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3B09" w:rsidRPr="00ED33A0">
        <w:trPr>
          <w:trHeight w:val="20"/>
          <w:jc w:val="center"/>
        </w:trPr>
        <w:tc>
          <w:tcPr>
            <w:tcW w:w="1186" w:type="pct"/>
          </w:tcPr>
          <w:p w:rsidR="00DF3B09" w:rsidRPr="00ED33A0" w:rsidRDefault="007276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ED33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DF3B09" w:rsidRPr="00ED33A0" w:rsidRDefault="005D6A5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65B" w:rsidRPr="00ED33A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DF3B09" w:rsidRPr="00ED33A0">
        <w:trPr>
          <w:trHeight w:val="20"/>
          <w:jc w:val="center"/>
        </w:trPr>
        <w:tc>
          <w:tcPr>
            <w:tcW w:w="1186" w:type="pct"/>
          </w:tcPr>
          <w:p w:rsidR="00DF3B09" w:rsidRPr="00ED33A0" w:rsidRDefault="007276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DF3B09" w:rsidRPr="00ED33A0" w:rsidRDefault="000A6B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Ms_AJOCR_14844</w:t>
            </w:r>
          </w:p>
        </w:tc>
      </w:tr>
      <w:tr w:rsidR="00DF3B09" w:rsidRPr="00ED33A0">
        <w:trPr>
          <w:trHeight w:val="20"/>
          <w:jc w:val="center"/>
        </w:trPr>
        <w:tc>
          <w:tcPr>
            <w:tcW w:w="1186" w:type="pct"/>
          </w:tcPr>
          <w:p w:rsidR="00DF3B09" w:rsidRPr="00ED33A0" w:rsidRDefault="007276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DF3B09" w:rsidRPr="00ED33A0" w:rsidRDefault="000A6B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dates of sowing on white rust disease intensity of mustard</w:t>
            </w:r>
          </w:p>
        </w:tc>
      </w:tr>
      <w:tr w:rsidR="00DF3B09" w:rsidRPr="00ED33A0">
        <w:trPr>
          <w:trHeight w:val="20"/>
          <w:jc w:val="center"/>
        </w:trPr>
        <w:tc>
          <w:tcPr>
            <w:tcW w:w="1186" w:type="pct"/>
          </w:tcPr>
          <w:p w:rsidR="00DF3B09" w:rsidRPr="00ED33A0" w:rsidRDefault="007276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DF3B09" w:rsidRPr="00ED33A0" w:rsidRDefault="007276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DF3B09" w:rsidRPr="00ED33A0" w:rsidRDefault="00DF3B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DF3B09" w:rsidRPr="00ED33A0" w:rsidRDefault="00DF3B0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DF3B09" w:rsidRPr="00ED33A0" w:rsidRDefault="0072765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D33A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D33A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DF3B09" w:rsidRPr="00ED33A0" w:rsidRDefault="00DF3B0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3B09" w:rsidRPr="00ED33A0">
        <w:trPr>
          <w:trHeight w:val="20"/>
          <w:jc w:val="center"/>
        </w:trPr>
        <w:tc>
          <w:tcPr>
            <w:tcW w:w="1666" w:type="pct"/>
            <w:noWrap/>
          </w:tcPr>
          <w:p w:rsidR="00DF3B09" w:rsidRPr="00ED33A0" w:rsidRDefault="00DF3B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F3B09" w:rsidRPr="00ED33A0" w:rsidRDefault="007276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DF3B09" w:rsidRPr="00ED33A0" w:rsidRDefault="0072765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D33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33A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F3B09" w:rsidRPr="00ED33A0" w:rsidRDefault="00DF3B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3B09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F3B09" w:rsidRPr="00ED33A0" w:rsidRDefault="007276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DF3B09" w:rsidRPr="00ED33A0" w:rsidRDefault="0072765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E4374B" w:rsidRPr="00ED33A0" w:rsidRDefault="00E4374B" w:rsidP="00E437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</w:rPr>
              <w:t xml:space="preserve">In my opinion it is a good planned and </w:t>
            </w:r>
            <w:proofErr w:type="spellStart"/>
            <w:r w:rsidRPr="00ED33A0">
              <w:rPr>
                <w:rFonts w:ascii="Arial" w:hAnsi="Arial" w:cs="Arial"/>
                <w:b/>
                <w:sz w:val="20"/>
                <w:szCs w:val="20"/>
              </w:rPr>
              <w:t>well arranged</w:t>
            </w:r>
            <w:proofErr w:type="spellEnd"/>
            <w:r w:rsidRPr="00ED33A0">
              <w:rPr>
                <w:rFonts w:ascii="Arial" w:hAnsi="Arial" w:cs="Arial"/>
                <w:b/>
                <w:sz w:val="20"/>
                <w:szCs w:val="20"/>
              </w:rPr>
              <w:t xml:space="preserve"> study. </w:t>
            </w:r>
            <w:r w:rsidRPr="00ED33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It can be published in AJOCR after the grammatical corrections.</w:t>
            </w:r>
          </w:p>
          <w:p w:rsidR="00DF3B09" w:rsidRPr="00ED33A0" w:rsidRDefault="00DF3B0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F3B09" w:rsidRPr="00ED33A0" w:rsidRDefault="00DF3B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DF3B09" w:rsidRPr="00ED33A0" w:rsidRDefault="00DF3B09">
      <w:pPr>
        <w:rPr>
          <w:rFonts w:ascii="Arial" w:hAnsi="Arial" w:cs="Arial"/>
          <w:sz w:val="20"/>
          <w:szCs w:val="20"/>
          <w:lang w:val="en-GB"/>
        </w:rPr>
      </w:pPr>
    </w:p>
    <w:p w:rsidR="00DF3B09" w:rsidRPr="00ED33A0" w:rsidRDefault="0072765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D33A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DF3B09" w:rsidRPr="00ED33A0" w:rsidRDefault="00DF3B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3B09" w:rsidRPr="00ED33A0">
        <w:trPr>
          <w:trHeight w:val="20"/>
          <w:jc w:val="center"/>
        </w:trPr>
        <w:tc>
          <w:tcPr>
            <w:tcW w:w="1666" w:type="pct"/>
            <w:noWrap/>
          </w:tcPr>
          <w:p w:rsidR="00DF3B09" w:rsidRPr="00ED33A0" w:rsidRDefault="00DF3B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F3B09" w:rsidRPr="00ED33A0" w:rsidRDefault="007276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DF3B09" w:rsidRPr="00ED33A0" w:rsidRDefault="0072765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33A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F3B09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F3B09" w:rsidRPr="00ED33A0" w:rsidRDefault="007276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F3B09" w:rsidRPr="00ED33A0" w:rsidRDefault="007276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3B09" w:rsidRPr="00ED33A0" w:rsidRDefault="007276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F3B09" w:rsidRPr="00ED33A0" w:rsidRDefault="00057E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DF3B09" w:rsidRPr="00ED33A0" w:rsidRDefault="00832F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04A60" w:rsidRPr="00ED33A0" w:rsidRDefault="00404A60" w:rsidP="00404A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04A60" w:rsidRPr="00ED33A0" w:rsidRDefault="00404A60" w:rsidP="00404A6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04A60" w:rsidRPr="00ED33A0" w:rsidRDefault="00404A60" w:rsidP="00404A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4A60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04A60" w:rsidRPr="00ED33A0" w:rsidRDefault="00404A60" w:rsidP="00404A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4A60" w:rsidRPr="00ED33A0" w:rsidRDefault="00404A60" w:rsidP="00404A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04A60" w:rsidRPr="00ED33A0" w:rsidRDefault="00404A60" w:rsidP="00404A60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F3B09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F3B09" w:rsidRPr="00ED33A0" w:rsidRDefault="007276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F3B09" w:rsidRPr="00ED33A0" w:rsidRDefault="007276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3B09" w:rsidRPr="00ED33A0" w:rsidRDefault="007276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F3B09" w:rsidRPr="00ED33A0" w:rsidRDefault="007276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F3B09" w:rsidRPr="00ED33A0" w:rsidRDefault="00057E6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F3B09" w:rsidRPr="00ED33A0" w:rsidRDefault="00DF3B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DF3B09" w:rsidRPr="00ED33A0" w:rsidRDefault="00DF3B0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DF3B09" w:rsidRPr="00ED33A0" w:rsidRDefault="0072765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D33A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DF3B09" w:rsidRPr="00ED33A0" w:rsidRDefault="00DF3B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3B09" w:rsidRPr="00ED33A0">
        <w:trPr>
          <w:trHeight w:val="20"/>
          <w:jc w:val="center"/>
        </w:trPr>
        <w:tc>
          <w:tcPr>
            <w:tcW w:w="1666" w:type="pct"/>
            <w:noWrap/>
          </w:tcPr>
          <w:p w:rsidR="00DF3B09" w:rsidRPr="00ED33A0" w:rsidRDefault="00DF3B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F3B09" w:rsidRPr="00ED33A0" w:rsidRDefault="007276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DF3B09" w:rsidRPr="00ED33A0" w:rsidRDefault="00DF3B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F3B09" w:rsidRPr="00ED33A0" w:rsidRDefault="0072765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D33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D33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F3B09" w:rsidRPr="00ED33A0" w:rsidRDefault="00DF3B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F4C44" w:rsidRPr="00ED33A0">
        <w:trPr>
          <w:trHeight w:val="20"/>
          <w:jc w:val="center"/>
        </w:trPr>
        <w:tc>
          <w:tcPr>
            <w:tcW w:w="1666" w:type="pct"/>
            <w:noWrap/>
          </w:tcPr>
          <w:p w:rsidR="004F4C44" w:rsidRPr="00ED33A0" w:rsidRDefault="004F4C44" w:rsidP="004F4C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4F4C44" w:rsidRPr="00ED33A0" w:rsidRDefault="004F4C44" w:rsidP="004F4C4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4F4C44" w:rsidRPr="00ED33A0" w:rsidRDefault="004F4C44" w:rsidP="004F4C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4F4C44" w:rsidRPr="00ED33A0" w:rsidRDefault="004F4C44" w:rsidP="004F4C44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F4C44" w:rsidRPr="00ED33A0">
        <w:trPr>
          <w:trHeight w:val="20"/>
          <w:jc w:val="center"/>
        </w:trPr>
        <w:tc>
          <w:tcPr>
            <w:tcW w:w="1666" w:type="pct"/>
            <w:noWrap/>
          </w:tcPr>
          <w:p w:rsidR="004F4C44" w:rsidRPr="00ED33A0" w:rsidRDefault="004F4C44" w:rsidP="004F4C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4F4C44" w:rsidRPr="00ED33A0" w:rsidRDefault="004F4C44" w:rsidP="004F4C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C44" w:rsidRPr="00ED33A0" w:rsidRDefault="004F4C44" w:rsidP="004F4C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4F4C44" w:rsidRPr="00ED33A0" w:rsidRDefault="004F4C44" w:rsidP="004F4C44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F4C44" w:rsidRPr="00ED33A0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F4C44" w:rsidRPr="00ED33A0" w:rsidRDefault="004F4C44" w:rsidP="004F4C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D3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4F4C44" w:rsidRPr="00ED33A0" w:rsidRDefault="004F4C44" w:rsidP="004F4C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4F4C44" w:rsidRPr="00ED33A0" w:rsidRDefault="004F4C44" w:rsidP="004F4C4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:rsidR="004F4C44" w:rsidRPr="00ED33A0" w:rsidRDefault="004F4C44" w:rsidP="004F4C44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F4C44" w:rsidRPr="00ED33A0">
        <w:trPr>
          <w:trHeight w:val="20"/>
          <w:jc w:val="center"/>
        </w:trPr>
        <w:tc>
          <w:tcPr>
            <w:tcW w:w="1666" w:type="pct"/>
            <w:noWrap/>
          </w:tcPr>
          <w:p w:rsidR="004F4C44" w:rsidRPr="00ED33A0" w:rsidRDefault="004F4C44" w:rsidP="004F4C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4F4C44" w:rsidRPr="00ED33A0" w:rsidRDefault="004F4C44" w:rsidP="004F4C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C44" w:rsidRPr="00ED33A0" w:rsidRDefault="004F4C44" w:rsidP="004F4C4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:rsidR="004F4C44" w:rsidRPr="00ED33A0" w:rsidRDefault="004F4C44" w:rsidP="004F4C44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F4C44" w:rsidRPr="00ED33A0">
        <w:trPr>
          <w:trHeight w:val="20"/>
          <w:jc w:val="center"/>
        </w:trPr>
        <w:tc>
          <w:tcPr>
            <w:tcW w:w="1666" w:type="pct"/>
            <w:noWrap/>
          </w:tcPr>
          <w:p w:rsidR="004F4C44" w:rsidRPr="00ED33A0" w:rsidRDefault="004F4C44" w:rsidP="004F4C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F4C44" w:rsidRPr="00ED33A0" w:rsidRDefault="004F4C44" w:rsidP="004F4C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F4C44" w:rsidRPr="00ED33A0" w:rsidRDefault="004F4C44" w:rsidP="004F4C4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F4C44" w:rsidRPr="00ED33A0" w:rsidRDefault="004F4C44" w:rsidP="004F4C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3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667" w:type="pct"/>
          </w:tcPr>
          <w:p w:rsidR="004F4C44" w:rsidRPr="00ED33A0" w:rsidRDefault="004F4C44" w:rsidP="004F4C44">
            <w:pPr>
              <w:rPr>
                <w:rFonts w:ascii="Arial" w:hAnsi="Arial" w:cs="Arial"/>
                <w:sz w:val="20"/>
                <w:szCs w:val="20"/>
              </w:rPr>
            </w:pPr>
            <w:r w:rsidRPr="00ED3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:rsidR="00DF3B09" w:rsidRPr="00ED33A0" w:rsidRDefault="00DF3B09" w:rsidP="00EB706F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D06C97" w:rsidRPr="00ED33A0" w:rsidRDefault="00D06C97" w:rsidP="00EB706F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ED33A0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:rsidR="00D06C97" w:rsidRPr="00ED33A0" w:rsidRDefault="00D06C97" w:rsidP="00D06C9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bookmarkEnd w:id="0"/>
    <w:p w:rsidR="00D06C97" w:rsidRPr="00ED33A0" w:rsidRDefault="00D06C97" w:rsidP="00EB706F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D06C97" w:rsidRPr="00ED33A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A55" w:rsidRDefault="005D6A55">
      <w:r>
        <w:separator/>
      </w:r>
    </w:p>
  </w:endnote>
  <w:endnote w:type="continuationSeparator" w:id="0">
    <w:p w:rsidR="005D6A55" w:rsidRDefault="005D6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B09" w:rsidRDefault="00DF3B09">
    <w:pPr>
      <w:pStyle w:val="Footer"/>
      <w:jc w:val="right"/>
    </w:pPr>
  </w:p>
  <w:p w:rsidR="00DF3B09" w:rsidRDefault="0072765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E6B9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E6B99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DF3B09" w:rsidRDefault="0072765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F3B09" w:rsidRDefault="00DF3B09">
    <w:pPr>
      <w:pStyle w:val="Footer"/>
      <w:jc w:val="right"/>
    </w:pPr>
  </w:p>
  <w:p w:rsidR="00DF3B09" w:rsidRDefault="00DF3B0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A55" w:rsidRDefault="005D6A55">
      <w:r>
        <w:separator/>
      </w:r>
    </w:p>
  </w:footnote>
  <w:footnote w:type="continuationSeparator" w:id="0">
    <w:p w:rsidR="005D6A55" w:rsidRDefault="005D6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B09" w:rsidRDefault="00DF3B0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DF3B09" w:rsidRDefault="0072765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3B09"/>
    <w:rsid w:val="00020DD0"/>
    <w:rsid w:val="00057E6B"/>
    <w:rsid w:val="000A6BB7"/>
    <w:rsid w:val="000B132A"/>
    <w:rsid w:val="003F15A2"/>
    <w:rsid w:val="00404A60"/>
    <w:rsid w:val="004766B6"/>
    <w:rsid w:val="004F4C44"/>
    <w:rsid w:val="005D6A55"/>
    <w:rsid w:val="005E6B99"/>
    <w:rsid w:val="0072765B"/>
    <w:rsid w:val="007D6155"/>
    <w:rsid w:val="007D6E5B"/>
    <w:rsid w:val="008239A1"/>
    <w:rsid w:val="00832F23"/>
    <w:rsid w:val="008A5D97"/>
    <w:rsid w:val="008F4AD6"/>
    <w:rsid w:val="0092147C"/>
    <w:rsid w:val="00AE1F6B"/>
    <w:rsid w:val="00C85719"/>
    <w:rsid w:val="00D06C97"/>
    <w:rsid w:val="00DF3B09"/>
    <w:rsid w:val="00E4374B"/>
    <w:rsid w:val="00EB706F"/>
    <w:rsid w:val="00ED33A0"/>
    <w:rsid w:val="00F13EA2"/>
    <w:rsid w:val="00F43741"/>
    <w:rsid w:val="00F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090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D6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2026-04-28T09:10:00Z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