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6070" w14:textId="77777777" w:rsidR="004233FE" w:rsidRPr="004233FE" w:rsidRDefault="006A0BE3" w:rsidP="004233FE">
      <w:pPr>
        <w:rPr>
          <w:rFonts w:ascii="Times New Roman" w:hAnsi="Times New Roman" w:cs="Times New Roman"/>
          <w:b/>
          <w:bCs/>
          <w:i/>
          <w:iCs/>
          <w:sz w:val="24"/>
          <w:szCs w:val="24"/>
          <w:u w:val="single"/>
          <w:lang w:val="en-US"/>
        </w:rPr>
      </w:pPr>
      <w:r>
        <w:rPr>
          <w:rFonts w:ascii="Times New Roman" w:hAnsi="Times New Roman" w:cs="Times New Roman"/>
          <w:b/>
          <w:bCs/>
          <w:sz w:val="24"/>
          <w:szCs w:val="24"/>
        </w:rPr>
        <w:t xml:space="preserve">    </w:t>
      </w:r>
      <w:r w:rsidR="004233FE" w:rsidRPr="004233FE">
        <w:rPr>
          <w:rFonts w:ascii="Times New Roman" w:hAnsi="Times New Roman" w:cs="Times New Roman"/>
          <w:b/>
          <w:bCs/>
          <w:i/>
          <w:iCs/>
          <w:sz w:val="24"/>
          <w:szCs w:val="24"/>
          <w:u w:val="single"/>
          <w:lang w:val="en-US"/>
        </w:rPr>
        <w:t>Original Research Article</w:t>
      </w:r>
    </w:p>
    <w:p w14:paraId="08031378" w14:textId="098E514D" w:rsidR="006A0BE3" w:rsidRDefault="006A0BE3" w:rsidP="006A0BE3">
      <w:pPr>
        <w:rPr>
          <w:rFonts w:ascii="Times New Roman" w:hAnsi="Times New Roman" w:cs="Times New Roman"/>
          <w:b/>
          <w:bCs/>
          <w:sz w:val="24"/>
          <w:szCs w:val="24"/>
        </w:rPr>
      </w:pPr>
      <w:r>
        <w:rPr>
          <w:rFonts w:ascii="Times New Roman" w:hAnsi="Times New Roman" w:cs="Times New Roman"/>
          <w:b/>
          <w:bCs/>
          <w:sz w:val="24"/>
          <w:szCs w:val="24"/>
        </w:rPr>
        <w:t xml:space="preserve">     Evaluation of variability, heritability and genetic advance for fodder yield and </w:t>
      </w:r>
      <w:r>
        <w:rPr>
          <w:rFonts w:ascii="Times New Roman" w:hAnsi="Times New Roman" w:cs="Times New Roman"/>
          <w:b/>
          <w:bCs/>
          <w:sz w:val="24"/>
          <w:szCs w:val="24"/>
        </w:rPr>
        <w:tab/>
        <w:t>associated traits in maize (</w:t>
      </w:r>
      <w:r>
        <w:rPr>
          <w:rFonts w:ascii="Times New Roman" w:hAnsi="Times New Roman" w:cs="Times New Roman"/>
          <w:b/>
          <w:bCs/>
          <w:i/>
          <w:iCs/>
          <w:sz w:val="24"/>
          <w:szCs w:val="24"/>
        </w:rPr>
        <w:t>Zea</w:t>
      </w:r>
      <w:r w:rsidR="009F2081">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mays </w:t>
      </w:r>
      <w:r>
        <w:rPr>
          <w:rFonts w:ascii="Times New Roman" w:hAnsi="Times New Roman" w:cs="Times New Roman"/>
          <w:b/>
          <w:bCs/>
          <w:sz w:val="24"/>
          <w:szCs w:val="24"/>
        </w:rPr>
        <w:t>L.) and teosinte germplasm</w:t>
      </w:r>
    </w:p>
    <w:p w14:paraId="4C7E496E" w14:textId="77777777" w:rsidR="009C6165" w:rsidRDefault="009C6165" w:rsidP="006A0BE3">
      <w:pPr>
        <w:rPr>
          <w:rFonts w:ascii="Times New Roman" w:hAnsi="Times New Roman" w:cs="Times New Roman"/>
          <w:b/>
          <w:bCs/>
          <w:sz w:val="24"/>
          <w:szCs w:val="24"/>
        </w:rPr>
      </w:pPr>
    </w:p>
    <w:p w14:paraId="56F562DA" w14:textId="542C8F32" w:rsidR="006A0BE3" w:rsidRDefault="006A0BE3" w:rsidP="006A0BE3">
      <w:pPr>
        <w:rPr>
          <w:rFonts w:ascii="Times New Roman" w:hAnsi="Times New Roman" w:cs="Times New Roman"/>
          <w:b/>
          <w:bCs/>
          <w:sz w:val="24"/>
          <w:szCs w:val="24"/>
        </w:rPr>
      </w:pPr>
      <w:r>
        <w:rPr>
          <w:rFonts w:ascii="Times New Roman" w:hAnsi="Times New Roman" w:cs="Times New Roman"/>
          <w:b/>
          <w:bCs/>
          <w:sz w:val="24"/>
          <w:szCs w:val="24"/>
        </w:rPr>
        <w:t>Abstract</w:t>
      </w:r>
    </w:p>
    <w:p w14:paraId="635083C6" w14:textId="77777777" w:rsidR="00933F37" w:rsidRDefault="00933F37" w:rsidP="006A0BE3">
      <w:pPr>
        <w:rPr>
          <w:rFonts w:ascii="Times New Roman" w:hAnsi="Times New Roman" w:cs="Times New Roman"/>
          <w:sz w:val="24"/>
          <w:szCs w:val="24"/>
        </w:rPr>
      </w:pPr>
      <w:r>
        <w:rPr>
          <w:rFonts w:ascii="Times New Roman" w:hAnsi="Times New Roman" w:cs="Times New Roman"/>
          <w:sz w:val="24"/>
          <w:szCs w:val="24"/>
        </w:rPr>
        <w:t>Maize (</w:t>
      </w:r>
      <w:r>
        <w:rPr>
          <w:rFonts w:ascii="Times New Roman" w:hAnsi="Times New Roman" w:cs="Times New Roman"/>
          <w:i/>
          <w:iCs/>
          <w:sz w:val="24"/>
          <w:szCs w:val="24"/>
        </w:rPr>
        <w:t xml:space="preserve">Zea mays </w:t>
      </w:r>
      <w:r>
        <w:rPr>
          <w:rFonts w:ascii="Times New Roman" w:hAnsi="Times New Roman" w:cs="Times New Roman"/>
          <w:sz w:val="24"/>
          <w:szCs w:val="24"/>
        </w:rPr>
        <w:t xml:space="preserve">L.) serves as a crucial fodder crop, as it produces substantial biomass which </w:t>
      </w:r>
    </w:p>
    <w:p w14:paraId="764A898E" w14:textId="2E675E76" w:rsidR="00933F37" w:rsidRDefault="00933F37" w:rsidP="006A0BE3">
      <w:pPr>
        <w:rPr>
          <w:rFonts w:ascii="Times New Roman" w:hAnsi="Times New Roman" w:cs="Times New Roman"/>
          <w:sz w:val="24"/>
          <w:szCs w:val="24"/>
        </w:rPr>
      </w:pPr>
      <w:r>
        <w:rPr>
          <w:rFonts w:ascii="Times New Roman" w:hAnsi="Times New Roman" w:cs="Times New Roman"/>
          <w:sz w:val="24"/>
          <w:szCs w:val="24"/>
        </w:rPr>
        <w:t>is palatable  and  rich  in  nutrient  content. The research focused on</w:t>
      </w:r>
      <w:r w:rsidR="006672C7">
        <w:rPr>
          <w:rFonts w:ascii="Times New Roman" w:hAnsi="Times New Roman" w:cs="Times New Roman"/>
          <w:sz w:val="24"/>
          <w:szCs w:val="24"/>
        </w:rPr>
        <w:t xml:space="preserve"> </w:t>
      </w:r>
      <w:r>
        <w:rPr>
          <w:rFonts w:ascii="Times New Roman" w:hAnsi="Times New Roman" w:cs="Times New Roman"/>
          <w:sz w:val="24"/>
          <w:szCs w:val="24"/>
        </w:rPr>
        <w:t xml:space="preserve">evaluation of genetic </w:t>
      </w:r>
    </w:p>
    <w:p w14:paraId="2E4F9E83" w14:textId="77777777" w:rsidR="009676A3" w:rsidRDefault="00933F37" w:rsidP="006A0BE3">
      <w:pPr>
        <w:rPr>
          <w:rFonts w:ascii="Times New Roman" w:hAnsi="Times New Roman" w:cs="Times New Roman"/>
          <w:sz w:val="24"/>
          <w:szCs w:val="24"/>
        </w:rPr>
      </w:pPr>
      <w:r>
        <w:rPr>
          <w:rFonts w:ascii="Times New Roman" w:hAnsi="Times New Roman" w:cs="Times New Roman"/>
          <w:sz w:val="24"/>
          <w:szCs w:val="24"/>
        </w:rPr>
        <w:t>variability, heritability and genetic advance for fodder yield and related traits in 23 maize and</w:t>
      </w:r>
    </w:p>
    <w:p w14:paraId="074F5763" w14:textId="2C558FE3" w:rsidR="009676A3" w:rsidRDefault="009676A3" w:rsidP="006A0BE3">
      <w:pPr>
        <w:rPr>
          <w:rFonts w:ascii="Times New Roman" w:hAnsi="Times New Roman" w:cs="Times New Roman"/>
          <w:sz w:val="24"/>
          <w:szCs w:val="24"/>
        </w:rPr>
      </w:pPr>
      <w:r>
        <w:rPr>
          <w:rFonts w:ascii="Times New Roman" w:hAnsi="Times New Roman" w:cs="Times New Roman"/>
          <w:sz w:val="24"/>
          <w:szCs w:val="24"/>
        </w:rPr>
        <w:t xml:space="preserve">five teosinte accessions grown at  Norman  E.  Borlaug  Crop  Research  Centre of  G.B.  Pant </w:t>
      </w:r>
    </w:p>
    <w:p w14:paraId="1EBDCFA4" w14:textId="7E0C70AB" w:rsidR="006A0BE3" w:rsidRDefault="009676A3" w:rsidP="006A0BE3">
      <w:pPr>
        <w:rPr>
          <w:rFonts w:ascii="Times New Roman" w:hAnsi="Times New Roman" w:cs="Times New Roman"/>
          <w:sz w:val="24"/>
          <w:szCs w:val="24"/>
        </w:rPr>
      </w:pPr>
      <w:r>
        <w:rPr>
          <w:rFonts w:ascii="Times New Roman" w:hAnsi="Times New Roman" w:cs="Times New Roman"/>
          <w:sz w:val="24"/>
          <w:szCs w:val="24"/>
        </w:rPr>
        <w:t>University</w:t>
      </w:r>
      <w:r w:rsidR="00933F37">
        <w:rPr>
          <w:rFonts w:ascii="Times New Roman" w:hAnsi="Times New Roman" w:cs="Times New Roman"/>
          <w:sz w:val="24"/>
          <w:szCs w:val="24"/>
        </w:rPr>
        <w:t xml:space="preserve"> </w:t>
      </w:r>
      <w:r>
        <w:rPr>
          <w:rFonts w:ascii="Times New Roman" w:hAnsi="Times New Roman" w:cs="Times New Roman"/>
          <w:sz w:val="24"/>
          <w:szCs w:val="24"/>
        </w:rPr>
        <w:t xml:space="preserve"> of</w:t>
      </w:r>
      <w:r w:rsidR="00933F37">
        <w:rPr>
          <w:rFonts w:ascii="Times New Roman" w:hAnsi="Times New Roman" w:cs="Times New Roman"/>
          <w:sz w:val="24"/>
          <w:szCs w:val="24"/>
        </w:rPr>
        <w:t xml:space="preserve"> </w:t>
      </w:r>
      <w:r w:rsidR="006A0BE3">
        <w:rPr>
          <w:rFonts w:ascii="Times New Roman" w:hAnsi="Times New Roman" w:cs="Times New Roman"/>
          <w:b/>
          <w:bCs/>
          <w:sz w:val="24"/>
          <w:szCs w:val="24"/>
        </w:rPr>
        <w:t xml:space="preserve"> </w:t>
      </w:r>
      <w:r>
        <w:rPr>
          <w:rFonts w:ascii="Times New Roman" w:hAnsi="Times New Roman" w:cs="Times New Roman"/>
          <w:sz w:val="24"/>
          <w:szCs w:val="24"/>
        </w:rPr>
        <w:t>Agricu</w:t>
      </w:r>
      <w:r w:rsidR="003C4BDE">
        <w:rPr>
          <w:rFonts w:ascii="Times New Roman" w:hAnsi="Times New Roman" w:cs="Times New Roman"/>
          <w:sz w:val="24"/>
          <w:szCs w:val="24"/>
        </w:rPr>
        <w:t xml:space="preserve">lture and Technology  Pantnagar, </w:t>
      </w:r>
      <w:r>
        <w:rPr>
          <w:rFonts w:ascii="Times New Roman" w:hAnsi="Times New Roman" w:cs="Times New Roman"/>
          <w:sz w:val="24"/>
          <w:szCs w:val="24"/>
        </w:rPr>
        <w:t>Uttarakhand</w:t>
      </w:r>
      <w:r w:rsidR="003C4BDE">
        <w:rPr>
          <w:rFonts w:ascii="Times New Roman" w:hAnsi="Times New Roman" w:cs="Times New Roman"/>
          <w:sz w:val="24"/>
          <w:szCs w:val="24"/>
        </w:rPr>
        <w:t xml:space="preserve">, </w:t>
      </w:r>
      <w:r>
        <w:rPr>
          <w:rFonts w:ascii="Times New Roman" w:hAnsi="Times New Roman" w:cs="Times New Roman"/>
          <w:sz w:val="24"/>
          <w:szCs w:val="24"/>
        </w:rPr>
        <w:t>during  Kharif 2024 in a</w:t>
      </w:r>
    </w:p>
    <w:p w14:paraId="7E8B621F" w14:textId="13F64A23" w:rsidR="007271F0" w:rsidRDefault="007271F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randomized complete block design with three replications. The analysis of variance (ANOVA) revealed    the   significant   difference</w:t>
      </w:r>
      <w:r w:rsidR="003C4BDE">
        <w:rPr>
          <w:rFonts w:ascii="Times New Roman" w:hAnsi="Times New Roman" w:cs="Times New Roman"/>
          <w:sz w:val="24"/>
          <w:szCs w:val="24"/>
        </w:rPr>
        <w:t>s</w:t>
      </w:r>
      <w:r>
        <w:rPr>
          <w:rFonts w:ascii="Times New Roman" w:hAnsi="Times New Roman" w:cs="Times New Roman"/>
          <w:sz w:val="24"/>
          <w:szCs w:val="24"/>
        </w:rPr>
        <w:t xml:space="preserve">  among  </w:t>
      </w:r>
      <w:r w:rsidR="0077758F">
        <w:rPr>
          <w:rFonts w:ascii="Times New Roman" w:hAnsi="Times New Roman" w:cs="Times New Roman"/>
          <w:sz w:val="24"/>
          <w:szCs w:val="24"/>
        </w:rPr>
        <w:t>all genotypes</w:t>
      </w:r>
      <w:r>
        <w:rPr>
          <w:rFonts w:ascii="Times New Roman" w:hAnsi="Times New Roman" w:cs="Times New Roman"/>
          <w:sz w:val="24"/>
          <w:szCs w:val="24"/>
        </w:rPr>
        <w:t xml:space="preserve">  for  all  the   traits  indicating considerable  genetic diversity.  The study revealed that the green leaf weight (GLW), dry stem we</w:t>
      </w:r>
      <w:r w:rsidR="0077758F">
        <w:rPr>
          <w:rFonts w:ascii="Times New Roman" w:hAnsi="Times New Roman" w:cs="Times New Roman"/>
          <w:sz w:val="24"/>
          <w:szCs w:val="24"/>
        </w:rPr>
        <w:t>ight (DSW), green stem weight (GSW), green fodder yield (GFY) and dry fodder yield (DFY) showed high phenotypic and genotypic coefficients of variance (PCV and GCV) which indicated that the</w:t>
      </w:r>
      <w:r w:rsidR="000A7E0B">
        <w:rPr>
          <w:rFonts w:ascii="Times New Roman" w:hAnsi="Times New Roman" w:cs="Times New Roman"/>
          <w:sz w:val="24"/>
          <w:szCs w:val="24"/>
        </w:rPr>
        <w:t>se</w:t>
      </w:r>
      <w:r w:rsidR="0077758F">
        <w:rPr>
          <w:rFonts w:ascii="Times New Roman" w:hAnsi="Times New Roman" w:cs="Times New Roman"/>
          <w:sz w:val="24"/>
          <w:szCs w:val="24"/>
        </w:rPr>
        <w:t xml:space="preserve"> traits contained high variability and can be selected for enhancing fodder yield. The broad</w:t>
      </w:r>
      <w:r w:rsidR="000A7E0B">
        <w:rPr>
          <w:rFonts w:ascii="Times New Roman" w:hAnsi="Times New Roman" w:cs="Times New Roman"/>
          <w:sz w:val="24"/>
          <w:szCs w:val="24"/>
        </w:rPr>
        <w:t xml:space="preserve"> </w:t>
      </w:r>
      <w:r w:rsidR="0077758F">
        <w:rPr>
          <w:rFonts w:ascii="Times New Roman" w:hAnsi="Times New Roman" w:cs="Times New Roman"/>
          <w:sz w:val="24"/>
          <w:szCs w:val="24"/>
        </w:rPr>
        <w:t>sense heritability was observed high for days to 50% tassel emergence (DTE), days to 50% anthesis</w:t>
      </w:r>
      <w:r w:rsidR="007B037C">
        <w:rPr>
          <w:rFonts w:ascii="Times New Roman" w:hAnsi="Times New Roman" w:cs="Times New Roman"/>
          <w:sz w:val="24"/>
          <w:szCs w:val="24"/>
        </w:rPr>
        <w:t>,</w:t>
      </w:r>
      <w:r w:rsidR="00D91E47">
        <w:rPr>
          <w:rFonts w:ascii="Times New Roman" w:hAnsi="Times New Roman" w:cs="Times New Roman"/>
          <w:sz w:val="24"/>
          <w:szCs w:val="24"/>
        </w:rPr>
        <w:t xml:space="preserve"> </w:t>
      </w:r>
      <w:r w:rsidR="00D91E47">
        <w:rPr>
          <w:rFonts w:ascii="Times New Roman" w:hAnsi="Times New Roman" w:cs="Times New Roman"/>
          <w:sz w:val="24"/>
          <w:szCs w:val="24"/>
        </w:rPr>
        <w:t>days to 50% silking</w:t>
      </w:r>
      <w:r w:rsidR="00D91E47">
        <w:rPr>
          <w:rFonts w:ascii="Times New Roman" w:hAnsi="Times New Roman" w:cs="Times New Roman"/>
          <w:sz w:val="24"/>
          <w:szCs w:val="24"/>
        </w:rPr>
        <w:t>,</w:t>
      </w:r>
      <w:r w:rsidR="007B037C">
        <w:rPr>
          <w:rFonts w:ascii="Times New Roman" w:hAnsi="Times New Roman" w:cs="Times New Roman"/>
          <w:sz w:val="24"/>
          <w:szCs w:val="24"/>
        </w:rPr>
        <w:t xml:space="preserve"> plant height (PH), green fodder yield (GFY), leaf number (LN), leaf area (LA)</w:t>
      </w:r>
      <w:r w:rsidR="006672C7">
        <w:rPr>
          <w:rFonts w:ascii="Times New Roman" w:hAnsi="Times New Roman" w:cs="Times New Roman"/>
          <w:sz w:val="24"/>
          <w:szCs w:val="24"/>
        </w:rPr>
        <w:t>,</w:t>
      </w:r>
      <w:r w:rsidR="007B037C">
        <w:rPr>
          <w:rFonts w:ascii="Times New Roman" w:hAnsi="Times New Roman" w:cs="Times New Roman"/>
          <w:sz w:val="24"/>
          <w:szCs w:val="24"/>
        </w:rPr>
        <w:t xml:space="preserve"> stem girth (SG) and leaf length (LL). The traits like green leaf weight (GLW), dry stem weight (DSW), and green fodder yield (GFY) exhibited both high heritability and high genetic</w:t>
      </w:r>
      <w:r w:rsidR="0077758F">
        <w:rPr>
          <w:rFonts w:ascii="Times New Roman" w:hAnsi="Times New Roman" w:cs="Times New Roman"/>
          <w:sz w:val="24"/>
          <w:szCs w:val="24"/>
        </w:rPr>
        <w:t xml:space="preserve"> </w:t>
      </w:r>
      <w:r w:rsidR="000973AE">
        <w:rPr>
          <w:rFonts w:ascii="Times New Roman" w:hAnsi="Times New Roman" w:cs="Times New Roman"/>
          <w:sz w:val="24"/>
          <w:szCs w:val="24"/>
        </w:rPr>
        <w:t xml:space="preserve">advance as a percentage of mean </w:t>
      </w:r>
      <w:r w:rsidR="00CC7FB6">
        <w:rPr>
          <w:rFonts w:ascii="Times New Roman" w:hAnsi="Times New Roman" w:cs="Times New Roman"/>
          <w:sz w:val="24"/>
          <w:szCs w:val="24"/>
        </w:rPr>
        <w:t>suggested the predominance of</w:t>
      </w:r>
      <w:r w:rsidR="000973AE">
        <w:rPr>
          <w:rFonts w:ascii="Times New Roman" w:hAnsi="Times New Roman" w:cs="Times New Roman"/>
          <w:sz w:val="24"/>
          <w:szCs w:val="24"/>
        </w:rPr>
        <w:t xml:space="preserve"> additive gene action and </w:t>
      </w:r>
      <w:r w:rsidR="006672C7">
        <w:rPr>
          <w:rFonts w:ascii="Times New Roman" w:hAnsi="Times New Roman" w:cs="Times New Roman"/>
          <w:sz w:val="24"/>
          <w:szCs w:val="24"/>
        </w:rPr>
        <w:t>may</w:t>
      </w:r>
      <w:r w:rsidR="000973AE">
        <w:rPr>
          <w:rFonts w:ascii="Times New Roman" w:hAnsi="Times New Roman" w:cs="Times New Roman"/>
          <w:sz w:val="24"/>
          <w:szCs w:val="24"/>
        </w:rPr>
        <w:t xml:space="preserve"> be used directly for selection for high fodder biomass production. The study demonstrates that the evaluated maize and teosinte </w:t>
      </w:r>
      <w:r w:rsidR="00370154" w:rsidRPr="00370154">
        <w:rPr>
          <w:rFonts w:ascii="Times New Roman" w:hAnsi="Times New Roman" w:cs="Times New Roman"/>
          <w:sz w:val="24"/>
          <w:szCs w:val="24"/>
          <w:highlight w:val="yellow"/>
        </w:rPr>
        <w:t>accessions</w:t>
      </w:r>
      <w:r w:rsidR="000973AE">
        <w:rPr>
          <w:rFonts w:ascii="Times New Roman" w:hAnsi="Times New Roman" w:cs="Times New Roman"/>
          <w:sz w:val="24"/>
          <w:szCs w:val="24"/>
        </w:rPr>
        <w:t xml:space="preserve"> possess significant genetic potential to enhance fodder yield and its component traits for developing high yielding fodder maize hybrids</w:t>
      </w:r>
      <w:r w:rsidR="000A7E0B">
        <w:rPr>
          <w:rFonts w:ascii="Times New Roman" w:hAnsi="Times New Roman" w:cs="Times New Roman"/>
          <w:sz w:val="24"/>
          <w:szCs w:val="24"/>
        </w:rPr>
        <w:t xml:space="preserve"> using</w:t>
      </w:r>
      <w:r w:rsidR="000973AE">
        <w:rPr>
          <w:rFonts w:ascii="Times New Roman" w:hAnsi="Times New Roman" w:cs="Times New Roman"/>
          <w:sz w:val="24"/>
          <w:szCs w:val="24"/>
        </w:rPr>
        <w:t xml:space="preserve"> specific breeding methods.</w:t>
      </w:r>
    </w:p>
    <w:p w14:paraId="2AC8DE0C" w14:textId="5FF1631D" w:rsidR="000973AE" w:rsidRDefault="000973AE" w:rsidP="000D7A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w:t>
      </w:r>
      <w:r w:rsidR="00DC428A">
        <w:rPr>
          <w:rFonts w:ascii="Times New Roman" w:hAnsi="Times New Roman" w:cs="Times New Roman"/>
          <w:sz w:val="24"/>
          <w:szCs w:val="24"/>
        </w:rPr>
        <w:t xml:space="preserve"> </w:t>
      </w:r>
      <w:r w:rsidR="009409C9">
        <w:rPr>
          <w:rFonts w:ascii="Times New Roman" w:hAnsi="Times New Roman" w:cs="Times New Roman"/>
          <w:sz w:val="24"/>
          <w:szCs w:val="24"/>
        </w:rPr>
        <w:t>Fodder yield</w:t>
      </w:r>
      <w:r w:rsidR="009409C9">
        <w:rPr>
          <w:rFonts w:ascii="Times New Roman" w:hAnsi="Times New Roman" w:cs="Times New Roman"/>
          <w:sz w:val="24"/>
          <w:szCs w:val="24"/>
        </w:rPr>
        <w:t xml:space="preserve">, </w:t>
      </w:r>
      <w:r w:rsidR="009409C9">
        <w:rPr>
          <w:rFonts w:ascii="Times New Roman" w:hAnsi="Times New Roman" w:cs="Times New Roman"/>
          <w:sz w:val="24"/>
          <w:szCs w:val="24"/>
        </w:rPr>
        <w:t>Genetic variability</w:t>
      </w:r>
      <w:r w:rsidR="009409C9">
        <w:rPr>
          <w:rFonts w:ascii="Times New Roman" w:hAnsi="Times New Roman" w:cs="Times New Roman"/>
          <w:sz w:val="24"/>
          <w:szCs w:val="24"/>
        </w:rPr>
        <w:t xml:space="preserve">, </w:t>
      </w:r>
      <w:r w:rsidR="009409C9">
        <w:rPr>
          <w:rFonts w:ascii="Times New Roman" w:hAnsi="Times New Roman" w:cs="Times New Roman"/>
          <w:sz w:val="24"/>
          <w:szCs w:val="24"/>
        </w:rPr>
        <w:t>Heritability</w:t>
      </w:r>
      <w:r w:rsidR="009409C9">
        <w:rPr>
          <w:rFonts w:ascii="Times New Roman" w:hAnsi="Times New Roman" w:cs="Times New Roman"/>
          <w:sz w:val="24"/>
          <w:szCs w:val="24"/>
        </w:rPr>
        <w:t>,</w:t>
      </w:r>
      <w:r w:rsidR="009409C9">
        <w:rPr>
          <w:rFonts w:ascii="Times New Roman" w:hAnsi="Times New Roman" w:cs="Times New Roman"/>
          <w:sz w:val="24"/>
          <w:szCs w:val="24"/>
        </w:rPr>
        <w:t xml:space="preserve"> </w:t>
      </w:r>
      <w:r w:rsidR="00DC428A">
        <w:rPr>
          <w:rFonts w:ascii="Times New Roman" w:hAnsi="Times New Roman" w:cs="Times New Roman"/>
          <w:sz w:val="24"/>
          <w:szCs w:val="24"/>
        </w:rPr>
        <w:t>Maize, Teosinte</w:t>
      </w:r>
    </w:p>
    <w:p w14:paraId="67D877F4" w14:textId="77777777" w:rsidR="00617150" w:rsidRDefault="00617150" w:rsidP="000D7A5D">
      <w:pPr>
        <w:spacing w:line="360" w:lineRule="auto"/>
        <w:jc w:val="both"/>
        <w:rPr>
          <w:rFonts w:ascii="Times New Roman" w:hAnsi="Times New Roman" w:cs="Times New Roman"/>
          <w:sz w:val="24"/>
          <w:szCs w:val="24"/>
        </w:rPr>
      </w:pPr>
    </w:p>
    <w:p w14:paraId="340A818B" w14:textId="5E57C2C9" w:rsidR="00DC428A" w:rsidRDefault="00DC428A" w:rsidP="000D7A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Introduction</w:t>
      </w:r>
    </w:p>
    <w:p w14:paraId="63ED99F3" w14:textId="4D516E3C" w:rsidR="00DC428A" w:rsidRDefault="00DC428A"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Maize (</w:t>
      </w:r>
      <w:r>
        <w:rPr>
          <w:rFonts w:ascii="Times New Roman" w:hAnsi="Times New Roman" w:cs="Times New Roman"/>
          <w:i/>
          <w:iCs/>
          <w:sz w:val="24"/>
          <w:szCs w:val="24"/>
        </w:rPr>
        <w:t xml:space="preserve">Zea mays </w:t>
      </w:r>
      <w:r>
        <w:rPr>
          <w:rFonts w:ascii="Times New Roman" w:hAnsi="Times New Roman" w:cs="Times New Roman"/>
          <w:sz w:val="24"/>
          <w:szCs w:val="24"/>
        </w:rPr>
        <w:t xml:space="preserve">L.) is a  vital fodder crop popularly known as the “Queen of Cereals” due to its high productivity and versatile utility. It is cultivated for food, feed and industrial purposes across a variety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-ecological zones and seasons (</w:t>
      </w:r>
      <w:r w:rsidR="00BD6164" w:rsidRPr="00BD6164">
        <w:rPr>
          <w:rFonts w:ascii="Times New Roman" w:hAnsi="Times New Roman" w:cs="Times New Roman"/>
          <w:sz w:val="24"/>
          <w:szCs w:val="24"/>
        </w:rPr>
        <w:t>Tripathi</w:t>
      </w:r>
      <w:r w:rsidR="00533680">
        <w:rPr>
          <w:rFonts w:ascii="Times New Roman" w:hAnsi="Times New Roman" w:cs="Times New Roman"/>
          <w:i/>
          <w:iCs/>
          <w:sz w:val="24"/>
          <w:szCs w:val="24"/>
        </w:rPr>
        <w:t xml:space="preserve"> et al., </w:t>
      </w:r>
      <w:r w:rsidR="00533680">
        <w:rPr>
          <w:rFonts w:ascii="Times New Roman" w:hAnsi="Times New Roman" w:cs="Times New Roman"/>
          <w:sz w:val="24"/>
          <w:szCs w:val="24"/>
        </w:rPr>
        <w:t>202</w:t>
      </w:r>
      <w:r w:rsidR="00C40767">
        <w:rPr>
          <w:rFonts w:ascii="Times New Roman" w:hAnsi="Times New Roman" w:cs="Times New Roman"/>
          <w:sz w:val="24"/>
          <w:szCs w:val="24"/>
        </w:rPr>
        <w:t>6</w:t>
      </w:r>
      <w:r w:rsidR="00533680">
        <w:rPr>
          <w:rFonts w:ascii="Times New Roman" w:hAnsi="Times New Roman" w:cs="Times New Roman"/>
          <w:sz w:val="24"/>
          <w:szCs w:val="24"/>
        </w:rPr>
        <w:t xml:space="preserve">). Fodder maize has </w:t>
      </w:r>
      <w:r w:rsidR="00533680">
        <w:rPr>
          <w:rFonts w:ascii="Times New Roman" w:hAnsi="Times New Roman" w:cs="Times New Roman"/>
          <w:sz w:val="24"/>
          <w:szCs w:val="24"/>
        </w:rPr>
        <w:lastRenderedPageBreak/>
        <w:t>become popular in tropical and subtropical areas due to its rapid growth, large biomass production, palatability, succulent nature, superior digestibility and rich nutrient composition</w:t>
      </w:r>
      <w:r w:rsidR="00D91E47">
        <w:rPr>
          <w:rFonts w:ascii="Times New Roman" w:hAnsi="Times New Roman" w:cs="Times New Roman"/>
          <w:sz w:val="24"/>
          <w:szCs w:val="24"/>
        </w:rPr>
        <w:t xml:space="preserve"> </w:t>
      </w:r>
      <w:r w:rsidR="00533680">
        <w:rPr>
          <w:rFonts w:ascii="Times New Roman" w:hAnsi="Times New Roman" w:cs="Times New Roman"/>
          <w:sz w:val="24"/>
          <w:szCs w:val="24"/>
        </w:rPr>
        <w:t>(</w:t>
      </w:r>
      <w:r w:rsidR="00533680" w:rsidRPr="007040C1">
        <w:rPr>
          <w:rFonts w:ascii="Times New Roman" w:hAnsi="Times New Roman" w:cs="Times New Roman"/>
          <w:sz w:val="24"/>
          <w:szCs w:val="24"/>
          <w:highlight w:val="yellow"/>
        </w:rPr>
        <w:t xml:space="preserve">Vikram </w:t>
      </w:r>
      <w:r w:rsidR="00533680" w:rsidRPr="007040C1">
        <w:rPr>
          <w:rFonts w:ascii="Times New Roman" w:hAnsi="Times New Roman" w:cs="Times New Roman"/>
          <w:i/>
          <w:iCs/>
          <w:sz w:val="24"/>
          <w:szCs w:val="24"/>
          <w:highlight w:val="yellow"/>
        </w:rPr>
        <w:t>et al.,</w:t>
      </w:r>
      <w:r w:rsidR="00533680" w:rsidRPr="007040C1">
        <w:rPr>
          <w:rFonts w:ascii="Times New Roman" w:hAnsi="Times New Roman" w:cs="Times New Roman"/>
          <w:sz w:val="24"/>
          <w:szCs w:val="24"/>
          <w:highlight w:val="yellow"/>
        </w:rPr>
        <w:t xml:space="preserve"> 2025</w:t>
      </w:r>
      <w:r w:rsidR="007040C1" w:rsidRPr="007040C1">
        <w:rPr>
          <w:rFonts w:ascii="Times New Roman" w:hAnsi="Times New Roman" w:cs="Times New Roman"/>
          <w:sz w:val="24"/>
          <w:szCs w:val="24"/>
          <w:highlight w:val="yellow"/>
        </w:rPr>
        <w:t>a</w:t>
      </w:r>
      <w:r w:rsidR="00533680">
        <w:rPr>
          <w:rFonts w:ascii="Times New Roman" w:hAnsi="Times New Roman" w:cs="Times New Roman"/>
          <w:sz w:val="24"/>
          <w:szCs w:val="24"/>
        </w:rPr>
        <w:t>). Compared to sorghum and pearl millet, maize fodder is considered safer and superior in quality due to the absence of anti-nutritional factors such as hydrocyanic acid and oxalates.</w:t>
      </w:r>
    </w:p>
    <w:p w14:paraId="3F18C885" w14:textId="476FDD85" w:rsidR="00165CC5" w:rsidRDefault="0053368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Teosinte, the wild progenitor of </w:t>
      </w:r>
      <w:r w:rsidR="00165CC5">
        <w:rPr>
          <w:rFonts w:ascii="Times New Roman" w:hAnsi="Times New Roman" w:cs="Times New Roman"/>
          <w:sz w:val="24"/>
          <w:szCs w:val="24"/>
        </w:rPr>
        <w:t>cultivated maize, is a significant source of unexplored genetic diversity. Several teosinte species posses</w:t>
      </w:r>
      <w:r w:rsidR="00DE62D0">
        <w:rPr>
          <w:rFonts w:ascii="Times New Roman" w:hAnsi="Times New Roman" w:cs="Times New Roman"/>
          <w:sz w:val="24"/>
          <w:szCs w:val="24"/>
        </w:rPr>
        <w:t xml:space="preserve">s </w:t>
      </w:r>
      <w:r w:rsidR="00165CC5">
        <w:rPr>
          <w:rFonts w:ascii="Times New Roman" w:hAnsi="Times New Roman" w:cs="Times New Roman"/>
          <w:sz w:val="24"/>
          <w:szCs w:val="24"/>
        </w:rPr>
        <w:t xml:space="preserve">desirable traits such as rapid growth, prolific tillering ability, stress tolerance and high biomass production, which can be effectively utilized in breeding programmes for fodder improvement (Sahoo </w:t>
      </w:r>
      <w:r w:rsidR="00165CC5">
        <w:rPr>
          <w:rFonts w:ascii="Times New Roman" w:hAnsi="Times New Roman" w:cs="Times New Roman"/>
          <w:i/>
          <w:iCs/>
          <w:sz w:val="24"/>
          <w:szCs w:val="24"/>
        </w:rPr>
        <w:t xml:space="preserve">et al., </w:t>
      </w:r>
      <w:r w:rsidR="00165CC5">
        <w:rPr>
          <w:rFonts w:ascii="Times New Roman" w:hAnsi="Times New Roman" w:cs="Times New Roman"/>
          <w:sz w:val="24"/>
          <w:szCs w:val="24"/>
        </w:rPr>
        <w:t>2026).</w:t>
      </w:r>
    </w:p>
    <w:p w14:paraId="365D7624" w14:textId="77777777" w:rsidR="00E11617" w:rsidRDefault="00165CC5" w:rsidP="00165CC5">
      <w:pPr>
        <w:spacing w:line="360" w:lineRule="auto"/>
        <w:jc w:val="both"/>
        <w:rPr>
          <w:rFonts w:ascii="Times New Roman" w:hAnsi="Times New Roman" w:cs="Times New Roman"/>
          <w:sz w:val="24"/>
          <w:szCs w:val="24"/>
        </w:rPr>
      </w:pPr>
      <w:r>
        <w:rPr>
          <w:rFonts w:ascii="Times New Roman" w:hAnsi="Times New Roman" w:cs="Times New Roman"/>
          <w:sz w:val="24"/>
          <w:szCs w:val="24"/>
        </w:rPr>
        <w:t>In India, growing livestock population and unpredictable climate have resulted in a substantial shortage of quality fodder. According to IGFRI Vision (2013), the nation has deficits of 44% in concentrate feed, 10.95% in dry fodder, and 35.6% in green fodder. The projected rise in fodder demand by 2050 necessitates the development of high-yielding and nutritionally superio</w:t>
      </w:r>
      <w:r w:rsidR="00E11617">
        <w:rPr>
          <w:rFonts w:ascii="Times New Roman" w:hAnsi="Times New Roman" w:cs="Times New Roman"/>
          <w:sz w:val="24"/>
          <w:szCs w:val="24"/>
        </w:rPr>
        <w:t>r fodder maize varieties.</w:t>
      </w:r>
    </w:p>
    <w:p w14:paraId="635F80C5" w14:textId="220B3820" w:rsidR="00D14E7F" w:rsidRDefault="00E11617"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Genetic variability forms the foundation of any successful breeding programme. </w:t>
      </w:r>
      <w:r w:rsidRPr="00370154">
        <w:rPr>
          <w:rFonts w:ascii="Times New Roman" w:hAnsi="Times New Roman" w:cs="Times New Roman"/>
          <w:sz w:val="24"/>
          <w:szCs w:val="24"/>
          <w:highlight w:val="yellow"/>
        </w:rPr>
        <w:t xml:space="preserve">The extent and efficacy of selection </w:t>
      </w:r>
      <w:r w:rsidR="009409C9">
        <w:rPr>
          <w:rFonts w:ascii="Times New Roman" w:hAnsi="Times New Roman" w:cs="Times New Roman"/>
          <w:sz w:val="24"/>
          <w:szCs w:val="24"/>
          <w:highlight w:val="yellow"/>
        </w:rPr>
        <w:t xml:space="preserve">is </w:t>
      </w:r>
      <w:r w:rsidR="00370154" w:rsidRPr="00370154">
        <w:rPr>
          <w:rFonts w:ascii="Times New Roman" w:hAnsi="Times New Roman" w:cs="Times New Roman"/>
          <w:sz w:val="24"/>
          <w:szCs w:val="24"/>
          <w:highlight w:val="yellow"/>
        </w:rPr>
        <w:t>largely</w:t>
      </w:r>
      <w:r w:rsidRPr="00370154">
        <w:rPr>
          <w:rFonts w:ascii="Times New Roman" w:hAnsi="Times New Roman" w:cs="Times New Roman"/>
          <w:sz w:val="24"/>
          <w:szCs w:val="24"/>
          <w:highlight w:val="yellow"/>
        </w:rPr>
        <w:t xml:space="preserve"> determined by the </w:t>
      </w:r>
      <w:r w:rsidR="00370154" w:rsidRPr="00370154">
        <w:rPr>
          <w:rFonts w:ascii="Times New Roman" w:hAnsi="Times New Roman" w:cs="Times New Roman"/>
          <w:sz w:val="24"/>
          <w:szCs w:val="24"/>
          <w:highlight w:val="yellow"/>
        </w:rPr>
        <w:t>amount</w:t>
      </w:r>
      <w:r w:rsidRPr="00370154">
        <w:rPr>
          <w:rFonts w:ascii="Times New Roman" w:hAnsi="Times New Roman" w:cs="Times New Roman"/>
          <w:sz w:val="24"/>
          <w:szCs w:val="24"/>
          <w:highlight w:val="yellow"/>
        </w:rPr>
        <w:t xml:space="preserve"> of genetic variability</w:t>
      </w:r>
      <w:r w:rsidR="00370154" w:rsidRPr="00370154">
        <w:rPr>
          <w:rFonts w:ascii="Times New Roman" w:hAnsi="Times New Roman" w:cs="Times New Roman"/>
          <w:sz w:val="24"/>
          <w:szCs w:val="24"/>
          <w:highlight w:val="yellow"/>
        </w:rPr>
        <w:t xml:space="preserve"> present in base population</w:t>
      </w:r>
      <w:r w:rsidRPr="00370154">
        <w:rPr>
          <w:rFonts w:ascii="Times New Roman" w:hAnsi="Times New Roman" w:cs="Times New Roman"/>
          <w:sz w:val="24"/>
          <w:szCs w:val="24"/>
          <w:highlight w:val="yellow"/>
        </w:rPr>
        <w:t>.</w:t>
      </w:r>
      <w:r>
        <w:rPr>
          <w:rFonts w:ascii="Times New Roman" w:hAnsi="Times New Roman" w:cs="Times New Roman"/>
          <w:sz w:val="24"/>
          <w:szCs w:val="24"/>
        </w:rPr>
        <w:t xml:space="preserve"> Estimation of genetic parameters such as phenotypic coefficient of variation (PCV), genotypic coefficient of variation (GCV), heritability and genetic advance provides insight into the nature and extent of genetic control governing quantitative traits. High heritability coupled with high genetic advance</w:t>
      </w:r>
      <w:r w:rsidR="00CC7FB6">
        <w:rPr>
          <w:rFonts w:ascii="Times New Roman" w:hAnsi="Times New Roman" w:cs="Times New Roman"/>
          <w:sz w:val="24"/>
          <w:szCs w:val="24"/>
        </w:rPr>
        <w:t xml:space="preserve"> suggests the predominance of </w:t>
      </w:r>
      <w:r>
        <w:rPr>
          <w:rFonts w:ascii="Times New Roman" w:hAnsi="Times New Roman" w:cs="Times New Roman"/>
          <w:sz w:val="24"/>
          <w:szCs w:val="24"/>
        </w:rPr>
        <w:t xml:space="preserve">additive gene action and greater scope for improvement </w:t>
      </w:r>
      <w:r w:rsidR="00B02140">
        <w:rPr>
          <w:rFonts w:ascii="Times New Roman" w:hAnsi="Times New Roman" w:cs="Times New Roman"/>
          <w:sz w:val="24"/>
          <w:szCs w:val="24"/>
        </w:rPr>
        <w:t>through direct selection.</w:t>
      </w:r>
    </w:p>
    <w:p w14:paraId="0C7461A9" w14:textId="47FED009" w:rsidR="00B02140" w:rsidRDefault="00B0214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cultivated maize, wild relatives of maize such as teosinte represent a valuable reservoir of genetic diversity for crop improvement. Introgression of genes from teosinte into maize has been reported to enhance several agronomic traits including biomass production, stress tolerance and adaptation. However, information on the extent of genetic variability for fodder yield and related traits in maize and teosinte materials remains limited. Therefore, e</w:t>
      </w:r>
      <w:r w:rsidR="0097268B">
        <w:rPr>
          <w:rFonts w:ascii="Times New Roman" w:hAnsi="Times New Roman" w:cs="Times New Roman"/>
          <w:sz w:val="24"/>
          <w:szCs w:val="24"/>
        </w:rPr>
        <w:t xml:space="preserve">valuation of maize </w:t>
      </w:r>
      <w:r>
        <w:rPr>
          <w:rFonts w:ascii="Times New Roman" w:hAnsi="Times New Roman" w:cs="Times New Roman"/>
          <w:sz w:val="24"/>
          <w:szCs w:val="24"/>
        </w:rPr>
        <w:t>along with teosinte accessions can provide useful information regarding the extent of genetic variability available for fodder yield improvement.</w:t>
      </w:r>
    </w:p>
    <w:p w14:paraId="0CBF73E9" w14:textId="27CE6EF0" w:rsidR="00477DAD" w:rsidRDefault="00B0214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present investigation was undertaken to assess the genetic variability, heritability and genetic advance for morphological, physiological and fodder yield traits among maize and teosinte genotypes.</w:t>
      </w:r>
    </w:p>
    <w:p w14:paraId="3582B6FE" w14:textId="031ED3AE" w:rsidR="00477DAD" w:rsidRDefault="00477DAD" w:rsidP="000D7A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Materials and Methods</w:t>
      </w:r>
    </w:p>
    <w:p w14:paraId="41E4D727" w14:textId="22C776F7" w:rsidR="00477DAD" w:rsidRDefault="00477DAD" w:rsidP="000D7A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Layout</w:t>
      </w:r>
    </w:p>
    <w:p w14:paraId="4C963F18" w14:textId="78BC882E" w:rsidR="004308D3" w:rsidRDefault="004308D3" w:rsidP="00430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experiment was carried out at the Norman E. Borlaug Crop Research Centre of G.B. Pant University of Agriculture and Technology, </w:t>
      </w:r>
      <w:proofErr w:type="spellStart"/>
      <w:r>
        <w:rPr>
          <w:rFonts w:ascii="Times New Roman" w:hAnsi="Times New Roman" w:cs="Times New Roman"/>
          <w:sz w:val="24"/>
          <w:szCs w:val="24"/>
        </w:rPr>
        <w:t>Pantnagar</w:t>
      </w:r>
      <w:proofErr w:type="spellEnd"/>
      <w:r>
        <w:rPr>
          <w:rFonts w:ascii="Times New Roman" w:hAnsi="Times New Roman" w:cs="Times New Roman"/>
          <w:sz w:val="24"/>
          <w:szCs w:val="24"/>
        </w:rPr>
        <w:t>, U.S. Nagar, Uttarakhand, located at 243.8 m above mean sea level with coordinates of 29</w:t>
      </w:r>
      <w:r>
        <w:rPr>
          <w:rFonts w:ascii="Times New Roman" w:hAnsi="Times New Roman" w:cs="Times New Roman"/>
          <w:sz w:val="28"/>
          <w:vertAlign w:val="superscript"/>
        </w:rPr>
        <w:t>o</w:t>
      </w:r>
      <w:r>
        <w:rPr>
          <w:rFonts w:ascii="Times New Roman" w:hAnsi="Times New Roman" w:cs="Times New Roman"/>
          <w:sz w:val="28"/>
        </w:rPr>
        <w:t xml:space="preserve"> </w:t>
      </w:r>
      <w:r>
        <w:rPr>
          <w:rFonts w:ascii="Times New Roman" w:hAnsi="Times New Roman" w:cs="Times New Roman"/>
          <w:sz w:val="24"/>
          <w:szCs w:val="24"/>
        </w:rPr>
        <w:t>N latitude and 79.30</w:t>
      </w:r>
      <w:r>
        <w:rPr>
          <w:rFonts w:ascii="Times New Roman" w:hAnsi="Times New Roman" w:cs="Times New Roman"/>
          <w:sz w:val="24"/>
          <w:szCs w:val="24"/>
          <w:vertAlign w:val="superscript"/>
        </w:rPr>
        <w:t>o</w:t>
      </w:r>
      <w:r>
        <w:rPr>
          <w:rFonts w:ascii="Times New Roman" w:hAnsi="Times New Roman" w:cs="Times New Roman"/>
          <w:sz w:val="24"/>
          <w:szCs w:val="24"/>
        </w:rPr>
        <w:t xml:space="preserve"> E longitude, during the kharif season of 2024 under controlled irrigation and fertilization conditions. The experimental material consisted of 23 maize genotypes along with selected five teosinte accessions</w:t>
      </w:r>
      <w:r w:rsidR="00794A36">
        <w:rPr>
          <w:rFonts w:ascii="Times New Roman" w:hAnsi="Times New Roman" w:cs="Times New Roman"/>
          <w:sz w:val="24"/>
          <w:szCs w:val="24"/>
        </w:rPr>
        <w:t xml:space="preserve"> (Table-1)</w:t>
      </w:r>
      <w:r>
        <w:rPr>
          <w:rFonts w:ascii="Times New Roman" w:hAnsi="Times New Roman" w:cs="Times New Roman"/>
          <w:sz w:val="24"/>
          <w:szCs w:val="24"/>
        </w:rPr>
        <w:t>. Teosinte species were includ</w:t>
      </w:r>
      <w:r w:rsidR="009409C9">
        <w:rPr>
          <w:rFonts w:ascii="Times New Roman" w:hAnsi="Times New Roman" w:cs="Times New Roman"/>
          <w:sz w:val="24"/>
          <w:szCs w:val="24"/>
        </w:rPr>
        <w:t>ed</w:t>
      </w:r>
      <w:r>
        <w:rPr>
          <w:rFonts w:ascii="Times New Roman" w:hAnsi="Times New Roman" w:cs="Times New Roman"/>
          <w:sz w:val="24"/>
          <w:szCs w:val="24"/>
        </w:rPr>
        <w:t xml:space="preserve"> as wild relatives to broaden the genetic base and explore their potential contribution to fodder yield and related traits. The experiment was laid out in a randomized complete block design (RCBD) with three replications. Each genotype in each replication was planted in a single row of 3 m at a spacing of 60 × 20 cm.</w:t>
      </w:r>
    </w:p>
    <w:p w14:paraId="61DAF890" w14:textId="7C2BFA63" w:rsidR="00E84B32" w:rsidRPr="00061345" w:rsidRDefault="00E84B32" w:rsidP="00E84B32">
      <w:pPr>
        <w:spacing w:line="360" w:lineRule="auto"/>
        <w:jc w:val="both"/>
        <w:rPr>
          <w:rFonts w:ascii="Times New Roman" w:hAnsi="Times New Roman" w:cs="Times New Roman"/>
          <w:b/>
          <w:bCs/>
          <w:sz w:val="24"/>
          <w:szCs w:val="24"/>
        </w:rPr>
      </w:pPr>
      <w:r w:rsidRPr="00061345">
        <w:rPr>
          <w:rFonts w:ascii="Times New Roman" w:hAnsi="Times New Roman" w:cs="Times New Roman"/>
          <w:sz w:val="24"/>
          <w:szCs w:val="24"/>
        </w:rPr>
        <w:t xml:space="preserve">, , , , , , , , , , , , </w:t>
      </w:r>
      <w:r>
        <w:rPr>
          <w:rFonts w:ascii="Times New Roman" w:hAnsi="Times New Roman" w:cs="Times New Roman"/>
          <w:sz w:val="24"/>
          <w:szCs w:val="24"/>
        </w:rPr>
        <w:t>,</w:t>
      </w:r>
      <w:r w:rsidRPr="00061345">
        <w:rPr>
          <w:rFonts w:ascii="Times New Roman" w:hAnsi="Times New Roman" w:cs="Times New Roman"/>
          <w:sz w:val="24"/>
          <w:szCs w:val="24"/>
        </w:rPr>
        <w:t xml:space="preserve"> , , , , , , </w:t>
      </w:r>
      <w:r>
        <w:rPr>
          <w:rFonts w:ascii="Times New Roman" w:hAnsi="Times New Roman" w:cs="Times New Roman"/>
          <w:sz w:val="24"/>
          <w:szCs w:val="24"/>
        </w:rPr>
        <w:t>,</w:t>
      </w:r>
      <w:r w:rsidRPr="00061345">
        <w:rPr>
          <w:rFonts w:ascii="Times New Roman" w:hAnsi="Times New Roman" w:cs="Times New Roman"/>
          <w:sz w:val="24"/>
          <w:szCs w:val="24"/>
        </w:rPr>
        <w:t xml:space="preserve"> ,  , </w:t>
      </w:r>
      <w:r>
        <w:rPr>
          <w:rFonts w:ascii="Times New Roman" w:hAnsi="Times New Roman" w:cs="Times New Roman"/>
          <w:sz w:val="24"/>
          <w:szCs w:val="24"/>
        </w:rPr>
        <w:t>,</w:t>
      </w:r>
      <w:r w:rsidRPr="00061345">
        <w:rPr>
          <w:rFonts w:ascii="Times New Roman" w:hAnsi="Times New Roman" w:cs="Times New Roman"/>
          <w:sz w:val="24"/>
          <w:szCs w:val="24"/>
        </w:rPr>
        <w:t xml:space="preserve"> , , , ,</w:t>
      </w:r>
      <w:r>
        <w:rPr>
          <w:rFonts w:ascii="Times New Roman" w:hAnsi="Times New Roman" w:cs="Times New Roman"/>
          <w:sz w:val="24"/>
          <w:szCs w:val="24"/>
        </w:rPr>
        <w:t>.</w:t>
      </w:r>
    </w:p>
    <w:p w14:paraId="569D0BCF" w14:textId="77777777" w:rsidR="00E84B32" w:rsidRDefault="00E84B32" w:rsidP="004308D3">
      <w:pPr>
        <w:spacing w:line="360" w:lineRule="auto"/>
        <w:jc w:val="both"/>
        <w:rPr>
          <w:rFonts w:ascii="Times New Roman" w:hAnsi="Times New Roman" w:cs="Times New Roman"/>
          <w:sz w:val="24"/>
          <w:szCs w:val="24"/>
        </w:rPr>
      </w:pPr>
    </w:p>
    <w:p w14:paraId="4F12039F" w14:textId="1EFA95EF" w:rsidR="004308D3" w:rsidRDefault="00794A36" w:rsidP="004308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4308D3">
        <w:rPr>
          <w:rFonts w:ascii="Times New Roman" w:hAnsi="Times New Roman" w:cs="Times New Roman"/>
          <w:b/>
          <w:bCs/>
          <w:sz w:val="24"/>
          <w:szCs w:val="24"/>
        </w:rPr>
        <w:t>List of Genotypes</w:t>
      </w:r>
    </w:p>
    <w:tbl>
      <w:tblPr>
        <w:tblStyle w:val="TableGrid"/>
        <w:tblW w:w="0" w:type="auto"/>
        <w:tblLook w:val="04A0" w:firstRow="1" w:lastRow="0" w:firstColumn="1" w:lastColumn="0" w:noHBand="0" w:noVBand="1"/>
      </w:tblPr>
      <w:tblGrid>
        <w:gridCol w:w="846"/>
        <w:gridCol w:w="3260"/>
        <w:gridCol w:w="851"/>
        <w:gridCol w:w="4059"/>
      </w:tblGrid>
      <w:tr w:rsidR="00E84B32" w:rsidRPr="009E0357" w14:paraId="7436A6AA" w14:textId="77777777" w:rsidTr="00C32A9D">
        <w:tc>
          <w:tcPr>
            <w:tcW w:w="846" w:type="dxa"/>
          </w:tcPr>
          <w:p w14:paraId="6DD31E82" w14:textId="10F4770D" w:rsidR="00E84B32" w:rsidRPr="009E0357" w:rsidRDefault="00E84B32" w:rsidP="00E84B32">
            <w:pPr>
              <w:spacing w:before="120" w:after="120" w:line="360" w:lineRule="auto"/>
              <w:jc w:val="both"/>
              <w:rPr>
                <w:rFonts w:cs="Times New Roman"/>
                <w:szCs w:val="24"/>
                <w:lang w:val="en-GB"/>
              </w:rPr>
            </w:pPr>
            <w:r>
              <w:rPr>
                <w:rFonts w:cs="Times New Roman"/>
                <w:b/>
                <w:bCs/>
                <w:szCs w:val="24"/>
                <w:lang w:val="en-GB"/>
              </w:rPr>
              <w:t>S. No</w:t>
            </w:r>
          </w:p>
        </w:tc>
        <w:tc>
          <w:tcPr>
            <w:tcW w:w="3260" w:type="dxa"/>
          </w:tcPr>
          <w:p w14:paraId="574641A8" w14:textId="32956574" w:rsidR="00E84B32" w:rsidRPr="009E0357" w:rsidRDefault="00E84B32" w:rsidP="00E84B32">
            <w:pPr>
              <w:spacing w:before="120" w:after="120" w:line="360" w:lineRule="auto"/>
              <w:jc w:val="both"/>
              <w:rPr>
                <w:rFonts w:cs="Times New Roman"/>
                <w:szCs w:val="24"/>
                <w:lang w:val="en-GB"/>
              </w:rPr>
            </w:pPr>
            <w:r>
              <w:rPr>
                <w:rFonts w:cs="Times New Roman"/>
                <w:b/>
                <w:bCs/>
                <w:szCs w:val="24"/>
                <w:lang w:val="en-GB"/>
              </w:rPr>
              <w:t>Genotype</w:t>
            </w:r>
          </w:p>
        </w:tc>
        <w:tc>
          <w:tcPr>
            <w:tcW w:w="851" w:type="dxa"/>
          </w:tcPr>
          <w:p w14:paraId="3D51C18B" w14:textId="1E018014" w:rsidR="00E84B32" w:rsidRPr="009E0357" w:rsidRDefault="00E84B32" w:rsidP="00E84B32">
            <w:pPr>
              <w:spacing w:before="120" w:after="120" w:line="360" w:lineRule="auto"/>
              <w:jc w:val="both"/>
              <w:rPr>
                <w:rFonts w:cs="Times New Roman"/>
                <w:b/>
                <w:bCs/>
                <w:szCs w:val="24"/>
                <w:lang w:val="en-GB"/>
              </w:rPr>
            </w:pPr>
            <w:r>
              <w:rPr>
                <w:rFonts w:cs="Times New Roman"/>
                <w:b/>
                <w:bCs/>
                <w:szCs w:val="24"/>
                <w:lang w:val="en-GB"/>
              </w:rPr>
              <w:t>S. No</w:t>
            </w:r>
          </w:p>
        </w:tc>
        <w:tc>
          <w:tcPr>
            <w:tcW w:w="4059" w:type="dxa"/>
          </w:tcPr>
          <w:p w14:paraId="047AC079" w14:textId="6F58304C" w:rsidR="00E84B32" w:rsidRPr="009E0357" w:rsidRDefault="00E84B32" w:rsidP="00E84B32">
            <w:pPr>
              <w:spacing w:before="120" w:after="120" w:line="360" w:lineRule="auto"/>
              <w:jc w:val="both"/>
              <w:rPr>
                <w:rFonts w:cs="Times New Roman"/>
                <w:b/>
                <w:bCs/>
                <w:szCs w:val="24"/>
                <w:lang w:val="en-GB"/>
              </w:rPr>
            </w:pPr>
            <w:r>
              <w:rPr>
                <w:rFonts w:cs="Times New Roman"/>
                <w:b/>
                <w:bCs/>
                <w:szCs w:val="24"/>
                <w:lang w:val="en-GB"/>
              </w:rPr>
              <w:t>Genotype</w:t>
            </w:r>
          </w:p>
        </w:tc>
      </w:tr>
      <w:tr w:rsidR="00794A36" w:rsidRPr="009E0357" w14:paraId="2FBDE432" w14:textId="77777777" w:rsidTr="00C32A9D">
        <w:tc>
          <w:tcPr>
            <w:tcW w:w="846" w:type="dxa"/>
          </w:tcPr>
          <w:p w14:paraId="1509ED7B" w14:textId="65965047" w:rsidR="00794A36" w:rsidRPr="009E0357" w:rsidRDefault="00E84B32" w:rsidP="00B663C9">
            <w:pPr>
              <w:spacing w:before="120" w:after="120" w:line="360" w:lineRule="auto"/>
              <w:jc w:val="both"/>
              <w:rPr>
                <w:rFonts w:cs="Times New Roman"/>
                <w:szCs w:val="24"/>
              </w:rPr>
            </w:pPr>
            <w:r>
              <w:rPr>
                <w:rFonts w:cs="Times New Roman"/>
                <w:szCs w:val="24"/>
              </w:rPr>
              <w:t>1</w:t>
            </w:r>
          </w:p>
        </w:tc>
        <w:tc>
          <w:tcPr>
            <w:tcW w:w="3260" w:type="dxa"/>
          </w:tcPr>
          <w:p w14:paraId="38E8560F" w14:textId="79062371"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LM 13</w:t>
            </w:r>
          </w:p>
        </w:tc>
        <w:tc>
          <w:tcPr>
            <w:tcW w:w="851" w:type="dxa"/>
          </w:tcPr>
          <w:p w14:paraId="443A5723" w14:textId="5F4CC39C" w:rsidR="00794A36" w:rsidRPr="009E0357" w:rsidRDefault="00E84B32" w:rsidP="00B663C9">
            <w:pPr>
              <w:spacing w:before="120" w:after="120" w:line="360" w:lineRule="auto"/>
              <w:jc w:val="both"/>
              <w:rPr>
                <w:rFonts w:cs="Times New Roman"/>
                <w:szCs w:val="24"/>
              </w:rPr>
            </w:pPr>
            <w:r>
              <w:rPr>
                <w:rFonts w:cs="Times New Roman"/>
                <w:szCs w:val="24"/>
              </w:rPr>
              <w:t>2</w:t>
            </w:r>
          </w:p>
        </w:tc>
        <w:tc>
          <w:tcPr>
            <w:tcW w:w="4059" w:type="dxa"/>
          </w:tcPr>
          <w:p w14:paraId="0D2DC3D1" w14:textId="3571390E"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BML 6</w:t>
            </w:r>
          </w:p>
        </w:tc>
      </w:tr>
      <w:tr w:rsidR="00794A36" w:rsidRPr="009E0357" w14:paraId="5C89D2B4" w14:textId="77777777" w:rsidTr="00C32A9D">
        <w:trPr>
          <w:trHeight w:val="283"/>
        </w:trPr>
        <w:tc>
          <w:tcPr>
            <w:tcW w:w="846" w:type="dxa"/>
          </w:tcPr>
          <w:p w14:paraId="22E81FA4" w14:textId="5909C7BF" w:rsidR="00794A36" w:rsidRPr="009E0357" w:rsidRDefault="00E84B32" w:rsidP="00B663C9">
            <w:pPr>
              <w:spacing w:before="120" w:after="120" w:line="360" w:lineRule="auto"/>
              <w:jc w:val="both"/>
              <w:rPr>
                <w:rFonts w:cs="Times New Roman"/>
                <w:szCs w:val="24"/>
              </w:rPr>
            </w:pPr>
            <w:r>
              <w:rPr>
                <w:rFonts w:cs="Times New Roman"/>
                <w:szCs w:val="24"/>
              </w:rPr>
              <w:t>3</w:t>
            </w:r>
          </w:p>
        </w:tc>
        <w:tc>
          <w:tcPr>
            <w:tcW w:w="3260" w:type="dxa"/>
          </w:tcPr>
          <w:p w14:paraId="3E12A960" w14:textId="3BC3EE24"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CML 451</w:t>
            </w:r>
          </w:p>
        </w:tc>
        <w:tc>
          <w:tcPr>
            <w:tcW w:w="851" w:type="dxa"/>
          </w:tcPr>
          <w:p w14:paraId="6CF896B2" w14:textId="3AF6D3C5" w:rsidR="00794A36" w:rsidRPr="009E0357" w:rsidRDefault="00E84B32" w:rsidP="00B663C9">
            <w:pPr>
              <w:spacing w:before="120" w:after="120" w:line="360" w:lineRule="auto"/>
              <w:jc w:val="both"/>
              <w:rPr>
                <w:rFonts w:cs="Times New Roman"/>
                <w:szCs w:val="24"/>
              </w:rPr>
            </w:pPr>
            <w:r>
              <w:rPr>
                <w:rFonts w:cs="Times New Roman"/>
                <w:szCs w:val="24"/>
              </w:rPr>
              <w:t>4</w:t>
            </w:r>
          </w:p>
        </w:tc>
        <w:tc>
          <w:tcPr>
            <w:tcW w:w="4059" w:type="dxa"/>
          </w:tcPr>
          <w:p w14:paraId="17BA2E2A" w14:textId="70B7364F"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CML 563</w:t>
            </w:r>
          </w:p>
        </w:tc>
      </w:tr>
      <w:tr w:rsidR="00794A36" w:rsidRPr="009E0357" w14:paraId="5D22E1A0" w14:textId="77777777" w:rsidTr="00C32A9D">
        <w:tc>
          <w:tcPr>
            <w:tcW w:w="846" w:type="dxa"/>
          </w:tcPr>
          <w:p w14:paraId="2E652E3D" w14:textId="33679566" w:rsidR="00794A36" w:rsidRPr="009E0357" w:rsidRDefault="00E84B32" w:rsidP="00B663C9">
            <w:pPr>
              <w:spacing w:before="120" w:after="120" w:line="360" w:lineRule="auto"/>
              <w:jc w:val="both"/>
              <w:rPr>
                <w:rFonts w:cs="Times New Roman"/>
                <w:szCs w:val="24"/>
              </w:rPr>
            </w:pPr>
            <w:r>
              <w:rPr>
                <w:rFonts w:cs="Times New Roman"/>
                <w:szCs w:val="24"/>
              </w:rPr>
              <w:t>5</w:t>
            </w:r>
          </w:p>
        </w:tc>
        <w:tc>
          <w:tcPr>
            <w:tcW w:w="3260" w:type="dxa"/>
          </w:tcPr>
          <w:p w14:paraId="7AABB4BF" w14:textId="61F2C6D8"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CAL 159</w:t>
            </w:r>
          </w:p>
        </w:tc>
        <w:tc>
          <w:tcPr>
            <w:tcW w:w="851" w:type="dxa"/>
          </w:tcPr>
          <w:p w14:paraId="2841F461" w14:textId="1F08398D" w:rsidR="00794A36" w:rsidRPr="009E0357" w:rsidRDefault="00E84B32" w:rsidP="00B663C9">
            <w:pPr>
              <w:spacing w:before="120" w:after="120" w:line="360" w:lineRule="auto"/>
              <w:jc w:val="both"/>
              <w:rPr>
                <w:rFonts w:cs="Times New Roman"/>
                <w:szCs w:val="24"/>
              </w:rPr>
            </w:pPr>
            <w:r>
              <w:rPr>
                <w:rFonts w:cs="Times New Roman"/>
                <w:szCs w:val="24"/>
              </w:rPr>
              <w:t>6</w:t>
            </w:r>
          </w:p>
        </w:tc>
        <w:tc>
          <w:tcPr>
            <w:tcW w:w="4059" w:type="dxa"/>
          </w:tcPr>
          <w:p w14:paraId="054903C9" w14:textId="75FA769E"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CAL 1444</w:t>
            </w:r>
          </w:p>
        </w:tc>
      </w:tr>
      <w:tr w:rsidR="00794A36" w:rsidRPr="009E0357" w14:paraId="7B87F28D" w14:textId="77777777" w:rsidTr="00C32A9D">
        <w:tc>
          <w:tcPr>
            <w:tcW w:w="846" w:type="dxa"/>
          </w:tcPr>
          <w:p w14:paraId="1E36AC64" w14:textId="7436B564" w:rsidR="00794A36" w:rsidRPr="009E0357" w:rsidRDefault="00E84B32" w:rsidP="00B663C9">
            <w:pPr>
              <w:spacing w:before="120" w:after="120" w:line="360" w:lineRule="auto"/>
              <w:jc w:val="both"/>
              <w:rPr>
                <w:rFonts w:cs="Times New Roman"/>
                <w:szCs w:val="24"/>
              </w:rPr>
            </w:pPr>
            <w:r>
              <w:rPr>
                <w:rFonts w:cs="Times New Roman"/>
                <w:szCs w:val="24"/>
              </w:rPr>
              <w:t>7</w:t>
            </w:r>
          </w:p>
        </w:tc>
        <w:tc>
          <w:tcPr>
            <w:tcW w:w="3260" w:type="dxa"/>
          </w:tcPr>
          <w:p w14:paraId="32803612" w14:textId="6DB7E719"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KAL 155994</w:t>
            </w:r>
          </w:p>
        </w:tc>
        <w:tc>
          <w:tcPr>
            <w:tcW w:w="851" w:type="dxa"/>
          </w:tcPr>
          <w:p w14:paraId="7BA71DC9" w14:textId="49FDF415" w:rsidR="00794A36" w:rsidRPr="009E0357" w:rsidRDefault="00E84B32" w:rsidP="00B663C9">
            <w:pPr>
              <w:spacing w:before="120" w:after="120" w:line="360" w:lineRule="auto"/>
              <w:jc w:val="both"/>
              <w:rPr>
                <w:rFonts w:cs="Times New Roman"/>
                <w:szCs w:val="24"/>
              </w:rPr>
            </w:pPr>
            <w:r>
              <w:rPr>
                <w:rFonts w:cs="Times New Roman"/>
                <w:szCs w:val="24"/>
              </w:rPr>
              <w:t>8</w:t>
            </w:r>
          </w:p>
        </w:tc>
        <w:tc>
          <w:tcPr>
            <w:tcW w:w="4059" w:type="dxa"/>
          </w:tcPr>
          <w:p w14:paraId="552EB2A3" w14:textId="63249E1E"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UMI 1200</w:t>
            </w:r>
          </w:p>
        </w:tc>
      </w:tr>
      <w:tr w:rsidR="00794A36" w:rsidRPr="009E0357" w14:paraId="235C013E" w14:textId="77777777" w:rsidTr="00C32A9D">
        <w:tc>
          <w:tcPr>
            <w:tcW w:w="846" w:type="dxa"/>
          </w:tcPr>
          <w:p w14:paraId="2970F52C" w14:textId="6EEF9FAE" w:rsidR="00794A36" w:rsidRPr="009E0357" w:rsidRDefault="00E84B32" w:rsidP="00B663C9">
            <w:pPr>
              <w:spacing w:before="120" w:after="120" w:line="360" w:lineRule="auto"/>
              <w:jc w:val="both"/>
              <w:rPr>
                <w:rFonts w:cs="Times New Roman"/>
                <w:szCs w:val="24"/>
              </w:rPr>
            </w:pPr>
            <w:r>
              <w:rPr>
                <w:rFonts w:cs="Times New Roman"/>
                <w:szCs w:val="24"/>
              </w:rPr>
              <w:t>9</w:t>
            </w:r>
          </w:p>
        </w:tc>
        <w:tc>
          <w:tcPr>
            <w:tcW w:w="3260" w:type="dxa"/>
          </w:tcPr>
          <w:p w14:paraId="6D7A6CD4" w14:textId="23692331"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UMI 1201</w:t>
            </w:r>
          </w:p>
        </w:tc>
        <w:tc>
          <w:tcPr>
            <w:tcW w:w="851" w:type="dxa"/>
          </w:tcPr>
          <w:p w14:paraId="0CADE4AC" w14:textId="6D489162" w:rsidR="00794A36" w:rsidRPr="009E0357" w:rsidRDefault="00E84B32" w:rsidP="00B663C9">
            <w:pPr>
              <w:spacing w:before="120" w:after="120" w:line="360" w:lineRule="auto"/>
              <w:jc w:val="both"/>
              <w:rPr>
                <w:rFonts w:cs="Times New Roman"/>
                <w:szCs w:val="24"/>
              </w:rPr>
            </w:pPr>
            <w:r>
              <w:rPr>
                <w:rFonts w:cs="Times New Roman"/>
                <w:szCs w:val="24"/>
              </w:rPr>
              <w:t>10</w:t>
            </w:r>
          </w:p>
        </w:tc>
        <w:tc>
          <w:tcPr>
            <w:tcW w:w="4059" w:type="dxa"/>
          </w:tcPr>
          <w:p w14:paraId="062A6471" w14:textId="61C87D37"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(LM</w:t>
            </w:r>
            <w:r>
              <w:rPr>
                <w:rFonts w:cs="Times New Roman"/>
                <w:szCs w:val="24"/>
              </w:rPr>
              <w:t>-</w:t>
            </w:r>
            <w:r w:rsidRPr="00061345">
              <w:rPr>
                <w:rFonts w:cs="Times New Roman"/>
                <w:szCs w:val="24"/>
              </w:rPr>
              <w:t>14 × Teo-25) × LM</w:t>
            </w:r>
            <w:r>
              <w:rPr>
                <w:rFonts w:cs="Times New Roman"/>
                <w:szCs w:val="24"/>
              </w:rPr>
              <w:t>-</w:t>
            </w:r>
            <w:r w:rsidRPr="00061345">
              <w:rPr>
                <w:rFonts w:cs="Times New Roman"/>
                <w:szCs w:val="24"/>
              </w:rPr>
              <w:t>14-</w:t>
            </w:r>
            <w:r w:rsidRPr="00061345">
              <w:rPr>
                <w:rFonts w:ascii="Cambria Math" w:hAnsi="Cambria Math" w:cs="Cambria Math"/>
                <w:szCs w:val="24"/>
              </w:rPr>
              <w:t>⨂</w:t>
            </w:r>
            <w:r w:rsidRPr="00061345">
              <w:rPr>
                <w:rFonts w:cs="Times New Roman"/>
                <w:szCs w:val="24"/>
              </w:rPr>
              <w:t>-</w:t>
            </w:r>
            <w:r w:rsidRPr="00061345">
              <w:rPr>
                <w:rFonts w:ascii="Cambria Math" w:hAnsi="Cambria Math" w:cs="Cambria Math"/>
                <w:szCs w:val="24"/>
              </w:rPr>
              <w:t>⨂</w:t>
            </w:r>
            <w:r w:rsidRPr="00061345">
              <w:rPr>
                <w:rFonts w:cs="Times New Roman"/>
                <w:szCs w:val="24"/>
              </w:rPr>
              <w:t>-</w:t>
            </w:r>
            <w:r w:rsidRPr="00061345">
              <w:rPr>
                <w:rFonts w:ascii="Cambria Math" w:hAnsi="Cambria Math" w:cs="Cambria Math"/>
                <w:szCs w:val="24"/>
              </w:rPr>
              <w:t>⨂</w:t>
            </w:r>
            <w:r w:rsidRPr="00061345">
              <w:rPr>
                <w:rFonts w:cs="Times New Roman"/>
                <w:szCs w:val="24"/>
              </w:rPr>
              <w:t>-2</w:t>
            </w:r>
          </w:p>
        </w:tc>
      </w:tr>
      <w:tr w:rsidR="00794A36" w:rsidRPr="009E0357" w14:paraId="6A6BB39B" w14:textId="77777777" w:rsidTr="00C32A9D">
        <w:tc>
          <w:tcPr>
            <w:tcW w:w="846" w:type="dxa"/>
          </w:tcPr>
          <w:p w14:paraId="1BA87839" w14:textId="799E921F" w:rsidR="00794A36" w:rsidRPr="009E0357" w:rsidRDefault="00E84B32" w:rsidP="00B663C9">
            <w:pPr>
              <w:spacing w:before="120" w:after="120" w:line="360" w:lineRule="auto"/>
              <w:jc w:val="both"/>
              <w:rPr>
                <w:rFonts w:cs="Times New Roman"/>
                <w:szCs w:val="24"/>
              </w:rPr>
            </w:pPr>
            <w:r>
              <w:rPr>
                <w:rFonts w:cs="Times New Roman"/>
                <w:szCs w:val="24"/>
              </w:rPr>
              <w:t>11</w:t>
            </w:r>
          </w:p>
        </w:tc>
        <w:tc>
          <w:tcPr>
            <w:tcW w:w="3260" w:type="dxa"/>
          </w:tcPr>
          <w:p w14:paraId="2918EE3D" w14:textId="631618F6"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(LM-14 × Teo-29) × LM- 14-</w:t>
            </w:r>
            <w:r w:rsidRPr="00061345">
              <w:rPr>
                <w:rFonts w:ascii="Cambria Math" w:hAnsi="Cambria Math" w:cs="Cambria Math"/>
                <w:szCs w:val="24"/>
              </w:rPr>
              <w:t>⨂</w:t>
            </w:r>
            <w:r w:rsidRPr="00061345">
              <w:rPr>
                <w:rFonts w:cs="Times New Roman"/>
                <w:szCs w:val="24"/>
              </w:rPr>
              <w:t>-</w:t>
            </w:r>
            <w:r w:rsidRPr="00061345">
              <w:rPr>
                <w:rFonts w:ascii="Cambria Math" w:hAnsi="Cambria Math" w:cs="Cambria Math"/>
                <w:szCs w:val="24"/>
              </w:rPr>
              <w:t>⨂</w:t>
            </w:r>
            <w:r w:rsidRPr="00061345">
              <w:rPr>
                <w:rFonts w:cs="Times New Roman"/>
                <w:szCs w:val="24"/>
              </w:rPr>
              <w:t>-</w:t>
            </w:r>
            <w:r w:rsidRPr="00061345">
              <w:rPr>
                <w:rFonts w:ascii="Cambria Math" w:hAnsi="Cambria Math" w:cs="Cambria Math"/>
                <w:szCs w:val="24"/>
              </w:rPr>
              <w:t>⨂</w:t>
            </w:r>
            <w:r w:rsidRPr="00061345">
              <w:rPr>
                <w:rFonts w:cs="Times New Roman"/>
                <w:szCs w:val="24"/>
              </w:rPr>
              <w:t>-1 (Light yellow)</w:t>
            </w:r>
          </w:p>
        </w:tc>
        <w:tc>
          <w:tcPr>
            <w:tcW w:w="851" w:type="dxa"/>
          </w:tcPr>
          <w:p w14:paraId="3C78513C" w14:textId="4023D6B4" w:rsidR="00794A36" w:rsidRPr="009E0357" w:rsidRDefault="00E84B32" w:rsidP="00B663C9">
            <w:pPr>
              <w:spacing w:before="120" w:after="120" w:line="360" w:lineRule="auto"/>
              <w:jc w:val="both"/>
              <w:rPr>
                <w:rFonts w:cs="Times New Roman"/>
                <w:szCs w:val="24"/>
              </w:rPr>
            </w:pPr>
            <w:r>
              <w:rPr>
                <w:rFonts w:cs="Times New Roman"/>
                <w:szCs w:val="24"/>
              </w:rPr>
              <w:t>12</w:t>
            </w:r>
          </w:p>
        </w:tc>
        <w:tc>
          <w:tcPr>
            <w:tcW w:w="4059" w:type="dxa"/>
          </w:tcPr>
          <w:p w14:paraId="6ED131AD" w14:textId="034EB494" w:rsidR="00794A36" w:rsidRPr="009E0357" w:rsidRDefault="00E84B32" w:rsidP="00B663C9">
            <w:pPr>
              <w:spacing w:before="120" w:after="120" w:line="360" w:lineRule="auto"/>
              <w:jc w:val="both"/>
              <w:rPr>
                <w:rFonts w:cs="Times New Roman"/>
                <w:szCs w:val="24"/>
                <w:lang w:val="es-ES"/>
              </w:rPr>
            </w:pPr>
            <w:r w:rsidRPr="00061345">
              <w:rPr>
                <w:rFonts w:cs="Times New Roman"/>
                <w:szCs w:val="24"/>
              </w:rPr>
              <w:t>(LM-14 × Teo-29) × LM</w:t>
            </w:r>
            <w:r>
              <w:rPr>
                <w:rFonts w:cs="Times New Roman"/>
                <w:szCs w:val="24"/>
              </w:rPr>
              <w:t>-</w:t>
            </w:r>
            <w:r w:rsidRPr="00061345">
              <w:rPr>
                <w:rFonts w:cs="Times New Roman"/>
                <w:szCs w:val="24"/>
              </w:rPr>
              <w:t>14-</w:t>
            </w:r>
            <w:r w:rsidRPr="00061345">
              <w:rPr>
                <w:rFonts w:ascii="Cambria Math" w:hAnsi="Cambria Math" w:cs="Cambria Math"/>
                <w:szCs w:val="24"/>
              </w:rPr>
              <w:t>⨂</w:t>
            </w:r>
            <w:r w:rsidRPr="00061345">
              <w:rPr>
                <w:rFonts w:cs="Times New Roman"/>
                <w:szCs w:val="24"/>
              </w:rPr>
              <w:t>-</w:t>
            </w:r>
            <w:r w:rsidRPr="00061345">
              <w:rPr>
                <w:rFonts w:ascii="Cambria Math" w:hAnsi="Cambria Math" w:cs="Cambria Math"/>
                <w:szCs w:val="24"/>
              </w:rPr>
              <w:t>⨂</w:t>
            </w:r>
            <w:r w:rsidRPr="00061345">
              <w:rPr>
                <w:rFonts w:cs="Times New Roman"/>
                <w:szCs w:val="24"/>
              </w:rPr>
              <w:t>-</w:t>
            </w:r>
            <w:r w:rsidRPr="00061345">
              <w:rPr>
                <w:rFonts w:ascii="Cambria Math" w:hAnsi="Cambria Math" w:cs="Cambria Math"/>
                <w:szCs w:val="24"/>
              </w:rPr>
              <w:t>⨂</w:t>
            </w:r>
            <w:r w:rsidRPr="00061345">
              <w:rPr>
                <w:rFonts w:cs="Times New Roman"/>
                <w:szCs w:val="24"/>
              </w:rPr>
              <w:t>-1Y</w:t>
            </w:r>
          </w:p>
        </w:tc>
      </w:tr>
      <w:tr w:rsidR="00794A36" w:rsidRPr="009E0357" w14:paraId="79F7E307" w14:textId="77777777" w:rsidTr="00C32A9D">
        <w:tc>
          <w:tcPr>
            <w:tcW w:w="846" w:type="dxa"/>
          </w:tcPr>
          <w:p w14:paraId="40D62197" w14:textId="658ACAD0" w:rsidR="00794A36" w:rsidRPr="009E0357" w:rsidRDefault="00E84B32" w:rsidP="00B663C9">
            <w:pPr>
              <w:spacing w:before="120" w:after="120" w:line="360" w:lineRule="auto"/>
              <w:jc w:val="both"/>
              <w:rPr>
                <w:rFonts w:cs="Times New Roman"/>
                <w:szCs w:val="24"/>
              </w:rPr>
            </w:pPr>
            <w:r>
              <w:rPr>
                <w:rFonts w:cs="Times New Roman"/>
                <w:szCs w:val="24"/>
              </w:rPr>
              <w:t>13</w:t>
            </w:r>
          </w:p>
          <w:p w14:paraId="71D3875A" w14:textId="77777777" w:rsidR="00794A36" w:rsidRPr="009E0357" w:rsidRDefault="00794A36" w:rsidP="00B663C9">
            <w:pPr>
              <w:spacing w:before="120" w:after="120" w:line="360" w:lineRule="auto"/>
              <w:jc w:val="both"/>
              <w:rPr>
                <w:rFonts w:cs="Times New Roman"/>
                <w:szCs w:val="24"/>
              </w:rPr>
            </w:pPr>
          </w:p>
        </w:tc>
        <w:tc>
          <w:tcPr>
            <w:tcW w:w="3260" w:type="dxa"/>
          </w:tcPr>
          <w:p w14:paraId="5AFC7E4E" w14:textId="5BEEFE3D" w:rsidR="00794A36" w:rsidRPr="009E0357" w:rsidRDefault="00794A36" w:rsidP="00B663C9">
            <w:pPr>
              <w:spacing w:before="120" w:after="120" w:line="360" w:lineRule="auto"/>
              <w:jc w:val="both"/>
              <w:rPr>
                <w:rFonts w:cs="Times New Roman"/>
                <w:szCs w:val="24"/>
                <w:lang w:val="en-GB"/>
              </w:rPr>
            </w:pPr>
            <w:r w:rsidRPr="009E0357">
              <w:rPr>
                <w:rFonts w:cs="Times New Roman"/>
                <w:szCs w:val="24"/>
                <w:lang w:val="en-GB"/>
              </w:rPr>
              <w:t xml:space="preserve"> </w:t>
            </w:r>
            <w:r w:rsidR="00E84B32" w:rsidRPr="00061345">
              <w:rPr>
                <w:rFonts w:cs="Times New Roman"/>
                <w:szCs w:val="24"/>
              </w:rPr>
              <w:t>(LM</w:t>
            </w:r>
            <w:r w:rsidR="00E84B32">
              <w:rPr>
                <w:rFonts w:cs="Times New Roman"/>
                <w:szCs w:val="24"/>
              </w:rPr>
              <w:t>-</w:t>
            </w:r>
            <w:r w:rsidR="00E84B32" w:rsidRPr="00061345">
              <w:rPr>
                <w:rFonts w:cs="Times New Roman"/>
                <w:szCs w:val="24"/>
              </w:rPr>
              <w:t>14 × Teo-25) × LM</w:t>
            </w:r>
            <w:r w:rsidR="00E84B32">
              <w:rPr>
                <w:rFonts w:cs="Times New Roman"/>
                <w:szCs w:val="24"/>
              </w:rPr>
              <w:t>-</w:t>
            </w:r>
            <w:r w:rsidR="00E84B32" w:rsidRPr="00061345">
              <w:rPr>
                <w:rFonts w:cs="Times New Roman"/>
                <w:szCs w:val="24"/>
              </w:rPr>
              <w:t>14-</w:t>
            </w:r>
            <w:r w:rsidR="00E84B32" w:rsidRPr="00061345">
              <w:rPr>
                <w:rFonts w:ascii="Cambria Math" w:hAnsi="Cambria Math" w:cs="Cambria Math"/>
                <w:szCs w:val="24"/>
              </w:rPr>
              <w:t>⨂</w:t>
            </w:r>
            <w:r w:rsidR="00E84B32" w:rsidRPr="00061345">
              <w:rPr>
                <w:rFonts w:cs="Times New Roman"/>
                <w:szCs w:val="24"/>
              </w:rPr>
              <w:t>-</w:t>
            </w:r>
            <w:r w:rsidR="00E84B32" w:rsidRPr="00061345">
              <w:rPr>
                <w:rFonts w:ascii="Cambria Math" w:hAnsi="Cambria Math" w:cs="Cambria Math"/>
                <w:szCs w:val="24"/>
              </w:rPr>
              <w:t>⨂</w:t>
            </w:r>
            <w:r w:rsidR="00E84B32" w:rsidRPr="00061345">
              <w:rPr>
                <w:rFonts w:cs="Times New Roman"/>
                <w:szCs w:val="24"/>
              </w:rPr>
              <w:t>-</w:t>
            </w:r>
            <w:r w:rsidR="00E84B32" w:rsidRPr="00061345">
              <w:rPr>
                <w:rFonts w:ascii="Cambria Math" w:hAnsi="Cambria Math" w:cs="Cambria Math"/>
                <w:szCs w:val="24"/>
              </w:rPr>
              <w:t>⨂</w:t>
            </w:r>
            <w:r w:rsidR="00E84B32" w:rsidRPr="00061345">
              <w:rPr>
                <w:rFonts w:cs="Times New Roman"/>
                <w:szCs w:val="24"/>
              </w:rPr>
              <w:t>- 2 (Purple plant)</w:t>
            </w:r>
          </w:p>
        </w:tc>
        <w:tc>
          <w:tcPr>
            <w:tcW w:w="851" w:type="dxa"/>
          </w:tcPr>
          <w:p w14:paraId="238664DB" w14:textId="468B48D6" w:rsidR="00794A36" w:rsidRPr="009E0357" w:rsidRDefault="00E84B32" w:rsidP="00B663C9">
            <w:pPr>
              <w:spacing w:before="120" w:after="120" w:line="360" w:lineRule="auto"/>
              <w:jc w:val="both"/>
              <w:rPr>
                <w:rFonts w:cs="Times New Roman"/>
                <w:szCs w:val="24"/>
              </w:rPr>
            </w:pPr>
            <w:r>
              <w:rPr>
                <w:rFonts w:cs="Times New Roman"/>
                <w:szCs w:val="24"/>
              </w:rPr>
              <w:t>14</w:t>
            </w:r>
          </w:p>
        </w:tc>
        <w:tc>
          <w:tcPr>
            <w:tcW w:w="4059" w:type="dxa"/>
          </w:tcPr>
          <w:p w14:paraId="75D7FC53" w14:textId="0F38FA59"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CHIK 245</w:t>
            </w:r>
          </w:p>
        </w:tc>
      </w:tr>
      <w:tr w:rsidR="00794A36" w:rsidRPr="009E0357" w14:paraId="79063A71" w14:textId="77777777" w:rsidTr="00C32A9D">
        <w:tc>
          <w:tcPr>
            <w:tcW w:w="846" w:type="dxa"/>
          </w:tcPr>
          <w:p w14:paraId="35CD6C85" w14:textId="498DD1FB" w:rsidR="00794A36" w:rsidRPr="009E0357" w:rsidRDefault="00E84B32" w:rsidP="00B663C9">
            <w:pPr>
              <w:spacing w:before="120" w:after="120" w:line="360" w:lineRule="auto"/>
              <w:jc w:val="both"/>
              <w:rPr>
                <w:rFonts w:cs="Times New Roman"/>
                <w:szCs w:val="24"/>
              </w:rPr>
            </w:pPr>
            <w:r>
              <w:rPr>
                <w:rFonts w:cs="Times New Roman"/>
                <w:szCs w:val="24"/>
              </w:rPr>
              <w:lastRenderedPageBreak/>
              <w:t>15</w:t>
            </w:r>
          </w:p>
        </w:tc>
        <w:tc>
          <w:tcPr>
            <w:tcW w:w="3260" w:type="dxa"/>
          </w:tcPr>
          <w:p w14:paraId="24C8F03A" w14:textId="2DA70C55"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CHIK 248</w:t>
            </w:r>
          </w:p>
        </w:tc>
        <w:tc>
          <w:tcPr>
            <w:tcW w:w="851" w:type="dxa"/>
          </w:tcPr>
          <w:p w14:paraId="4BB4A69A" w14:textId="63D36B29" w:rsidR="00794A36" w:rsidRPr="009E0357" w:rsidRDefault="00E84B32" w:rsidP="00B663C9">
            <w:pPr>
              <w:spacing w:before="120" w:after="120" w:line="360" w:lineRule="auto"/>
              <w:jc w:val="both"/>
              <w:rPr>
                <w:rFonts w:cs="Times New Roman"/>
                <w:szCs w:val="24"/>
              </w:rPr>
            </w:pPr>
            <w:r>
              <w:rPr>
                <w:rFonts w:cs="Times New Roman"/>
                <w:szCs w:val="24"/>
              </w:rPr>
              <w:t>16</w:t>
            </w:r>
          </w:p>
        </w:tc>
        <w:tc>
          <w:tcPr>
            <w:tcW w:w="4059" w:type="dxa"/>
          </w:tcPr>
          <w:p w14:paraId="6C68515C" w14:textId="332B235C"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CHIK 249</w:t>
            </w:r>
          </w:p>
        </w:tc>
      </w:tr>
      <w:tr w:rsidR="00794A36" w:rsidRPr="009E0357" w14:paraId="242DC431" w14:textId="77777777" w:rsidTr="00C32A9D">
        <w:tc>
          <w:tcPr>
            <w:tcW w:w="846" w:type="dxa"/>
          </w:tcPr>
          <w:p w14:paraId="7EFD0359" w14:textId="17DAA255" w:rsidR="00794A36" w:rsidRPr="009E0357" w:rsidRDefault="00E84B32" w:rsidP="00B663C9">
            <w:pPr>
              <w:spacing w:before="120" w:after="120" w:line="360" w:lineRule="auto"/>
              <w:jc w:val="both"/>
              <w:rPr>
                <w:rFonts w:cs="Times New Roman"/>
                <w:szCs w:val="24"/>
              </w:rPr>
            </w:pPr>
            <w:r>
              <w:rPr>
                <w:rFonts w:cs="Times New Roman"/>
                <w:szCs w:val="24"/>
              </w:rPr>
              <w:t>17</w:t>
            </w:r>
          </w:p>
        </w:tc>
        <w:tc>
          <w:tcPr>
            <w:tcW w:w="3260" w:type="dxa"/>
          </w:tcPr>
          <w:p w14:paraId="4B7668BD" w14:textId="5248EF0A"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CHIK 254</w:t>
            </w:r>
          </w:p>
        </w:tc>
        <w:tc>
          <w:tcPr>
            <w:tcW w:w="851" w:type="dxa"/>
          </w:tcPr>
          <w:p w14:paraId="189CFACC" w14:textId="371FF482" w:rsidR="00794A36" w:rsidRPr="009E0357" w:rsidRDefault="00E84B32" w:rsidP="00B663C9">
            <w:pPr>
              <w:spacing w:before="120" w:after="120" w:line="360" w:lineRule="auto"/>
              <w:jc w:val="both"/>
              <w:rPr>
                <w:rFonts w:cs="Times New Roman"/>
                <w:szCs w:val="24"/>
              </w:rPr>
            </w:pPr>
            <w:r>
              <w:rPr>
                <w:rFonts w:cs="Times New Roman"/>
                <w:szCs w:val="24"/>
              </w:rPr>
              <w:t>18</w:t>
            </w:r>
          </w:p>
        </w:tc>
        <w:tc>
          <w:tcPr>
            <w:tcW w:w="4059" w:type="dxa"/>
          </w:tcPr>
          <w:p w14:paraId="594E194F" w14:textId="3A62C0B5"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CML 451 × BML 7</w:t>
            </w:r>
          </w:p>
        </w:tc>
      </w:tr>
      <w:tr w:rsidR="00794A36" w:rsidRPr="009E0357" w14:paraId="2F687973" w14:textId="77777777" w:rsidTr="00C32A9D">
        <w:tc>
          <w:tcPr>
            <w:tcW w:w="846" w:type="dxa"/>
          </w:tcPr>
          <w:p w14:paraId="0ACC5323" w14:textId="230E670A" w:rsidR="00794A36" w:rsidRPr="009E0357" w:rsidRDefault="00E84B32" w:rsidP="00B663C9">
            <w:pPr>
              <w:spacing w:before="120" w:after="120" w:line="360" w:lineRule="auto"/>
              <w:jc w:val="both"/>
              <w:rPr>
                <w:rFonts w:cs="Times New Roman"/>
                <w:szCs w:val="24"/>
              </w:rPr>
            </w:pPr>
            <w:r>
              <w:rPr>
                <w:rFonts w:cs="Times New Roman"/>
                <w:szCs w:val="24"/>
              </w:rPr>
              <w:t>19</w:t>
            </w:r>
          </w:p>
        </w:tc>
        <w:tc>
          <w:tcPr>
            <w:tcW w:w="3260" w:type="dxa"/>
          </w:tcPr>
          <w:p w14:paraId="5B9E1631" w14:textId="677790AC" w:rsidR="00794A36" w:rsidRPr="009E0357" w:rsidRDefault="00E84B32" w:rsidP="00B663C9">
            <w:pPr>
              <w:spacing w:before="120" w:after="120" w:line="360" w:lineRule="auto"/>
              <w:jc w:val="both"/>
              <w:rPr>
                <w:rFonts w:cs="Times New Roman"/>
                <w:szCs w:val="24"/>
                <w:lang w:val="en-GB"/>
              </w:rPr>
            </w:pPr>
            <w:r w:rsidRPr="00061345">
              <w:rPr>
                <w:rFonts w:cs="Times New Roman"/>
                <w:szCs w:val="24"/>
              </w:rPr>
              <w:t>LM 13 × CML 563</w:t>
            </w:r>
          </w:p>
        </w:tc>
        <w:tc>
          <w:tcPr>
            <w:tcW w:w="851" w:type="dxa"/>
          </w:tcPr>
          <w:p w14:paraId="5AC643A5" w14:textId="393DF9F6" w:rsidR="00794A36" w:rsidRPr="009E0357" w:rsidRDefault="00E84B32" w:rsidP="00B663C9">
            <w:pPr>
              <w:spacing w:before="120" w:after="120" w:line="360" w:lineRule="auto"/>
              <w:jc w:val="both"/>
              <w:rPr>
                <w:rFonts w:cs="Times New Roman"/>
                <w:szCs w:val="24"/>
              </w:rPr>
            </w:pPr>
            <w:r>
              <w:rPr>
                <w:rFonts w:cs="Times New Roman"/>
                <w:szCs w:val="24"/>
              </w:rPr>
              <w:t>20</w:t>
            </w:r>
          </w:p>
        </w:tc>
        <w:tc>
          <w:tcPr>
            <w:tcW w:w="4059" w:type="dxa"/>
          </w:tcPr>
          <w:p w14:paraId="031DF5B9" w14:textId="1ABCFDFA" w:rsidR="00794A36" w:rsidRPr="009E0357" w:rsidRDefault="00C32A9D" w:rsidP="00B663C9">
            <w:pPr>
              <w:spacing w:before="120" w:after="120" w:line="360" w:lineRule="auto"/>
              <w:jc w:val="both"/>
              <w:rPr>
                <w:rFonts w:cs="Times New Roman"/>
                <w:szCs w:val="24"/>
                <w:lang w:val="en-GB"/>
              </w:rPr>
            </w:pPr>
            <w:r w:rsidRPr="00061345">
              <w:rPr>
                <w:rFonts w:cs="Times New Roman"/>
                <w:szCs w:val="24"/>
              </w:rPr>
              <w:t>LM 13 × KL  1559</w:t>
            </w:r>
            <w:r>
              <w:rPr>
                <w:rFonts w:cs="Times New Roman"/>
                <w:szCs w:val="24"/>
              </w:rPr>
              <w:t>9</w:t>
            </w:r>
            <w:r w:rsidRPr="00061345">
              <w:rPr>
                <w:rFonts w:cs="Times New Roman"/>
                <w:szCs w:val="24"/>
              </w:rPr>
              <w:t>4</w:t>
            </w:r>
          </w:p>
        </w:tc>
      </w:tr>
      <w:tr w:rsidR="00794A36" w:rsidRPr="009E0357" w14:paraId="48C33AA7" w14:textId="77777777" w:rsidTr="00C32A9D">
        <w:tc>
          <w:tcPr>
            <w:tcW w:w="846" w:type="dxa"/>
          </w:tcPr>
          <w:p w14:paraId="5607EFF1" w14:textId="48517756" w:rsidR="00794A36" w:rsidRPr="009E0357" w:rsidRDefault="00E84B32" w:rsidP="00B663C9">
            <w:pPr>
              <w:spacing w:before="120" w:after="120" w:line="360" w:lineRule="auto"/>
              <w:jc w:val="both"/>
              <w:rPr>
                <w:rFonts w:cs="Times New Roman"/>
                <w:szCs w:val="24"/>
              </w:rPr>
            </w:pPr>
            <w:r>
              <w:rPr>
                <w:rFonts w:cs="Times New Roman"/>
                <w:szCs w:val="24"/>
              </w:rPr>
              <w:t>21</w:t>
            </w:r>
          </w:p>
        </w:tc>
        <w:tc>
          <w:tcPr>
            <w:tcW w:w="3260" w:type="dxa"/>
          </w:tcPr>
          <w:p w14:paraId="098CE61E" w14:textId="100A3A10" w:rsidR="00794A36" w:rsidRPr="009E0357" w:rsidRDefault="00C32A9D" w:rsidP="00B663C9">
            <w:pPr>
              <w:spacing w:before="120" w:after="120" w:line="360" w:lineRule="auto"/>
              <w:jc w:val="both"/>
              <w:rPr>
                <w:rFonts w:cs="Times New Roman"/>
                <w:szCs w:val="24"/>
                <w:lang w:val="en-GB"/>
              </w:rPr>
            </w:pPr>
            <w:r w:rsidRPr="00061345">
              <w:rPr>
                <w:rFonts w:cs="Times New Roman"/>
                <w:szCs w:val="24"/>
              </w:rPr>
              <w:t>Pant</w:t>
            </w:r>
            <w:r>
              <w:rPr>
                <w:rFonts w:cs="Times New Roman"/>
                <w:szCs w:val="24"/>
              </w:rPr>
              <w:t xml:space="preserve"> </w:t>
            </w:r>
            <w:r w:rsidRPr="00061345">
              <w:rPr>
                <w:rFonts w:cs="Times New Roman"/>
                <w:szCs w:val="24"/>
              </w:rPr>
              <w:t>Black Seed Selection-1</w:t>
            </w:r>
          </w:p>
        </w:tc>
        <w:tc>
          <w:tcPr>
            <w:tcW w:w="851" w:type="dxa"/>
          </w:tcPr>
          <w:p w14:paraId="7D64C025" w14:textId="214374C4" w:rsidR="00794A36" w:rsidRPr="009E0357" w:rsidRDefault="00E84B32" w:rsidP="00B663C9">
            <w:pPr>
              <w:spacing w:before="120" w:after="120" w:line="360" w:lineRule="auto"/>
              <w:jc w:val="both"/>
              <w:rPr>
                <w:rFonts w:cs="Times New Roman"/>
                <w:szCs w:val="24"/>
                <w:lang w:val="en-GB"/>
              </w:rPr>
            </w:pPr>
            <w:r>
              <w:rPr>
                <w:rFonts w:cs="Times New Roman"/>
                <w:szCs w:val="24"/>
                <w:lang w:val="en-GB"/>
              </w:rPr>
              <w:t>22</w:t>
            </w:r>
          </w:p>
        </w:tc>
        <w:tc>
          <w:tcPr>
            <w:tcW w:w="4059" w:type="dxa"/>
          </w:tcPr>
          <w:p w14:paraId="1D2C54F0" w14:textId="3C44C746" w:rsidR="00794A36" w:rsidRPr="009E0357" w:rsidRDefault="00C32A9D" w:rsidP="00B663C9">
            <w:pPr>
              <w:spacing w:before="120" w:after="120" w:line="360" w:lineRule="auto"/>
              <w:jc w:val="both"/>
              <w:rPr>
                <w:rFonts w:cs="Times New Roman"/>
                <w:szCs w:val="24"/>
                <w:lang w:val="en-GB"/>
              </w:rPr>
            </w:pPr>
            <w:r w:rsidRPr="00061345">
              <w:rPr>
                <w:rFonts w:cs="Times New Roman"/>
                <w:szCs w:val="24"/>
              </w:rPr>
              <w:t>Pant Black Seed Selection-2</w:t>
            </w:r>
          </w:p>
        </w:tc>
      </w:tr>
      <w:tr w:rsidR="00794A36" w:rsidRPr="009E0357" w14:paraId="31C8D16B" w14:textId="77777777" w:rsidTr="00C32A9D">
        <w:tc>
          <w:tcPr>
            <w:tcW w:w="846" w:type="dxa"/>
          </w:tcPr>
          <w:p w14:paraId="04ADECBE" w14:textId="4339453F" w:rsidR="00794A36" w:rsidRPr="009E0357" w:rsidRDefault="00E84B32" w:rsidP="00B663C9">
            <w:pPr>
              <w:spacing w:before="120" w:after="120" w:line="360" w:lineRule="auto"/>
              <w:jc w:val="both"/>
              <w:rPr>
                <w:rFonts w:cs="Times New Roman"/>
                <w:szCs w:val="24"/>
              </w:rPr>
            </w:pPr>
            <w:r>
              <w:rPr>
                <w:rFonts w:cs="Times New Roman"/>
                <w:szCs w:val="24"/>
              </w:rPr>
              <w:t>23</w:t>
            </w:r>
          </w:p>
        </w:tc>
        <w:tc>
          <w:tcPr>
            <w:tcW w:w="3260" w:type="dxa"/>
          </w:tcPr>
          <w:p w14:paraId="1F5FE0DC" w14:textId="7DD228C0" w:rsidR="00794A36" w:rsidRPr="009E0357" w:rsidRDefault="00C32A9D" w:rsidP="00B663C9">
            <w:pPr>
              <w:spacing w:before="120" w:after="120" w:line="360" w:lineRule="auto"/>
              <w:jc w:val="both"/>
              <w:rPr>
                <w:rFonts w:cs="Times New Roman"/>
                <w:szCs w:val="24"/>
                <w:lang w:val="en-GB"/>
              </w:rPr>
            </w:pPr>
            <w:r w:rsidRPr="00061345">
              <w:rPr>
                <w:rFonts w:cs="Times New Roman"/>
                <w:szCs w:val="24"/>
              </w:rPr>
              <w:t>Pant Black Seed Selection-3</w:t>
            </w:r>
          </w:p>
        </w:tc>
        <w:tc>
          <w:tcPr>
            <w:tcW w:w="851" w:type="dxa"/>
          </w:tcPr>
          <w:p w14:paraId="3C42155D" w14:textId="47DEA19D" w:rsidR="00794A36" w:rsidRPr="009E0357" w:rsidRDefault="00E84B32" w:rsidP="00B663C9">
            <w:pPr>
              <w:spacing w:before="120" w:after="120" w:line="360" w:lineRule="auto"/>
              <w:jc w:val="both"/>
              <w:rPr>
                <w:rFonts w:cs="Times New Roman"/>
                <w:szCs w:val="24"/>
              </w:rPr>
            </w:pPr>
            <w:r>
              <w:rPr>
                <w:rFonts w:cs="Times New Roman"/>
                <w:szCs w:val="24"/>
              </w:rPr>
              <w:t>24</w:t>
            </w:r>
          </w:p>
        </w:tc>
        <w:tc>
          <w:tcPr>
            <w:tcW w:w="4059" w:type="dxa"/>
          </w:tcPr>
          <w:p w14:paraId="4E3A6887" w14:textId="611EA355" w:rsidR="00794A36" w:rsidRPr="009E0357" w:rsidRDefault="00C32A9D" w:rsidP="00B663C9">
            <w:pPr>
              <w:spacing w:before="120" w:after="120" w:line="360" w:lineRule="auto"/>
              <w:jc w:val="both"/>
              <w:rPr>
                <w:rFonts w:cs="Times New Roman"/>
                <w:szCs w:val="24"/>
                <w:lang w:val="en-GB"/>
              </w:rPr>
            </w:pPr>
            <w:r w:rsidRPr="00061345">
              <w:rPr>
                <w:rFonts w:cs="Times New Roman"/>
                <w:i/>
                <w:iCs/>
                <w:szCs w:val="24"/>
              </w:rPr>
              <w:t xml:space="preserve">Zea </w:t>
            </w:r>
            <w:proofErr w:type="spellStart"/>
            <w:r w:rsidRPr="00061345">
              <w:rPr>
                <w:rFonts w:cs="Times New Roman"/>
                <w:i/>
                <w:iCs/>
                <w:szCs w:val="24"/>
              </w:rPr>
              <w:t>parviglumis</w:t>
            </w:r>
            <w:proofErr w:type="spellEnd"/>
            <w:r w:rsidRPr="00061345">
              <w:rPr>
                <w:rFonts w:cs="Times New Roman"/>
                <w:i/>
                <w:iCs/>
                <w:szCs w:val="24"/>
              </w:rPr>
              <w:t xml:space="preserve"> </w:t>
            </w:r>
            <w:r w:rsidRPr="00061345">
              <w:rPr>
                <w:rFonts w:cs="Times New Roman"/>
                <w:szCs w:val="24"/>
              </w:rPr>
              <w:t>(EC 941071)</w:t>
            </w:r>
          </w:p>
        </w:tc>
      </w:tr>
      <w:tr w:rsidR="00794A36" w:rsidRPr="009E0357" w14:paraId="0FB82F32" w14:textId="77777777" w:rsidTr="00C32A9D">
        <w:trPr>
          <w:trHeight w:val="227"/>
        </w:trPr>
        <w:tc>
          <w:tcPr>
            <w:tcW w:w="846" w:type="dxa"/>
          </w:tcPr>
          <w:p w14:paraId="69542CFD" w14:textId="03358137" w:rsidR="00794A36" w:rsidRPr="009E0357" w:rsidRDefault="00E84B32" w:rsidP="00B663C9">
            <w:pPr>
              <w:spacing w:before="120" w:after="120" w:line="360" w:lineRule="auto"/>
              <w:jc w:val="both"/>
              <w:rPr>
                <w:rFonts w:cs="Times New Roman"/>
                <w:szCs w:val="24"/>
              </w:rPr>
            </w:pPr>
            <w:r>
              <w:rPr>
                <w:rFonts w:cs="Times New Roman"/>
                <w:szCs w:val="24"/>
              </w:rPr>
              <w:t>25</w:t>
            </w:r>
          </w:p>
        </w:tc>
        <w:tc>
          <w:tcPr>
            <w:tcW w:w="3260" w:type="dxa"/>
          </w:tcPr>
          <w:p w14:paraId="5D4EE767" w14:textId="4E603517" w:rsidR="00794A36" w:rsidRPr="009E0357" w:rsidRDefault="00C32A9D" w:rsidP="00B663C9">
            <w:pPr>
              <w:spacing w:after="120" w:line="360" w:lineRule="auto"/>
              <w:jc w:val="both"/>
              <w:rPr>
                <w:rFonts w:cs="Times New Roman"/>
                <w:szCs w:val="24"/>
                <w:lang w:val="en-GB"/>
              </w:rPr>
            </w:pPr>
            <w:r w:rsidRPr="00061345">
              <w:rPr>
                <w:rFonts w:cs="Times New Roman"/>
                <w:i/>
                <w:iCs/>
                <w:szCs w:val="24"/>
              </w:rPr>
              <w:t xml:space="preserve">Zea diploperennis </w:t>
            </w:r>
            <w:r w:rsidRPr="00061345">
              <w:rPr>
                <w:rFonts w:cs="Times New Roman"/>
                <w:szCs w:val="24"/>
              </w:rPr>
              <w:t>(EC 944144)</w:t>
            </w:r>
          </w:p>
        </w:tc>
        <w:tc>
          <w:tcPr>
            <w:tcW w:w="851" w:type="dxa"/>
          </w:tcPr>
          <w:p w14:paraId="37104DF5" w14:textId="22E16F0A" w:rsidR="00794A36" w:rsidRPr="009E0357" w:rsidRDefault="00E84B32" w:rsidP="00B663C9">
            <w:pPr>
              <w:spacing w:before="120" w:after="120" w:line="360" w:lineRule="auto"/>
              <w:jc w:val="both"/>
              <w:rPr>
                <w:rFonts w:cs="Times New Roman"/>
                <w:szCs w:val="24"/>
              </w:rPr>
            </w:pPr>
            <w:r>
              <w:rPr>
                <w:rFonts w:cs="Times New Roman"/>
                <w:szCs w:val="24"/>
              </w:rPr>
              <w:t>26</w:t>
            </w:r>
          </w:p>
        </w:tc>
        <w:tc>
          <w:tcPr>
            <w:tcW w:w="4059" w:type="dxa"/>
          </w:tcPr>
          <w:p w14:paraId="078B8D4B" w14:textId="5E0B4279" w:rsidR="00794A36" w:rsidRPr="009E0357" w:rsidRDefault="00C32A9D" w:rsidP="00B663C9">
            <w:pPr>
              <w:spacing w:after="120" w:line="360" w:lineRule="auto"/>
              <w:jc w:val="both"/>
              <w:rPr>
                <w:rFonts w:cs="Times New Roman"/>
                <w:szCs w:val="24"/>
                <w:lang w:val="en-GB"/>
              </w:rPr>
            </w:pPr>
            <w:r w:rsidRPr="00061345">
              <w:rPr>
                <w:rFonts w:cs="Times New Roman"/>
                <w:i/>
                <w:iCs/>
                <w:szCs w:val="24"/>
              </w:rPr>
              <w:t xml:space="preserve">Zea mexicana </w:t>
            </w:r>
            <w:r w:rsidRPr="00061345">
              <w:rPr>
                <w:rFonts w:cs="Times New Roman"/>
                <w:szCs w:val="24"/>
              </w:rPr>
              <w:t>(EC 944152)</w:t>
            </w:r>
          </w:p>
        </w:tc>
      </w:tr>
      <w:tr w:rsidR="00794A36" w:rsidRPr="009E0357" w14:paraId="23658572" w14:textId="77777777" w:rsidTr="00C32A9D">
        <w:trPr>
          <w:trHeight w:val="227"/>
        </w:trPr>
        <w:tc>
          <w:tcPr>
            <w:tcW w:w="846" w:type="dxa"/>
          </w:tcPr>
          <w:p w14:paraId="27F74671" w14:textId="75C1B488" w:rsidR="00794A36" w:rsidRPr="009E0357" w:rsidRDefault="00E84B32" w:rsidP="00B663C9">
            <w:pPr>
              <w:spacing w:before="120" w:after="120" w:line="360" w:lineRule="auto"/>
              <w:jc w:val="both"/>
              <w:rPr>
                <w:rFonts w:cs="Times New Roman"/>
                <w:szCs w:val="24"/>
              </w:rPr>
            </w:pPr>
            <w:r>
              <w:rPr>
                <w:rFonts w:cs="Times New Roman"/>
                <w:szCs w:val="24"/>
              </w:rPr>
              <w:t>27</w:t>
            </w:r>
          </w:p>
        </w:tc>
        <w:tc>
          <w:tcPr>
            <w:tcW w:w="3260" w:type="dxa"/>
          </w:tcPr>
          <w:p w14:paraId="54561625" w14:textId="3F38EB6B" w:rsidR="00794A36" w:rsidRPr="009E0357" w:rsidRDefault="00C32A9D" w:rsidP="00B663C9">
            <w:pPr>
              <w:spacing w:after="120" w:line="360" w:lineRule="auto"/>
              <w:jc w:val="both"/>
              <w:rPr>
                <w:rFonts w:cs="Times New Roman"/>
                <w:szCs w:val="24"/>
                <w:lang w:val="en-GB"/>
              </w:rPr>
            </w:pPr>
            <w:r w:rsidRPr="00061345">
              <w:rPr>
                <w:rFonts w:cs="Times New Roman"/>
                <w:i/>
                <w:iCs/>
                <w:szCs w:val="24"/>
              </w:rPr>
              <w:t xml:space="preserve">Zea mexicana </w:t>
            </w:r>
            <w:r w:rsidRPr="00061345">
              <w:rPr>
                <w:rFonts w:cs="Times New Roman"/>
                <w:szCs w:val="24"/>
              </w:rPr>
              <w:t>(EC 944153)</w:t>
            </w:r>
          </w:p>
        </w:tc>
        <w:tc>
          <w:tcPr>
            <w:tcW w:w="851" w:type="dxa"/>
          </w:tcPr>
          <w:p w14:paraId="059C7305" w14:textId="799CC98A" w:rsidR="00794A36" w:rsidRPr="009E0357" w:rsidRDefault="00E84B32" w:rsidP="00B663C9">
            <w:pPr>
              <w:spacing w:after="120" w:line="360" w:lineRule="auto"/>
              <w:jc w:val="both"/>
              <w:rPr>
                <w:rFonts w:cs="Times New Roman"/>
                <w:szCs w:val="24"/>
              </w:rPr>
            </w:pPr>
            <w:r>
              <w:rPr>
                <w:rFonts w:cs="Times New Roman"/>
                <w:szCs w:val="24"/>
              </w:rPr>
              <w:t>28</w:t>
            </w:r>
          </w:p>
        </w:tc>
        <w:tc>
          <w:tcPr>
            <w:tcW w:w="4059" w:type="dxa"/>
          </w:tcPr>
          <w:p w14:paraId="5DF537AB" w14:textId="6169D299" w:rsidR="00794A36" w:rsidRPr="009E0357" w:rsidRDefault="00C32A9D" w:rsidP="00B663C9">
            <w:pPr>
              <w:spacing w:after="120" w:line="360" w:lineRule="auto"/>
              <w:jc w:val="both"/>
              <w:rPr>
                <w:rFonts w:cs="Times New Roman"/>
                <w:szCs w:val="24"/>
                <w:lang w:val="en-GB"/>
              </w:rPr>
            </w:pPr>
            <w:r w:rsidRPr="00061345">
              <w:rPr>
                <w:rFonts w:cs="Times New Roman"/>
                <w:i/>
                <w:iCs/>
                <w:szCs w:val="24"/>
              </w:rPr>
              <w:t xml:space="preserve">Zea </w:t>
            </w:r>
            <w:proofErr w:type="spellStart"/>
            <w:r w:rsidRPr="00061345">
              <w:rPr>
                <w:rFonts w:cs="Times New Roman"/>
                <w:i/>
                <w:iCs/>
                <w:szCs w:val="24"/>
              </w:rPr>
              <w:t>luxurians</w:t>
            </w:r>
            <w:proofErr w:type="spellEnd"/>
            <w:r w:rsidRPr="00061345">
              <w:rPr>
                <w:rFonts w:cs="Times New Roman"/>
                <w:i/>
                <w:iCs/>
                <w:szCs w:val="24"/>
              </w:rPr>
              <w:t xml:space="preserve"> </w:t>
            </w:r>
            <w:r w:rsidRPr="00061345">
              <w:rPr>
                <w:rFonts w:cs="Times New Roman"/>
                <w:szCs w:val="24"/>
              </w:rPr>
              <w:t>(EC 804459)</w:t>
            </w:r>
          </w:p>
        </w:tc>
      </w:tr>
    </w:tbl>
    <w:p w14:paraId="26A09EE9" w14:textId="77777777" w:rsidR="00E84B32" w:rsidRDefault="00E84B32" w:rsidP="000D7A5D">
      <w:pPr>
        <w:spacing w:line="360" w:lineRule="auto"/>
        <w:rPr>
          <w:rFonts w:ascii="Times New Roman" w:hAnsi="Times New Roman" w:cs="Times New Roman"/>
          <w:b/>
          <w:bCs/>
          <w:sz w:val="24"/>
          <w:szCs w:val="24"/>
        </w:rPr>
      </w:pPr>
    </w:p>
    <w:p w14:paraId="4CD3880C" w14:textId="0EEC9F1C" w:rsidR="00FF4492" w:rsidRDefault="00FF4492" w:rsidP="000D7A5D">
      <w:pPr>
        <w:spacing w:line="360" w:lineRule="auto"/>
        <w:rPr>
          <w:rFonts w:ascii="Times New Roman" w:hAnsi="Times New Roman" w:cs="Times New Roman"/>
          <w:sz w:val="24"/>
          <w:szCs w:val="24"/>
        </w:rPr>
      </w:pPr>
      <w:r>
        <w:rPr>
          <w:rFonts w:ascii="Times New Roman" w:hAnsi="Times New Roman" w:cs="Times New Roman"/>
          <w:b/>
          <w:bCs/>
          <w:sz w:val="24"/>
          <w:szCs w:val="24"/>
        </w:rPr>
        <w:t>Observations Recorded</w:t>
      </w:r>
    </w:p>
    <w:p w14:paraId="74A1F626" w14:textId="1C09687A" w:rsidR="00FF4492" w:rsidRDefault="00FF4492" w:rsidP="00617150">
      <w:pPr>
        <w:spacing w:line="360" w:lineRule="auto"/>
        <w:jc w:val="both"/>
        <w:rPr>
          <w:rFonts w:ascii="Times New Roman" w:hAnsi="Times New Roman" w:cs="Times New Roman"/>
          <w:sz w:val="24"/>
          <w:szCs w:val="24"/>
        </w:rPr>
      </w:pPr>
      <w:r w:rsidRPr="00453EA4">
        <w:rPr>
          <w:rFonts w:ascii="Times New Roman" w:hAnsi="Times New Roman" w:cs="Times New Roman"/>
          <w:sz w:val="24"/>
          <w:szCs w:val="24"/>
          <w:highlight w:val="yellow"/>
        </w:rPr>
        <w:t>The observations were recorded</w:t>
      </w:r>
      <w:r w:rsidR="00453EA4" w:rsidRPr="00453EA4">
        <w:rPr>
          <w:rFonts w:ascii="Times New Roman" w:hAnsi="Times New Roman" w:cs="Times New Roman"/>
          <w:sz w:val="24"/>
          <w:szCs w:val="24"/>
          <w:highlight w:val="yellow"/>
        </w:rPr>
        <w:t xml:space="preserve"> </w:t>
      </w:r>
      <w:r w:rsidR="005E0FE4">
        <w:rPr>
          <w:rFonts w:ascii="Times New Roman" w:hAnsi="Times New Roman" w:cs="Times New Roman"/>
          <w:sz w:val="24"/>
          <w:szCs w:val="24"/>
          <w:highlight w:val="yellow"/>
        </w:rPr>
        <w:t xml:space="preserve">from </w:t>
      </w:r>
      <w:r w:rsidR="00453EA4" w:rsidRPr="00453EA4">
        <w:rPr>
          <w:rFonts w:ascii="Times New Roman" w:hAnsi="Times New Roman" w:cs="Times New Roman"/>
          <w:sz w:val="24"/>
          <w:szCs w:val="24"/>
          <w:highlight w:val="yellow"/>
        </w:rPr>
        <w:t>three randomly selected plant</w:t>
      </w:r>
      <w:r w:rsidR="00453EA4">
        <w:rPr>
          <w:rFonts w:ascii="Times New Roman" w:hAnsi="Times New Roman" w:cs="Times New Roman"/>
          <w:sz w:val="24"/>
          <w:szCs w:val="24"/>
          <w:highlight w:val="yellow"/>
        </w:rPr>
        <w:t>s</w:t>
      </w:r>
      <w:r w:rsidR="00453EA4" w:rsidRPr="00453EA4">
        <w:rPr>
          <w:rFonts w:ascii="Times New Roman" w:hAnsi="Times New Roman" w:cs="Times New Roman"/>
          <w:sz w:val="24"/>
          <w:szCs w:val="24"/>
          <w:highlight w:val="yellow"/>
        </w:rPr>
        <w:t xml:space="preserve"> per plot, except for flowering traits which were recorded on a plot basis. The </w:t>
      </w:r>
      <w:r w:rsidRPr="00453EA4">
        <w:rPr>
          <w:rFonts w:ascii="Times New Roman" w:hAnsi="Times New Roman" w:cs="Times New Roman"/>
          <w:sz w:val="24"/>
          <w:szCs w:val="24"/>
          <w:highlight w:val="yellow"/>
        </w:rPr>
        <w:t xml:space="preserve">following morphological </w:t>
      </w:r>
      <w:r w:rsidR="00453EA4" w:rsidRPr="00453EA4">
        <w:rPr>
          <w:rFonts w:ascii="Times New Roman" w:hAnsi="Times New Roman" w:cs="Times New Roman"/>
          <w:sz w:val="24"/>
          <w:szCs w:val="24"/>
          <w:highlight w:val="yellow"/>
        </w:rPr>
        <w:t>and yield related traits were studied</w:t>
      </w:r>
      <w:r w:rsidRPr="00453EA4">
        <w:rPr>
          <w:rFonts w:ascii="Times New Roman" w:hAnsi="Times New Roman" w:cs="Times New Roman"/>
          <w:sz w:val="24"/>
          <w:szCs w:val="24"/>
          <w:highlight w:val="yellow"/>
        </w:rPr>
        <w:t>:</w:t>
      </w:r>
      <w:r>
        <w:rPr>
          <w:rFonts w:ascii="Times New Roman" w:hAnsi="Times New Roman" w:cs="Times New Roman"/>
          <w:sz w:val="24"/>
          <w:szCs w:val="24"/>
        </w:rPr>
        <w:t xml:space="preserve"> Days to 50% tassel emergence (DTE), Days to 50% anthesis (Anthesis), Days to 50% silki</w:t>
      </w:r>
      <w:r w:rsidR="00D67B2F">
        <w:rPr>
          <w:rFonts w:ascii="Times New Roman" w:hAnsi="Times New Roman" w:cs="Times New Roman"/>
          <w:sz w:val="24"/>
          <w:szCs w:val="24"/>
        </w:rPr>
        <w:t>ng (Silking), Plant height (PH,</w:t>
      </w:r>
      <w:r w:rsidR="00C40767">
        <w:rPr>
          <w:rFonts w:ascii="Times New Roman" w:hAnsi="Times New Roman" w:cs="Times New Roman"/>
          <w:sz w:val="24"/>
          <w:szCs w:val="24"/>
        </w:rPr>
        <w:t xml:space="preserve"> </w:t>
      </w:r>
      <w:r>
        <w:rPr>
          <w:rFonts w:ascii="Times New Roman" w:hAnsi="Times New Roman" w:cs="Times New Roman"/>
          <w:sz w:val="24"/>
          <w:szCs w:val="24"/>
        </w:rPr>
        <w:t xml:space="preserve">cm), </w:t>
      </w:r>
      <w:r w:rsidR="00D67B2F">
        <w:rPr>
          <w:rFonts w:ascii="Times New Roman" w:hAnsi="Times New Roman" w:cs="Times New Roman"/>
          <w:sz w:val="24"/>
          <w:szCs w:val="24"/>
        </w:rPr>
        <w:t>Number of leaves per plant (LN), Leaf length (LL,</w:t>
      </w:r>
      <w:r w:rsidR="00C40767">
        <w:rPr>
          <w:rFonts w:ascii="Times New Roman" w:hAnsi="Times New Roman" w:cs="Times New Roman"/>
          <w:sz w:val="24"/>
          <w:szCs w:val="24"/>
        </w:rPr>
        <w:t xml:space="preserve"> </w:t>
      </w:r>
      <w:r w:rsidR="00D67B2F">
        <w:rPr>
          <w:rFonts w:ascii="Times New Roman" w:hAnsi="Times New Roman" w:cs="Times New Roman"/>
          <w:sz w:val="24"/>
          <w:szCs w:val="24"/>
        </w:rPr>
        <w:t>cm), Leaf width (LW,</w:t>
      </w:r>
      <w:r w:rsidR="00C40767">
        <w:rPr>
          <w:rFonts w:ascii="Times New Roman" w:hAnsi="Times New Roman" w:cs="Times New Roman"/>
          <w:sz w:val="24"/>
          <w:szCs w:val="24"/>
        </w:rPr>
        <w:t xml:space="preserve"> </w:t>
      </w:r>
      <w:r w:rsidR="00D67B2F">
        <w:rPr>
          <w:rFonts w:ascii="Times New Roman" w:hAnsi="Times New Roman" w:cs="Times New Roman"/>
          <w:sz w:val="24"/>
          <w:szCs w:val="24"/>
        </w:rPr>
        <w:t>cm), Leaf area  (LA, cm</w:t>
      </w:r>
      <w:r w:rsidR="00D67B2F">
        <w:rPr>
          <w:rFonts w:ascii="Times New Roman" w:hAnsi="Times New Roman" w:cs="Times New Roman"/>
          <w:sz w:val="24"/>
          <w:szCs w:val="24"/>
          <w:vertAlign w:val="superscript"/>
        </w:rPr>
        <w:t>2</w:t>
      </w:r>
      <w:r w:rsidR="00D67B2F">
        <w:rPr>
          <w:rFonts w:ascii="Times New Roman" w:hAnsi="Times New Roman" w:cs="Times New Roman"/>
          <w:sz w:val="24"/>
          <w:szCs w:val="24"/>
        </w:rPr>
        <w:t>), Internodal length (IL, cm), Stem girth (SG, mm), SPAD Value, Green fodder yield (GFY, q ha</w:t>
      </w:r>
      <w:r w:rsidR="00D67B2F">
        <w:rPr>
          <w:rFonts w:ascii="Times New Roman" w:hAnsi="Times New Roman" w:cs="Times New Roman"/>
          <w:sz w:val="24"/>
          <w:szCs w:val="24"/>
          <w:vertAlign w:val="superscript"/>
        </w:rPr>
        <w:t>-1</w:t>
      </w:r>
      <w:r w:rsidR="00D67B2F">
        <w:rPr>
          <w:rFonts w:ascii="Times New Roman" w:hAnsi="Times New Roman" w:cs="Times New Roman"/>
          <w:sz w:val="24"/>
          <w:szCs w:val="24"/>
        </w:rPr>
        <w:t>), Green stem weight (</w:t>
      </w:r>
      <w:r w:rsidR="00DC7921">
        <w:rPr>
          <w:rFonts w:ascii="Times New Roman" w:hAnsi="Times New Roman" w:cs="Times New Roman"/>
          <w:sz w:val="24"/>
          <w:szCs w:val="24"/>
        </w:rPr>
        <w:t>GSW,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Green leaf weight (GLW,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Dry fodder yield (DFY,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Dry stem weight (DSW,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Dry leaf weight (DLW,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xml:space="preserve">),  Leaf stem ratio (LSR, w/w) calculated as the ratio of dry leaf weight to </w:t>
      </w:r>
      <w:r w:rsidR="005E0FE4">
        <w:rPr>
          <w:rFonts w:ascii="Times New Roman" w:hAnsi="Times New Roman" w:cs="Times New Roman"/>
          <w:sz w:val="24"/>
          <w:szCs w:val="24"/>
        </w:rPr>
        <w:t xml:space="preserve">dry </w:t>
      </w:r>
      <w:r w:rsidR="00DC7921">
        <w:rPr>
          <w:rFonts w:ascii="Times New Roman" w:hAnsi="Times New Roman" w:cs="Times New Roman"/>
          <w:sz w:val="24"/>
          <w:szCs w:val="24"/>
        </w:rPr>
        <w:t>stem weight.</w:t>
      </w:r>
    </w:p>
    <w:p w14:paraId="7E6B257E" w14:textId="00779D42" w:rsidR="0086703F" w:rsidRDefault="0086703F" w:rsidP="000D7A5D">
      <w:pPr>
        <w:spacing w:line="360" w:lineRule="auto"/>
        <w:rPr>
          <w:rFonts w:ascii="Times New Roman" w:hAnsi="Times New Roman" w:cs="Times New Roman"/>
          <w:b/>
          <w:bCs/>
          <w:sz w:val="24"/>
          <w:szCs w:val="24"/>
        </w:rPr>
      </w:pPr>
      <w:r>
        <w:rPr>
          <w:rFonts w:ascii="Times New Roman" w:hAnsi="Times New Roman" w:cs="Times New Roman"/>
          <w:b/>
          <w:bCs/>
          <w:sz w:val="24"/>
          <w:szCs w:val="24"/>
        </w:rPr>
        <w:t>Statistical Analysis</w:t>
      </w:r>
    </w:p>
    <w:p w14:paraId="4D630FBF" w14:textId="4A86E600" w:rsidR="0086703F" w:rsidRDefault="0086703F" w:rsidP="006171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variance (ANOVA) was carried out according to the procedure described by Panse and </w:t>
      </w:r>
      <w:proofErr w:type="spellStart"/>
      <w:r>
        <w:rPr>
          <w:rFonts w:ascii="Times New Roman" w:hAnsi="Times New Roman" w:cs="Times New Roman"/>
          <w:sz w:val="24"/>
          <w:szCs w:val="24"/>
        </w:rPr>
        <w:t>Sukhatme</w:t>
      </w:r>
      <w:proofErr w:type="spellEnd"/>
      <w:r>
        <w:rPr>
          <w:rFonts w:ascii="Times New Roman" w:hAnsi="Times New Roman" w:cs="Times New Roman"/>
          <w:sz w:val="24"/>
          <w:szCs w:val="24"/>
        </w:rPr>
        <w:t xml:space="preserve"> (1985). Genotypic  </w:t>
      </w:r>
      <w:r w:rsidR="00592BA5">
        <w:rPr>
          <w:rFonts w:ascii="Times New Roman" w:hAnsi="Times New Roman" w:cs="Times New Roman"/>
          <w:sz w:val="24"/>
          <w:szCs w:val="24"/>
        </w:rPr>
        <w:t>and  phenotypic  coefficients  o</w:t>
      </w:r>
      <w:r>
        <w:rPr>
          <w:rFonts w:ascii="Times New Roman" w:hAnsi="Times New Roman" w:cs="Times New Roman"/>
          <w:sz w:val="24"/>
          <w:szCs w:val="24"/>
        </w:rPr>
        <w:t xml:space="preserve">f  variation  were estimated according to Burton (1952). Broad-sense heritability and genetic advance were calculated following Johnson </w:t>
      </w:r>
      <w:r>
        <w:rPr>
          <w:rFonts w:ascii="Times New Roman" w:hAnsi="Times New Roman" w:cs="Times New Roman"/>
          <w:i/>
          <w:iCs/>
          <w:sz w:val="24"/>
          <w:szCs w:val="24"/>
        </w:rPr>
        <w:t>et al.,</w:t>
      </w:r>
      <w:r w:rsidR="006672C7">
        <w:rPr>
          <w:rFonts w:ascii="Times New Roman" w:hAnsi="Times New Roman" w:cs="Times New Roman"/>
          <w:i/>
          <w:iCs/>
          <w:sz w:val="24"/>
          <w:szCs w:val="24"/>
        </w:rPr>
        <w:t xml:space="preserve"> </w:t>
      </w:r>
      <w:r w:rsidR="00AF784E">
        <w:rPr>
          <w:rFonts w:ascii="Times New Roman" w:hAnsi="Times New Roman" w:cs="Times New Roman"/>
          <w:sz w:val="24"/>
          <w:szCs w:val="24"/>
        </w:rPr>
        <w:t xml:space="preserve">(1955). Genetic advance as percentage of mean (GAM) was also computed according to Johnson </w:t>
      </w:r>
      <w:r w:rsidR="00AF784E">
        <w:rPr>
          <w:rFonts w:ascii="Times New Roman" w:hAnsi="Times New Roman" w:cs="Times New Roman"/>
          <w:i/>
          <w:iCs/>
          <w:sz w:val="24"/>
          <w:szCs w:val="24"/>
        </w:rPr>
        <w:t>et al.,</w:t>
      </w:r>
      <w:r w:rsidR="006672C7">
        <w:rPr>
          <w:rFonts w:ascii="Times New Roman" w:hAnsi="Times New Roman" w:cs="Times New Roman"/>
          <w:i/>
          <w:iCs/>
          <w:sz w:val="24"/>
          <w:szCs w:val="24"/>
        </w:rPr>
        <w:t xml:space="preserve"> </w:t>
      </w:r>
      <w:r w:rsidR="00AF784E">
        <w:rPr>
          <w:rFonts w:ascii="Times New Roman" w:hAnsi="Times New Roman" w:cs="Times New Roman"/>
          <w:sz w:val="24"/>
          <w:szCs w:val="24"/>
        </w:rPr>
        <w:t xml:space="preserve">(1955). All statistical analyses were performed using R software version 4.5.2 with the </w:t>
      </w:r>
      <w:r w:rsidR="00F50669">
        <w:rPr>
          <w:rFonts w:ascii="Times New Roman" w:hAnsi="Times New Roman" w:cs="Times New Roman"/>
          <w:sz w:val="24"/>
          <w:szCs w:val="24"/>
        </w:rPr>
        <w:t>“V</w:t>
      </w:r>
      <w:r w:rsidR="00AF784E">
        <w:rPr>
          <w:rFonts w:ascii="Times New Roman" w:hAnsi="Times New Roman" w:cs="Times New Roman"/>
          <w:sz w:val="24"/>
          <w:szCs w:val="24"/>
        </w:rPr>
        <w:t>ariability</w:t>
      </w:r>
      <w:r w:rsidR="00F50669">
        <w:rPr>
          <w:rFonts w:ascii="Times New Roman" w:hAnsi="Times New Roman" w:cs="Times New Roman"/>
          <w:sz w:val="24"/>
          <w:szCs w:val="24"/>
        </w:rPr>
        <w:t>”</w:t>
      </w:r>
      <w:r w:rsidR="00AF784E">
        <w:rPr>
          <w:rFonts w:ascii="Times New Roman" w:hAnsi="Times New Roman" w:cs="Times New Roman"/>
          <w:sz w:val="24"/>
          <w:szCs w:val="24"/>
        </w:rPr>
        <w:t xml:space="preserve"> and </w:t>
      </w:r>
      <w:r w:rsidR="00DA2D8E">
        <w:rPr>
          <w:rFonts w:ascii="Times New Roman" w:hAnsi="Times New Roman" w:cs="Times New Roman"/>
          <w:sz w:val="24"/>
          <w:szCs w:val="24"/>
        </w:rPr>
        <w:t>“</w:t>
      </w:r>
      <w:r w:rsidR="00AF784E">
        <w:rPr>
          <w:rFonts w:ascii="Times New Roman" w:hAnsi="Times New Roman" w:cs="Times New Roman"/>
          <w:sz w:val="24"/>
          <w:szCs w:val="24"/>
        </w:rPr>
        <w:t>MASS</w:t>
      </w:r>
      <w:r w:rsidR="00DA2D8E">
        <w:rPr>
          <w:rFonts w:ascii="Times New Roman" w:hAnsi="Times New Roman" w:cs="Times New Roman"/>
          <w:sz w:val="24"/>
          <w:szCs w:val="24"/>
        </w:rPr>
        <w:t>”</w:t>
      </w:r>
      <w:r w:rsidR="00AF784E">
        <w:rPr>
          <w:rFonts w:ascii="Times New Roman" w:hAnsi="Times New Roman" w:cs="Times New Roman"/>
          <w:sz w:val="24"/>
          <w:szCs w:val="24"/>
        </w:rPr>
        <w:t xml:space="preserve"> packages.</w:t>
      </w:r>
    </w:p>
    <w:p w14:paraId="5893BF6C" w14:textId="77777777" w:rsidR="00E84B32" w:rsidRDefault="00E84B32" w:rsidP="000D7A5D">
      <w:pPr>
        <w:spacing w:line="360" w:lineRule="auto"/>
        <w:rPr>
          <w:rFonts w:ascii="Times New Roman" w:hAnsi="Times New Roman" w:cs="Times New Roman"/>
          <w:b/>
          <w:bCs/>
          <w:sz w:val="24"/>
          <w:szCs w:val="24"/>
        </w:rPr>
      </w:pPr>
    </w:p>
    <w:p w14:paraId="676E4A1F" w14:textId="77777777" w:rsidR="00E84B32" w:rsidRDefault="00E84B32" w:rsidP="000D7A5D">
      <w:pPr>
        <w:spacing w:line="360" w:lineRule="auto"/>
        <w:rPr>
          <w:rFonts w:ascii="Times New Roman" w:hAnsi="Times New Roman" w:cs="Times New Roman"/>
          <w:b/>
          <w:bCs/>
          <w:sz w:val="24"/>
          <w:szCs w:val="24"/>
        </w:rPr>
      </w:pPr>
    </w:p>
    <w:p w14:paraId="6AE4060A" w14:textId="37237C8F" w:rsidR="00AF784E" w:rsidRDefault="00AF784E" w:rsidP="000D7A5D">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RESULTS AND DISCUSSION</w:t>
      </w:r>
    </w:p>
    <w:p w14:paraId="2655671E" w14:textId="15F3770F" w:rsidR="00AF784E" w:rsidRDefault="00AF784E" w:rsidP="000D7A5D">
      <w:pPr>
        <w:spacing w:line="360" w:lineRule="auto"/>
        <w:rPr>
          <w:rFonts w:ascii="Times New Roman" w:hAnsi="Times New Roman" w:cs="Times New Roman"/>
          <w:b/>
          <w:bCs/>
          <w:sz w:val="24"/>
          <w:szCs w:val="24"/>
        </w:rPr>
      </w:pPr>
      <w:r>
        <w:rPr>
          <w:rFonts w:ascii="Times New Roman" w:hAnsi="Times New Roman" w:cs="Times New Roman"/>
          <w:b/>
          <w:bCs/>
          <w:sz w:val="24"/>
          <w:szCs w:val="24"/>
        </w:rPr>
        <w:t>Analysis of Variance</w:t>
      </w:r>
    </w:p>
    <w:p w14:paraId="7BFD2A81" w14:textId="55EAAA35" w:rsidR="00617150" w:rsidRPr="00617150" w:rsidRDefault="00AF784E" w:rsidP="00617150">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of variance (ANOVA) revealed highly significant differences among genotypes for all the studied traits, indicating the presence of substantial genetic variability in the experimental</w:t>
      </w:r>
      <w:r w:rsidR="006616A7">
        <w:rPr>
          <w:rFonts w:ascii="Times New Roman" w:hAnsi="Times New Roman" w:cs="Times New Roman"/>
          <w:sz w:val="24"/>
          <w:szCs w:val="24"/>
        </w:rPr>
        <w:t xml:space="preserve"> material (Table</w:t>
      </w:r>
      <w:r w:rsidR="005E0FE4">
        <w:rPr>
          <w:rFonts w:ascii="Times New Roman" w:hAnsi="Times New Roman" w:cs="Times New Roman"/>
          <w:sz w:val="24"/>
          <w:szCs w:val="24"/>
        </w:rPr>
        <w:t xml:space="preserve"> </w:t>
      </w:r>
      <w:r w:rsidR="00794A36">
        <w:rPr>
          <w:rFonts w:ascii="Times New Roman" w:hAnsi="Times New Roman" w:cs="Times New Roman"/>
          <w:sz w:val="24"/>
          <w:szCs w:val="24"/>
        </w:rPr>
        <w:t>2</w:t>
      </w:r>
      <w:r w:rsidR="006616A7">
        <w:rPr>
          <w:rFonts w:ascii="Times New Roman" w:hAnsi="Times New Roman" w:cs="Times New Roman"/>
          <w:sz w:val="24"/>
          <w:szCs w:val="24"/>
        </w:rPr>
        <w:t>). The highly significant genotype mean</w:t>
      </w:r>
      <w:r w:rsidR="005023CF">
        <w:rPr>
          <w:rFonts w:ascii="Times New Roman" w:hAnsi="Times New Roman" w:cs="Times New Roman"/>
          <w:sz w:val="24"/>
          <w:szCs w:val="24"/>
        </w:rPr>
        <w:t>s</w:t>
      </w:r>
      <w:r w:rsidR="006616A7">
        <w:rPr>
          <w:rFonts w:ascii="Times New Roman" w:hAnsi="Times New Roman" w:cs="Times New Roman"/>
          <w:sz w:val="24"/>
          <w:szCs w:val="24"/>
        </w:rPr>
        <w:t xml:space="preserve"> squares (p &lt; 0.01) </w:t>
      </w:r>
      <w:r w:rsidR="00617150">
        <w:rPr>
          <w:rFonts w:ascii="Times New Roman" w:hAnsi="Times New Roman" w:cs="Times New Roman"/>
          <w:sz w:val="24"/>
          <w:szCs w:val="24"/>
        </w:rPr>
        <w:t xml:space="preserve">suggest that </w:t>
      </w:r>
      <w:r w:rsidR="006672C7">
        <w:rPr>
          <w:rFonts w:ascii="Times New Roman" w:hAnsi="Times New Roman" w:cs="Times New Roman"/>
          <w:sz w:val="24"/>
          <w:szCs w:val="24"/>
        </w:rPr>
        <w:t xml:space="preserve">there is </w:t>
      </w:r>
      <w:r w:rsidR="00D54879">
        <w:rPr>
          <w:rFonts w:ascii="Times New Roman" w:hAnsi="Times New Roman" w:cs="Times New Roman"/>
          <w:sz w:val="24"/>
          <w:szCs w:val="24"/>
        </w:rPr>
        <w:t>substantial variability in the experimental material</w:t>
      </w:r>
      <w:r w:rsidR="00617150">
        <w:rPr>
          <w:rFonts w:ascii="Times New Roman" w:hAnsi="Times New Roman" w:cs="Times New Roman"/>
          <w:sz w:val="24"/>
          <w:szCs w:val="24"/>
        </w:rPr>
        <w:t xml:space="preserve">. The presence of such variability among genotypes is a prerequisite for effective selection and genetic improvement in crop breeding programmes. Significant variation among genotypes for morphological and yield related trait has also been reported in earlier studies, confirming the availability of exploitable genetic diversity for improvement of fodder yield and associated traits. Similar findings were reported by </w:t>
      </w:r>
      <w:r w:rsidR="00617150" w:rsidRPr="007040C1">
        <w:rPr>
          <w:rFonts w:ascii="Times New Roman" w:hAnsi="Times New Roman" w:cs="Times New Roman"/>
          <w:sz w:val="24"/>
          <w:szCs w:val="24"/>
          <w:highlight w:val="yellow"/>
        </w:rPr>
        <w:t xml:space="preserve">Vikram </w:t>
      </w:r>
      <w:r w:rsidR="00617150" w:rsidRPr="007040C1">
        <w:rPr>
          <w:rFonts w:ascii="Times New Roman" w:hAnsi="Times New Roman" w:cs="Times New Roman"/>
          <w:i/>
          <w:iCs/>
          <w:sz w:val="24"/>
          <w:szCs w:val="24"/>
          <w:highlight w:val="yellow"/>
        </w:rPr>
        <w:t>et al</w:t>
      </w:r>
      <w:r w:rsidR="00617150" w:rsidRPr="007040C1">
        <w:rPr>
          <w:rFonts w:ascii="Times New Roman" w:hAnsi="Times New Roman" w:cs="Times New Roman"/>
          <w:sz w:val="24"/>
          <w:szCs w:val="24"/>
          <w:highlight w:val="yellow"/>
        </w:rPr>
        <w:t>., (2025</w:t>
      </w:r>
      <w:r w:rsidR="007040C1" w:rsidRPr="007040C1">
        <w:rPr>
          <w:rFonts w:ascii="Times New Roman" w:hAnsi="Times New Roman" w:cs="Times New Roman"/>
          <w:sz w:val="24"/>
          <w:szCs w:val="24"/>
          <w:highlight w:val="yellow"/>
        </w:rPr>
        <w:t>b</w:t>
      </w:r>
      <w:r w:rsidR="00617150" w:rsidRPr="007040C1">
        <w:rPr>
          <w:rFonts w:ascii="Times New Roman" w:hAnsi="Times New Roman" w:cs="Times New Roman"/>
          <w:sz w:val="24"/>
          <w:szCs w:val="24"/>
          <w:highlight w:val="yellow"/>
        </w:rPr>
        <w:t>)</w:t>
      </w:r>
      <w:r w:rsidR="00617150">
        <w:rPr>
          <w:rFonts w:ascii="Times New Roman" w:hAnsi="Times New Roman" w:cs="Times New Roman"/>
          <w:sz w:val="24"/>
          <w:szCs w:val="24"/>
        </w:rPr>
        <w:t xml:space="preserve"> and Sagar </w:t>
      </w:r>
      <w:r w:rsidR="00617150">
        <w:rPr>
          <w:rFonts w:ascii="Times New Roman" w:hAnsi="Times New Roman" w:cs="Times New Roman"/>
          <w:i/>
          <w:iCs/>
          <w:sz w:val="24"/>
          <w:szCs w:val="24"/>
        </w:rPr>
        <w:t>et al</w:t>
      </w:r>
      <w:r w:rsidR="00617150" w:rsidRPr="00C40767">
        <w:rPr>
          <w:rFonts w:ascii="Times New Roman" w:hAnsi="Times New Roman" w:cs="Times New Roman"/>
          <w:sz w:val="24"/>
          <w:szCs w:val="24"/>
        </w:rPr>
        <w:t>.,</w:t>
      </w:r>
      <w:r w:rsidR="00617150">
        <w:rPr>
          <w:rFonts w:ascii="Times New Roman" w:hAnsi="Times New Roman" w:cs="Times New Roman"/>
          <w:i/>
          <w:iCs/>
          <w:sz w:val="24"/>
          <w:szCs w:val="24"/>
        </w:rPr>
        <w:t xml:space="preserve"> </w:t>
      </w:r>
      <w:r w:rsidR="00617150">
        <w:rPr>
          <w:rFonts w:ascii="Times New Roman" w:hAnsi="Times New Roman" w:cs="Times New Roman"/>
          <w:sz w:val="24"/>
          <w:szCs w:val="24"/>
        </w:rPr>
        <w:t xml:space="preserve">(2025). </w:t>
      </w:r>
    </w:p>
    <w:p w14:paraId="1FDE808F" w14:textId="77777777" w:rsidR="00617150" w:rsidRPr="00D14E7F" w:rsidRDefault="00617150" w:rsidP="00617150">
      <w:pPr>
        <w:spacing w:line="360" w:lineRule="auto"/>
        <w:rPr>
          <w:rFonts w:ascii="Times New Roman" w:hAnsi="Times New Roman" w:cs="Times New Roman"/>
          <w:sz w:val="24"/>
          <w:szCs w:val="24"/>
        </w:rPr>
      </w:pPr>
      <w:r>
        <w:rPr>
          <w:rFonts w:ascii="Times New Roman" w:hAnsi="Times New Roman" w:cs="Times New Roman"/>
          <w:b/>
          <w:bCs/>
          <w:sz w:val="24"/>
          <w:szCs w:val="24"/>
        </w:rPr>
        <w:t>Mean performance and descriptive statistics of traits</w:t>
      </w:r>
    </w:p>
    <w:p w14:paraId="34586FFF" w14:textId="586ACD38" w:rsidR="004308D3" w:rsidRDefault="00617150" w:rsidP="004308D3">
      <w:pPr>
        <w:spacing w:line="360" w:lineRule="auto"/>
        <w:jc w:val="both"/>
        <w:rPr>
          <w:rFonts w:ascii="Times New Roman" w:hAnsi="Times New Roman" w:cs="Times New Roman"/>
          <w:sz w:val="24"/>
          <w:szCs w:val="24"/>
        </w:rPr>
      </w:pPr>
      <w:r>
        <w:rPr>
          <w:rFonts w:ascii="Times New Roman" w:hAnsi="Times New Roman" w:cs="Times New Roman"/>
          <w:sz w:val="24"/>
          <w:szCs w:val="24"/>
        </w:rPr>
        <w:t>Descriptive statistics indicated substantial phenotypic diversity among the evaluate genotypes for all the studied traits (Fig.1). DTE recorded a mean value of 62.81</w:t>
      </w:r>
      <w:r w:rsidR="008476D6">
        <w:rPr>
          <w:rFonts w:ascii="Times New Roman" w:hAnsi="Times New Roman" w:cs="Times New Roman"/>
          <w:sz w:val="24"/>
          <w:szCs w:val="24"/>
        </w:rPr>
        <w:t xml:space="preserve"> </w:t>
      </w:r>
      <w:r>
        <w:rPr>
          <w:rFonts w:ascii="Times New Roman" w:hAnsi="Times New Roman" w:cs="Times New Roman"/>
          <w:sz w:val="24"/>
          <w:szCs w:val="24"/>
        </w:rPr>
        <w:t>days</w:t>
      </w:r>
      <w:r w:rsidR="008476D6">
        <w:rPr>
          <w:rFonts w:ascii="Times New Roman" w:hAnsi="Times New Roman" w:cs="Times New Roman"/>
          <w:sz w:val="24"/>
          <w:szCs w:val="24"/>
        </w:rPr>
        <w:t xml:space="preserve"> ranged from</w:t>
      </w:r>
      <w:r>
        <w:rPr>
          <w:rFonts w:ascii="Times New Roman" w:hAnsi="Times New Roman" w:cs="Times New Roman"/>
          <w:sz w:val="24"/>
          <w:szCs w:val="24"/>
        </w:rPr>
        <w:t xml:space="preserve"> 53-74 days, while days to 50% anthesis varied from 57 to 80 days with a mean of 66.68 days. Similarly, days to 50% silking ranged from 59 to 81 days with an average value of 67.92 days, indicating that different genotypes had different flowering behaviours. PH also showed significant variation ranging from 108 to 262.67 cm with a mean value of 189.91 cm, indicating considerable diversity. Similar variability for flowering traits and PH in maize genotypes has also been reported by Prasad </w:t>
      </w:r>
      <w:r>
        <w:rPr>
          <w:rFonts w:ascii="Times New Roman" w:hAnsi="Times New Roman" w:cs="Times New Roman"/>
          <w:i/>
          <w:iCs/>
          <w:sz w:val="24"/>
          <w:szCs w:val="24"/>
        </w:rPr>
        <w:t>et al</w:t>
      </w:r>
      <w:r w:rsidRPr="00C40767">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(2024). Among the morphological traits, LN varied from 9.67 to 14.67 with a mean value of 11.79, while LL ranged from 44.00 to 91.33 cm with a mean of 60.30 cm. The average LW was 6.13 cm, with a ranged from 3.40 to 9.20 cm. Consequently, LA exhibited a broad range from 114.70 to 463.80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a mean value of 278.91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65016F8F" w14:textId="57A690C7" w:rsidR="004308D3" w:rsidRDefault="004308D3" w:rsidP="00617150">
      <w:pPr>
        <w:spacing w:line="360" w:lineRule="auto"/>
        <w:jc w:val="both"/>
        <w:rPr>
          <w:rFonts w:ascii="Times New Roman" w:hAnsi="Times New Roman" w:cs="Times New Roman"/>
          <w:sz w:val="24"/>
          <w:szCs w:val="24"/>
        </w:rPr>
        <w:sectPr w:rsidR="004308D3" w:rsidSect="00A11DA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6D7A8FF8" w14:textId="140891CE" w:rsidR="00AD35EC" w:rsidRPr="00D14E7F" w:rsidRDefault="00C93651" w:rsidP="00D14E7F">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Ta</w:t>
      </w:r>
      <w:r w:rsidR="00AD35EC" w:rsidRPr="00E9457D">
        <w:rPr>
          <w:rFonts w:ascii="Times New Roman" w:hAnsi="Times New Roman" w:cs="Times New Roman"/>
          <w:b/>
          <w:bCs/>
          <w:sz w:val="24"/>
          <w:szCs w:val="24"/>
        </w:rPr>
        <w:t>ble-</w:t>
      </w:r>
      <w:r w:rsidR="00794A36">
        <w:rPr>
          <w:rFonts w:ascii="Times New Roman" w:hAnsi="Times New Roman" w:cs="Times New Roman"/>
          <w:b/>
          <w:bCs/>
          <w:sz w:val="24"/>
          <w:szCs w:val="24"/>
        </w:rPr>
        <w:t>2</w:t>
      </w:r>
      <w:r w:rsidR="00AD35EC" w:rsidRPr="00E9457D">
        <w:rPr>
          <w:rFonts w:ascii="Times New Roman" w:hAnsi="Times New Roman" w:cs="Times New Roman"/>
          <w:b/>
          <w:bCs/>
          <w:sz w:val="24"/>
          <w:szCs w:val="24"/>
        </w:rPr>
        <w:t xml:space="preserve"> Analysis of variance </w:t>
      </w:r>
    </w:p>
    <w:tbl>
      <w:tblPr>
        <w:tblStyle w:val="TableGrid"/>
        <w:tblW w:w="13798" w:type="dxa"/>
        <w:tblLook w:val="04A0" w:firstRow="1" w:lastRow="0" w:firstColumn="1" w:lastColumn="0" w:noHBand="0" w:noVBand="1"/>
      </w:tblPr>
      <w:tblGrid>
        <w:gridCol w:w="1271"/>
        <w:gridCol w:w="2410"/>
        <w:gridCol w:w="2268"/>
        <w:gridCol w:w="2126"/>
        <w:gridCol w:w="1134"/>
        <w:gridCol w:w="1134"/>
        <w:gridCol w:w="992"/>
        <w:gridCol w:w="1344"/>
        <w:gridCol w:w="1119"/>
      </w:tblGrid>
      <w:tr w:rsidR="00C706CA" w:rsidRPr="00D14E7F" w14:paraId="0D5DE668" w14:textId="77777777" w:rsidTr="00794A36">
        <w:trPr>
          <w:trHeight w:val="142"/>
        </w:trPr>
        <w:tc>
          <w:tcPr>
            <w:tcW w:w="1271" w:type="dxa"/>
          </w:tcPr>
          <w:p w14:paraId="404B1E53" w14:textId="219AC872" w:rsidR="00FD01FC" w:rsidRPr="00D14E7F" w:rsidRDefault="00E952A3" w:rsidP="00AD35EC">
            <w:pPr>
              <w:spacing w:line="360" w:lineRule="auto"/>
              <w:jc w:val="both"/>
              <w:rPr>
                <w:rFonts w:cs="Times New Roman"/>
                <w:b/>
                <w:bCs/>
                <w:sz w:val="22"/>
              </w:rPr>
            </w:pPr>
            <w:r w:rsidRPr="00D14E7F">
              <w:rPr>
                <w:rFonts w:cs="Times New Roman"/>
                <w:b/>
                <w:bCs/>
                <w:sz w:val="22"/>
              </w:rPr>
              <w:t>Trait</w:t>
            </w:r>
          </w:p>
        </w:tc>
        <w:tc>
          <w:tcPr>
            <w:tcW w:w="2410" w:type="dxa"/>
          </w:tcPr>
          <w:p w14:paraId="1CD72ECC" w14:textId="107847BD" w:rsidR="00FD01FC" w:rsidRPr="00D14E7F" w:rsidRDefault="00F914B7" w:rsidP="00AD35EC">
            <w:pPr>
              <w:spacing w:line="360" w:lineRule="auto"/>
              <w:jc w:val="both"/>
              <w:rPr>
                <w:rFonts w:cs="Times New Roman"/>
                <w:b/>
                <w:bCs/>
                <w:sz w:val="22"/>
              </w:rPr>
            </w:pPr>
            <w:r w:rsidRPr="00D14E7F">
              <w:rPr>
                <w:rFonts w:cs="Times New Roman"/>
                <w:b/>
                <w:bCs/>
                <w:sz w:val="22"/>
              </w:rPr>
              <w:t xml:space="preserve">Replication MS </w:t>
            </w:r>
            <w:r w:rsidR="000008A6" w:rsidRPr="00D14E7F">
              <w:rPr>
                <w:rFonts w:cs="Times New Roman"/>
                <w:b/>
                <w:bCs/>
                <w:sz w:val="22"/>
              </w:rPr>
              <w:t>(</w:t>
            </w:r>
            <w:proofErr w:type="spellStart"/>
            <w:r w:rsidR="000008A6" w:rsidRPr="00D14E7F">
              <w:rPr>
                <w:rFonts w:cs="Times New Roman"/>
                <w:b/>
                <w:bCs/>
                <w:sz w:val="22"/>
              </w:rPr>
              <w:t>Df</w:t>
            </w:r>
            <w:proofErr w:type="spellEnd"/>
            <w:r w:rsidR="000008A6" w:rsidRPr="00D14E7F">
              <w:rPr>
                <w:rFonts w:cs="Times New Roman"/>
                <w:b/>
                <w:bCs/>
                <w:sz w:val="22"/>
              </w:rPr>
              <w:t xml:space="preserve"> -2) </w:t>
            </w:r>
          </w:p>
        </w:tc>
        <w:tc>
          <w:tcPr>
            <w:tcW w:w="2268" w:type="dxa"/>
          </w:tcPr>
          <w:p w14:paraId="062AF705" w14:textId="0F0D05B8" w:rsidR="00FD01FC" w:rsidRPr="00D14E7F" w:rsidRDefault="000008A6" w:rsidP="00AD35EC">
            <w:pPr>
              <w:spacing w:line="360" w:lineRule="auto"/>
              <w:jc w:val="both"/>
              <w:rPr>
                <w:rFonts w:cs="Times New Roman"/>
                <w:b/>
                <w:bCs/>
                <w:sz w:val="22"/>
              </w:rPr>
            </w:pPr>
            <w:r w:rsidRPr="00D14E7F">
              <w:rPr>
                <w:rFonts w:cs="Times New Roman"/>
                <w:b/>
                <w:bCs/>
                <w:sz w:val="22"/>
              </w:rPr>
              <w:t>Genotype MS (</w:t>
            </w:r>
            <w:r w:rsidR="002160C2" w:rsidRPr="00D14E7F">
              <w:rPr>
                <w:rFonts w:cs="Times New Roman"/>
                <w:b/>
                <w:bCs/>
                <w:sz w:val="22"/>
              </w:rPr>
              <w:t>Df-27)</w:t>
            </w:r>
          </w:p>
        </w:tc>
        <w:tc>
          <w:tcPr>
            <w:tcW w:w="2126" w:type="dxa"/>
          </w:tcPr>
          <w:p w14:paraId="3953230E" w14:textId="5038406C" w:rsidR="00FD01FC" w:rsidRPr="00D14E7F" w:rsidRDefault="002160C2" w:rsidP="00AD35EC">
            <w:pPr>
              <w:spacing w:line="360" w:lineRule="auto"/>
              <w:jc w:val="both"/>
              <w:rPr>
                <w:rFonts w:cs="Times New Roman"/>
                <w:b/>
                <w:bCs/>
                <w:sz w:val="22"/>
              </w:rPr>
            </w:pPr>
            <w:r w:rsidRPr="00D14E7F">
              <w:rPr>
                <w:rFonts w:cs="Times New Roman"/>
                <w:b/>
                <w:bCs/>
                <w:sz w:val="22"/>
              </w:rPr>
              <w:t>Error MS (</w:t>
            </w:r>
            <w:r w:rsidR="002C4A8A" w:rsidRPr="00D14E7F">
              <w:rPr>
                <w:rFonts w:cs="Times New Roman"/>
                <w:b/>
                <w:bCs/>
                <w:sz w:val="22"/>
              </w:rPr>
              <w:t>Df-54)</w:t>
            </w:r>
          </w:p>
        </w:tc>
        <w:tc>
          <w:tcPr>
            <w:tcW w:w="1134" w:type="dxa"/>
          </w:tcPr>
          <w:p w14:paraId="45749851" w14:textId="39B09CA6" w:rsidR="00FD01FC" w:rsidRPr="00D14E7F" w:rsidRDefault="008E6ECD" w:rsidP="00AD35EC">
            <w:pPr>
              <w:spacing w:line="360" w:lineRule="auto"/>
              <w:jc w:val="both"/>
              <w:rPr>
                <w:rFonts w:cs="Times New Roman"/>
                <w:b/>
                <w:bCs/>
                <w:sz w:val="22"/>
              </w:rPr>
            </w:pPr>
            <w:r w:rsidRPr="00D14E7F">
              <w:rPr>
                <w:rFonts w:cs="Times New Roman"/>
                <w:b/>
                <w:bCs/>
                <w:sz w:val="22"/>
              </w:rPr>
              <w:t>CV (%)</w:t>
            </w:r>
          </w:p>
        </w:tc>
        <w:tc>
          <w:tcPr>
            <w:tcW w:w="1134" w:type="dxa"/>
          </w:tcPr>
          <w:p w14:paraId="2504392A" w14:textId="0050C855" w:rsidR="00FD01FC" w:rsidRPr="00D14E7F" w:rsidRDefault="002D0A31" w:rsidP="00AD35EC">
            <w:pPr>
              <w:spacing w:line="360" w:lineRule="auto"/>
              <w:jc w:val="both"/>
              <w:rPr>
                <w:rFonts w:cs="Times New Roman"/>
                <w:b/>
                <w:bCs/>
                <w:sz w:val="22"/>
              </w:rPr>
            </w:pPr>
            <w:proofErr w:type="spellStart"/>
            <w:r w:rsidRPr="00D14E7F">
              <w:rPr>
                <w:rFonts w:cs="Times New Roman"/>
                <w:b/>
                <w:bCs/>
                <w:sz w:val="22"/>
              </w:rPr>
              <w:t>SEm</w:t>
            </w:r>
            <w:proofErr w:type="spellEnd"/>
          </w:p>
        </w:tc>
        <w:tc>
          <w:tcPr>
            <w:tcW w:w="992" w:type="dxa"/>
          </w:tcPr>
          <w:p w14:paraId="2E11BCA7" w14:textId="5FB45142" w:rsidR="00FD01FC" w:rsidRPr="00D14E7F" w:rsidRDefault="002D0A31" w:rsidP="00AD35EC">
            <w:pPr>
              <w:spacing w:line="360" w:lineRule="auto"/>
              <w:jc w:val="both"/>
              <w:rPr>
                <w:rFonts w:cs="Times New Roman"/>
                <w:b/>
                <w:bCs/>
                <w:sz w:val="22"/>
              </w:rPr>
            </w:pPr>
            <w:proofErr w:type="spellStart"/>
            <w:r w:rsidRPr="00D14E7F">
              <w:rPr>
                <w:rFonts w:cs="Times New Roman"/>
                <w:b/>
                <w:bCs/>
                <w:sz w:val="22"/>
              </w:rPr>
              <w:t>SEd</w:t>
            </w:r>
            <w:proofErr w:type="spellEnd"/>
          </w:p>
        </w:tc>
        <w:tc>
          <w:tcPr>
            <w:tcW w:w="1344" w:type="dxa"/>
          </w:tcPr>
          <w:p w14:paraId="797F1593" w14:textId="473AD02E" w:rsidR="00FD01FC" w:rsidRPr="00D14E7F" w:rsidRDefault="002D0A31" w:rsidP="00AD35EC">
            <w:pPr>
              <w:spacing w:line="360" w:lineRule="auto"/>
              <w:jc w:val="both"/>
              <w:rPr>
                <w:rFonts w:cs="Times New Roman"/>
                <w:b/>
                <w:bCs/>
                <w:sz w:val="22"/>
              </w:rPr>
            </w:pPr>
            <w:r w:rsidRPr="00D14E7F">
              <w:rPr>
                <w:rFonts w:cs="Times New Roman"/>
                <w:b/>
                <w:bCs/>
                <w:sz w:val="22"/>
              </w:rPr>
              <w:t>CD</w:t>
            </w:r>
            <w:r w:rsidR="00BD7125">
              <w:rPr>
                <w:rFonts w:cs="Times New Roman"/>
                <w:b/>
                <w:bCs/>
                <w:sz w:val="22"/>
              </w:rPr>
              <w:t xml:space="preserve"> </w:t>
            </w:r>
            <w:r w:rsidRPr="00D14E7F">
              <w:rPr>
                <w:rFonts w:cs="Times New Roman"/>
                <w:b/>
                <w:bCs/>
                <w:sz w:val="22"/>
              </w:rPr>
              <w:t>(5</w:t>
            </w:r>
            <w:r w:rsidR="00C154BF" w:rsidRPr="00D14E7F">
              <w:rPr>
                <w:rFonts w:cs="Times New Roman"/>
                <w:b/>
                <w:bCs/>
                <w:sz w:val="22"/>
              </w:rPr>
              <w:t>%)</w:t>
            </w:r>
          </w:p>
        </w:tc>
        <w:tc>
          <w:tcPr>
            <w:tcW w:w="1119" w:type="dxa"/>
          </w:tcPr>
          <w:p w14:paraId="1B6BB07A" w14:textId="7CF43DF2" w:rsidR="00FD01FC" w:rsidRPr="00D14E7F" w:rsidRDefault="00C154BF" w:rsidP="00AD35EC">
            <w:pPr>
              <w:spacing w:line="360" w:lineRule="auto"/>
              <w:jc w:val="both"/>
              <w:rPr>
                <w:rFonts w:cs="Times New Roman"/>
                <w:b/>
                <w:bCs/>
                <w:sz w:val="22"/>
              </w:rPr>
            </w:pPr>
            <w:r w:rsidRPr="00D14E7F">
              <w:rPr>
                <w:rFonts w:cs="Times New Roman"/>
                <w:b/>
                <w:bCs/>
                <w:sz w:val="22"/>
              </w:rPr>
              <w:t>CD (1%)</w:t>
            </w:r>
          </w:p>
        </w:tc>
      </w:tr>
      <w:tr w:rsidR="00C706CA" w:rsidRPr="00D14E7F" w14:paraId="1CB1B758" w14:textId="77777777" w:rsidTr="00794A36">
        <w:tc>
          <w:tcPr>
            <w:tcW w:w="1271" w:type="dxa"/>
          </w:tcPr>
          <w:p w14:paraId="665CCC17" w14:textId="148233D8" w:rsidR="00FD01FC" w:rsidRPr="00D14E7F" w:rsidRDefault="00602E6B" w:rsidP="00AD35EC">
            <w:pPr>
              <w:spacing w:line="360" w:lineRule="auto"/>
              <w:jc w:val="both"/>
              <w:rPr>
                <w:rFonts w:cs="Times New Roman"/>
                <w:sz w:val="22"/>
              </w:rPr>
            </w:pPr>
            <w:r w:rsidRPr="00D14E7F">
              <w:rPr>
                <w:rFonts w:cs="Times New Roman"/>
                <w:sz w:val="22"/>
              </w:rPr>
              <w:t>DTE</w:t>
            </w:r>
          </w:p>
        </w:tc>
        <w:tc>
          <w:tcPr>
            <w:tcW w:w="2410" w:type="dxa"/>
          </w:tcPr>
          <w:p w14:paraId="110E83EC" w14:textId="0D4CD4F8" w:rsidR="00FD01FC" w:rsidRPr="00D14E7F" w:rsidRDefault="007E6260" w:rsidP="00AD35EC">
            <w:pPr>
              <w:spacing w:line="360" w:lineRule="auto"/>
              <w:jc w:val="both"/>
              <w:rPr>
                <w:rFonts w:cs="Times New Roman"/>
                <w:sz w:val="22"/>
              </w:rPr>
            </w:pPr>
            <w:r w:rsidRPr="00D14E7F">
              <w:rPr>
                <w:rFonts w:cs="Times New Roman"/>
                <w:sz w:val="22"/>
              </w:rPr>
              <w:t>0.226</w:t>
            </w:r>
          </w:p>
        </w:tc>
        <w:tc>
          <w:tcPr>
            <w:tcW w:w="2268" w:type="dxa"/>
          </w:tcPr>
          <w:p w14:paraId="74E7A7FC" w14:textId="547756EE" w:rsidR="00FD01FC" w:rsidRPr="00D14E7F" w:rsidRDefault="007E6260" w:rsidP="00AD35EC">
            <w:pPr>
              <w:spacing w:line="360" w:lineRule="auto"/>
              <w:jc w:val="both"/>
              <w:rPr>
                <w:rFonts w:cs="Times New Roman"/>
                <w:sz w:val="22"/>
              </w:rPr>
            </w:pPr>
            <w:r w:rsidRPr="00D14E7F">
              <w:rPr>
                <w:rFonts w:cs="Times New Roman"/>
                <w:sz w:val="22"/>
              </w:rPr>
              <w:t>64.529</w:t>
            </w:r>
            <w:r w:rsidR="00DD705A" w:rsidRPr="00D14E7F">
              <w:rPr>
                <w:rFonts w:cs="Times New Roman"/>
                <w:sz w:val="22"/>
                <w:vertAlign w:val="superscript"/>
              </w:rPr>
              <w:t>**</w:t>
            </w:r>
          </w:p>
        </w:tc>
        <w:tc>
          <w:tcPr>
            <w:tcW w:w="2126" w:type="dxa"/>
          </w:tcPr>
          <w:p w14:paraId="762451AD" w14:textId="39C98107" w:rsidR="00FD01FC" w:rsidRPr="00D14E7F" w:rsidRDefault="00F721CC" w:rsidP="00AD35EC">
            <w:pPr>
              <w:spacing w:line="360" w:lineRule="auto"/>
              <w:jc w:val="both"/>
              <w:rPr>
                <w:rFonts w:cs="Times New Roman"/>
                <w:sz w:val="22"/>
              </w:rPr>
            </w:pPr>
            <w:r w:rsidRPr="00D14E7F">
              <w:rPr>
                <w:rFonts w:cs="Times New Roman"/>
                <w:sz w:val="22"/>
              </w:rPr>
              <w:t>0.819</w:t>
            </w:r>
          </w:p>
        </w:tc>
        <w:tc>
          <w:tcPr>
            <w:tcW w:w="1134" w:type="dxa"/>
          </w:tcPr>
          <w:p w14:paraId="6A5E3FAC" w14:textId="2E2B9C51" w:rsidR="00FD01FC" w:rsidRPr="00D14E7F" w:rsidRDefault="00F721CC" w:rsidP="00AD35EC">
            <w:pPr>
              <w:spacing w:line="360" w:lineRule="auto"/>
              <w:jc w:val="both"/>
              <w:rPr>
                <w:rFonts w:cs="Times New Roman"/>
                <w:sz w:val="22"/>
              </w:rPr>
            </w:pPr>
            <w:r w:rsidRPr="00D14E7F">
              <w:rPr>
                <w:rFonts w:cs="Times New Roman"/>
                <w:sz w:val="22"/>
              </w:rPr>
              <w:t>1.44</w:t>
            </w:r>
          </w:p>
        </w:tc>
        <w:tc>
          <w:tcPr>
            <w:tcW w:w="1134" w:type="dxa"/>
          </w:tcPr>
          <w:p w14:paraId="3CBDA3FE" w14:textId="6C6CA964" w:rsidR="00FD01FC" w:rsidRPr="00D14E7F" w:rsidRDefault="00B1421F" w:rsidP="00AD35EC">
            <w:pPr>
              <w:spacing w:line="360" w:lineRule="auto"/>
              <w:jc w:val="both"/>
              <w:rPr>
                <w:rFonts w:cs="Times New Roman"/>
                <w:sz w:val="22"/>
              </w:rPr>
            </w:pPr>
            <w:r w:rsidRPr="00D14E7F">
              <w:rPr>
                <w:rFonts w:cs="Times New Roman"/>
                <w:sz w:val="22"/>
              </w:rPr>
              <w:t>0.522</w:t>
            </w:r>
          </w:p>
        </w:tc>
        <w:tc>
          <w:tcPr>
            <w:tcW w:w="992" w:type="dxa"/>
          </w:tcPr>
          <w:p w14:paraId="52492070" w14:textId="679126B0" w:rsidR="00FD01FC" w:rsidRPr="00D14E7F" w:rsidRDefault="000E2A8F" w:rsidP="00AD35EC">
            <w:pPr>
              <w:spacing w:line="360" w:lineRule="auto"/>
              <w:jc w:val="both"/>
              <w:rPr>
                <w:rFonts w:cs="Times New Roman"/>
                <w:sz w:val="22"/>
              </w:rPr>
            </w:pPr>
            <w:r w:rsidRPr="00D14E7F">
              <w:rPr>
                <w:rFonts w:cs="Times New Roman"/>
                <w:sz w:val="22"/>
              </w:rPr>
              <w:t>0</w:t>
            </w:r>
            <w:r w:rsidR="00B1421F" w:rsidRPr="00D14E7F">
              <w:rPr>
                <w:rFonts w:cs="Times New Roman"/>
                <w:sz w:val="22"/>
              </w:rPr>
              <w:t>.739</w:t>
            </w:r>
          </w:p>
        </w:tc>
        <w:tc>
          <w:tcPr>
            <w:tcW w:w="1344" w:type="dxa"/>
          </w:tcPr>
          <w:p w14:paraId="5A6E485F" w14:textId="4C9BAE94" w:rsidR="00FD01FC" w:rsidRPr="00D14E7F" w:rsidRDefault="00927985" w:rsidP="00AD35EC">
            <w:pPr>
              <w:spacing w:line="360" w:lineRule="auto"/>
              <w:jc w:val="both"/>
              <w:rPr>
                <w:rFonts w:cs="Times New Roman"/>
                <w:sz w:val="22"/>
              </w:rPr>
            </w:pPr>
            <w:r w:rsidRPr="00D14E7F">
              <w:rPr>
                <w:rFonts w:cs="Times New Roman"/>
                <w:sz w:val="22"/>
              </w:rPr>
              <w:t>1.48</w:t>
            </w:r>
          </w:p>
        </w:tc>
        <w:tc>
          <w:tcPr>
            <w:tcW w:w="1119" w:type="dxa"/>
          </w:tcPr>
          <w:p w14:paraId="53DB3CA0" w14:textId="1170EF83" w:rsidR="00FD01FC" w:rsidRPr="00D14E7F" w:rsidRDefault="00927985" w:rsidP="00AD35EC">
            <w:pPr>
              <w:spacing w:line="360" w:lineRule="auto"/>
              <w:jc w:val="both"/>
              <w:rPr>
                <w:rFonts w:cs="Times New Roman"/>
                <w:sz w:val="22"/>
              </w:rPr>
            </w:pPr>
            <w:r w:rsidRPr="00D14E7F">
              <w:rPr>
                <w:rFonts w:cs="Times New Roman"/>
                <w:sz w:val="22"/>
              </w:rPr>
              <w:t>1.97</w:t>
            </w:r>
          </w:p>
        </w:tc>
      </w:tr>
      <w:tr w:rsidR="00C706CA" w:rsidRPr="00D14E7F" w14:paraId="0E91D611" w14:textId="77777777" w:rsidTr="00794A36">
        <w:tc>
          <w:tcPr>
            <w:tcW w:w="1271" w:type="dxa"/>
          </w:tcPr>
          <w:p w14:paraId="68D3700D" w14:textId="61B223F4" w:rsidR="00FD01FC" w:rsidRPr="00D14E7F" w:rsidRDefault="00927985" w:rsidP="00AD35EC">
            <w:pPr>
              <w:spacing w:line="360" w:lineRule="auto"/>
              <w:jc w:val="both"/>
              <w:rPr>
                <w:rFonts w:cs="Times New Roman"/>
                <w:sz w:val="22"/>
              </w:rPr>
            </w:pPr>
            <w:r w:rsidRPr="00D14E7F">
              <w:rPr>
                <w:rFonts w:cs="Times New Roman"/>
                <w:sz w:val="22"/>
              </w:rPr>
              <w:t>Anthesis</w:t>
            </w:r>
          </w:p>
        </w:tc>
        <w:tc>
          <w:tcPr>
            <w:tcW w:w="2410" w:type="dxa"/>
          </w:tcPr>
          <w:p w14:paraId="127E8EB3" w14:textId="6472A58E" w:rsidR="00FD01FC" w:rsidRPr="00D14E7F" w:rsidRDefault="000706F2" w:rsidP="00AD35EC">
            <w:pPr>
              <w:spacing w:line="360" w:lineRule="auto"/>
              <w:jc w:val="both"/>
              <w:rPr>
                <w:rFonts w:cs="Times New Roman"/>
                <w:sz w:val="22"/>
              </w:rPr>
            </w:pPr>
            <w:r w:rsidRPr="00D14E7F">
              <w:rPr>
                <w:rFonts w:cs="Times New Roman"/>
                <w:sz w:val="22"/>
              </w:rPr>
              <w:t>0.464</w:t>
            </w:r>
          </w:p>
        </w:tc>
        <w:tc>
          <w:tcPr>
            <w:tcW w:w="2268" w:type="dxa"/>
          </w:tcPr>
          <w:p w14:paraId="1C3512B1" w14:textId="2232C9C6" w:rsidR="00FD01FC" w:rsidRPr="00D14E7F" w:rsidRDefault="000706F2" w:rsidP="00AD35EC">
            <w:pPr>
              <w:spacing w:line="360" w:lineRule="auto"/>
              <w:jc w:val="both"/>
              <w:rPr>
                <w:rFonts w:cs="Times New Roman"/>
                <w:sz w:val="22"/>
              </w:rPr>
            </w:pPr>
            <w:r w:rsidRPr="00D14E7F">
              <w:rPr>
                <w:rFonts w:cs="Times New Roman"/>
                <w:sz w:val="22"/>
              </w:rPr>
              <w:t>103.246</w:t>
            </w:r>
            <w:r w:rsidR="00206443" w:rsidRPr="00D14E7F">
              <w:rPr>
                <w:rFonts w:cs="Times New Roman"/>
                <w:sz w:val="22"/>
                <w:vertAlign w:val="superscript"/>
              </w:rPr>
              <w:t>**</w:t>
            </w:r>
          </w:p>
        </w:tc>
        <w:tc>
          <w:tcPr>
            <w:tcW w:w="2126" w:type="dxa"/>
          </w:tcPr>
          <w:p w14:paraId="3B1AC37A" w14:textId="5E933489" w:rsidR="00FD01FC" w:rsidRPr="00D14E7F" w:rsidRDefault="00206443" w:rsidP="00AD35EC">
            <w:pPr>
              <w:spacing w:line="360" w:lineRule="auto"/>
              <w:jc w:val="both"/>
              <w:rPr>
                <w:rFonts w:cs="Times New Roman"/>
                <w:sz w:val="22"/>
              </w:rPr>
            </w:pPr>
            <w:r w:rsidRPr="00D14E7F">
              <w:rPr>
                <w:rFonts w:cs="Times New Roman"/>
                <w:sz w:val="22"/>
              </w:rPr>
              <w:t>0.921</w:t>
            </w:r>
          </w:p>
        </w:tc>
        <w:tc>
          <w:tcPr>
            <w:tcW w:w="1134" w:type="dxa"/>
          </w:tcPr>
          <w:p w14:paraId="0CC9FB7C" w14:textId="0D83C776" w:rsidR="00FD01FC" w:rsidRPr="00D14E7F" w:rsidRDefault="00206443" w:rsidP="00AD35EC">
            <w:pPr>
              <w:spacing w:line="360" w:lineRule="auto"/>
              <w:jc w:val="both"/>
              <w:rPr>
                <w:rFonts w:cs="Times New Roman"/>
                <w:sz w:val="22"/>
              </w:rPr>
            </w:pPr>
            <w:r w:rsidRPr="00D14E7F">
              <w:rPr>
                <w:rFonts w:cs="Times New Roman"/>
                <w:sz w:val="22"/>
              </w:rPr>
              <w:t>1.44</w:t>
            </w:r>
          </w:p>
        </w:tc>
        <w:tc>
          <w:tcPr>
            <w:tcW w:w="1134" w:type="dxa"/>
          </w:tcPr>
          <w:p w14:paraId="3BC1878F" w14:textId="51276E25" w:rsidR="00FD01FC" w:rsidRPr="00D14E7F" w:rsidRDefault="00D66EAA" w:rsidP="00AD35EC">
            <w:pPr>
              <w:spacing w:line="360" w:lineRule="auto"/>
              <w:jc w:val="both"/>
              <w:rPr>
                <w:rFonts w:cs="Times New Roman"/>
                <w:sz w:val="22"/>
              </w:rPr>
            </w:pPr>
            <w:r w:rsidRPr="00D14E7F">
              <w:rPr>
                <w:rFonts w:cs="Times New Roman"/>
                <w:sz w:val="22"/>
              </w:rPr>
              <w:t>0.554</w:t>
            </w:r>
          </w:p>
        </w:tc>
        <w:tc>
          <w:tcPr>
            <w:tcW w:w="992" w:type="dxa"/>
          </w:tcPr>
          <w:p w14:paraId="0A7A45AE" w14:textId="02EF624D" w:rsidR="00FD01FC" w:rsidRPr="00D14E7F" w:rsidRDefault="00D66EAA" w:rsidP="00AD35EC">
            <w:pPr>
              <w:spacing w:line="360" w:lineRule="auto"/>
              <w:jc w:val="both"/>
              <w:rPr>
                <w:rFonts w:cs="Times New Roman"/>
                <w:sz w:val="22"/>
              </w:rPr>
            </w:pPr>
            <w:r w:rsidRPr="00D14E7F">
              <w:rPr>
                <w:rFonts w:cs="Times New Roman"/>
                <w:sz w:val="22"/>
              </w:rPr>
              <w:t>0.784</w:t>
            </w:r>
          </w:p>
        </w:tc>
        <w:tc>
          <w:tcPr>
            <w:tcW w:w="1344" w:type="dxa"/>
          </w:tcPr>
          <w:p w14:paraId="0FCFD7B1" w14:textId="3DC25080" w:rsidR="00FD01FC" w:rsidRPr="00D14E7F" w:rsidRDefault="00D66EAA" w:rsidP="00AD35EC">
            <w:pPr>
              <w:spacing w:line="360" w:lineRule="auto"/>
              <w:jc w:val="both"/>
              <w:rPr>
                <w:rFonts w:cs="Times New Roman"/>
                <w:sz w:val="22"/>
              </w:rPr>
            </w:pPr>
            <w:r w:rsidRPr="00D14E7F">
              <w:rPr>
                <w:rFonts w:cs="Times New Roman"/>
                <w:sz w:val="22"/>
              </w:rPr>
              <w:t>1.57</w:t>
            </w:r>
          </w:p>
        </w:tc>
        <w:tc>
          <w:tcPr>
            <w:tcW w:w="1119" w:type="dxa"/>
          </w:tcPr>
          <w:p w14:paraId="33924C9C" w14:textId="2FD6EB0A" w:rsidR="00FD01FC" w:rsidRPr="00D14E7F" w:rsidRDefault="000724A4" w:rsidP="00AD35EC">
            <w:pPr>
              <w:spacing w:line="360" w:lineRule="auto"/>
              <w:jc w:val="both"/>
              <w:rPr>
                <w:rFonts w:cs="Times New Roman"/>
                <w:sz w:val="22"/>
              </w:rPr>
            </w:pPr>
            <w:r w:rsidRPr="00D14E7F">
              <w:rPr>
                <w:rFonts w:cs="Times New Roman"/>
                <w:sz w:val="22"/>
              </w:rPr>
              <w:t>2.09</w:t>
            </w:r>
          </w:p>
        </w:tc>
      </w:tr>
      <w:tr w:rsidR="00C706CA" w:rsidRPr="00D14E7F" w14:paraId="250CCC70" w14:textId="77777777" w:rsidTr="00794A36">
        <w:tc>
          <w:tcPr>
            <w:tcW w:w="1271" w:type="dxa"/>
          </w:tcPr>
          <w:p w14:paraId="0BCDF20B" w14:textId="0E2F84E7" w:rsidR="00FD01FC" w:rsidRPr="00D14E7F" w:rsidRDefault="000724A4" w:rsidP="00AD35EC">
            <w:pPr>
              <w:spacing w:line="360" w:lineRule="auto"/>
              <w:jc w:val="both"/>
              <w:rPr>
                <w:rFonts w:cs="Times New Roman"/>
                <w:sz w:val="22"/>
              </w:rPr>
            </w:pPr>
            <w:r w:rsidRPr="00D14E7F">
              <w:rPr>
                <w:rFonts w:cs="Times New Roman"/>
                <w:sz w:val="22"/>
              </w:rPr>
              <w:t>Silking</w:t>
            </w:r>
          </w:p>
        </w:tc>
        <w:tc>
          <w:tcPr>
            <w:tcW w:w="2410" w:type="dxa"/>
          </w:tcPr>
          <w:p w14:paraId="76CB3562" w14:textId="14D1E6CE" w:rsidR="00FD01FC" w:rsidRPr="00D14E7F" w:rsidRDefault="000724A4" w:rsidP="00AD35EC">
            <w:pPr>
              <w:spacing w:line="360" w:lineRule="auto"/>
              <w:jc w:val="both"/>
              <w:rPr>
                <w:rFonts w:cs="Times New Roman"/>
                <w:sz w:val="22"/>
              </w:rPr>
            </w:pPr>
            <w:r w:rsidRPr="00D14E7F">
              <w:rPr>
                <w:rFonts w:cs="Times New Roman"/>
                <w:sz w:val="22"/>
              </w:rPr>
              <w:t>3.226</w:t>
            </w:r>
          </w:p>
        </w:tc>
        <w:tc>
          <w:tcPr>
            <w:tcW w:w="2268" w:type="dxa"/>
          </w:tcPr>
          <w:p w14:paraId="6CCBE2F1" w14:textId="12FE03EE" w:rsidR="00FD01FC" w:rsidRPr="00D14E7F" w:rsidRDefault="00B976AD" w:rsidP="00AD35EC">
            <w:pPr>
              <w:spacing w:line="360" w:lineRule="auto"/>
              <w:jc w:val="both"/>
              <w:rPr>
                <w:rFonts w:cs="Times New Roman"/>
                <w:sz w:val="22"/>
              </w:rPr>
            </w:pPr>
            <w:r w:rsidRPr="00D14E7F">
              <w:rPr>
                <w:rFonts w:cs="Times New Roman"/>
                <w:sz w:val="22"/>
              </w:rPr>
              <w:t>100.139</w:t>
            </w:r>
            <w:r w:rsidRPr="00D14E7F">
              <w:rPr>
                <w:rFonts w:cs="Times New Roman"/>
                <w:sz w:val="22"/>
                <w:vertAlign w:val="superscript"/>
              </w:rPr>
              <w:t>**</w:t>
            </w:r>
          </w:p>
        </w:tc>
        <w:tc>
          <w:tcPr>
            <w:tcW w:w="2126" w:type="dxa"/>
          </w:tcPr>
          <w:p w14:paraId="64CE186E" w14:textId="467DF0AA" w:rsidR="00FD01FC" w:rsidRPr="00D14E7F" w:rsidRDefault="00F3731B" w:rsidP="00AD35EC">
            <w:pPr>
              <w:spacing w:line="360" w:lineRule="auto"/>
              <w:jc w:val="both"/>
              <w:rPr>
                <w:rFonts w:cs="Times New Roman"/>
                <w:sz w:val="22"/>
              </w:rPr>
            </w:pPr>
            <w:r w:rsidRPr="00D14E7F">
              <w:rPr>
                <w:rFonts w:cs="Times New Roman"/>
                <w:sz w:val="22"/>
              </w:rPr>
              <w:t>1.263</w:t>
            </w:r>
          </w:p>
        </w:tc>
        <w:tc>
          <w:tcPr>
            <w:tcW w:w="1134" w:type="dxa"/>
          </w:tcPr>
          <w:p w14:paraId="518C2EEB" w14:textId="3CF3E76F" w:rsidR="00FD01FC" w:rsidRPr="00D14E7F" w:rsidRDefault="00F3731B" w:rsidP="00AD35EC">
            <w:pPr>
              <w:spacing w:line="360" w:lineRule="auto"/>
              <w:jc w:val="both"/>
              <w:rPr>
                <w:rFonts w:cs="Times New Roman"/>
                <w:sz w:val="22"/>
              </w:rPr>
            </w:pPr>
            <w:r w:rsidRPr="00D14E7F">
              <w:rPr>
                <w:rFonts w:cs="Times New Roman"/>
                <w:sz w:val="22"/>
              </w:rPr>
              <w:t>1.65</w:t>
            </w:r>
          </w:p>
        </w:tc>
        <w:tc>
          <w:tcPr>
            <w:tcW w:w="1134" w:type="dxa"/>
          </w:tcPr>
          <w:p w14:paraId="09F0C9FC" w14:textId="4C5BCCCA" w:rsidR="00FD01FC" w:rsidRPr="00D14E7F" w:rsidRDefault="00A36372" w:rsidP="00AD35EC">
            <w:pPr>
              <w:spacing w:line="360" w:lineRule="auto"/>
              <w:jc w:val="both"/>
              <w:rPr>
                <w:rFonts w:cs="Times New Roman"/>
                <w:sz w:val="22"/>
              </w:rPr>
            </w:pPr>
            <w:r w:rsidRPr="00D14E7F">
              <w:rPr>
                <w:rFonts w:cs="Times New Roman"/>
                <w:sz w:val="22"/>
              </w:rPr>
              <w:t>0.649</w:t>
            </w:r>
          </w:p>
        </w:tc>
        <w:tc>
          <w:tcPr>
            <w:tcW w:w="992" w:type="dxa"/>
          </w:tcPr>
          <w:p w14:paraId="75818F80" w14:textId="0C7C3D81" w:rsidR="00FD01FC" w:rsidRPr="00D14E7F" w:rsidRDefault="00A36372" w:rsidP="00AD35EC">
            <w:pPr>
              <w:spacing w:line="360" w:lineRule="auto"/>
              <w:jc w:val="both"/>
              <w:rPr>
                <w:rFonts w:cs="Times New Roman"/>
                <w:sz w:val="22"/>
              </w:rPr>
            </w:pPr>
            <w:r w:rsidRPr="00D14E7F">
              <w:rPr>
                <w:rFonts w:cs="Times New Roman"/>
                <w:sz w:val="22"/>
              </w:rPr>
              <w:t>0.918</w:t>
            </w:r>
          </w:p>
        </w:tc>
        <w:tc>
          <w:tcPr>
            <w:tcW w:w="1344" w:type="dxa"/>
          </w:tcPr>
          <w:p w14:paraId="066B223B" w14:textId="070FE8AA" w:rsidR="00FD01FC" w:rsidRPr="00D14E7F" w:rsidRDefault="00A36372" w:rsidP="00AD35EC">
            <w:pPr>
              <w:spacing w:line="360" w:lineRule="auto"/>
              <w:jc w:val="both"/>
              <w:rPr>
                <w:rFonts w:cs="Times New Roman"/>
                <w:sz w:val="22"/>
              </w:rPr>
            </w:pPr>
            <w:r w:rsidRPr="00D14E7F">
              <w:rPr>
                <w:rFonts w:cs="Times New Roman"/>
                <w:sz w:val="22"/>
              </w:rPr>
              <w:t>1.84</w:t>
            </w:r>
          </w:p>
        </w:tc>
        <w:tc>
          <w:tcPr>
            <w:tcW w:w="1119" w:type="dxa"/>
          </w:tcPr>
          <w:p w14:paraId="570CE728" w14:textId="70EA4E3B" w:rsidR="00FD01FC" w:rsidRPr="00D14E7F" w:rsidRDefault="00A36372" w:rsidP="00AD35EC">
            <w:pPr>
              <w:spacing w:line="360" w:lineRule="auto"/>
              <w:jc w:val="both"/>
              <w:rPr>
                <w:rFonts w:cs="Times New Roman"/>
                <w:sz w:val="22"/>
              </w:rPr>
            </w:pPr>
            <w:r w:rsidRPr="00D14E7F">
              <w:rPr>
                <w:rFonts w:cs="Times New Roman"/>
                <w:sz w:val="22"/>
              </w:rPr>
              <w:t>2.45</w:t>
            </w:r>
          </w:p>
        </w:tc>
      </w:tr>
      <w:tr w:rsidR="00C706CA" w:rsidRPr="00D14E7F" w14:paraId="1CFFAB9F" w14:textId="77777777" w:rsidTr="00794A36">
        <w:tc>
          <w:tcPr>
            <w:tcW w:w="1271" w:type="dxa"/>
          </w:tcPr>
          <w:p w14:paraId="770BB588" w14:textId="657BE88D" w:rsidR="00FD01FC" w:rsidRPr="00D14E7F" w:rsidRDefault="00184B91" w:rsidP="00AD35EC">
            <w:pPr>
              <w:spacing w:line="360" w:lineRule="auto"/>
              <w:jc w:val="both"/>
              <w:rPr>
                <w:rFonts w:cs="Times New Roman"/>
                <w:sz w:val="22"/>
              </w:rPr>
            </w:pPr>
            <w:r w:rsidRPr="00D14E7F">
              <w:rPr>
                <w:rFonts w:cs="Times New Roman"/>
                <w:sz w:val="22"/>
              </w:rPr>
              <w:t>PH</w:t>
            </w:r>
          </w:p>
        </w:tc>
        <w:tc>
          <w:tcPr>
            <w:tcW w:w="2410" w:type="dxa"/>
          </w:tcPr>
          <w:p w14:paraId="1740223D" w14:textId="6F44A916" w:rsidR="00FD01FC" w:rsidRPr="00D14E7F" w:rsidRDefault="00184B91" w:rsidP="00AD35EC">
            <w:pPr>
              <w:spacing w:line="360" w:lineRule="auto"/>
              <w:jc w:val="both"/>
              <w:rPr>
                <w:rFonts w:cs="Times New Roman"/>
                <w:sz w:val="22"/>
              </w:rPr>
            </w:pPr>
            <w:r w:rsidRPr="00D14E7F">
              <w:rPr>
                <w:rFonts w:cs="Times New Roman"/>
                <w:sz w:val="22"/>
              </w:rPr>
              <w:t>8.218</w:t>
            </w:r>
          </w:p>
        </w:tc>
        <w:tc>
          <w:tcPr>
            <w:tcW w:w="2268" w:type="dxa"/>
          </w:tcPr>
          <w:p w14:paraId="126E2CFE" w14:textId="7F1A50F6" w:rsidR="00FD01FC" w:rsidRPr="00D14E7F" w:rsidRDefault="002008A5" w:rsidP="00AD35EC">
            <w:pPr>
              <w:spacing w:line="360" w:lineRule="auto"/>
              <w:jc w:val="both"/>
              <w:rPr>
                <w:rFonts w:cs="Times New Roman"/>
                <w:sz w:val="22"/>
              </w:rPr>
            </w:pPr>
            <w:r w:rsidRPr="00D14E7F">
              <w:rPr>
                <w:rFonts w:cs="Times New Roman"/>
                <w:sz w:val="22"/>
              </w:rPr>
              <w:t>3824.884</w:t>
            </w:r>
            <w:r w:rsidR="00C850DA" w:rsidRPr="00D14E7F">
              <w:rPr>
                <w:rFonts w:cs="Times New Roman"/>
                <w:sz w:val="22"/>
                <w:vertAlign w:val="superscript"/>
              </w:rPr>
              <w:t>**</w:t>
            </w:r>
          </w:p>
        </w:tc>
        <w:tc>
          <w:tcPr>
            <w:tcW w:w="2126" w:type="dxa"/>
          </w:tcPr>
          <w:p w14:paraId="27C0D3E8" w14:textId="1D8677A5" w:rsidR="00FD01FC" w:rsidRPr="00D14E7F" w:rsidRDefault="00C850DA" w:rsidP="00AD35EC">
            <w:pPr>
              <w:spacing w:line="360" w:lineRule="auto"/>
              <w:jc w:val="both"/>
              <w:rPr>
                <w:rFonts w:cs="Times New Roman"/>
                <w:sz w:val="22"/>
              </w:rPr>
            </w:pPr>
            <w:r w:rsidRPr="00D14E7F">
              <w:rPr>
                <w:rFonts w:cs="Times New Roman"/>
                <w:sz w:val="22"/>
              </w:rPr>
              <w:t>91.032</w:t>
            </w:r>
          </w:p>
        </w:tc>
        <w:tc>
          <w:tcPr>
            <w:tcW w:w="1134" w:type="dxa"/>
          </w:tcPr>
          <w:p w14:paraId="2B8E37A2" w14:textId="19F22C0D" w:rsidR="00FD01FC" w:rsidRPr="00D14E7F" w:rsidRDefault="00920C61" w:rsidP="00AD35EC">
            <w:pPr>
              <w:spacing w:line="360" w:lineRule="auto"/>
              <w:jc w:val="both"/>
              <w:rPr>
                <w:rFonts w:cs="Times New Roman"/>
                <w:sz w:val="22"/>
              </w:rPr>
            </w:pPr>
            <w:r w:rsidRPr="00D14E7F">
              <w:rPr>
                <w:rFonts w:cs="Times New Roman"/>
                <w:sz w:val="22"/>
              </w:rPr>
              <w:t>5.02</w:t>
            </w:r>
          </w:p>
        </w:tc>
        <w:tc>
          <w:tcPr>
            <w:tcW w:w="1134" w:type="dxa"/>
          </w:tcPr>
          <w:p w14:paraId="09F91F37" w14:textId="559AD9B6" w:rsidR="00FD01FC" w:rsidRPr="00D14E7F" w:rsidRDefault="00E96720" w:rsidP="00AD35EC">
            <w:pPr>
              <w:spacing w:line="360" w:lineRule="auto"/>
              <w:jc w:val="both"/>
              <w:rPr>
                <w:rFonts w:cs="Times New Roman"/>
                <w:sz w:val="22"/>
              </w:rPr>
            </w:pPr>
            <w:r w:rsidRPr="00D14E7F">
              <w:rPr>
                <w:rFonts w:cs="Times New Roman"/>
                <w:sz w:val="22"/>
              </w:rPr>
              <w:t>5.509</w:t>
            </w:r>
          </w:p>
        </w:tc>
        <w:tc>
          <w:tcPr>
            <w:tcW w:w="992" w:type="dxa"/>
          </w:tcPr>
          <w:p w14:paraId="352F40E5" w14:textId="7FB1DEF3" w:rsidR="00FD01FC" w:rsidRPr="00D14E7F" w:rsidRDefault="00E96720" w:rsidP="00AD35EC">
            <w:pPr>
              <w:spacing w:line="360" w:lineRule="auto"/>
              <w:jc w:val="both"/>
              <w:rPr>
                <w:rFonts w:cs="Times New Roman"/>
                <w:sz w:val="22"/>
              </w:rPr>
            </w:pPr>
            <w:r w:rsidRPr="00D14E7F">
              <w:rPr>
                <w:rFonts w:cs="Times New Roman"/>
                <w:sz w:val="22"/>
              </w:rPr>
              <w:t>7.790</w:t>
            </w:r>
          </w:p>
        </w:tc>
        <w:tc>
          <w:tcPr>
            <w:tcW w:w="1344" w:type="dxa"/>
          </w:tcPr>
          <w:p w14:paraId="70D968B4" w14:textId="3B355256" w:rsidR="00FD01FC" w:rsidRPr="00D14E7F" w:rsidRDefault="00E96720" w:rsidP="00AD35EC">
            <w:pPr>
              <w:spacing w:line="360" w:lineRule="auto"/>
              <w:jc w:val="both"/>
              <w:rPr>
                <w:rFonts w:cs="Times New Roman"/>
                <w:sz w:val="22"/>
              </w:rPr>
            </w:pPr>
            <w:r w:rsidRPr="00D14E7F">
              <w:rPr>
                <w:rFonts w:cs="Times New Roman"/>
                <w:sz w:val="22"/>
              </w:rPr>
              <w:t>15.62</w:t>
            </w:r>
          </w:p>
        </w:tc>
        <w:tc>
          <w:tcPr>
            <w:tcW w:w="1119" w:type="dxa"/>
          </w:tcPr>
          <w:p w14:paraId="5F92C796" w14:textId="05535360" w:rsidR="00FD01FC" w:rsidRPr="00D14E7F" w:rsidRDefault="00E96720" w:rsidP="00AD35EC">
            <w:pPr>
              <w:spacing w:line="360" w:lineRule="auto"/>
              <w:jc w:val="both"/>
              <w:rPr>
                <w:rFonts w:cs="Times New Roman"/>
                <w:sz w:val="22"/>
              </w:rPr>
            </w:pPr>
            <w:r w:rsidRPr="00D14E7F">
              <w:rPr>
                <w:rFonts w:cs="Times New Roman"/>
                <w:sz w:val="22"/>
              </w:rPr>
              <w:t>20.80</w:t>
            </w:r>
          </w:p>
        </w:tc>
      </w:tr>
      <w:tr w:rsidR="00C706CA" w:rsidRPr="00D14E7F" w14:paraId="6DD05339" w14:textId="77777777" w:rsidTr="00794A36">
        <w:tc>
          <w:tcPr>
            <w:tcW w:w="1271" w:type="dxa"/>
          </w:tcPr>
          <w:p w14:paraId="1767BC58" w14:textId="50183047" w:rsidR="00FD01FC" w:rsidRPr="00D14E7F" w:rsidRDefault="00434B56" w:rsidP="00AD35EC">
            <w:pPr>
              <w:spacing w:line="360" w:lineRule="auto"/>
              <w:jc w:val="both"/>
              <w:rPr>
                <w:rFonts w:cs="Times New Roman"/>
                <w:sz w:val="22"/>
              </w:rPr>
            </w:pPr>
            <w:r w:rsidRPr="00D14E7F">
              <w:rPr>
                <w:rFonts w:cs="Times New Roman"/>
                <w:sz w:val="22"/>
              </w:rPr>
              <w:t>LN</w:t>
            </w:r>
          </w:p>
        </w:tc>
        <w:tc>
          <w:tcPr>
            <w:tcW w:w="2410" w:type="dxa"/>
          </w:tcPr>
          <w:p w14:paraId="01B13DAF" w14:textId="6E95AF15" w:rsidR="00FD01FC" w:rsidRPr="00D14E7F" w:rsidRDefault="00434B56" w:rsidP="00AD35EC">
            <w:pPr>
              <w:spacing w:line="360" w:lineRule="auto"/>
              <w:jc w:val="both"/>
              <w:rPr>
                <w:rFonts w:cs="Times New Roman"/>
                <w:sz w:val="22"/>
              </w:rPr>
            </w:pPr>
            <w:r w:rsidRPr="00D14E7F">
              <w:rPr>
                <w:rFonts w:cs="Times New Roman"/>
                <w:sz w:val="22"/>
              </w:rPr>
              <w:t>0.041</w:t>
            </w:r>
          </w:p>
        </w:tc>
        <w:tc>
          <w:tcPr>
            <w:tcW w:w="2268" w:type="dxa"/>
          </w:tcPr>
          <w:p w14:paraId="07982185" w14:textId="2FD0674C" w:rsidR="00FD01FC" w:rsidRPr="00D14E7F" w:rsidRDefault="00434B56" w:rsidP="00AD35EC">
            <w:pPr>
              <w:spacing w:line="360" w:lineRule="auto"/>
              <w:jc w:val="both"/>
              <w:rPr>
                <w:rFonts w:cs="Times New Roman"/>
                <w:sz w:val="22"/>
              </w:rPr>
            </w:pPr>
            <w:r w:rsidRPr="00D14E7F">
              <w:rPr>
                <w:rFonts w:cs="Times New Roman"/>
                <w:sz w:val="22"/>
              </w:rPr>
              <w:t>3.097</w:t>
            </w:r>
            <w:r w:rsidR="008B0E5E" w:rsidRPr="00D14E7F">
              <w:rPr>
                <w:rFonts w:cs="Times New Roman"/>
                <w:sz w:val="22"/>
                <w:vertAlign w:val="superscript"/>
              </w:rPr>
              <w:t>**</w:t>
            </w:r>
          </w:p>
        </w:tc>
        <w:tc>
          <w:tcPr>
            <w:tcW w:w="2126" w:type="dxa"/>
          </w:tcPr>
          <w:p w14:paraId="724A8E9B" w14:textId="61D7D978" w:rsidR="00FD01FC" w:rsidRPr="00D14E7F" w:rsidRDefault="003501CA" w:rsidP="00AD35EC">
            <w:pPr>
              <w:spacing w:line="360" w:lineRule="auto"/>
              <w:jc w:val="both"/>
              <w:rPr>
                <w:rFonts w:cs="Times New Roman"/>
                <w:sz w:val="22"/>
              </w:rPr>
            </w:pPr>
            <w:r w:rsidRPr="00D14E7F">
              <w:rPr>
                <w:rFonts w:cs="Times New Roman"/>
                <w:sz w:val="22"/>
              </w:rPr>
              <w:t>0.252</w:t>
            </w:r>
          </w:p>
        </w:tc>
        <w:tc>
          <w:tcPr>
            <w:tcW w:w="1134" w:type="dxa"/>
          </w:tcPr>
          <w:p w14:paraId="314DD659" w14:textId="314C1DF5" w:rsidR="00FD01FC" w:rsidRPr="00D14E7F" w:rsidRDefault="003501CA" w:rsidP="00AD35EC">
            <w:pPr>
              <w:spacing w:line="360" w:lineRule="auto"/>
              <w:jc w:val="both"/>
              <w:rPr>
                <w:rFonts w:cs="Times New Roman"/>
                <w:sz w:val="22"/>
              </w:rPr>
            </w:pPr>
            <w:r w:rsidRPr="00D14E7F">
              <w:rPr>
                <w:rFonts w:cs="Times New Roman"/>
                <w:sz w:val="22"/>
              </w:rPr>
              <w:t>4.26</w:t>
            </w:r>
          </w:p>
        </w:tc>
        <w:tc>
          <w:tcPr>
            <w:tcW w:w="1134" w:type="dxa"/>
          </w:tcPr>
          <w:p w14:paraId="1224DD3E" w14:textId="71B8C574" w:rsidR="00FD01FC" w:rsidRPr="00D14E7F" w:rsidRDefault="003501CA" w:rsidP="00AD35EC">
            <w:pPr>
              <w:spacing w:line="360" w:lineRule="auto"/>
              <w:jc w:val="both"/>
              <w:rPr>
                <w:rFonts w:cs="Times New Roman"/>
                <w:sz w:val="22"/>
              </w:rPr>
            </w:pPr>
            <w:r w:rsidRPr="00D14E7F">
              <w:rPr>
                <w:rFonts w:cs="Times New Roman"/>
                <w:sz w:val="22"/>
              </w:rPr>
              <w:t>0.290</w:t>
            </w:r>
          </w:p>
        </w:tc>
        <w:tc>
          <w:tcPr>
            <w:tcW w:w="992" w:type="dxa"/>
          </w:tcPr>
          <w:p w14:paraId="2B483CE3" w14:textId="6F499D46" w:rsidR="00FD01FC" w:rsidRPr="00D14E7F" w:rsidRDefault="00EA1DB7" w:rsidP="00AD35EC">
            <w:pPr>
              <w:spacing w:line="360" w:lineRule="auto"/>
              <w:jc w:val="both"/>
              <w:rPr>
                <w:rFonts w:cs="Times New Roman"/>
                <w:sz w:val="22"/>
              </w:rPr>
            </w:pPr>
            <w:r w:rsidRPr="00D14E7F">
              <w:rPr>
                <w:rFonts w:cs="Times New Roman"/>
                <w:sz w:val="22"/>
              </w:rPr>
              <w:t>0.410</w:t>
            </w:r>
          </w:p>
        </w:tc>
        <w:tc>
          <w:tcPr>
            <w:tcW w:w="1344" w:type="dxa"/>
          </w:tcPr>
          <w:p w14:paraId="0D548E22" w14:textId="1DF9EA5D" w:rsidR="00FD01FC" w:rsidRPr="00D14E7F" w:rsidRDefault="00EA1DB7" w:rsidP="00AD35EC">
            <w:pPr>
              <w:spacing w:line="360" w:lineRule="auto"/>
              <w:jc w:val="both"/>
              <w:rPr>
                <w:rFonts w:cs="Times New Roman"/>
                <w:sz w:val="22"/>
              </w:rPr>
            </w:pPr>
            <w:r w:rsidRPr="00D14E7F">
              <w:rPr>
                <w:rFonts w:cs="Times New Roman"/>
                <w:sz w:val="22"/>
              </w:rPr>
              <w:t>0.82</w:t>
            </w:r>
          </w:p>
        </w:tc>
        <w:tc>
          <w:tcPr>
            <w:tcW w:w="1119" w:type="dxa"/>
          </w:tcPr>
          <w:p w14:paraId="7FDD74A1" w14:textId="7034B25E" w:rsidR="00FD01FC" w:rsidRPr="00D14E7F" w:rsidRDefault="00EA1DB7" w:rsidP="00AD35EC">
            <w:pPr>
              <w:spacing w:line="360" w:lineRule="auto"/>
              <w:jc w:val="both"/>
              <w:rPr>
                <w:rFonts w:cs="Times New Roman"/>
                <w:sz w:val="22"/>
              </w:rPr>
            </w:pPr>
            <w:r w:rsidRPr="00D14E7F">
              <w:rPr>
                <w:rFonts w:cs="Times New Roman"/>
                <w:sz w:val="22"/>
              </w:rPr>
              <w:t>1.10</w:t>
            </w:r>
          </w:p>
        </w:tc>
      </w:tr>
      <w:tr w:rsidR="00C706CA" w:rsidRPr="00D14E7F" w14:paraId="12D69696" w14:textId="77777777" w:rsidTr="00794A36">
        <w:tc>
          <w:tcPr>
            <w:tcW w:w="1271" w:type="dxa"/>
          </w:tcPr>
          <w:p w14:paraId="6C15B2F5" w14:textId="002797F8" w:rsidR="00FD01FC" w:rsidRPr="00D14E7F" w:rsidRDefault="003706B2" w:rsidP="00AD35EC">
            <w:pPr>
              <w:spacing w:line="360" w:lineRule="auto"/>
              <w:jc w:val="both"/>
              <w:rPr>
                <w:rFonts w:cs="Times New Roman"/>
                <w:sz w:val="22"/>
              </w:rPr>
            </w:pPr>
            <w:r w:rsidRPr="00D14E7F">
              <w:rPr>
                <w:rFonts w:cs="Times New Roman"/>
                <w:sz w:val="22"/>
              </w:rPr>
              <w:t>LL</w:t>
            </w:r>
          </w:p>
        </w:tc>
        <w:tc>
          <w:tcPr>
            <w:tcW w:w="2410" w:type="dxa"/>
          </w:tcPr>
          <w:p w14:paraId="177F4795" w14:textId="00A37B44" w:rsidR="00FD01FC" w:rsidRPr="00D14E7F" w:rsidRDefault="003706B2" w:rsidP="00AD35EC">
            <w:pPr>
              <w:spacing w:line="360" w:lineRule="auto"/>
              <w:jc w:val="both"/>
              <w:rPr>
                <w:rFonts w:cs="Times New Roman"/>
                <w:sz w:val="22"/>
              </w:rPr>
            </w:pPr>
            <w:r w:rsidRPr="00D14E7F">
              <w:rPr>
                <w:rFonts w:cs="Times New Roman"/>
                <w:sz w:val="22"/>
              </w:rPr>
              <w:t>30.485</w:t>
            </w:r>
          </w:p>
        </w:tc>
        <w:tc>
          <w:tcPr>
            <w:tcW w:w="2268" w:type="dxa"/>
          </w:tcPr>
          <w:p w14:paraId="08E9EC3C" w14:textId="64DBDD8C" w:rsidR="00FD01FC" w:rsidRPr="00D14E7F" w:rsidRDefault="003706B2" w:rsidP="00AD35EC">
            <w:pPr>
              <w:spacing w:line="360" w:lineRule="auto"/>
              <w:jc w:val="both"/>
              <w:rPr>
                <w:rFonts w:cs="Times New Roman"/>
                <w:sz w:val="22"/>
              </w:rPr>
            </w:pPr>
            <w:r w:rsidRPr="00D14E7F">
              <w:rPr>
                <w:rFonts w:cs="Times New Roman"/>
                <w:sz w:val="22"/>
              </w:rPr>
              <w:t>203.396</w:t>
            </w:r>
            <w:r w:rsidR="00F33582" w:rsidRPr="00D14E7F">
              <w:rPr>
                <w:rFonts w:cs="Times New Roman"/>
                <w:sz w:val="22"/>
                <w:vertAlign w:val="superscript"/>
              </w:rPr>
              <w:t>**</w:t>
            </w:r>
          </w:p>
        </w:tc>
        <w:tc>
          <w:tcPr>
            <w:tcW w:w="2126" w:type="dxa"/>
          </w:tcPr>
          <w:p w14:paraId="111869C1" w14:textId="10F92FA8" w:rsidR="00FD01FC" w:rsidRPr="00D14E7F" w:rsidRDefault="00634D59" w:rsidP="00AD35EC">
            <w:pPr>
              <w:spacing w:line="360" w:lineRule="auto"/>
              <w:jc w:val="both"/>
              <w:rPr>
                <w:rFonts w:cs="Times New Roman"/>
                <w:sz w:val="22"/>
              </w:rPr>
            </w:pPr>
            <w:r w:rsidRPr="00D14E7F">
              <w:rPr>
                <w:rFonts w:cs="Times New Roman"/>
                <w:sz w:val="22"/>
              </w:rPr>
              <w:t>36.127</w:t>
            </w:r>
          </w:p>
        </w:tc>
        <w:tc>
          <w:tcPr>
            <w:tcW w:w="1134" w:type="dxa"/>
          </w:tcPr>
          <w:p w14:paraId="709DCE2D" w14:textId="5865091A" w:rsidR="00FD01FC" w:rsidRPr="00D14E7F" w:rsidRDefault="00634D59" w:rsidP="00AD35EC">
            <w:pPr>
              <w:spacing w:line="360" w:lineRule="auto"/>
              <w:jc w:val="both"/>
              <w:rPr>
                <w:rFonts w:cs="Times New Roman"/>
                <w:sz w:val="22"/>
              </w:rPr>
            </w:pPr>
            <w:r w:rsidRPr="00D14E7F">
              <w:rPr>
                <w:rFonts w:cs="Times New Roman"/>
                <w:sz w:val="22"/>
              </w:rPr>
              <w:t>9.97</w:t>
            </w:r>
          </w:p>
        </w:tc>
        <w:tc>
          <w:tcPr>
            <w:tcW w:w="1134" w:type="dxa"/>
          </w:tcPr>
          <w:p w14:paraId="70FB95F9" w14:textId="4654F552" w:rsidR="00FD01FC" w:rsidRPr="00D14E7F" w:rsidRDefault="007A02D8" w:rsidP="00AD35EC">
            <w:pPr>
              <w:spacing w:line="360" w:lineRule="auto"/>
              <w:jc w:val="both"/>
              <w:rPr>
                <w:rFonts w:cs="Times New Roman"/>
                <w:sz w:val="22"/>
              </w:rPr>
            </w:pPr>
            <w:r w:rsidRPr="00D14E7F">
              <w:rPr>
                <w:rFonts w:cs="Times New Roman"/>
                <w:sz w:val="22"/>
              </w:rPr>
              <w:t>3.470</w:t>
            </w:r>
          </w:p>
        </w:tc>
        <w:tc>
          <w:tcPr>
            <w:tcW w:w="992" w:type="dxa"/>
          </w:tcPr>
          <w:p w14:paraId="7EB5546F" w14:textId="086AA766" w:rsidR="00FD01FC" w:rsidRPr="00D14E7F" w:rsidRDefault="007A02D8" w:rsidP="00AD35EC">
            <w:pPr>
              <w:spacing w:line="360" w:lineRule="auto"/>
              <w:jc w:val="both"/>
              <w:rPr>
                <w:rFonts w:cs="Times New Roman"/>
                <w:sz w:val="22"/>
              </w:rPr>
            </w:pPr>
            <w:r w:rsidRPr="00D14E7F">
              <w:rPr>
                <w:rFonts w:cs="Times New Roman"/>
                <w:sz w:val="22"/>
              </w:rPr>
              <w:t>4.908</w:t>
            </w:r>
          </w:p>
        </w:tc>
        <w:tc>
          <w:tcPr>
            <w:tcW w:w="1344" w:type="dxa"/>
          </w:tcPr>
          <w:p w14:paraId="0D752495" w14:textId="22BC64E9" w:rsidR="00FD01FC" w:rsidRPr="00D14E7F" w:rsidRDefault="007A02D8" w:rsidP="00AD35EC">
            <w:pPr>
              <w:spacing w:line="360" w:lineRule="auto"/>
              <w:jc w:val="both"/>
              <w:rPr>
                <w:rFonts w:cs="Times New Roman"/>
                <w:sz w:val="22"/>
              </w:rPr>
            </w:pPr>
            <w:r w:rsidRPr="00D14E7F">
              <w:rPr>
                <w:rFonts w:cs="Times New Roman"/>
                <w:sz w:val="22"/>
              </w:rPr>
              <w:t>9.84</w:t>
            </w:r>
          </w:p>
        </w:tc>
        <w:tc>
          <w:tcPr>
            <w:tcW w:w="1119" w:type="dxa"/>
          </w:tcPr>
          <w:p w14:paraId="62091E27" w14:textId="6DC30950" w:rsidR="00FD01FC" w:rsidRPr="00D14E7F" w:rsidRDefault="007A02D8" w:rsidP="00AD35EC">
            <w:pPr>
              <w:spacing w:line="360" w:lineRule="auto"/>
              <w:jc w:val="both"/>
              <w:rPr>
                <w:rFonts w:cs="Times New Roman"/>
                <w:sz w:val="22"/>
              </w:rPr>
            </w:pPr>
            <w:r w:rsidRPr="00D14E7F">
              <w:rPr>
                <w:rFonts w:cs="Times New Roman"/>
                <w:sz w:val="22"/>
              </w:rPr>
              <w:t>13.10</w:t>
            </w:r>
          </w:p>
        </w:tc>
      </w:tr>
      <w:tr w:rsidR="00C706CA" w:rsidRPr="00D14E7F" w14:paraId="0F51EE8B" w14:textId="77777777" w:rsidTr="00794A36">
        <w:tc>
          <w:tcPr>
            <w:tcW w:w="1271" w:type="dxa"/>
          </w:tcPr>
          <w:p w14:paraId="4D5BB8DB" w14:textId="2EFCE908" w:rsidR="00FD01FC" w:rsidRPr="00D14E7F" w:rsidRDefault="00827298" w:rsidP="00AD35EC">
            <w:pPr>
              <w:spacing w:line="360" w:lineRule="auto"/>
              <w:jc w:val="both"/>
              <w:rPr>
                <w:rFonts w:cs="Times New Roman"/>
                <w:sz w:val="22"/>
              </w:rPr>
            </w:pPr>
            <w:r w:rsidRPr="00D14E7F">
              <w:rPr>
                <w:rFonts w:cs="Times New Roman"/>
                <w:sz w:val="22"/>
              </w:rPr>
              <w:t>LW</w:t>
            </w:r>
          </w:p>
        </w:tc>
        <w:tc>
          <w:tcPr>
            <w:tcW w:w="2410" w:type="dxa"/>
          </w:tcPr>
          <w:p w14:paraId="52CF8485" w14:textId="4C1C1B89" w:rsidR="00FD01FC" w:rsidRPr="00D14E7F" w:rsidRDefault="00827298" w:rsidP="00AD35EC">
            <w:pPr>
              <w:spacing w:line="360" w:lineRule="auto"/>
              <w:jc w:val="both"/>
              <w:rPr>
                <w:rFonts w:cs="Times New Roman"/>
                <w:sz w:val="22"/>
              </w:rPr>
            </w:pPr>
            <w:r w:rsidRPr="00D14E7F">
              <w:rPr>
                <w:rFonts w:cs="Times New Roman"/>
                <w:sz w:val="22"/>
              </w:rPr>
              <w:t>0.002</w:t>
            </w:r>
          </w:p>
        </w:tc>
        <w:tc>
          <w:tcPr>
            <w:tcW w:w="2268" w:type="dxa"/>
          </w:tcPr>
          <w:p w14:paraId="7E1BCFC8" w14:textId="616B9253" w:rsidR="00FD01FC" w:rsidRPr="00D14E7F" w:rsidRDefault="006F2EDD" w:rsidP="00AD35EC">
            <w:pPr>
              <w:spacing w:line="360" w:lineRule="auto"/>
              <w:jc w:val="both"/>
              <w:rPr>
                <w:rFonts w:cs="Times New Roman"/>
                <w:sz w:val="22"/>
                <w:vertAlign w:val="superscript"/>
              </w:rPr>
            </w:pPr>
            <w:r w:rsidRPr="00D14E7F">
              <w:rPr>
                <w:rFonts w:cs="Times New Roman"/>
                <w:sz w:val="22"/>
              </w:rPr>
              <w:t>3.974</w:t>
            </w:r>
            <w:r w:rsidRPr="00D14E7F">
              <w:rPr>
                <w:rFonts w:cs="Times New Roman"/>
                <w:sz w:val="22"/>
                <w:vertAlign w:val="superscript"/>
              </w:rPr>
              <w:t>**</w:t>
            </w:r>
          </w:p>
        </w:tc>
        <w:tc>
          <w:tcPr>
            <w:tcW w:w="2126" w:type="dxa"/>
          </w:tcPr>
          <w:p w14:paraId="0BFF3A53" w14:textId="65D8AF02" w:rsidR="00FD01FC" w:rsidRPr="00D14E7F" w:rsidRDefault="0055361D" w:rsidP="00AD35EC">
            <w:pPr>
              <w:spacing w:line="360" w:lineRule="auto"/>
              <w:jc w:val="both"/>
              <w:rPr>
                <w:rFonts w:cs="Times New Roman"/>
                <w:sz w:val="22"/>
              </w:rPr>
            </w:pPr>
            <w:r w:rsidRPr="00D14E7F">
              <w:rPr>
                <w:rFonts w:cs="Times New Roman"/>
                <w:sz w:val="22"/>
              </w:rPr>
              <w:t>0</w:t>
            </w:r>
            <w:r w:rsidR="008224D0" w:rsidRPr="00D14E7F">
              <w:rPr>
                <w:rFonts w:cs="Times New Roman"/>
                <w:sz w:val="22"/>
              </w:rPr>
              <w:t>.213</w:t>
            </w:r>
          </w:p>
        </w:tc>
        <w:tc>
          <w:tcPr>
            <w:tcW w:w="1134" w:type="dxa"/>
          </w:tcPr>
          <w:p w14:paraId="596D2FA2" w14:textId="712472E0" w:rsidR="00FD01FC" w:rsidRPr="00D14E7F" w:rsidRDefault="008224D0" w:rsidP="00AD35EC">
            <w:pPr>
              <w:spacing w:line="360" w:lineRule="auto"/>
              <w:jc w:val="both"/>
              <w:rPr>
                <w:rFonts w:cs="Times New Roman"/>
                <w:sz w:val="22"/>
              </w:rPr>
            </w:pPr>
            <w:r w:rsidRPr="00D14E7F">
              <w:rPr>
                <w:rFonts w:cs="Times New Roman"/>
                <w:sz w:val="22"/>
              </w:rPr>
              <w:t>7.52</w:t>
            </w:r>
            <w:r w:rsidR="0055361D" w:rsidRPr="00D14E7F">
              <w:rPr>
                <w:rFonts w:cs="Times New Roman"/>
                <w:sz w:val="22"/>
              </w:rPr>
              <w:t xml:space="preserve"> </w:t>
            </w:r>
            <w:r w:rsidRPr="00D14E7F">
              <w:rPr>
                <w:rFonts w:cs="Times New Roman"/>
                <w:sz w:val="22"/>
              </w:rPr>
              <w:t xml:space="preserve"> </w:t>
            </w:r>
          </w:p>
        </w:tc>
        <w:tc>
          <w:tcPr>
            <w:tcW w:w="1134" w:type="dxa"/>
          </w:tcPr>
          <w:p w14:paraId="4CC93D81" w14:textId="5BB0BB86" w:rsidR="00FD01FC" w:rsidRPr="00D14E7F" w:rsidRDefault="003830F3" w:rsidP="00AD35EC">
            <w:pPr>
              <w:spacing w:line="360" w:lineRule="auto"/>
              <w:jc w:val="both"/>
              <w:rPr>
                <w:rFonts w:cs="Times New Roman"/>
                <w:sz w:val="22"/>
              </w:rPr>
            </w:pPr>
            <w:r w:rsidRPr="00D14E7F">
              <w:rPr>
                <w:rFonts w:cs="Times New Roman"/>
                <w:sz w:val="22"/>
              </w:rPr>
              <w:t>0.266</w:t>
            </w:r>
          </w:p>
        </w:tc>
        <w:tc>
          <w:tcPr>
            <w:tcW w:w="992" w:type="dxa"/>
          </w:tcPr>
          <w:p w14:paraId="5F496E08" w14:textId="288CF151" w:rsidR="00FD01FC" w:rsidRPr="00D14E7F" w:rsidRDefault="003830F3" w:rsidP="00AD35EC">
            <w:pPr>
              <w:spacing w:line="360" w:lineRule="auto"/>
              <w:jc w:val="both"/>
              <w:rPr>
                <w:rFonts w:cs="Times New Roman"/>
                <w:sz w:val="22"/>
              </w:rPr>
            </w:pPr>
            <w:r w:rsidRPr="00D14E7F">
              <w:rPr>
                <w:rFonts w:cs="Times New Roman"/>
                <w:sz w:val="22"/>
              </w:rPr>
              <w:t>0.377</w:t>
            </w:r>
          </w:p>
        </w:tc>
        <w:tc>
          <w:tcPr>
            <w:tcW w:w="1344" w:type="dxa"/>
          </w:tcPr>
          <w:p w14:paraId="1F0EFF87" w14:textId="041C53BE" w:rsidR="00FD01FC" w:rsidRPr="00D14E7F" w:rsidRDefault="003830F3" w:rsidP="00AD35EC">
            <w:pPr>
              <w:spacing w:line="360" w:lineRule="auto"/>
              <w:jc w:val="both"/>
              <w:rPr>
                <w:rFonts w:cs="Times New Roman"/>
                <w:sz w:val="22"/>
              </w:rPr>
            </w:pPr>
            <w:r w:rsidRPr="00D14E7F">
              <w:rPr>
                <w:rFonts w:cs="Times New Roman"/>
                <w:sz w:val="22"/>
              </w:rPr>
              <w:t>0.75</w:t>
            </w:r>
          </w:p>
        </w:tc>
        <w:tc>
          <w:tcPr>
            <w:tcW w:w="1119" w:type="dxa"/>
          </w:tcPr>
          <w:p w14:paraId="1D6D909F" w14:textId="1015A05E" w:rsidR="00FD01FC" w:rsidRPr="00D14E7F" w:rsidRDefault="003830F3" w:rsidP="00AD35EC">
            <w:pPr>
              <w:spacing w:line="360" w:lineRule="auto"/>
              <w:jc w:val="both"/>
              <w:rPr>
                <w:rFonts w:cs="Times New Roman"/>
                <w:sz w:val="22"/>
              </w:rPr>
            </w:pPr>
            <w:r w:rsidRPr="00D14E7F">
              <w:rPr>
                <w:rFonts w:cs="Times New Roman"/>
                <w:sz w:val="22"/>
              </w:rPr>
              <w:t>1.01</w:t>
            </w:r>
          </w:p>
        </w:tc>
      </w:tr>
      <w:tr w:rsidR="00C706CA" w:rsidRPr="00D14E7F" w14:paraId="5B1C9AD7" w14:textId="77777777" w:rsidTr="00794A36">
        <w:tc>
          <w:tcPr>
            <w:tcW w:w="1271" w:type="dxa"/>
          </w:tcPr>
          <w:p w14:paraId="5539089C" w14:textId="7F1F7951" w:rsidR="00FD01FC" w:rsidRPr="00D14E7F" w:rsidRDefault="00F11AAF" w:rsidP="00AD35EC">
            <w:pPr>
              <w:spacing w:line="360" w:lineRule="auto"/>
              <w:jc w:val="both"/>
              <w:rPr>
                <w:rFonts w:cs="Times New Roman"/>
                <w:sz w:val="22"/>
              </w:rPr>
            </w:pPr>
            <w:r w:rsidRPr="00D14E7F">
              <w:rPr>
                <w:rFonts w:cs="Times New Roman"/>
                <w:sz w:val="22"/>
              </w:rPr>
              <w:t>LA</w:t>
            </w:r>
          </w:p>
        </w:tc>
        <w:tc>
          <w:tcPr>
            <w:tcW w:w="2410" w:type="dxa"/>
          </w:tcPr>
          <w:p w14:paraId="080C38C5" w14:textId="69DB0CC9" w:rsidR="00FD01FC" w:rsidRPr="00D14E7F" w:rsidRDefault="00F11AAF" w:rsidP="00AD35EC">
            <w:pPr>
              <w:spacing w:line="360" w:lineRule="auto"/>
              <w:jc w:val="both"/>
              <w:rPr>
                <w:rFonts w:cs="Times New Roman"/>
                <w:sz w:val="22"/>
              </w:rPr>
            </w:pPr>
            <w:r w:rsidRPr="00D14E7F">
              <w:rPr>
                <w:rFonts w:cs="Times New Roman"/>
                <w:sz w:val="22"/>
              </w:rPr>
              <w:t>557.678</w:t>
            </w:r>
          </w:p>
        </w:tc>
        <w:tc>
          <w:tcPr>
            <w:tcW w:w="2268" w:type="dxa"/>
          </w:tcPr>
          <w:p w14:paraId="57EA86DA" w14:textId="6C0AFC86" w:rsidR="00FD01FC" w:rsidRPr="00D14E7F" w:rsidRDefault="00F11AAF" w:rsidP="00AD35EC">
            <w:pPr>
              <w:spacing w:line="360" w:lineRule="auto"/>
              <w:jc w:val="both"/>
              <w:rPr>
                <w:rFonts w:cs="Times New Roman"/>
                <w:sz w:val="22"/>
              </w:rPr>
            </w:pPr>
            <w:r w:rsidRPr="00D14E7F">
              <w:rPr>
                <w:rFonts w:cs="Times New Roman"/>
                <w:sz w:val="22"/>
              </w:rPr>
              <w:t>13053.286</w:t>
            </w:r>
            <w:r w:rsidR="001275E5" w:rsidRPr="00D14E7F">
              <w:rPr>
                <w:rFonts w:cs="Times New Roman"/>
                <w:sz w:val="22"/>
                <w:vertAlign w:val="superscript"/>
              </w:rPr>
              <w:t>**</w:t>
            </w:r>
          </w:p>
        </w:tc>
        <w:tc>
          <w:tcPr>
            <w:tcW w:w="2126" w:type="dxa"/>
          </w:tcPr>
          <w:p w14:paraId="5B443641" w14:textId="4CE257B0" w:rsidR="00FD01FC" w:rsidRPr="00D14E7F" w:rsidRDefault="001275E5" w:rsidP="00AD35EC">
            <w:pPr>
              <w:spacing w:line="360" w:lineRule="auto"/>
              <w:jc w:val="both"/>
              <w:rPr>
                <w:rFonts w:cs="Times New Roman"/>
                <w:sz w:val="22"/>
              </w:rPr>
            </w:pPr>
            <w:r w:rsidRPr="00D14E7F">
              <w:rPr>
                <w:rFonts w:cs="Times New Roman"/>
                <w:sz w:val="22"/>
              </w:rPr>
              <w:t>1481.214</w:t>
            </w:r>
          </w:p>
        </w:tc>
        <w:tc>
          <w:tcPr>
            <w:tcW w:w="1134" w:type="dxa"/>
          </w:tcPr>
          <w:p w14:paraId="62E24C61" w14:textId="4497E24E" w:rsidR="00FD01FC" w:rsidRPr="00D14E7F" w:rsidRDefault="001275E5" w:rsidP="00AD35EC">
            <w:pPr>
              <w:spacing w:line="360" w:lineRule="auto"/>
              <w:jc w:val="both"/>
              <w:rPr>
                <w:rFonts w:cs="Times New Roman"/>
                <w:sz w:val="22"/>
              </w:rPr>
            </w:pPr>
            <w:r w:rsidRPr="00D14E7F">
              <w:rPr>
                <w:rFonts w:cs="Times New Roman"/>
                <w:sz w:val="22"/>
              </w:rPr>
              <w:t>13.80</w:t>
            </w:r>
          </w:p>
        </w:tc>
        <w:tc>
          <w:tcPr>
            <w:tcW w:w="1134" w:type="dxa"/>
          </w:tcPr>
          <w:p w14:paraId="1E990D3E" w14:textId="5F0055F9" w:rsidR="00FD01FC" w:rsidRPr="00D14E7F" w:rsidRDefault="001275E5" w:rsidP="00AD35EC">
            <w:pPr>
              <w:spacing w:line="360" w:lineRule="auto"/>
              <w:jc w:val="both"/>
              <w:rPr>
                <w:rFonts w:cs="Times New Roman"/>
                <w:sz w:val="22"/>
              </w:rPr>
            </w:pPr>
            <w:r w:rsidRPr="00D14E7F">
              <w:rPr>
                <w:rFonts w:cs="Times New Roman"/>
                <w:sz w:val="22"/>
              </w:rPr>
              <w:t>22.220</w:t>
            </w:r>
          </w:p>
        </w:tc>
        <w:tc>
          <w:tcPr>
            <w:tcW w:w="992" w:type="dxa"/>
          </w:tcPr>
          <w:p w14:paraId="709DBB7E" w14:textId="08E0226B" w:rsidR="00FD01FC" w:rsidRPr="00D14E7F" w:rsidRDefault="001275E5" w:rsidP="00AD35EC">
            <w:pPr>
              <w:spacing w:line="360" w:lineRule="auto"/>
              <w:jc w:val="both"/>
              <w:rPr>
                <w:rFonts w:cs="Times New Roman"/>
                <w:sz w:val="22"/>
              </w:rPr>
            </w:pPr>
            <w:r w:rsidRPr="00D14E7F">
              <w:rPr>
                <w:rFonts w:cs="Times New Roman"/>
                <w:sz w:val="22"/>
              </w:rPr>
              <w:t>31.424</w:t>
            </w:r>
          </w:p>
        </w:tc>
        <w:tc>
          <w:tcPr>
            <w:tcW w:w="1344" w:type="dxa"/>
          </w:tcPr>
          <w:p w14:paraId="6E2EC4E9" w14:textId="32CEEB5C" w:rsidR="00FD01FC" w:rsidRPr="00D14E7F" w:rsidRDefault="008E6860" w:rsidP="00AD35EC">
            <w:pPr>
              <w:spacing w:line="360" w:lineRule="auto"/>
              <w:jc w:val="both"/>
              <w:rPr>
                <w:rFonts w:cs="Times New Roman"/>
                <w:sz w:val="22"/>
              </w:rPr>
            </w:pPr>
            <w:r w:rsidRPr="00D14E7F">
              <w:rPr>
                <w:rFonts w:cs="Times New Roman"/>
                <w:sz w:val="22"/>
              </w:rPr>
              <w:t>63.00</w:t>
            </w:r>
          </w:p>
        </w:tc>
        <w:tc>
          <w:tcPr>
            <w:tcW w:w="1119" w:type="dxa"/>
          </w:tcPr>
          <w:p w14:paraId="13450D51" w14:textId="32A843A0" w:rsidR="00FD01FC" w:rsidRPr="00D14E7F" w:rsidRDefault="008E6860" w:rsidP="00AD35EC">
            <w:pPr>
              <w:spacing w:line="360" w:lineRule="auto"/>
              <w:jc w:val="both"/>
              <w:rPr>
                <w:rFonts w:cs="Times New Roman"/>
                <w:sz w:val="22"/>
              </w:rPr>
            </w:pPr>
            <w:r w:rsidRPr="00D14E7F">
              <w:rPr>
                <w:rFonts w:cs="Times New Roman"/>
                <w:sz w:val="22"/>
              </w:rPr>
              <w:t>83.90</w:t>
            </w:r>
          </w:p>
        </w:tc>
      </w:tr>
      <w:tr w:rsidR="00C706CA" w:rsidRPr="00D14E7F" w14:paraId="10730568" w14:textId="77777777" w:rsidTr="00794A36">
        <w:tc>
          <w:tcPr>
            <w:tcW w:w="1271" w:type="dxa"/>
          </w:tcPr>
          <w:p w14:paraId="736D0FB5" w14:textId="1027F01E" w:rsidR="00FD01FC" w:rsidRPr="00D14E7F" w:rsidRDefault="003A17EC" w:rsidP="00AD35EC">
            <w:pPr>
              <w:spacing w:line="360" w:lineRule="auto"/>
              <w:jc w:val="both"/>
              <w:rPr>
                <w:rFonts w:cs="Times New Roman"/>
                <w:sz w:val="22"/>
              </w:rPr>
            </w:pPr>
            <w:r w:rsidRPr="00D14E7F">
              <w:rPr>
                <w:rFonts w:cs="Times New Roman"/>
                <w:sz w:val="22"/>
              </w:rPr>
              <w:t>IL</w:t>
            </w:r>
          </w:p>
        </w:tc>
        <w:tc>
          <w:tcPr>
            <w:tcW w:w="2410" w:type="dxa"/>
          </w:tcPr>
          <w:p w14:paraId="3A007848" w14:textId="3A9FD798" w:rsidR="00FD01FC" w:rsidRPr="00D14E7F" w:rsidRDefault="009009F4" w:rsidP="00AD35EC">
            <w:pPr>
              <w:spacing w:line="360" w:lineRule="auto"/>
              <w:jc w:val="both"/>
              <w:rPr>
                <w:rFonts w:cs="Times New Roman"/>
                <w:sz w:val="22"/>
              </w:rPr>
            </w:pPr>
            <w:r w:rsidRPr="00D14E7F">
              <w:rPr>
                <w:rFonts w:cs="Times New Roman"/>
                <w:sz w:val="22"/>
              </w:rPr>
              <w:t>0.918</w:t>
            </w:r>
          </w:p>
        </w:tc>
        <w:tc>
          <w:tcPr>
            <w:tcW w:w="2268" w:type="dxa"/>
          </w:tcPr>
          <w:p w14:paraId="3F1340CB" w14:textId="7E64EA4F" w:rsidR="00FD01FC" w:rsidRPr="00D14E7F" w:rsidRDefault="009009F4" w:rsidP="00AD35EC">
            <w:pPr>
              <w:spacing w:line="360" w:lineRule="auto"/>
              <w:jc w:val="both"/>
              <w:rPr>
                <w:rFonts w:cs="Times New Roman"/>
                <w:sz w:val="22"/>
              </w:rPr>
            </w:pPr>
            <w:r w:rsidRPr="00D14E7F">
              <w:rPr>
                <w:rFonts w:cs="Times New Roman"/>
                <w:sz w:val="22"/>
              </w:rPr>
              <w:t>26.417</w:t>
            </w:r>
            <w:r w:rsidR="003D3023" w:rsidRPr="00D14E7F">
              <w:rPr>
                <w:rFonts w:cs="Times New Roman"/>
                <w:sz w:val="22"/>
                <w:vertAlign w:val="superscript"/>
              </w:rPr>
              <w:t>**</w:t>
            </w:r>
          </w:p>
        </w:tc>
        <w:tc>
          <w:tcPr>
            <w:tcW w:w="2126" w:type="dxa"/>
          </w:tcPr>
          <w:p w14:paraId="60A96F08" w14:textId="3A82BAE9" w:rsidR="00FD01FC" w:rsidRPr="00D14E7F" w:rsidRDefault="003D3023" w:rsidP="00AD35EC">
            <w:pPr>
              <w:spacing w:line="360" w:lineRule="auto"/>
              <w:jc w:val="both"/>
              <w:rPr>
                <w:rFonts w:cs="Times New Roman"/>
                <w:sz w:val="22"/>
              </w:rPr>
            </w:pPr>
            <w:r w:rsidRPr="00D14E7F">
              <w:rPr>
                <w:rFonts w:cs="Times New Roman"/>
                <w:sz w:val="22"/>
              </w:rPr>
              <w:t>0.750</w:t>
            </w:r>
          </w:p>
        </w:tc>
        <w:tc>
          <w:tcPr>
            <w:tcW w:w="1134" w:type="dxa"/>
          </w:tcPr>
          <w:p w14:paraId="5F156417" w14:textId="018EC637" w:rsidR="00FD01FC" w:rsidRPr="00D14E7F" w:rsidRDefault="008A0FA4" w:rsidP="00AD35EC">
            <w:pPr>
              <w:spacing w:line="360" w:lineRule="auto"/>
              <w:jc w:val="both"/>
              <w:rPr>
                <w:rFonts w:cs="Times New Roman"/>
                <w:sz w:val="22"/>
              </w:rPr>
            </w:pPr>
            <w:r w:rsidRPr="00D14E7F">
              <w:rPr>
                <w:rFonts w:cs="Times New Roman"/>
                <w:sz w:val="22"/>
              </w:rPr>
              <w:t>6.18</w:t>
            </w:r>
          </w:p>
        </w:tc>
        <w:tc>
          <w:tcPr>
            <w:tcW w:w="1134" w:type="dxa"/>
          </w:tcPr>
          <w:p w14:paraId="52ADAC8F" w14:textId="5FCE3569" w:rsidR="00FD01FC" w:rsidRPr="00D14E7F" w:rsidRDefault="008A0FA4" w:rsidP="00AD35EC">
            <w:pPr>
              <w:spacing w:line="360" w:lineRule="auto"/>
              <w:jc w:val="both"/>
              <w:rPr>
                <w:rFonts w:cs="Times New Roman"/>
                <w:sz w:val="22"/>
              </w:rPr>
            </w:pPr>
            <w:r w:rsidRPr="00D14E7F">
              <w:rPr>
                <w:rFonts w:cs="Times New Roman"/>
                <w:sz w:val="22"/>
              </w:rPr>
              <w:t>0.500</w:t>
            </w:r>
          </w:p>
        </w:tc>
        <w:tc>
          <w:tcPr>
            <w:tcW w:w="992" w:type="dxa"/>
          </w:tcPr>
          <w:p w14:paraId="6BC1BA7F" w14:textId="75560948" w:rsidR="00FD01FC" w:rsidRPr="00D14E7F" w:rsidRDefault="00AC1490" w:rsidP="00AD35EC">
            <w:pPr>
              <w:spacing w:line="360" w:lineRule="auto"/>
              <w:jc w:val="both"/>
              <w:rPr>
                <w:rFonts w:cs="Times New Roman"/>
                <w:sz w:val="22"/>
              </w:rPr>
            </w:pPr>
            <w:r w:rsidRPr="00D14E7F">
              <w:rPr>
                <w:rFonts w:cs="Times New Roman"/>
                <w:sz w:val="22"/>
              </w:rPr>
              <w:t>0.707</w:t>
            </w:r>
          </w:p>
        </w:tc>
        <w:tc>
          <w:tcPr>
            <w:tcW w:w="1344" w:type="dxa"/>
          </w:tcPr>
          <w:p w14:paraId="021C7E18" w14:textId="0649BEE6" w:rsidR="00FD01FC" w:rsidRPr="00D14E7F" w:rsidRDefault="00AC1490" w:rsidP="00AD35EC">
            <w:pPr>
              <w:spacing w:line="360" w:lineRule="auto"/>
              <w:jc w:val="both"/>
              <w:rPr>
                <w:rFonts w:cs="Times New Roman"/>
                <w:sz w:val="22"/>
              </w:rPr>
            </w:pPr>
            <w:r w:rsidRPr="00D14E7F">
              <w:rPr>
                <w:rFonts w:cs="Times New Roman"/>
                <w:sz w:val="22"/>
              </w:rPr>
              <w:t>1.42</w:t>
            </w:r>
          </w:p>
        </w:tc>
        <w:tc>
          <w:tcPr>
            <w:tcW w:w="1119" w:type="dxa"/>
          </w:tcPr>
          <w:p w14:paraId="1A1E1E09" w14:textId="6443E566" w:rsidR="00FD01FC" w:rsidRPr="00D14E7F" w:rsidRDefault="00AC1490" w:rsidP="00AD35EC">
            <w:pPr>
              <w:spacing w:line="360" w:lineRule="auto"/>
              <w:jc w:val="both"/>
              <w:rPr>
                <w:rFonts w:cs="Times New Roman"/>
                <w:sz w:val="22"/>
              </w:rPr>
            </w:pPr>
            <w:r w:rsidRPr="00D14E7F">
              <w:rPr>
                <w:rFonts w:cs="Times New Roman"/>
                <w:sz w:val="22"/>
              </w:rPr>
              <w:t>1.89</w:t>
            </w:r>
          </w:p>
        </w:tc>
      </w:tr>
      <w:tr w:rsidR="00C706CA" w:rsidRPr="00D14E7F" w14:paraId="2E66052B" w14:textId="77777777" w:rsidTr="00794A36">
        <w:tc>
          <w:tcPr>
            <w:tcW w:w="1271" w:type="dxa"/>
          </w:tcPr>
          <w:p w14:paraId="5B37BDC5" w14:textId="5A4596A6" w:rsidR="00FD01FC" w:rsidRPr="00D14E7F" w:rsidRDefault="00AC1490" w:rsidP="00AD35EC">
            <w:pPr>
              <w:spacing w:line="360" w:lineRule="auto"/>
              <w:jc w:val="both"/>
              <w:rPr>
                <w:rFonts w:cs="Times New Roman"/>
                <w:sz w:val="22"/>
              </w:rPr>
            </w:pPr>
            <w:r w:rsidRPr="00D14E7F">
              <w:rPr>
                <w:rFonts w:cs="Times New Roman"/>
                <w:sz w:val="22"/>
              </w:rPr>
              <w:t>SG</w:t>
            </w:r>
          </w:p>
        </w:tc>
        <w:tc>
          <w:tcPr>
            <w:tcW w:w="2410" w:type="dxa"/>
          </w:tcPr>
          <w:p w14:paraId="04781D64" w14:textId="1F6D419A" w:rsidR="00FD01FC" w:rsidRPr="00D14E7F" w:rsidRDefault="00617828" w:rsidP="00AD35EC">
            <w:pPr>
              <w:spacing w:line="360" w:lineRule="auto"/>
              <w:jc w:val="both"/>
              <w:rPr>
                <w:rFonts w:cs="Times New Roman"/>
                <w:sz w:val="22"/>
              </w:rPr>
            </w:pPr>
            <w:r w:rsidRPr="00D14E7F">
              <w:rPr>
                <w:rFonts w:cs="Times New Roman"/>
                <w:sz w:val="22"/>
              </w:rPr>
              <w:t>0.195</w:t>
            </w:r>
          </w:p>
        </w:tc>
        <w:tc>
          <w:tcPr>
            <w:tcW w:w="2268" w:type="dxa"/>
          </w:tcPr>
          <w:p w14:paraId="0F0C2B3F" w14:textId="76031D0B" w:rsidR="00FD01FC" w:rsidRPr="00D14E7F" w:rsidRDefault="00617828" w:rsidP="00AD35EC">
            <w:pPr>
              <w:spacing w:line="360" w:lineRule="auto"/>
              <w:jc w:val="both"/>
              <w:rPr>
                <w:rFonts w:cs="Times New Roman"/>
                <w:sz w:val="22"/>
              </w:rPr>
            </w:pPr>
            <w:r w:rsidRPr="00D14E7F">
              <w:rPr>
                <w:rFonts w:cs="Times New Roman"/>
                <w:sz w:val="22"/>
              </w:rPr>
              <w:t>23.077</w:t>
            </w:r>
            <w:r w:rsidRPr="00D14E7F">
              <w:rPr>
                <w:rFonts w:cs="Times New Roman"/>
                <w:sz w:val="22"/>
                <w:vertAlign w:val="superscript"/>
              </w:rPr>
              <w:t>**</w:t>
            </w:r>
          </w:p>
        </w:tc>
        <w:tc>
          <w:tcPr>
            <w:tcW w:w="2126" w:type="dxa"/>
          </w:tcPr>
          <w:p w14:paraId="60E3BFEA" w14:textId="326C42AA" w:rsidR="00FD01FC" w:rsidRPr="00D14E7F" w:rsidRDefault="009D3EF1" w:rsidP="00AD35EC">
            <w:pPr>
              <w:spacing w:line="360" w:lineRule="auto"/>
              <w:jc w:val="both"/>
              <w:rPr>
                <w:rFonts w:cs="Times New Roman"/>
                <w:sz w:val="22"/>
              </w:rPr>
            </w:pPr>
            <w:r w:rsidRPr="00D14E7F">
              <w:rPr>
                <w:rFonts w:cs="Times New Roman"/>
                <w:sz w:val="22"/>
              </w:rPr>
              <w:t>2.706</w:t>
            </w:r>
          </w:p>
        </w:tc>
        <w:tc>
          <w:tcPr>
            <w:tcW w:w="1134" w:type="dxa"/>
          </w:tcPr>
          <w:p w14:paraId="1C465E69" w14:textId="2D83B136" w:rsidR="00FD01FC" w:rsidRPr="00D14E7F" w:rsidRDefault="009D3EF1" w:rsidP="00AD35EC">
            <w:pPr>
              <w:spacing w:line="360" w:lineRule="auto"/>
              <w:jc w:val="both"/>
              <w:rPr>
                <w:rFonts w:cs="Times New Roman"/>
                <w:sz w:val="22"/>
              </w:rPr>
            </w:pPr>
            <w:r w:rsidRPr="00D14E7F">
              <w:rPr>
                <w:rFonts w:cs="Times New Roman"/>
                <w:sz w:val="22"/>
              </w:rPr>
              <w:t>10.21</w:t>
            </w:r>
          </w:p>
        </w:tc>
        <w:tc>
          <w:tcPr>
            <w:tcW w:w="1134" w:type="dxa"/>
          </w:tcPr>
          <w:p w14:paraId="52A092EC" w14:textId="31A6DCA9" w:rsidR="00FD01FC" w:rsidRPr="00D14E7F" w:rsidRDefault="00863DBE" w:rsidP="00AD35EC">
            <w:pPr>
              <w:spacing w:line="360" w:lineRule="auto"/>
              <w:jc w:val="both"/>
              <w:rPr>
                <w:rFonts w:cs="Times New Roman"/>
                <w:sz w:val="22"/>
              </w:rPr>
            </w:pPr>
            <w:r w:rsidRPr="00D14E7F">
              <w:rPr>
                <w:rFonts w:cs="Times New Roman"/>
                <w:sz w:val="22"/>
              </w:rPr>
              <w:t>0</w:t>
            </w:r>
            <w:r w:rsidR="00102A11" w:rsidRPr="00D14E7F">
              <w:rPr>
                <w:rFonts w:cs="Times New Roman"/>
                <w:sz w:val="22"/>
              </w:rPr>
              <w:t>.950</w:t>
            </w:r>
          </w:p>
        </w:tc>
        <w:tc>
          <w:tcPr>
            <w:tcW w:w="992" w:type="dxa"/>
          </w:tcPr>
          <w:p w14:paraId="75314B16" w14:textId="04B0BE4F" w:rsidR="00FD01FC" w:rsidRPr="00D14E7F" w:rsidRDefault="00102A11" w:rsidP="00AD35EC">
            <w:pPr>
              <w:spacing w:line="360" w:lineRule="auto"/>
              <w:jc w:val="both"/>
              <w:rPr>
                <w:rFonts w:cs="Times New Roman"/>
                <w:sz w:val="22"/>
              </w:rPr>
            </w:pPr>
            <w:r w:rsidRPr="00D14E7F">
              <w:rPr>
                <w:rFonts w:cs="Times New Roman"/>
                <w:sz w:val="22"/>
              </w:rPr>
              <w:t>1.343</w:t>
            </w:r>
          </w:p>
        </w:tc>
        <w:tc>
          <w:tcPr>
            <w:tcW w:w="1344" w:type="dxa"/>
          </w:tcPr>
          <w:p w14:paraId="7F1A85A5" w14:textId="32C947C4" w:rsidR="00FD01FC" w:rsidRPr="00D14E7F" w:rsidRDefault="00102A11" w:rsidP="00AD35EC">
            <w:pPr>
              <w:spacing w:line="360" w:lineRule="auto"/>
              <w:jc w:val="both"/>
              <w:rPr>
                <w:rFonts w:cs="Times New Roman"/>
                <w:sz w:val="22"/>
              </w:rPr>
            </w:pPr>
            <w:r w:rsidRPr="00D14E7F">
              <w:rPr>
                <w:rFonts w:cs="Times New Roman"/>
                <w:sz w:val="22"/>
              </w:rPr>
              <w:t>2.69</w:t>
            </w:r>
          </w:p>
        </w:tc>
        <w:tc>
          <w:tcPr>
            <w:tcW w:w="1119" w:type="dxa"/>
          </w:tcPr>
          <w:p w14:paraId="3786187B" w14:textId="65F2E0CC" w:rsidR="00FD01FC" w:rsidRPr="00D14E7F" w:rsidRDefault="00863DBE" w:rsidP="00AD35EC">
            <w:pPr>
              <w:spacing w:line="360" w:lineRule="auto"/>
              <w:jc w:val="both"/>
              <w:rPr>
                <w:rFonts w:cs="Times New Roman"/>
                <w:sz w:val="22"/>
              </w:rPr>
            </w:pPr>
            <w:r w:rsidRPr="00D14E7F">
              <w:rPr>
                <w:rFonts w:cs="Times New Roman"/>
                <w:sz w:val="22"/>
              </w:rPr>
              <w:t>3.59</w:t>
            </w:r>
          </w:p>
        </w:tc>
      </w:tr>
      <w:tr w:rsidR="00C706CA" w:rsidRPr="00D14E7F" w14:paraId="05A7CEED" w14:textId="77777777" w:rsidTr="00794A36">
        <w:tc>
          <w:tcPr>
            <w:tcW w:w="1271" w:type="dxa"/>
          </w:tcPr>
          <w:p w14:paraId="1AE11E56" w14:textId="6995EA18" w:rsidR="00FD01FC" w:rsidRPr="00D14E7F" w:rsidRDefault="00161CD0" w:rsidP="00AD35EC">
            <w:pPr>
              <w:spacing w:line="360" w:lineRule="auto"/>
              <w:jc w:val="both"/>
              <w:rPr>
                <w:rFonts w:cs="Times New Roman"/>
                <w:sz w:val="22"/>
              </w:rPr>
            </w:pPr>
            <w:r w:rsidRPr="00D14E7F">
              <w:rPr>
                <w:rFonts w:cs="Times New Roman"/>
                <w:sz w:val="22"/>
              </w:rPr>
              <w:t>SPAD</w:t>
            </w:r>
          </w:p>
        </w:tc>
        <w:tc>
          <w:tcPr>
            <w:tcW w:w="2410" w:type="dxa"/>
          </w:tcPr>
          <w:p w14:paraId="4955894E" w14:textId="53708460" w:rsidR="00FD01FC" w:rsidRPr="00D14E7F" w:rsidRDefault="00161CD0" w:rsidP="00AD35EC">
            <w:pPr>
              <w:spacing w:line="360" w:lineRule="auto"/>
              <w:jc w:val="both"/>
              <w:rPr>
                <w:rFonts w:cs="Times New Roman"/>
                <w:sz w:val="22"/>
              </w:rPr>
            </w:pPr>
            <w:r w:rsidRPr="00D14E7F">
              <w:rPr>
                <w:rFonts w:cs="Times New Roman"/>
                <w:sz w:val="22"/>
              </w:rPr>
              <w:t>346.503</w:t>
            </w:r>
          </w:p>
        </w:tc>
        <w:tc>
          <w:tcPr>
            <w:tcW w:w="2268" w:type="dxa"/>
          </w:tcPr>
          <w:p w14:paraId="71815AC9" w14:textId="719260DC" w:rsidR="00FD01FC" w:rsidRPr="00D14E7F" w:rsidRDefault="00161CD0" w:rsidP="00AD35EC">
            <w:pPr>
              <w:spacing w:line="360" w:lineRule="auto"/>
              <w:jc w:val="both"/>
              <w:rPr>
                <w:rFonts w:cs="Times New Roman"/>
                <w:sz w:val="22"/>
              </w:rPr>
            </w:pPr>
            <w:r w:rsidRPr="00D14E7F">
              <w:rPr>
                <w:rFonts w:cs="Times New Roman"/>
                <w:sz w:val="22"/>
              </w:rPr>
              <w:t>11386.216</w:t>
            </w:r>
            <w:r w:rsidR="000B7E0A" w:rsidRPr="00D14E7F">
              <w:rPr>
                <w:rFonts w:cs="Times New Roman"/>
                <w:sz w:val="22"/>
                <w:vertAlign w:val="superscript"/>
              </w:rPr>
              <w:t>**</w:t>
            </w:r>
          </w:p>
        </w:tc>
        <w:tc>
          <w:tcPr>
            <w:tcW w:w="2126" w:type="dxa"/>
          </w:tcPr>
          <w:p w14:paraId="0A84CEFA" w14:textId="701A7AA7" w:rsidR="00FD01FC" w:rsidRPr="00D14E7F" w:rsidRDefault="006F356E" w:rsidP="00AD35EC">
            <w:pPr>
              <w:spacing w:line="360" w:lineRule="auto"/>
              <w:jc w:val="both"/>
              <w:rPr>
                <w:rFonts w:cs="Times New Roman"/>
                <w:sz w:val="22"/>
              </w:rPr>
            </w:pPr>
            <w:r w:rsidRPr="00D14E7F">
              <w:rPr>
                <w:rFonts w:cs="Times New Roman"/>
                <w:sz w:val="22"/>
              </w:rPr>
              <w:t>601.211</w:t>
            </w:r>
          </w:p>
        </w:tc>
        <w:tc>
          <w:tcPr>
            <w:tcW w:w="1134" w:type="dxa"/>
          </w:tcPr>
          <w:p w14:paraId="24050D56" w14:textId="0D7C4254" w:rsidR="00FD01FC" w:rsidRPr="00D14E7F" w:rsidRDefault="006F356E" w:rsidP="00AD35EC">
            <w:pPr>
              <w:spacing w:line="360" w:lineRule="auto"/>
              <w:jc w:val="both"/>
              <w:rPr>
                <w:rFonts w:cs="Times New Roman"/>
                <w:sz w:val="22"/>
              </w:rPr>
            </w:pPr>
            <w:r w:rsidRPr="00D14E7F">
              <w:rPr>
                <w:rFonts w:cs="Times New Roman"/>
                <w:sz w:val="22"/>
              </w:rPr>
              <w:t>6.58</w:t>
            </w:r>
          </w:p>
        </w:tc>
        <w:tc>
          <w:tcPr>
            <w:tcW w:w="1134" w:type="dxa"/>
          </w:tcPr>
          <w:p w14:paraId="70DD5EC7" w14:textId="0653B06B" w:rsidR="00FD01FC" w:rsidRPr="00D14E7F" w:rsidRDefault="006F356E" w:rsidP="00AD35EC">
            <w:pPr>
              <w:spacing w:line="360" w:lineRule="auto"/>
              <w:jc w:val="both"/>
              <w:rPr>
                <w:rFonts w:cs="Times New Roman"/>
                <w:sz w:val="22"/>
              </w:rPr>
            </w:pPr>
            <w:r w:rsidRPr="00D14E7F">
              <w:rPr>
                <w:rFonts w:cs="Times New Roman"/>
                <w:sz w:val="22"/>
              </w:rPr>
              <w:t>14.156</w:t>
            </w:r>
          </w:p>
        </w:tc>
        <w:tc>
          <w:tcPr>
            <w:tcW w:w="992" w:type="dxa"/>
          </w:tcPr>
          <w:p w14:paraId="7789DD85" w14:textId="264F513B" w:rsidR="00FD01FC" w:rsidRPr="00D14E7F" w:rsidRDefault="00D33B3B" w:rsidP="00AD35EC">
            <w:pPr>
              <w:spacing w:line="360" w:lineRule="auto"/>
              <w:jc w:val="both"/>
              <w:rPr>
                <w:rFonts w:cs="Times New Roman"/>
                <w:sz w:val="22"/>
              </w:rPr>
            </w:pPr>
            <w:r w:rsidRPr="00D14E7F">
              <w:rPr>
                <w:rFonts w:cs="Times New Roman"/>
                <w:sz w:val="22"/>
              </w:rPr>
              <w:t>20.020</w:t>
            </w:r>
          </w:p>
        </w:tc>
        <w:tc>
          <w:tcPr>
            <w:tcW w:w="1344" w:type="dxa"/>
          </w:tcPr>
          <w:p w14:paraId="7F042070" w14:textId="7D1306F7" w:rsidR="00FD01FC" w:rsidRPr="00D14E7F" w:rsidRDefault="00D33B3B" w:rsidP="00AD35EC">
            <w:pPr>
              <w:spacing w:line="360" w:lineRule="auto"/>
              <w:jc w:val="both"/>
              <w:rPr>
                <w:rFonts w:cs="Times New Roman"/>
                <w:sz w:val="22"/>
              </w:rPr>
            </w:pPr>
            <w:r w:rsidRPr="00D14E7F">
              <w:rPr>
                <w:rFonts w:cs="Times New Roman"/>
                <w:sz w:val="22"/>
              </w:rPr>
              <w:t>40.14</w:t>
            </w:r>
          </w:p>
        </w:tc>
        <w:tc>
          <w:tcPr>
            <w:tcW w:w="1119" w:type="dxa"/>
          </w:tcPr>
          <w:p w14:paraId="5C5D62E5" w14:textId="5AA92761" w:rsidR="00FD01FC" w:rsidRPr="00D14E7F" w:rsidRDefault="00D33B3B" w:rsidP="00AD35EC">
            <w:pPr>
              <w:spacing w:line="360" w:lineRule="auto"/>
              <w:jc w:val="both"/>
              <w:rPr>
                <w:rFonts w:cs="Times New Roman"/>
                <w:sz w:val="22"/>
              </w:rPr>
            </w:pPr>
            <w:r w:rsidRPr="00D14E7F">
              <w:rPr>
                <w:rFonts w:cs="Times New Roman"/>
                <w:sz w:val="22"/>
              </w:rPr>
              <w:t>53.45</w:t>
            </w:r>
          </w:p>
        </w:tc>
      </w:tr>
      <w:tr w:rsidR="00C706CA" w:rsidRPr="00D14E7F" w14:paraId="2219DAD6" w14:textId="77777777" w:rsidTr="00794A36">
        <w:tc>
          <w:tcPr>
            <w:tcW w:w="1271" w:type="dxa"/>
          </w:tcPr>
          <w:p w14:paraId="11BA0483" w14:textId="03691894" w:rsidR="00FD01FC" w:rsidRPr="00D14E7F" w:rsidRDefault="003B0876" w:rsidP="00AD35EC">
            <w:pPr>
              <w:spacing w:line="360" w:lineRule="auto"/>
              <w:jc w:val="both"/>
              <w:rPr>
                <w:rFonts w:cs="Times New Roman"/>
                <w:sz w:val="22"/>
              </w:rPr>
            </w:pPr>
            <w:r w:rsidRPr="00D14E7F">
              <w:rPr>
                <w:rFonts w:cs="Times New Roman"/>
                <w:sz w:val="22"/>
              </w:rPr>
              <w:t>GFY</w:t>
            </w:r>
          </w:p>
        </w:tc>
        <w:tc>
          <w:tcPr>
            <w:tcW w:w="2410" w:type="dxa"/>
          </w:tcPr>
          <w:p w14:paraId="284BC1B9" w14:textId="5F823382" w:rsidR="00FD01FC" w:rsidRPr="00D14E7F" w:rsidRDefault="00490A0E" w:rsidP="00AD35EC">
            <w:pPr>
              <w:spacing w:line="360" w:lineRule="auto"/>
              <w:jc w:val="both"/>
              <w:rPr>
                <w:rFonts w:cs="Times New Roman"/>
                <w:sz w:val="22"/>
              </w:rPr>
            </w:pPr>
            <w:r w:rsidRPr="00D14E7F">
              <w:rPr>
                <w:rFonts w:cs="Times New Roman"/>
                <w:sz w:val="22"/>
              </w:rPr>
              <w:t>1231.829</w:t>
            </w:r>
          </w:p>
        </w:tc>
        <w:tc>
          <w:tcPr>
            <w:tcW w:w="2268" w:type="dxa"/>
          </w:tcPr>
          <w:p w14:paraId="7D53AF85" w14:textId="043C23EA" w:rsidR="00FD01FC" w:rsidRPr="00D14E7F" w:rsidRDefault="006444AD" w:rsidP="00AD35EC">
            <w:pPr>
              <w:spacing w:line="360" w:lineRule="auto"/>
              <w:jc w:val="both"/>
              <w:rPr>
                <w:rFonts w:cs="Times New Roman"/>
                <w:sz w:val="22"/>
              </w:rPr>
            </w:pPr>
            <w:r w:rsidRPr="00D14E7F">
              <w:rPr>
                <w:rFonts w:cs="Times New Roman"/>
                <w:sz w:val="22"/>
              </w:rPr>
              <w:t>23381.671</w:t>
            </w:r>
            <w:r w:rsidRPr="00D14E7F">
              <w:rPr>
                <w:rFonts w:cs="Times New Roman"/>
                <w:sz w:val="22"/>
                <w:vertAlign w:val="superscript"/>
              </w:rPr>
              <w:t>**</w:t>
            </w:r>
          </w:p>
        </w:tc>
        <w:tc>
          <w:tcPr>
            <w:tcW w:w="2126" w:type="dxa"/>
          </w:tcPr>
          <w:p w14:paraId="0E816EF1" w14:textId="0E9980DC" w:rsidR="00FD01FC" w:rsidRPr="00D14E7F" w:rsidRDefault="006A6F98" w:rsidP="00AD35EC">
            <w:pPr>
              <w:spacing w:line="360" w:lineRule="auto"/>
              <w:jc w:val="both"/>
              <w:rPr>
                <w:rFonts w:cs="Times New Roman"/>
                <w:sz w:val="22"/>
              </w:rPr>
            </w:pPr>
            <w:r w:rsidRPr="00D14E7F">
              <w:rPr>
                <w:rFonts w:cs="Times New Roman"/>
                <w:sz w:val="22"/>
              </w:rPr>
              <w:t>913.493</w:t>
            </w:r>
          </w:p>
        </w:tc>
        <w:tc>
          <w:tcPr>
            <w:tcW w:w="1134" w:type="dxa"/>
          </w:tcPr>
          <w:p w14:paraId="1689BD24" w14:textId="47D30BC6" w:rsidR="00FD01FC" w:rsidRPr="00D14E7F" w:rsidRDefault="006A6F98" w:rsidP="00AD35EC">
            <w:pPr>
              <w:spacing w:line="360" w:lineRule="auto"/>
              <w:jc w:val="both"/>
              <w:rPr>
                <w:rFonts w:cs="Times New Roman"/>
                <w:sz w:val="22"/>
              </w:rPr>
            </w:pPr>
            <w:r w:rsidRPr="00D14E7F">
              <w:rPr>
                <w:rFonts w:cs="Times New Roman"/>
                <w:sz w:val="22"/>
              </w:rPr>
              <w:t>13.54</w:t>
            </w:r>
          </w:p>
        </w:tc>
        <w:tc>
          <w:tcPr>
            <w:tcW w:w="1134" w:type="dxa"/>
          </w:tcPr>
          <w:p w14:paraId="3D29BA49" w14:textId="60BD42BC" w:rsidR="00FD01FC" w:rsidRPr="00D14E7F" w:rsidRDefault="006708C3" w:rsidP="00AD35EC">
            <w:pPr>
              <w:spacing w:line="360" w:lineRule="auto"/>
              <w:jc w:val="both"/>
              <w:rPr>
                <w:rFonts w:cs="Times New Roman"/>
                <w:sz w:val="22"/>
              </w:rPr>
            </w:pPr>
            <w:r w:rsidRPr="00D14E7F">
              <w:rPr>
                <w:rFonts w:cs="Times New Roman"/>
                <w:sz w:val="22"/>
              </w:rPr>
              <w:t>17.450</w:t>
            </w:r>
          </w:p>
        </w:tc>
        <w:tc>
          <w:tcPr>
            <w:tcW w:w="992" w:type="dxa"/>
          </w:tcPr>
          <w:p w14:paraId="04DC62CE" w14:textId="65562B08" w:rsidR="00FD01FC" w:rsidRPr="00D14E7F" w:rsidRDefault="00420E50" w:rsidP="00AD35EC">
            <w:pPr>
              <w:spacing w:line="360" w:lineRule="auto"/>
              <w:jc w:val="both"/>
              <w:rPr>
                <w:rFonts w:cs="Times New Roman"/>
                <w:sz w:val="22"/>
              </w:rPr>
            </w:pPr>
            <w:r w:rsidRPr="00D14E7F">
              <w:rPr>
                <w:rFonts w:cs="Times New Roman"/>
                <w:sz w:val="22"/>
              </w:rPr>
              <w:t>24.678</w:t>
            </w:r>
          </w:p>
        </w:tc>
        <w:tc>
          <w:tcPr>
            <w:tcW w:w="1344" w:type="dxa"/>
          </w:tcPr>
          <w:p w14:paraId="15C73BF9" w14:textId="52F55425" w:rsidR="00FD01FC" w:rsidRPr="00D14E7F" w:rsidRDefault="00420E50" w:rsidP="00AD35EC">
            <w:pPr>
              <w:spacing w:line="360" w:lineRule="auto"/>
              <w:jc w:val="both"/>
              <w:rPr>
                <w:rFonts w:cs="Times New Roman"/>
                <w:sz w:val="22"/>
              </w:rPr>
            </w:pPr>
            <w:r w:rsidRPr="00D14E7F">
              <w:rPr>
                <w:rFonts w:cs="Times New Roman"/>
                <w:sz w:val="22"/>
              </w:rPr>
              <w:t>49.48</w:t>
            </w:r>
          </w:p>
        </w:tc>
        <w:tc>
          <w:tcPr>
            <w:tcW w:w="1119" w:type="dxa"/>
          </w:tcPr>
          <w:p w14:paraId="17548FB5" w14:textId="2FA60BBE" w:rsidR="00FD01FC" w:rsidRPr="00D14E7F" w:rsidRDefault="00420E50" w:rsidP="00AD35EC">
            <w:pPr>
              <w:spacing w:line="360" w:lineRule="auto"/>
              <w:jc w:val="both"/>
              <w:rPr>
                <w:rFonts w:cs="Times New Roman"/>
                <w:sz w:val="22"/>
              </w:rPr>
            </w:pPr>
            <w:r w:rsidRPr="00D14E7F">
              <w:rPr>
                <w:rFonts w:cs="Times New Roman"/>
                <w:sz w:val="22"/>
              </w:rPr>
              <w:t>65.89</w:t>
            </w:r>
          </w:p>
        </w:tc>
      </w:tr>
      <w:tr w:rsidR="00D3696E" w:rsidRPr="00D14E7F" w14:paraId="508A5631" w14:textId="77777777" w:rsidTr="00794A36">
        <w:tc>
          <w:tcPr>
            <w:tcW w:w="1271" w:type="dxa"/>
          </w:tcPr>
          <w:p w14:paraId="3D5D0E80" w14:textId="3B188258" w:rsidR="00D3696E" w:rsidRPr="00D14E7F" w:rsidRDefault="00B8163A" w:rsidP="00AD35EC">
            <w:pPr>
              <w:spacing w:line="360" w:lineRule="auto"/>
              <w:jc w:val="both"/>
              <w:rPr>
                <w:rFonts w:cs="Times New Roman"/>
                <w:sz w:val="22"/>
              </w:rPr>
            </w:pPr>
            <w:r w:rsidRPr="00D14E7F">
              <w:rPr>
                <w:rFonts w:cs="Times New Roman"/>
                <w:sz w:val="22"/>
              </w:rPr>
              <w:t>GSW</w:t>
            </w:r>
          </w:p>
        </w:tc>
        <w:tc>
          <w:tcPr>
            <w:tcW w:w="2410" w:type="dxa"/>
          </w:tcPr>
          <w:p w14:paraId="360206BD" w14:textId="7CCBF2DA" w:rsidR="00D3696E" w:rsidRPr="00D14E7F" w:rsidRDefault="00B8163A" w:rsidP="00AD35EC">
            <w:pPr>
              <w:spacing w:line="360" w:lineRule="auto"/>
              <w:jc w:val="both"/>
              <w:rPr>
                <w:rFonts w:cs="Times New Roman"/>
                <w:sz w:val="22"/>
              </w:rPr>
            </w:pPr>
            <w:r w:rsidRPr="00D14E7F">
              <w:rPr>
                <w:rFonts w:cs="Times New Roman"/>
                <w:sz w:val="22"/>
              </w:rPr>
              <w:t>130.389</w:t>
            </w:r>
          </w:p>
        </w:tc>
        <w:tc>
          <w:tcPr>
            <w:tcW w:w="2268" w:type="dxa"/>
          </w:tcPr>
          <w:p w14:paraId="06C94A05" w14:textId="2F6E7BEE" w:rsidR="00D3696E" w:rsidRPr="00D14E7F" w:rsidRDefault="00B8163A" w:rsidP="00AD35EC">
            <w:pPr>
              <w:spacing w:line="360" w:lineRule="auto"/>
              <w:jc w:val="both"/>
              <w:rPr>
                <w:rFonts w:cs="Times New Roman"/>
                <w:sz w:val="22"/>
              </w:rPr>
            </w:pPr>
            <w:r w:rsidRPr="00D14E7F">
              <w:rPr>
                <w:rFonts w:cs="Times New Roman"/>
                <w:sz w:val="22"/>
              </w:rPr>
              <w:t>15009.646</w:t>
            </w:r>
            <w:r w:rsidR="00353F56" w:rsidRPr="00D14E7F">
              <w:rPr>
                <w:rFonts w:cs="Times New Roman"/>
                <w:sz w:val="22"/>
                <w:vertAlign w:val="superscript"/>
              </w:rPr>
              <w:t>**</w:t>
            </w:r>
          </w:p>
        </w:tc>
        <w:tc>
          <w:tcPr>
            <w:tcW w:w="2126" w:type="dxa"/>
          </w:tcPr>
          <w:p w14:paraId="73294E9F" w14:textId="0CB8C494" w:rsidR="00D3696E" w:rsidRPr="00D14E7F" w:rsidRDefault="00353F56" w:rsidP="00AD35EC">
            <w:pPr>
              <w:spacing w:line="360" w:lineRule="auto"/>
              <w:jc w:val="both"/>
              <w:rPr>
                <w:rFonts w:cs="Times New Roman"/>
                <w:sz w:val="22"/>
              </w:rPr>
            </w:pPr>
            <w:r w:rsidRPr="00D14E7F">
              <w:rPr>
                <w:rFonts w:cs="Times New Roman"/>
                <w:sz w:val="22"/>
              </w:rPr>
              <w:t>783.485</w:t>
            </w:r>
          </w:p>
        </w:tc>
        <w:tc>
          <w:tcPr>
            <w:tcW w:w="1134" w:type="dxa"/>
          </w:tcPr>
          <w:p w14:paraId="12BA1B6E" w14:textId="4A72D299" w:rsidR="00D3696E" w:rsidRPr="00D14E7F" w:rsidRDefault="001D2B4C" w:rsidP="00AD35EC">
            <w:pPr>
              <w:spacing w:line="360" w:lineRule="auto"/>
              <w:jc w:val="both"/>
              <w:rPr>
                <w:rFonts w:cs="Times New Roman"/>
                <w:sz w:val="22"/>
              </w:rPr>
            </w:pPr>
            <w:r w:rsidRPr="00D14E7F">
              <w:rPr>
                <w:rFonts w:cs="Times New Roman"/>
                <w:sz w:val="22"/>
              </w:rPr>
              <w:t>15.63</w:t>
            </w:r>
          </w:p>
        </w:tc>
        <w:tc>
          <w:tcPr>
            <w:tcW w:w="1134" w:type="dxa"/>
          </w:tcPr>
          <w:p w14:paraId="08BB1392" w14:textId="7F324043" w:rsidR="00D3696E" w:rsidRPr="00D14E7F" w:rsidRDefault="001D2B4C" w:rsidP="00AD35EC">
            <w:pPr>
              <w:spacing w:line="360" w:lineRule="auto"/>
              <w:jc w:val="both"/>
              <w:rPr>
                <w:rFonts w:cs="Times New Roman"/>
                <w:sz w:val="22"/>
              </w:rPr>
            </w:pPr>
            <w:r w:rsidRPr="00D14E7F">
              <w:rPr>
                <w:rFonts w:cs="Times New Roman"/>
                <w:sz w:val="22"/>
              </w:rPr>
              <w:t>16.161</w:t>
            </w:r>
          </w:p>
        </w:tc>
        <w:tc>
          <w:tcPr>
            <w:tcW w:w="992" w:type="dxa"/>
          </w:tcPr>
          <w:p w14:paraId="0BEA7BE5" w14:textId="3F5CBDDB" w:rsidR="00D3696E" w:rsidRPr="00D14E7F" w:rsidRDefault="001D2B4C" w:rsidP="00AD35EC">
            <w:pPr>
              <w:spacing w:line="360" w:lineRule="auto"/>
              <w:jc w:val="both"/>
              <w:rPr>
                <w:rFonts w:cs="Times New Roman"/>
                <w:sz w:val="22"/>
              </w:rPr>
            </w:pPr>
            <w:r w:rsidRPr="00D14E7F">
              <w:rPr>
                <w:rFonts w:cs="Times New Roman"/>
                <w:sz w:val="22"/>
              </w:rPr>
              <w:t>22.854</w:t>
            </w:r>
          </w:p>
        </w:tc>
        <w:tc>
          <w:tcPr>
            <w:tcW w:w="1344" w:type="dxa"/>
          </w:tcPr>
          <w:p w14:paraId="3D9FA7FB" w14:textId="4956D7B5" w:rsidR="00D3696E" w:rsidRPr="00D14E7F" w:rsidRDefault="002F68A6" w:rsidP="00AD35EC">
            <w:pPr>
              <w:spacing w:line="360" w:lineRule="auto"/>
              <w:jc w:val="both"/>
              <w:rPr>
                <w:rFonts w:cs="Times New Roman"/>
                <w:sz w:val="22"/>
              </w:rPr>
            </w:pPr>
            <w:r w:rsidRPr="00D14E7F">
              <w:rPr>
                <w:rFonts w:cs="Times New Roman"/>
                <w:sz w:val="22"/>
              </w:rPr>
              <w:t>45.82</w:t>
            </w:r>
          </w:p>
        </w:tc>
        <w:tc>
          <w:tcPr>
            <w:tcW w:w="1119" w:type="dxa"/>
          </w:tcPr>
          <w:p w14:paraId="30FC0CF8" w14:textId="1944849B" w:rsidR="00D3696E" w:rsidRPr="00D14E7F" w:rsidRDefault="002F68A6" w:rsidP="00AD35EC">
            <w:pPr>
              <w:spacing w:line="360" w:lineRule="auto"/>
              <w:jc w:val="both"/>
              <w:rPr>
                <w:rFonts w:cs="Times New Roman"/>
                <w:sz w:val="22"/>
              </w:rPr>
            </w:pPr>
            <w:r w:rsidRPr="00D14E7F">
              <w:rPr>
                <w:rFonts w:cs="Times New Roman"/>
                <w:sz w:val="22"/>
              </w:rPr>
              <w:t>61.02</w:t>
            </w:r>
          </w:p>
        </w:tc>
      </w:tr>
      <w:tr w:rsidR="00D3696E" w:rsidRPr="00D14E7F" w14:paraId="13F02E37" w14:textId="77777777" w:rsidTr="00794A36">
        <w:tc>
          <w:tcPr>
            <w:tcW w:w="1271" w:type="dxa"/>
          </w:tcPr>
          <w:p w14:paraId="25494E11" w14:textId="68ABB408" w:rsidR="00D3696E" w:rsidRPr="00D14E7F" w:rsidRDefault="002F68A6" w:rsidP="00AD35EC">
            <w:pPr>
              <w:spacing w:line="360" w:lineRule="auto"/>
              <w:jc w:val="both"/>
              <w:rPr>
                <w:rFonts w:cs="Times New Roman"/>
                <w:sz w:val="22"/>
              </w:rPr>
            </w:pPr>
            <w:r w:rsidRPr="00D14E7F">
              <w:rPr>
                <w:rFonts w:cs="Times New Roman"/>
                <w:sz w:val="22"/>
              </w:rPr>
              <w:t>GLW</w:t>
            </w:r>
          </w:p>
        </w:tc>
        <w:tc>
          <w:tcPr>
            <w:tcW w:w="2410" w:type="dxa"/>
          </w:tcPr>
          <w:p w14:paraId="0844B2A7" w14:textId="1F0F2091" w:rsidR="00D3696E" w:rsidRPr="00D14E7F" w:rsidRDefault="002F68A6" w:rsidP="00AD35EC">
            <w:pPr>
              <w:spacing w:line="360" w:lineRule="auto"/>
              <w:jc w:val="both"/>
              <w:rPr>
                <w:rFonts w:cs="Times New Roman"/>
                <w:sz w:val="22"/>
              </w:rPr>
            </w:pPr>
            <w:r w:rsidRPr="00D14E7F">
              <w:rPr>
                <w:rFonts w:cs="Times New Roman"/>
                <w:sz w:val="22"/>
              </w:rPr>
              <w:t>295.713</w:t>
            </w:r>
          </w:p>
        </w:tc>
        <w:tc>
          <w:tcPr>
            <w:tcW w:w="2268" w:type="dxa"/>
          </w:tcPr>
          <w:p w14:paraId="4E86674A" w14:textId="51ACC5A5" w:rsidR="00D3696E" w:rsidRPr="00D14E7F" w:rsidRDefault="008478E5" w:rsidP="00AD35EC">
            <w:pPr>
              <w:spacing w:line="360" w:lineRule="auto"/>
              <w:jc w:val="both"/>
              <w:rPr>
                <w:rFonts w:cs="Times New Roman"/>
                <w:sz w:val="22"/>
              </w:rPr>
            </w:pPr>
            <w:r w:rsidRPr="00D14E7F">
              <w:rPr>
                <w:rFonts w:cs="Times New Roman"/>
                <w:sz w:val="22"/>
              </w:rPr>
              <w:t>1683.806</w:t>
            </w:r>
            <w:r w:rsidRPr="00D14E7F">
              <w:rPr>
                <w:rFonts w:cs="Times New Roman"/>
                <w:sz w:val="22"/>
                <w:vertAlign w:val="superscript"/>
              </w:rPr>
              <w:t>**</w:t>
            </w:r>
          </w:p>
        </w:tc>
        <w:tc>
          <w:tcPr>
            <w:tcW w:w="2126" w:type="dxa"/>
          </w:tcPr>
          <w:p w14:paraId="15356BAF" w14:textId="0D888F83" w:rsidR="00D3696E" w:rsidRPr="00D14E7F" w:rsidRDefault="00366BE8" w:rsidP="00AD35EC">
            <w:pPr>
              <w:spacing w:line="360" w:lineRule="auto"/>
              <w:jc w:val="both"/>
              <w:rPr>
                <w:rFonts w:cs="Times New Roman"/>
                <w:sz w:val="22"/>
              </w:rPr>
            </w:pPr>
            <w:r w:rsidRPr="00D14E7F">
              <w:rPr>
                <w:rFonts w:cs="Times New Roman"/>
                <w:sz w:val="22"/>
              </w:rPr>
              <w:t>131.286</w:t>
            </w:r>
          </w:p>
        </w:tc>
        <w:tc>
          <w:tcPr>
            <w:tcW w:w="1134" w:type="dxa"/>
          </w:tcPr>
          <w:p w14:paraId="3D70DE55" w14:textId="552F9ADA" w:rsidR="00D3696E" w:rsidRPr="00D14E7F" w:rsidRDefault="00366BE8" w:rsidP="00AD35EC">
            <w:pPr>
              <w:spacing w:line="360" w:lineRule="auto"/>
              <w:jc w:val="both"/>
              <w:rPr>
                <w:rFonts w:cs="Times New Roman"/>
                <w:sz w:val="22"/>
              </w:rPr>
            </w:pPr>
            <w:r w:rsidRPr="00D14E7F">
              <w:rPr>
                <w:rFonts w:cs="Times New Roman"/>
                <w:sz w:val="22"/>
              </w:rPr>
              <w:t>25.68</w:t>
            </w:r>
          </w:p>
        </w:tc>
        <w:tc>
          <w:tcPr>
            <w:tcW w:w="1134" w:type="dxa"/>
          </w:tcPr>
          <w:p w14:paraId="2E0E40D7" w14:textId="04CB8DF7" w:rsidR="00D3696E" w:rsidRPr="00D14E7F" w:rsidRDefault="00366BE8" w:rsidP="00AD35EC">
            <w:pPr>
              <w:spacing w:line="360" w:lineRule="auto"/>
              <w:jc w:val="both"/>
              <w:rPr>
                <w:rFonts w:cs="Times New Roman"/>
                <w:sz w:val="22"/>
              </w:rPr>
            </w:pPr>
            <w:r w:rsidRPr="00D14E7F">
              <w:rPr>
                <w:rFonts w:cs="Times New Roman"/>
                <w:sz w:val="22"/>
              </w:rPr>
              <w:t>6.615</w:t>
            </w:r>
          </w:p>
        </w:tc>
        <w:tc>
          <w:tcPr>
            <w:tcW w:w="992" w:type="dxa"/>
          </w:tcPr>
          <w:p w14:paraId="73DA4966" w14:textId="35FC3122" w:rsidR="00D3696E" w:rsidRPr="00D14E7F" w:rsidRDefault="00403C45" w:rsidP="00AD35EC">
            <w:pPr>
              <w:spacing w:line="360" w:lineRule="auto"/>
              <w:jc w:val="both"/>
              <w:rPr>
                <w:rFonts w:cs="Times New Roman"/>
                <w:sz w:val="22"/>
              </w:rPr>
            </w:pPr>
            <w:r w:rsidRPr="00D14E7F">
              <w:rPr>
                <w:rFonts w:cs="Times New Roman"/>
                <w:sz w:val="22"/>
              </w:rPr>
              <w:t>9</w:t>
            </w:r>
            <w:r w:rsidR="00FC0504" w:rsidRPr="00D14E7F">
              <w:rPr>
                <w:rFonts w:cs="Times New Roman"/>
                <w:sz w:val="22"/>
              </w:rPr>
              <w:t>.355</w:t>
            </w:r>
          </w:p>
        </w:tc>
        <w:tc>
          <w:tcPr>
            <w:tcW w:w="1344" w:type="dxa"/>
          </w:tcPr>
          <w:p w14:paraId="183ED155" w14:textId="542065FC" w:rsidR="00D3696E" w:rsidRPr="00D14E7F" w:rsidRDefault="00FC0504" w:rsidP="00AD35EC">
            <w:pPr>
              <w:spacing w:line="360" w:lineRule="auto"/>
              <w:jc w:val="both"/>
              <w:rPr>
                <w:rFonts w:cs="Times New Roman"/>
                <w:sz w:val="22"/>
              </w:rPr>
            </w:pPr>
            <w:r w:rsidRPr="00D14E7F">
              <w:rPr>
                <w:rFonts w:cs="Times New Roman"/>
                <w:sz w:val="22"/>
              </w:rPr>
              <w:t>18.76</w:t>
            </w:r>
          </w:p>
        </w:tc>
        <w:tc>
          <w:tcPr>
            <w:tcW w:w="1119" w:type="dxa"/>
          </w:tcPr>
          <w:p w14:paraId="3CF16659" w14:textId="34066016" w:rsidR="00D3696E" w:rsidRPr="00D14E7F" w:rsidRDefault="00FC0504" w:rsidP="00AD35EC">
            <w:pPr>
              <w:spacing w:line="360" w:lineRule="auto"/>
              <w:jc w:val="both"/>
              <w:rPr>
                <w:rFonts w:cs="Times New Roman"/>
                <w:sz w:val="22"/>
              </w:rPr>
            </w:pPr>
            <w:r w:rsidRPr="00D14E7F">
              <w:rPr>
                <w:rFonts w:cs="Times New Roman"/>
                <w:sz w:val="22"/>
              </w:rPr>
              <w:t>24.98</w:t>
            </w:r>
          </w:p>
        </w:tc>
      </w:tr>
      <w:tr w:rsidR="00555CC2" w:rsidRPr="00D14E7F" w14:paraId="265308A1" w14:textId="77777777" w:rsidTr="00794A36">
        <w:tc>
          <w:tcPr>
            <w:tcW w:w="1271" w:type="dxa"/>
          </w:tcPr>
          <w:p w14:paraId="0B31F778" w14:textId="5C2E93AF" w:rsidR="00555CC2" w:rsidRPr="00D14E7F" w:rsidRDefault="00555CC2" w:rsidP="00AD35EC">
            <w:pPr>
              <w:spacing w:line="360" w:lineRule="auto"/>
              <w:jc w:val="both"/>
              <w:rPr>
                <w:rFonts w:cs="Times New Roman"/>
                <w:sz w:val="22"/>
              </w:rPr>
            </w:pPr>
            <w:r w:rsidRPr="00D14E7F">
              <w:rPr>
                <w:rFonts w:cs="Times New Roman"/>
                <w:sz w:val="22"/>
              </w:rPr>
              <w:t>DFY</w:t>
            </w:r>
          </w:p>
        </w:tc>
        <w:tc>
          <w:tcPr>
            <w:tcW w:w="2410" w:type="dxa"/>
          </w:tcPr>
          <w:p w14:paraId="16EF6E32" w14:textId="3967A600" w:rsidR="00555CC2" w:rsidRPr="00D14E7F" w:rsidRDefault="00555CC2" w:rsidP="00AD35EC">
            <w:pPr>
              <w:spacing w:line="360" w:lineRule="auto"/>
              <w:jc w:val="both"/>
              <w:rPr>
                <w:rFonts w:cs="Times New Roman"/>
                <w:sz w:val="22"/>
              </w:rPr>
            </w:pPr>
            <w:r w:rsidRPr="00D14E7F">
              <w:rPr>
                <w:rFonts w:cs="Times New Roman"/>
                <w:sz w:val="22"/>
              </w:rPr>
              <w:t>20.302</w:t>
            </w:r>
          </w:p>
        </w:tc>
        <w:tc>
          <w:tcPr>
            <w:tcW w:w="2268" w:type="dxa"/>
          </w:tcPr>
          <w:p w14:paraId="7A631F18" w14:textId="19F614C7" w:rsidR="00555CC2" w:rsidRPr="00D14E7F" w:rsidRDefault="00555CC2" w:rsidP="00AD35EC">
            <w:pPr>
              <w:spacing w:line="360" w:lineRule="auto"/>
              <w:jc w:val="both"/>
              <w:rPr>
                <w:rFonts w:cs="Times New Roman"/>
                <w:sz w:val="22"/>
              </w:rPr>
            </w:pPr>
            <w:r w:rsidRPr="00D14E7F">
              <w:rPr>
                <w:rFonts w:cs="Times New Roman"/>
                <w:sz w:val="22"/>
              </w:rPr>
              <w:t>948.416</w:t>
            </w:r>
            <w:r w:rsidRPr="00D14E7F">
              <w:rPr>
                <w:rFonts w:cs="Times New Roman"/>
                <w:sz w:val="22"/>
                <w:vertAlign w:val="superscript"/>
              </w:rPr>
              <w:t>**</w:t>
            </w:r>
          </w:p>
        </w:tc>
        <w:tc>
          <w:tcPr>
            <w:tcW w:w="2126" w:type="dxa"/>
          </w:tcPr>
          <w:p w14:paraId="47ACDEFE" w14:textId="169CD5E3" w:rsidR="00555CC2" w:rsidRPr="00D14E7F" w:rsidRDefault="00FD1346" w:rsidP="00AD35EC">
            <w:pPr>
              <w:spacing w:line="360" w:lineRule="auto"/>
              <w:jc w:val="both"/>
              <w:rPr>
                <w:rFonts w:cs="Times New Roman"/>
                <w:sz w:val="22"/>
              </w:rPr>
            </w:pPr>
            <w:r w:rsidRPr="00D14E7F">
              <w:rPr>
                <w:rFonts w:cs="Times New Roman"/>
                <w:sz w:val="22"/>
              </w:rPr>
              <w:t>23.831</w:t>
            </w:r>
          </w:p>
        </w:tc>
        <w:tc>
          <w:tcPr>
            <w:tcW w:w="1134" w:type="dxa"/>
          </w:tcPr>
          <w:p w14:paraId="4DF3991A" w14:textId="5B55ABE9" w:rsidR="00555CC2" w:rsidRPr="00D14E7F" w:rsidRDefault="00FD1346" w:rsidP="00AD35EC">
            <w:pPr>
              <w:spacing w:line="360" w:lineRule="auto"/>
              <w:jc w:val="both"/>
              <w:rPr>
                <w:rFonts w:cs="Times New Roman"/>
                <w:sz w:val="22"/>
              </w:rPr>
            </w:pPr>
            <w:r w:rsidRPr="00D14E7F">
              <w:rPr>
                <w:rFonts w:cs="Times New Roman"/>
                <w:sz w:val="22"/>
              </w:rPr>
              <w:t>10.77</w:t>
            </w:r>
          </w:p>
        </w:tc>
        <w:tc>
          <w:tcPr>
            <w:tcW w:w="1134" w:type="dxa"/>
          </w:tcPr>
          <w:p w14:paraId="15456AB1" w14:textId="7467682D" w:rsidR="00555CC2" w:rsidRPr="00D14E7F" w:rsidRDefault="00FD1346" w:rsidP="00AD35EC">
            <w:pPr>
              <w:spacing w:line="360" w:lineRule="auto"/>
              <w:jc w:val="both"/>
              <w:rPr>
                <w:rFonts w:cs="Times New Roman"/>
                <w:sz w:val="22"/>
              </w:rPr>
            </w:pPr>
            <w:r w:rsidRPr="00D14E7F">
              <w:rPr>
                <w:rFonts w:cs="Times New Roman"/>
                <w:sz w:val="22"/>
              </w:rPr>
              <w:t>2.818</w:t>
            </w:r>
          </w:p>
        </w:tc>
        <w:tc>
          <w:tcPr>
            <w:tcW w:w="992" w:type="dxa"/>
          </w:tcPr>
          <w:p w14:paraId="231ABF86" w14:textId="23D22E09" w:rsidR="00555CC2" w:rsidRPr="00D14E7F" w:rsidRDefault="001F35AF" w:rsidP="00AD35EC">
            <w:pPr>
              <w:spacing w:line="360" w:lineRule="auto"/>
              <w:jc w:val="both"/>
              <w:rPr>
                <w:rFonts w:cs="Times New Roman"/>
                <w:sz w:val="22"/>
              </w:rPr>
            </w:pPr>
            <w:r w:rsidRPr="00D14E7F">
              <w:rPr>
                <w:rFonts w:cs="Times New Roman"/>
                <w:sz w:val="22"/>
              </w:rPr>
              <w:t>3.986</w:t>
            </w:r>
          </w:p>
        </w:tc>
        <w:tc>
          <w:tcPr>
            <w:tcW w:w="1344" w:type="dxa"/>
          </w:tcPr>
          <w:p w14:paraId="54324C7F" w14:textId="30188576" w:rsidR="00555CC2" w:rsidRPr="00D14E7F" w:rsidRDefault="001F35AF" w:rsidP="00AD35EC">
            <w:pPr>
              <w:spacing w:line="360" w:lineRule="auto"/>
              <w:jc w:val="both"/>
              <w:rPr>
                <w:rFonts w:cs="Times New Roman"/>
                <w:sz w:val="22"/>
              </w:rPr>
            </w:pPr>
            <w:r w:rsidRPr="00D14E7F">
              <w:rPr>
                <w:rFonts w:cs="Times New Roman"/>
                <w:sz w:val="22"/>
              </w:rPr>
              <w:t>7.99</w:t>
            </w:r>
          </w:p>
        </w:tc>
        <w:tc>
          <w:tcPr>
            <w:tcW w:w="1119" w:type="dxa"/>
          </w:tcPr>
          <w:p w14:paraId="28AD95A8" w14:textId="18E7029E" w:rsidR="00555CC2" w:rsidRPr="00D14E7F" w:rsidRDefault="001F35AF" w:rsidP="00AD35EC">
            <w:pPr>
              <w:spacing w:line="360" w:lineRule="auto"/>
              <w:jc w:val="both"/>
              <w:rPr>
                <w:rFonts w:cs="Times New Roman"/>
                <w:sz w:val="22"/>
              </w:rPr>
            </w:pPr>
            <w:r w:rsidRPr="00D14E7F">
              <w:rPr>
                <w:rFonts w:cs="Times New Roman"/>
                <w:sz w:val="22"/>
              </w:rPr>
              <w:t>10.64</w:t>
            </w:r>
          </w:p>
        </w:tc>
      </w:tr>
      <w:tr w:rsidR="00555CC2" w:rsidRPr="00D14E7F" w14:paraId="3871B98D" w14:textId="77777777" w:rsidTr="00794A36">
        <w:tc>
          <w:tcPr>
            <w:tcW w:w="1271" w:type="dxa"/>
          </w:tcPr>
          <w:p w14:paraId="3E5B56BE" w14:textId="5927F0A2" w:rsidR="00555CC2" w:rsidRPr="00D14E7F" w:rsidRDefault="001F35AF" w:rsidP="00AD35EC">
            <w:pPr>
              <w:spacing w:line="360" w:lineRule="auto"/>
              <w:jc w:val="both"/>
              <w:rPr>
                <w:rFonts w:cs="Times New Roman"/>
                <w:sz w:val="22"/>
              </w:rPr>
            </w:pPr>
            <w:r w:rsidRPr="00D14E7F">
              <w:rPr>
                <w:rFonts w:cs="Times New Roman"/>
                <w:sz w:val="22"/>
              </w:rPr>
              <w:t>DSW</w:t>
            </w:r>
          </w:p>
        </w:tc>
        <w:tc>
          <w:tcPr>
            <w:tcW w:w="2410" w:type="dxa"/>
          </w:tcPr>
          <w:p w14:paraId="511B7E48" w14:textId="2B1CCD71" w:rsidR="00555CC2" w:rsidRPr="00D14E7F" w:rsidRDefault="001F35AF" w:rsidP="00AD35EC">
            <w:pPr>
              <w:spacing w:line="360" w:lineRule="auto"/>
              <w:jc w:val="both"/>
              <w:rPr>
                <w:rFonts w:cs="Times New Roman"/>
                <w:sz w:val="22"/>
              </w:rPr>
            </w:pPr>
            <w:r w:rsidRPr="00D14E7F">
              <w:rPr>
                <w:rFonts w:cs="Times New Roman"/>
                <w:sz w:val="22"/>
              </w:rPr>
              <w:t>23.874</w:t>
            </w:r>
          </w:p>
        </w:tc>
        <w:tc>
          <w:tcPr>
            <w:tcW w:w="2268" w:type="dxa"/>
          </w:tcPr>
          <w:p w14:paraId="26C86008" w14:textId="2928869A" w:rsidR="00555CC2" w:rsidRPr="00D14E7F" w:rsidRDefault="0020071C" w:rsidP="00AD35EC">
            <w:pPr>
              <w:spacing w:line="360" w:lineRule="auto"/>
              <w:jc w:val="both"/>
              <w:rPr>
                <w:rFonts w:cs="Times New Roman"/>
                <w:sz w:val="22"/>
              </w:rPr>
            </w:pPr>
            <w:r w:rsidRPr="00D14E7F">
              <w:rPr>
                <w:rFonts w:cs="Times New Roman"/>
                <w:sz w:val="22"/>
              </w:rPr>
              <w:t>634.601</w:t>
            </w:r>
            <w:r w:rsidRPr="00D14E7F">
              <w:rPr>
                <w:rFonts w:cs="Times New Roman"/>
                <w:sz w:val="22"/>
                <w:vertAlign w:val="superscript"/>
              </w:rPr>
              <w:t>**</w:t>
            </w:r>
          </w:p>
        </w:tc>
        <w:tc>
          <w:tcPr>
            <w:tcW w:w="2126" w:type="dxa"/>
          </w:tcPr>
          <w:p w14:paraId="7018DE82" w14:textId="738A14B8" w:rsidR="00555CC2" w:rsidRPr="00D14E7F" w:rsidRDefault="003F5A35" w:rsidP="00AD35EC">
            <w:pPr>
              <w:spacing w:line="360" w:lineRule="auto"/>
              <w:jc w:val="both"/>
              <w:rPr>
                <w:rFonts w:cs="Times New Roman"/>
                <w:sz w:val="22"/>
              </w:rPr>
            </w:pPr>
            <w:r w:rsidRPr="00D14E7F">
              <w:rPr>
                <w:rFonts w:cs="Times New Roman"/>
                <w:sz w:val="22"/>
              </w:rPr>
              <w:t>15.951</w:t>
            </w:r>
          </w:p>
        </w:tc>
        <w:tc>
          <w:tcPr>
            <w:tcW w:w="1134" w:type="dxa"/>
          </w:tcPr>
          <w:p w14:paraId="051D05A2" w14:textId="3BEDA4BE" w:rsidR="00555CC2" w:rsidRPr="00D14E7F" w:rsidRDefault="003F5A35" w:rsidP="00AD35EC">
            <w:pPr>
              <w:spacing w:line="360" w:lineRule="auto"/>
              <w:jc w:val="both"/>
              <w:rPr>
                <w:rFonts w:cs="Times New Roman"/>
                <w:sz w:val="22"/>
              </w:rPr>
            </w:pPr>
            <w:r w:rsidRPr="00D14E7F">
              <w:rPr>
                <w:rFonts w:cs="Times New Roman"/>
                <w:sz w:val="22"/>
              </w:rPr>
              <w:t>12.75</w:t>
            </w:r>
          </w:p>
        </w:tc>
        <w:tc>
          <w:tcPr>
            <w:tcW w:w="1134" w:type="dxa"/>
          </w:tcPr>
          <w:p w14:paraId="456DDA9D" w14:textId="39C41D99" w:rsidR="00555CC2" w:rsidRPr="00D14E7F" w:rsidRDefault="003F5A35" w:rsidP="00AD35EC">
            <w:pPr>
              <w:spacing w:line="360" w:lineRule="auto"/>
              <w:jc w:val="both"/>
              <w:rPr>
                <w:rFonts w:cs="Times New Roman"/>
                <w:sz w:val="22"/>
              </w:rPr>
            </w:pPr>
            <w:r w:rsidRPr="00D14E7F">
              <w:rPr>
                <w:rFonts w:cs="Times New Roman"/>
                <w:sz w:val="22"/>
              </w:rPr>
              <w:t>2.306</w:t>
            </w:r>
          </w:p>
        </w:tc>
        <w:tc>
          <w:tcPr>
            <w:tcW w:w="992" w:type="dxa"/>
          </w:tcPr>
          <w:p w14:paraId="22688CCF" w14:textId="030B9B3C" w:rsidR="00555CC2" w:rsidRPr="00D14E7F" w:rsidRDefault="003F5A35" w:rsidP="00AD35EC">
            <w:pPr>
              <w:spacing w:line="360" w:lineRule="auto"/>
              <w:jc w:val="both"/>
              <w:rPr>
                <w:rFonts w:cs="Times New Roman"/>
                <w:sz w:val="22"/>
              </w:rPr>
            </w:pPr>
            <w:r w:rsidRPr="00D14E7F">
              <w:rPr>
                <w:rFonts w:cs="Times New Roman"/>
                <w:sz w:val="22"/>
              </w:rPr>
              <w:t>3.261</w:t>
            </w:r>
          </w:p>
        </w:tc>
        <w:tc>
          <w:tcPr>
            <w:tcW w:w="1344" w:type="dxa"/>
          </w:tcPr>
          <w:p w14:paraId="1FEE9786" w14:textId="7823B2E8" w:rsidR="00555CC2" w:rsidRPr="00D14E7F" w:rsidRDefault="004117DD" w:rsidP="00AD35EC">
            <w:pPr>
              <w:spacing w:line="360" w:lineRule="auto"/>
              <w:jc w:val="both"/>
              <w:rPr>
                <w:rFonts w:cs="Times New Roman"/>
                <w:sz w:val="22"/>
              </w:rPr>
            </w:pPr>
            <w:r w:rsidRPr="00D14E7F">
              <w:rPr>
                <w:rFonts w:cs="Times New Roman"/>
                <w:sz w:val="22"/>
              </w:rPr>
              <w:t>6.54</w:t>
            </w:r>
          </w:p>
        </w:tc>
        <w:tc>
          <w:tcPr>
            <w:tcW w:w="1119" w:type="dxa"/>
          </w:tcPr>
          <w:p w14:paraId="1F37BD9C" w14:textId="567C0A43" w:rsidR="00555CC2" w:rsidRPr="00D14E7F" w:rsidRDefault="004117DD" w:rsidP="00AD35EC">
            <w:pPr>
              <w:spacing w:line="360" w:lineRule="auto"/>
              <w:jc w:val="both"/>
              <w:rPr>
                <w:rFonts w:cs="Times New Roman"/>
                <w:sz w:val="22"/>
              </w:rPr>
            </w:pPr>
            <w:r w:rsidRPr="00D14E7F">
              <w:rPr>
                <w:rFonts w:cs="Times New Roman"/>
                <w:sz w:val="22"/>
              </w:rPr>
              <w:t>8.71</w:t>
            </w:r>
          </w:p>
        </w:tc>
      </w:tr>
      <w:tr w:rsidR="004117DD" w:rsidRPr="00D14E7F" w14:paraId="7F0770DD" w14:textId="77777777" w:rsidTr="00794A36">
        <w:tc>
          <w:tcPr>
            <w:tcW w:w="1271" w:type="dxa"/>
          </w:tcPr>
          <w:p w14:paraId="465471D9" w14:textId="570AED28" w:rsidR="004117DD" w:rsidRPr="00D14E7F" w:rsidRDefault="008E09A3" w:rsidP="00AD35EC">
            <w:pPr>
              <w:spacing w:line="360" w:lineRule="auto"/>
              <w:jc w:val="both"/>
              <w:rPr>
                <w:rFonts w:cs="Times New Roman"/>
                <w:sz w:val="22"/>
              </w:rPr>
            </w:pPr>
            <w:r w:rsidRPr="00D14E7F">
              <w:rPr>
                <w:rFonts w:cs="Times New Roman"/>
                <w:sz w:val="22"/>
              </w:rPr>
              <w:t>DLW</w:t>
            </w:r>
          </w:p>
        </w:tc>
        <w:tc>
          <w:tcPr>
            <w:tcW w:w="2410" w:type="dxa"/>
          </w:tcPr>
          <w:p w14:paraId="30A0636E" w14:textId="3225056B" w:rsidR="004117DD" w:rsidRPr="00D14E7F" w:rsidRDefault="008E09A3" w:rsidP="00AD35EC">
            <w:pPr>
              <w:spacing w:line="360" w:lineRule="auto"/>
              <w:jc w:val="both"/>
              <w:rPr>
                <w:rFonts w:cs="Times New Roman"/>
                <w:sz w:val="22"/>
              </w:rPr>
            </w:pPr>
            <w:r w:rsidRPr="00D14E7F">
              <w:rPr>
                <w:rFonts w:cs="Times New Roman"/>
                <w:sz w:val="22"/>
              </w:rPr>
              <w:t>0.064</w:t>
            </w:r>
          </w:p>
        </w:tc>
        <w:tc>
          <w:tcPr>
            <w:tcW w:w="2268" w:type="dxa"/>
          </w:tcPr>
          <w:p w14:paraId="14134563" w14:textId="3B613F2D" w:rsidR="004117DD" w:rsidRPr="00D14E7F" w:rsidRDefault="008E09A3" w:rsidP="00AD35EC">
            <w:pPr>
              <w:spacing w:line="360" w:lineRule="auto"/>
              <w:jc w:val="both"/>
              <w:rPr>
                <w:rFonts w:cs="Times New Roman"/>
                <w:sz w:val="22"/>
              </w:rPr>
            </w:pPr>
            <w:r w:rsidRPr="00D14E7F">
              <w:rPr>
                <w:rFonts w:cs="Times New Roman"/>
                <w:sz w:val="22"/>
              </w:rPr>
              <w:t>44.621</w:t>
            </w:r>
            <w:r w:rsidRPr="00D14E7F">
              <w:rPr>
                <w:rFonts w:cs="Times New Roman"/>
                <w:sz w:val="22"/>
                <w:vertAlign w:val="superscript"/>
              </w:rPr>
              <w:t>**</w:t>
            </w:r>
          </w:p>
        </w:tc>
        <w:tc>
          <w:tcPr>
            <w:tcW w:w="2126" w:type="dxa"/>
          </w:tcPr>
          <w:p w14:paraId="425992F3" w14:textId="768F26EE" w:rsidR="004117DD" w:rsidRPr="00D14E7F" w:rsidRDefault="006B328D" w:rsidP="00AD35EC">
            <w:pPr>
              <w:spacing w:line="360" w:lineRule="auto"/>
              <w:jc w:val="both"/>
              <w:rPr>
                <w:rFonts w:cs="Times New Roman"/>
                <w:sz w:val="22"/>
              </w:rPr>
            </w:pPr>
            <w:r w:rsidRPr="00D14E7F">
              <w:rPr>
                <w:rFonts w:cs="Times New Roman"/>
                <w:sz w:val="22"/>
              </w:rPr>
              <w:t>4.555</w:t>
            </w:r>
          </w:p>
        </w:tc>
        <w:tc>
          <w:tcPr>
            <w:tcW w:w="1134" w:type="dxa"/>
          </w:tcPr>
          <w:p w14:paraId="01673FA9" w14:textId="73310905" w:rsidR="004117DD" w:rsidRPr="00D14E7F" w:rsidRDefault="006B328D" w:rsidP="00AD35EC">
            <w:pPr>
              <w:spacing w:line="360" w:lineRule="auto"/>
              <w:jc w:val="both"/>
              <w:rPr>
                <w:rFonts w:cs="Times New Roman"/>
                <w:sz w:val="22"/>
              </w:rPr>
            </w:pPr>
            <w:r w:rsidRPr="00D14E7F">
              <w:rPr>
                <w:rFonts w:cs="Times New Roman"/>
                <w:sz w:val="22"/>
              </w:rPr>
              <w:t>15.43</w:t>
            </w:r>
          </w:p>
        </w:tc>
        <w:tc>
          <w:tcPr>
            <w:tcW w:w="1134" w:type="dxa"/>
          </w:tcPr>
          <w:p w14:paraId="7101DF87" w14:textId="6A1737E0" w:rsidR="004117DD" w:rsidRPr="00D14E7F" w:rsidRDefault="006B328D" w:rsidP="00AD35EC">
            <w:pPr>
              <w:spacing w:line="360" w:lineRule="auto"/>
              <w:jc w:val="both"/>
              <w:rPr>
                <w:rFonts w:cs="Times New Roman"/>
                <w:sz w:val="22"/>
              </w:rPr>
            </w:pPr>
            <w:r w:rsidRPr="00D14E7F">
              <w:rPr>
                <w:rFonts w:cs="Times New Roman"/>
                <w:sz w:val="22"/>
              </w:rPr>
              <w:t>1.232</w:t>
            </w:r>
          </w:p>
        </w:tc>
        <w:tc>
          <w:tcPr>
            <w:tcW w:w="992" w:type="dxa"/>
          </w:tcPr>
          <w:p w14:paraId="6FE93387" w14:textId="0E5BAC62" w:rsidR="004117DD" w:rsidRPr="00D14E7F" w:rsidRDefault="00A474D4" w:rsidP="00AD35EC">
            <w:pPr>
              <w:spacing w:line="360" w:lineRule="auto"/>
              <w:jc w:val="both"/>
              <w:rPr>
                <w:rFonts w:cs="Times New Roman"/>
                <w:sz w:val="22"/>
              </w:rPr>
            </w:pPr>
            <w:r w:rsidRPr="00D14E7F">
              <w:rPr>
                <w:rFonts w:cs="Times New Roman"/>
                <w:sz w:val="22"/>
              </w:rPr>
              <w:t>1.742</w:t>
            </w:r>
          </w:p>
        </w:tc>
        <w:tc>
          <w:tcPr>
            <w:tcW w:w="1344" w:type="dxa"/>
          </w:tcPr>
          <w:p w14:paraId="606AC697" w14:textId="2AD35918" w:rsidR="004117DD" w:rsidRPr="00D14E7F" w:rsidRDefault="00A474D4" w:rsidP="00AD35EC">
            <w:pPr>
              <w:spacing w:line="360" w:lineRule="auto"/>
              <w:jc w:val="both"/>
              <w:rPr>
                <w:rFonts w:cs="Times New Roman"/>
                <w:sz w:val="22"/>
              </w:rPr>
            </w:pPr>
            <w:r w:rsidRPr="00D14E7F">
              <w:rPr>
                <w:rFonts w:cs="Times New Roman"/>
                <w:sz w:val="22"/>
              </w:rPr>
              <w:t>3.50</w:t>
            </w:r>
          </w:p>
        </w:tc>
        <w:tc>
          <w:tcPr>
            <w:tcW w:w="1119" w:type="dxa"/>
          </w:tcPr>
          <w:p w14:paraId="7B517521" w14:textId="077FDB0F" w:rsidR="004117DD" w:rsidRPr="00D14E7F" w:rsidRDefault="00A474D4" w:rsidP="00AD35EC">
            <w:pPr>
              <w:spacing w:line="360" w:lineRule="auto"/>
              <w:jc w:val="both"/>
              <w:rPr>
                <w:rFonts w:cs="Times New Roman"/>
                <w:sz w:val="22"/>
              </w:rPr>
            </w:pPr>
            <w:r w:rsidRPr="00D14E7F">
              <w:rPr>
                <w:rFonts w:cs="Times New Roman"/>
                <w:sz w:val="22"/>
              </w:rPr>
              <w:t>4.66</w:t>
            </w:r>
          </w:p>
        </w:tc>
      </w:tr>
      <w:tr w:rsidR="004117DD" w:rsidRPr="00D14E7F" w14:paraId="3A7AF186" w14:textId="77777777" w:rsidTr="00794A36">
        <w:tc>
          <w:tcPr>
            <w:tcW w:w="1271" w:type="dxa"/>
          </w:tcPr>
          <w:p w14:paraId="16AC6E73" w14:textId="4188B6DB" w:rsidR="004117DD" w:rsidRPr="00D14E7F" w:rsidRDefault="006C2584" w:rsidP="00AD35EC">
            <w:pPr>
              <w:spacing w:line="360" w:lineRule="auto"/>
              <w:jc w:val="both"/>
              <w:rPr>
                <w:rFonts w:cs="Times New Roman"/>
                <w:sz w:val="22"/>
              </w:rPr>
            </w:pPr>
            <w:r w:rsidRPr="00D14E7F">
              <w:rPr>
                <w:rFonts w:cs="Times New Roman"/>
                <w:sz w:val="22"/>
              </w:rPr>
              <w:t>LS</w:t>
            </w:r>
            <w:r w:rsidR="004A13F2">
              <w:rPr>
                <w:rFonts w:cs="Times New Roman"/>
                <w:sz w:val="22"/>
              </w:rPr>
              <w:t>R</w:t>
            </w:r>
          </w:p>
        </w:tc>
        <w:tc>
          <w:tcPr>
            <w:tcW w:w="2410" w:type="dxa"/>
          </w:tcPr>
          <w:p w14:paraId="7016003A" w14:textId="2383EFA6" w:rsidR="004117DD" w:rsidRPr="00D14E7F" w:rsidRDefault="00285EAA" w:rsidP="00AD35EC">
            <w:pPr>
              <w:spacing w:line="360" w:lineRule="auto"/>
              <w:jc w:val="both"/>
              <w:rPr>
                <w:rFonts w:cs="Times New Roman"/>
                <w:sz w:val="22"/>
              </w:rPr>
            </w:pPr>
            <w:r w:rsidRPr="00D14E7F">
              <w:rPr>
                <w:rFonts w:cs="Times New Roman"/>
                <w:sz w:val="22"/>
              </w:rPr>
              <w:t>0.027</w:t>
            </w:r>
          </w:p>
        </w:tc>
        <w:tc>
          <w:tcPr>
            <w:tcW w:w="2268" w:type="dxa"/>
          </w:tcPr>
          <w:p w14:paraId="171391BB" w14:textId="62DB0BDB" w:rsidR="004117DD" w:rsidRPr="00D14E7F" w:rsidRDefault="006C2584" w:rsidP="00AD35EC">
            <w:pPr>
              <w:spacing w:line="360" w:lineRule="auto"/>
              <w:jc w:val="both"/>
              <w:rPr>
                <w:rFonts w:cs="Times New Roman"/>
                <w:sz w:val="22"/>
              </w:rPr>
            </w:pPr>
            <w:r w:rsidRPr="00D14E7F">
              <w:rPr>
                <w:rFonts w:cs="Times New Roman"/>
                <w:sz w:val="22"/>
              </w:rPr>
              <w:t>0.075</w:t>
            </w:r>
            <w:r w:rsidRPr="00D14E7F">
              <w:rPr>
                <w:rFonts w:cs="Times New Roman"/>
                <w:sz w:val="22"/>
                <w:vertAlign w:val="superscript"/>
              </w:rPr>
              <w:t>**</w:t>
            </w:r>
          </w:p>
        </w:tc>
        <w:tc>
          <w:tcPr>
            <w:tcW w:w="2126" w:type="dxa"/>
          </w:tcPr>
          <w:p w14:paraId="64CA728C" w14:textId="0AC335A6" w:rsidR="004117DD" w:rsidRPr="00D14E7F" w:rsidRDefault="00285EAA" w:rsidP="00AD35EC">
            <w:pPr>
              <w:spacing w:line="360" w:lineRule="auto"/>
              <w:jc w:val="both"/>
              <w:rPr>
                <w:rFonts w:cs="Times New Roman"/>
                <w:sz w:val="22"/>
              </w:rPr>
            </w:pPr>
            <w:r w:rsidRPr="00D14E7F">
              <w:rPr>
                <w:rFonts w:cs="Times New Roman"/>
                <w:sz w:val="22"/>
              </w:rPr>
              <w:t>0.010</w:t>
            </w:r>
          </w:p>
        </w:tc>
        <w:tc>
          <w:tcPr>
            <w:tcW w:w="1134" w:type="dxa"/>
          </w:tcPr>
          <w:p w14:paraId="459946DE" w14:textId="2163D60C" w:rsidR="004117DD" w:rsidRPr="00D14E7F" w:rsidRDefault="00AF4F38" w:rsidP="00AD35EC">
            <w:pPr>
              <w:spacing w:line="360" w:lineRule="auto"/>
              <w:jc w:val="both"/>
              <w:rPr>
                <w:rFonts w:cs="Times New Roman"/>
                <w:sz w:val="22"/>
              </w:rPr>
            </w:pPr>
            <w:r w:rsidRPr="00D14E7F">
              <w:rPr>
                <w:rFonts w:cs="Times New Roman"/>
                <w:sz w:val="22"/>
              </w:rPr>
              <w:t>1</w:t>
            </w:r>
            <w:r w:rsidR="00285EAA" w:rsidRPr="00D14E7F">
              <w:rPr>
                <w:rFonts w:cs="Times New Roman"/>
                <w:sz w:val="22"/>
              </w:rPr>
              <w:t>8.26</w:t>
            </w:r>
          </w:p>
        </w:tc>
        <w:tc>
          <w:tcPr>
            <w:tcW w:w="1134" w:type="dxa"/>
          </w:tcPr>
          <w:p w14:paraId="24407C9B" w14:textId="1BA6E325" w:rsidR="004117DD" w:rsidRPr="00D14E7F" w:rsidRDefault="00285EAA" w:rsidP="00AD35EC">
            <w:pPr>
              <w:spacing w:line="360" w:lineRule="auto"/>
              <w:jc w:val="both"/>
              <w:rPr>
                <w:rFonts w:cs="Times New Roman"/>
                <w:sz w:val="22"/>
              </w:rPr>
            </w:pPr>
            <w:r w:rsidRPr="00D14E7F">
              <w:rPr>
                <w:rFonts w:cs="Times New Roman"/>
                <w:sz w:val="22"/>
              </w:rPr>
              <w:t>0.057</w:t>
            </w:r>
          </w:p>
        </w:tc>
        <w:tc>
          <w:tcPr>
            <w:tcW w:w="992" w:type="dxa"/>
          </w:tcPr>
          <w:p w14:paraId="58F9047F" w14:textId="3A5B9ABC" w:rsidR="004117DD" w:rsidRPr="00D14E7F" w:rsidRDefault="00AF4F38" w:rsidP="00AD35EC">
            <w:pPr>
              <w:spacing w:line="360" w:lineRule="auto"/>
              <w:jc w:val="both"/>
              <w:rPr>
                <w:rFonts w:cs="Times New Roman"/>
                <w:sz w:val="22"/>
              </w:rPr>
            </w:pPr>
            <w:r w:rsidRPr="00D14E7F">
              <w:rPr>
                <w:rFonts w:cs="Times New Roman"/>
                <w:sz w:val="22"/>
              </w:rPr>
              <w:t>0.081</w:t>
            </w:r>
          </w:p>
        </w:tc>
        <w:tc>
          <w:tcPr>
            <w:tcW w:w="1344" w:type="dxa"/>
          </w:tcPr>
          <w:p w14:paraId="642E7332" w14:textId="2D83F478" w:rsidR="004117DD" w:rsidRPr="00D14E7F" w:rsidRDefault="00AF4F38" w:rsidP="00AD35EC">
            <w:pPr>
              <w:spacing w:line="360" w:lineRule="auto"/>
              <w:jc w:val="both"/>
              <w:rPr>
                <w:rFonts w:cs="Times New Roman"/>
                <w:sz w:val="22"/>
              </w:rPr>
            </w:pPr>
            <w:r w:rsidRPr="00D14E7F">
              <w:rPr>
                <w:rFonts w:cs="Times New Roman"/>
                <w:sz w:val="22"/>
              </w:rPr>
              <w:t>0.16</w:t>
            </w:r>
          </w:p>
        </w:tc>
        <w:tc>
          <w:tcPr>
            <w:tcW w:w="1119" w:type="dxa"/>
          </w:tcPr>
          <w:p w14:paraId="6506370E" w14:textId="37E6993D" w:rsidR="004117DD" w:rsidRPr="00D14E7F" w:rsidRDefault="00AF4F38" w:rsidP="00AD35EC">
            <w:pPr>
              <w:spacing w:line="360" w:lineRule="auto"/>
              <w:jc w:val="both"/>
              <w:rPr>
                <w:rFonts w:cs="Times New Roman"/>
                <w:sz w:val="22"/>
              </w:rPr>
            </w:pPr>
            <w:r w:rsidRPr="00D14E7F">
              <w:rPr>
                <w:rFonts w:cs="Times New Roman"/>
                <w:sz w:val="22"/>
              </w:rPr>
              <w:t>0.22</w:t>
            </w:r>
          </w:p>
        </w:tc>
      </w:tr>
    </w:tbl>
    <w:p w14:paraId="51410CCE" w14:textId="254EA2F0" w:rsidR="003111D5" w:rsidRDefault="00133939" w:rsidP="00AD35EC">
      <w:pPr>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Degrees of freedom; ‘*’ significant at p ≤ 0.05; ‘**</w:t>
      </w:r>
      <w:r w:rsidR="003E34F1">
        <w:rPr>
          <w:rFonts w:ascii="Times New Roman" w:hAnsi="Times New Roman" w:cs="Times New Roman"/>
          <w:sz w:val="24"/>
          <w:szCs w:val="24"/>
        </w:rPr>
        <w:t>’ significant at p ≤0.01.</w:t>
      </w:r>
    </w:p>
    <w:p w14:paraId="54CD9F57" w14:textId="77777777" w:rsidR="003E34F1" w:rsidRDefault="003E34F1" w:rsidP="000D7A5D">
      <w:pPr>
        <w:spacing w:line="360" w:lineRule="auto"/>
        <w:rPr>
          <w:rFonts w:ascii="Times New Roman" w:hAnsi="Times New Roman" w:cs="Times New Roman"/>
          <w:b/>
          <w:bCs/>
          <w:sz w:val="24"/>
          <w:szCs w:val="24"/>
        </w:rPr>
      </w:pPr>
    </w:p>
    <w:p w14:paraId="0BC954A7" w14:textId="77777777" w:rsidR="00D14E7F" w:rsidRDefault="00D14E7F" w:rsidP="000D7A5D">
      <w:pPr>
        <w:spacing w:line="360" w:lineRule="auto"/>
        <w:rPr>
          <w:rFonts w:ascii="Times New Roman" w:hAnsi="Times New Roman" w:cs="Times New Roman"/>
          <w:sz w:val="24"/>
          <w:szCs w:val="24"/>
        </w:rPr>
        <w:sectPr w:rsidR="00D14E7F" w:rsidSect="00D14E7F">
          <w:pgSz w:w="16838" w:h="11906" w:orient="landscape"/>
          <w:pgMar w:top="1440" w:right="1440" w:bottom="1440" w:left="1440" w:header="709" w:footer="709" w:gutter="0"/>
          <w:cols w:space="708"/>
          <w:docGrid w:linePitch="360"/>
        </w:sectPr>
      </w:pPr>
    </w:p>
    <w:p w14:paraId="1CBEEF0F" w14:textId="24564160" w:rsidR="004308D3" w:rsidRDefault="004308D3" w:rsidP="00430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indicating considerable variation in canopy architecture among the genotypes. IL ranged from 8.97 to 21.83 cm with an average value of 14.02 cm, whereas SG varied between 8.82 and 22.22 mm with a mean of 16.12</w:t>
      </w:r>
      <w:r w:rsidR="008476D6">
        <w:rPr>
          <w:rFonts w:ascii="Times New Roman" w:hAnsi="Times New Roman" w:cs="Times New Roman"/>
          <w:sz w:val="24"/>
          <w:szCs w:val="24"/>
        </w:rPr>
        <w:t xml:space="preserve"> </w:t>
      </w:r>
      <w:r>
        <w:rPr>
          <w:rFonts w:ascii="Times New Roman" w:hAnsi="Times New Roman" w:cs="Times New Roman"/>
          <w:sz w:val="24"/>
          <w:szCs w:val="24"/>
        </w:rPr>
        <w:t xml:space="preserve">mm. SPAD chlorophyll meter readings also showed noticeable variation among genotypes, ranging from 235.80 to 505.00 with a mean value of 372.86, indicating differences in chlorophyll content and photosynthetic efficiency. Similar variability for morphological traits in genotype has been reported by Pavithra </w:t>
      </w:r>
      <w:r>
        <w:rPr>
          <w:rFonts w:ascii="Times New Roman" w:hAnsi="Times New Roman" w:cs="Times New Roman"/>
          <w:i/>
          <w:iCs/>
          <w:sz w:val="24"/>
          <w:szCs w:val="24"/>
        </w:rPr>
        <w:t>et al.,</w:t>
      </w:r>
      <w:r>
        <w:rPr>
          <w:rFonts w:ascii="Times New Roman" w:hAnsi="Times New Roman" w:cs="Times New Roman"/>
          <w:sz w:val="24"/>
          <w:szCs w:val="24"/>
        </w:rPr>
        <w:t xml:space="preserve"> (2022). Considerable variation was also observed for yield-related traits. GFY ranged from 80.00 to 463.33 q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a mean value of 223.20 q ha</w:t>
      </w:r>
      <w:r>
        <w:rPr>
          <w:rFonts w:ascii="Times New Roman" w:hAnsi="Times New Roman" w:cs="Times New Roman"/>
          <w:sz w:val="24"/>
          <w:szCs w:val="24"/>
          <w:vertAlign w:val="superscript"/>
        </w:rPr>
        <w:t>-1</w:t>
      </w:r>
      <w:r>
        <w:rPr>
          <w:rFonts w:ascii="Times New Roman" w:hAnsi="Times New Roman" w:cs="Times New Roman"/>
          <w:sz w:val="24"/>
          <w:szCs w:val="24"/>
        </w:rPr>
        <w:t>, indicating large differences in biomass production among the genotypes. Similarly, GSW and GLW ranged from 56.30 to 372.96 q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1.11 to 106.67 q ha</w:t>
      </w:r>
      <w:r>
        <w:rPr>
          <w:rFonts w:ascii="Times New Roman" w:hAnsi="Times New Roman" w:cs="Times New Roman"/>
          <w:sz w:val="24"/>
          <w:szCs w:val="24"/>
          <w:vertAlign w:val="superscript"/>
        </w:rPr>
        <w:t>-1</w:t>
      </w:r>
      <w:r>
        <w:rPr>
          <w:rFonts w:ascii="Times New Roman" w:hAnsi="Times New Roman" w:cs="Times New Roman"/>
          <w:sz w:val="24"/>
          <w:szCs w:val="24"/>
        </w:rPr>
        <w:t>, respectively. DFY ranged from 25.05 to 99.12 q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a mean value of 45.34 q ha</w:t>
      </w:r>
      <w:r>
        <w:rPr>
          <w:rFonts w:ascii="Times New Roman" w:hAnsi="Times New Roman" w:cs="Times New Roman"/>
          <w:sz w:val="24"/>
          <w:szCs w:val="24"/>
          <w:vertAlign w:val="superscript"/>
        </w:rPr>
        <w:t>-1</w:t>
      </w:r>
      <w:r>
        <w:rPr>
          <w:rFonts w:ascii="Times New Roman" w:hAnsi="Times New Roman" w:cs="Times New Roman"/>
          <w:sz w:val="24"/>
          <w:szCs w:val="24"/>
        </w:rPr>
        <w:t>, whereas DSW and DLW ranged from 13.79 to 76.75 q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7.80 to 26.59 q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respectively. The LSR showed heterogeneity from 0.15 to 0.93 with an average value of 0.54, indicating variation in fodder quality attributes among the genotypes. Comparable variability for fodder yield traits in maize has been reported by Singh </w:t>
      </w:r>
      <w:r>
        <w:rPr>
          <w:rFonts w:ascii="Times New Roman" w:hAnsi="Times New Roman" w:cs="Times New Roman"/>
          <w:i/>
          <w:iCs/>
          <w:sz w:val="24"/>
          <w:szCs w:val="24"/>
        </w:rPr>
        <w:t xml:space="preserve">et al., </w:t>
      </w:r>
      <w:r>
        <w:rPr>
          <w:rFonts w:ascii="Times New Roman" w:hAnsi="Times New Roman" w:cs="Times New Roman"/>
          <w:sz w:val="24"/>
          <w:szCs w:val="24"/>
        </w:rPr>
        <w:t>(2023). Overall, the wide range observed for most morphological and yield traits indicates the presence of considerable genetic variability among the studied genotypes, which could be effectively utilized for the improvement of fodder yield and its related traits in maize breeding programmes.</w:t>
      </w:r>
    </w:p>
    <w:p w14:paraId="3511CB07" w14:textId="25D8A065" w:rsidR="005023CF" w:rsidRDefault="005023CF" w:rsidP="005023CF">
      <w:pPr>
        <w:rPr>
          <w:rFonts w:ascii="Times New Roman" w:hAnsi="Times New Roman" w:cs="Times New Roman"/>
          <w:b/>
          <w:bCs/>
          <w:sz w:val="24"/>
          <w:szCs w:val="24"/>
        </w:rPr>
      </w:pPr>
      <w:r>
        <w:rPr>
          <w:rFonts w:ascii="Times New Roman" w:hAnsi="Times New Roman" w:cs="Times New Roman"/>
          <w:b/>
          <w:bCs/>
          <w:sz w:val="24"/>
          <w:szCs w:val="24"/>
        </w:rPr>
        <w:t>Phenotypic and genotypic coefficient of variability</w:t>
      </w:r>
    </w:p>
    <w:p w14:paraId="06A6A995" w14:textId="77777777" w:rsidR="005023CF" w:rsidRDefault="005023CF" w:rsidP="00AD48E9">
      <w:pPr>
        <w:jc w:val="both"/>
        <w:rPr>
          <w:rFonts w:ascii="Times New Roman" w:hAnsi="Times New Roman" w:cs="Times New Roman"/>
          <w:sz w:val="24"/>
          <w:szCs w:val="24"/>
        </w:rPr>
      </w:pPr>
      <w:r>
        <w:rPr>
          <w:rFonts w:ascii="Times New Roman" w:hAnsi="Times New Roman" w:cs="Times New Roman"/>
          <w:sz w:val="24"/>
          <w:szCs w:val="24"/>
        </w:rPr>
        <w:t xml:space="preserve">The degree of variability among the examined genotypes for various traits was indicated by </w:t>
      </w:r>
    </w:p>
    <w:p w14:paraId="42C46B08" w14:textId="77777777" w:rsidR="005023CF" w:rsidRDefault="005023CF" w:rsidP="00AD48E9">
      <w:pPr>
        <w:jc w:val="both"/>
        <w:rPr>
          <w:rFonts w:ascii="Times New Roman" w:hAnsi="Times New Roman" w:cs="Times New Roman"/>
          <w:sz w:val="24"/>
          <w:szCs w:val="24"/>
        </w:rPr>
      </w:pPr>
      <w:r>
        <w:rPr>
          <w:rFonts w:ascii="Times New Roman" w:hAnsi="Times New Roman" w:cs="Times New Roman"/>
          <w:sz w:val="24"/>
          <w:szCs w:val="24"/>
        </w:rPr>
        <w:t xml:space="preserve">the estimations of the phenotypic coefficient of variation (PCV) and genotypic coefficient of </w:t>
      </w:r>
    </w:p>
    <w:p w14:paraId="044AEAB3" w14:textId="308D58A5" w:rsidR="005023CF" w:rsidRDefault="005023CF" w:rsidP="00AD48E9">
      <w:pPr>
        <w:jc w:val="both"/>
        <w:rPr>
          <w:rFonts w:ascii="Times New Roman" w:hAnsi="Times New Roman" w:cs="Times New Roman"/>
          <w:sz w:val="24"/>
          <w:szCs w:val="24"/>
        </w:rPr>
      </w:pPr>
      <w:r>
        <w:rPr>
          <w:rFonts w:ascii="Times New Roman" w:hAnsi="Times New Roman" w:cs="Times New Roman"/>
          <w:sz w:val="24"/>
          <w:szCs w:val="24"/>
        </w:rPr>
        <w:t xml:space="preserve">variation (GCV) shown in Table </w:t>
      </w:r>
      <w:r w:rsidR="00794A36">
        <w:rPr>
          <w:rFonts w:ascii="Times New Roman" w:hAnsi="Times New Roman" w:cs="Times New Roman"/>
          <w:sz w:val="24"/>
          <w:szCs w:val="24"/>
        </w:rPr>
        <w:t>3</w:t>
      </w:r>
      <w:r>
        <w:rPr>
          <w:rFonts w:ascii="Times New Roman" w:hAnsi="Times New Roman" w:cs="Times New Roman"/>
          <w:sz w:val="24"/>
          <w:szCs w:val="24"/>
        </w:rPr>
        <w:t xml:space="preserve">. High estimates of PCV and GCV were observed for GLW </w:t>
      </w:r>
    </w:p>
    <w:p w14:paraId="612EAC20" w14:textId="58C6AB3D" w:rsidR="004308D3" w:rsidRPr="00D107A9" w:rsidRDefault="005023CF" w:rsidP="00AD48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(PCV 57.09%, GCV 50.98%), DSW (PCV 47.57%, GCV 45.83%), GSW (PCV 41.50%, GCV 38.44%), GFY (PCV 41.07%, GCV 38.77%), DFY (PCV 40.19%, GCV 38.72%), DLW (PCV 30.60%, GCV 26.42%) and LSR (PCV 32.75%, GCV 27.19%). The high degree of variability for these attributes suggests the presence of substantial genetic variation and suggests a greater scope for improvement through selection. Comparable results for fodder yield related traits in maize have been reported by Kapoor and Batra (2015) and Ali </w:t>
      </w:r>
      <w:r>
        <w:rPr>
          <w:rFonts w:ascii="Times New Roman" w:hAnsi="Times New Roman" w:cs="Times New Roman"/>
          <w:i/>
          <w:iCs/>
          <w:sz w:val="24"/>
          <w:szCs w:val="24"/>
        </w:rPr>
        <w:t>et al.</w:t>
      </w:r>
      <w:r>
        <w:rPr>
          <w:rFonts w:ascii="Times New Roman" w:hAnsi="Times New Roman" w:cs="Times New Roman"/>
          <w:sz w:val="24"/>
          <w:szCs w:val="24"/>
        </w:rPr>
        <w:t xml:space="preserve"> (2015). Moderate estimates of PCV and GCV were recorded for LA (PCV 26.20%, GCV 22.27%), IL (PCV 21.75%, GCV 20.86%), LW (PCV 19.76%, GCV 18.27%), PH (PCV 19.24%, GCV 18.58%), SG (PCV 19.12%, GCV 16.17%), SPAD value (PCV 17.37%, GCV 16.08%) and LL (PCV 15.90%, GCV 12.38%) indicating the presence of moderate genetic variability among the genotypes. Similar outcomes have also been reported by Singh </w:t>
      </w:r>
      <w:r>
        <w:rPr>
          <w:rFonts w:ascii="Times New Roman" w:hAnsi="Times New Roman" w:cs="Times New Roman"/>
          <w:i/>
          <w:iCs/>
          <w:sz w:val="24"/>
          <w:szCs w:val="24"/>
        </w:rPr>
        <w:t>et al.,</w:t>
      </w:r>
      <w:r>
        <w:rPr>
          <w:rFonts w:ascii="Times New Roman" w:hAnsi="Times New Roman" w:cs="Times New Roman"/>
          <w:sz w:val="24"/>
          <w:szCs w:val="24"/>
        </w:rPr>
        <w:t xml:space="preserve"> (2023) and </w:t>
      </w:r>
      <w:r w:rsidRPr="007040C1">
        <w:rPr>
          <w:rFonts w:ascii="Times New Roman" w:hAnsi="Times New Roman" w:cs="Times New Roman"/>
          <w:sz w:val="24"/>
          <w:szCs w:val="24"/>
          <w:highlight w:val="yellow"/>
        </w:rPr>
        <w:t xml:space="preserve">Vikram </w:t>
      </w:r>
      <w:r w:rsidRPr="007040C1">
        <w:rPr>
          <w:rFonts w:ascii="Times New Roman" w:hAnsi="Times New Roman" w:cs="Times New Roman"/>
          <w:i/>
          <w:iCs/>
          <w:sz w:val="24"/>
          <w:szCs w:val="24"/>
          <w:highlight w:val="yellow"/>
        </w:rPr>
        <w:t xml:space="preserve">et al. </w:t>
      </w:r>
      <w:r w:rsidRPr="007040C1">
        <w:rPr>
          <w:rFonts w:ascii="Times New Roman" w:hAnsi="Times New Roman" w:cs="Times New Roman"/>
          <w:sz w:val="24"/>
          <w:szCs w:val="24"/>
          <w:highlight w:val="yellow"/>
        </w:rPr>
        <w:t>(2025</w:t>
      </w:r>
      <w:r w:rsidR="007040C1" w:rsidRPr="007040C1">
        <w:rPr>
          <w:rFonts w:ascii="Times New Roman" w:hAnsi="Times New Roman" w:cs="Times New Roman"/>
          <w:sz w:val="24"/>
          <w:szCs w:val="24"/>
          <w:highlight w:val="yellow"/>
        </w:rPr>
        <w:t>b</w:t>
      </w:r>
      <w:r w:rsidRPr="007040C1">
        <w:rPr>
          <w:rFonts w:ascii="Times New Roman" w:hAnsi="Times New Roman" w:cs="Times New Roman"/>
          <w:sz w:val="24"/>
          <w:szCs w:val="24"/>
          <w:highlight w:val="yellow"/>
        </w:rPr>
        <w:t>).</w:t>
      </w:r>
      <w:r>
        <w:rPr>
          <w:rFonts w:ascii="Times New Roman" w:hAnsi="Times New Roman" w:cs="Times New Roman"/>
          <w:sz w:val="24"/>
          <w:szCs w:val="24"/>
        </w:rPr>
        <w:t xml:space="preserve"> Relatively lower estimates of PCV and GCV were observed for DTE (PCV 7.48%, GCV 7.34%), days to </w:t>
      </w:r>
    </w:p>
    <w:p w14:paraId="4BE6536D" w14:textId="568E450E" w:rsidR="00A11DA1" w:rsidRDefault="00A11DA1" w:rsidP="005023CF">
      <w:pPr>
        <w:spacing w:line="360" w:lineRule="auto"/>
        <w:rPr>
          <w:rFonts w:ascii="Times New Roman" w:hAnsi="Times New Roman" w:cs="Times New Roman"/>
          <w:sz w:val="24"/>
          <w:szCs w:val="24"/>
        </w:rPr>
        <w:sectPr w:rsidR="00A11DA1" w:rsidSect="00A11DA1">
          <w:pgSz w:w="11906" w:h="16838"/>
          <w:pgMar w:top="1440" w:right="1440" w:bottom="1440" w:left="1440" w:header="709" w:footer="709" w:gutter="0"/>
          <w:cols w:space="708"/>
          <w:docGrid w:linePitch="360"/>
        </w:sectPr>
      </w:pPr>
    </w:p>
    <w:p w14:paraId="40780541" w14:textId="1E6FC885" w:rsidR="00784B92" w:rsidRPr="00E9457D" w:rsidRDefault="00A11DA1" w:rsidP="004C02F3">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lang w:val="en-GB" w:eastAsia="en-GB" w:bidi="hi-IN"/>
        </w:rPr>
        <w:lastRenderedPageBreak/>
        <w:drawing>
          <wp:inline distT="0" distB="0" distL="0" distR="0" wp14:anchorId="416C5E9F" wp14:editId="351D4BB1">
            <wp:extent cx="8863330" cy="5186045"/>
            <wp:effectExtent l="0" t="0" r="0" b="0"/>
            <wp:docPr id="689913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13988" name="Picture 6899139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63330" cy="5186045"/>
                    </a:xfrm>
                    <a:prstGeom prst="rect">
                      <a:avLst/>
                    </a:prstGeom>
                  </pic:spPr>
                </pic:pic>
              </a:graphicData>
            </a:graphic>
          </wp:inline>
        </w:drawing>
      </w:r>
    </w:p>
    <w:p w14:paraId="3A55108D" w14:textId="4B3E029D" w:rsidR="00635537" w:rsidRDefault="00A11DA1" w:rsidP="005023CF">
      <w:pPr>
        <w:spacing w:line="360" w:lineRule="auto"/>
        <w:jc w:val="center"/>
        <w:rPr>
          <w:rFonts w:ascii="Times New Roman" w:hAnsi="Times New Roman" w:cs="Times New Roman"/>
          <w:b/>
          <w:bCs/>
          <w:sz w:val="24"/>
          <w:szCs w:val="24"/>
        </w:rPr>
        <w:sectPr w:rsidR="00635537" w:rsidSect="00A11DA1">
          <w:pgSz w:w="16838" w:h="11906" w:orient="landscape"/>
          <w:pgMar w:top="1440" w:right="1440" w:bottom="1440" w:left="1440" w:header="709" w:footer="709" w:gutter="0"/>
          <w:cols w:space="708"/>
          <w:docGrid w:linePitch="360"/>
        </w:sectPr>
      </w:pPr>
      <w:r>
        <w:rPr>
          <w:rFonts w:ascii="Times New Roman" w:hAnsi="Times New Roman" w:cs="Times New Roman"/>
          <w:b/>
          <w:bCs/>
          <w:sz w:val="24"/>
          <w:szCs w:val="24"/>
        </w:rPr>
        <w:t xml:space="preserve">  </w:t>
      </w:r>
      <w:r w:rsidRPr="00784B92">
        <w:rPr>
          <w:rFonts w:ascii="Times New Roman" w:hAnsi="Times New Roman" w:cs="Times New Roman"/>
          <w:b/>
          <w:bCs/>
          <w:sz w:val="24"/>
          <w:szCs w:val="24"/>
        </w:rPr>
        <w:t>Fig -1</w:t>
      </w:r>
      <w:r>
        <w:rPr>
          <w:rFonts w:ascii="Times New Roman" w:hAnsi="Times New Roman" w:cs="Times New Roman"/>
          <w:sz w:val="24"/>
          <w:szCs w:val="24"/>
        </w:rPr>
        <w:t xml:space="preserve"> </w:t>
      </w:r>
      <w:r w:rsidRPr="00E9457D">
        <w:rPr>
          <w:rFonts w:ascii="Times New Roman" w:hAnsi="Times New Roman" w:cs="Times New Roman"/>
          <w:b/>
          <w:bCs/>
          <w:sz w:val="24"/>
          <w:szCs w:val="24"/>
        </w:rPr>
        <w:t>Mean performance and descriptive statistics of trait</w:t>
      </w:r>
    </w:p>
    <w:p w14:paraId="3138863C" w14:textId="77777777" w:rsidR="004308D3" w:rsidRDefault="004308D3" w:rsidP="00430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50% anthesis (PCV 8.88%, GCV 8.76%), days to 50% silking (PCV 8.61%, GCV 8.45%) and LN (PCV 9.29%, GCV 8.26%), suggesting comparatively lower variability for these traits. Comparable results were reported by Kapoor (2017) and </w:t>
      </w:r>
      <w:proofErr w:type="spellStart"/>
      <w:r>
        <w:rPr>
          <w:rFonts w:ascii="Times New Roman" w:hAnsi="Times New Roman" w:cs="Times New Roman"/>
          <w:sz w:val="24"/>
          <w:szCs w:val="24"/>
        </w:rPr>
        <w:t>Borkhatariya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sidRPr="00C40767">
        <w:rPr>
          <w:rFonts w:ascii="Times New Roman" w:hAnsi="Times New Roman" w:cs="Times New Roman"/>
          <w:sz w:val="24"/>
          <w:szCs w:val="24"/>
        </w:rPr>
        <w:t>.,</w:t>
      </w:r>
      <w:r>
        <w:rPr>
          <w:rFonts w:ascii="Times New Roman" w:hAnsi="Times New Roman" w:cs="Times New Roman"/>
          <w:sz w:val="24"/>
          <w:szCs w:val="24"/>
        </w:rPr>
        <w:t xml:space="preserve"> (2023). In general, PCV values were slightly higher than the corresponding GCV values for all traits, indicating the influence of environmental factors on trait expression. However, the comparably small variation between PCV and GCV for the majority of traits imply that the observed variability is largely governed by genetic factors with comparatively less environmental influence. Therefore, the presence of considerable genetic variability among the parental maize and teosinte genotypes for most of the studied traits indicates good potential for effective selection and genetic improvement in fodder maize breeding programmes. The wide variability observed may be attributed to the diverse genetic background of the evaluated material, which included cultivated maize inbred lines as well as wild teosinte germplasm. Teosinte species are known to possess unique genetic characteristics such as vigorous growth and high biomass potential, which may enhance variability for fodder-related traits.</w:t>
      </w:r>
    </w:p>
    <w:p w14:paraId="282A7878" w14:textId="77777777" w:rsidR="004308D3" w:rsidRDefault="004308D3" w:rsidP="004308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Heritability and Genetic Advance</w:t>
      </w:r>
    </w:p>
    <w:p w14:paraId="66F3D3A0" w14:textId="2D6FBF80" w:rsidR="009655C5" w:rsidRDefault="009655C5" w:rsidP="009655C5">
      <w:pPr>
        <w:spacing w:line="360" w:lineRule="auto"/>
        <w:jc w:val="both"/>
        <w:rPr>
          <w:rFonts w:ascii="Times New Roman" w:hAnsi="Times New Roman" w:cs="Times New Roman"/>
          <w:sz w:val="24"/>
          <w:szCs w:val="24"/>
        </w:rPr>
      </w:pPr>
      <w:r>
        <w:rPr>
          <w:rFonts w:ascii="Times New Roman" w:hAnsi="Times New Roman" w:cs="Times New Roman"/>
          <w:sz w:val="24"/>
          <w:szCs w:val="24"/>
        </w:rPr>
        <w:t>The estimates of heritability (h</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 broad sense along with genetic advance (GA) and genetic advance as percent of mean (GAM) presented in Table </w:t>
      </w:r>
      <w:r w:rsidR="00794A36">
        <w:rPr>
          <w:rFonts w:ascii="Times New Roman" w:hAnsi="Times New Roman" w:cs="Times New Roman"/>
          <w:sz w:val="24"/>
          <w:szCs w:val="24"/>
        </w:rPr>
        <w:t>3</w:t>
      </w:r>
      <w:r>
        <w:rPr>
          <w:rFonts w:ascii="Times New Roman" w:hAnsi="Times New Roman" w:cs="Times New Roman"/>
          <w:sz w:val="24"/>
          <w:szCs w:val="24"/>
        </w:rPr>
        <w:t xml:space="preserve"> provide useful information regarding the nature of gene action controlling different traits. In the present investigation, high heritability estimates were observed for days to 50% anthesis (97.37%), DTE (96.29%), days to 50% silking (96.31%), PH (93.18%), IL (91.94)%, GFY (89.13%), GSW (85.82%), SPAD value (85.67%), LW (85.50%), DFY (92.82%), DSW (92.82%), </w:t>
      </w:r>
      <w:r w:rsidR="00BD7125">
        <w:rPr>
          <w:rFonts w:ascii="Times New Roman" w:hAnsi="Times New Roman" w:cs="Times New Roman"/>
          <w:sz w:val="24"/>
          <w:szCs w:val="24"/>
        </w:rPr>
        <w:t xml:space="preserve"> GLW (79.76%), </w:t>
      </w:r>
      <w:r>
        <w:rPr>
          <w:rFonts w:ascii="Times New Roman" w:hAnsi="Times New Roman" w:cs="Times New Roman"/>
          <w:sz w:val="24"/>
          <w:szCs w:val="24"/>
        </w:rPr>
        <w:t>LN (78.98%), LA (72.25%), SG (71.50%), LL (60.68%), DLW (74.57%) and LSR (68.93%). The high heritability estimates observed for most of the traits indicate that</w:t>
      </w:r>
      <w:r w:rsidR="00634DC5">
        <w:rPr>
          <w:rFonts w:ascii="Times New Roman" w:hAnsi="Times New Roman" w:cs="Times New Roman"/>
          <w:sz w:val="24"/>
          <w:szCs w:val="24"/>
        </w:rPr>
        <w:t xml:space="preserve"> the character is le</w:t>
      </w:r>
      <w:r w:rsidR="00C1700B">
        <w:rPr>
          <w:rFonts w:ascii="Times New Roman" w:hAnsi="Times New Roman" w:cs="Times New Roman"/>
          <w:sz w:val="24"/>
          <w:szCs w:val="24"/>
        </w:rPr>
        <w:t>ss</w:t>
      </w:r>
      <w:r w:rsidR="00634DC5">
        <w:rPr>
          <w:rFonts w:ascii="Times New Roman" w:hAnsi="Times New Roman" w:cs="Times New Roman"/>
          <w:sz w:val="24"/>
          <w:szCs w:val="24"/>
        </w:rPr>
        <w:t xml:space="preserve"> affected by environment and</w:t>
      </w:r>
      <w:r>
        <w:rPr>
          <w:rFonts w:ascii="Times New Roman" w:hAnsi="Times New Roman" w:cs="Times New Roman"/>
          <w:sz w:val="24"/>
          <w:szCs w:val="24"/>
        </w:rPr>
        <w:t xml:space="preserve"> genetic factors predominantly control their expression.</w:t>
      </w:r>
      <w:r w:rsidR="00634DC5">
        <w:rPr>
          <w:rFonts w:ascii="Times New Roman" w:hAnsi="Times New Roman" w:cs="Times New Roman"/>
          <w:sz w:val="24"/>
          <w:szCs w:val="24"/>
        </w:rPr>
        <w:t xml:space="preserve"> However</w:t>
      </w:r>
      <w:r>
        <w:rPr>
          <w:rFonts w:ascii="Times New Roman" w:hAnsi="Times New Roman" w:cs="Times New Roman"/>
          <w:sz w:val="24"/>
          <w:szCs w:val="24"/>
        </w:rPr>
        <w:t xml:space="preserve"> phenotypic selection</w:t>
      </w:r>
      <w:r w:rsidR="00634DC5">
        <w:rPr>
          <w:rFonts w:ascii="Times New Roman" w:hAnsi="Times New Roman" w:cs="Times New Roman"/>
          <w:sz w:val="24"/>
          <w:szCs w:val="24"/>
        </w:rPr>
        <w:t xml:space="preserve"> may not</w:t>
      </w:r>
      <w:r>
        <w:rPr>
          <w:rFonts w:ascii="Times New Roman" w:hAnsi="Times New Roman" w:cs="Times New Roman"/>
          <w:sz w:val="24"/>
          <w:szCs w:val="24"/>
        </w:rPr>
        <w:t xml:space="preserve"> be effective for improving these traits</w:t>
      </w:r>
      <w:r w:rsidR="00634DC5">
        <w:rPr>
          <w:rFonts w:ascii="Times New Roman" w:hAnsi="Times New Roman" w:cs="Times New Roman"/>
          <w:sz w:val="24"/>
          <w:szCs w:val="24"/>
        </w:rPr>
        <w:t xml:space="preserve"> as broad sense heritability</w:t>
      </w:r>
      <w:r w:rsidR="00BB2249">
        <w:rPr>
          <w:rFonts w:ascii="Times New Roman" w:hAnsi="Times New Roman" w:cs="Times New Roman"/>
          <w:sz w:val="24"/>
          <w:szCs w:val="24"/>
        </w:rPr>
        <w:t xml:space="preserve"> is based on total genetic variance which includes both fixable (additive) and </w:t>
      </w:r>
      <w:proofErr w:type="spellStart"/>
      <w:r w:rsidR="00BB2249">
        <w:rPr>
          <w:rFonts w:ascii="Times New Roman" w:hAnsi="Times New Roman" w:cs="Times New Roman"/>
          <w:sz w:val="24"/>
          <w:szCs w:val="24"/>
        </w:rPr>
        <w:t>nonfixable</w:t>
      </w:r>
      <w:proofErr w:type="spellEnd"/>
      <w:r w:rsidR="00BB2249">
        <w:rPr>
          <w:rFonts w:ascii="Times New Roman" w:hAnsi="Times New Roman" w:cs="Times New Roman"/>
          <w:sz w:val="24"/>
          <w:szCs w:val="24"/>
        </w:rPr>
        <w:t xml:space="preserve"> (dominance and epistatic) variance</w:t>
      </w:r>
      <w:r>
        <w:rPr>
          <w:rFonts w:ascii="Times New Roman" w:hAnsi="Times New Roman" w:cs="Times New Roman"/>
          <w:sz w:val="24"/>
          <w:szCs w:val="24"/>
        </w:rPr>
        <w:t xml:space="preserve">. Comparable results have been reported by Vikram </w:t>
      </w:r>
      <w:r>
        <w:rPr>
          <w:rFonts w:ascii="Times New Roman" w:hAnsi="Times New Roman" w:cs="Times New Roman"/>
          <w:i/>
          <w:iCs/>
          <w:sz w:val="24"/>
          <w:szCs w:val="24"/>
        </w:rPr>
        <w:t>et al.</w:t>
      </w:r>
      <w:r w:rsidR="00D54879">
        <w:rPr>
          <w:rFonts w:ascii="Times New Roman" w:hAnsi="Times New Roman" w:cs="Times New Roman"/>
          <w:i/>
          <w:iCs/>
          <w:sz w:val="24"/>
          <w:szCs w:val="24"/>
        </w:rPr>
        <w:t xml:space="preserve">, </w:t>
      </w:r>
      <w:r>
        <w:rPr>
          <w:rFonts w:ascii="Times New Roman" w:hAnsi="Times New Roman" w:cs="Times New Roman"/>
          <w:sz w:val="24"/>
          <w:szCs w:val="24"/>
        </w:rPr>
        <w:t>(2025</w:t>
      </w:r>
      <w:r w:rsidR="009F0788">
        <w:rPr>
          <w:rFonts w:ascii="Times New Roman" w:hAnsi="Times New Roman" w:cs="Times New Roman"/>
          <w:sz w:val="24"/>
          <w:szCs w:val="24"/>
        </w:rPr>
        <w:t>b</w:t>
      </w:r>
      <w:r>
        <w:rPr>
          <w:rFonts w:ascii="Times New Roman" w:hAnsi="Times New Roman" w:cs="Times New Roman"/>
          <w:sz w:val="24"/>
          <w:szCs w:val="24"/>
        </w:rPr>
        <w:t xml:space="preserve">) for days to 50% anthesis, days to 50% silking, PH, LL, LW, LA, SG and LSR. Kapoor and Batra (2015) for GFY and DFY, Bashir </w:t>
      </w:r>
      <w:r>
        <w:rPr>
          <w:rFonts w:ascii="Times New Roman" w:hAnsi="Times New Roman" w:cs="Times New Roman"/>
          <w:i/>
          <w:iCs/>
          <w:sz w:val="24"/>
          <w:szCs w:val="24"/>
        </w:rPr>
        <w:t>et al</w:t>
      </w:r>
      <w:r w:rsidRPr="00C40767">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(2024) for days to 50% anthesis, and Pavithra </w:t>
      </w:r>
      <w:r>
        <w:rPr>
          <w:rFonts w:ascii="Times New Roman" w:hAnsi="Times New Roman" w:cs="Times New Roman"/>
          <w:i/>
          <w:iCs/>
          <w:sz w:val="24"/>
          <w:szCs w:val="24"/>
        </w:rPr>
        <w:t>et al</w:t>
      </w:r>
      <w:r w:rsidRPr="00C40767">
        <w:rPr>
          <w:rFonts w:ascii="Times New Roman" w:hAnsi="Times New Roman" w:cs="Times New Roman"/>
          <w:sz w:val="24"/>
          <w:szCs w:val="24"/>
        </w:rPr>
        <w:t>.,</w:t>
      </w:r>
      <w:r>
        <w:rPr>
          <w:rFonts w:ascii="Times New Roman" w:hAnsi="Times New Roman" w:cs="Times New Roman"/>
          <w:sz w:val="24"/>
          <w:szCs w:val="24"/>
        </w:rPr>
        <w:t xml:space="preserve"> (2022) for PH, GFY and days to 50% silking.</w:t>
      </w:r>
    </w:p>
    <w:p w14:paraId="273CE245" w14:textId="3247FA41" w:rsidR="004308D3" w:rsidRPr="009655C5" w:rsidRDefault="009655C5" w:rsidP="00B336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 heritability coupled with high genetic advance as percent of mean was observed for GLW (93.80%), DSW (90.96%), GFY (75.41%), GSW (73.36%), DFY (76.84%), LA (38.99%), LW </w:t>
      </w:r>
      <w:r>
        <w:rPr>
          <w:rFonts w:ascii="Times New Roman" w:hAnsi="Times New Roman" w:cs="Times New Roman"/>
          <w:sz w:val="24"/>
          <w:szCs w:val="24"/>
        </w:rPr>
        <w:lastRenderedPageBreak/>
        <w:t>(34.80%), SPAD value (30.66%), PH (36.94%) and IL (41.20%). This combination indicates th</w:t>
      </w:r>
      <w:r w:rsidR="00BB2249">
        <w:rPr>
          <w:rFonts w:ascii="Times New Roman" w:hAnsi="Times New Roman" w:cs="Times New Roman"/>
          <w:sz w:val="24"/>
          <w:szCs w:val="24"/>
        </w:rPr>
        <w:t>at the</w:t>
      </w:r>
      <w:r w:rsidR="005F5C67">
        <w:rPr>
          <w:rFonts w:ascii="Times New Roman" w:hAnsi="Times New Roman" w:cs="Times New Roman"/>
          <w:sz w:val="24"/>
          <w:szCs w:val="24"/>
        </w:rPr>
        <w:t>re</w:t>
      </w:r>
      <w:r w:rsidR="00BB2249">
        <w:rPr>
          <w:rFonts w:ascii="Times New Roman" w:hAnsi="Times New Roman" w:cs="Times New Roman"/>
          <w:sz w:val="24"/>
          <w:szCs w:val="24"/>
        </w:rPr>
        <w:t xml:space="preserve"> m</w:t>
      </w:r>
      <w:r w:rsidR="005F5C67">
        <w:rPr>
          <w:rFonts w:ascii="Times New Roman" w:hAnsi="Times New Roman" w:cs="Times New Roman"/>
          <w:sz w:val="24"/>
          <w:szCs w:val="24"/>
        </w:rPr>
        <w:t>ay</w:t>
      </w:r>
      <w:r w:rsidR="00BB2249">
        <w:rPr>
          <w:rFonts w:ascii="Times New Roman" w:hAnsi="Times New Roman" w:cs="Times New Roman"/>
          <w:sz w:val="24"/>
          <w:szCs w:val="24"/>
        </w:rPr>
        <w:t xml:space="preserve"> be </w:t>
      </w:r>
      <w:r>
        <w:rPr>
          <w:rFonts w:ascii="Times New Roman" w:hAnsi="Times New Roman" w:cs="Times New Roman"/>
          <w:sz w:val="24"/>
          <w:szCs w:val="24"/>
        </w:rPr>
        <w:t xml:space="preserve">predominance of additive gene </w:t>
      </w:r>
      <w:r w:rsidR="009F0788">
        <w:rPr>
          <w:rFonts w:ascii="Times New Roman" w:hAnsi="Times New Roman" w:cs="Times New Roman"/>
          <w:sz w:val="24"/>
          <w:szCs w:val="24"/>
        </w:rPr>
        <w:t>effects</w:t>
      </w:r>
      <w:r>
        <w:rPr>
          <w:rFonts w:ascii="Times New Roman" w:hAnsi="Times New Roman" w:cs="Times New Roman"/>
          <w:sz w:val="24"/>
          <w:szCs w:val="24"/>
        </w:rPr>
        <w:t xml:space="preserve"> and suggests that improvement through direct selection </w:t>
      </w:r>
      <w:r w:rsidR="00BB2249">
        <w:rPr>
          <w:rFonts w:ascii="Times New Roman" w:hAnsi="Times New Roman" w:cs="Times New Roman"/>
          <w:sz w:val="24"/>
          <w:szCs w:val="24"/>
        </w:rPr>
        <w:t>may</w:t>
      </w:r>
      <w:r>
        <w:rPr>
          <w:rFonts w:ascii="Times New Roman" w:hAnsi="Times New Roman" w:cs="Times New Roman"/>
          <w:sz w:val="24"/>
          <w:szCs w:val="24"/>
        </w:rPr>
        <w:t xml:space="preserve"> be effective for these traits. Similar results have been reported by Kapoor and Batra (2015) and Pavithra </w:t>
      </w:r>
      <w:r>
        <w:rPr>
          <w:rFonts w:ascii="Times New Roman" w:hAnsi="Times New Roman" w:cs="Times New Roman"/>
          <w:i/>
          <w:iCs/>
          <w:sz w:val="24"/>
          <w:szCs w:val="24"/>
        </w:rPr>
        <w:t>et al</w:t>
      </w:r>
      <w:r w:rsidRPr="00C40767">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(2022) for fodder yield traits in maize. </w:t>
      </w:r>
      <w:r w:rsidR="00BB2249">
        <w:rPr>
          <w:rFonts w:ascii="Times New Roman" w:hAnsi="Times New Roman" w:cs="Times New Roman"/>
          <w:sz w:val="24"/>
          <w:szCs w:val="24"/>
        </w:rPr>
        <w:t>High heritability</w:t>
      </w:r>
      <w:r w:rsidR="005F5C67">
        <w:rPr>
          <w:rFonts w:ascii="Times New Roman" w:hAnsi="Times New Roman" w:cs="Times New Roman"/>
          <w:sz w:val="24"/>
          <w:szCs w:val="24"/>
        </w:rPr>
        <w:t xml:space="preserve"> accompanied with</w:t>
      </w:r>
      <w:r w:rsidR="00BB2249">
        <w:rPr>
          <w:rFonts w:ascii="Times New Roman" w:hAnsi="Times New Roman" w:cs="Times New Roman"/>
          <w:sz w:val="24"/>
          <w:szCs w:val="24"/>
        </w:rPr>
        <w:t xml:space="preserve"> m</w:t>
      </w:r>
      <w:r>
        <w:rPr>
          <w:rFonts w:ascii="Times New Roman" w:hAnsi="Times New Roman" w:cs="Times New Roman"/>
          <w:sz w:val="24"/>
          <w:szCs w:val="24"/>
        </w:rPr>
        <w:t>oderate genetic advance as percent of mean was recorded for SG (28.16%), LL (19.87%), days to 50% anthesis (17.80%), days to 50% silking (17.09%), DTE (14.83%) and LN (15.11%), indicating the involvement of both additive and non-additive gene effects in the inheritance of these characters</w:t>
      </w:r>
      <w:r w:rsidR="00D54879">
        <w:rPr>
          <w:rFonts w:ascii="Times New Roman" w:hAnsi="Times New Roman" w:cs="Times New Roman"/>
          <w:sz w:val="24"/>
          <w:szCs w:val="24"/>
        </w:rPr>
        <w:t xml:space="preserve"> and selection may be less effective for such traits</w:t>
      </w:r>
      <w:r>
        <w:rPr>
          <w:rFonts w:ascii="Times New Roman" w:hAnsi="Times New Roman" w:cs="Times New Roman"/>
          <w:sz w:val="24"/>
          <w:szCs w:val="24"/>
        </w:rPr>
        <w:t>. Similar results were reported by Vikram et al. (2025</w:t>
      </w:r>
      <w:r w:rsidR="009F0788">
        <w:rPr>
          <w:rFonts w:ascii="Times New Roman" w:hAnsi="Times New Roman" w:cs="Times New Roman"/>
          <w:sz w:val="24"/>
          <w:szCs w:val="24"/>
        </w:rPr>
        <w:t>b</w:t>
      </w:r>
      <w:r>
        <w:rPr>
          <w:rFonts w:ascii="Times New Roman" w:hAnsi="Times New Roman" w:cs="Times New Roman"/>
          <w:sz w:val="24"/>
          <w:szCs w:val="24"/>
        </w:rPr>
        <w:t xml:space="preserve">), Bashir </w:t>
      </w:r>
      <w:r>
        <w:rPr>
          <w:rFonts w:ascii="Times New Roman" w:hAnsi="Times New Roman" w:cs="Times New Roman"/>
          <w:i/>
          <w:iCs/>
          <w:sz w:val="24"/>
          <w:szCs w:val="24"/>
        </w:rPr>
        <w:t>et al.,</w:t>
      </w:r>
      <w:r>
        <w:rPr>
          <w:rFonts w:ascii="Times New Roman" w:hAnsi="Times New Roman" w:cs="Times New Roman"/>
          <w:sz w:val="24"/>
          <w:szCs w:val="24"/>
        </w:rPr>
        <w:t xml:space="preserve"> (2024) and Pavithra </w:t>
      </w:r>
      <w:r>
        <w:rPr>
          <w:rFonts w:ascii="Times New Roman" w:hAnsi="Times New Roman" w:cs="Times New Roman"/>
          <w:i/>
          <w:iCs/>
          <w:sz w:val="24"/>
          <w:szCs w:val="24"/>
        </w:rPr>
        <w:t>et al.,</w:t>
      </w:r>
      <w:r>
        <w:rPr>
          <w:rFonts w:ascii="Times New Roman" w:hAnsi="Times New Roman" w:cs="Times New Roman"/>
          <w:sz w:val="24"/>
          <w:szCs w:val="24"/>
        </w:rPr>
        <w:t xml:space="preserve"> (2022). Overall, the results suggest that traits exhibiting high heritability along with high genetic advance could be effectively utilized as selection criteria for improving fodder yield and related traits in maize breeding programmes</w:t>
      </w:r>
      <w:r>
        <w:rPr>
          <w:rFonts w:ascii="Times New Roman" w:hAnsi="Times New Roman" w:cs="Times New Roman"/>
          <w:sz w:val="24"/>
          <w:szCs w:val="24"/>
        </w:rPr>
        <w:t>.</w:t>
      </w:r>
    </w:p>
    <w:p w14:paraId="5BB9529A" w14:textId="63AA05EA" w:rsidR="00DD284F" w:rsidRDefault="00DD284F" w:rsidP="00B33667">
      <w:pPr>
        <w:spacing w:line="360" w:lineRule="auto"/>
        <w:jc w:val="both"/>
        <w:rPr>
          <w:rFonts w:ascii="Times New Roman" w:hAnsi="Times New Roman" w:cs="Times New Roman"/>
          <w:b/>
          <w:bCs/>
          <w:sz w:val="24"/>
          <w:szCs w:val="24"/>
        </w:rPr>
      </w:pPr>
      <w:r w:rsidRPr="00E9457D">
        <w:rPr>
          <w:rFonts w:ascii="Times New Roman" w:hAnsi="Times New Roman" w:cs="Times New Roman"/>
          <w:b/>
          <w:bCs/>
          <w:sz w:val="24"/>
          <w:szCs w:val="24"/>
        </w:rPr>
        <w:t>Table-</w:t>
      </w:r>
      <w:r w:rsidR="00794A36">
        <w:rPr>
          <w:rFonts w:ascii="Times New Roman" w:hAnsi="Times New Roman" w:cs="Times New Roman"/>
          <w:b/>
          <w:bCs/>
          <w:sz w:val="24"/>
          <w:szCs w:val="24"/>
        </w:rPr>
        <w:t>3</w:t>
      </w:r>
      <w:r w:rsidRPr="00E9457D">
        <w:rPr>
          <w:rFonts w:ascii="Times New Roman" w:hAnsi="Times New Roman" w:cs="Times New Roman"/>
          <w:b/>
          <w:bCs/>
          <w:sz w:val="24"/>
          <w:szCs w:val="24"/>
        </w:rPr>
        <w:t xml:space="preserve"> Estimates of genetic variability parameters</w:t>
      </w:r>
    </w:p>
    <w:tbl>
      <w:tblPr>
        <w:tblStyle w:val="TableGrid"/>
        <w:tblW w:w="9209" w:type="dxa"/>
        <w:tblLook w:val="04A0" w:firstRow="1" w:lastRow="0" w:firstColumn="1" w:lastColumn="0" w:noHBand="0" w:noVBand="1"/>
      </w:tblPr>
      <w:tblGrid>
        <w:gridCol w:w="1271"/>
        <w:gridCol w:w="1134"/>
        <w:gridCol w:w="1134"/>
        <w:gridCol w:w="1276"/>
        <w:gridCol w:w="1276"/>
        <w:gridCol w:w="961"/>
        <w:gridCol w:w="881"/>
        <w:gridCol w:w="1276"/>
      </w:tblGrid>
      <w:tr w:rsidR="003B3F52" w14:paraId="2624A004" w14:textId="77777777" w:rsidTr="00794A36">
        <w:tc>
          <w:tcPr>
            <w:tcW w:w="1271" w:type="dxa"/>
          </w:tcPr>
          <w:p w14:paraId="495AD02F" w14:textId="52E64F6A" w:rsidR="003B3F52" w:rsidRPr="00D85127" w:rsidRDefault="003B3F52" w:rsidP="00B33667">
            <w:pPr>
              <w:spacing w:line="360" w:lineRule="auto"/>
              <w:jc w:val="both"/>
              <w:rPr>
                <w:rFonts w:cs="Times New Roman"/>
                <w:b/>
                <w:bCs/>
                <w:szCs w:val="24"/>
              </w:rPr>
            </w:pPr>
            <w:r>
              <w:rPr>
                <w:rFonts w:cs="Times New Roman"/>
                <w:b/>
                <w:bCs/>
                <w:szCs w:val="24"/>
              </w:rPr>
              <w:t>Trait</w:t>
            </w:r>
          </w:p>
        </w:tc>
        <w:tc>
          <w:tcPr>
            <w:tcW w:w="1134" w:type="dxa"/>
            <w:vAlign w:val="center"/>
          </w:tcPr>
          <w:p w14:paraId="3BF183F9" w14:textId="731BC006" w:rsidR="003B3F52" w:rsidRDefault="003B3F52" w:rsidP="00B33667">
            <w:pPr>
              <w:spacing w:line="360" w:lineRule="auto"/>
              <w:jc w:val="both"/>
              <w:rPr>
                <w:rFonts w:cs="Times New Roman"/>
                <w:szCs w:val="24"/>
              </w:rPr>
            </w:pPr>
            <w:r w:rsidRPr="00E9457D">
              <w:rPr>
                <w:rFonts w:cs="Times New Roman"/>
                <w:b/>
                <w:bCs/>
                <w:szCs w:val="24"/>
              </w:rPr>
              <w:t>σ²</w:t>
            </w:r>
            <w:r>
              <w:rPr>
                <w:rFonts w:cs="Times New Roman"/>
                <w:b/>
                <w:bCs/>
                <w:szCs w:val="24"/>
              </w:rPr>
              <w:t>g</w:t>
            </w:r>
          </w:p>
        </w:tc>
        <w:tc>
          <w:tcPr>
            <w:tcW w:w="1134" w:type="dxa"/>
            <w:vAlign w:val="center"/>
          </w:tcPr>
          <w:p w14:paraId="3B60CCB0" w14:textId="7C43F1C8" w:rsidR="003B3F52" w:rsidRDefault="003B3F52" w:rsidP="00B33667">
            <w:pPr>
              <w:spacing w:line="360" w:lineRule="auto"/>
              <w:jc w:val="both"/>
              <w:rPr>
                <w:rFonts w:cs="Times New Roman"/>
                <w:szCs w:val="24"/>
              </w:rPr>
            </w:pPr>
            <w:r w:rsidRPr="00E9457D">
              <w:rPr>
                <w:rFonts w:cs="Times New Roman"/>
                <w:b/>
                <w:bCs/>
                <w:szCs w:val="24"/>
              </w:rPr>
              <w:t>σ²</w:t>
            </w:r>
            <w:r w:rsidR="00CA76E4">
              <w:rPr>
                <w:rFonts w:cs="Times New Roman"/>
                <w:b/>
                <w:bCs/>
                <w:szCs w:val="24"/>
              </w:rPr>
              <w:t>p</w:t>
            </w:r>
          </w:p>
        </w:tc>
        <w:tc>
          <w:tcPr>
            <w:tcW w:w="1276" w:type="dxa"/>
          </w:tcPr>
          <w:p w14:paraId="0B993EA1" w14:textId="3452FE21" w:rsidR="003B3F52" w:rsidRPr="00CA76E4" w:rsidRDefault="00CA76E4" w:rsidP="00B33667">
            <w:pPr>
              <w:spacing w:line="360" w:lineRule="auto"/>
              <w:jc w:val="both"/>
              <w:rPr>
                <w:rFonts w:cs="Times New Roman"/>
                <w:b/>
                <w:bCs/>
                <w:szCs w:val="24"/>
              </w:rPr>
            </w:pPr>
            <w:r>
              <w:rPr>
                <w:rFonts w:cs="Times New Roman"/>
                <w:b/>
                <w:bCs/>
                <w:szCs w:val="24"/>
              </w:rPr>
              <w:t>GCV (%)</w:t>
            </w:r>
          </w:p>
        </w:tc>
        <w:tc>
          <w:tcPr>
            <w:tcW w:w="1276" w:type="dxa"/>
          </w:tcPr>
          <w:p w14:paraId="11044CEE" w14:textId="488E737B" w:rsidR="003B3F52" w:rsidRPr="00BB5FC3" w:rsidRDefault="00BB5FC3" w:rsidP="00B33667">
            <w:pPr>
              <w:spacing w:line="360" w:lineRule="auto"/>
              <w:jc w:val="both"/>
              <w:rPr>
                <w:rFonts w:cs="Times New Roman"/>
                <w:b/>
                <w:bCs/>
                <w:szCs w:val="24"/>
              </w:rPr>
            </w:pPr>
            <w:r>
              <w:rPr>
                <w:rFonts w:cs="Times New Roman"/>
                <w:b/>
                <w:bCs/>
                <w:szCs w:val="24"/>
              </w:rPr>
              <w:t>PCV</w:t>
            </w:r>
            <w:r w:rsidR="008B7136">
              <w:rPr>
                <w:rFonts w:cs="Times New Roman"/>
                <w:b/>
                <w:bCs/>
                <w:szCs w:val="24"/>
              </w:rPr>
              <w:t xml:space="preserve"> (%)</w:t>
            </w:r>
          </w:p>
        </w:tc>
        <w:tc>
          <w:tcPr>
            <w:tcW w:w="961" w:type="dxa"/>
          </w:tcPr>
          <w:p w14:paraId="6D0800E7" w14:textId="51E25AE5" w:rsidR="003B3F52" w:rsidRPr="00E33B50" w:rsidRDefault="00213B4E" w:rsidP="00B33667">
            <w:pPr>
              <w:spacing w:line="360" w:lineRule="auto"/>
              <w:jc w:val="both"/>
              <w:rPr>
                <w:rFonts w:cs="Times New Roman"/>
                <w:b/>
                <w:bCs/>
                <w:szCs w:val="24"/>
              </w:rPr>
            </w:pPr>
            <w:r>
              <w:rPr>
                <w:rFonts w:cs="Times New Roman"/>
                <w:b/>
                <w:bCs/>
                <w:szCs w:val="24"/>
              </w:rPr>
              <w:t>h</w:t>
            </w:r>
            <w:r w:rsidR="008B7136">
              <w:rPr>
                <w:rFonts w:cs="Times New Roman"/>
                <w:b/>
                <w:bCs/>
                <w:szCs w:val="24"/>
                <w:vertAlign w:val="superscript"/>
              </w:rPr>
              <w:t>2</w:t>
            </w:r>
            <w:r w:rsidR="00E33B50">
              <w:rPr>
                <w:rFonts w:cs="Times New Roman"/>
                <w:b/>
                <w:bCs/>
                <w:szCs w:val="24"/>
                <w:vertAlign w:val="superscript"/>
              </w:rPr>
              <w:t xml:space="preserve"> </w:t>
            </w:r>
            <w:r w:rsidR="00E33B50">
              <w:rPr>
                <w:rFonts w:cs="Times New Roman"/>
                <w:b/>
                <w:bCs/>
                <w:szCs w:val="24"/>
              </w:rPr>
              <w:t>(</w:t>
            </w:r>
            <w:r w:rsidR="0052576E">
              <w:rPr>
                <w:rFonts w:cs="Times New Roman"/>
                <w:b/>
                <w:bCs/>
                <w:szCs w:val="24"/>
              </w:rPr>
              <w:t>%)</w:t>
            </w:r>
          </w:p>
        </w:tc>
        <w:tc>
          <w:tcPr>
            <w:tcW w:w="881" w:type="dxa"/>
          </w:tcPr>
          <w:p w14:paraId="671791D4" w14:textId="0A12890B" w:rsidR="003B3F52" w:rsidRPr="0052576E" w:rsidRDefault="0052576E" w:rsidP="00B33667">
            <w:pPr>
              <w:spacing w:line="360" w:lineRule="auto"/>
              <w:jc w:val="both"/>
              <w:rPr>
                <w:rFonts w:cs="Times New Roman"/>
                <w:b/>
                <w:bCs/>
                <w:szCs w:val="24"/>
              </w:rPr>
            </w:pPr>
            <w:r>
              <w:rPr>
                <w:rFonts w:cs="Times New Roman"/>
                <w:b/>
                <w:bCs/>
                <w:szCs w:val="24"/>
              </w:rPr>
              <w:t>GA</w:t>
            </w:r>
          </w:p>
        </w:tc>
        <w:tc>
          <w:tcPr>
            <w:tcW w:w="1276" w:type="dxa"/>
          </w:tcPr>
          <w:p w14:paraId="0E427239" w14:textId="5BFAD64D" w:rsidR="003B3F52" w:rsidRPr="0052576E" w:rsidRDefault="003466F7" w:rsidP="00B33667">
            <w:pPr>
              <w:spacing w:line="360" w:lineRule="auto"/>
              <w:jc w:val="both"/>
              <w:rPr>
                <w:rFonts w:cs="Times New Roman"/>
                <w:b/>
                <w:bCs/>
                <w:szCs w:val="24"/>
              </w:rPr>
            </w:pPr>
            <w:r>
              <w:rPr>
                <w:rFonts w:cs="Times New Roman"/>
                <w:b/>
                <w:bCs/>
                <w:szCs w:val="24"/>
              </w:rPr>
              <w:t>GAM (%)</w:t>
            </w:r>
          </w:p>
        </w:tc>
      </w:tr>
      <w:tr w:rsidR="003B3F52" w14:paraId="218F4BCF" w14:textId="77777777" w:rsidTr="00794A36">
        <w:tc>
          <w:tcPr>
            <w:tcW w:w="1271" w:type="dxa"/>
          </w:tcPr>
          <w:p w14:paraId="661B92D7" w14:textId="061151EC" w:rsidR="003B3F52" w:rsidRDefault="003466F7" w:rsidP="00B33667">
            <w:pPr>
              <w:spacing w:line="360" w:lineRule="auto"/>
              <w:jc w:val="both"/>
              <w:rPr>
                <w:rFonts w:cs="Times New Roman"/>
                <w:szCs w:val="24"/>
              </w:rPr>
            </w:pPr>
            <w:r>
              <w:rPr>
                <w:rFonts w:cs="Times New Roman"/>
                <w:szCs w:val="24"/>
              </w:rPr>
              <w:t>DTE</w:t>
            </w:r>
          </w:p>
        </w:tc>
        <w:tc>
          <w:tcPr>
            <w:tcW w:w="1134" w:type="dxa"/>
          </w:tcPr>
          <w:p w14:paraId="4ADD36B2" w14:textId="372833B4" w:rsidR="003B3F52" w:rsidRDefault="00FC0F43" w:rsidP="00B33667">
            <w:pPr>
              <w:spacing w:line="360" w:lineRule="auto"/>
              <w:jc w:val="both"/>
              <w:rPr>
                <w:rFonts w:cs="Times New Roman"/>
                <w:szCs w:val="24"/>
              </w:rPr>
            </w:pPr>
            <w:r>
              <w:rPr>
                <w:rFonts w:cs="Times New Roman"/>
                <w:szCs w:val="24"/>
              </w:rPr>
              <w:t>21.24</w:t>
            </w:r>
          </w:p>
        </w:tc>
        <w:tc>
          <w:tcPr>
            <w:tcW w:w="1134" w:type="dxa"/>
          </w:tcPr>
          <w:p w14:paraId="2388166B" w14:textId="1D3148C2" w:rsidR="003B3F52" w:rsidRDefault="00FC0F43" w:rsidP="00B33667">
            <w:pPr>
              <w:spacing w:line="360" w:lineRule="auto"/>
              <w:jc w:val="both"/>
              <w:rPr>
                <w:rFonts w:cs="Times New Roman"/>
                <w:szCs w:val="24"/>
              </w:rPr>
            </w:pPr>
            <w:r>
              <w:rPr>
                <w:rFonts w:cs="Times New Roman"/>
                <w:szCs w:val="24"/>
              </w:rPr>
              <w:t>22.06</w:t>
            </w:r>
          </w:p>
        </w:tc>
        <w:tc>
          <w:tcPr>
            <w:tcW w:w="1276" w:type="dxa"/>
          </w:tcPr>
          <w:p w14:paraId="36D0D2D9" w14:textId="4E5A519B" w:rsidR="003B3F52" w:rsidRDefault="00FC0F43" w:rsidP="00B33667">
            <w:pPr>
              <w:spacing w:line="360" w:lineRule="auto"/>
              <w:jc w:val="both"/>
              <w:rPr>
                <w:rFonts w:cs="Times New Roman"/>
                <w:szCs w:val="24"/>
              </w:rPr>
            </w:pPr>
            <w:r>
              <w:rPr>
                <w:rFonts w:cs="Times New Roman"/>
                <w:szCs w:val="24"/>
              </w:rPr>
              <w:t>7.34</w:t>
            </w:r>
          </w:p>
        </w:tc>
        <w:tc>
          <w:tcPr>
            <w:tcW w:w="1276" w:type="dxa"/>
          </w:tcPr>
          <w:p w14:paraId="0435AFB8" w14:textId="1DF14525" w:rsidR="003B3F52" w:rsidRDefault="00FC0F43" w:rsidP="00B33667">
            <w:pPr>
              <w:spacing w:line="360" w:lineRule="auto"/>
              <w:jc w:val="both"/>
              <w:rPr>
                <w:rFonts w:cs="Times New Roman"/>
                <w:szCs w:val="24"/>
              </w:rPr>
            </w:pPr>
            <w:r>
              <w:rPr>
                <w:rFonts w:cs="Times New Roman"/>
                <w:szCs w:val="24"/>
              </w:rPr>
              <w:t>7.48</w:t>
            </w:r>
          </w:p>
        </w:tc>
        <w:tc>
          <w:tcPr>
            <w:tcW w:w="961" w:type="dxa"/>
          </w:tcPr>
          <w:p w14:paraId="1AA2D401" w14:textId="3B831E8B" w:rsidR="003B3F52" w:rsidRDefault="00FC0F43" w:rsidP="00B33667">
            <w:pPr>
              <w:spacing w:line="360" w:lineRule="auto"/>
              <w:jc w:val="both"/>
              <w:rPr>
                <w:rFonts w:cs="Times New Roman"/>
                <w:szCs w:val="24"/>
              </w:rPr>
            </w:pPr>
            <w:r>
              <w:rPr>
                <w:rFonts w:cs="Times New Roman"/>
                <w:szCs w:val="24"/>
              </w:rPr>
              <w:t>96.29</w:t>
            </w:r>
          </w:p>
        </w:tc>
        <w:tc>
          <w:tcPr>
            <w:tcW w:w="881" w:type="dxa"/>
          </w:tcPr>
          <w:p w14:paraId="73ABD9A4" w14:textId="762F410E" w:rsidR="003B3F52" w:rsidRDefault="00FC0F43" w:rsidP="00B33667">
            <w:pPr>
              <w:spacing w:line="360" w:lineRule="auto"/>
              <w:jc w:val="both"/>
              <w:rPr>
                <w:rFonts w:cs="Times New Roman"/>
                <w:szCs w:val="24"/>
              </w:rPr>
            </w:pPr>
            <w:r>
              <w:rPr>
                <w:rFonts w:cs="Times New Roman"/>
                <w:szCs w:val="24"/>
              </w:rPr>
              <w:t>9.32</w:t>
            </w:r>
          </w:p>
        </w:tc>
        <w:tc>
          <w:tcPr>
            <w:tcW w:w="1276" w:type="dxa"/>
          </w:tcPr>
          <w:p w14:paraId="22C95A06" w14:textId="08521EE4" w:rsidR="003B3F52" w:rsidRDefault="00FC0F43" w:rsidP="00B33667">
            <w:pPr>
              <w:spacing w:line="360" w:lineRule="auto"/>
              <w:jc w:val="both"/>
              <w:rPr>
                <w:rFonts w:cs="Times New Roman"/>
                <w:szCs w:val="24"/>
              </w:rPr>
            </w:pPr>
            <w:r>
              <w:rPr>
                <w:rFonts w:cs="Times New Roman"/>
                <w:szCs w:val="24"/>
              </w:rPr>
              <w:t>14.83</w:t>
            </w:r>
          </w:p>
        </w:tc>
      </w:tr>
      <w:tr w:rsidR="003B3F52" w14:paraId="53F19EA8" w14:textId="77777777" w:rsidTr="00794A36">
        <w:tc>
          <w:tcPr>
            <w:tcW w:w="1271" w:type="dxa"/>
          </w:tcPr>
          <w:p w14:paraId="115BFD73" w14:textId="0C79C82D" w:rsidR="003B3F52" w:rsidRDefault="00FC0F43" w:rsidP="00B33667">
            <w:pPr>
              <w:spacing w:line="360" w:lineRule="auto"/>
              <w:jc w:val="both"/>
              <w:rPr>
                <w:rFonts w:cs="Times New Roman"/>
                <w:szCs w:val="24"/>
              </w:rPr>
            </w:pPr>
            <w:r>
              <w:rPr>
                <w:rFonts w:cs="Times New Roman"/>
                <w:szCs w:val="24"/>
              </w:rPr>
              <w:t>A</w:t>
            </w:r>
            <w:r w:rsidR="0066784F">
              <w:rPr>
                <w:rFonts w:cs="Times New Roman"/>
                <w:szCs w:val="24"/>
              </w:rPr>
              <w:t>nthesis</w:t>
            </w:r>
          </w:p>
        </w:tc>
        <w:tc>
          <w:tcPr>
            <w:tcW w:w="1134" w:type="dxa"/>
          </w:tcPr>
          <w:p w14:paraId="1116CF91" w14:textId="4A8A2015" w:rsidR="003B3F52" w:rsidRDefault="0066784F" w:rsidP="00B33667">
            <w:pPr>
              <w:spacing w:line="360" w:lineRule="auto"/>
              <w:jc w:val="both"/>
              <w:rPr>
                <w:rFonts w:cs="Times New Roman"/>
                <w:szCs w:val="24"/>
              </w:rPr>
            </w:pPr>
            <w:r>
              <w:rPr>
                <w:rFonts w:cs="Times New Roman"/>
                <w:szCs w:val="24"/>
              </w:rPr>
              <w:t>34.11</w:t>
            </w:r>
          </w:p>
        </w:tc>
        <w:tc>
          <w:tcPr>
            <w:tcW w:w="1134" w:type="dxa"/>
          </w:tcPr>
          <w:p w14:paraId="3325964A" w14:textId="20571C50" w:rsidR="003B3F52" w:rsidRDefault="00D351BF" w:rsidP="00B33667">
            <w:pPr>
              <w:spacing w:line="360" w:lineRule="auto"/>
              <w:jc w:val="both"/>
              <w:rPr>
                <w:rFonts w:cs="Times New Roman"/>
                <w:szCs w:val="24"/>
              </w:rPr>
            </w:pPr>
            <w:r>
              <w:rPr>
                <w:rFonts w:cs="Times New Roman"/>
                <w:szCs w:val="24"/>
              </w:rPr>
              <w:t>35.03</w:t>
            </w:r>
          </w:p>
        </w:tc>
        <w:tc>
          <w:tcPr>
            <w:tcW w:w="1276" w:type="dxa"/>
          </w:tcPr>
          <w:p w14:paraId="44035998" w14:textId="7897842C" w:rsidR="003B3F52" w:rsidRDefault="00D351BF" w:rsidP="00B33667">
            <w:pPr>
              <w:spacing w:line="360" w:lineRule="auto"/>
              <w:jc w:val="both"/>
              <w:rPr>
                <w:rFonts w:cs="Times New Roman"/>
                <w:szCs w:val="24"/>
              </w:rPr>
            </w:pPr>
            <w:r>
              <w:rPr>
                <w:rFonts w:cs="Times New Roman"/>
                <w:szCs w:val="24"/>
              </w:rPr>
              <w:t>8.76</w:t>
            </w:r>
          </w:p>
        </w:tc>
        <w:tc>
          <w:tcPr>
            <w:tcW w:w="1276" w:type="dxa"/>
          </w:tcPr>
          <w:p w14:paraId="4F90E559" w14:textId="79F843DF" w:rsidR="003B3F52" w:rsidRDefault="00D351BF" w:rsidP="00B33667">
            <w:pPr>
              <w:spacing w:line="360" w:lineRule="auto"/>
              <w:jc w:val="both"/>
              <w:rPr>
                <w:rFonts w:cs="Times New Roman"/>
                <w:szCs w:val="24"/>
              </w:rPr>
            </w:pPr>
            <w:r>
              <w:rPr>
                <w:rFonts w:cs="Times New Roman"/>
                <w:szCs w:val="24"/>
              </w:rPr>
              <w:t>8.88</w:t>
            </w:r>
          </w:p>
        </w:tc>
        <w:tc>
          <w:tcPr>
            <w:tcW w:w="961" w:type="dxa"/>
          </w:tcPr>
          <w:p w14:paraId="04BB6BF7" w14:textId="0A78C944" w:rsidR="003B3F52" w:rsidRDefault="00D351BF" w:rsidP="00B33667">
            <w:pPr>
              <w:spacing w:line="360" w:lineRule="auto"/>
              <w:jc w:val="both"/>
              <w:rPr>
                <w:rFonts w:cs="Times New Roman"/>
                <w:szCs w:val="24"/>
              </w:rPr>
            </w:pPr>
            <w:r>
              <w:rPr>
                <w:rFonts w:cs="Times New Roman"/>
                <w:szCs w:val="24"/>
              </w:rPr>
              <w:t>97.37</w:t>
            </w:r>
          </w:p>
        </w:tc>
        <w:tc>
          <w:tcPr>
            <w:tcW w:w="881" w:type="dxa"/>
          </w:tcPr>
          <w:p w14:paraId="25299409" w14:textId="64012F40" w:rsidR="003B3F52" w:rsidRDefault="00D351BF" w:rsidP="00B33667">
            <w:pPr>
              <w:spacing w:line="360" w:lineRule="auto"/>
              <w:jc w:val="both"/>
              <w:rPr>
                <w:rFonts w:cs="Times New Roman"/>
                <w:szCs w:val="24"/>
              </w:rPr>
            </w:pPr>
            <w:r>
              <w:rPr>
                <w:rFonts w:cs="Times New Roman"/>
                <w:szCs w:val="24"/>
              </w:rPr>
              <w:t>11.87</w:t>
            </w:r>
          </w:p>
        </w:tc>
        <w:tc>
          <w:tcPr>
            <w:tcW w:w="1276" w:type="dxa"/>
          </w:tcPr>
          <w:p w14:paraId="4720E4AD" w14:textId="5E66A899" w:rsidR="003B3F52" w:rsidRDefault="00AF6ED6" w:rsidP="00B33667">
            <w:pPr>
              <w:spacing w:line="360" w:lineRule="auto"/>
              <w:jc w:val="both"/>
              <w:rPr>
                <w:rFonts w:cs="Times New Roman"/>
                <w:szCs w:val="24"/>
              </w:rPr>
            </w:pPr>
            <w:r>
              <w:rPr>
                <w:rFonts w:cs="Times New Roman"/>
                <w:szCs w:val="24"/>
              </w:rPr>
              <w:t>17.80</w:t>
            </w:r>
          </w:p>
        </w:tc>
      </w:tr>
      <w:tr w:rsidR="003B3F52" w14:paraId="684D0203" w14:textId="77777777" w:rsidTr="00794A36">
        <w:tc>
          <w:tcPr>
            <w:tcW w:w="1271" w:type="dxa"/>
          </w:tcPr>
          <w:p w14:paraId="77607CC1" w14:textId="39F77B04" w:rsidR="003B3F52" w:rsidRDefault="00AF6ED6" w:rsidP="00B33667">
            <w:pPr>
              <w:spacing w:line="360" w:lineRule="auto"/>
              <w:jc w:val="both"/>
              <w:rPr>
                <w:rFonts w:cs="Times New Roman"/>
                <w:szCs w:val="24"/>
              </w:rPr>
            </w:pPr>
            <w:r>
              <w:rPr>
                <w:rFonts w:cs="Times New Roman"/>
                <w:szCs w:val="24"/>
              </w:rPr>
              <w:t>Silking</w:t>
            </w:r>
          </w:p>
        </w:tc>
        <w:tc>
          <w:tcPr>
            <w:tcW w:w="1134" w:type="dxa"/>
          </w:tcPr>
          <w:p w14:paraId="4B9EDD44" w14:textId="3475876C" w:rsidR="003B3F52" w:rsidRDefault="00AF6ED6" w:rsidP="00B33667">
            <w:pPr>
              <w:spacing w:line="360" w:lineRule="auto"/>
              <w:jc w:val="both"/>
              <w:rPr>
                <w:rFonts w:cs="Times New Roman"/>
                <w:szCs w:val="24"/>
              </w:rPr>
            </w:pPr>
            <w:r>
              <w:rPr>
                <w:rFonts w:cs="Times New Roman"/>
                <w:szCs w:val="24"/>
              </w:rPr>
              <w:t>32.96</w:t>
            </w:r>
          </w:p>
        </w:tc>
        <w:tc>
          <w:tcPr>
            <w:tcW w:w="1134" w:type="dxa"/>
          </w:tcPr>
          <w:p w14:paraId="289B5BC9" w14:textId="65CB41D0" w:rsidR="003B3F52" w:rsidRDefault="00AF6ED6" w:rsidP="00B33667">
            <w:pPr>
              <w:spacing w:line="360" w:lineRule="auto"/>
              <w:jc w:val="both"/>
              <w:rPr>
                <w:rFonts w:cs="Times New Roman"/>
                <w:szCs w:val="24"/>
              </w:rPr>
            </w:pPr>
            <w:r>
              <w:rPr>
                <w:rFonts w:cs="Times New Roman"/>
                <w:szCs w:val="24"/>
              </w:rPr>
              <w:t>34.22</w:t>
            </w:r>
          </w:p>
        </w:tc>
        <w:tc>
          <w:tcPr>
            <w:tcW w:w="1276" w:type="dxa"/>
          </w:tcPr>
          <w:p w14:paraId="6B1CFEF1" w14:textId="55AC9D99" w:rsidR="003B3F52" w:rsidRDefault="00494984" w:rsidP="00B33667">
            <w:pPr>
              <w:spacing w:line="360" w:lineRule="auto"/>
              <w:jc w:val="both"/>
              <w:rPr>
                <w:rFonts w:cs="Times New Roman"/>
                <w:szCs w:val="24"/>
              </w:rPr>
            </w:pPr>
            <w:r>
              <w:rPr>
                <w:rFonts w:cs="Times New Roman"/>
                <w:szCs w:val="24"/>
              </w:rPr>
              <w:t>8.45</w:t>
            </w:r>
          </w:p>
        </w:tc>
        <w:tc>
          <w:tcPr>
            <w:tcW w:w="1276" w:type="dxa"/>
          </w:tcPr>
          <w:p w14:paraId="526D43FC" w14:textId="4B351574" w:rsidR="003B3F52" w:rsidRDefault="00494984" w:rsidP="00B33667">
            <w:pPr>
              <w:spacing w:line="360" w:lineRule="auto"/>
              <w:jc w:val="both"/>
              <w:rPr>
                <w:rFonts w:cs="Times New Roman"/>
                <w:szCs w:val="24"/>
              </w:rPr>
            </w:pPr>
            <w:r>
              <w:rPr>
                <w:rFonts w:cs="Times New Roman"/>
                <w:szCs w:val="24"/>
              </w:rPr>
              <w:t>8.61</w:t>
            </w:r>
          </w:p>
        </w:tc>
        <w:tc>
          <w:tcPr>
            <w:tcW w:w="961" w:type="dxa"/>
          </w:tcPr>
          <w:p w14:paraId="44D5EBB2" w14:textId="10FAE8B9" w:rsidR="003B3F52" w:rsidRDefault="00494984" w:rsidP="00B33667">
            <w:pPr>
              <w:spacing w:line="360" w:lineRule="auto"/>
              <w:jc w:val="both"/>
              <w:rPr>
                <w:rFonts w:cs="Times New Roman"/>
                <w:szCs w:val="24"/>
              </w:rPr>
            </w:pPr>
            <w:r>
              <w:rPr>
                <w:rFonts w:cs="Times New Roman"/>
                <w:szCs w:val="24"/>
              </w:rPr>
              <w:t>96.31</w:t>
            </w:r>
          </w:p>
        </w:tc>
        <w:tc>
          <w:tcPr>
            <w:tcW w:w="881" w:type="dxa"/>
          </w:tcPr>
          <w:p w14:paraId="5DBFDAA3" w14:textId="40414BC2" w:rsidR="003B3F52" w:rsidRDefault="00494984" w:rsidP="00B33667">
            <w:pPr>
              <w:spacing w:line="360" w:lineRule="auto"/>
              <w:jc w:val="both"/>
              <w:rPr>
                <w:rFonts w:cs="Times New Roman"/>
                <w:szCs w:val="24"/>
              </w:rPr>
            </w:pPr>
            <w:r>
              <w:rPr>
                <w:rFonts w:cs="Times New Roman"/>
                <w:szCs w:val="24"/>
              </w:rPr>
              <w:t>11.61</w:t>
            </w:r>
          </w:p>
        </w:tc>
        <w:tc>
          <w:tcPr>
            <w:tcW w:w="1276" w:type="dxa"/>
          </w:tcPr>
          <w:p w14:paraId="24338A4A" w14:textId="727D5BBF" w:rsidR="003B3F52" w:rsidRDefault="00494984" w:rsidP="00B33667">
            <w:pPr>
              <w:spacing w:line="360" w:lineRule="auto"/>
              <w:jc w:val="both"/>
              <w:rPr>
                <w:rFonts w:cs="Times New Roman"/>
                <w:szCs w:val="24"/>
              </w:rPr>
            </w:pPr>
            <w:r>
              <w:rPr>
                <w:rFonts w:cs="Times New Roman"/>
                <w:szCs w:val="24"/>
              </w:rPr>
              <w:t>17.09</w:t>
            </w:r>
          </w:p>
        </w:tc>
      </w:tr>
      <w:tr w:rsidR="003B3F52" w14:paraId="2C1A32FE" w14:textId="77777777" w:rsidTr="00794A36">
        <w:tc>
          <w:tcPr>
            <w:tcW w:w="1271" w:type="dxa"/>
          </w:tcPr>
          <w:p w14:paraId="6D5311B7" w14:textId="41AFB787" w:rsidR="003B3F52" w:rsidRDefault="00F23A7A" w:rsidP="00B33667">
            <w:pPr>
              <w:spacing w:line="360" w:lineRule="auto"/>
              <w:jc w:val="both"/>
              <w:rPr>
                <w:rFonts w:cs="Times New Roman"/>
                <w:szCs w:val="24"/>
              </w:rPr>
            </w:pPr>
            <w:r>
              <w:rPr>
                <w:rFonts w:cs="Times New Roman"/>
                <w:szCs w:val="24"/>
              </w:rPr>
              <w:t>PH</w:t>
            </w:r>
          </w:p>
        </w:tc>
        <w:tc>
          <w:tcPr>
            <w:tcW w:w="1134" w:type="dxa"/>
          </w:tcPr>
          <w:p w14:paraId="26DB9783" w14:textId="5F7B4C7C" w:rsidR="003B3F52" w:rsidRDefault="00F23A7A" w:rsidP="00B33667">
            <w:pPr>
              <w:spacing w:line="360" w:lineRule="auto"/>
              <w:jc w:val="both"/>
              <w:rPr>
                <w:rFonts w:cs="Times New Roman"/>
                <w:szCs w:val="24"/>
              </w:rPr>
            </w:pPr>
            <w:r>
              <w:rPr>
                <w:rFonts w:cs="Times New Roman"/>
                <w:szCs w:val="24"/>
              </w:rPr>
              <w:t>1244.62</w:t>
            </w:r>
          </w:p>
        </w:tc>
        <w:tc>
          <w:tcPr>
            <w:tcW w:w="1134" w:type="dxa"/>
          </w:tcPr>
          <w:p w14:paraId="515043FF" w14:textId="1B0EC97F" w:rsidR="003B3F52" w:rsidRDefault="00F23A7A" w:rsidP="00B33667">
            <w:pPr>
              <w:spacing w:line="360" w:lineRule="auto"/>
              <w:jc w:val="both"/>
              <w:rPr>
                <w:rFonts w:cs="Times New Roman"/>
                <w:szCs w:val="24"/>
              </w:rPr>
            </w:pPr>
            <w:r>
              <w:rPr>
                <w:rFonts w:cs="Times New Roman"/>
                <w:szCs w:val="24"/>
              </w:rPr>
              <w:t>1335.65</w:t>
            </w:r>
          </w:p>
        </w:tc>
        <w:tc>
          <w:tcPr>
            <w:tcW w:w="1276" w:type="dxa"/>
          </w:tcPr>
          <w:p w14:paraId="0F4D6B73" w14:textId="14A1990F" w:rsidR="003B3F52" w:rsidRDefault="000216EA" w:rsidP="00B33667">
            <w:pPr>
              <w:spacing w:line="360" w:lineRule="auto"/>
              <w:jc w:val="both"/>
              <w:rPr>
                <w:rFonts w:cs="Times New Roman"/>
                <w:szCs w:val="24"/>
              </w:rPr>
            </w:pPr>
            <w:r>
              <w:rPr>
                <w:rFonts w:cs="Times New Roman"/>
                <w:szCs w:val="24"/>
              </w:rPr>
              <w:t>18.58</w:t>
            </w:r>
          </w:p>
        </w:tc>
        <w:tc>
          <w:tcPr>
            <w:tcW w:w="1276" w:type="dxa"/>
          </w:tcPr>
          <w:p w14:paraId="281FDE24" w14:textId="11FD798F" w:rsidR="003B3F52" w:rsidRDefault="000216EA" w:rsidP="00B33667">
            <w:pPr>
              <w:spacing w:line="360" w:lineRule="auto"/>
              <w:jc w:val="both"/>
              <w:rPr>
                <w:rFonts w:cs="Times New Roman"/>
                <w:szCs w:val="24"/>
              </w:rPr>
            </w:pPr>
            <w:r>
              <w:rPr>
                <w:rFonts w:cs="Times New Roman"/>
                <w:szCs w:val="24"/>
              </w:rPr>
              <w:t>19.24</w:t>
            </w:r>
          </w:p>
        </w:tc>
        <w:tc>
          <w:tcPr>
            <w:tcW w:w="961" w:type="dxa"/>
          </w:tcPr>
          <w:p w14:paraId="6999C9DE" w14:textId="01F537E1" w:rsidR="003B3F52" w:rsidRDefault="000216EA" w:rsidP="00B33667">
            <w:pPr>
              <w:spacing w:line="360" w:lineRule="auto"/>
              <w:jc w:val="both"/>
              <w:rPr>
                <w:rFonts w:cs="Times New Roman"/>
                <w:szCs w:val="24"/>
              </w:rPr>
            </w:pPr>
            <w:r>
              <w:rPr>
                <w:rFonts w:cs="Times New Roman"/>
                <w:szCs w:val="24"/>
              </w:rPr>
              <w:t>93.18</w:t>
            </w:r>
          </w:p>
        </w:tc>
        <w:tc>
          <w:tcPr>
            <w:tcW w:w="881" w:type="dxa"/>
          </w:tcPr>
          <w:p w14:paraId="4BE22BBB" w14:textId="51FB64EC" w:rsidR="003B3F52" w:rsidRDefault="000216EA" w:rsidP="00B33667">
            <w:pPr>
              <w:spacing w:line="360" w:lineRule="auto"/>
              <w:jc w:val="both"/>
              <w:rPr>
                <w:rFonts w:cs="Times New Roman"/>
                <w:szCs w:val="24"/>
              </w:rPr>
            </w:pPr>
            <w:r>
              <w:rPr>
                <w:rFonts w:cs="Times New Roman"/>
                <w:szCs w:val="24"/>
              </w:rPr>
              <w:t>70.15</w:t>
            </w:r>
          </w:p>
        </w:tc>
        <w:tc>
          <w:tcPr>
            <w:tcW w:w="1276" w:type="dxa"/>
          </w:tcPr>
          <w:p w14:paraId="3EB475DB" w14:textId="00791081" w:rsidR="003B3F52" w:rsidRDefault="000C4431" w:rsidP="00B33667">
            <w:pPr>
              <w:spacing w:line="360" w:lineRule="auto"/>
              <w:jc w:val="both"/>
              <w:rPr>
                <w:rFonts w:cs="Times New Roman"/>
                <w:szCs w:val="24"/>
              </w:rPr>
            </w:pPr>
            <w:r>
              <w:rPr>
                <w:rFonts w:cs="Times New Roman"/>
                <w:szCs w:val="24"/>
              </w:rPr>
              <w:t>36.94</w:t>
            </w:r>
          </w:p>
        </w:tc>
      </w:tr>
      <w:tr w:rsidR="000C4431" w14:paraId="018315EA" w14:textId="77777777" w:rsidTr="00794A36">
        <w:tc>
          <w:tcPr>
            <w:tcW w:w="1271" w:type="dxa"/>
          </w:tcPr>
          <w:p w14:paraId="4DED0124" w14:textId="74B03F45" w:rsidR="000C4431" w:rsidRDefault="000C4431" w:rsidP="00B33667">
            <w:pPr>
              <w:spacing w:line="360" w:lineRule="auto"/>
              <w:jc w:val="both"/>
              <w:rPr>
                <w:rFonts w:cs="Times New Roman"/>
                <w:szCs w:val="24"/>
              </w:rPr>
            </w:pPr>
            <w:r>
              <w:rPr>
                <w:rFonts w:cs="Times New Roman"/>
                <w:szCs w:val="24"/>
              </w:rPr>
              <w:t>LN</w:t>
            </w:r>
          </w:p>
        </w:tc>
        <w:tc>
          <w:tcPr>
            <w:tcW w:w="1134" w:type="dxa"/>
          </w:tcPr>
          <w:p w14:paraId="18519002" w14:textId="3694A4BA" w:rsidR="000C4431" w:rsidRDefault="00E97754" w:rsidP="00B33667">
            <w:pPr>
              <w:spacing w:line="360" w:lineRule="auto"/>
              <w:jc w:val="both"/>
              <w:rPr>
                <w:rFonts w:cs="Times New Roman"/>
                <w:szCs w:val="24"/>
              </w:rPr>
            </w:pPr>
            <w:r>
              <w:rPr>
                <w:rFonts w:cs="Times New Roman"/>
                <w:szCs w:val="24"/>
              </w:rPr>
              <w:t>0.95</w:t>
            </w:r>
          </w:p>
        </w:tc>
        <w:tc>
          <w:tcPr>
            <w:tcW w:w="1134" w:type="dxa"/>
          </w:tcPr>
          <w:p w14:paraId="0C0E4C9C" w14:textId="133C344C" w:rsidR="000C4431" w:rsidRDefault="00E97754" w:rsidP="00B33667">
            <w:pPr>
              <w:spacing w:line="360" w:lineRule="auto"/>
              <w:jc w:val="both"/>
              <w:rPr>
                <w:rFonts w:cs="Times New Roman"/>
                <w:szCs w:val="24"/>
              </w:rPr>
            </w:pPr>
            <w:r>
              <w:rPr>
                <w:rFonts w:cs="Times New Roman"/>
                <w:szCs w:val="24"/>
              </w:rPr>
              <w:t>1.20</w:t>
            </w:r>
          </w:p>
        </w:tc>
        <w:tc>
          <w:tcPr>
            <w:tcW w:w="1276" w:type="dxa"/>
          </w:tcPr>
          <w:p w14:paraId="1B9DB2C6" w14:textId="5ADB2670" w:rsidR="000C4431" w:rsidRDefault="00E97754" w:rsidP="00B33667">
            <w:pPr>
              <w:spacing w:line="360" w:lineRule="auto"/>
              <w:jc w:val="both"/>
              <w:rPr>
                <w:rFonts w:cs="Times New Roman"/>
                <w:szCs w:val="24"/>
              </w:rPr>
            </w:pPr>
            <w:r>
              <w:rPr>
                <w:rFonts w:cs="Times New Roman"/>
                <w:szCs w:val="24"/>
              </w:rPr>
              <w:t>8.26</w:t>
            </w:r>
          </w:p>
        </w:tc>
        <w:tc>
          <w:tcPr>
            <w:tcW w:w="1276" w:type="dxa"/>
          </w:tcPr>
          <w:p w14:paraId="0BE00EF4" w14:textId="3424520E" w:rsidR="000C4431" w:rsidRDefault="00E97754" w:rsidP="00B33667">
            <w:pPr>
              <w:spacing w:line="360" w:lineRule="auto"/>
              <w:jc w:val="both"/>
              <w:rPr>
                <w:rFonts w:cs="Times New Roman"/>
                <w:szCs w:val="24"/>
              </w:rPr>
            </w:pPr>
            <w:r>
              <w:rPr>
                <w:rFonts w:cs="Times New Roman"/>
                <w:szCs w:val="24"/>
              </w:rPr>
              <w:t>9.29</w:t>
            </w:r>
          </w:p>
        </w:tc>
        <w:tc>
          <w:tcPr>
            <w:tcW w:w="961" w:type="dxa"/>
          </w:tcPr>
          <w:p w14:paraId="2DAA62E2" w14:textId="75A3A993" w:rsidR="000C4431" w:rsidRDefault="00E97754" w:rsidP="00B33667">
            <w:pPr>
              <w:spacing w:line="360" w:lineRule="auto"/>
              <w:jc w:val="both"/>
              <w:rPr>
                <w:rFonts w:cs="Times New Roman"/>
                <w:szCs w:val="24"/>
              </w:rPr>
            </w:pPr>
            <w:r>
              <w:rPr>
                <w:rFonts w:cs="Times New Roman"/>
                <w:szCs w:val="24"/>
              </w:rPr>
              <w:t>78.98</w:t>
            </w:r>
          </w:p>
        </w:tc>
        <w:tc>
          <w:tcPr>
            <w:tcW w:w="881" w:type="dxa"/>
          </w:tcPr>
          <w:p w14:paraId="7CA05370" w14:textId="7EDD2676" w:rsidR="000C4431" w:rsidRDefault="002447D9" w:rsidP="00B33667">
            <w:pPr>
              <w:spacing w:line="360" w:lineRule="auto"/>
              <w:jc w:val="both"/>
              <w:rPr>
                <w:rFonts w:cs="Times New Roman"/>
                <w:szCs w:val="24"/>
              </w:rPr>
            </w:pPr>
            <w:r>
              <w:rPr>
                <w:rFonts w:cs="Times New Roman"/>
                <w:szCs w:val="24"/>
              </w:rPr>
              <w:t>1.78</w:t>
            </w:r>
          </w:p>
        </w:tc>
        <w:tc>
          <w:tcPr>
            <w:tcW w:w="1276" w:type="dxa"/>
          </w:tcPr>
          <w:p w14:paraId="2DADD9A3" w14:textId="6C041D8E" w:rsidR="000C4431" w:rsidRDefault="002447D9" w:rsidP="00B33667">
            <w:pPr>
              <w:spacing w:line="360" w:lineRule="auto"/>
              <w:jc w:val="both"/>
              <w:rPr>
                <w:rFonts w:cs="Times New Roman"/>
                <w:szCs w:val="24"/>
              </w:rPr>
            </w:pPr>
            <w:r>
              <w:rPr>
                <w:rFonts w:cs="Times New Roman"/>
                <w:szCs w:val="24"/>
              </w:rPr>
              <w:t>15.11</w:t>
            </w:r>
          </w:p>
        </w:tc>
      </w:tr>
      <w:tr w:rsidR="000C4431" w14:paraId="210C2810" w14:textId="77777777" w:rsidTr="00794A36">
        <w:tc>
          <w:tcPr>
            <w:tcW w:w="1271" w:type="dxa"/>
          </w:tcPr>
          <w:p w14:paraId="33153857" w14:textId="775D2449" w:rsidR="000C4431" w:rsidRDefault="00FC1321" w:rsidP="00B33667">
            <w:pPr>
              <w:spacing w:line="360" w:lineRule="auto"/>
              <w:jc w:val="both"/>
              <w:rPr>
                <w:rFonts w:cs="Times New Roman"/>
                <w:szCs w:val="24"/>
              </w:rPr>
            </w:pPr>
            <w:r>
              <w:rPr>
                <w:rFonts w:cs="Times New Roman"/>
                <w:szCs w:val="24"/>
              </w:rPr>
              <w:t>LL</w:t>
            </w:r>
          </w:p>
        </w:tc>
        <w:tc>
          <w:tcPr>
            <w:tcW w:w="1134" w:type="dxa"/>
          </w:tcPr>
          <w:p w14:paraId="501F2F75" w14:textId="089B8EF3" w:rsidR="000C4431" w:rsidRDefault="00FC1321" w:rsidP="00B33667">
            <w:pPr>
              <w:spacing w:line="360" w:lineRule="auto"/>
              <w:jc w:val="both"/>
              <w:rPr>
                <w:rFonts w:cs="Times New Roman"/>
                <w:szCs w:val="24"/>
              </w:rPr>
            </w:pPr>
            <w:r>
              <w:rPr>
                <w:rFonts w:cs="Times New Roman"/>
                <w:szCs w:val="24"/>
              </w:rPr>
              <w:t>55.</w:t>
            </w:r>
            <w:r w:rsidR="00F71FB5">
              <w:rPr>
                <w:rFonts w:cs="Times New Roman"/>
                <w:szCs w:val="24"/>
              </w:rPr>
              <w:t>7</w:t>
            </w:r>
            <w:r>
              <w:rPr>
                <w:rFonts w:cs="Times New Roman"/>
                <w:szCs w:val="24"/>
              </w:rPr>
              <w:t>6</w:t>
            </w:r>
          </w:p>
        </w:tc>
        <w:tc>
          <w:tcPr>
            <w:tcW w:w="1134" w:type="dxa"/>
          </w:tcPr>
          <w:p w14:paraId="576C6AC7" w14:textId="7A094BF6" w:rsidR="000C4431" w:rsidRDefault="00FC1321" w:rsidP="00B33667">
            <w:pPr>
              <w:spacing w:line="360" w:lineRule="auto"/>
              <w:jc w:val="both"/>
              <w:rPr>
                <w:rFonts w:cs="Times New Roman"/>
                <w:szCs w:val="24"/>
              </w:rPr>
            </w:pPr>
            <w:r>
              <w:rPr>
                <w:rFonts w:cs="Times New Roman"/>
                <w:szCs w:val="24"/>
              </w:rPr>
              <w:t>91.88</w:t>
            </w:r>
          </w:p>
        </w:tc>
        <w:tc>
          <w:tcPr>
            <w:tcW w:w="1276" w:type="dxa"/>
          </w:tcPr>
          <w:p w14:paraId="754934DF" w14:textId="125526D1" w:rsidR="000C4431" w:rsidRDefault="00FC1321" w:rsidP="00B33667">
            <w:pPr>
              <w:spacing w:line="360" w:lineRule="auto"/>
              <w:jc w:val="both"/>
              <w:rPr>
                <w:rFonts w:cs="Times New Roman"/>
                <w:szCs w:val="24"/>
              </w:rPr>
            </w:pPr>
            <w:r>
              <w:rPr>
                <w:rFonts w:cs="Times New Roman"/>
                <w:szCs w:val="24"/>
              </w:rPr>
              <w:t>12.38</w:t>
            </w:r>
          </w:p>
        </w:tc>
        <w:tc>
          <w:tcPr>
            <w:tcW w:w="1276" w:type="dxa"/>
          </w:tcPr>
          <w:p w14:paraId="147E5463" w14:textId="3EEC2B4D" w:rsidR="000C4431" w:rsidRDefault="00427B51" w:rsidP="00B33667">
            <w:pPr>
              <w:spacing w:line="360" w:lineRule="auto"/>
              <w:jc w:val="both"/>
              <w:rPr>
                <w:rFonts w:cs="Times New Roman"/>
                <w:szCs w:val="24"/>
              </w:rPr>
            </w:pPr>
            <w:r>
              <w:rPr>
                <w:rFonts w:cs="Times New Roman"/>
                <w:szCs w:val="24"/>
              </w:rPr>
              <w:t>15.90</w:t>
            </w:r>
          </w:p>
        </w:tc>
        <w:tc>
          <w:tcPr>
            <w:tcW w:w="961" w:type="dxa"/>
          </w:tcPr>
          <w:p w14:paraId="4D7819BA" w14:textId="0630FC80" w:rsidR="000C4431" w:rsidRDefault="00427B51" w:rsidP="00B33667">
            <w:pPr>
              <w:spacing w:line="360" w:lineRule="auto"/>
              <w:jc w:val="both"/>
              <w:rPr>
                <w:rFonts w:cs="Times New Roman"/>
                <w:szCs w:val="24"/>
              </w:rPr>
            </w:pPr>
            <w:r>
              <w:rPr>
                <w:rFonts w:cs="Times New Roman"/>
                <w:szCs w:val="24"/>
              </w:rPr>
              <w:t>60.68</w:t>
            </w:r>
          </w:p>
        </w:tc>
        <w:tc>
          <w:tcPr>
            <w:tcW w:w="881" w:type="dxa"/>
          </w:tcPr>
          <w:p w14:paraId="137FE484" w14:textId="030AAA4F" w:rsidR="000C4431" w:rsidRDefault="00427B51" w:rsidP="00B33667">
            <w:pPr>
              <w:spacing w:line="360" w:lineRule="auto"/>
              <w:jc w:val="both"/>
              <w:rPr>
                <w:rFonts w:cs="Times New Roman"/>
                <w:szCs w:val="24"/>
              </w:rPr>
            </w:pPr>
            <w:r>
              <w:rPr>
                <w:rFonts w:cs="Times New Roman"/>
                <w:szCs w:val="24"/>
              </w:rPr>
              <w:t>11.98</w:t>
            </w:r>
          </w:p>
        </w:tc>
        <w:tc>
          <w:tcPr>
            <w:tcW w:w="1276" w:type="dxa"/>
          </w:tcPr>
          <w:p w14:paraId="2C6E5DAB" w14:textId="6D55451D" w:rsidR="000C4431" w:rsidRDefault="00427B51" w:rsidP="00B33667">
            <w:pPr>
              <w:spacing w:line="360" w:lineRule="auto"/>
              <w:jc w:val="both"/>
              <w:rPr>
                <w:rFonts w:cs="Times New Roman"/>
                <w:szCs w:val="24"/>
              </w:rPr>
            </w:pPr>
            <w:r>
              <w:rPr>
                <w:rFonts w:cs="Times New Roman"/>
                <w:szCs w:val="24"/>
              </w:rPr>
              <w:t>19.87</w:t>
            </w:r>
          </w:p>
        </w:tc>
      </w:tr>
      <w:tr w:rsidR="00427B51" w14:paraId="35FE3EEF" w14:textId="77777777" w:rsidTr="00794A36">
        <w:tc>
          <w:tcPr>
            <w:tcW w:w="1271" w:type="dxa"/>
          </w:tcPr>
          <w:p w14:paraId="36C11436" w14:textId="102FD6E3" w:rsidR="00427B51" w:rsidRDefault="00580085" w:rsidP="00B33667">
            <w:pPr>
              <w:spacing w:line="360" w:lineRule="auto"/>
              <w:jc w:val="both"/>
              <w:rPr>
                <w:rFonts w:cs="Times New Roman"/>
                <w:szCs w:val="24"/>
              </w:rPr>
            </w:pPr>
            <w:r>
              <w:rPr>
                <w:rFonts w:cs="Times New Roman"/>
                <w:szCs w:val="24"/>
              </w:rPr>
              <w:t>LW</w:t>
            </w:r>
          </w:p>
        </w:tc>
        <w:tc>
          <w:tcPr>
            <w:tcW w:w="1134" w:type="dxa"/>
          </w:tcPr>
          <w:p w14:paraId="28313F46" w14:textId="027E8DAC" w:rsidR="00427B51" w:rsidRDefault="00580085" w:rsidP="00B33667">
            <w:pPr>
              <w:spacing w:line="360" w:lineRule="auto"/>
              <w:jc w:val="both"/>
              <w:rPr>
                <w:rFonts w:cs="Times New Roman"/>
                <w:szCs w:val="24"/>
              </w:rPr>
            </w:pPr>
            <w:r>
              <w:rPr>
                <w:rFonts w:cs="Times New Roman"/>
                <w:szCs w:val="24"/>
              </w:rPr>
              <w:t>1.25</w:t>
            </w:r>
          </w:p>
        </w:tc>
        <w:tc>
          <w:tcPr>
            <w:tcW w:w="1134" w:type="dxa"/>
          </w:tcPr>
          <w:p w14:paraId="04552A3D" w14:textId="5497DF6B" w:rsidR="00427B51" w:rsidRDefault="00580085" w:rsidP="00B33667">
            <w:pPr>
              <w:spacing w:line="360" w:lineRule="auto"/>
              <w:jc w:val="both"/>
              <w:rPr>
                <w:rFonts w:cs="Times New Roman"/>
                <w:szCs w:val="24"/>
              </w:rPr>
            </w:pPr>
            <w:r>
              <w:rPr>
                <w:rFonts w:cs="Times New Roman"/>
                <w:szCs w:val="24"/>
              </w:rPr>
              <w:t>1.47</w:t>
            </w:r>
          </w:p>
        </w:tc>
        <w:tc>
          <w:tcPr>
            <w:tcW w:w="1276" w:type="dxa"/>
          </w:tcPr>
          <w:p w14:paraId="5242166A" w14:textId="5DEC1FBB" w:rsidR="00427B51" w:rsidRDefault="00580085" w:rsidP="00B33667">
            <w:pPr>
              <w:spacing w:line="360" w:lineRule="auto"/>
              <w:jc w:val="both"/>
              <w:rPr>
                <w:rFonts w:cs="Times New Roman"/>
                <w:szCs w:val="24"/>
              </w:rPr>
            </w:pPr>
            <w:r>
              <w:rPr>
                <w:rFonts w:cs="Times New Roman"/>
                <w:szCs w:val="24"/>
              </w:rPr>
              <w:t>18.27</w:t>
            </w:r>
          </w:p>
        </w:tc>
        <w:tc>
          <w:tcPr>
            <w:tcW w:w="1276" w:type="dxa"/>
          </w:tcPr>
          <w:p w14:paraId="4C62B972" w14:textId="10F61A16" w:rsidR="00427B51" w:rsidRDefault="00580085" w:rsidP="00B33667">
            <w:pPr>
              <w:spacing w:line="360" w:lineRule="auto"/>
              <w:jc w:val="both"/>
              <w:rPr>
                <w:rFonts w:cs="Times New Roman"/>
                <w:szCs w:val="24"/>
              </w:rPr>
            </w:pPr>
            <w:r>
              <w:rPr>
                <w:rFonts w:cs="Times New Roman"/>
                <w:szCs w:val="24"/>
              </w:rPr>
              <w:t>19.76</w:t>
            </w:r>
          </w:p>
        </w:tc>
        <w:tc>
          <w:tcPr>
            <w:tcW w:w="961" w:type="dxa"/>
          </w:tcPr>
          <w:p w14:paraId="02713B8F" w14:textId="044CE5E8" w:rsidR="00427B51" w:rsidRDefault="00073B31" w:rsidP="00B33667">
            <w:pPr>
              <w:spacing w:line="360" w:lineRule="auto"/>
              <w:jc w:val="both"/>
              <w:rPr>
                <w:rFonts w:cs="Times New Roman"/>
                <w:szCs w:val="24"/>
              </w:rPr>
            </w:pPr>
            <w:r>
              <w:rPr>
                <w:rFonts w:cs="Times New Roman"/>
                <w:szCs w:val="24"/>
              </w:rPr>
              <w:t>85.50</w:t>
            </w:r>
          </w:p>
        </w:tc>
        <w:tc>
          <w:tcPr>
            <w:tcW w:w="881" w:type="dxa"/>
          </w:tcPr>
          <w:p w14:paraId="4D069B10" w14:textId="59727FE3" w:rsidR="00427B51" w:rsidRDefault="00073B31" w:rsidP="00B33667">
            <w:pPr>
              <w:spacing w:line="360" w:lineRule="auto"/>
              <w:jc w:val="both"/>
              <w:rPr>
                <w:rFonts w:cs="Times New Roman"/>
                <w:szCs w:val="24"/>
              </w:rPr>
            </w:pPr>
            <w:r>
              <w:rPr>
                <w:rFonts w:cs="Times New Roman"/>
                <w:szCs w:val="24"/>
              </w:rPr>
              <w:t>2.13</w:t>
            </w:r>
          </w:p>
        </w:tc>
        <w:tc>
          <w:tcPr>
            <w:tcW w:w="1276" w:type="dxa"/>
          </w:tcPr>
          <w:p w14:paraId="1177A4E9" w14:textId="07795FFE" w:rsidR="00427B51" w:rsidRDefault="00073B31" w:rsidP="00B33667">
            <w:pPr>
              <w:spacing w:line="360" w:lineRule="auto"/>
              <w:jc w:val="both"/>
              <w:rPr>
                <w:rFonts w:cs="Times New Roman"/>
                <w:szCs w:val="24"/>
              </w:rPr>
            </w:pPr>
            <w:r>
              <w:rPr>
                <w:rFonts w:cs="Times New Roman"/>
                <w:szCs w:val="24"/>
              </w:rPr>
              <w:t>34.80</w:t>
            </w:r>
          </w:p>
        </w:tc>
      </w:tr>
      <w:tr w:rsidR="00073B31" w14:paraId="4103C3A3" w14:textId="77777777" w:rsidTr="00794A36">
        <w:tc>
          <w:tcPr>
            <w:tcW w:w="1271" w:type="dxa"/>
          </w:tcPr>
          <w:p w14:paraId="33A4A5A3" w14:textId="392A953F" w:rsidR="00073B31" w:rsidRDefault="009E3DDC" w:rsidP="00B33667">
            <w:pPr>
              <w:spacing w:line="360" w:lineRule="auto"/>
              <w:jc w:val="both"/>
              <w:rPr>
                <w:rFonts w:cs="Times New Roman"/>
                <w:szCs w:val="24"/>
              </w:rPr>
            </w:pPr>
            <w:r>
              <w:rPr>
                <w:rFonts w:cs="Times New Roman"/>
                <w:szCs w:val="24"/>
              </w:rPr>
              <w:t>LA</w:t>
            </w:r>
          </w:p>
        </w:tc>
        <w:tc>
          <w:tcPr>
            <w:tcW w:w="1134" w:type="dxa"/>
          </w:tcPr>
          <w:p w14:paraId="4E733AE7" w14:textId="72E27BFB" w:rsidR="00073B31" w:rsidRDefault="009E3DDC" w:rsidP="00B33667">
            <w:pPr>
              <w:spacing w:line="360" w:lineRule="auto"/>
              <w:jc w:val="both"/>
              <w:rPr>
                <w:rFonts w:cs="Times New Roman"/>
                <w:szCs w:val="24"/>
              </w:rPr>
            </w:pPr>
            <w:r>
              <w:rPr>
                <w:rFonts w:cs="Times New Roman"/>
                <w:szCs w:val="24"/>
              </w:rPr>
              <w:t>3857.36</w:t>
            </w:r>
          </w:p>
        </w:tc>
        <w:tc>
          <w:tcPr>
            <w:tcW w:w="1134" w:type="dxa"/>
          </w:tcPr>
          <w:p w14:paraId="35A77DD8" w14:textId="01D1E701" w:rsidR="00073B31" w:rsidRDefault="0071429B" w:rsidP="00B33667">
            <w:pPr>
              <w:spacing w:line="360" w:lineRule="auto"/>
              <w:jc w:val="both"/>
              <w:rPr>
                <w:rFonts w:cs="Times New Roman"/>
                <w:szCs w:val="24"/>
              </w:rPr>
            </w:pPr>
            <w:r>
              <w:rPr>
                <w:rFonts w:cs="Times New Roman"/>
                <w:szCs w:val="24"/>
              </w:rPr>
              <w:t>5338.57</w:t>
            </w:r>
          </w:p>
        </w:tc>
        <w:tc>
          <w:tcPr>
            <w:tcW w:w="1276" w:type="dxa"/>
          </w:tcPr>
          <w:p w14:paraId="75939DB5" w14:textId="7DDC8B2D" w:rsidR="00073B31" w:rsidRDefault="0071429B" w:rsidP="00B33667">
            <w:pPr>
              <w:spacing w:line="360" w:lineRule="auto"/>
              <w:jc w:val="both"/>
              <w:rPr>
                <w:rFonts w:cs="Times New Roman"/>
                <w:szCs w:val="24"/>
              </w:rPr>
            </w:pPr>
            <w:r>
              <w:rPr>
                <w:rFonts w:cs="Times New Roman"/>
                <w:szCs w:val="24"/>
              </w:rPr>
              <w:t>22.27</w:t>
            </w:r>
          </w:p>
        </w:tc>
        <w:tc>
          <w:tcPr>
            <w:tcW w:w="1276" w:type="dxa"/>
          </w:tcPr>
          <w:p w14:paraId="3B162B94" w14:textId="20CE1768" w:rsidR="00073B31" w:rsidRDefault="0071429B" w:rsidP="00B33667">
            <w:pPr>
              <w:spacing w:line="360" w:lineRule="auto"/>
              <w:jc w:val="both"/>
              <w:rPr>
                <w:rFonts w:cs="Times New Roman"/>
                <w:szCs w:val="24"/>
              </w:rPr>
            </w:pPr>
            <w:r>
              <w:rPr>
                <w:rFonts w:cs="Times New Roman"/>
                <w:szCs w:val="24"/>
              </w:rPr>
              <w:t>26.20</w:t>
            </w:r>
          </w:p>
        </w:tc>
        <w:tc>
          <w:tcPr>
            <w:tcW w:w="961" w:type="dxa"/>
          </w:tcPr>
          <w:p w14:paraId="5C92AC26" w14:textId="7B65C9F5" w:rsidR="00073B31" w:rsidRDefault="0071429B" w:rsidP="00B33667">
            <w:pPr>
              <w:spacing w:line="360" w:lineRule="auto"/>
              <w:jc w:val="both"/>
              <w:rPr>
                <w:rFonts w:cs="Times New Roman"/>
                <w:szCs w:val="24"/>
              </w:rPr>
            </w:pPr>
            <w:r>
              <w:rPr>
                <w:rFonts w:cs="Times New Roman"/>
                <w:szCs w:val="24"/>
              </w:rPr>
              <w:t>72.25</w:t>
            </w:r>
          </w:p>
        </w:tc>
        <w:tc>
          <w:tcPr>
            <w:tcW w:w="881" w:type="dxa"/>
          </w:tcPr>
          <w:p w14:paraId="01E3106A" w14:textId="76362A5A" w:rsidR="00073B31" w:rsidRDefault="0085758F" w:rsidP="00B33667">
            <w:pPr>
              <w:spacing w:line="360" w:lineRule="auto"/>
              <w:jc w:val="both"/>
              <w:rPr>
                <w:rFonts w:cs="Times New Roman"/>
                <w:szCs w:val="24"/>
              </w:rPr>
            </w:pPr>
            <w:r>
              <w:rPr>
                <w:rFonts w:cs="Times New Roman"/>
                <w:szCs w:val="24"/>
              </w:rPr>
              <w:t>108.75</w:t>
            </w:r>
          </w:p>
        </w:tc>
        <w:tc>
          <w:tcPr>
            <w:tcW w:w="1276" w:type="dxa"/>
          </w:tcPr>
          <w:p w14:paraId="7EF9677B" w14:textId="79D0B4A8" w:rsidR="00073B31" w:rsidRDefault="0085758F" w:rsidP="00B33667">
            <w:pPr>
              <w:spacing w:line="360" w:lineRule="auto"/>
              <w:jc w:val="both"/>
              <w:rPr>
                <w:rFonts w:cs="Times New Roman"/>
                <w:szCs w:val="24"/>
              </w:rPr>
            </w:pPr>
            <w:r>
              <w:rPr>
                <w:rFonts w:cs="Times New Roman"/>
                <w:szCs w:val="24"/>
              </w:rPr>
              <w:t>38.99</w:t>
            </w:r>
          </w:p>
        </w:tc>
      </w:tr>
      <w:tr w:rsidR="0085758F" w14:paraId="2A7DD557" w14:textId="77777777" w:rsidTr="00794A36">
        <w:tc>
          <w:tcPr>
            <w:tcW w:w="1271" w:type="dxa"/>
          </w:tcPr>
          <w:p w14:paraId="63C1CA28" w14:textId="741A5693" w:rsidR="0085758F" w:rsidRDefault="0085758F" w:rsidP="00B33667">
            <w:pPr>
              <w:spacing w:line="360" w:lineRule="auto"/>
              <w:jc w:val="both"/>
              <w:rPr>
                <w:rFonts w:cs="Times New Roman"/>
                <w:szCs w:val="24"/>
              </w:rPr>
            </w:pPr>
            <w:r>
              <w:rPr>
                <w:rFonts w:cs="Times New Roman"/>
                <w:szCs w:val="24"/>
              </w:rPr>
              <w:t>IL</w:t>
            </w:r>
          </w:p>
        </w:tc>
        <w:tc>
          <w:tcPr>
            <w:tcW w:w="1134" w:type="dxa"/>
          </w:tcPr>
          <w:p w14:paraId="1C755B91" w14:textId="63B73B78" w:rsidR="0085758F" w:rsidRDefault="0085758F" w:rsidP="00B33667">
            <w:pPr>
              <w:spacing w:line="360" w:lineRule="auto"/>
              <w:jc w:val="both"/>
              <w:rPr>
                <w:rFonts w:cs="Times New Roman"/>
                <w:szCs w:val="24"/>
              </w:rPr>
            </w:pPr>
            <w:r>
              <w:rPr>
                <w:rFonts w:cs="Times New Roman"/>
                <w:szCs w:val="24"/>
              </w:rPr>
              <w:t>8.56</w:t>
            </w:r>
          </w:p>
        </w:tc>
        <w:tc>
          <w:tcPr>
            <w:tcW w:w="1134" w:type="dxa"/>
          </w:tcPr>
          <w:p w14:paraId="5D4686E4" w14:textId="60B407ED" w:rsidR="0085758F" w:rsidRDefault="0060003B" w:rsidP="00B33667">
            <w:pPr>
              <w:spacing w:line="360" w:lineRule="auto"/>
              <w:jc w:val="both"/>
              <w:rPr>
                <w:rFonts w:cs="Times New Roman"/>
                <w:szCs w:val="24"/>
              </w:rPr>
            </w:pPr>
            <w:r>
              <w:rPr>
                <w:rFonts w:cs="Times New Roman"/>
                <w:szCs w:val="24"/>
              </w:rPr>
              <w:t>9.31</w:t>
            </w:r>
          </w:p>
        </w:tc>
        <w:tc>
          <w:tcPr>
            <w:tcW w:w="1276" w:type="dxa"/>
          </w:tcPr>
          <w:p w14:paraId="75B1C206" w14:textId="6678808A" w:rsidR="0085758F" w:rsidRDefault="0060003B" w:rsidP="00B33667">
            <w:pPr>
              <w:spacing w:line="360" w:lineRule="auto"/>
              <w:jc w:val="both"/>
              <w:rPr>
                <w:rFonts w:cs="Times New Roman"/>
                <w:szCs w:val="24"/>
              </w:rPr>
            </w:pPr>
            <w:r>
              <w:rPr>
                <w:rFonts w:cs="Times New Roman"/>
                <w:szCs w:val="24"/>
              </w:rPr>
              <w:t>20.86</w:t>
            </w:r>
          </w:p>
        </w:tc>
        <w:tc>
          <w:tcPr>
            <w:tcW w:w="1276" w:type="dxa"/>
          </w:tcPr>
          <w:p w14:paraId="3F6D6148" w14:textId="0C0B5979" w:rsidR="0085758F" w:rsidRDefault="0060003B" w:rsidP="00B33667">
            <w:pPr>
              <w:spacing w:line="360" w:lineRule="auto"/>
              <w:jc w:val="both"/>
              <w:rPr>
                <w:rFonts w:cs="Times New Roman"/>
                <w:szCs w:val="24"/>
              </w:rPr>
            </w:pPr>
            <w:r>
              <w:rPr>
                <w:rFonts w:cs="Times New Roman"/>
                <w:szCs w:val="24"/>
              </w:rPr>
              <w:t>21.75</w:t>
            </w:r>
          </w:p>
        </w:tc>
        <w:tc>
          <w:tcPr>
            <w:tcW w:w="961" w:type="dxa"/>
          </w:tcPr>
          <w:p w14:paraId="6239DFCB" w14:textId="3B587031" w:rsidR="0085758F" w:rsidRDefault="0060003B" w:rsidP="00B33667">
            <w:pPr>
              <w:spacing w:line="360" w:lineRule="auto"/>
              <w:jc w:val="both"/>
              <w:rPr>
                <w:rFonts w:cs="Times New Roman"/>
                <w:szCs w:val="24"/>
              </w:rPr>
            </w:pPr>
            <w:r>
              <w:rPr>
                <w:rFonts w:cs="Times New Roman"/>
                <w:szCs w:val="24"/>
              </w:rPr>
              <w:t>91.94</w:t>
            </w:r>
          </w:p>
        </w:tc>
        <w:tc>
          <w:tcPr>
            <w:tcW w:w="881" w:type="dxa"/>
          </w:tcPr>
          <w:p w14:paraId="614B6A60" w14:textId="3EC57AEB" w:rsidR="0085758F" w:rsidRDefault="0060003B" w:rsidP="00B33667">
            <w:pPr>
              <w:spacing w:line="360" w:lineRule="auto"/>
              <w:jc w:val="both"/>
              <w:rPr>
                <w:rFonts w:cs="Times New Roman"/>
                <w:szCs w:val="24"/>
              </w:rPr>
            </w:pPr>
            <w:r>
              <w:rPr>
                <w:rFonts w:cs="Times New Roman"/>
                <w:szCs w:val="24"/>
              </w:rPr>
              <w:t>5.78</w:t>
            </w:r>
          </w:p>
        </w:tc>
        <w:tc>
          <w:tcPr>
            <w:tcW w:w="1276" w:type="dxa"/>
          </w:tcPr>
          <w:p w14:paraId="253CD9D7" w14:textId="43B16184" w:rsidR="0085758F" w:rsidRDefault="0060003B" w:rsidP="00B33667">
            <w:pPr>
              <w:spacing w:line="360" w:lineRule="auto"/>
              <w:jc w:val="both"/>
              <w:rPr>
                <w:rFonts w:cs="Times New Roman"/>
                <w:szCs w:val="24"/>
              </w:rPr>
            </w:pPr>
            <w:r>
              <w:rPr>
                <w:rFonts w:cs="Times New Roman"/>
                <w:szCs w:val="24"/>
              </w:rPr>
              <w:t>41.20</w:t>
            </w:r>
          </w:p>
        </w:tc>
      </w:tr>
      <w:tr w:rsidR="0060003B" w14:paraId="05744D43" w14:textId="77777777" w:rsidTr="00794A36">
        <w:tc>
          <w:tcPr>
            <w:tcW w:w="1271" w:type="dxa"/>
          </w:tcPr>
          <w:p w14:paraId="6FF4B9CB" w14:textId="3571B6DF" w:rsidR="0060003B" w:rsidRDefault="005575F3" w:rsidP="00B33667">
            <w:pPr>
              <w:spacing w:line="360" w:lineRule="auto"/>
              <w:jc w:val="both"/>
              <w:rPr>
                <w:rFonts w:cs="Times New Roman"/>
                <w:szCs w:val="24"/>
              </w:rPr>
            </w:pPr>
            <w:r>
              <w:rPr>
                <w:rFonts w:cs="Times New Roman"/>
                <w:szCs w:val="24"/>
              </w:rPr>
              <w:t>SG</w:t>
            </w:r>
          </w:p>
        </w:tc>
        <w:tc>
          <w:tcPr>
            <w:tcW w:w="1134" w:type="dxa"/>
          </w:tcPr>
          <w:p w14:paraId="1A888EAB" w14:textId="124BE0C6" w:rsidR="0060003B" w:rsidRDefault="005575F3" w:rsidP="00B33667">
            <w:pPr>
              <w:spacing w:line="360" w:lineRule="auto"/>
              <w:jc w:val="both"/>
              <w:rPr>
                <w:rFonts w:cs="Times New Roman"/>
                <w:szCs w:val="24"/>
              </w:rPr>
            </w:pPr>
            <w:r>
              <w:rPr>
                <w:rFonts w:cs="Times New Roman"/>
                <w:szCs w:val="24"/>
              </w:rPr>
              <w:t>6.79</w:t>
            </w:r>
          </w:p>
        </w:tc>
        <w:tc>
          <w:tcPr>
            <w:tcW w:w="1134" w:type="dxa"/>
          </w:tcPr>
          <w:p w14:paraId="03D5FB95" w14:textId="28F9E39A" w:rsidR="0060003B" w:rsidRDefault="005575F3" w:rsidP="00B33667">
            <w:pPr>
              <w:spacing w:line="360" w:lineRule="auto"/>
              <w:jc w:val="both"/>
              <w:rPr>
                <w:rFonts w:cs="Times New Roman"/>
                <w:szCs w:val="24"/>
              </w:rPr>
            </w:pPr>
            <w:r>
              <w:rPr>
                <w:rFonts w:cs="Times New Roman"/>
                <w:szCs w:val="24"/>
              </w:rPr>
              <w:t>9.50</w:t>
            </w:r>
          </w:p>
        </w:tc>
        <w:tc>
          <w:tcPr>
            <w:tcW w:w="1276" w:type="dxa"/>
          </w:tcPr>
          <w:p w14:paraId="43214537" w14:textId="016CECDF" w:rsidR="0060003B" w:rsidRDefault="004E358C" w:rsidP="00B33667">
            <w:pPr>
              <w:spacing w:line="360" w:lineRule="auto"/>
              <w:jc w:val="both"/>
              <w:rPr>
                <w:rFonts w:cs="Times New Roman"/>
                <w:szCs w:val="24"/>
              </w:rPr>
            </w:pPr>
            <w:r>
              <w:rPr>
                <w:rFonts w:cs="Times New Roman"/>
                <w:szCs w:val="24"/>
              </w:rPr>
              <w:t>16.17</w:t>
            </w:r>
          </w:p>
        </w:tc>
        <w:tc>
          <w:tcPr>
            <w:tcW w:w="1276" w:type="dxa"/>
          </w:tcPr>
          <w:p w14:paraId="6E6930C2" w14:textId="4EEE36D6" w:rsidR="0060003B" w:rsidRDefault="004E358C" w:rsidP="00B33667">
            <w:pPr>
              <w:spacing w:line="360" w:lineRule="auto"/>
              <w:jc w:val="both"/>
              <w:rPr>
                <w:rFonts w:cs="Times New Roman"/>
                <w:szCs w:val="24"/>
              </w:rPr>
            </w:pPr>
            <w:r>
              <w:rPr>
                <w:rFonts w:cs="Times New Roman"/>
                <w:szCs w:val="24"/>
              </w:rPr>
              <w:t>19.12</w:t>
            </w:r>
          </w:p>
        </w:tc>
        <w:tc>
          <w:tcPr>
            <w:tcW w:w="961" w:type="dxa"/>
          </w:tcPr>
          <w:p w14:paraId="54808440" w14:textId="7A6F73EF" w:rsidR="0060003B" w:rsidRDefault="004E358C" w:rsidP="00B33667">
            <w:pPr>
              <w:spacing w:line="360" w:lineRule="auto"/>
              <w:jc w:val="both"/>
              <w:rPr>
                <w:rFonts w:cs="Times New Roman"/>
                <w:szCs w:val="24"/>
              </w:rPr>
            </w:pPr>
            <w:r>
              <w:rPr>
                <w:rFonts w:cs="Times New Roman"/>
                <w:szCs w:val="24"/>
              </w:rPr>
              <w:t>71.50</w:t>
            </w:r>
          </w:p>
        </w:tc>
        <w:tc>
          <w:tcPr>
            <w:tcW w:w="881" w:type="dxa"/>
          </w:tcPr>
          <w:p w14:paraId="615E7C2A" w14:textId="154013F9" w:rsidR="0060003B" w:rsidRDefault="004E358C" w:rsidP="00B33667">
            <w:pPr>
              <w:spacing w:line="360" w:lineRule="auto"/>
              <w:jc w:val="both"/>
              <w:rPr>
                <w:rFonts w:cs="Times New Roman"/>
                <w:szCs w:val="24"/>
              </w:rPr>
            </w:pPr>
            <w:r>
              <w:rPr>
                <w:rFonts w:cs="Times New Roman"/>
                <w:szCs w:val="24"/>
              </w:rPr>
              <w:t>4.54</w:t>
            </w:r>
          </w:p>
        </w:tc>
        <w:tc>
          <w:tcPr>
            <w:tcW w:w="1276" w:type="dxa"/>
          </w:tcPr>
          <w:p w14:paraId="00CE4D33" w14:textId="6110F34F" w:rsidR="0060003B" w:rsidRDefault="004E358C" w:rsidP="00B33667">
            <w:pPr>
              <w:spacing w:line="360" w:lineRule="auto"/>
              <w:jc w:val="both"/>
              <w:rPr>
                <w:rFonts w:cs="Times New Roman"/>
                <w:szCs w:val="24"/>
              </w:rPr>
            </w:pPr>
            <w:r>
              <w:rPr>
                <w:rFonts w:cs="Times New Roman"/>
                <w:szCs w:val="24"/>
              </w:rPr>
              <w:t>28.16</w:t>
            </w:r>
          </w:p>
        </w:tc>
      </w:tr>
      <w:tr w:rsidR="004E358C" w14:paraId="7531EAFB" w14:textId="77777777" w:rsidTr="00794A36">
        <w:tc>
          <w:tcPr>
            <w:tcW w:w="1271" w:type="dxa"/>
          </w:tcPr>
          <w:p w14:paraId="24CFCC91" w14:textId="7E56D1A9" w:rsidR="004E358C" w:rsidRDefault="00440D75" w:rsidP="00B33667">
            <w:pPr>
              <w:spacing w:line="360" w:lineRule="auto"/>
              <w:jc w:val="both"/>
              <w:rPr>
                <w:rFonts w:cs="Times New Roman"/>
                <w:szCs w:val="24"/>
              </w:rPr>
            </w:pPr>
            <w:r>
              <w:rPr>
                <w:rFonts w:cs="Times New Roman"/>
                <w:szCs w:val="24"/>
              </w:rPr>
              <w:t>SPAD</w:t>
            </w:r>
          </w:p>
        </w:tc>
        <w:tc>
          <w:tcPr>
            <w:tcW w:w="1134" w:type="dxa"/>
          </w:tcPr>
          <w:p w14:paraId="52E7ACFE" w14:textId="7F201DAE" w:rsidR="004E358C" w:rsidRDefault="00E20B1B" w:rsidP="00B33667">
            <w:pPr>
              <w:spacing w:line="360" w:lineRule="auto"/>
              <w:jc w:val="both"/>
              <w:rPr>
                <w:rFonts w:cs="Times New Roman"/>
                <w:szCs w:val="24"/>
              </w:rPr>
            </w:pPr>
            <w:r>
              <w:rPr>
                <w:rFonts w:cs="Times New Roman"/>
                <w:szCs w:val="24"/>
              </w:rPr>
              <w:t>3595.00</w:t>
            </w:r>
          </w:p>
        </w:tc>
        <w:tc>
          <w:tcPr>
            <w:tcW w:w="1134" w:type="dxa"/>
          </w:tcPr>
          <w:p w14:paraId="1CE46FB5" w14:textId="3EC7B4CF" w:rsidR="004E358C" w:rsidRDefault="00B528E1" w:rsidP="00B33667">
            <w:pPr>
              <w:spacing w:line="360" w:lineRule="auto"/>
              <w:jc w:val="both"/>
              <w:rPr>
                <w:rFonts w:cs="Times New Roman"/>
                <w:szCs w:val="24"/>
              </w:rPr>
            </w:pPr>
            <w:r>
              <w:rPr>
                <w:rFonts w:cs="Times New Roman"/>
                <w:szCs w:val="24"/>
              </w:rPr>
              <w:t>4196.21</w:t>
            </w:r>
          </w:p>
        </w:tc>
        <w:tc>
          <w:tcPr>
            <w:tcW w:w="1276" w:type="dxa"/>
          </w:tcPr>
          <w:p w14:paraId="029E27A8" w14:textId="045048EC" w:rsidR="004E358C" w:rsidRDefault="00B528E1" w:rsidP="00B33667">
            <w:pPr>
              <w:spacing w:line="360" w:lineRule="auto"/>
              <w:jc w:val="both"/>
              <w:rPr>
                <w:rFonts w:cs="Times New Roman"/>
                <w:szCs w:val="24"/>
              </w:rPr>
            </w:pPr>
            <w:r>
              <w:rPr>
                <w:rFonts w:cs="Times New Roman"/>
                <w:szCs w:val="24"/>
              </w:rPr>
              <w:t>16.08</w:t>
            </w:r>
          </w:p>
        </w:tc>
        <w:tc>
          <w:tcPr>
            <w:tcW w:w="1276" w:type="dxa"/>
          </w:tcPr>
          <w:p w14:paraId="086414A7" w14:textId="1B6BC0B0" w:rsidR="004E358C" w:rsidRDefault="00B528E1" w:rsidP="00B33667">
            <w:pPr>
              <w:spacing w:line="360" w:lineRule="auto"/>
              <w:jc w:val="both"/>
              <w:rPr>
                <w:rFonts w:cs="Times New Roman"/>
                <w:szCs w:val="24"/>
              </w:rPr>
            </w:pPr>
            <w:r>
              <w:rPr>
                <w:rFonts w:cs="Times New Roman"/>
                <w:szCs w:val="24"/>
              </w:rPr>
              <w:t>17.37</w:t>
            </w:r>
          </w:p>
        </w:tc>
        <w:tc>
          <w:tcPr>
            <w:tcW w:w="961" w:type="dxa"/>
          </w:tcPr>
          <w:p w14:paraId="0278FC21" w14:textId="02CA3404" w:rsidR="004E358C" w:rsidRDefault="00B1435D" w:rsidP="00B33667">
            <w:pPr>
              <w:spacing w:line="360" w:lineRule="auto"/>
              <w:jc w:val="both"/>
              <w:rPr>
                <w:rFonts w:cs="Times New Roman"/>
                <w:szCs w:val="24"/>
              </w:rPr>
            </w:pPr>
            <w:r>
              <w:rPr>
                <w:rFonts w:cs="Times New Roman"/>
                <w:szCs w:val="24"/>
              </w:rPr>
              <w:t>85.67</w:t>
            </w:r>
          </w:p>
        </w:tc>
        <w:tc>
          <w:tcPr>
            <w:tcW w:w="881" w:type="dxa"/>
          </w:tcPr>
          <w:p w14:paraId="766D1D98" w14:textId="59FDE9D5" w:rsidR="004E358C" w:rsidRDefault="00B1435D" w:rsidP="00B33667">
            <w:pPr>
              <w:spacing w:line="360" w:lineRule="auto"/>
              <w:jc w:val="both"/>
              <w:rPr>
                <w:rFonts w:cs="Times New Roman"/>
                <w:szCs w:val="24"/>
              </w:rPr>
            </w:pPr>
            <w:r>
              <w:rPr>
                <w:rFonts w:cs="Times New Roman"/>
                <w:szCs w:val="24"/>
              </w:rPr>
              <w:t>114.32</w:t>
            </w:r>
          </w:p>
        </w:tc>
        <w:tc>
          <w:tcPr>
            <w:tcW w:w="1276" w:type="dxa"/>
          </w:tcPr>
          <w:p w14:paraId="53155A31" w14:textId="0F630089" w:rsidR="004E358C" w:rsidRDefault="00B1435D" w:rsidP="00B33667">
            <w:pPr>
              <w:spacing w:line="360" w:lineRule="auto"/>
              <w:jc w:val="both"/>
              <w:rPr>
                <w:rFonts w:cs="Times New Roman"/>
                <w:szCs w:val="24"/>
              </w:rPr>
            </w:pPr>
            <w:r>
              <w:rPr>
                <w:rFonts w:cs="Times New Roman"/>
                <w:szCs w:val="24"/>
              </w:rPr>
              <w:t>30.66</w:t>
            </w:r>
          </w:p>
        </w:tc>
      </w:tr>
      <w:tr w:rsidR="00B1435D" w14:paraId="5B1CEE56" w14:textId="77777777" w:rsidTr="00794A36">
        <w:tc>
          <w:tcPr>
            <w:tcW w:w="1271" w:type="dxa"/>
          </w:tcPr>
          <w:p w14:paraId="46612FAA" w14:textId="426D8C5B" w:rsidR="00B1435D" w:rsidRDefault="00B1435D" w:rsidP="00B33667">
            <w:pPr>
              <w:spacing w:line="360" w:lineRule="auto"/>
              <w:jc w:val="both"/>
              <w:rPr>
                <w:rFonts w:cs="Times New Roman"/>
                <w:szCs w:val="24"/>
              </w:rPr>
            </w:pPr>
            <w:r>
              <w:rPr>
                <w:rFonts w:cs="Times New Roman"/>
                <w:szCs w:val="24"/>
              </w:rPr>
              <w:t>GFY</w:t>
            </w:r>
          </w:p>
        </w:tc>
        <w:tc>
          <w:tcPr>
            <w:tcW w:w="1134" w:type="dxa"/>
          </w:tcPr>
          <w:p w14:paraId="196E56A4" w14:textId="5880406E" w:rsidR="00B1435D" w:rsidRDefault="00B8510C" w:rsidP="00B33667">
            <w:pPr>
              <w:spacing w:line="360" w:lineRule="auto"/>
              <w:jc w:val="both"/>
              <w:rPr>
                <w:rFonts w:cs="Times New Roman"/>
                <w:szCs w:val="24"/>
              </w:rPr>
            </w:pPr>
            <w:r>
              <w:rPr>
                <w:rFonts w:cs="Times New Roman"/>
                <w:szCs w:val="24"/>
              </w:rPr>
              <w:t>7489.39</w:t>
            </w:r>
          </w:p>
        </w:tc>
        <w:tc>
          <w:tcPr>
            <w:tcW w:w="1134" w:type="dxa"/>
          </w:tcPr>
          <w:p w14:paraId="38FE88CD" w14:textId="50F3EA62" w:rsidR="00B1435D" w:rsidRDefault="00B8510C" w:rsidP="00B33667">
            <w:pPr>
              <w:spacing w:line="360" w:lineRule="auto"/>
              <w:jc w:val="both"/>
              <w:rPr>
                <w:rFonts w:cs="Times New Roman"/>
                <w:szCs w:val="24"/>
              </w:rPr>
            </w:pPr>
            <w:r>
              <w:rPr>
                <w:rFonts w:cs="Times New Roman"/>
                <w:szCs w:val="24"/>
              </w:rPr>
              <w:t>8402.89</w:t>
            </w:r>
          </w:p>
        </w:tc>
        <w:tc>
          <w:tcPr>
            <w:tcW w:w="1276" w:type="dxa"/>
          </w:tcPr>
          <w:p w14:paraId="17D2F54B" w14:textId="2D9A63DF" w:rsidR="00B1435D" w:rsidRDefault="00B8510C" w:rsidP="00B33667">
            <w:pPr>
              <w:spacing w:line="360" w:lineRule="auto"/>
              <w:jc w:val="both"/>
              <w:rPr>
                <w:rFonts w:cs="Times New Roman"/>
                <w:szCs w:val="24"/>
              </w:rPr>
            </w:pPr>
            <w:r>
              <w:rPr>
                <w:rFonts w:cs="Times New Roman"/>
                <w:szCs w:val="24"/>
              </w:rPr>
              <w:t>38.77</w:t>
            </w:r>
          </w:p>
        </w:tc>
        <w:tc>
          <w:tcPr>
            <w:tcW w:w="1276" w:type="dxa"/>
          </w:tcPr>
          <w:p w14:paraId="13190967" w14:textId="37E03F6E" w:rsidR="00B1435D" w:rsidRDefault="00B8510C" w:rsidP="00B33667">
            <w:pPr>
              <w:spacing w:line="360" w:lineRule="auto"/>
              <w:jc w:val="both"/>
              <w:rPr>
                <w:rFonts w:cs="Times New Roman"/>
                <w:szCs w:val="24"/>
              </w:rPr>
            </w:pPr>
            <w:r>
              <w:rPr>
                <w:rFonts w:cs="Times New Roman"/>
                <w:szCs w:val="24"/>
              </w:rPr>
              <w:t>41.07</w:t>
            </w:r>
          </w:p>
        </w:tc>
        <w:tc>
          <w:tcPr>
            <w:tcW w:w="961" w:type="dxa"/>
          </w:tcPr>
          <w:p w14:paraId="428A6F03" w14:textId="2FA9F8C2" w:rsidR="00B1435D" w:rsidRDefault="00EC5D54" w:rsidP="00B33667">
            <w:pPr>
              <w:spacing w:line="360" w:lineRule="auto"/>
              <w:jc w:val="both"/>
              <w:rPr>
                <w:rFonts w:cs="Times New Roman"/>
                <w:szCs w:val="24"/>
              </w:rPr>
            </w:pPr>
            <w:r>
              <w:rPr>
                <w:rFonts w:cs="Times New Roman"/>
                <w:szCs w:val="24"/>
              </w:rPr>
              <w:t>89.13</w:t>
            </w:r>
          </w:p>
        </w:tc>
        <w:tc>
          <w:tcPr>
            <w:tcW w:w="881" w:type="dxa"/>
          </w:tcPr>
          <w:p w14:paraId="53D1A194" w14:textId="29375985" w:rsidR="00B1435D" w:rsidRDefault="00EC5D54" w:rsidP="00B33667">
            <w:pPr>
              <w:spacing w:line="360" w:lineRule="auto"/>
              <w:jc w:val="both"/>
              <w:rPr>
                <w:rFonts w:cs="Times New Roman"/>
                <w:szCs w:val="24"/>
              </w:rPr>
            </w:pPr>
            <w:r>
              <w:rPr>
                <w:rFonts w:cs="Times New Roman"/>
                <w:szCs w:val="24"/>
              </w:rPr>
              <w:t>168.31</w:t>
            </w:r>
          </w:p>
        </w:tc>
        <w:tc>
          <w:tcPr>
            <w:tcW w:w="1276" w:type="dxa"/>
          </w:tcPr>
          <w:p w14:paraId="2C307C4A" w14:textId="7D325B88" w:rsidR="00B1435D" w:rsidRDefault="00EC5D54" w:rsidP="00B33667">
            <w:pPr>
              <w:spacing w:line="360" w:lineRule="auto"/>
              <w:jc w:val="both"/>
              <w:rPr>
                <w:rFonts w:cs="Times New Roman"/>
                <w:szCs w:val="24"/>
              </w:rPr>
            </w:pPr>
            <w:r>
              <w:rPr>
                <w:rFonts w:cs="Times New Roman"/>
                <w:szCs w:val="24"/>
              </w:rPr>
              <w:t>75.41</w:t>
            </w:r>
          </w:p>
        </w:tc>
      </w:tr>
      <w:tr w:rsidR="00EC5D54" w14:paraId="5663A4C8" w14:textId="77777777" w:rsidTr="00794A36">
        <w:tc>
          <w:tcPr>
            <w:tcW w:w="1271" w:type="dxa"/>
          </w:tcPr>
          <w:p w14:paraId="047035F9" w14:textId="274945A3" w:rsidR="00EC5D54" w:rsidRDefault="00723317" w:rsidP="00B33667">
            <w:pPr>
              <w:spacing w:line="360" w:lineRule="auto"/>
              <w:jc w:val="both"/>
              <w:rPr>
                <w:rFonts w:cs="Times New Roman"/>
                <w:szCs w:val="24"/>
              </w:rPr>
            </w:pPr>
            <w:r>
              <w:rPr>
                <w:rFonts w:cs="Times New Roman"/>
                <w:szCs w:val="24"/>
              </w:rPr>
              <w:t>GSW</w:t>
            </w:r>
          </w:p>
        </w:tc>
        <w:tc>
          <w:tcPr>
            <w:tcW w:w="1134" w:type="dxa"/>
          </w:tcPr>
          <w:p w14:paraId="5FD34DEC" w14:textId="6F8F6E26" w:rsidR="00EC5D54" w:rsidRDefault="00723317" w:rsidP="00B33667">
            <w:pPr>
              <w:spacing w:line="360" w:lineRule="auto"/>
              <w:jc w:val="both"/>
              <w:rPr>
                <w:rFonts w:cs="Times New Roman"/>
                <w:szCs w:val="24"/>
              </w:rPr>
            </w:pPr>
            <w:r>
              <w:rPr>
                <w:rFonts w:cs="Times New Roman"/>
                <w:szCs w:val="24"/>
              </w:rPr>
              <w:t>4742.05</w:t>
            </w:r>
          </w:p>
        </w:tc>
        <w:tc>
          <w:tcPr>
            <w:tcW w:w="1134" w:type="dxa"/>
          </w:tcPr>
          <w:p w14:paraId="486146FA" w14:textId="24EF87B8" w:rsidR="00EC5D54" w:rsidRDefault="00723317" w:rsidP="00B33667">
            <w:pPr>
              <w:spacing w:line="360" w:lineRule="auto"/>
              <w:jc w:val="both"/>
              <w:rPr>
                <w:rFonts w:cs="Times New Roman"/>
                <w:szCs w:val="24"/>
              </w:rPr>
            </w:pPr>
            <w:r>
              <w:rPr>
                <w:rFonts w:cs="Times New Roman"/>
                <w:szCs w:val="24"/>
              </w:rPr>
              <w:t>5525.54</w:t>
            </w:r>
          </w:p>
        </w:tc>
        <w:tc>
          <w:tcPr>
            <w:tcW w:w="1276" w:type="dxa"/>
          </w:tcPr>
          <w:p w14:paraId="56ECC268" w14:textId="21590446" w:rsidR="00EC5D54" w:rsidRDefault="00F40092" w:rsidP="00B33667">
            <w:pPr>
              <w:spacing w:line="360" w:lineRule="auto"/>
              <w:jc w:val="both"/>
              <w:rPr>
                <w:rFonts w:cs="Times New Roman"/>
                <w:szCs w:val="24"/>
              </w:rPr>
            </w:pPr>
            <w:r>
              <w:rPr>
                <w:rFonts w:cs="Times New Roman"/>
                <w:szCs w:val="24"/>
              </w:rPr>
              <w:t>38.44</w:t>
            </w:r>
          </w:p>
        </w:tc>
        <w:tc>
          <w:tcPr>
            <w:tcW w:w="1276" w:type="dxa"/>
          </w:tcPr>
          <w:p w14:paraId="53EAE499" w14:textId="191F5640" w:rsidR="00EC5D54" w:rsidRDefault="00F40092" w:rsidP="00B33667">
            <w:pPr>
              <w:spacing w:line="360" w:lineRule="auto"/>
              <w:jc w:val="both"/>
              <w:rPr>
                <w:rFonts w:cs="Times New Roman"/>
                <w:szCs w:val="24"/>
              </w:rPr>
            </w:pPr>
            <w:r>
              <w:rPr>
                <w:rFonts w:cs="Times New Roman"/>
                <w:szCs w:val="24"/>
              </w:rPr>
              <w:t>41.50</w:t>
            </w:r>
          </w:p>
        </w:tc>
        <w:tc>
          <w:tcPr>
            <w:tcW w:w="961" w:type="dxa"/>
          </w:tcPr>
          <w:p w14:paraId="7550B318" w14:textId="2B0552A3" w:rsidR="00EC5D54" w:rsidRDefault="00F40092" w:rsidP="00B33667">
            <w:pPr>
              <w:spacing w:line="360" w:lineRule="auto"/>
              <w:jc w:val="both"/>
              <w:rPr>
                <w:rFonts w:cs="Times New Roman"/>
                <w:szCs w:val="24"/>
              </w:rPr>
            </w:pPr>
            <w:r>
              <w:rPr>
                <w:rFonts w:cs="Times New Roman"/>
                <w:szCs w:val="24"/>
              </w:rPr>
              <w:t>85.82</w:t>
            </w:r>
          </w:p>
        </w:tc>
        <w:tc>
          <w:tcPr>
            <w:tcW w:w="881" w:type="dxa"/>
          </w:tcPr>
          <w:p w14:paraId="33F3A70A" w14:textId="588FE810" w:rsidR="00EC5D54" w:rsidRDefault="00F40092" w:rsidP="00B33667">
            <w:pPr>
              <w:spacing w:line="360" w:lineRule="auto"/>
              <w:jc w:val="both"/>
              <w:rPr>
                <w:rFonts w:cs="Times New Roman"/>
                <w:szCs w:val="24"/>
              </w:rPr>
            </w:pPr>
            <w:r>
              <w:rPr>
                <w:rFonts w:cs="Times New Roman"/>
                <w:szCs w:val="24"/>
              </w:rPr>
              <w:t>131.42</w:t>
            </w:r>
          </w:p>
        </w:tc>
        <w:tc>
          <w:tcPr>
            <w:tcW w:w="1276" w:type="dxa"/>
          </w:tcPr>
          <w:p w14:paraId="255C061F" w14:textId="29D16E6B" w:rsidR="00EC5D54" w:rsidRDefault="008754AB" w:rsidP="00B33667">
            <w:pPr>
              <w:spacing w:line="360" w:lineRule="auto"/>
              <w:jc w:val="both"/>
              <w:rPr>
                <w:rFonts w:cs="Times New Roman"/>
                <w:szCs w:val="24"/>
              </w:rPr>
            </w:pPr>
            <w:r>
              <w:rPr>
                <w:rFonts w:cs="Times New Roman"/>
                <w:szCs w:val="24"/>
              </w:rPr>
              <w:t>73.36</w:t>
            </w:r>
          </w:p>
        </w:tc>
      </w:tr>
      <w:tr w:rsidR="008754AB" w14:paraId="7C4853A3" w14:textId="77777777" w:rsidTr="00794A36">
        <w:tc>
          <w:tcPr>
            <w:tcW w:w="1271" w:type="dxa"/>
          </w:tcPr>
          <w:p w14:paraId="1D7F5212" w14:textId="7D089479" w:rsidR="008754AB" w:rsidRDefault="008754AB" w:rsidP="00B33667">
            <w:pPr>
              <w:spacing w:line="360" w:lineRule="auto"/>
              <w:jc w:val="both"/>
              <w:rPr>
                <w:rFonts w:cs="Times New Roman"/>
                <w:szCs w:val="24"/>
              </w:rPr>
            </w:pPr>
            <w:r>
              <w:rPr>
                <w:rFonts w:cs="Times New Roman"/>
                <w:szCs w:val="24"/>
              </w:rPr>
              <w:t>GLW</w:t>
            </w:r>
          </w:p>
        </w:tc>
        <w:tc>
          <w:tcPr>
            <w:tcW w:w="1134" w:type="dxa"/>
          </w:tcPr>
          <w:p w14:paraId="387C5122" w14:textId="106DD23A" w:rsidR="008754AB" w:rsidRDefault="00B872FA" w:rsidP="00B33667">
            <w:pPr>
              <w:spacing w:line="360" w:lineRule="auto"/>
              <w:jc w:val="both"/>
              <w:rPr>
                <w:rFonts w:cs="Times New Roman"/>
                <w:szCs w:val="24"/>
              </w:rPr>
            </w:pPr>
            <w:r>
              <w:rPr>
                <w:rFonts w:cs="Times New Roman"/>
                <w:szCs w:val="24"/>
              </w:rPr>
              <w:t>517.51</w:t>
            </w:r>
          </w:p>
        </w:tc>
        <w:tc>
          <w:tcPr>
            <w:tcW w:w="1134" w:type="dxa"/>
          </w:tcPr>
          <w:p w14:paraId="144161F7" w14:textId="264E2C2B" w:rsidR="008754AB" w:rsidRDefault="009707C4" w:rsidP="00B33667">
            <w:pPr>
              <w:spacing w:line="360" w:lineRule="auto"/>
              <w:jc w:val="both"/>
              <w:rPr>
                <w:rFonts w:cs="Times New Roman"/>
                <w:szCs w:val="24"/>
              </w:rPr>
            </w:pPr>
            <w:r>
              <w:rPr>
                <w:rFonts w:cs="Times New Roman"/>
                <w:szCs w:val="24"/>
              </w:rPr>
              <w:t>648.79</w:t>
            </w:r>
          </w:p>
        </w:tc>
        <w:tc>
          <w:tcPr>
            <w:tcW w:w="1276" w:type="dxa"/>
          </w:tcPr>
          <w:p w14:paraId="2B5807B0" w14:textId="7300C0F0" w:rsidR="008754AB" w:rsidRDefault="00CC4022" w:rsidP="00B33667">
            <w:pPr>
              <w:spacing w:line="360" w:lineRule="auto"/>
              <w:jc w:val="both"/>
              <w:rPr>
                <w:rFonts w:cs="Times New Roman"/>
                <w:szCs w:val="24"/>
              </w:rPr>
            </w:pPr>
            <w:r>
              <w:rPr>
                <w:rFonts w:cs="Times New Roman"/>
                <w:szCs w:val="24"/>
              </w:rPr>
              <w:t>50.98</w:t>
            </w:r>
          </w:p>
        </w:tc>
        <w:tc>
          <w:tcPr>
            <w:tcW w:w="1276" w:type="dxa"/>
          </w:tcPr>
          <w:p w14:paraId="6B2BC54C" w14:textId="5D378F55" w:rsidR="008754AB" w:rsidRDefault="00CC4022" w:rsidP="00B33667">
            <w:pPr>
              <w:spacing w:line="360" w:lineRule="auto"/>
              <w:jc w:val="both"/>
              <w:rPr>
                <w:rFonts w:cs="Times New Roman"/>
                <w:szCs w:val="24"/>
              </w:rPr>
            </w:pPr>
            <w:r>
              <w:rPr>
                <w:rFonts w:cs="Times New Roman"/>
                <w:szCs w:val="24"/>
              </w:rPr>
              <w:t>57.09</w:t>
            </w:r>
          </w:p>
        </w:tc>
        <w:tc>
          <w:tcPr>
            <w:tcW w:w="961" w:type="dxa"/>
          </w:tcPr>
          <w:p w14:paraId="093CF710" w14:textId="2D4B990D" w:rsidR="008754AB" w:rsidRDefault="00CC4022" w:rsidP="00B33667">
            <w:pPr>
              <w:spacing w:line="360" w:lineRule="auto"/>
              <w:jc w:val="both"/>
              <w:rPr>
                <w:rFonts w:cs="Times New Roman"/>
                <w:szCs w:val="24"/>
              </w:rPr>
            </w:pPr>
            <w:r>
              <w:rPr>
                <w:rFonts w:cs="Times New Roman"/>
                <w:szCs w:val="24"/>
              </w:rPr>
              <w:t>79.76</w:t>
            </w:r>
          </w:p>
        </w:tc>
        <w:tc>
          <w:tcPr>
            <w:tcW w:w="881" w:type="dxa"/>
          </w:tcPr>
          <w:p w14:paraId="02DEDD6F" w14:textId="719D7B13" w:rsidR="008754AB" w:rsidRDefault="00CC4022" w:rsidP="00B33667">
            <w:pPr>
              <w:spacing w:line="360" w:lineRule="auto"/>
              <w:jc w:val="both"/>
              <w:rPr>
                <w:rFonts w:cs="Times New Roman"/>
                <w:szCs w:val="24"/>
              </w:rPr>
            </w:pPr>
            <w:r>
              <w:rPr>
                <w:rFonts w:cs="Times New Roman"/>
                <w:szCs w:val="24"/>
              </w:rPr>
              <w:t>41.85</w:t>
            </w:r>
          </w:p>
        </w:tc>
        <w:tc>
          <w:tcPr>
            <w:tcW w:w="1276" w:type="dxa"/>
          </w:tcPr>
          <w:p w14:paraId="3AE19CC7" w14:textId="3CB1BBB0" w:rsidR="008754AB" w:rsidRDefault="00D24E97" w:rsidP="00B33667">
            <w:pPr>
              <w:spacing w:line="360" w:lineRule="auto"/>
              <w:jc w:val="both"/>
              <w:rPr>
                <w:rFonts w:cs="Times New Roman"/>
                <w:szCs w:val="24"/>
              </w:rPr>
            </w:pPr>
            <w:r>
              <w:rPr>
                <w:rFonts w:cs="Times New Roman"/>
                <w:szCs w:val="24"/>
              </w:rPr>
              <w:t>93.80</w:t>
            </w:r>
          </w:p>
        </w:tc>
      </w:tr>
      <w:tr w:rsidR="00D24E97" w14:paraId="5B467901" w14:textId="77777777" w:rsidTr="00794A36">
        <w:tc>
          <w:tcPr>
            <w:tcW w:w="1271" w:type="dxa"/>
          </w:tcPr>
          <w:p w14:paraId="1D87C286" w14:textId="165585B2" w:rsidR="00D24E97" w:rsidRDefault="006E3230" w:rsidP="00B33667">
            <w:pPr>
              <w:spacing w:line="360" w:lineRule="auto"/>
              <w:jc w:val="both"/>
              <w:rPr>
                <w:rFonts w:cs="Times New Roman"/>
                <w:szCs w:val="24"/>
              </w:rPr>
            </w:pPr>
            <w:r>
              <w:rPr>
                <w:rFonts w:cs="Times New Roman"/>
                <w:szCs w:val="24"/>
              </w:rPr>
              <w:t>DFY</w:t>
            </w:r>
            <w:r w:rsidR="00CD75F1">
              <w:rPr>
                <w:rFonts w:cs="Times New Roman"/>
                <w:szCs w:val="24"/>
              </w:rPr>
              <w:t xml:space="preserve"> </w:t>
            </w:r>
          </w:p>
        </w:tc>
        <w:tc>
          <w:tcPr>
            <w:tcW w:w="1134" w:type="dxa"/>
          </w:tcPr>
          <w:p w14:paraId="7C3E5DBA" w14:textId="0FEB2846" w:rsidR="00D24E97" w:rsidRDefault="001F647D" w:rsidP="00B33667">
            <w:pPr>
              <w:spacing w:line="360" w:lineRule="auto"/>
              <w:jc w:val="both"/>
              <w:rPr>
                <w:rFonts w:cs="Times New Roman"/>
                <w:szCs w:val="24"/>
              </w:rPr>
            </w:pPr>
            <w:r>
              <w:rPr>
                <w:rFonts w:cs="Times New Roman"/>
                <w:szCs w:val="24"/>
              </w:rPr>
              <w:t>308.20</w:t>
            </w:r>
          </w:p>
        </w:tc>
        <w:tc>
          <w:tcPr>
            <w:tcW w:w="1134" w:type="dxa"/>
          </w:tcPr>
          <w:p w14:paraId="7F9E9A9C" w14:textId="26964EE4" w:rsidR="00D24E97" w:rsidRDefault="001F647D" w:rsidP="00B33667">
            <w:pPr>
              <w:spacing w:line="360" w:lineRule="auto"/>
              <w:jc w:val="both"/>
              <w:rPr>
                <w:rFonts w:cs="Times New Roman"/>
                <w:szCs w:val="24"/>
              </w:rPr>
            </w:pPr>
            <w:r>
              <w:rPr>
                <w:rFonts w:cs="Times New Roman"/>
                <w:szCs w:val="24"/>
              </w:rPr>
              <w:t>332.03</w:t>
            </w:r>
          </w:p>
        </w:tc>
        <w:tc>
          <w:tcPr>
            <w:tcW w:w="1276" w:type="dxa"/>
          </w:tcPr>
          <w:p w14:paraId="029E3E0C" w14:textId="2B4B953C" w:rsidR="00D24E97" w:rsidRDefault="001F647D" w:rsidP="00B33667">
            <w:pPr>
              <w:spacing w:line="360" w:lineRule="auto"/>
              <w:jc w:val="both"/>
              <w:rPr>
                <w:rFonts w:cs="Times New Roman"/>
                <w:szCs w:val="24"/>
              </w:rPr>
            </w:pPr>
            <w:r>
              <w:rPr>
                <w:rFonts w:cs="Times New Roman"/>
                <w:szCs w:val="24"/>
              </w:rPr>
              <w:t>38.72</w:t>
            </w:r>
          </w:p>
        </w:tc>
        <w:tc>
          <w:tcPr>
            <w:tcW w:w="1276" w:type="dxa"/>
          </w:tcPr>
          <w:p w14:paraId="0BBF1114" w14:textId="59DFAC3B" w:rsidR="00D24E97" w:rsidRDefault="004740AE" w:rsidP="00B33667">
            <w:pPr>
              <w:spacing w:line="360" w:lineRule="auto"/>
              <w:jc w:val="both"/>
              <w:rPr>
                <w:rFonts w:cs="Times New Roman"/>
                <w:szCs w:val="24"/>
              </w:rPr>
            </w:pPr>
            <w:r>
              <w:rPr>
                <w:rFonts w:cs="Times New Roman"/>
                <w:szCs w:val="24"/>
              </w:rPr>
              <w:t>40.19</w:t>
            </w:r>
          </w:p>
        </w:tc>
        <w:tc>
          <w:tcPr>
            <w:tcW w:w="961" w:type="dxa"/>
          </w:tcPr>
          <w:p w14:paraId="3BFEE105" w14:textId="2AF7837D" w:rsidR="00D24E97" w:rsidRDefault="004740AE" w:rsidP="00B33667">
            <w:pPr>
              <w:spacing w:line="360" w:lineRule="auto"/>
              <w:jc w:val="both"/>
              <w:rPr>
                <w:rFonts w:cs="Times New Roman"/>
                <w:szCs w:val="24"/>
              </w:rPr>
            </w:pPr>
            <w:r>
              <w:rPr>
                <w:rFonts w:cs="Times New Roman"/>
                <w:szCs w:val="24"/>
              </w:rPr>
              <w:t>92.82</w:t>
            </w:r>
          </w:p>
        </w:tc>
        <w:tc>
          <w:tcPr>
            <w:tcW w:w="881" w:type="dxa"/>
          </w:tcPr>
          <w:p w14:paraId="3C0B427E" w14:textId="65500022" w:rsidR="00D24E97" w:rsidRDefault="00D7383B" w:rsidP="00B33667">
            <w:pPr>
              <w:spacing w:line="360" w:lineRule="auto"/>
              <w:jc w:val="both"/>
              <w:rPr>
                <w:rFonts w:cs="Times New Roman"/>
                <w:szCs w:val="24"/>
              </w:rPr>
            </w:pPr>
            <w:r>
              <w:rPr>
                <w:rFonts w:cs="Times New Roman"/>
                <w:szCs w:val="24"/>
              </w:rPr>
              <w:t>34.84</w:t>
            </w:r>
          </w:p>
        </w:tc>
        <w:tc>
          <w:tcPr>
            <w:tcW w:w="1276" w:type="dxa"/>
          </w:tcPr>
          <w:p w14:paraId="1702A37C" w14:textId="57895E4F" w:rsidR="00D24E97" w:rsidRDefault="00D7383B" w:rsidP="00B33667">
            <w:pPr>
              <w:spacing w:line="360" w:lineRule="auto"/>
              <w:jc w:val="both"/>
              <w:rPr>
                <w:rFonts w:cs="Times New Roman"/>
                <w:szCs w:val="24"/>
              </w:rPr>
            </w:pPr>
            <w:r>
              <w:rPr>
                <w:rFonts w:cs="Times New Roman"/>
                <w:szCs w:val="24"/>
              </w:rPr>
              <w:t>76.84</w:t>
            </w:r>
          </w:p>
        </w:tc>
      </w:tr>
      <w:tr w:rsidR="00D7383B" w14:paraId="4894F6B0" w14:textId="77777777" w:rsidTr="00794A36">
        <w:tc>
          <w:tcPr>
            <w:tcW w:w="1271" w:type="dxa"/>
          </w:tcPr>
          <w:p w14:paraId="71461C29" w14:textId="60F2DBAD" w:rsidR="00D7383B" w:rsidRDefault="005C11DC" w:rsidP="00B33667">
            <w:pPr>
              <w:spacing w:line="360" w:lineRule="auto"/>
              <w:jc w:val="both"/>
              <w:rPr>
                <w:rFonts w:cs="Times New Roman"/>
                <w:szCs w:val="24"/>
              </w:rPr>
            </w:pPr>
            <w:r>
              <w:rPr>
                <w:rFonts w:cs="Times New Roman"/>
                <w:szCs w:val="24"/>
              </w:rPr>
              <w:t>DSW</w:t>
            </w:r>
          </w:p>
        </w:tc>
        <w:tc>
          <w:tcPr>
            <w:tcW w:w="1134" w:type="dxa"/>
          </w:tcPr>
          <w:p w14:paraId="29B353F2" w14:textId="1C5D0B71" w:rsidR="00D7383B" w:rsidRDefault="005C11DC" w:rsidP="00B33667">
            <w:pPr>
              <w:spacing w:line="360" w:lineRule="auto"/>
              <w:jc w:val="both"/>
              <w:rPr>
                <w:rFonts w:cs="Times New Roman"/>
                <w:szCs w:val="24"/>
              </w:rPr>
            </w:pPr>
            <w:r>
              <w:rPr>
                <w:rFonts w:cs="Times New Roman"/>
                <w:szCs w:val="24"/>
              </w:rPr>
              <w:t>206.22</w:t>
            </w:r>
          </w:p>
        </w:tc>
        <w:tc>
          <w:tcPr>
            <w:tcW w:w="1134" w:type="dxa"/>
          </w:tcPr>
          <w:p w14:paraId="5FA838EA" w14:textId="683169D1" w:rsidR="00D7383B" w:rsidRDefault="002643AD" w:rsidP="00B33667">
            <w:pPr>
              <w:spacing w:line="360" w:lineRule="auto"/>
              <w:jc w:val="both"/>
              <w:rPr>
                <w:rFonts w:cs="Times New Roman"/>
                <w:szCs w:val="24"/>
              </w:rPr>
            </w:pPr>
            <w:r>
              <w:rPr>
                <w:rFonts w:cs="Times New Roman"/>
                <w:szCs w:val="24"/>
              </w:rPr>
              <w:t>222.17</w:t>
            </w:r>
          </w:p>
        </w:tc>
        <w:tc>
          <w:tcPr>
            <w:tcW w:w="1276" w:type="dxa"/>
          </w:tcPr>
          <w:p w14:paraId="539C4638" w14:textId="0C4FE260" w:rsidR="00D7383B" w:rsidRDefault="002643AD" w:rsidP="00B33667">
            <w:pPr>
              <w:spacing w:line="360" w:lineRule="auto"/>
              <w:jc w:val="both"/>
              <w:rPr>
                <w:rFonts w:cs="Times New Roman"/>
                <w:szCs w:val="24"/>
              </w:rPr>
            </w:pPr>
            <w:r>
              <w:rPr>
                <w:rFonts w:cs="Times New Roman"/>
                <w:szCs w:val="24"/>
              </w:rPr>
              <w:t>45.83</w:t>
            </w:r>
          </w:p>
        </w:tc>
        <w:tc>
          <w:tcPr>
            <w:tcW w:w="1276" w:type="dxa"/>
          </w:tcPr>
          <w:p w14:paraId="2D3EAAB0" w14:textId="3B02DA64" w:rsidR="00D7383B" w:rsidRDefault="005F634B" w:rsidP="00B33667">
            <w:pPr>
              <w:spacing w:line="360" w:lineRule="auto"/>
              <w:jc w:val="both"/>
              <w:rPr>
                <w:rFonts w:cs="Times New Roman"/>
                <w:szCs w:val="24"/>
              </w:rPr>
            </w:pPr>
            <w:r>
              <w:rPr>
                <w:rFonts w:cs="Times New Roman"/>
                <w:szCs w:val="24"/>
              </w:rPr>
              <w:t>47.57</w:t>
            </w:r>
          </w:p>
        </w:tc>
        <w:tc>
          <w:tcPr>
            <w:tcW w:w="961" w:type="dxa"/>
          </w:tcPr>
          <w:p w14:paraId="5826DB55" w14:textId="2A0BACB5" w:rsidR="00D7383B" w:rsidRDefault="005F634B" w:rsidP="00B33667">
            <w:pPr>
              <w:spacing w:line="360" w:lineRule="auto"/>
              <w:jc w:val="both"/>
              <w:rPr>
                <w:rFonts w:cs="Times New Roman"/>
                <w:szCs w:val="24"/>
              </w:rPr>
            </w:pPr>
            <w:r>
              <w:rPr>
                <w:rFonts w:cs="Times New Roman"/>
                <w:szCs w:val="24"/>
              </w:rPr>
              <w:t>92.82</w:t>
            </w:r>
          </w:p>
        </w:tc>
        <w:tc>
          <w:tcPr>
            <w:tcW w:w="881" w:type="dxa"/>
          </w:tcPr>
          <w:p w14:paraId="65B92AF6" w14:textId="68C0C1A8" w:rsidR="00D7383B" w:rsidRDefault="007B698A" w:rsidP="00B33667">
            <w:pPr>
              <w:spacing w:line="360" w:lineRule="auto"/>
              <w:jc w:val="both"/>
              <w:rPr>
                <w:rFonts w:cs="Times New Roman"/>
                <w:szCs w:val="24"/>
              </w:rPr>
            </w:pPr>
            <w:r>
              <w:rPr>
                <w:rFonts w:cs="Times New Roman"/>
                <w:szCs w:val="24"/>
              </w:rPr>
              <w:t>28.50</w:t>
            </w:r>
          </w:p>
        </w:tc>
        <w:tc>
          <w:tcPr>
            <w:tcW w:w="1276" w:type="dxa"/>
          </w:tcPr>
          <w:p w14:paraId="0BB20C77" w14:textId="642C33E0" w:rsidR="00D7383B" w:rsidRDefault="007B698A" w:rsidP="00B33667">
            <w:pPr>
              <w:spacing w:line="360" w:lineRule="auto"/>
              <w:jc w:val="both"/>
              <w:rPr>
                <w:rFonts w:cs="Times New Roman"/>
                <w:szCs w:val="24"/>
              </w:rPr>
            </w:pPr>
            <w:r>
              <w:rPr>
                <w:rFonts w:cs="Times New Roman"/>
                <w:szCs w:val="24"/>
              </w:rPr>
              <w:t>90.96</w:t>
            </w:r>
          </w:p>
        </w:tc>
      </w:tr>
      <w:tr w:rsidR="009E56E5" w14:paraId="2AEE3981" w14:textId="77777777" w:rsidTr="00794A36">
        <w:tc>
          <w:tcPr>
            <w:tcW w:w="1271" w:type="dxa"/>
          </w:tcPr>
          <w:p w14:paraId="748EFF5E" w14:textId="14308619" w:rsidR="009E56E5" w:rsidRDefault="009E56E5" w:rsidP="00B33667">
            <w:pPr>
              <w:spacing w:line="360" w:lineRule="auto"/>
              <w:jc w:val="both"/>
              <w:rPr>
                <w:rFonts w:cs="Times New Roman"/>
                <w:szCs w:val="24"/>
              </w:rPr>
            </w:pPr>
            <w:r>
              <w:rPr>
                <w:rFonts w:cs="Times New Roman"/>
                <w:szCs w:val="24"/>
              </w:rPr>
              <w:t>DLW</w:t>
            </w:r>
          </w:p>
        </w:tc>
        <w:tc>
          <w:tcPr>
            <w:tcW w:w="1134" w:type="dxa"/>
          </w:tcPr>
          <w:p w14:paraId="2CE7ACD7" w14:textId="5800C5EE" w:rsidR="009E56E5" w:rsidRDefault="009E56E5" w:rsidP="00B33667">
            <w:pPr>
              <w:spacing w:line="360" w:lineRule="auto"/>
              <w:jc w:val="both"/>
              <w:rPr>
                <w:rFonts w:cs="Times New Roman"/>
                <w:szCs w:val="24"/>
              </w:rPr>
            </w:pPr>
            <w:r>
              <w:rPr>
                <w:rFonts w:cs="Times New Roman"/>
                <w:szCs w:val="24"/>
              </w:rPr>
              <w:t>13.36</w:t>
            </w:r>
          </w:p>
        </w:tc>
        <w:tc>
          <w:tcPr>
            <w:tcW w:w="1134" w:type="dxa"/>
          </w:tcPr>
          <w:p w14:paraId="4EDE78F7" w14:textId="0950AE7B" w:rsidR="009E56E5" w:rsidRDefault="00D4023C" w:rsidP="00B33667">
            <w:pPr>
              <w:spacing w:line="360" w:lineRule="auto"/>
              <w:jc w:val="both"/>
              <w:rPr>
                <w:rFonts w:cs="Times New Roman"/>
                <w:szCs w:val="24"/>
              </w:rPr>
            </w:pPr>
            <w:r>
              <w:rPr>
                <w:rFonts w:cs="Times New Roman"/>
                <w:szCs w:val="24"/>
              </w:rPr>
              <w:t>17.91</w:t>
            </w:r>
          </w:p>
        </w:tc>
        <w:tc>
          <w:tcPr>
            <w:tcW w:w="1276" w:type="dxa"/>
          </w:tcPr>
          <w:p w14:paraId="47D372CC" w14:textId="6E5DB1FD" w:rsidR="009E56E5" w:rsidRDefault="00D4023C" w:rsidP="00B33667">
            <w:pPr>
              <w:spacing w:line="360" w:lineRule="auto"/>
              <w:jc w:val="both"/>
              <w:rPr>
                <w:rFonts w:cs="Times New Roman"/>
                <w:szCs w:val="24"/>
              </w:rPr>
            </w:pPr>
            <w:r>
              <w:rPr>
                <w:rFonts w:cs="Times New Roman"/>
                <w:szCs w:val="24"/>
              </w:rPr>
              <w:t>26.42</w:t>
            </w:r>
          </w:p>
        </w:tc>
        <w:tc>
          <w:tcPr>
            <w:tcW w:w="1276" w:type="dxa"/>
          </w:tcPr>
          <w:p w14:paraId="15E7D880" w14:textId="067B001C" w:rsidR="009E56E5" w:rsidRDefault="00D4023C" w:rsidP="00B33667">
            <w:pPr>
              <w:spacing w:line="360" w:lineRule="auto"/>
              <w:jc w:val="both"/>
              <w:rPr>
                <w:rFonts w:cs="Times New Roman"/>
                <w:szCs w:val="24"/>
              </w:rPr>
            </w:pPr>
            <w:r>
              <w:rPr>
                <w:rFonts w:cs="Times New Roman"/>
                <w:szCs w:val="24"/>
              </w:rPr>
              <w:t>30.60</w:t>
            </w:r>
          </w:p>
        </w:tc>
        <w:tc>
          <w:tcPr>
            <w:tcW w:w="961" w:type="dxa"/>
          </w:tcPr>
          <w:p w14:paraId="7A69588D" w14:textId="014D07B4" w:rsidR="009E56E5" w:rsidRDefault="00231892" w:rsidP="00B33667">
            <w:pPr>
              <w:spacing w:line="360" w:lineRule="auto"/>
              <w:jc w:val="both"/>
              <w:rPr>
                <w:rFonts w:cs="Times New Roman"/>
                <w:szCs w:val="24"/>
              </w:rPr>
            </w:pPr>
            <w:r>
              <w:rPr>
                <w:rFonts w:cs="Times New Roman"/>
                <w:szCs w:val="24"/>
              </w:rPr>
              <w:t>74.57</w:t>
            </w:r>
          </w:p>
        </w:tc>
        <w:tc>
          <w:tcPr>
            <w:tcW w:w="881" w:type="dxa"/>
          </w:tcPr>
          <w:p w14:paraId="3676FFF3" w14:textId="5D944AF5" w:rsidR="009E56E5" w:rsidRDefault="00231892" w:rsidP="00B33667">
            <w:pPr>
              <w:spacing w:line="360" w:lineRule="auto"/>
              <w:jc w:val="both"/>
              <w:rPr>
                <w:rFonts w:cs="Times New Roman"/>
                <w:szCs w:val="24"/>
              </w:rPr>
            </w:pPr>
            <w:r>
              <w:rPr>
                <w:rFonts w:cs="Times New Roman"/>
                <w:szCs w:val="24"/>
              </w:rPr>
              <w:t>6.50</w:t>
            </w:r>
          </w:p>
        </w:tc>
        <w:tc>
          <w:tcPr>
            <w:tcW w:w="1276" w:type="dxa"/>
          </w:tcPr>
          <w:p w14:paraId="0E45E852" w14:textId="57FBB884" w:rsidR="009E56E5" w:rsidRDefault="007C3310" w:rsidP="00B33667">
            <w:pPr>
              <w:spacing w:line="360" w:lineRule="auto"/>
              <w:jc w:val="both"/>
              <w:rPr>
                <w:rFonts w:cs="Times New Roman"/>
                <w:szCs w:val="24"/>
              </w:rPr>
            </w:pPr>
            <w:r>
              <w:rPr>
                <w:rFonts w:cs="Times New Roman"/>
                <w:szCs w:val="24"/>
              </w:rPr>
              <w:t>47.00</w:t>
            </w:r>
          </w:p>
        </w:tc>
      </w:tr>
      <w:tr w:rsidR="007C3310" w14:paraId="409261F8" w14:textId="77777777" w:rsidTr="00794A36">
        <w:tc>
          <w:tcPr>
            <w:tcW w:w="1271" w:type="dxa"/>
          </w:tcPr>
          <w:p w14:paraId="3FD5D231" w14:textId="4D12FC5B" w:rsidR="007C3310" w:rsidRDefault="007C3310" w:rsidP="00B33667">
            <w:pPr>
              <w:spacing w:line="360" w:lineRule="auto"/>
              <w:jc w:val="both"/>
              <w:rPr>
                <w:rFonts w:cs="Times New Roman"/>
                <w:szCs w:val="24"/>
              </w:rPr>
            </w:pPr>
            <w:r>
              <w:rPr>
                <w:rFonts w:cs="Times New Roman"/>
                <w:szCs w:val="24"/>
              </w:rPr>
              <w:t>LSR</w:t>
            </w:r>
          </w:p>
        </w:tc>
        <w:tc>
          <w:tcPr>
            <w:tcW w:w="1134" w:type="dxa"/>
          </w:tcPr>
          <w:p w14:paraId="08ED659D" w14:textId="0F63A302" w:rsidR="007C3310" w:rsidRDefault="007C3310" w:rsidP="00B33667">
            <w:pPr>
              <w:spacing w:line="360" w:lineRule="auto"/>
              <w:jc w:val="both"/>
              <w:rPr>
                <w:rFonts w:cs="Times New Roman"/>
                <w:szCs w:val="24"/>
              </w:rPr>
            </w:pPr>
            <w:r>
              <w:rPr>
                <w:rFonts w:cs="Times New Roman"/>
                <w:szCs w:val="24"/>
              </w:rPr>
              <w:t>0.02</w:t>
            </w:r>
          </w:p>
        </w:tc>
        <w:tc>
          <w:tcPr>
            <w:tcW w:w="1134" w:type="dxa"/>
          </w:tcPr>
          <w:p w14:paraId="165FFA46" w14:textId="7895DBDB" w:rsidR="007C3310" w:rsidRDefault="00CD2B43" w:rsidP="00B33667">
            <w:pPr>
              <w:spacing w:line="360" w:lineRule="auto"/>
              <w:jc w:val="both"/>
              <w:rPr>
                <w:rFonts w:cs="Times New Roman"/>
                <w:szCs w:val="24"/>
              </w:rPr>
            </w:pPr>
            <w:r>
              <w:rPr>
                <w:rFonts w:cs="Times New Roman"/>
                <w:szCs w:val="24"/>
              </w:rPr>
              <w:t>0.03</w:t>
            </w:r>
          </w:p>
        </w:tc>
        <w:tc>
          <w:tcPr>
            <w:tcW w:w="1276" w:type="dxa"/>
          </w:tcPr>
          <w:p w14:paraId="7B1118C8" w14:textId="2F8DD5DB" w:rsidR="007C3310" w:rsidRDefault="00CD2B43" w:rsidP="00B33667">
            <w:pPr>
              <w:spacing w:line="360" w:lineRule="auto"/>
              <w:jc w:val="both"/>
              <w:rPr>
                <w:rFonts w:cs="Times New Roman"/>
                <w:szCs w:val="24"/>
              </w:rPr>
            </w:pPr>
            <w:r>
              <w:rPr>
                <w:rFonts w:cs="Times New Roman"/>
                <w:szCs w:val="24"/>
              </w:rPr>
              <w:t>27.19</w:t>
            </w:r>
          </w:p>
        </w:tc>
        <w:tc>
          <w:tcPr>
            <w:tcW w:w="1276" w:type="dxa"/>
          </w:tcPr>
          <w:p w14:paraId="59F0AA30" w14:textId="0A1432EE" w:rsidR="007C3310" w:rsidRDefault="00CD2B43" w:rsidP="00B33667">
            <w:pPr>
              <w:spacing w:line="360" w:lineRule="auto"/>
              <w:jc w:val="both"/>
              <w:rPr>
                <w:rFonts w:cs="Times New Roman"/>
                <w:szCs w:val="24"/>
              </w:rPr>
            </w:pPr>
            <w:r>
              <w:rPr>
                <w:rFonts w:cs="Times New Roman"/>
                <w:szCs w:val="24"/>
              </w:rPr>
              <w:t>32.75</w:t>
            </w:r>
          </w:p>
        </w:tc>
        <w:tc>
          <w:tcPr>
            <w:tcW w:w="961" w:type="dxa"/>
          </w:tcPr>
          <w:p w14:paraId="00BDE51C" w14:textId="4BEF84A8" w:rsidR="007C3310" w:rsidRDefault="00BE3FC8" w:rsidP="00B33667">
            <w:pPr>
              <w:spacing w:line="360" w:lineRule="auto"/>
              <w:jc w:val="both"/>
              <w:rPr>
                <w:rFonts w:cs="Times New Roman"/>
                <w:szCs w:val="24"/>
              </w:rPr>
            </w:pPr>
            <w:r>
              <w:rPr>
                <w:rFonts w:cs="Times New Roman"/>
                <w:szCs w:val="24"/>
              </w:rPr>
              <w:t>68.93</w:t>
            </w:r>
          </w:p>
        </w:tc>
        <w:tc>
          <w:tcPr>
            <w:tcW w:w="881" w:type="dxa"/>
          </w:tcPr>
          <w:p w14:paraId="100B0558" w14:textId="2BE12B07" w:rsidR="007C3310" w:rsidRDefault="00BE3FC8" w:rsidP="00B33667">
            <w:pPr>
              <w:spacing w:line="360" w:lineRule="auto"/>
              <w:jc w:val="both"/>
              <w:rPr>
                <w:rFonts w:cs="Times New Roman"/>
                <w:szCs w:val="24"/>
              </w:rPr>
            </w:pPr>
            <w:r>
              <w:rPr>
                <w:rFonts w:cs="Times New Roman"/>
                <w:szCs w:val="24"/>
              </w:rPr>
              <w:t>0.25</w:t>
            </w:r>
          </w:p>
        </w:tc>
        <w:tc>
          <w:tcPr>
            <w:tcW w:w="1276" w:type="dxa"/>
          </w:tcPr>
          <w:p w14:paraId="11D8ADDB" w14:textId="796CEDBE" w:rsidR="007C3310" w:rsidRDefault="00BE3FC8" w:rsidP="00B33667">
            <w:pPr>
              <w:spacing w:line="360" w:lineRule="auto"/>
              <w:jc w:val="both"/>
              <w:rPr>
                <w:rFonts w:cs="Times New Roman"/>
                <w:szCs w:val="24"/>
              </w:rPr>
            </w:pPr>
            <w:r>
              <w:rPr>
                <w:rFonts w:cs="Times New Roman"/>
                <w:szCs w:val="24"/>
              </w:rPr>
              <w:t>46.50</w:t>
            </w:r>
          </w:p>
        </w:tc>
      </w:tr>
    </w:tbl>
    <w:p w14:paraId="7AAD3E7F" w14:textId="77777777" w:rsidR="00AC78B7" w:rsidRPr="00F32082" w:rsidRDefault="00AC78B7" w:rsidP="00B33667">
      <w:pPr>
        <w:spacing w:line="360" w:lineRule="auto"/>
        <w:jc w:val="both"/>
        <w:rPr>
          <w:rFonts w:ascii="Times New Roman" w:hAnsi="Times New Roman" w:cs="Times New Roman"/>
          <w:sz w:val="24"/>
          <w:szCs w:val="24"/>
        </w:rPr>
      </w:pPr>
    </w:p>
    <w:p w14:paraId="7892192B" w14:textId="16BF9D99" w:rsidR="00B33667" w:rsidRPr="00B33667" w:rsidRDefault="00CC7FB6" w:rsidP="00B3366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0DBDFD" wp14:editId="0F67F61A">
            <wp:extent cx="5791200" cy="4086225"/>
            <wp:effectExtent l="0" t="0" r="0" b="9525"/>
            <wp:docPr id="9622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5658"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791200" cy="4086225"/>
                    </a:xfrm>
                    <a:prstGeom prst="rect">
                      <a:avLst/>
                    </a:prstGeom>
                  </pic:spPr>
                </pic:pic>
              </a:graphicData>
            </a:graphic>
          </wp:inline>
        </w:drawing>
      </w:r>
    </w:p>
    <w:p w14:paraId="411AD301" w14:textId="0A830D23" w:rsidR="000B3518" w:rsidRDefault="000B3518" w:rsidP="004C02F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Fig-2 </w:t>
      </w:r>
      <w:r w:rsidR="004C02F3">
        <w:rPr>
          <w:rFonts w:ascii="Times New Roman" w:hAnsi="Times New Roman" w:cs="Times New Roman"/>
          <w:b/>
          <w:bCs/>
          <w:sz w:val="24"/>
          <w:szCs w:val="24"/>
        </w:rPr>
        <w:t>Variability Parameter</w:t>
      </w:r>
    </w:p>
    <w:p w14:paraId="792F238F" w14:textId="2088F486" w:rsidR="00F743EA" w:rsidRDefault="00F743EA" w:rsidP="00C32F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1197D04" w14:textId="4BDA6548" w:rsidR="00F743EA" w:rsidRDefault="00F743EA" w:rsidP="00C32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examined genotypes of maize and teosinte for morphological, physiological, and fodder yield parameters showed significant genetic diversity. The presence of significant variation in the experimental material was confirmed by the ANOVA, which showed very significant </w:t>
      </w:r>
      <w:r w:rsidR="00205021">
        <w:rPr>
          <w:rFonts w:ascii="Times New Roman" w:hAnsi="Times New Roman" w:cs="Times New Roman"/>
          <w:sz w:val="24"/>
          <w:szCs w:val="24"/>
        </w:rPr>
        <w:t>differences between genotypes for all the examined traits.  GLW, DSW, GFY, and DFY all showed high phenotypic and genotypic coefficients of variation, suggesting</w:t>
      </w:r>
      <w:r w:rsidR="00370154">
        <w:rPr>
          <w:rFonts w:ascii="Times New Roman" w:hAnsi="Times New Roman" w:cs="Times New Roman"/>
          <w:sz w:val="24"/>
          <w:szCs w:val="24"/>
        </w:rPr>
        <w:t xml:space="preserve"> a large variability among accessions for these biomass related traits</w:t>
      </w:r>
      <w:r w:rsidR="00205021">
        <w:rPr>
          <w:rFonts w:ascii="Times New Roman" w:hAnsi="Times New Roman" w:cs="Times New Roman"/>
          <w:sz w:val="24"/>
          <w:szCs w:val="24"/>
        </w:rPr>
        <w:t>. High heritability coupled with high genetic advance as percent of mean for</w:t>
      </w:r>
      <w:r w:rsidR="00476CBE">
        <w:rPr>
          <w:rFonts w:ascii="Times New Roman" w:hAnsi="Times New Roman" w:cs="Times New Roman"/>
          <w:sz w:val="24"/>
          <w:szCs w:val="24"/>
        </w:rPr>
        <w:t xml:space="preserve"> </w:t>
      </w:r>
      <w:r w:rsidR="00476CBE">
        <w:rPr>
          <w:rFonts w:ascii="Times New Roman" w:hAnsi="Times New Roman" w:cs="Times New Roman"/>
          <w:sz w:val="24"/>
          <w:szCs w:val="24"/>
        </w:rPr>
        <w:t xml:space="preserve">GLW, DSW, GFY, GSW, DFY, LA, LW, SPAD, PH and IL </w:t>
      </w:r>
      <w:r w:rsidR="00205021">
        <w:rPr>
          <w:rFonts w:ascii="Times New Roman" w:hAnsi="Times New Roman" w:cs="Times New Roman"/>
          <w:sz w:val="24"/>
          <w:szCs w:val="24"/>
        </w:rPr>
        <w:t xml:space="preserve">suggested the predominance of additive gene action and indicated that </w:t>
      </w:r>
      <w:r w:rsidR="00AD48E9">
        <w:rPr>
          <w:rFonts w:ascii="Times New Roman" w:hAnsi="Times New Roman" w:cs="Times New Roman"/>
          <w:sz w:val="24"/>
          <w:szCs w:val="24"/>
        </w:rPr>
        <w:t xml:space="preserve">these traits can be effectively </w:t>
      </w:r>
      <w:r w:rsidR="00205021">
        <w:rPr>
          <w:rFonts w:ascii="Times New Roman" w:hAnsi="Times New Roman" w:cs="Times New Roman"/>
          <w:sz w:val="24"/>
          <w:szCs w:val="24"/>
        </w:rPr>
        <w:t>improve</w:t>
      </w:r>
      <w:r w:rsidR="00AD48E9">
        <w:rPr>
          <w:rFonts w:ascii="Times New Roman" w:hAnsi="Times New Roman" w:cs="Times New Roman"/>
          <w:sz w:val="24"/>
          <w:szCs w:val="24"/>
        </w:rPr>
        <w:t>d</w:t>
      </w:r>
      <w:r w:rsidR="00205021">
        <w:rPr>
          <w:rFonts w:ascii="Times New Roman" w:hAnsi="Times New Roman" w:cs="Times New Roman"/>
          <w:sz w:val="24"/>
          <w:szCs w:val="24"/>
        </w:rPr>
        <w:t xml:space="preserve"> through phenotypic selection</w:t>
      </w:r>
      <w:r w:rsidR="00AD48E9">
        <w:rPr>
          <w:rFonts w:ascii="Times New Roman" w:hAnsi="Times New Roman" w:cs="Times New Roman"/>
          <w:sz w:val="24"/>
          <w:szCs w:val="24"/>
        </w:rPr>
        <w:t xml:space="preserve">. </w:t>
      </w:r>
      <w:r w:rsidR="00AD48E9" w:rsidRPr="00AD48E9">
        <w:rPr>
          <w:rFonts w:ascii="Times New Roman" w:hAnsi="Times New Roman" w:cs="Times New Roman"/>
          <w:sz w:val="24"/>
          <w:szCs w:val="24"/>
        </w:rPr>
        <w:t xml:space="preserve">These traits </w:t>
      </w:r>
      <w:r w:rsidR="00DC7296">
        <w:rPr>
          <w:rFonts w:ascii="Times New Roman" w:hAnsi="Times New Roman" w:cs="Times New Roman"/>
          <w:sz w:val="24"/>
          <w:szCs w:val="24"/>
        </w:rPr>
        <w:t xml:space="preserve">are primary candidates for selection-based </w:t>
      </w:r>
      <w:r w:rsidR="00AD48E9" w:rsidRPr="00AD48E9">
        <w:rPr>
          <w:rFonts w:ascii="Times New Roman" w:hAnsi="Times New Roman" w:cs="Times New Roman"/>
          <w:sz w:val="24"/>
          <w:szCs w:val="24"/>
        </w:rPr>
        <w:t xml:space="preserve">breeding approaches such as pedigree or recurrent selection for the development of superior inbred lines. </w:t>
      </w:r>
      <w:r w:rsidR="008E57B2" w:rsidRPr="008E57B2">
        <w:rPr>
          <w:rFonts w:ascii="Times New Roman" w:hAnsi="Times New Roman" w:cs="Times New Roman"/>
          <w:sz w:val="24"/>
          <w:szCs w:val="24"/>
        </w:rPr>
        <w:t xml:space="preserve">Furthermore, the inclusion of teosinte accessions proved vital in broadening the genetic base, </w:t>
      </w:r>
      <w:r w:rsidR="00DC7296" w:rsidRPr="00DC7296">
        <w:rPr>
          <w:rFonts w:ascii="Times New Roman" w:hAnsi="Times New Roman" w:cs="Times New Roman"/>
          <w:sz w:val="24"/>
          <w:szCs w:val="24"/>
        </w:rPr>
        <w:t xml:space="preserve">providing unique genetic architecture for biomass production and tillering capacity that can be </w:t>
      </w:r>
      <w:proofErr w:type="spellStart"/>
      <w:r w:rsidR="00DC7296" w:rsidRPr="00DC7296">
        <w:rPr>
          <w:rFonts w:ascii="Times New Roman" w:hAnsi="Times New Roman" w:cs="Times New Roman"/>
          <w:sz w:val="24"/>
          <w:szCs w:val="24"/>
        </w:rPr>
        <w:t>introgressed</w:t>
      </w:r>
      <w:proofErr w:type="spellEnd"/>
      <w:r w:rsidR="00DC7296" w:rsidRPr="00DC7296">
        <w:rPr>
          <w:rFonts w:ascii="Times New Roman" w:hAnsi="Times New Roman" w:cs="Times New Roman"/>
          <w:sz w:val="24"/>
          <w:szCs w:val="24"/>
        </w:rPr>
        <w:t xml:space="preserve"> into elite maize lines.</w:t>
      </w:r>
      <w:r w:rsidR="008E57B2" w:rsidRPr="008E57B2">
        <w:rPr>
          <w:rFonts w:ascii="Times New Roman" w:hAnsi="Times New Roman" w:cs="Times New Roman"/>
          <w:sz w:val="24"/>
          <w:szCs w:val="24"/>
        </w:rPr>
        <w:t xml:space="preserve"> Th</w:t>
      </w:r>
      <w:r w:rsidR="00DC7296">
        <w:rPr>
          <w:rFonts w:ascii="Times New Roman" w:hAnsi="Times New Roman" w:cs="Times New Roman"/>
          <w:sz w:val="24"/>
          <w:szCs w:val="24"/>
        </w:rPr>
        <w:t>is research</w:t>
      </w:r>
      <w:r w:rsidR="008E57B2" w:rsidRPr="008E57B2">
        <w:rPr>
          <w:rFonts w:ascii="Times New Roman" w:hAnsi="Times New Roman" w:cs="Times New Roman"/>
          <w:sz w:val="24"/>
          <w:szCs w:val="24"/>
        </w:rPr>
        <w:t xml:space="preserve"> </w:t>
      </w:r>
      <w:r w:rsidR="00DC7296">
        <w:rPr>
          <w:rFonts w:ascii="Times New Roman" w:hAnsi="Times New Roman" w:cs="Times New Roman"/>
          <w:sz w:val="24"/>
          <w:szCs w:val="24"/>
        </w:rPr>
        <w:t>establishes</w:t>
      </w:r>
      <w:r w:rsidR="008E57B2" w:rsidRPr="008E57B2">
        <w:rPr>
          <w:rFonts w:ascii="Times New Roman" w:hAnsi="Times New Roman" w:cs="Times New Roman"/>
          <w:sz w:val="24"/>
          <w:szCs w:val="24"/>
        </w:rPr>
        <w:t xml:space="preserve"> a solid </w:t>
      </w:r>
      <w:r w:rsidR="008E57B2" w:rsidRPr="008E57B2">
        <w:rPr>
          <w:rFonts w:ascii="Times New Roman" w:hAnsi="Times New Roman" w:cs="Times New Roman"/>
          <w:sz w:val="24"/>
          <w:szCs w:val="24"/>
        </w:rPr>
        <w:lastRenderedPageBreak/>
        <w:t xml:space="preserve">foundation for breeders to develop </w:t>
      </w:r>
      <w:r w:rsidR="00DC7296">
        <w:rPr>
          <w:rFonts w:ascii="Times New Roman" w:hAnsi="Times New Roman" w:cs="Times New Roman"/>
          <w:sz w:val="24"/>
          <w:szCs w:val="24"/>
        </w:rPr>
        <w:t>high yielding</w:t>
      </w:r>
      <w:r w:rsidR="008E57B2" w:rsidRPr="008E57B2">
        <w:rPr>
          <w:rFonts w:ascii="Times New Roman" w:hAnsi="Times New Roman" w:cs="Times New Roman"/>
          <w:sz w:val="24"/>
          <w:szCs w:val="24"/>
        </w:rPr>
        <w:t xml:space="preserve"> fodder maize hybrids and </w:t>
      </w:r>
      <w:r w:rsidR="00DC7296">
        <w:rPr>
          <w:rFonts w:ascii="Times New Roman" w:hAnsi="Times New Roman" w:cs="Times New Roman"/>
          <w:sz w:val="24"/>
          <w:szCs w:val="24"/>
        </w:rPr>
        <w:t xml:space="preserve">synthetic </w:t>
      </w:r>
      <w:r w:rsidR="008E57B2" w:rsidRPr="008E57B2">
        <w:rPr>
          <w:rFonts w:ascii="Times New Roman" w:hAnsi="Times New Roman" w:cs="Times New Roman"/>
          <w:sz w:val="24"/>
          <w:szCs w:val="24"/>
        </w:rPr>
        <w:t>varieties that can address the rising demand for quality livestock feed in India.</w:t>
      </w:r>
    </w:p>
    <w:p w14:paraId="4BC0473F" w14:textId="77777777" w:rsidR="00514522" w:rsidRPr="00005ED1" w:rsidRDefault="00514522" w:rsidP="00514522">
      <w:pPr>
        <w:pStyle w:val="NoSpacing"/>
        <w:rPr>
          <w:rFonts w:ascii="Arial" w:hAnsi="Arial" w:cs="Arial"/>
          <w:highlight w:val="yellow"/>
        </w:rPr>
      </w:pPr>
      <w:bookmarkStart w:id="0" w:name="_Hlk221624953"/>
      <w:r w:rsidRPr="00005ED1">
        <w:rPr>
          <w:rFonts w:ascii="Arial" w:hAnsi="Arial" w:cs="Arial"/>
          <w:highlight w:val="yellow"/>
        </w:rPr>
        <w:t>Disclaimer (Artificial intelligence)</w:t>
      </w:r>
    </w:p>
    <w:p w14:paraId="2A7A0D1C" w14:textId="77777777" w:rsidR="00514522" w:rsidRPr="00005ED1" w:rsidRDefault="00514522" w:rsidP="00514522">
      <w:pPr>
        <w:pStyle w:val="NoSpacing"/>
        <w:rPr>
          <w:rFonts w:ascii="Arial" w:hAnsi="Arial" w:cs="Arial"/>
          <w:highlight w:val="yellow"/>
        </w:rPr>
      </w:pPr>
    </w:p>
    <w:p w14:paraId="2755C11E" w14:textId="77777777" w:rsidR="00514522" w:rsidRDefault="00514522" w:rsidP="00514522">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E96D6EF" w14:textId="77777777" w:rsidR="00514522" w:rsidRPr="00F743EA" w:rsidRDefault="00514522" w:rsidP="00C32F08">
      <w:pPr>
        <w:spacing w:line="360" w:lineRule="auto"/>
        <w:jc w:val="both"/>
        <w:rPr>
          <w:rFonts w:ascii="Times New Roman" w:hAnsi="Times New Roman" w:cs="Times New Roman"/>
          <w:sz w:val="24"/>
          <w:szCs w:val="24"/>
        </w:rPr>
      </w:pPr>
    </w:p>
    <w:p w14:paraId="2C0A68D7" w14:textId="228FC938" w:rsidR="0088468E" w:rsidRDefault="008D4AE4" w:rsidP="005023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EB743C7" w14:textId="09E35207" w:rsidR="00E3655F" w:rsidRPr="008D4AE4" w:rsidRDefault="0088468E" w:rsidP="006B23CB">
      <w:pPr>
        <w:rPr>
          <w:rFonts w:ascii="Times New Roman" w:hAnsi="Times New Roman" w:cs="Times New Roman"/>
          <w:sz w:val="24"/>
          <w:szCs w:val="24"/>
          <w:lang w:val="en-GB"/>
        </w:rPr>
      </w:pPr>
      <w:r>
        <w:rPr>
          <w:rFonts w:ascii="Times New Roman" w:hAnsi="Times New Roman" w:cs="Times New Roman"/>
          <w:sz w:val="24"/>
          <w:szCs w:val="24"/>
        </w:rPr>
        <w:t xml:space="preserve">       </w:t>
      </w:r>
      <w:r w:rsidR="00E3655F" w:rsidRPr="00E9457D">
        <w:rPr>
          <w:rFonts w:ascii="Times New Roman" w:hAnsi="Times New Roman" w:cs="Times New Roman"/>
          <w:b/>
          <w:bCs/>
          <w:sz w:val="24"/>
          <w:szCs w:val="24"/>
        </w:rPr>
        <w:t>Refer</w:t>
      </w:r>
      <w:r w:rsidR="008D4AE4">
        <w:rPr>
          <w:rFonts w:ascii="Times New Roman" w:hAnsi="Times New Roman" w:cs="Times New Roman"/>
          <w:b/>
          <w:bCs/>
          <w:sz w:val="24"/>
          <w:szCs w:val="24"/>
        </w:rPr>
        <w:t>e</w:t>
      </w:r>
      <w:r w:rsidR="00E3655F" w:rsidRPr="00E9457D">
        <w:rPr>
          <w:rFonts w:ascii="Times New Roman" w:hAnsi="Times New Roman" w:cs="Times New Roman"/>
          <w:b/>
          <w:bCs/>
          <w:sz w:val="24"/>
          <w:szCs w:val="24"/>
        </w:rPr>
        <w:t>nces</w:t>
      </w:r>
    </w:p>
    <w:p w14:paraId="1C9B1DB5" w14:textId="43438155" w:rsidR="00C40767" w:rsidRDefault="00C40767" w:rsidP="00C40767">
      <w:pPr>
        <w:pStyle w:val="ListParagraph"/>
        <w:numPr>
          <w:ilvl w:val="0"/>
          <w:numId w:val="4"/>
        </w:numPr>
        <w:jc w:val="both"/>
        <w:rPr>
          <w:rFonts w:ascii="Times New Roman" w:hAnsi="Times New Roman" w:cs="Times New Roman"/>
          <w:sz w:val="24"/>
          <w:szCs w:val="24"/>
        </w:rPr>
      </w:pPr>
      <w:r w:rsidRPr="00C40767">
        <w:rPr>
          <w:rFonts w:ascii="Times New Roman" w:hAnsi="Times New Roman" w:cs="Times New Roman"/>
          <w:sz w:val="24"/>
          <w:szCs w:val="24"/>
        </w:rPr>
        <w:t xml:space="preserve">Tripathi, A., Chand, N., Sahu, C. K., Ranjan, R., Kiran, R., Singh, A. P., &amp; Chandra, S. (2026). Seasonal </w:t>
      </w:r>
      <w:r w:rsidR="00193777" w:rsidRPr="00C40767">
        <w:rPr>
          <w:rFonts w:ascii="Times New Roman" w:hAnsi="Times New Roman" w:cs="Times New Roman"/>
          <w:sz w:val="24"/>
          <w:szCs w:val="24"/>
        </w:rPr>
        <w:t xml:space="preserve">variability in thermal indices and heat use efficiency of maize under varietal and nutrient management in </w:t>
      </w:r>
      <w:r w:rsidR="00193777">
        <w:rPr>
          <w:rFonts w:ascii="Times New Roman" w:hAnsi="Times New Roman" w:cs="Times New Roman"/>
          <w:sz w:val="24"/>
          <w:szCs w:val="24"/>
        </w:rPr>
        <w:t>T</w:t>
      </w:r>
      <w:r w:rsidR="00193777" w:rsidRPr="00C40767">
        <w:rPr>
          <w:rFonts w:ascii="Times New Roman" w:hAnsi="Times New Roman" w:cs="Times New Roman"/>
          <w:sz w:val="24"/>
          <w:szCs w:val="24"/>
        </w:rPr>
        <w:t xml:space="preserve">arai region of </w:t>
      </w:r>
      <w:r w:rsidR="00193777">
        <w:rPr>
          <w:rFonts w:ascii="Times New Roman" w:hAnsi="Times New Roman" w:cs="Times New Roman"/>
          <w:sz w:val="24"/>
          <w:szCs w:val="24"/>
        </w:rPr>
        <w:t>U</w:t>
      </w:r>
      <w:r w:rsidR="00193777" w:rsidRPr="00C40767">
        <w:rPr>
          <w:rFonts w:ascii="Times New Roman" w:hAnsi="Times New Roman" w:cs="Times New Roman"/>
          <w:sz w:val="24"/>
          <w:szCs w:val="24"/>
        </w:rPr>
        <w:t xml:space="preserve">ttarakhand, </w:t>
      </w:r>
      <w:r w:rsidR="00193777">
        <w:rPr>
          <w:rFonts w:ascii="Times New Roman" w:hAnsi="Times New Roman" w:cs="Times New Roman"/>
          <w:sz w:val="24"/>
          <w:szCs w:val="24"/>
        </w:rPr>
        <w:t>I</w:t>
      </w:r>
      <w:r w:rsidR="00193777" w:rsidRPr="00C40767">
        <w:rPr>
          <w:rFonts w:ascii="Times New Roman" w:hAnsi="Times New Roman" w:cs="Times New Roman"/>
          <w:sz w:val="24"/>
          <w:szCs w:val="24"/>
        </w:rPr>
        <w:t>ndia</w:t>
      </w:r>
      <w:r w:rsidRPr="00C40767">
        <w:rPr>
          <w:rFonts w:ascii="Times New Roman" w:hAnsi="Times New Roman" w:cs="Times New Roman"/>
          <w:sz w:val="24"/>
          <w:szCs w:val="24"/>
        </w:rPr>
        <w:t>. </w:t>
      </w:r>
      <w:r w:rsidRPr="00C40767">
        <w:rPr>
          <w:rFonts w:ascii="Times New Roman" w:hAnsi="Times New Roman" w:cs="Times New Roman"/>
          <w:i/>
          <w:iCs/>
          <w:sz w:val="24"/>
          <w:szCs w:val="24"/>
        </w:rPr>
        <w:t>International Journal of Environment and Climate Change</w:t>
      </w:r>
      <w:r w:rsidRPr="00C40767">
        <w:rPr>
          <w:rFonts w:ascii="Times New Roman" w:hAnsi="Times New Roman" w:cs="Times New Roman"/>
          <w:sz w:val="24"/>
          <w:szCs w:val="24"/>
        </w:rPr>
        <w:t>, </w:t>
      </w:r>
      <w:r w:rsidRPr="00C40767">
        <w:rPr>
          <w:rFonts w:ascii="Times New Roman" w:hAnsi="Times New Roman" w:cs="Times New Roman"/>
          <w:i/>
          <w:iCs/>
          <w:sz w:val="24"/>
          <w:szCs w:val="24"/>
        </w:rPr>
        <w:t>16</w:t>
      </w:r>
      <w:r w:rsidRPr="00C40767">
        <w:rPr>
          <w:rFonts w:ascii="Times New Roman" w:hAnsi="Times New Roman" w:cs="Times New Roman"/>
          <w:sz w:val="24"/>
          <w:szCs w:val="24"/>
        </w:rPr>
        <w:t>(4), 355-374.</w:t>
      </w:r>
    </w:p>
    <w:p w14:paraId="6DA53CC3" w14:textId="32826BFE" w:rsidR="00E3655F" w:rsidRPr="00A11DA1" w:rsidRDefault="00E3655F"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 xml:space="preserve">Prasad, Y., Kumar, K., Kumar, R., Kumar, S., </w:t>
      </w:r>
      <w:proofErr w:type="spellStart"/>
      <w:r w:rsidRPr="00A11DA1">
        <w:rPr>
          <w:rFonts w:ascii="Times New Roman" w:hAnsi="Times New Roman" w:cs="Times New Roman"/>
          <w:sz w:val="24"/>
          <w:szCs w:val="24"/>
        </w:rPr>
        <w:t>Prasash</w:t>
      </w:r>
      <w:proofErr w:type="spellEnd"/>
      <w:r w:rsidRPr="00A11DA1">
        <w:rPr>
          <w:rFonts w:ascii="Times New Roman" w:hAnsi="Times New Roman" w:cs="Times New Roman"/>
          <w:sz w:val="24"/>
          <w:szCs w:val="24"/>
        </w:rPr>
        <w:t xml:space="preserve">, S., Izhar, T., Ahmad, E., Yadav, N. P., Kumar, S., &amp; </w:t>
      </w:r>
      <w:proofErr w:type="spellStart"/>
      <w:r w:rsidRPr="00A11DA1">
        <w:rPr>
          <w:rFonts w:ascii="Times New Roman" w:hAnsi="Times New Roman" w:cs="Times New Roman"/>
          <w:sz w:val="24"/>
          <w:szCs w:val="24"/>
        </w:rPr>
        <w:t>Dammame</w:t>
      </w:r>
      <w:proofErr w:type="spellEnd"/>
      <w:r w:rsidRPr="00A11DA1">
        <w:rPr>
          <w:rFonts w:ascii="Times New Roman" w:hAnsi="Times New Roman" w:cs="Times New Roman"/>
          <w:sz w:val="24"/>
          <w:szCs w:val="24"/>
        </w:rPr>
        <w:t>, S. V. (2024). Genetic diversity studies in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for green fodder yield and its quality traits. </w:t>
      </w:r>
      <w:r w:rsidRPr="00A11DA1">
        <w:rPr>
          <w:rFonts w:ascii="Times New Roman" w:hAnsi="Times New Roman" w:cs="Times New Roman"/>
          <w:i/>
          <w:iCs/>
          <w:sz w:val="24"/>
          <w:szCs w:val="24"/>
        </w:rPr>
        <w:t>International Journal of Advanced Biochemistry</w:t>
      </w:r>
      <w:r w:rsidR="00193777">
        <w:rPr>
          <w:rFonts w:ascii="Times New Roman" w:hAnsi="Times New Roman" w:cs="Times New Roman"/>
          <w:i/>
          <w:iCs/>
          <w:sz w:val="24"/>
          <w:szCs w:val="24"/>
        </w:rPr>
        <w:t xml:space="preserve"> </w:t>
      </w:r>
      <w:r w:rsidRPr="00A11DA1">
        <w:rPr>
          <w:rFonts w:ascii="Times New Roman" w:hAnsi="Times New Roman" w:cs="Times New Roman"/>
          <w:i/>
          <w:iCs/>
          <w:sz w:val="24"/>
          <w:szCs w:val="24"/>
        </w:rPr>
        <w:t>Research</w:t>
      </w:r>
      <w:r w:rsidRPr="00A11DA1">
        <w:rPr>
          <w:rFonts w:ascii="Times New Roman" w:hAnsi="Times New Roman" w:cs="Times New Roman"/>
          <w:sz w:val="24"/>
          <w:szCs w:val="24"/>
        </w:rPr>
        <w:t xml:space="preserve">, </w:t>
      </w:r>
      <w:r w:rsidRPr="00A11DA1">
        <w:rPr>
          <w:rFonts w:ascii="Times New Roman" w:hAnsi="Times New Roman" w:cs="Times New Roman"/>
          <w:i/>
          <w:iCs/>
          <w:sz w:val="24"/>
          <w:szCs w:val="24"/>
        </w:rPr>
        <w:t>8</w:t>
      </w:r>
      <w:r w:rsidRPr="00A11DA1">
        <w:rPr>
          <w:rFonts w:ascii="Times New Roman" w:hAnsi="Times New Roman" w:cs="Times New Roman"/>
          <w:sz w:val="24"/>
          <w:szCs w:val="24"/>
        </w:rPr>
        <w:t>(6), 111</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114. </w:t>
      </w:r>
      <w:hyperlink r:id="rId16" w:tgtFrame="_new" w:history="1">
        <w:r w:rsidRPr="00A11DA1">
          <w:rPr>
            <w:rStyle w:val="Hyperlink"/>
            <w:rFonts w:ascii="Times New Roman" w:hAnsi="Times New Roman" w:cs="Times New Roman"/>
            <w:color w:val="auto"/>
            <w:sz w:val="24"/>
            <w:szCs w:val="24"/>
            <w:u w:val="none"/>
          </w:rPr>
          <w:t>https://doi.org/10.33545/26174693.2024.v8.i6b.1268</w:t>
        </w:r>
      </w:hyperlink>
    </w:p>
    <w:p w14:paraId="7FFF0689" w14:textId="4C02563B" w:rsidR="00E3655F" w:rsidRDefault="00E3655F" w:rsidP="00C40767">
      <w:pPr>
        <w:pStyle w:val="ListParagraph"/>
        <w:numPr>
          <w:ilvl w:val="0"/>
          <w:numId w:val="4"/>
        </w:numPr>
        <w:jc w:val="both"/>
        <w:rPr>
          <w:rStyle w:val="Hyperlink"/>
          <w:rFonts w:ascii="Times New Roman" w:hAnsi="Times New Roman" w:cs="Times New Roman"/>
          <w:color w:val="auto"/>
          <w:sz w:val="24"/>
          <w:szCs w:val="24"/>
          <w:u w:val="none"/>
        </w:rPr>
      </w:pPr>
      <w:r w:rsidRPr="00A11DA1">
        <w:rPr>
          <w:rFonts w:ascii="Times New Roman" w:hAnsi="Times New Roman" w:cs="Times New Roman"/>
          <w:sz w:val="24"/>
          <w:szCs w:val="24"/>
        </w:rPr>
        <w:t xml:space="preserve">Vikram, H. T., Lakshmana, D., </w:t>
      </w:r>
      <w:proofErr w:type="spellStart"/>
      <w:r w:rsidRPr="00A11DA1">
        <w:rPr>
          <w:rFonts w:ascii="Times New Roman" w:hAnsi="Times New Roman" w:cs="Times New Roman"/>
          <w:sz w:val="24"/>
          <w:szCs w:val="24"/>
        </w:rPr>
        <w:t>Pattanashetti</w:t>
      </w:r>
      <w:proofErr w:type="spellEnd"/>
      <w:r w:rsidRPr="00A11DA1">
        <w:rPr>
          <w:rFonts w:ascii="Times New Roman" w:hAnsi="Times New Roman" w:cs="Times New Roman"/>
          <w:sz w:val="24"/>
          <w:szCs w:val="24"/>
        </w:rPr>
        <w:t xml:space="preserve">, S. K., Manjunatha, B., </w:t>
      </w:r>
      <w:proofErr w:type="spellStart"/>
      <w:r w:rsidRPr="00A11DA1">
        <w:rPr>
          <w:rFonts w:ascii="Times New Roman" w:hAnsi="Times New Roman" w:cs="Times New Roman"/>
          <w:sz w:val="24"/>
          <w:szCs w:val="24"/>
        </w:rPr>
        <w:t>Halingali</w:t>
      </w:r>
      <w:proofErr w:type="spellEnd"/>
      <w:r w:rsidRPr="00A11DA1">
        <w:rPr>
          <w:rFonts w:ascii="Times New Roman" w:hAnsi="Times New Roman" w:cs="Times New Roman"/>
          <w:sz w:val="24"/>
          <w:szCs w:val="24"/>
        </w:rPr>
        <w:t>, B. I., &amp; Sridhara, S. (2025</w:t>
      </w:r>
      <w:r w:rsidR="007040C1" w:rsidRPr="007040C1">
        <w:rPr>
          <w:rFonts w:ascii="Times New Roman" w:hAnsi="Times New Roman" w:cs="Times New Roman"/>
          <w:sz w:val="24"/>
          <w:szCs w:val="24"/>
          <w:highlight w:val="yellow"/>
        </w:rPr>
        <w:t>a</w:t>
      </w:r>
      <w:r w:rsidRPr="00A11DA1">
        <w:rPr>
          <w:rFonts w:ascii="Times New Roman" w:hAnsi="Times New Roman" w:cs="Times New Roman"/>
          <w:sz w:val="24"/>
          <w:szCs w:val="24"/>
        </w:rPr>
        <w:t xml:space="preserve">). Multivariate assessment of genetic diversity for fodder yield and related traits in diverse maize germplasm panel. </w:t>
      </w:r>
      <w:r w:rsidRPr="00A11DA1">
        <w:rPr>
          <w:rFonts w:ascii="Times New Roman" w:hAnsi="Times New Roman" w:cs="Times New Roman"/>
          <w:i/>
          <w:iCs/>
          <w:sz w:val="24"/>
          <w:szCs w:val="24"/>
        </w:rPr>
        <w:t>Plant Cell Biotechnology and Molecular Biology</w:t>
      </w:r>
      <w:r w:rsidRPr="00A11DA1">
        <w:rPr>
          <w:rFonts w:ascii="Times New Roman" w:hAnsi="Times New Roman" w:cs="Times New Roman"/>
          <w:sz w:val="24"/>
          <w:szCs w:val="24"/>
        </w:rPr>
        <w:t xml:space="preserve">, </w:t>
      </w:r>
      <w:r w:rsidRPr="00A11DA1">
        <w:rPr>
          <w:rFonts w:ascii="Times New Roman" w:hAnsi="Times New Roman" w:cs="Times New Roman"/>
          <w:i/>
          <w:iCs/>
          <w:sz w:val="24"/>
          <w:szCs w:val="24"/>
        </w:rPr>
        <w:t>26</w:t>
      </w:r>
      <w:r w:rsidRPr="00A11DA1">
        <w:rPr>
          <w:rFonts w:ascii="Times New Roman" w:hAnsi="Times New Roman" w:cs="Times New Roman"/>
          <w:sz w:val="24"/>
          <w:szCs w:val="24"/>
        </w:rPr>
        <w:t>(11</w:t>
      </w:r>
      <w:r w:rsidR="00E644CD">
        <w:rPr>
          <w:rFonts w:ascii="Times New Roman" w:hAnsi="Times New Roman" w:cs="Times New Roman"/>
          <w:sz w:val="24"/>
          <w:szCs w:val="24"/>
        </w:rPr>
        <w:t>-</w:t>
      </w:r>
      <w:r w:rsidRPr="00A11DA1">
        <w:rPr>
          <w:rFonts w:ascii="Times New Roman" w:hAnsi="Times New Roman" w:cs="Times New Roman"/>
          <w:sz w:val="24"/>
          <w:szCs w:val="24"/>
        </w:rPr>
        <w:t>12), 211</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220. </w:t>
      </w:r>
      <w:hyperlink r:id="rId17" w:history="1">
        <w:r w:rsidRPr="00A11DA1">
          <w:rPr>
            <w:rStyle w:val="Hyperlink"/>
            <w:rFonts w:ascii="Times New Roman" w:hAnsi="Times New Roman" w:cs="Times New Roman"/>
            <w:color w:val="auto"/>
            <w:sz w:val="24"/>
            <w:szCs w:val="24"/>
            <w:u w:val="none"/>
          </w:rPr>
          <w:t>https://doi.org/10.56557/pcbmb/2025/v26i11-1210060</w:t>
        </w:r>
      </w:hyperlink>
    </w:p>
    <w:p w14:paraId="69F2F3DF" w14:textId="3663B2A8" w:rsidR="003C6B19" w:rsidRPr="00A11DA1" w:rsidRDefault="003C6B19" w:rsidP="00C40767">
      <w:pPr>
        <w:pStyle w:val="ListParagraph"/>
        <w:numPr>
          <w:ilvl w:val="0"/>
          <w:numId w:val="4"/>
        </w:numPr>
        <w:jc w:val="both"/>
        <w:rPr>
          <w:rFonts w:ascii="Times New Roman" w:hAnsi="Times New Roman" w:cs="Times New Roman"/>
          <w:sz w:val="24"/>
          <w:szCs w:val="24"/>
        </w:rPr>
      </w:pPr>
      <w:r w:rsidRPr="003C6B19">
        <w:rPr>
          <w:rFonts w:ascii="Times New Roman" w:hAnsi="Times New Roman" w:cs="Times New Roman"/>
          <w:sz w:val="24"/>
          <w:szCs w:val="24"/>
        </w:rPr>
        <w:t xml:space="preserve">Sahoo, S., Varalakshmi, S., Singh, P., Singh, N. K., Jaiswal, J. P., &amp; Pant, U. (2026). Wild relatives enhance genetic resources for maize (Zea </w:t>
      </w:r>
      <w:r w:rsidR="00E644CD">
        <w:rPr>
          <w:rFonts w:ascii="Times New Roman" w:hAnsi="Times New Roman" w:cs="Times New Roman"/>
          <w:sz w:val="24"/>
          <w:szCs w:val="24"/>
        </w:rPr>
        <w:t>m</w:t>
      </w:r>
      <w:r w:rsidRPr="003C6B19">
        <w:rPr>
          <w:rFonts w:ascii="Times New Roman" w:hAnsi="Times New Roman" w:cs="Times New Roman"/>
          <w:sz w:val="24"/>
          <w:szCs w:val="24"/>
        </w:rPr>
        <w:t xml:space="preserve">ays ssp. </w:t>
      </w:r>
      <w:r w:rsidR="00CE0D2B">
        <w:rPr>
          <w:rFonts w:ascii="Times New Roman" w:hAnsi="Times New Roman" w:cs="Times New Roman"/>
          <w:sz w:val="24"/>
          <w:szCs w:val="24"/>
        </w:rPr>
        <w:t>m</w:t>
      </w:r>
      <w:r w:rsidRPr="003C6B19">
        <w:rPr>
          <w:rFonts w:ascii="Times New Roman" w:hAnsi="Times New Roman" w:cs="Times New Roman"/>
          <w:sz w:val="24"/>
          <w:szCs w:val="24"/>
        </w:rPr>
        <w:t>ays) improvement through diversity analysis. </w:t>
      </w:r>
      <w:r w:rsidRPr="003C6B19">
        <w:rPr>
          <w:rFonts w:ascii="Times New Roman" w:hAnsi="Times New Roman" w:cs="Times New Roman"/>
          <w:i/>
          <w:iCs/>
          <w:sz w:val="24"/>
          <w:szCs w:val="24"/>
        </w:rPr>
        <w:t>Discover Plants</w:t>
      </w:r>
      <w:r w:rsidRPr="003C6B19">
        <w:rPr>
          <w:rFonts w:ascii="Times New Roman" w:hAnsi="Times New Roman" w:cs="Times New Roman"/>
          <w:sz w:val="24"/>
          <w:szCs w:val="24"/>
        </w:rPr>
        <w:t>, </w:t>
      </w:r>
      <w:r w:rsidRPr="003C6B19">
        <w:rPr>
          <w:rFonts w:ascii="Times New Roman" w:hAnsi="Times New Roman" w:cs="Times New Roman"/>
          <w:i/>
          <w:iCs/>
          <w:sz w:val="24"/>
          <w:szCs w:val="24"/>
        </w:rPr>
        <w:t>3</w:t>
      </w:r>
      <w:r w:rsidRPr="003C6B19">
        <w:rPr>
          <w:rFonts w:ascii="Times New Roman" w:hAnsi="Times New Roman" w:cs="Times New Roman"/>
          <w:sz w:val="24"/>
          <w:szCs w:val="24"/>
        </w:rPr>
        <w:t>(1), 11.</w:t>
      </w:r>
    </w:p>
    <w:p w14:paraId="2DDAE83F" w14:textId="6AF856EF" w:rsidR="00E3655F" w:rsidRPr="00A11DA1" w:rsidRDefault="00E644CD" w:rsidP="00C40767">
      <w:pPr>
        <w:pStyle w:val="ListParagraph"/>
        <w:numPr>
          <w:ilvl w:val="0"/>
          <w:numId w:val="4"/>
        </w:numPr>
        <w:jc w:val="both"/>
        <w:rPr>
          <w:rFonts w:ascii="Times New Roman" w:hAnsi="Times New Roman" w:cs="Times New Roman"/>
          <w:sz w:val="24"/>
          <w:szCs w:val="24"/>
        </w:rPr>
      </w:pPr>
      <w:r w:rsidRPr="00E644CD">
        <w:rPr>
          <w:rFonts w:ascii="Times New Roman" w:hAnsi="Times New Roman" w:cs="Times New Roman"/>
          <w:sz w:val="24"/>
          <w:szCs w:val="24"/>
        </w:rPr>
        <w:t>Indian Grassland and Fodder Research Institute</w:t>
      </w:r>
      <w:r w:rsidR="00CE0D2B">
        <w:rPr>
          <w:rFonts w:ascii="Times New Roman" w:hAnsi="Times New Roman" w:cs="Times New Roman"/>
          <w:sz w:val="24"/>
          <w:szCs w:val="24"/>
        </w:rPr>
        <w:t>.</w:t>
      </w:r>
      <w:r>
        <w:rPr>
          <w:rFonts w:ascii="Times New Roman" w:hAnsi="Times New Roman" w:cs="Times New Roman"/>
          <w:sz w:val="24"/>
          <w:szCs w:val="24"/>
        </w:rPr>
        <w:t xml:space="preserve"> </w:t>
      </w:r>
      <w:r w:rsidR="00CE0D2B">
        <w:rPr>
          <w:rFonts w:ascii="Times New Roman" w:hAnsi="Times New Roman" w:cs="Times New Roman"/>
          <w:sz w:val="24"/>
          <w:szCs w:val="24"/>
        </w:rPr>
        <w:t>(</w:t>
      </w:r>
      <w:r w:rsidR="00E3655F" w:rsidRPr="00A11DA1">
        <w:rPr>
          <w:rFonts w:ascii="Times New Roman" w:hAnsi="Times New Roman" w:cs="Times New Roman"/>
          <w:sz w:val="24"/>
          <w:szCs w:val="24"/>
        </w:rPr>
        <w:t>2013</w:t>
      </w:r>
      <w:r w:rsidR="00CE0D2B">
        <w:rPr>
          <w:rFonts w:ascii="Times New Roman" w:hAnsi="Times New Roman" w:cs="Times New Roman"/>
          <w:sz w:val="24"/>
          <w:szCs w:val="24"/>
        </w:rPr>
        <w:t>)</w:t>
      </w:r>
      <w:r w:rsidR="00E3655F" w:rsidRPr="00A11DA1">
        <w:rPr>
          <w:rFonts w:ascii="Times New Roman" w:hAnsi="Times New Roman" w:cs="Times New Roman"/>
          <w:sz w:val="24"/>
          <w:szCs w:val="24"/>
        </w:rPr>
        <w:t xml:space="preserve">. </w:t>
      </w:r>
      <w:r w:rsidR="00E3655F" w:rsidRPr="00E644CD">
        <w:rPr>
          <w:rFonts w:ascii="Times New Roman" w:hAnsi="Times New Roman" w:cs="Times New Roman"/>
          <w:i/>
          <w:iCs/>
          <w:sz w:val="24"/>
          <w:szCs w:val="24"/>
        </w:rPr>
        <w:t>Vision 2050</w:t>
      </w:r>
      <w:r w:rsidR="00E3655F" w:rsidRPr="00A11DA1">
        <w:rPr>
          <w:rFonts w:ascii="Times New Roman" w:hAnsi="Times New Roman" w:cs="Times New Roman"/>
          <w:sz w:val="24"/>
          <w:szCs w:val="24"/>
        </w:rPr>
        <w:t>.</w:t>
      </w:r>
    </w:p>
    <w:p w14:paraId="6AEE96A7" w14:textId="10B2EDED" w:rsidR="00E3655F" w:rsidRPr="00A11DA1" w:rsidRDefault="00E3655F" w:rsidP="00C40767">
      <w:pPr>
        <w:pStyle w:val="ListParagraph"/>
        <w:numPr>
          <w:ilvl w:val="0"/>
          <w:numId w:val="4"/>
        </w:numPr>
        <w:jc w:val="both"/>
        <w:rPr>
          <w:rStyle w:val="Hyperlink"/>
          <w:rFonts w:ascii="Times New Roman" w:hAnsi="Times New Roman" w:cs="Times New Roman"/>
          <w:color w:val="auto"/>
          <w:sz w:val="24"/>
          <w:szCs w:val="24"/>
          <w:u w:val="none"/>
        </w:rPr>
      </w:pPr>
      <w:r w:rsidRPr="00A11DA1">
        <w:rPr>
          <w:rFonts w:ascii="Times New Roman" w:hAnsi="Times New Roman" w:cs="Times New Roman"/>
          <w:sz w:val="24"/>
          <w:szCs w:val="24"/>
        </w:rPr>
        <w:t xml:space="preserve">Vikram, H. T., Lakshmana, D., </w:t>
      </w:r>
      <w:proofErr w:type="spellStart"/>
      <w:r w:rsidRPr="00A11DA1">
        <w:rPr>
          <w:rFonts w:ascii="Times New Roman" w:hAnsi="Times New Roman" w:cs="Times New Roman"/>
          <w:sz w:val="24"/>
          <w:szCs w:val="24"/>
        </w:rPr>
        <w:t>Pattanashetti</w:t>
      </w:r>
      <w:proofErr w:type="spellEnd"/>
      <w:r w:rsidRPr="00A11DA1">
        <w:rPr>
          <w:rFonts w:ascii="Times New Roman" w:hAnsi="Times New Roman" w:cs="Times New Roman"/>
          <w:sz w:val="24"/>
          <w:szCs w:val="24"/>
        </w:rPr>
        <w:t xml:space="preserve">, S. K., Manjunatha, B., </w:t>
      </w:r>
      <w:proofErr w:type="spellStart"/>
      <w:r w:rsidRPr="00A11DA1">
        <w:rPr>
          <w:rFonts w:ascii="Times New Roman" w:hAnsi="Times New Roman" w:cs="Times New Roman"/>
          <w:sz w:val="24"/>
          <w:szCs w:val="24"/>
        </w:rPr>
        <w:t>Halingali</w:t>
      </w:r>
      <w:proofErr w:type="spellEnd"/>
      <w:r w:rsidRPr="00A11DA1">
        <w:rPr>
          <w:rFonts w:ascii="Times New Roman" w:hAnsi="Times New Roman" w:cs="Times New Roman"/>
          <w:sz w:val="24"/>
          <w:szCs w:val="24"/>
        </w:rPr>
        <w:t>, B. I., &amp; Sridhar, S. (2025</w:t>
      </w:r>
      <w:r w:rsidR="007040C1" w:rsidRPr="007040C1">
        <w:rPr>
          <w:rFonts w:ascii="Times New Roman" w:hAnsi="Times New Roman" w:cs="Times New Roman"/>
          <w:sz w:val="24"/>
          <w:szCs w:val="24"/>
          <w:highlight w:val="yellow"/>
        </w:rPr>
        <w:t>b</w:t>
      </w:r>
      <w:r w:rsidRPr="00A11DA1">
        <w:rPr>
          <w:rFonts w:ascii="Times New Roman" w:hAnsi="Times New Roman" w:cs="Times New Roman"/>
          <w:sz w:val="24"/>
          <w:szCs w:val="24"/>
        </w:rPr>
        <w:t>). Assessment of genetic variability for fodder yield and related traits in diverse germplasm panel of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w:t>
      </w:r>
      <w:r w:rsidRPr="00A11DA1">
        <w:rPr>
          <w:rFonts w:ascii="Times New Roman" w:hAnsi="Times New Roman" w:cs="Times New Roman"/>
          <w:i/>
          <w:iCs/>
          <w:sz w:val="24"/>
          <w:szCs w:val="24"/>
        </w:rPr>
        <w:t>Journal of Advances in Biology &amp; Biotechnology</w:t>
      </w:r>
      <w:r w:rsidRPr="00A11DA1">
        <w:rPr>
          <w:rFonts w:ascii="Times New Roman" w:hAnsi="Times New Roman" w:cs="Times New Roman"/>
          <w:sz w:val="24"/>
          <w:szCs w:val="24"/>
        </w:rPr>
        <w:t xml:space="preserve">, </w:t>
      </w:r>
      <w:r w:rsidRPr="00A11DA1">
        <w:rPr>
          <w:rFonts w:ascii="Times New Roman" w:hAnsi="Times New Roman" w:cs="Times New Roman"/>
          <w:i/>
          <w:iCs/>
          <w:sz w:val="24"/>
          <w:szCs w:val="24"/>
        </w:rPr>
        <w:t>28</w:t>
      </w:r>
      <w:r w:rsidRPr="00A11DA1">
        <w:rPr>
          <w:rFonts w:ascii="Times New Roman" w:hAnsi="Times New Roman" w:cs="Times New Roman"/>
          <w:sz w:val="24"/>
          <w:szCs w:val="24"/>
        </w:rPr>
        <w:t>(12), 1044</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1053. </w:t>
      </w:r>
      <w:hyperlink r:id="rId18" w:tgtFrame="_new" w:history="1">
        <w:r w:rsidRPr="00A11DA1">
          <w:rPr>
            <w:rStyle w:val="Hyperlink"/>
            <w:rFonts w:ascii="Times New Roman" w:hAnsi="Times New Roman" w:cs="Times New Roman"/>
            <w:color w:val="auto"/>
            <w:sz w:val="24"/>
            <w:szCs w:val="24"/>
            <w:u w:val="none"/>
          </w:rPr>
          <w:t>https://doi.org/10.9734/jabb/2025/v28i123448</w:t>
        </w:r>
      </w:hyperlink>
    </w:p>
    <w:p w14:paraId="6B27F5EE" w14:textId="2DE6BB1B" w:rsidR="007005F1" w:rsidRPr="00A11DA1" w:rsidRDefault="007005F1" w:rsidP="00C40767">
      <w:pPr>
        <w:pStyle w:val="ListParagraph"/>
        <w:numPr>
          <w:ilvl w:val="0"/>
          <w:numId w:val="4"/>
        </w:numPr>
        <w:jc w:val="both"/>
        <w:rPr>
          <w:rStyle w:val="Hyperlink"/>
          <w:rFonts w:ascii="Times New Roman" w:hAnsi="Times New Roman" w:cs="Times New Roman"/>
          <w:color w:val="auto"/>
          <w:sz w:val="24"/>
          <w:szCs w:val="24"/>
          <w:u w:val="none"/>
        </w:rPr>
      </w:pPr>
      <w:r w:rsidRPr="00A11DA1">
        <w:rPr>
          <w:rFonts w:ascii="Times New Roman" w:hAnsi="Times New Roman" w:cs="Times New Roman"/>
          <w:sz w:val="24"/>
          <w:szCs w:val="24"/>
        </w:rPr>
        <w:t>Panse</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 V</w:t>
      </w:r>
      <w:r w:rsidR="00CE0D2B">
        <w:rPr>
          <w:rFonts w:ascii="Times New Roman" w:hAnsi="Times New Roman" w:cs="Times New Roman"/>
          <w:sz w:val="24"/>
          <w:szCs w:val="24"/>
        </w:rPr>
        <w:t>.</w:t>
      </w:r>
      <w:r w:rsidRPr="00A11DA1">
        <w:rPr>
          <w:rFonts w:ascii="Times New Roman" w:hAnsi="Times New Roman" w:cs="Times New Roman"/>
          <w:sz w:val="24"/>
          <w:szCs w:val="24"/>
        </w:rPr>
        <w:t>G</w:t>
      </w:r>
      <w:r w:rsidR="00CE0D2B">
        <w:rPr>
          <w:rFonts w:ascii="Times New Roman" w:hAnsi="Times New Roman" w:cs="Times New Roman"/>
          <w:sz w:val="24"/>
          <w:szCs w:val="24"/>
        </w:rPr>
        <w:t xml:space="preserve">. &amp; </w:t>
      </w:r>
      <w:proofErr w:type="spellStart"/>
      <w:r w:rsidRPr="00A11DA1">
        <w:rPr>
          <w:rFonts w:ascii="Times New Roman" w:hAnsi="Times New Roman" w:cs="Times New Roman"/>
          <w:sz w:val="24"/>
          <w:szCs w:val="24"/>
        </w:rPr>
        <w:t>Sukhatme</w:t>
      </w:r>
      <w:proofErr w:type="spellEnd"/>
      <w:r w:rsidR="00CE0D2B">
        <w:rPr>
          <w:rFonts w:ascii="Times New Roman" w:hAnsi="Times New Roman" w:cs="Times New Roman"/>
          <w:sz w:val="24"/>
          <w:szCs w:val="24"/>
        </w:rPr>
        <w:t>,</w:t>
      </w:r>
      <w:r w:rsidRPr="00A11DA1">
        <w:rPr>
          <w:rFonts w:ascii="Times New Roman" w:hAnsi="Times New Roman" w:cs="Times New Roman"/>
          <w:sz w:val="24"/>
          <w:szCs w:val="24"/>
        </w:rPr>
        <w:t xml:space="preserve"> P</w:t>
      </w:r>
      <w:r w:rsidR="00CE0D2B">
        <w:rPr>
          <w:rFonts w:ascii="Times New Roman" w:hAnsi="Times New Roman" w:cs="Times New Roman"/>
          <w:sz w:val="24"/>
          <w:szCs w:val="24"/>
        </w:rPr>
        <w:t>.</w:t>
      </w:r>
      <w:r w:rsidRPr="00A11DA1">
        <w:rPr>
          <w:rFonts w:ascii="Times New Roman" w:hAnsi="Times New Roman" w:cs="Times New Roman"/>
          <w:sz w:val="24"/>
          <w:szCs w:val="24"/>
        </w:rPr>
        <w:t>V</w:t>
      </w:r>
      <w:r w:rsidR="00CE0D2B">
        <w:rPr>
          <w:rFonts w:ascii="Times New Roman" w:hAnsi="Times New Roman" w:cs="Times New Roman"/>
          <w:sz w:val="24"/>
          <w:szCs w:val="24"/>
        </w:rPr>
        <w:t>. (1985)</w:t>
      </w:r>
      <w:r w:rsidRPr="00A11DA1">
        <w:rPr>
          <w:rFonts w:ascii="Times New Roman" w:hAnsi="Times New Roman" w:cs="Times New Roman"/>
          <w:sz w:val="24"/>
          <w:szCs w:val="24"/>
        </w:rPr>
        <w:t xml:space="preserve">. Statistical Methods for Agricultural Workers. </w:t>
      </w:r>
      <w:r w:rsidR="00E644CD">
        <w:rPr>
          <w:rFonts w:ascii="Times New Roman" w:hAnsi="Times New Roman" w:cs="Times New Roman"/>
          <w:sz w:val="24"/>
          <w:szCs w:val="24"/>
        </w:rPr>
        <w:t>(</w:t>
      </w:r>
      <w:r w:rsidRPr="00A11DA1">
        <w:rPr>
          <w:rFonts w:ascii="Times New Roman" w:hAnsi="Times New Roman" w:cs="Times New Roman"/>
          <w:sz w:val="24"/>
          <w:szCs w:val="24"/>
        </w:rPr>
        <w:t>4th ed</w:t>
      </w:r>
      <w:r w:rsidR="00CE0D2B">
        <w:rPr>
          <w:rFonts w:ascii="Times New Roman" w:hAnsi="Times New Roman" w:cs="Times New Roman"/>
          <w:sz w:val="24"/>
          <w:szCs w:val="24"/>
        </w:rPr>
        <w:t>.</w:t>
      </w:r>
      <w:r w:rsidR="00E644CD">
        <w:rPr>
          <w:rFonts w:ascii="Times New Roman" w:hAnsi="Times New Roman" w:cs="Times New Roman"/>
          <w:sz w:val="24"/>
          <w:szCs w:val="24"/>
        </w:rPr>
        <w:t>)</w:t>
      </w:r>
      <w:r w:rsidRPr="00A11DA1">
        <w:rPr>
          <w:rFonts w:ascii="Times New Roman" w:hAnsi="Times New Roman" w:cs="Times New Roman"/>
          <w:sz w:val="24"/>
          <w:szCs w:val="24"/>
        </w:rPr>
        <w:t xml:space="preserve"> ICAR</w:t>
      </w:r>
      <w:r w:rsidR="00CE0D2B">
        <w:rPr>
          <w:rFonts w:ascii="Times New Roman" w:hAnsi="Times New Roman" w:cs="Times New Roman"/>
          <w:sz w:val="24"/>
          <w:szCs w:val="24"/>
        </w:rPr>
        <w:t>.</w:t>
      </w:r>
    </w:p>
    <w:p w14:paraId="304C5DF4" w14:textId="29274842" w:rsidR="006E19F3" w:rsidRPr="00A11DA1" w:rsidRDefault="006E19F3"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Singh, R.K.</w:t>
      </w:r>
      <w:r w:rsidR="00193777">
        <w:rPr>
          <w:rFonts w:ascii="Times New Roman" w:hAnsi="Times New Roman" w:cs="Times New Roman"/>
          <w:sz w:val="24"/>
          <w:szCs w:val="24"/>
        </w:rPr>
        <w:t xml:space="preserve"> &amp;</w:t>
      </w:r>
      <w:r w:rsidRPr="00A11DA1">
        <w:rPr>
          <w:rFonts w:ascii="Times New Roman" w:hAnsi="Times New Roman" w:cs="Times New Roman"/>
          <w:sz w:val="24"/>
          <w:szCs w:val="24"/>
        </w:rPr>
        <w:t xml:space="preserve"> Chaudhary, B.D. </w:t>
      </w:r>
      <w:r w:rsidR="00CE0D2B">
        <w:rPr>
          <w:rFonts w:ascii="Times New Roman" w:hAnsi="Times New Roman" w:cs="Times New Roman"/>
          <w:sz w:val="24"/>
          <w:szCs w:val="24"/>
        </w:rPr>
        <w:t>(</w:t>
      </w:r>
      <w:r w:rsidRPr="00A11DA1">
        <w:rPr>
          <w:rFonts w:ascii="Times New Roman" w:hAnsi="Times New Roman" w:cs="Times New Roman"/>
          <w:sz w:val="24"/>
          <w:szCs w:val="24"/>
        </w:rPr>
        <w:t>1985</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 Biometrical </w:t>
      </w:r>
      <w:r w:rsidR="00193777" w:rsidRPr="00A11DA1">
        <w:rPr>
          <w:rFonts w:ascii="Times New Roman" w:hAnsi="Times New Roman" w:cs="Times New Roman"/>
          <w:sz w:val="24"/>
          <w:szCs w:val="24"/>
        </w:rPr>
        <w:t>methods in quantitative analysis</w:t>
      </w:r>
      <w:r w:rsidRPr="00A11DA1">
        <w:rPr>
          <w:rFonts w:ascii="Times New Roman" w:hAnsi="Times New Roman" w:cs="Times New Roman"/>
          <w:sz w:val="24"/>
          <w:szCs w:val="24"/>
        </w:rPr>
        <w:t xml:space="preserve">. </w:t>
      </w:r>
      <w:proofErr w:type="spellStart"/>
      <w:r w:rsidRPr="00A11DA1">
        <w:rPr>
          <w:rFonts w:ascii="Times New Roman" w:hAnsi="Times New Roman" w:cs="Times New Roman"/>
          <w:sz w:val="24"/>
          <w:szCs w:val="24"/>
        </w:rPr>
        <w:t>Kalayani</w:t>
      </w:r>
      <w:proofErr w:type="spellEnd"/>
      <w:r w:rsidRPr="00A11DA1">
        <w:rPr>
          <w:rFonts w:ascii="Times New Roman" w:hAnsi="Times New Roman" w:cs="Times New Roman"/>
          <w:sz w:val="24"/>
          <w:szCs w:val="24"/>
        </w:rPr>
        <w:t xml:space="preserve"> Publishers.</w:t>
      </w:r>
    </w:p>
    <w:p w14:paraId="7CBD24CA" w14:textId="602D3563" w:rsidR="006E19F3" w:rsidRPr="00A11DA1" w:rsidRDefault="006E19F3"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Johnson, H.W., Robinson, H.F.</w:t>
      </w:r>
      <w:r w:rsidR="00E644CD">
        <w:rPr>
          <w:rFonts w:ascii="Times New Roman" w:hAnsi="Times New Roman" w:cs="Times New Roman"/>
          <w:sz w:val="24"/>
          <w:szCs w:val="24"/>
        </w:rPr>
        <w:t xml:space="preserve"> &amp;</w:t>
      </w:r>
      <w:r w:rsidRPr="00A11DA1">
        <w:rPr>
          <w:rFonts w:ascii="Times New Roman" w:hAnsi="Times New Roman" w:cs="Times New Roman"/>
          <w:sz w:val="24"/>
          <w:szCs w:val="24"/>
        </w:rPr>
        <w:t xml:space="preserve"> </w:t>
      </w:r>
      <w:proofErr w:type="spellStart"/>
      <w:r w:rsidRPr="00A11DA1">
        <w:rPr>
          <w:rFonts w:ascii="Times New Roman" w:hAnsi="Times New Roman" w:cs="Times New Roman"/>
          <w:sz w:val="24"/>
          <w:szCs w:val="24"/>
        </w:rPr>
        <w:t>Cornstock</w:t>
      </w:r>
      <w:proofErr w:type="spellEnd"/>
      <w:r w:rsidRPr="00A11DA1">
        <w:rPr>
          <w:rFonts w:ascii="Times New Roman" w:hAnsi="Times New Roman" w:cs="Times New Roman"/>
          <w:sz w:val="24"/>
          <w:szCs w:val="24"/>
        </w:rPr>
        <w:t xml:space="preserve">, R.E. </w:t>
      </w:r>
      <w:r w:rsidR="00CE0D2B">
        <w:rPr>
          <w:rFonts w:ascii="Times New Roman" w:hAnsi="Times New Roman" w:cs="Times New Roman"/>
          <w:sz w:val="24"/>
          <w:szCs w:val="24"/>
        </w:rPr>
        <w:t>(</w:t>
      </w:r>
      <w:r w:rsidRPr="00A11DA1">
        <w:rPr>
          <w:rFonts w:ascii="Times New Roman" w:hAnsi="Times New Roman" w:cs="Times New Roman"/>
          <w:sz w:val="24"/>
          <w:szCs w:val="24"/>
        </w:rPr>
        <w:t>1955</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 Estimates of genetic and environmental </w:t>
      </w:r>
      <w:r w:rsidR="00CE0D2B">
        <w:rPr>
          <w:rFonts w:ascii="Times New Roman" w:hAnsi="Times New Roman" w:cs="Times New Roman"/>
          <w:sz w:val="24"/>
          <w:szCs w:val="24"/>
        </w:rPr>
        <w:t>v</w:t>
      </w:r>
      <w:r w:rsidRPr="00A11DA1">
        <w:rPr>
          <w:rFonts w:ascii="Times New Roman" w:hAnsi="Times New Roman" w:cs="Times New Roman"/>
          <w:sz w:val="24"/>
          <w:szCs w:val="24"/>
        </w:rPr>
        <w:t xml:space="preserve">ariability in </w:t>
      </w:r>
      <w:r w:rsidR="00CE0D2B">
        <w:rPr>
          <w:rFonts w:ascii="Times New Roman" w:hAnsi="Times New Roman" w:cs="Times New Roman"/>
          <w:sz w:val="24"/>
          <w:szCs w:val="24"/>
        </w:rPr>
        <w:t>s</w:t>
      </w:r>
      <w:r w:rsidRPr="00A11DA1">
        <w:rPr>
          <w:rFonts w:ascii="Times New Roman" w:hAnsi="Times New Roman" w:cs="Times New Roman"/>
          <w:sz w:val="24"/>
          <w:szCs w:val="24"/>
        </w:rPr>
        <w:t xml:space="preserve">oybeans. </w:t>
      </w:r>
      <w:r w:rsidRPr="00E644CD">
        <w:rPr>
          <w:rFonts w:ascii="Times New Roman" w:hAnsi="Times New Roman" w:cs="Times New Roman"/>
          <w:i/>
          <w:iCs/>
          <w:sz w:val="24"/>
          <w:szCs w:val="24"/>
        </w:rPr>
        <w:t>Agr</w:t>
      </w:r>
      <w:r w:rsidR="00E644CD" w:rsidRPr="00E644CD">
        <w:rPr>
          <w:rFonts w:ascii="Times New Roman" w:hAnsi="Times New Roman" w:cs="Times New Roman"/>
          <w:i/>
          <w:iCs/>
          <w:sz w:val="24"/>
          <w:szCs w:val="24"/>
        </w:rPr>
        <w:t>onomy</w:t>
      </w:r>
      <w:r w:rsidRPr="00E644CD">
        <w:rPr>
          <w:rFonts w:ascii="Times New Roman" w:hAnsi="Times New Roman" w:cs="Times New Roman"/>
          <w:i/>
          <w:iCs/>
          <w:sz w:val="24"/>
          <w:szCs w:val="24"/>
        </w:rPr>
        <w:t xml:space="preserve"> J</w:t>
      </w:r>
      <w:r w:rsidR="00E644CD" w:rsidRPr="00E644CD">
        <w:rPr>
          <w:rFonts w:ascii="Times New Roman" w:hAnsi="Times New Roman" w:cs="Times New Roman"/>
          <w:i/>
          <w:iCs/>
          <w:sz w:val="24"/>
          <w:szCs w:val="24"/>
        </w:rPr>
        <w:t>ournal</w:t>
      </w:r>
      <w:r w:rsidRPr="00A11DA1">
        <w:rPr>
          <w:rFonts w:ascii="Times New Roman" w:hAnsi="Times New Roman" w:cs="Times New Roman"/>
          <w:sz w:val="24"/>
          <w:szCs w:val="24"/>
        </w:rPr>
        <w:t xml:space="preserve">. </w:t>
      </w:r>
      <w:r w:rsidRPr="00E644CD">
        <w:rPr>
          <w:rFonts w:ascii="Times New Roman" w:hAnsi="Times New Roman" w:cs="Times New Roman"/>
          <w:i/>
          <w:iCs/>
          <w:sz w:val="24"/>
          <w:szCs w:val="24"/>
        </w:rPr>
        <w:t>47</w:t>
      </w:r>
      <w:r w:rsidRPr="00A11DA1">
        <w:rPr>
          <w:rFonts w:ascii="Times New Roman" w:hAnsi="Times New Roman" w:cs="Times New Roman"/>
          <w:sz w:val="24"/>
          <w:szCs w:val="24"/>
        </w:rPr>
        <w:t>, 314</w:t>
      </w:r>
      <w:r w:rsidR="00CE0D2B">
        <w:rPr>
          <w:rFonts w:ascii="Times New Roman" w:hAnsi="Times New Roman" w:cs="Times New Roman"/>
          <w:sz w:val="24"/>
          <w:szCs w:val="24"/>
        </w:rPr>
        <w:t>-</w:t>
      </w:r>
      <w:r w:rsidRPr="00A11DA1">
        <w:rPr>
          <w:rFonts w:ascii="Times New Roman" w:hAnsi="Times New Roman" w:cs="Times New Roman"/>
          <w:sz w:val="24"/>
          <w:szCs w:val="24"/>
        </w:rPr>
        <w:t>318.</w:t>
      </w:r>
    </w:p>
    <w:p w14:paraId="7716B676" w14:textId="2E1B1F8D" w:rsidR="009335E7" w:rsidRPr="00A11DA1" w:rsidRDefault="009335E7"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Burton G</w:t>
      </w:r>
      <w:r w:rsidR="00CE0D2B">
        <w:rPr>
          <w:rFonts w:ascii="Times New Roman" w:hAnsi="Times New Roman" w:cs="Times New Roman"/>
          <w:sz w:val="24"/>
          <w:szCs w:val="24"/>
        </w:rPr>
        <w:t>.</w:t>
      </w:r>
      <w:r w:rsidRPr="00A11DA1">
        <w:rPr>
          <w:rFonts w:ascii="Times New Roman" w:hAnsi="Times New Roman" w:cs="Times New Roman"/>
          <w:sz w:val="24"/>
          <w:szCs w:val="24"/>
        </w:rPr>
        <w:t>H.</w:t>
      </w:r>
      <w:r w:rsidR="00E644CD">
        <w:rPr>
          <w:rFonts w:ascii="Times New Roman" w:hAnsi="Times New Roman" w:cs="Times New Roman"/>
          <w:sz w:val="24"/>
          <w:szCs w:val="24"/>
        </w:rPr>
        <w:t xml:space="preserve"> (</w:t>
      </w:r>
      <w:r w:rsidR="00E644CD" w:rsidRPr="00A11DA1">
        <w:rPr>
          <w:rFonts w:ascii="Times New Roman" w:hAnsi="Times New Roman" w:cs="Times New Roman"/>
          <w:sz w:val="24"/>
          <w:szCs w:val="24"/>
        </w:rPr>
        <w:t>1952</w:t>
      </w:r>
      <w:r w:rsidR="00E644CD">
        <w:rPr>
          <w:rFonts w:ascii="Times New Roman" w:hAnsi="Times New Roman" w:cs="Times New Roman"/>
          <w:sz w:val="24"/>
          <w:szCs w:val="24"/>
        </w:rPr>
        <w:t>)</w:t>
      </w:r>
      <w:r w:rsidRPr="00A11DA1">
        <w:rPr>
          <w:rFonts w:ascii="Times New Roman" w:hAnsi="Times New Roman" w:cs="Times New Roman"/>
          <w:sz w:val="24"/>
          <w:szCs w:val="24"/>
        </w:rPr>
        <w:t xml:space="preserve"> Quantitative inheritance in grasses. </w:t>
      </w:r>
      <w:r w:rsidRPr="00CE0D2B">
        <w:rPr>
          <w:rFonts w:ascii="Times New Roman" w:hAnsi="Times New Roman" w:cs="Times New Roman"/>
          <w:i/>
          <w:iCs/>
          <w:sz w:val="24"/>
          <w:szCs w:val="24"/>
        </w:rPr>
        <w:t>Proc</w:t>
      </w:r>
      <w:r w:rsidR="00CE0D2B" w:rsidRPr="00CE0D2B">
        <w:rPr>
          <w:rFonts w:ascii="Times New Roman" w:hAnsi="Times New Roman" w:cs="Times New Roman"/>
          <w:i/>
          <w:iCs/>
          <w:sz w:val="24"/>
          <w:szCs w:val="24"/>
        </w:rPr>
        <w:t>eedings</w:t>
      </w:r>
      <w:r w:rsidRPr="00CE0D2B">
        <w:rPr>
          <w:rFonts w:ascii="Times New Roman" w:hAnsi="Times New Roman" w:cs="Times New Roman"/>
          <w:i/>
          <w:iCs/>
          <w:sz w:val="24"/>
          <w:szCs w:val="24"/>
        </w:rPr>
        <w:t xml:space="preserve"> 6th Int</w:t>
      </w:r>
      <w:r w:rsidR="00CE0D2B" w:rsidRPr="00CE0D2B">
        <w:rPr>
          <w:rFonts w:ascii="Times New Roman" w:hAnsi="Times New Roman" w:cs="Times New Roman"/>
          <w:i/>
          <w:iCs/>
          <w:sz w:val="24"/>
          <w:szCs w:val="24"/>
        </w:rPr>
        <w:t>ernational</w:t>
      </w:r>
      <w:r w:rsidRPr="00CE0D2B">
        <w:rPr>
          <w:rFonts w:ascii="Times New Roman" w:hAnsi="Times New Roman" w:cs="Times New Roman"/>
          <w:i/>
          <w:iCs/>
          <w:sz w:val="24"/>
          <w:szCs w:val="24"/>
        </w:rPr>
        <w:t xml:space="preserve"> Grassl</w:t>
      </w:r>
      <w:r w:rsidR="00E644CD" w:rsidRPr="00CE0D2B">
        <w:rPr>
          <w:rFonts w:ascii="Times New Roman" w:hAnsi="Times New Roman" w:cs="Times New Roman"/>
          <w:i/>
          <w:iCs/>
          <w:sz w:val="24"/>
          <w:szCs w:val="24"/>
        </w:rPr>
        <w:t>an</w:t>
      </w:r>
      <w:r w:rsidRPr="00CE0D2B">
        <w:rPr>
          <w:rFonts w:ascii="Times New Roman" w:hAnsi="Times New Roman" w:cs="Times New Roman"/>
          <w:i/>
          <w:iCs/>
          <w:sz w:val="24"/>
          <w:szCs w:val="24"/>
        </w:rPr>
        <w:t>d Congr</w:t>
      </w:r>
      <w:r w:rsidR="00E644CD" w:rsidRPr="00CE0D2B">
        <w:rPr>
          <w:rFonts w:ascii="Times New Roman" w:hAnsi="Times New Roman" w:cs="Times New Roman"/>
          <w:i/>
          <w:iCs/>
          <w:sz w:val="24"/>
          <w:szCs w:val="24"/>
        </w:rPr>
        <w:t>ess</w:t>
      </w:r>
      <w:r w:rsidR="00CE0D2B">
        <w:rPr>
          <w:rFonts w:ascii="Times New Roman" w:hAnsi="Times New Roman" w:cs="Times New Roman"/>
          <w:sz w:val="24"/>
          <w:szCs w:val="24"/>
        </w:rPr>
        <w:t>,</w:t>
      </w:r>
      <w:r w:rsidRPr="00A11DA1">
        <w:rPr>
          <w:rFonts w:ascii="Times New Roman" w:hAnsi="Times New Roman" w:cs="Times New Roman"/>
          <w:sz w:val="24"/>
          <w:szCs w:val="24"/>
        </w:rPr>
        <w:t>1</w:t>
      </w:r>
      <w:r w:rsidR="00E644CD">
        <w:rPr>
          <w:rFonts w:ascii="Times New Roman" w:hAnsi="Times New Roman" w:cs="Times New Roman"/>
          <w:sz w:val="24"/>
          <w:szCs w:val="24"/>
        </w:rPr>
        <w:t xml:space="preserve">, </w:t>
      </w:r>
      <w:r w:rsidRPr="00A11DA1">
        <w:rPr>
          <w:rFonts w:ascii="Times New Roman" w:hAnsi="Times New Roman" w:cs="Times New Roman"/>
          <w:sz w:val="24"/>
          <w:szCs w:val="24"/>
        </w:rPr>
        <w:t xml:space="preserve">277-283. </w:t>
      </w:r>
    </w:p>
    <w:p w14:paraId="5AD24799" w14:textId="43313C6B" w:rsidR="009335E7" w:rsidRPr="00A11DA1" w:rsidRDefault="009335E7"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 xml:space="preserve">Sagar, W., </w:t>
      </w:r>
      <w:proofErr w:type="spellStart"/>
      <w:r w:rsidRPr="00A11DA1">
        <w:rPr>
          <w:rFonts w:ascii="Times New Roman" w:hAnsi="Times New Roman" w:cs="Times New Roman"/>
          <w:sz w:val="24"/>
          <w:szCs w:val="24"/>
        </w:rPr>
        <w:t>Sapkal</w:t>
      </w:r>
      <w:proofErr w:type="spellEnd"/>
      <w:r w:rsidRPr="00A11DA1">
        <w:rPr>
          <w:rFonts w:ascii="Times New Roman" w:hAnsi="Times New Roman" w:cs="Times New Roman"/>
          <w:sz w:val="24"/>
          <w:szCs w:val="24"/>
        </w:rPr>
        <w:t xml:space="preserve">, D., </w:t>
      </w:r>
      <w:proofErr w:type="spellStart"/>
      <w:r w:rsidRPr="00A11DA1">
        <w:rPr>
          <w:rFonts w:ascii="Times New Roman" w:hAnsi="Times New Roman" w:cs="Times New Roman"/>
          <w:sz w:val="24"/>
          <w:szCs w:val="24"/>
        </w:rPr>
        <w:t>Gawali</w:t>
      </w:r>
      <w:proofErr w:type="spellEnd"/>
      <w:r w:rsidRPr="00A11DA1">
        <w:rPr>
          <w:rFonts w:ascii="Times New Roman" w:hAnsi="Times New Roman" w:cs="Times New Roman"/>
          <w:sz w:val="24"/>
          <w:szCs w:val="24"/>
        </w:rPr>
        <w:t>, K., Rathod, M., &amp; Sarda, A. (2025). Assessment of genetic variability, heritability and genetic parameters for agronomic traits in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genotypes. </w:t>
      </w:r>
      <w:r w:rsidRPr="00A11DA1">
        <w:rPr>
          <w:rFonts w:ascii="Times New Roman" w:hAnsi="Times New Roman" w:cs="Times New Roman"/>
          <w:i/>
          <w:iCs/>
          <w:sz w:val="24"/>
          <w:szCs w:val="24"/>
        </w:rPr>
        <w:t>International Journal of Research in Agronomy, 8</w:t>
      </w:r>
      <w:r w:rsidRPr="00A11DA1">
        <w:rPr>
          <w:rFonts w:ascii="Times New Roman" w:hAnsi="Times New Roman" w:cs="Times New Roman"/>
          <w:sz w:val="24"/>
          <w:szCs w:val="24"/>
        </w:rPr>
        <w:t>(7), 459</w:t>
      </w:r>
      <w:r w:rsidR="00CE0D2B">
        <w:rPr>
          <w:rFonts w:ascii="Times New Roman" w:hAnsi="Times New Roman" w:cs="Times New Roman"/>
          <w:sz w:val="24"/>
          <w:szCs w:val="24"/>
        </w:rPr>
        <w:t>-</w:t>
      </w:r>
      <w:r w:rsidRPr="00A11DA1">
        <w:rPr>
          <w:rFonts w:ascii="Times New Roman" w:hAnsi="Times New Roman" w:cs="Times New Roman"/>
          <w:sz w:val="24"/>
          <w:szCs w:val="24"/>
        </w:rPr>
        <w:t>465.</w:t>
      </w:r>
      <w:r w:rsidR="00B56FFB">
        <w:rPr>
          <w:rFonts w:ascii="Times New Roman" w:hAnsi="Times New Roman" w:cs="Times New Roman"/>
          <w:sz w:val="24"/>
          <w:szCs w:val="24"/>
        </w:rPr>
        <w:t xml:space="preserve"> </w:t>
      </w:r>
      <w:hyperlink r:id="rId19" w:history="1">
        <w:r w:rsidR="004C2D37" w:rsidRPr="00074C56">
          <w:rPr>
            <w:rStyle w:val="Hyperlink"/>
            <w:rFonts w:ascii="Times New Roman" w:hAnsi="Times New Roman" w:cs="Times New Roman"/>
            <w:sz w:val="24"/>
            <w:szCs w:val="24"/>
          </w:rPr>
          <w:t>https://doi.org/10.33545/2618060X.2025.v8.i7f.3231</w:t>
        </w:r>
      </w:hyperlink>
    </w:p>
    <w:p w14:paraId="48D568B8" w14:textId="1FC12FCA" w:rsidR="00A5457D" w:rsidRPr="00A11DA1" w:rsidRDefault="00A5457D"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lastRenderedPageBreak/>
        <w:t>Pavithra, A., Ganesan, K. N., Meenakumari, B., &amp; Sivakumar, S. D. (2022). Genetic studies on green fodder yield and quality traits in fodder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w:t>
      </w:r>
      <w:r w:rsidRPr="00A11DA1">
        <w:rPr>
          <w:rFonts w:ascii="Times New Roman" w:hAnsi="Times New Roman" w:cs="Times New Roman"/>
          <w:i/>
          <w:iCs/>
          <w:sz w:val="24"/>
          <w:szCs w:val="24"/>
        </w:rPr>
        <w:t>Electronic Journal of Plant Breeding</w:t>
      </w:r>
      <w:r w:rsidRPr="00A11DA1">
        <w:rPr>
          <w:rFonts w:ascii="Times New Roman" w:hAnsi="Times New Roman" w:cs="Times New Roman"/>
          <w:sz w:val="24"/>
          <w:szCs w:val="24"/>
        </w:rPr>
        <w:t>, 13(2), 432</w:t>
      </w:r>
      <w:r w:rsidR="00CE0D2B">
        <w:rPr>
          <w:rFonts w:ascii="Times New Roman" w:hAnsi="Times New Roman" w:cs="Times New Roman"/>
          <w:sz w:val="24"/>
          <w:szCs w:val="24"/>
        </w:rPr>
        <w:t>-</w:t>
      </w:r>
      <w:r w:rsidRPr="00A11DA1">
        <w:rPr>
          <w:rFonts w:ascii="Times New Roman" w:hAnsi="Times New Roman" w:cs="Times New Roman"/>
          <w:sz w:val="24"/>
          <w:szCs w:val="24"/>
        </w:rPr>
        <w:t>439.</w:t>
      </w:r>
    </w:p>
    <w:p w14:paraId="39800DDD" w14:textId="079826FD" w:rsidR="00FF0FFF" w:rsidRPr="00A11DA1" w:rsidRDefault="00FF0FFF"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Singh, D. P., Jain, M., Goyal, M., &amp; Sandhu, S. (2023). Genetic divergence studies of fodder yield and quality attributing characteristics in promising maize (Zea mays L.) composites. </w:t>
      </w:r>
      <w:r w:rsidRPr="00A11DA1">
        <w:rPr>
          <w:rFonts w:ascii="Times New Roman" w:hAnsi="Times New Roman" w:cs="Times New Roman"/>
          <w:i/>
          <w:iCs/>
          <w:sz w:val="24"/>
          <w:szCs w:val="24"/>
        </w:rPr>
        <w:t>Range Management and Agroforestry</w:t>
      </w:r>
      <w:r w:rsidRPr="00A11DA1">
        <w:rPr>
          <w:rFonts w:ascii="Times New Roman" w:hAnsi="Times New Roman" w:cs="Times New Roman"/>
          <w:sz w:val="24"/>
          <w:szCs w:val="24"/>
        </w:rPr>
        <w:t>, </w:t>
      </w:r>
      <w:r w:rsidRPr="00A11DA1">
        <w:rPr>
          <w:rFonts w:ascii="Times New Roman" w:hAnsi="Times New Roman" w:cs="Times New Roman"/>
          <w:i/>
          <w:iCs/>
          <w:sz w:val="24"/>
          <w:szCs w:val="24"/>
        </w:rPr>
        <w:t>44</w:t>
      </w:r>
      <w:r w:rsidRPr="00A11DA1">
        <w:rPr>
          <w:rFonts w:ascii="Times New Roman" w:hAnsi="Times New Roman" w:cs="Times New Roman"/>
          <w:sz w:val="24"/>
          <w:szCs w:val="24"/>
        </w:rPr>
        <w:t>(2), 269-277.</w:t>
      </w:r>
    </w:p>
    <w:p w14:paraId="3C12978A" w14:textId="332905CF" w:rsidR="006E19F3" w:rsidRPr="00A11DA1" w:rsidRDefault="009C6725"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 xml:space="preserve">Ali, Q., Ahsan, M., </w:t>
      </w:r>
      <w:proofErr w:type="spellStart"/>
      <w:r w:rsidRPr="00A11DA1">
        <w:rPr>
          <w:rFonts w:ascii="Times New Roman" w:hAnsi="Times New Roman" w:cs="Times New Roman"/>
          <w:sz w:val="24"/>
          <w:szCs w:val="24"/>
        </w:rPr>
        <w:t>Qasrani</w:t>
      </w:r>
      <w:proofErr w:type="spellEnd"/>
      <w:r w:rsidRPr="00A11DA1">
        <w:rPr>
          <w:rFonts w:ascii="Times New Roman" w:hAnsi="Times New Roman" w:cs="Times New Roman"/>
          <w:sz w:val="24"/>
          <w:szCs w:val="24"/>
        </w:rPr>
        <w:t>, S. A., Ramzan, I., Saif-Ul-</w:t>
      </w:r>
      <w:proofErr w:type="spellStart"/>
      <w:r w:rsidRPr="00A11DA1">
        <w:rPr>
          <w:rFonts w:ascii="Times New Roman" w:hAnsi="Times New Roman" w:cs="Times New Roman"/>
          <w:sz w:val="24"/>
          <w:szCs w:val="24"/>
        </w:rPr>
        <w:t>Malook</w:t>
      </w:r>
      <w:proofErr w:type="spellEnd"/>
      <w:r w:rsidRPr="00A11DA1">
        <w:rPr>
          <w:rFonts w:ascii="Times New Roman" w:hAnsi="Times New Roman" w:cs="Times New Roman"/>
          <w:sz w:val="24"/>
          <w:szCs w:val="24"/>
        </w:rPr>
        <w:t>, A. S., Shakoor, A., &amp; Mubarik, M. K. (2015). Genetic variability and correlation analysis for various morpho-physiological traits in maize (Zea mays L.) for green fodder yield. </w:t>
      </w:r>
      <w:r w:rsidR="00E644CD" w:rsidRPr="00E644CD">
        <w:rPr>
          <w:rFonts w:ascii="Times New Roman" w:hAnsi="Times New Roman" w:cs="Times New Roman"/>
          <w:i/>
          <w:iCs/>
          <w:sz w:val="24"/>
          <w:szCs w:val="24"/>
        </w:rPr>
        <w:t>American-Eurasian Journal of Agricultural &amp; Environmental Sciences</w:t>
      </w:r>
      <w:r w:rsidRPr="00A11DA1">
        <w:rPr>
          <w:rFonts w:ascii="Times New Roman" w:hAnsi="Times New Roman" w:cs="Times New Roman"/>
          <w:sz w:val="24"/>
          <w:szCs w:val="24"/>
        </w:rPr>
        <w:t>, </w:t>
      </w:r>
      <w:r w:rsidRPr="00A11DA1">
        <w:rPr>
          <w:rFonts w:ascii="Times New Roman" w:hAnsi="Times New Roman" w:cs="Times New Roman"/>
          <w:i/>
          <w:iCs/>
          <w:sz w:val="24"/>
          <w:szCs w:val="24"/>
        </w:rPr>
        <w:t>15</w:t>
      </w:r>
      <w:r w:rsidRPr="00A11DA1">
        <w:rPr>
          <w:rFonts w:ascii="Times New Roman" w:hAnsi="Times New Roman" w:cs="Times New Roman"/>
          <w:sz w:val="24"/>
          <w:szCs w:val="24"/>
        </w:rPr>
        <w:t>, 1298-1303.</w:t>
      </w:r>
    </w:p>
    <w:p w14:paraId="1A1F46EB" w14:textId="7A5C8432" w:rsidR="00944D15" w:rsidRPr="00A11DA1" w:rsidRDefault="00944D15"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Kapoor, R., &amp; Batra, C. (2015). Genetic variability and association studies in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for green fodder yield and quality traits. </w:t>
      </w:r>
      <w:r w:rsidRPr="00A11DA1">
        <w:rPr>
          <w:rFonts w:ascii="Times New Roman" w:hAnsi="Times New Roman" w:cs="Times New Roman"/>
          <w:i/>
          <w:iCs/>
          <w:sz w:val="24"/>
          <w:szCs w:val="24"/>
        </w:rPr>
        <w:t>Electronic Journal of Plant Breeding, 6</w:t>
      </w:r>
      <w:r w:rsidRPr="00A11DA1">
        <w:rPr>
          <w:rFonts w:ascii="Times New Roman" w:hAnsi="Times New Roman" w:cs="Times New Roman"/>
          <w:sz w:val="24"/>
          <w:szCs w:val="24"/>
        </w:rPr>
        <w:t>(1), 233</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240. </w:t>
      </w:r>
    </w:p>
    <w:p w14:paraId="08475887" w14:textId="5AB9EEA8" w:rsidR="005C53DA" w:rsidRPr="00A11DA1" w:rsidRDefault="005C53DA"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Kapoor,</w:t>
      </w:r>
      <w:r w:rsidR="00E644CD">
        <w:rPr>
          <w:rFonts w:ascii="Times New Roman" w:hAnsi="Times New Roman" w:cs="Times New Roman"/>
          <w:sz w:val="24"/>
          <w:szCs w:val="24"/>
        </w:rPr>
        <w:t xml:space="preserve"> R</w:t>
      </w:r>
      <w:r w:rsidRPr="00A11DA1">
        <w:rPr>
          <w:rFonts w:ascii="Times New Roman" w:hAnsi="Times New Roman" w:cs="Times New Roman"/>
          <w:sz w:val="24"/>
          <w:szCs w:val="24"/>
        </w:rPr>
        <w:t>. (2017). Variability and character association studies in fodder maize (Zea mays L.) hybrids. </w:t>
      </w:r>
      <w:r w:rsidRPr="00A11DA1">
        <w:rPr>
          <w:rFonts w:ascii="Times New Roman" w:hAnsi="Times New Roman" w:cs="Times New Roman"/>
          <w:i/>
          <w:iCs/>
          <w:sz w:val="24"/>
          <w:szCs w:val="24"/>
        </w:rPr>
        <w:t>Forage Research</w:t>
      </w:r>
      <w:r w:rsidRPr="00A11DA1">
        <w:rPr>
          <w:rFonts w:ascii="Times New Roman" w:hAnsi="Times New Roman" w:cs="Times New Roman"/>
          <w:sz w:val="24"/>
          <w:szCs w:val="24"/>
        </w:rPr>
        <w:t>, </w:t>
      </w:r>
      <w:r w:rsidRPr="00A11DA1">
        <w:rPr>
          <w:rFonts w:ascii="Times New Roman" w:hAnsi="Times New Roman" w:cs="Times New Roman"/>
          <w:i/>
          <w:iCs/>
          <w:sz w:val="24"/>
          <w:szCs w:val="24"/>
        </w:rPr>
        <w:t>43</w:t>
      </w:r>
      <w:r w:rsidRPr="00A11DA1">
        <w:rPr>
          <w:rFonts w:ascii="Times New Roman" w:hAnsi="Times New Roman" w:cs="Times New Roman"/>
          <w:sz w:val="24"/>
          <w:szCs w:val="24"/>
        </w:rPr>
        <w:t>(1), 67-69.</w:t>
      </w:r>
    </w:p>
    <w:p w14:paraId="50ED905E" w14:textId="77777777" w:rsidR="00B33667" w:rsidRPr="00A11DA1" w:rsidRDefault="00B33667" w:rsidP="00C40767">
      <w:pPr>
        <w:pStyle w:val="ListParagraph"/>
        <w:numPr>
          <w:ilvl w:val="0"/>
          <w:numId w:val="4"/>
        </w:numPr>
        <w:spacing w:line="360" w:lineRule="auto"/>
        <w:jc w:val="both"/>
        <w:rPr>
          <w:rFonts w:ascii="Times New Roman" w:hAnsi="Times New Roman" w:cs="Times New Roman"/>
          <w:sz w:val="24"/>
          <w:szCs w:val="24"/>
        </w:rPr>
      </w:pPr>
      <w:r w:rsidRPr="00A11DA1">
        <w:rPr>
          <w:rFonts w:ascii="Times New Roman" w:hAnsi="Times New Roman" w:cs="Times New Roman"/>
          <w:sz w:val="24"/>
          <w:szCs w:val="24"/>
        </w:rPr>
        <w:t>Borkhatariya, T. H., Gohil, D. P., Parmar, D. J., Sondarava, P. M., &amp; Akbari, K. M. (2023). Genetic divergence and principal component analysis for fodder and biochemical traits in fodder maize (Zea mays L.). </w:t>
      </w:r>
      <w:r w:rsidRPr="00A11DA1">
        <w:rPr>
          <w:rFonts w:ascii="Times New Roman" w:hAnsi="Times New Roman" w:cs="Times New Roman"/>
          <w:i/>
          <w:iCs/>
          <w:sz w:val="24"/>
          <w:szCs w:val="24"/>
        </w:rPr>
        <w:t>Pharma Innovation</w:t>
      </w:r>
      <w:r w:rsidRPr="00A11DA1">
        <w:rPr>
          <w:rFonts w:ascii="Times New Roman" w:hAnsi="Times New Roman" w:cs="Times New Roman"/>
          <w:sz w:val="24"/>
          <w:szCs w:val="24"/>
        </w:rPr>
        <w:t>, </w:t>
      </w:r>
      <w:r w:rsidRPr="00A11DA1">
        <w:rPr>
          <w:rFonts w:ascii="Times New Roman" w:hAnsi="Times New Roman" w:cs="Times New Roman"/>
          <w:i/>
          <w:iCs/>
          <w:sz w:val="24"/>
          <w:szCs w:val="24"/>
        </w:rPr>
        <w:t>2</w:t>
      </w:r>
      <w:r w:rsidRPr="00A11DA1">
        <w:rPr>
          <w:rFonts w:ascii="Times New Roman" w:hAnsi="Times New Roman" w:cs="Times New Roman"/>
          <w:sz w:val="24"/>
          <w:szCs w:val="24"/>
        </w:rPr>
        <w:t>(12), 3008-3015.</w:t>
      </w:r>
    </w:p>
    <w:p w14:paraId="086CA9DA" w14:textId="54A2CFAA" w:rsidR="00A11DA1" w:rsidRPr="005023CF" w:rsidRDefault="004623E6" w:rsidP="00A11DA1">
      <w:pPr>
        <w:pStyle w:val="ListParagraph"/>
        <w:numPr>
          <w:ilvl w:val="0"/>
          <w:numId w:val="4"/>
        </w:numPr>
        <w:spacing w:line="360" w:lineRule="auto"/>
        <w:jc w:val="both"/>
        <w:rPr>
          <w:rFonts w:ascii="Times New Roman" w:hAnsi="Times New Roman" w:cs="Times New Roman"/>
          <w:sz w:val="24"/>
          <w:szCs w:val="24"/>
        </w:rPr>
        <w:sectPr w:rsidR="00A11DA1" w:rsidRPr="005023CF" w:rsidSect="00834F00">
          <w:pgSz w:w="11906" w:h="16838"/>
          <w:pgMar w:top="1440" w:right="1274" w:bottom="1440" w:left="1440" w:header="709" w:footer="709" w:gutter="0"/>
          <w:cols w:space="708"/>
          <w:docGrid w:linePitch="360"/>
        </w:sectPr>
      </w:pPr>
      <w:r w:rsidRPr="00A11DA1">
        <w:rPr>
          <w:rFonts w:ascii="Times New Roman" w:hAnsi="Times New Roman" w:cs="Times New Roman"/>
          <w:sz w:val="24"/>
          <w:szCs w:val="24"/>
        </w:rPr>
        <w:t xml:space="preserve">Bashir, M., </w:t>
      </w:r>
      <w:proofErr w:type="spellStart"/>
      <w:r w:rsidRPr="00A11DA1">
        <w:rPr>
          <w:rFonts w:ascii="Times New Roman" w:hAnsi="Times New Roman" w:cs="Times New Roman"/>
          <w:sz w:val="24"/>
          <w:szCs w:val="24"/>
        </w:rPr>
        <w:t>Khuroo</w:t>
      </w:r>
      <w:proofErr w:type="spellEnd"/>
      <w:r w:rsidRPr="00A11DA1">
        <w:rPr>
          <w:rFonts w:ascii="Times New Roman" w:hAnsi="Times New Roman" w:cs="Times New Roman"/>
          <w:sz w:val="24"/>
          <w:szCs w:val="24"/>
        </w:rPr>
        <w:t>, N. S., Dar, Z. A., Wani, A., Rashid, Z., &amp; Shikar, A. B. (2024). Multivariate analysis of fodder maize (</w:t>
      </w:r>
      <w:r w:rsidR="00E644CD">
        <w:rPr>
          <w:rFonts w:ascii="Times New Roman" w:hAnsi="Times New Roman" w:cs="Times New Roman"/>
          <w:sz w:val="24"/>
          <w:szCs w:val="24"/>
        </w:rPr>
        <w:t>Z</w:t>
      </w:r>
      <w:r w:rsidRPr="00A11DA1">
        <w:rPr>
          <w:rFonts w:ascii="Times New Roman" w:hAnsi="Times New Roman" w:cs="Times New Roman"/>
          <w:sz w:val="24"/>
          <w:szCs w:val="24"/>
        </w:rPr>
        <w:t>ea mays L.) germplasm lines under temperate niches. </w:t>
      </w:r>
      <w:r w:rsidRPr="00A11DA1">
        <w:rPr>
          <w:rFonts w:ascii="Times New Roman" w:hAnsi="Times New Roman" w:cs="Times New Roman"/>
          <w:i/>
          <w:iCs/>
          <w:sz w:val="24"/>
          <w:szCs w:val="24"/>
        </w:rPr>
        <w:t>Indian Journal of Plant Genetic Resources</w:t>
      </w:r>
      <w:r w:rsidRPr="00A11DA1">
        <w:rPr>
          <w:rFonts w:ascii="Times New Roman" w:hAnsi="Times New Roman" w:cs="Times New Roman"/>
          <w:sz w:val="24"/>
          <w:szCs w:val="24"/>
        </w:rPr>
        <w:t>, </w:t>
      </w:r>
      <w:r w:rsidRPr="00A11DA1">
        <w:rPr>
          <w:rFonts w:ascii="Times New Roman" w:hAnsi="Times New Roman" w:cs="Times New Roman"/>
          <w:i/>
          <w:iCs/>
          <w:sz w:val="24"/>
          <w:szCs w:val="24"/>
        </w:rPr>
        <w:t>37</w:t>
      </w:r>
      <w:r w:rsidRPr="00A11DA1">
        <w:rPr>
          <w:rFonts w:ascii="Times New Roman" w:hAnsi="Times New Roman" w:cs="Times New Roman"/>
          <w:sz w:val="24"/>
          <w:szCs w:val="24"/>
        </w:rPr>
        <w:t>(3), 473-481</w:t>
      </w:r>
      <w:r w:rsidR="00DF2D4E">
        <w:rPr>
          <w:rFonts w:ascii="Times New Roman" w:hAnsi="Times New Roman" w:cs="Times New Roman"/>
          <w:sz w:val="24"/>
          <w:szCs w:val="24"/>
        </w:rPr>
        <w:t>.</w:t>
      </w:r>
    </w:p>
    <w:p w14:paraId="5A399CC1" w14:textId="59643CCB" w:rsidR="004C02F3" w:rsidRDefault="004C02F3" w:rsidP="00DF2D4E">
      <w:pPr>
        <w:rPr>
          <w:rFonts w:ascii="Times New Roman" w:hAnsi="Times New Roman" w:cs="Times New Roman"/>
          <w:sz w:val="24"/>
          <w:szCs w:val="24"/>
        </w:rPr>
      </w:pPr>
    </w:p>
    <w:sectPr w:rsidR="004C02F3" w:rsidSect="004C02F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C784" w14:textId="77777777" w:rsidR="00F27091" w:rsidRDefault="00F27091" w:rsidP="00AD35EC">
      <w:pPr>
        <w:spacing w:after="0" w:line="240" w:lineRule="auto"/>
      </w:pPr>
      <w:r>
        <w:separator/>
      </w:r>
    </w:p>
  </w:endnote>
  <w:endnote w:type="continuationSeparator" w:id="0">
    <w:p w14:paraId="186B356E" w14:textId="77777777" w:rsidR="00F27091" w:rsidRDefault="00F27091" w:rsidP="00AD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6819" w14:textId="77777777" w:rsidR="009C6165" w:rsidRDefault="009C6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EE60" w14:textId="77777777" w:rsidR="009C6165" w:rsidRDefault="009C6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BEE8" w14:textId="77777777" w:rsidR="009C6165" w:rsidRDefault="009C6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F243" w14:textId="77777777" w:rsidR="00F27091" w:rsidRDefault="00F27091" w:rsidP="00AD35EC">
      <w:pPr>
        <w:spacing w:after="0" w:line="240" w:lineRule="auto"/>
      </w:pPr>
      <w:r>
        <w:separator/>
      </w:r>
    </w:p>
  </w:footnote>
  <w:footnote w:type="continuationSeparator" w:id="0">
    <w:p w14:paraId="1F4327CD" w14:textId="77777777" w:rsidR="00F27091" w:rsidRDefault="00F27091" w:rsidP="00AD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7DF5" w14:textId="69FC05B2" w:rsidR="009C6165" w:rsidRDefault="00000000">
    <w:pPr>
      <w:pStyle w:val="Header"/>
    </w:pPr>
    <w:r>
      <w:rPr>
        <w:noProof/>
      </w:rPr>
      <w:pict w14:anchorId="4944A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3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46C4" w14:textId="6162E16E" w:rsidR="009C6165" w:rsidRDefault="00000000">
    <w:pPr>
      <w:pStyle w:val="Header"/>
    </w:pPr>
    <w:r>
      <w:rPr>
        <w:noProof/>
      </w:rPr>
      <w:pict w14:anchorId="78DA1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3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1E03" w14:textId="0D1D4B43" w:rsidR="009C6165" w:rsidRDefault="00000000">
    <w:pPr>
      <w:pStyle w:val="Header"/>
    </w:pPr>
    <w:r>
      <w:rPr>
        <w:noProof/>
      </w:rPr>
      <w:pict w14:anchorId="6B3C8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3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50DBC"/>
    <w:multiLevelType w:val="multilevel"/>
    <w:tmpl w:val="36D6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C5686"/>
    <w:multiLevelType w:val="hybridMultilevel"/>
    <w:tmpl w:val="40FEB6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9D0673"/>
    <w:multiLevelType w:val="hybridMultilevel"/>
    <w:tmpl w:val="80D60962"/>
    <w:lvl w:ilvl="0" w:tplc="27A0A3A6">
      <w:start w:val="1"/>
      <w:numFmt w:val="decimal"/>
      <w:lvlText w:val="(%1)"/>
      <w:lvlJc w:val="left"/>
      <w:pPr>
        <w:ind w:left="10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CE3454"/>
    <w:multiLevelType w:val="hybridMultilevel"/>
    <w:tmpl w:val="85AC9394"/>
    <w:lvl w:ilvl="0" w:tplc="40090001">
      <w:start w:val="1"/>
      <w:numFmt w:val="bullet"/>
      <w:lvlText w:val=""/>
      <w:lvlJc w:val="left"/>
      <w:pPr>
        <w:ind w:left="1790" w:hanging="360"/>
      </w:pPr>
      <w:rPr>
        <w:rFonts w:ascii="Symbol" w:hAnsi="Symbol" w:hint="default"/>
      </w:rPr>
    </w:lvl>
    <w:lvl w:ilvl="1" w:tplc="40090003" w:tentative="1">
      <w:start w:val="1"/>
      <w:numFmt w:val="bullet"/>
      <w:lvlText w:val="o"/>
      <w:lvlJc w:val="left"/>
      <w:pPr>
        <w:ind w:left="2510" w:hanging="360"/>
      </w:pPr>
      <w:rPr>
        <w:rFonts w:ascii="Courier New" w:hAnsi="Courier New" w:cs="Courier New" w:hint="default"/>
      </w:rPr>
    </w:lvl>
    <w:lvl w:ilvl="2" w:tplc="40090005" w:tentative="1">
      <w:start w:val="1"/>
      <w:numFmt w:val="bullet"/>
      <w:lvlText w:val=""/>
      <w:lvlJc w:val="left"/>
      <w:pPr>
        <w:ind w:left="3230" w:hanging="360"/>
      </w:pPr>
      <w:rPr>
        <w:rFonts w:ascii="Wingdings" w:hAnsi="Wingdings" w:hint="default"/>
      </w:rPr>
    </w:lvl>
    <w:lvl w:ilvl="3" w:tplc="40090001" w:tentative="1">
      <w:start w:val="1"/>
      <w:numFmt w:val="bullet"/>
      <w:lvlText w:val=""/>
      <w:lvlJc w:val="left"/>
      <w:pPr>
        <w:ind w:left="3950" w:hanging="360"/>
      </w:pPr>
      <w:rPr>
        <w:rFonts w:ascii="Symbol" w:hAnsi="Symbol" w:hint="default"/>
      </w:rPr>
    </w:lvl>
    <w:lvl w:ilvl="4" w:tplc="40090003" w:tentative="1">
      <w:start w:val="1"/>
      <w:numFmt w:val="bullet"/>
      <w:lvlText w:val="o"/>
      <w:lvlJc w:val="left"/>
      <w:pPr>
        <w:ind w:left="4670" w:hanging="360"/>
      </w:pPr>
      <w:rPr>
        <w:rFonts w:ascii="Courier New" w:hAnsi="Courier New" w:cs="Courier New" w:hint="default"/>
      </w:rPr>
    </w:lvl>
    <w:lvl w:ilvl="5" w:tplc="40090005" w:tentative="1">
      <w:start w:val="1"/>
      <w:numFmt w:val="bullet"/>
      <w:lvlText w:val=""/>
      <w:lvlJc w:val="left"/>
      <w:pPr>
        <w:ind w:left="5390" w:hanging="360"/>
      </w:pPr>
      <w:rPr>
        <w:rFonts w:ascii="Wingdings" w:hAnsi="Wingdings" w:hint="default"/>
      </w:rPr>
    </w:lvl>
    <w:lvl w:ilvl="6" w:tplc="40090001" w:tentative="1">
      <w:start w:val="1"/>
      <w:numFmt w:val="bullet"/>
      <w:lvlText w:val=""/>
      <w:lvlJc w:val="left"/>
      <w:pPr>
        <w:ind w:left="6110" w:hanging="360"/>
      </w:pPr>
      <w:rPr>
        <w:rFonts w:ascii="Symbol" w:hAnsi="Symbol" w:hint="default"/>
      </w:rPr>
    </w:lvl>
    <w:lvl w:ilvl="7" w:tplc="40090003" w:tentative="1">
      <w:start w:val="1"/>
      <w:numFmt w:val="bullet"/>
      <w:lvlText w:val="o"/>
      <w:lvlJc w:val="left"/>
      <w:pPr>
        <w:ind w:left="6830" w:hanging="360"/>
      </w:pPr>
      <w:rPr>
        <w:rFonts w:ascii="Courier New" w:hAnsi="Courier New" w:cs="Courier New" w:hint="default"/>
      </w:rPr>
    </w:lvl>
    <w:lvl w:ilvl="8" w:tplc="40090005" w:tentative="1">
      <w:start w:val="1"/>
      <w:numFmt w:val="bullet"/>
      <w:lvlText w:val=""/>
      <w:lvlJc w:val="left"/>
      <w:pPr>
        <w:ind w:left="7550" w:hanging="360"/>
      </w:pPr>
      <w:rPr>
        <w:rFonts w:ascii="Wingdings" w:hAnsi="Wingdings" w:hint="default"/>
      </w:rPr>
    </w:lvl>
  </w:abstractNum>
  <w:num w:numId="1" w16cid:durableId="1997605207">
    <w:abstractNumId w:val="0"/>
  </w:num>
  <w:num w:numId="2" w16cid:durableId="929240935">
    <w:abstractNumId w:val="2"/>
  </w:num>
  <w:num w:numId="3" w16cid:durableId="179852099">
    <w:abstractNumId w:val="3"/>
  </w:num>
  <w:num w:numId="4" w16cid:durableId="1883790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B4"/>
    <w:rsid w:val="000008A6"/>
    <w:rsid w:val="00004E61"/>
    <w:rsid w:val="000216EA"/>
    <w:rsid w:val="00022C84"/>
    <w:rsid w:val="0003189C"/>
    <w:rsid w:val="00044503"/>
    <w:rsid w:val="00047494"/>
    <w:rsid w:val="00061EF4"/>
    <w:rsid w:val="00063738"/>
    <w:rsid w:val="000657FD"/>
    <w:rsid w:val="00065DB6"/>
    <w:rsid w:val="00066225"/>
    <w:rsid w:val="000706F2"/>
    <w:rsid w:val="000724A4"/>
    <w:rsid w:val="00073B31"/>
    <w:rsid w:val="00081A7C"/>
    <w:rsid w:val="00082550"/>
    <w:rsid w:val="00083C4B"/>
    <w:rsid w:val="00084999"/>
    <w:rsid w:val="000869FF"/>
    <w:rsid w:val="0009548E"/>
    <w:rsid w:val="000973AE"/>
    <w:rsid w:val="000A7E0B"/>
    <w:rsid w:val="000B3518"/>
    <w:rsid w:val="000B7E0A"/>
    <w:rsid w:val="000C4260"/>
    <w:rsid w:val="000C4431"/>
    <w:rsid w:val="000D16ED"/>
    <w:rsid w:val="000D7A5D"/>
    <w:rsid w:val="000E1A8A"/>
    <w:rsid w:val="000E2A8F"/>
    <w:rsid w:val="000F5691"/>
    <w:rsid w:val="000F7EFE"/>
    <w:rsid w:val="00100995"/>
    <w:rsid w:val="00102A11"/>
    <w:rsid w:val="001072B3"/>
    <w:rsid w:val="001275E5"/>
    <w:rsid w:val="00133939"/>
    <w:rsid w:val="001353CE"/>
    <w:rsid w:val="00140F37"/>
    <w:rsid w:val="00142B41"/>
    <w:rsid w:val="0015533B"/>
    <w:rsid w:val="001602E0"/>
    <w:rsid w:val="00160C51"/>
    <w:rsid w:val="00160F93"/>
    <w:rsid w:val="00161CD0"/>
    <w:rsid w:val="001621F6"/>
    <w:rsid w:val="00163895"/>
    <w:rsid w:val="00164BCB"/>
    <w:rsid w:val="00165CC5"/>
    <w:rsid w:val="00176A69"/>
    <w:rsid w:val="00177383"/>
    <w:rsid w:val="00184B91"/>
    <w:rsid w:val="00193777"/>
    <w:rsid w:val="001A46E1"/>
    <w:rsid w:val="001B3A89"/>
    <w:rsid w:val="001C5CB4"/>
    <w:rsid w:val="001C7000"/>
    <w:rsid w:val="001D2B4C"/>
    <w:rsid w:val="001E0791"/>
    <w:rsid w:val="001E3462"/>
    <w:rsid w:val="001E38B0"/>
    <w:rsid w:val="001F35AF"/>
    <w:rsid w:val="001F4E65"/>
    <w:rsid w:val="001F647D"/>
    <w:rsid w:val="0020071C"/>
    <w:rsid w:val="002008A5"/>
    <w:rsid w:val="00205021"/>
    <w:rsid w:val="00206443"/>
    <w:rsid w:val="00213B4E"/>
    <w:rsid w:val="00214F6D"/>
    <w:rsid w:val="002160C2"/>
    <w:rsid w:val="00216E1B"/>
    <w:rsid w:val="0022394B"/>
    <w:rsid w:val="00231892"/>
    <w:rsid w:val="00241A4E"/>
    <w:rsid w:val="002447D9"/>
    <w:rsid w:val="00246D5E"/>
    <w:rsid w:val="002555B9"/>
    <w:rsid w:val="002643AD"/>
    <w:rsid w:val="00267CC6"/>
    <w:rsid w:val="00270215"/>
    <w:rsid w:val="00274EEB"/>
    <w:rsid w:val="002770D8"/>
    <w:rsid w:val="0027750A"/>
    <w:rsid w:val="002816D6"/>
    <w:rsid w:val="0028280E"/>
    <w:rsid w:val="00285EAA"/>
    <w:rsid w:val="00294DF1"/>
    <w:rsid w:val="002A08FF"/>
    <w:rsid w:val="002A76B0"/>
    <w:rsid w:val="002C4A8A"/>
    <w:rsid w:val="002D0A31"/>
    <w:rsid w:val="002E038C"/>
    <w:rsid w:val="002E575A"/>
    <w:rsid w:val="002F68A6"/>
    <w:rsid w:val="003109DD"/>
    <w:rsid w:val="00310FD2"/>
    <w:rsid w:val="003111D5"/>
    <w:rsid w:val="00311523"/>
    <w:rsid w:val="00321E70"/>
    <w:rsid w:val="00327DA4"/>
    <w:rsid w:val="003461B7"/>
    <w:rsid w:val="003466F7"/>
    <w:rsid w:val="00346A2B"/>
    <w:rsid w:val="003501CA"/>
    <w:rsid w:val="00353F56"/>
    <w:rsid w:val="00366BE8"/>
    <w:rsid w:val="00370154"/>
    <w:rsid w:val="003706B2"/>
    <w:rsid w:val="00371A8B"/>
    <w:rsid w:val="00377973"/>
    <w:rsid w:val="003830F3"/>
    <w:rsid w:val="00386AEA"/>
    <w:rsid w:val="003A17EC"/>
    <w:rsid w:val="003B05CD"/>
    <w:rsid w:val="003B0876"/>
    <w:rsid w:val="003B2859"/>
    <w:rsid w:val="003B3F52"/>
    <w:rsid w:val="003C0DF8"/>
    <w:rsid w:val="003C44B4"/>
    <w:rsid w:val="003C4BDE"/>
    <w:rsid w:val="003C4E1D"/>
    <w:rsid w:val="003C5A47"/>
    <w:rsid w:val="003C6B19"/>
    <w:rsid w:val="003D2DA1"/>
    <w:rsid w:val="003D3023"/>
    <w:rsid w:val="003D5526"/>
    <w:rsid w:val="003E0FE7"/>
    <w:rsid w:val="003E3154"/>
    <w:rsid w:val="003E31B4"/>
    <w:rsid w:val="003E34F1"/>
    <w:rsid w:val="003F1CC5"/>
    <w:rsid w:val="003F5A35"/>
    <w:rsid w:val="0040043C"/>
    <w:rsid w:val="00403C45"/>
    <w:rsid w:val="00407AE8"/>
    <w:rsid w:val="004117DD"/>
    <w:rsid w:val="004124BF"/>
    <w:rsid w:val="004131F2"/>
    <w:rsid w:val="00420E50"/>
    <w:rsid w:val="00420ED5"/>
    <w:rsid w:val="004233FE"/>
    <w:rsid w:val="00427B51"/>
    <w:rsid w:val="004308D3"/>
    <w:rsid w:val="00433240"/>
    <w:rsid w:val="00433B0F"/>
    <w:rsid w:val="00433DED"/>
    <w:rsid w:val="00434B56"/>
    <w:rsid w:val="004371A1"/>
    <w:rsid w:val="004403F8"/>
    <w:rsid w:val="00440D75"/>
    <w:rsid w:val="00442CE7"/>
    <w:rsid w:val="00453425"/>
    <w:rsid w:val="00453EA4"/>
    <w:rsid w:val="0045756B"/>
    <w:rsid w:val="004623E6"/>
    <w:rsid w:val="004656A0"/>
    <w:rsid w:val="004733D0"/>
    <w:rsid w:val="004740AE"/>
    <w:rsid w:val="00476CBE"/>
    <w:rsid w:val="00477DAD"/>
    <w:rsid w:val="00483B50"/>
    <w:rsid w:val="00484E70"/>
    <w:rsid w:val="00487645"/>
    <w:rsid w:val="00490A0E"/>
    <w:rsid w:val="00494984"/>
    <w:rsid w:val="00496C35"/>
    <w:rsid w:val="004A1341"/>
    <w:rsid w:val="004A13F2"/>
    <w:rsid w:val="004B7056"/>
    <w:rsid w:val="004C02F3"/>
    <w:rsid w:val="004C2D37"/>
    <w:rsid w:val="004D32A7"/>
    <w:rsid w:val="004D59DC"/>
    <w:rsid w:val="004E358C"/>
    <w:rsid w:val="004E5312"/>
    <w:rsid w:val="004F4633"/>
    <w:rsid w:val="00501C48"/>
    <w:rsid w:val="005023CF"/>
    <w:rsid w:val="005112D2"/>
    <w:rsid w:val="00514522"/>
    <w:rsid w:val="0052428A"/>
    <w:rsid w:val="0052576E"/>
    <w:rsid w:val="005303D4"/>
    <w:rsid w:val="0053135D"/>
    <w:rsid w:val="00533680"/>
    <w:rsid w:val="00535544"/>
    <w:rsid w:val="005475F1"/>
    <w:rsid w:val="005529F2"/>
    <w:rsid w:val="0055361D"/>
    <w:rsid w:val="00554EAF"/>
    <w:rsid w:val="00555CC2"/>
    <w:rsid w:val="005575F3"/>
    <w:rsid w:val="00562090"/>
    <w:rsid w:val="00565219"/>
    <w:rsid w:val="005733EB"/>
    <w:rsid w:val="00577A6E"/>
    <w:rsid w:val="00580085"/>
    <w:rsid w:val="005857DE"/>
    <w:rsid w:val="00592BA5"/>
    <w:rsid w:val="005963FE"/>
    <w:rsid w:val="005A5419"/>
    <w:rsid w:val="005A5C91"/>
    <w:rsid w:val="005A6CF5"/>
    <w:rsid w:val="005B19CE"/>
    <w:rsid w:val="005B1E1C"/>
    <w:rsid w:val="005B58C8"/>
    <w:rsid w:val="005C11DC"/>
    <w:rsid w:val="005C4156"/>
    <w:rsid w:val="005C43DF"/>
    <w:rsid w:val="005C53DA"/>
    <w:rsid w:val="005C6F14"/>
    <w:rsid w:val="005E0FE4"/>
    <w:rsid w:val="005F5C67"/>
    <w:rsid w:val="005F634B"/>
    <w:rsid w:val="0060003B"/>
    <w:rsid w:val="00602E6B"/>
    <w:rsid w:val="0060662C"/>
    <w:rsid w:val="00607FF0"/>
    <w:rsid w:val="00617150"/>
    <w:rsid w:val="00617828"/>
    <w:rsid w:val="00623D30"/>
    <w:rsid w:val="00634D59"/>
    <w:rsid w:val="00634DC5"/>
    <w:rsid w:val="00635537"/>
    <w:rsid w:val="0063710C"/>
    <w:rsid w:val="0064181E"/>
    <w:rsid w:val="006444AD"/>
    <w:rsid w:val="00644E50"/>
    <w:rsid w:val="006459CB"/>
    <w:rsid w:val="006616A7"/>
    <w:rsid w:val="006672C7"/>
    <w:rsid w:val="0066784F"/>
    <w:rsid w:val="0067076B"/>
    <w:rsid w:val="006708C3"/>
    <w:rsid w:val="006727C1"/>
    <w:rsid w:val="00685580"/>
    <w:rsid w:val="0069479A"/>
    <w:rsid w:val="006956BA"/>
    <w:rsid w:val="006A0BE3"/>
    <w:rsid w:val="006A487E"/>
    <w:rsid w:val="006A4902"/>
    <w:rsid w:val="006A6B28"/>
    <w:rsid w:val="006A6F98"/>
    <w:rsid w:val="006B23CB"/>
    <w:rsid w:val="006B328D"/>
    <w:rsid w:val="006B4A76"/>
    <w:rsid w:val="006C051B"/>
    <w:rsid w:val="006C2584"/>
    <w:rsid w:val="006C4749"/>
    <w:rsid w:val="006D53DA"/>
    <w:rsid w:val="006E19F3"/>
    <w:rsid w:val="006E24A9"/>
    <w:rsid w:val="006E3230"/>
    <w:rsid w:val="006F0BE3"/>
    <w:rsid w:val="006F2EDD"/>
    <w:rsid w:val="006F356E"/>
    <w:rsid w:val="007005F1"/>
    <w:rsid w:val="0070070D"/>
    <w:rsid w:val="00701E34"/>
    <w:rsid w:val="007040C1"/>
    <w:rsid w:val="00707A1A"/>
    <w:rsid w:val="0071429B"/>
    <w:rsid w:val="0071719C"/>
    <w:rsid w:val="00723317"/>
    <w:rsid w:val="007271F0"/>
    <w:rsid w:val="00730490"/>
    <w:rsid w:val="00730DD9"/>
    <w:rsid w:val="00752EC6"/>
    <w:rsid w:val="0075643C"/>
    <w:rsid w:val="00761D96"/>
    <w:rsid w:val="00764757"/>
    <w:rsid w:val="00772DB7"/>
    <w:rsid w:val="00774C19"/>
    <w:rsid w:val="007753F8"/>
    <w:rsid w:val="007758A4"/>
    <w:rsid w:val="0077758F"/>
    <w:rsid w:val="00784B92"/>
    <w:rsid w:val="00792D6A"/>
    <w:rsid w:val="007933ED"/>
    <w:rsid w:val="00794A36"/>
    <w:rsid w:val="007973F8"/>
    <w:rsid w:val="007A02D8"/>
    <w:rsid w:val="007A459D"/>
    <w:rsid w:val="007A6055"/>
    <w:rsid w:val="007A66E2"/>
    <w:rsid w:val="007B037C"/>
    <w:rsid w:val="007B698A"/>
    <w:rsid w:val="007B78F9"/>
    <w:rsid w:val="007C3310"/>
    <w:rsid w:val="007C369A"/>
    <w:rsid w:val="007C70BE"/>
    <w:rsid w:val="007D1727"/>
    <w:rsid w:val="007D1E27"/>
    <w:rsid w:val="007D44DD"/>
    <w:rsid w:val="007D4B52"/>
    <w:rsid w:val="007E4EE7"/>
    <w:rsid w:val="007E6101"/>
    <w:rsid w:val="007E6260"/>
    <w:rsid w:val="007F00D9"/>
    <w:rsid w:val="007F3135"/>
    <w:rsid w:val="007F3AF1"/>
    <w:rsid w:val="007F44D9"/>
    <w:rsid w:val="00806C83"/>
    <w:rsid w:val="00813BAB"/>
    <w:rsid w:val="008168AF"/>
    <w:rsid w:val="008224D0"/>
    <w:rsid w:val="00827298"/>
    <w:rsid w:val="00834F00"/>
    <w:rsid w:val="008426FD"/>
    <w:rsid w:val="00842804"/>
    <w:rsid w:val="00842F1F"/>
    <w:rsid w:val="0084698E"/>
    <w:rsid w:val="008476D6"/>
    <w:rsid w:val="008478E5"/>
    <w:rsid w:val="0085758F"/>
    <w:rsid w:val="00860691"/>
    <w:rsid w:val="00863DBE"/>
    <w:rsid w:val="00864EDB"/>
    <w:rsid w:val="0086703F"/>
    <w:rsid w:val="008754AB"/>
    <w:rsid w:val="00880011"/>
    <w:rsid w:val="0088468E"/>
    <w:rsid w:val="008866EA"/>
    <w:rsid w:val="008A0FA4"/>
    <w:rsid w:val="008A13A7"/>
    <w:rsid w:val="008A542F"/>
    <w:rsid w:val="008A6CD8"/>
    <w:rsid w:val="008A76ED"/>
    <w:rsid w:val="008B0E5E"/>
    <w:rsid w:val="008B3899"/>
    <w:rsid w:val="008B7136"/>
    <w:rsid w:val="008D4AE4"/>
    <w:rsid w:val="008E09A3"/>
    <w:rsid w:val="008E57B2"/>
    <w:rsid w:val="008E636C"/>
    <w:rsid w:val="008E6860"/>
    <w:rsid w:val="008E6ECD"/>
    <w:rsid w:val="008F5C83"/>
    <w:rsid w:val="009009F4"/>
    <w:rsid w:val="00901F4E"/>
    <w:rsid w:val="00907E9A"/>
    <w:rsid w:val="00913E6B"/>
    <w:rsid w:val="00920C61"/>
    <w:rsid w:val="00927985"/>
    <w:rsid w:val="009335E7"/>
    <w:rsid w:val="00933F37"/>
    <w:rsid w:val="009361EF"/>
    <w:rsid w:val="00937A4A"/>
    <w:rsid w:val="00937BA2"/>
    <w:rsid w:val="009409C9"/>
    <w:rsid w:val="00941602"/>
    <w:rsid w:val="00943501"/>
    <w:rsid w:val="00944D15"/>
    <w:rsid w:val="00950460"/>
    <w:rsid w:val="00960348"/>
    <w:rsid w:val="009603EA"/>
    <w:rsid w:val="00963824"/>
    <w:rsid w:val="009655C5"/>
    <w:rsid w:val="009676A3"/>
    <w:rsid w:val="009707C4"/>
    <w:rsid w:val="0097268B"/>
    <w:rsid w:val="009A7341"/>
    <w:rsid w:val="009B1C55"/>
    <w:rsid w:val="009C3C9F"/>
    <w:rsid w:val="009C6165"/>
    <w:rsid w:val="009C6725"/>
    <w:rsid w:val="009D3EF1"/>
    <w:rsid w:val="009D5158"/>
    <w:rsid w:val="009D6FD1"/>
    <w:rsid w:val="009E3DDC"/>
    <w:rsid w:val="009E56E5"/>
    <w:rsid w:val="009E6F3D"/>
    <w:rsid w:val="009F0788"/>
    <w:rsid w:val="009F2081"/>
    <w:rsid w:val="009F29EE"/>
    <w:rsid w:val="009F394A"/>
    <w:rsid w:val="00A07B77"/>
    <w:rsid w:val="00A1151A"/>
    <w:rsid w:val="00A11DA1"/>
    <w:rsid w:val="00A11E09"/>
    <w:rsid w:val="00A14B5E"/>
    <w:rsid w:val="00A265E1"/>
    <w:rsid w:val="00A26A84"/>
    <w:rsid w:val="00A36372"/>
    <w:rsid w:val="00A366D5"/>
    <w:rsid w:val="00A40BDF"/>
    <w:rsid w:val="00A42ED6"/>
    <w:rsid w:val="00A4573D"/>
    <w:rsid w:val="00A474D4"/>
    <w:rsid w:val="00A5457D"/>
    <w:rsid w:val="00A57F95"/>
    <w:rsid w:val="00A63661"/>
    <w:rsid w:val="00A7110C"/>
    <w:rsid w:val="00A714F7"/>
    <w:rsid w:val="00A821BC"/>
    <w:rsid w:val="00A855D8"/>
    <w:rsid w:val="00AA19BE"/>
    <w:rsid w:val="00AA3F07"/>
    <w:rsid w:val="00AC0EE4"/>
    <w:rsid w:val="00AC1490"/>
    <w:rsid w:val="00AC3BE2"/>
    <w:rsid w:val="00AC78B7"/>
    <w:rsid w:val="00AC7C15"/>
    <w:rsid w:val="00AD0FC9"/>
    <w:rsid w:val="00AD35EC"/>
    <w:rsid w:val="00AD48E9"/>
    <w:rsid w:val="00AD5858"/>
    <w:rsid w:val="00AE0A05"/>
    <w:rsid w:val="00AE5576"/>
    <w:rsid w:val="00AF1566"/>
    <w:rsid w:val="00AF4F38"/>
    <w:rsid w:val="00AF6ED6"/>
    <w:rsid w:val="00AF6F06"/>
    <w:rsid w:val="00AF784E"/>
    <w:rsid w:val="00B02140"/>
    <w:rsid w:val="00B113DB"/>
    <w:rsid w:val="00B125BC"/>
    <w:rsid w:val="00B134B8"/>
    <w:rsid w:val="00B1421F"/>
    <w:rsid w:val="00B1435D"/>
    <w:rsid w:val="00B21346"/>
    <w:rsid w:val="00B33667"/>
    <w:rsid w:val="00B3374A"/>
    <w:rsid w:val="00B35B7E"/>
    <w:rsid w:val="00B528E1"/>
    <w:rsid w:val="00B53EBA"/>
    <w:rsid w:val="00B56FFB"/>
    <w:rsid w:val="00B5719F"/>
    <w:rsid w:val="00B63DA5"/>
    <w:rsid w:val="00B7580B"/>
    <w:rsid w:val="00B8163A"/>
    <w:rsid w:val="00B84FA4"/>
    <w:rsid w:val="00B8510C"/>
    <w:rsid w:val="00B851DF"/>
    <w:rsid w:val="00B872FA"/>
    <w:rsid w:val="00B976AD"/>
    <w:rsid w:val="00BB2249"/>
    <w:rsid w:val="00BB5FC3"/>
    <w:rsid w:val="00BC7492"/>
    <w:rsid w:val="00BD0933"/>
    <w:rsid w:val="00BD1BEB"/>
    <w:rsid w:val="00BD4DE4"/>
    <w:rsid w:val="00BD6164"/>
    <w:rsid w:val="00BD6314"/>
    <w:rsid w:val="00BD7125"/>
    <w:rsid w:val="00BE3FC8"/>
    <w:rsid w:val="00BE45FF"/>
    <w:rsid w:val="00BE74A4"/>
    <w:rsid w:val="00BF72CA"/>
    <w:rsid w:val="00C03F55"/>
    <w:rsid w:val="00C056A3"/>
    <w:rsid w:val="00C12BAD"/>
    <w:rsid w:val="00C1355D"/>
    <w:rsid w:val="00C154BF"/>
    <w:rsid w:val="00C1700B"/>
    <w:rsid w:val="00C21A0A"/>
    <w:rsid w:val="00C32A9D"/>
    <w:rsid w:val="00C32F08"/>
    <w:rsid w:val="00C349BB"/>
    <w:rsid w:val="00C40767"/>
    <w:rsid w:val="00C428C3"/>
    <w:rsid w:val="00C43A0B"/>
    <w:rsid w:val="00C516F7"/>
    <w:rsid w:val="00C5673F"/>
    <w:rsid w:val="00C63165"/>
    <w:rsid w:val="00C63D01"/>
    <w:rsid w:val="00C65EC7"/>
    <w:rsid w:val="00C706CA"/>
    <w:rsid w:val="00C70C67"/>
    <w:rsid w:val="00C850DA"/>
    <w:rsid w:val="00C8523F"/>
    <w:rsid w:val="00C93651"/>
    <w:rsid w:val="00C95D52"/>
    <w:rsid w:val="00C96635"/>
    <w:rsid w:val="00CA0583"/>
    <w:rsid w:val="00CA76E4"/>
    <w:rsid w:val="00CC251C"/>
    <w:rsid w:val="00CC4022"/>
    <w:rsid w:val="00CC6815"/>
    <w:rsid w:val="00CC7FB6"/>
    <w:rsid w:val="00CD2B43"/>
    <w:rsid w:val="00CD75F1"/>
    <w:rsid w:val="00CD7B7B"/>
    <w:rsid w:val="00CE0D2B"/>
    <w:rsid w:val="00CE0EE4"/>
    <w:rsid w:val="00CE6CD9"/>
    <w:rsid w:val="00CF2EF1"/>
    <w:rsid w:val="00CF7280"/>
    <w:rsid w:val="00D0168E"/>
    <w:rsid w:val="00D107A9"/>
    <w:rsid w:val="00D14E7F"/>
    <w:rsid w:val="00D156E9"/>
    <w:rsid w:val="00D24E97"/>
    <w:rsid w:val="00D251B0"/>
    <w:rsid w:val="00D33B3B"/>
    <w:rsid w:val="00D351BF"/>
    <w:rsid w:val="00D35A82"/>
    <w:rsid w:val="00D3696E"/>
    <w:rsid w:val="00D4023C"/>
    <w:rsid w:val="00D51B5C"/>
    <w:rsid w:val="00D54879"/>
    <w:rsid w:val="00D66EAA"/>
    <w:rsid w:val="00D67B2F"/>
    <w:rsid w:val="00D710A9"/>
    <w:rsid w:val="00D7383B"/>
    <w:rsid w:val="00D84B0B"/>
    <w:rsid w:val="00D85127"/>
    <w:rsid w:val="00D874A5"/>
    <w:rsid w:val="00D91E47"/>
    <w:rsid w:val="00D92E8E"/>
    <w:rsid w:val="00D9651E"/>
    <w:rsid w:val="00DA1D07"/>
    <w:rsid w:val="00DA2D8E"/>
    <w:rsid w:val="00DC0EC3"/>
    <w:rsid w:val="00DC428A"/>
    <w:rsid w:val="00DC5FA5"/>
    <w:rsid w:val="00DC6589"/>
    <w:rsid w:val="00DC7296"/>
    <w:rsid w:val="00DC7921"/>
    <w:rsid w:val="00DD284F"/>
    <w:rsid w:val="00DD705A"/>
    <w:rsid w:val="00DE62D0"/>
    <w:rsid w:val="00DE72DE"/>
    <w:rsid w:val="00DF20B7"/>
    <w:rsid w:val="00DF2D4E"/>
    <w:rsid w:val="00E031BE"/>
    <w:rsid w:val="00E05FEE"/>
    <w:rsid w:val="00E11617"/>
    <w:rsid w:val="00E13B73"/>
    <w:rsid w:val="00E16411"/>
    <w:rsid w:val="00E20B1B"/>
    <w:rsid w:val="00E22238"/>
    <w:rsid w:val="00E22EDF"/>
    <w:rsid w:val="00E3240F"/>
    <w:rsid w:val="00E33A28"/>
    <w:rsid w:val="00E33B50"/>
    <w:rsid w:val="00E3655F"/>
    <w:rsid w:val="00E42D11"/>
    <w:rsid w:val="00E44273"/>
    <w:rsid w:val="00E51B91"/>
    <w:rsid w:val="00E644CD"/>
    <w:rsid w:val="00E65BF1"/>
    <w:rsid w:val="00E668BB"/>
    <w:rsid w:val="00E70FB3"/>
    <w:rsid w:val="00E7239E"/>
    <w:rsid w:val="00E84B32"/>
    <w:rsid w:val="00E9457D"/>
    <w:rsid w:val="00E952A3"/>
    <w:rsid w:val="00E96082"/>
    <w:rsid w:val="00E96720"/>
    <w:rsid w:val="00E97754"/>
    <w:rsid w:val="00EA1DB7"/>
    <w:rsid w:val="00EA7080"/>
    <w:rsid w:val="00EB4151"/>
    <w:rsid w:val="00EC5D54"/>
    <w:rsid w:val="00ED0C41"/>
    <w:rsid w:val="00ED329E"/>
    <w:rsid w:val="00ED7E02"/>
    <w:rsid w:val="00EE063F"/>
    <w:rsid w:val="00EE70D5"/>
    <w:rsid w:val="00F0075B"/>
    <w:rsid w:val="00F02ECC"/>
    <w:rsid w:val="00F07337"/>
    <w:rsid w:val="00F113A8"/>
    <w:rsid w:val="00F11AAF"/>
    <w:rsid w:val="00F23A7A"/>
    <w:rsid w:val="00F27091"/>
    <w:rsid w:val="00F32082"/>
    <w:rsid w:val="00F33582"/>
    <w:rsid w:val="00F3362D"/>
    <w:rsid w:val="00F3731B"/>
    <w:rsid w:val="00F40092"/>
    <w:rsid w:val="00F46CF3"/>
    <w:rsid w:val="00F50669"/>
    <w:rsid w:val="00F53558"/>
    <w:rsid w:val="00F548A4"/>
    <w:rsid w:val="00F556A3"/>
    <w:rsid w:val="00F619A8"/>
    <w:rsid w:val="00F65D43"/>
    <w:rsid w:val="00F71FB5"/>
    <w:rsid w:val="00F721CC"/>
    <w:rsid w:val="00F72CCF"/>
    <w:rsid w:val="00F743EA"/>
    <w:rsid w:val="00F914B7"/>
    <w:rsid w:val="00F933A7"/>
    <w:rsid w:val="00F97320"/>
    <w:rsid w:val="00FA6017"/>
    <w:rsid w:val="00FB0462"/>
    <w:rsid w:val="00FB0DF5"/>
    <w:rsid w:val="00FC0504"/>
    <w:rsid w:val="00FC0F43"/>
    <w:rsid w:val="00FC1321"/>
    <w:rsid w:val="00FD01FC"/>
    <w:rsid w:val="00FD1346"/>
    <w:rsid w:val="00FD22A9"/>
    <w:rsid w:val="00FE2D3E"/>
    <w:rsid w:val="00FE75E1"/>
    <w:rsid w:val="00FF0FFF"/>
    <w:rsid w:val="00FF4492"/>
    <w:rsid w:val="00FF541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AB228"/>
  <w15:chartTrackingRefBased/>
  <w15:docId w15:val="{813E06AA-BAAC-4987-9651-37BA4487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1B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E31B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E31B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E31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1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1B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E31B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E31B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E31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1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1B4"/>
    <w:rPr>
      <w:rFonts w:eastAsiaTheme="majorEastAsia" w:cstheme="majorBidi"/>
      <w:color w:val="272727" w:themeColor="text1" w:themeTint="D8"/>
    </w:rPr>
  </w:style>
  <w:style w:type="paragraph" w:styleId="Title">
    <w:name w:val="Title"/>
    <w:basedOn w:val="Normal"/>
    <w:next w:val="Normal"/>
    <w:link w:val="TitleChar"/>
    <w:uiPriority w:val="10"/>
    <w:qFormat/>
    <w:rsid w:val="003E31B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E31B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E31B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E31B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E31B4"/>
    <w:pPr>
      <w:spacing w:before="160"/>
      <w:jc w:val="center"/>
    </w:pPr>
    <w:rPr>
      <w:i/>
      <w:iCs/>
      <w:color w:val="404040" w:themeColor="text1" w:themeTint="BF"/>
    </w:rPr>
  </w:style>
  <w:style w:type="character" w:customStyle="1" w:styleId="QuoteChar">
    <w:name w:val="Quote Char"/>
    <w:basedOn w:val="DefaultParagraphFont"/>
    <w:link w:val="Quote"/>
    <w:uiPriority w:val="29"/>
    <w:rsid w:val="003E31B4"/>
    <w:rPr>
      <w:i/>
      <w:iCs/>
      <w:color w:val="404040" w:themeColor="text1" w:themeTint="BF"/>
    </w:rPr>
  </w:style>
  <w:style w:type="paragraph" w:styleId="ListParagraph">
    <w:name w:val="List Paragraph"/>
    <w:basedOn w:val="Normal"/>
    <w:uiPriority w:val="34"/>
    <w:qFormat/>
    <w:rsid w:val="003E31B4"/>
    <w:pPr>
      <w:ind w:left="720"/>
      <w:contextualSpacing/>
    </w:pPr>
  </w:style>
  <w:style w:type="character" w:styleId="IntenseEmphasis">
    <w:name w:val="Intense Emphasis"/>
    <w:basedOn w:val="DefaultParagraphFont"/>
    <w:uiPriority w:val="21"/>
    <w:qFormat/>
    <w:rsid w:val="003E31B4"/>
    <w:rPr>
      <w:i/>
      <w:iCs/>
      <w:color w:val="2F5496" w:themeColor="accent1" w:themeShade="BF"/>
    </w:rPr>
  </w:style>
  <w:style w:type="paragraph" w:styleId="IntenseQuote">
    <w:name w:val="Intense Quote"/>
    <w:basedOn w:val="Normal"/>
    <w:next w:val="Normal"/>
    <w:link w:val="IntenseQuoteChar"/>
    <w:uiPriority w:val="30"/>
    <w:qFormat/>
    <w:rsid w:val="003E3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1B4"/>
    <w:rPr>
      <w:i/>
      <w:iCs/>
      <w:color w:val="2F5496" w:themeColor="accent1" w:themeShade="BF"/>
    </w:rPr>
  </w:style>
  <w:style w:type="character" w:styleId="IntenseReference">
    <w:name w:val="Intense Reference"/>
    <w:basedOn w:val="DefaultParagraphFont"/>
    <w:uiPriority w:val="32"/>
    <w:qFormat/>
    <w:rsid w:val="003E31B4"/>
    <w:rPr>
      <w:b/>
      <w:bCs/>
      <w:smallCaps/>
      <w:color w:val="2F5496" w:themeColor="accent1" w:themeShade="BF"/>
      <w:spacing w:val="5"/>
    </w:rPr>
  </w:style>
  <w:style w:type="character" w:styleId="Hyperlink">
    <w:name w:val="Hyperlink"/>
    <w:basedOn w:val="DefaultParagraphFont"/>
    <w:uiPriority w:val="99"/>
    <w:unhideWhenUsed/>
    <w:rsid w:val="003E31B4"/>
    <w:rPr>
      <w:color w:val="0563C1" w:themeColor="hyperlink"/>
      <w:u w:val="single"/>
    </w:rPr>
  </w:style>
  <w:style w:type="character" w:customStyle="1" w:styleId="UnresolvedMention1">
    <w:name w:val="Unresolved Mention1"/>
    <w:basedOn w:val="DefaultParagraphFont"/>
    <w:uiPriority w:val="99"/>
    <w:semiHidden/>
    <w:unhideWhenUsed/>
    <w:rsid w:val="003E31B4"/>
    <w:rPr>
      <w:color w:val="605E5C"/>
      <w:shd w:val="clear" w:color="auto" w:fill="E1DFDD"/>
    </w:rPr>
  </w:style>
  <w:style w:type="table" w:styleId="TableGrid">
    <w:name w:val="Table Grid"/>
    <w:basedOn w:val="TableNormal"/>
    <w:uiPriority w:val="59"/>
    <w:rsid w:val="006E24A9"/>
    <w:pPr>
      <w:spacing w:after="0" w:line="240" w:lineRule="auto"/>
    </w:pPr>
    <w:rPr>
      <w:rFonts w:ascii="Times New Roman" w:hAnsi="Times New Roman"/>
      <w:color w:val="000000" w:themeColor="text1"/>
      <w:kern w:val="0"/>
      <w:sz w:val="24"/>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D3E"/>
    <w:rPr>
      <w:color w:val="666666"/>
    </w:rPr>
  </w:style>
  <w:style w:type="paragraph" w:styleId="HTMLPreformatted">
    <w:name w:val="HTML Preformatted"/>
    <w:basedOn w:val="Normal"/>
    <w:link w:val="HTMLPreformattedChar"/>
    <w:uiPriority w:val="99"/>
    <w:semiHidden/>
    <w:unhideWhenUsed/>
    <w:rsid w:val="00C32F08"/>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C32F08"/>
    <w:rPr>
      <w:rFonts w:ascii="Consolas" w:hAnsi="Consolas"/>
      <w:sz w:val="20"/>
      <w:szCs w:val="25"/>
    </w:rPr>
  </w:style>
  <w:style w:type="paragraph" w:styleId="Header">
    <w:name w:val="header"/>
    <w:basedOn w:val="Normal"/>
    <w:link w:val="HeaderChar"/>
    <w:uiPriority w:val="99"/>
    <w:unhideWhenUsed/>
    <w:rsid w:val="00AD3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5EC"/>
  </w:style>
  <w:style w:type="paragraph" w:styleId="Footer">
    <w:name w:val="footer"/>
    <w:basedOn w:val="Normal"/>
    <w:link w:val="FooterChar"/>
    <w:uiPriority w:val="99"/>
    <w:unhideWhenUsed/>
    <w:rsid w:val="00AD3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5EC"/>
  </w:style>
  <w:style w:type="paragraph" w:styleId="NormalWeb">
    <w:name w:val="Normal (Web)"/>
    <w:basedOn w:val="Normal"/>
    <w:uiPriority w:val="99"/>
    <w:semiHidden/>
    <w:unhideWhenUsed/>
    <w:rsid w:val="00433DED"/>
    <w:rPr>
      <w:rFonts w:ascii="Times New Roman" w:hAnsi="Times New Roman" w:cs="Angsana New"/>
      <w:sz w:val="24"/>
      <w:szCs w:val="30"/>
    </w:rPr>
  </w:style>
  <w:style w:type="character" w:styleId="Strong">
    <w:name w:val="Strong"/>
    <w:basedOn w:val="DefaultParagraphFont"/>
    <w:uiPriority w:val="22"/>
    <w:qFormat/>
    <w:rsid w:val="00BC7492"/>
    <w:rPr>
      <w:b/>
      <w:bCs/>
    </w:rPr>
  </w:style>
  <w:style w:type="character" w:styleId="Emphasis">
    <w:name w:val="Emphasis"/>
    <w:basedOn w:val="DefaultParagraphFont"/>
    <w:uiPriority w:val="20"/>
    <w:qFormat/>
    <w:rsid w:val="00BC7492"/>
    <w:rPr>
      <w:i/>
      <w:iCs/>
    </w:rPr>
  </w:style>
  <w:style w:type="character" w:styleId="UnresolvedMention">
    <w:name w:val="Unresolved Mention"/>
    <w:basedOn w:val="DefaultParagraphFont"/>
    <w:uiPriority w:val="99"/>
    <w:semiHidden/>
    <w:unhideWhenUsed/>
    <w:rsid w:val="00CC6815"/>
    <w:rPr>
      <w:color w:val="605E5C"/>
      <w:shd w:val="clear" w:color="auto" w:fill="E1DFDD"/>
    </w:rPr>
  </w:style>
  <w:style w:type="paragraph" w:styleId="NoSpacing">
    <w:name w:val="No Spacing"/>
    <w:uiPriority w:val="1"/>
    <w:qFormat/>
    <w:rsid w:val="00514522"/>
    <w:pPr>
      <w:spacing w:after="0" w:line="240" w:lineRule="auto"/>
    </w:pPr>
    <w:rPr>
      <w:kern w:val="0"/>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310">
      <w:bodyDiv w:val="1"/>
      <w:marLeft w:val="0"/>
      <w:marRight w:val="0"/>
      <w:marTop w:val="0"/>
      <w:marBottom w:val="0"/>
      <w:divBdr>
        <w:top w:val="none" w:sz="0" w:space="0" w:color="auto"/>
        <w:left w:val="none" w:sz="0" w:space="0" w:color="auto"/>
        <w:bottom w:val="none" w:sz="0" w:space="0" w:color="auto"/>
        <w:right w:val="none" w:sz="0" w:space="0" w:color="auto"/>
      </w:divBdr>
    </w:div>
    <w:div w:id="48311733">
      <w:bodyDiv w:val="1"/>
      <w:marLeft w:val="0"/>
      <w:marRight w:val="0"/>
      <w:marTop w:val="0"/>
      <w:marBottom w:val="0"/>
      <w:divBdr>
        <w:top w:val="none" w:sz="0" w:space="0" w:color="auto"/>
        <w:left w:val="none" w:sz="0" w:space="0" w:color="auto"/>
        <w:bottom w:val="none" w:sz="0" w:space="0" w:color="auto"/>
        <w:right w:val="none" w:sz="0" w:space="0" w:color="auto"/>
      </w:divBdr>
    </w:div>
    <w:div w:id="60636821">
      <w:bodyDiv w:val="1"/>
      <w:marLeft w:val="0"/>
      <w:marRight w:val="0"/>
      <w:marTop w:val="0"/>
      <w:marBottom w:val="0"/>
      <w:divBdr>
        <w:top w:val="none" w:sz="0" w:space="0" w:color="auto"/>
        <w:left w:val="none" w:sz="0" w:space="0" w:color="auto"/>
        <w:bottom w:val="none" w:sz="0" w:space="0" w:color="auto"/>
        <w:right w:val="none" w:sz="0" w:space="0" w:color="auto"/>
      </w:divBdr>
    </w:div>
    <w:div w:id="68429843">
      <w:bodyDiv w:val="1"/>
      <w:marLeft w:val="0"/>
      <w:marRight w:val="0"/>
      <w:marTop w:val="0"/>
      <w:marBottom w:val="0"/>
      <w:divBdr>
        <w:top w:val="none" w:sz="0" w:space="0" w:color="auto"/>
        <w:left w:val="none" w:sz="0" w:space="0" w:color="auto"/>
        <w:bottom w:val="none" w:sz="0" w:space="0" w:color="auto"/>
        <w:right w:val="none" w:sz="0" w:space="0" w:color="auto"/>
      </w:divBdr>
    </w:div>
    <w:div w:id="70390861">
      <w:bodyDiv w:val="1"/>
      <w:marLeft w:val="0"/>
      <w:marRight w:val="0"/>
      <w:marTop w:val="0"/>
      <w:marBottom w:val="0"/>
      <w:divBdr>
        <w:top w:val="none" w:sz="0" w:space="0" w:color="auto"/>
        <w:left w:val="none" w:sz="0" w:space="0" w:color="auto"/>
        <w:bottom w:val="none" w:sz="0" w:space="0" w:color="auto"/>
        <w:right w:val="none" w:sz="0" w:space="0" w:color="auto"/>
      </w:divBdr>
    </w:div>
    <w:div w:id="88696565">
      <w:bodyDiv w:val="1"/>
      <w:marLeft w:val="0"/>
      <w:marRight w:val="0"/>
      <w:marTop w:val="0"/>
      <w:marBottom w:val="0"/>
      <w:divBdr>
        <w:top w:val="none" w:sz="0" w:space="0" w:color="auto"/>
        <w:left w:val="none" w:sz="0" w:space="0" w:color="auto"/>
        <w:bottom w:val="none" w:sz="0" w:space="0" w:color="auto"/>
        <w:right w:val="none" w:sz="0" w:space="0" w:color="auto"/>
      </w:divBdr>
    </w:div>
    <w:div w:id="125902811">
      <w:bodyDiv w:val="1"/>
      <w:marLeft w:val="0"/>
      <w:marRight w:val="0"/>
      <w:marTop w:val="0"/>
      <w:marBottom w:val="0"/>
      <w:divBdr>
        <w:top w:val="none" w:sz="0" w:space="0" w:color="auto"/>
        <w:left w:val="none" w:sz="0" w:space="0" w:color="auto"/>
        <w:bottom w:val="none" w:sz="0" w:space="0" w:color="auto"/>
        <w:right w:val="none" w:sz="0" w:space="0" w:color="auto"/>
      </w:divBdr>
    </w:div>
    <w:div w:id="173154247">
      <w:bodyDiv w:val="1"/>
      <w:marLeft w:val="0"/>
      <w:marRight w:val="0"/>
      <w:marTop w:val="0"/>
      <w:marBottom w:val="0"/>
      <w:divBdr>
        <w:top w:val="none" w:sz="0" w:space="0" w:color="auto"/>
        <w:left w:val="none" w:sz="0" w:space="0" w:color="auto"/>
        <w:bottom w:val="none" w:sz="0" w:space="0" w:color="auto"/>
        <w:right w:val="none" w:sz="0" w:space="0" w:color="auto"/>
      </w:divBdr>
    </w:div>
    <w:div w:id="187109388">
      <w:bodyDiv w:val="1"/>
      <w:marLeft w:val="0"/>
      <w:marRight w:val="0"/>
      <w:marTop w:val="0"/>
      <w:marBottom w:val="0"/>
      <w:divBdr>
        <w:top w:val="none" w:sz="0" w:space="0" w:color="auto"/>
        <w:left w:val="none" w:sz="0" w:space="0" w:color="auto"/>
        <w:bottom w:val="none" w:sz="0" w:space="0" w:color="auto"/>
        <w:right w:val="none" w:sz="0" w:space="0" w:color="auto"/>
      </w:divBdr>
    </w:div>
    <w:div w:id="208037035">
      <w:bodyDiv w:val="1"/>
      <w:marLeft w:val="0"/>
      <w:marRight w:val="0"/>
      <w:marTop w:val="0"/>
      <w:marBottom w:val="0"/>
      <w:divBdr>
        <w:top w:val="none" w:sz="0" w:space="0" w:color="auto"/>
        <w:left w:val="none" w:sz="0" w:space="0" w:color="auto"/>
        <w:bottom w:val="none" w:sz="0" w:space="0" w:color="auto"/>
        <w:right w:val="none" w:sz="0" w:space="0" w:color="auto"/>
      </w:divBdr>
    </w:div>
    <w:div w:id="217014958">
      <w:bodyDiv w:val="1"/>
      <w:marLeft w:val="0"/>
      <w:marRight w:val="0"/>
      <w:marTop w:val="0"/>
      <w:marBottom w:val="0"/>
      <w:divBdr>
        <w:top w:val="none" w:sz="0" w:space="0" w:color="auto"/>
        <w:left w:val="none" w:sz="0" w:space="0" w:color="auto"/>
        <w:bottom w:val="none" w:sz="0" w:space="0" w:color="auto"/>
        <w:right w:val="none" w:sz="0" w:space="0" w:color="auto"/>
      </w:divBdr>
    </w:div>
    <w:div w:id="242029839">
      <w:bodyDiv w:val="1"/>
      <w:marLeft w:val="0"/>
      <w:marRight w:val="0"/>
      <w:marTop w:val="0"/>
      <w:marBottom w:val="0"/>
      <w:divBdr>
        <w:top w:val="none" w:sz="0" w:space="0" w:color="auto"/>
        <w:left w:val="none" w:sz="0" w:space="0" w:color="auto"/>
        <w:bottom w:val="none" w:sz="0" w:space="0" w:color="auto"/>
        <w:right w:val="none" w:sz="0" w:space="0" w:color="auto"/>
      </w:divBdr>
    </w:div>
    <w:div w:id="254436424">
      <w:bodyDiv w:val="1"/>
      <w:marLeft w:val="0"/>
      <w:marRight w:val="0"/>
      <w:marTop w:val="0"/>
      <w:marBottom w:val="0"/>
      <w:divBdr>
        <w:top w:val="none" w:sz="0" w:space="0" w:color="auto"/>
        <w:left w:val="none" w:sz="0" w:space="0" w:color="auto"/>
        <w:bottom w:val="none" w:sz="0" w:space="0" w:color="auto"/>
        <w:right w:val="none" w:sz="0" w:space="0" w:color="auto"/>
      </w:divBdr>
    </w:div>
    <w:div w:id="259682511">
      <w:bodyDiv w:val="1"/>
      <w:marLeft w:val="0"/>
      <w:marRight w:val="0"/>
      <w:marTop w:val="0"/>
      <w:marBottom w:val="0"/>
      <w:divBdr>
        <w:top w:val="none" w:sz="0" w:space="0" w:color="auto"/>
        <w:left w:val="none" w:sz="0" w:space="0" w:color="auto"/>
        <w:bottom w:val="none" w:sz="0" w:space="0" w:color="auto"/>
        <w:right w:val="none" w:sz="0" w:space="0" w:color="auto"/>
      </w:divBdr>
    </w:div>
    <w:div w:id="298337872">
      <w:bodyDiv w:val="1"/>
      <w:marLeft w:val="0"/>
      <w:marRight w:val="0"/>
      <w:marTop w:val="0"/>
      <w:marBottom w:val="0"/>
      <w:divBdr>
        <w:top w:val="none" w:sz="0" w:space="0" w:color="auto"/>
        <w:left w:val="none" w:sz="0" w:space="0" w:color="auto"/>
        <w:bottom w:val="none" w:sz="0" w:space="0" w:color="auto"/>
        <w:right w:val="none" w:sz="0" w:space="0" w:color="auto"/>
      </w:divBdr>
      <w:divsChild>
        <w:div w:id="1111122431">
          <w:marLeft w:val="0"/>
          <w:marRight w:val="0"/>
          <w:marTop w:val="0"/>
          <w:marBottom w:val="0"/>
          <w:divBdr>
            <w:top w:val="none" w:sz="0" w:space="0" w:color="auto"/>
            <w:left w:val="none" w:sz="0" w:space="0" w:color="auto"/>
            <w:bottom w:val="none" w:sz="0" w:space="0" w:color="auto"/>
            <w:right w:val="none" w:sz="0" w:space="0" w:color="auto"/>
          </w:divBdr>
        </w:div>
      </w:divsChild>
    </w:div>
    <w:div w:id="343871174">
      <w:bodyDiv w:val="1"/>
      <w:marLeft w:val="0"/>
      <w:marRight w:val="0"/>
      <w:marTop w:val="0"/>
      <w:marBottom w:val="0"/>
      <w:divBdr>
        <w:top w:val="none" w:sz="0" w:space="0" w:color="auto"/>
        <w:left w:val="none" w:sz="0" w:space="0" w:color="auto"/>
        <w:bottom w:val="none" w:sz="0" w:space="0" w:color="auto"/>
        <w:right w:val="none" w:sz="0" w:space="0" w:color="auto"/>
      </w:divBdr>
    </w:div>
    <w:div w:id="376779264">
      <w:bodyDiv w:val="1"/>
      <w:marLeft w:val="0"/>
      <w:marRight w:val="0"/>
      <w:marTop w:val="0"/>
      <w:marBottom w:val="0"/>
      <w:divBdr>
        <w:top w:val="none" w:sz="0" w:space="0" w:color="auto"/>
        <w:left w:val="none" w:sz="0" w:space="0" w:color="auto"/>
        <w:bottom w:val="none" w:sz="0" w:space="0" w:color="auto"/>
        <w:right w:val="none" w:sz="0" w:space="0" w:color="auto"/>
      </w:divBdr>
    </w:div>
    <w:div w:id="380179898">
      <w:bodyDiv w:val="1"/>
      <w:marLeft w:val="0"/>
      <w:marRight w:val="0"/>
      <w:marTop w:val="0"/>
      <w:marBottom w:val="0"/>
      <w:divBdr>
        <w:top w:val="none" w:sz="0" w:space="0" w:color="auto"/>
        <w:left w:val="none" w:sz="0" w:space="0" w:color="auto"/>
        <w:bottom w:val="none" w:sz="0" w:space="0" w:color="auto"/>
        <w:right w:val="none" w:sz="0" w:space="0" w:color="auto"/>
      </w:divBdr>
    </w:div>
    <w:div w:id="402029676">
      <w:bodyDiv w:val="1"/>
      <w:marLeft w:val="0"/>
      <w:marRight w:val="0"/>
      <w:marTop w:val="0"/>
      <w:marBottom w:val="0"/>
      <w:divBdr>
        <w:top w:val="none" w:sz="0" w:space="0" w:color="auto"/>
        <w:left w:val="none" w:sz="0" w:space="0" w:color="auto"/>
        <w:bottom w:val="none" w:sz="0" w:space="0" w:color="auto"/>
        <w:right w:val="none" w:sz="0" w:space="0" w:color="auto"/>
      </w:divBdr>
    </w:div>
    <w:div w:id="421071924">
      <w:bodyDiv w:val="1"/>
      <w:marLeft w:val="0"/>
      <w:marRight w:val="0"/>
      <w:marTop w:val="0"/>
      <w:marBottom w:val="0"/>
      <w:divBdr>
        <w:top w:val="none" w:sz="0" w:space="0" w:color="auto"/>
        <w:left w:val="none" w:sz="0" w:space="0" w:color="auto"/>
        <w:bottom w:val="none" w:sz="0" w:space="0" w:color="auto"/>
        <w:right w:val="none" w:sz="0" w:space="0" w:color="auto"/>
      </w:divBdr>
    </w:div>
    <w:div w:id="496850258">
      <w:bodyDiv w:val="1"/>
      <w:marLeft w:val="0"/>
      <w:marRight w:val="0"/>
      <w:marTop w:val="0"/>
      <w:marBottom w:val="0"/>
      <w:divBdr>
        <w:top w:val="none" w:sz="0" w:space="0" w:color="auto"/>
        <w:left w:val="none" w:sz="0" w:space="0" w:color="auto"/>
        <w:bottom w:val="none" w:sz="0" w:space="0" w:color="auto"/>
        <w:right w:val="none" w:sz="0" w:space="0" w:color="auto"/>
      </w:divBdr>
    </w:div>
    <w:div w:id="507060487">
      <w:bodyDiv w:val="1"/>
      <w:marLeft w:val="0"/>
      <w:marRight w:val="0"/>
      <w:marTop w:val="0"/>
      <w:marBottom w:val="0"/>
      <w:divBdr>
        <w:top w:val="none" w:sz="0" w:space="0" w:color="auto"/>
        <w:left w:val="none" w:sz="0" w:space="0" w:color="auto"/>
        <w:bottom w:val="none" w:sz="0" w:space="0" w:color="auto"/>
        <w:right w:val="none" w:sz="0" w:space="0" w:color="auto"/>
      </w:divBdr>
    </w:div>
    <w:div w:id="564755202">
      <w:bodyDiv w:val="1"/>
      <w:marLeft w:val="0"/>
      <w:marRight w:val="0"/>
      <w:marTop w:val="0"/>
      <w:marBottom w:val="0"/>
      <w:divBdr>
        <w:top w:val="none" w:sz="0" w:space="0" w:color="auto"/>
        <w:left w:val="none" w:sz="0" w:space="0" w:color="auto"/>
        <w:bottom w:val="none" w:sz="0" w:space="0" w:color="auto"/>
        <w:right w:val="none" w:sz="0" w:space="0" w:color="auto"/>
      </w:divBdr>
    </w:div>
    <w:div w:id="619141554">
      <w:bodyDiv w:val="1"/>
      <w:marLeft w:val="0"/>
      <w:marRight w:val="0"/>
      <w:marTop w:val="0"/>
      <w:marBottom w:val="0"/>
      <w:divBdr>
        <w:top w:val="none" w:sz="0" w:space="0" w:color="auto"/>
        <w:left w:val="none" w:sz="0" w:space="0" w:color="auto"/>
        <w:bottom w:val="none" w:sz="0" w:space="0" w:color="auto"/>
        <w:right w:val="none" w:sz="0" w:space="0" w:color="auto"/>
      </w:divBdr>
    </w:div>
    <w:div w:id="645359162">
      <w:bodyDiv w:val="1"/>
      <w:marLeft w:val="0"/>
      <w:marRight w:val="0"/>
      <w:marTop w:val="0"/>
      <w:marBottom w:val="0"/>
      <w:divBdr>
        <w:top w:val="none" w:sz="0" w:space="0" w:color="auto"/>
        <w:left w:val="none" w:sz="0" w:space="0" w:color="auto"/>
        <w:bottom w:val="none" w:sz="0" w:space="0" w:color="auto"/>
        <w:right w:val="none" w:sz="0" w:space="0" w:color="auto"/>
      </w:divBdr>
    </w:div>
    <w:div w:id="679159210">
      <w:bodyDiv w:val="1"/>
      <w:marLeft w:val="0"/>
      <w:marRight w:val="0"/>
      <w:marTop w:val="0"/>
      <w:marBottom w:val="0"/>
      <w:divBdr>
        <w:top w:val="none" w:sz="0" w:space="0" w:color="auto"/>
        <w:left w:val="none" w:sz="0" w:space="0" w:color="auto"/>
        <w:bottom w:val="none" w:sz="0" w:space="0" w:color="auto"/>
        <w:right w:val="none" w:sz="0" w:space="0" w:color="auto"/>
      </w:divBdr>
    </w:div>
    <w:div w:id="692456399">
      <w:bodyDiv w:val="1"/>
      <w:marLeft w:val="0"/>
      <w:marRight w:val="0"/>
      <w:marTop w:val="0"/>
      <w:marBottom w:val="0"/>
      <w:divBdr>
        <w:top w:val="none" w:sz="0" w:space="0" w:color="auto"/>
        <w:left w:val="none" w:sz="0" w:space="0" w:color="auto"/>
        <w:bottom w:val="none" w:sz="0" w:space="0" w:color="auto"/>
        <w:right w:val="none" w:sz="0" w:space="0" w:color="auto"/>
      </w:divBdr>
    </w:div>
    <w:div w:id="716395892">
      <w:bodyDiv w:val="1"/>
      <w:marLeft w:val="0"/>
      <w:marRight w:val="0"/>
      <w:marTop w:val="0"/>
      <w:marBottom w:val="0"/>
      <w:divBdr>
        <w:top w:val="none" w:sz="0" w:space="0" w:color="auto"/>
        <w:left w:val="none" w:sz="0" w:space="0" w:color="auto"/>
        <w:bottom w:val="none" w:sz="0" w:space="0" w:color="auto"/>
        <w:right w:val="none" w:sz="0" w:space="0" w:color="auto"/>
      </w:divBdr>
    </w:div>
    <w:div w:id="730616904">
      <w:bodyDiv w:val="1"/>
      <w:marLeft w:val="0"/>
      <w:marRight w:val="0"/>
      <w:marTop w:val="0"/>
      <w:marBottom w:val="0"/>
      <w:divBdr>
        <w:top w:val="none" w:sz="0" w:space="0" w:color="auto"/>
        <w:left w:val="none" w:sz="0" w:space="0" w:color="auto"/>
        <w:bottom w:val="none" w:sz="0" w:space="0" w:color="auto"/>
        <w:right w:val="none" w:sz="0" w:space="0" w:color="auto"/>
      </w:divBdr>
    </w:div>
    <w:div w:id="745998023">
      <w:bodyDiv w:val="1"/>
      <w:marLeft w:val="0"/>
      <w:marRight w:val="0"/>
      <w:marTop w:val="0"/>
      <w:marBottom w:val="0"/>
      <w:divBdr>
        <w:top w:val="none" w:sz="0" w:space="0" w:color="auto"/>
        <w:left w:val="none" w:sz="0" w:space="0" w:color="auto"/>
        <w:bottom w:val="none" w:sz="0" w:space="0" w:color="auto"/>
        <w:right w:val="none" w:sz="0" w:space="0" w:color="auto"/>
      </w:divBdr>
    </w:div>
    <w:div w:id="773130289">
      <w:bodyDiv w:val="1"/>
      <w:marLeft w:val="0"/>
      <w:marRight w:val="0"/>
      <w:marTop w:val="0"/>
      <w:marBottom w:val="0"/>
      <w:divBdr>
        <w:top w:val="none" w:sz="0" w:space="0" w:color="auto"/>
        <w:left w:val="none" w:sz="0" w:space="0" w:color="auto"/>
        <w:bottom w:val="none" w:sz="0" w:space="0" w:color="auto"/>
        <w:right w:val="none" w:sz="0" w:space="0" w:color="auto"/>
      </w:divBdr>
    </w:div>
    <w:div w:id="828207844">
      <w:bodyDiv w:val="1"/>
      <w:marLeft w:val="0"/>
      <w:marRight w:val="0"/>
      <w:marTop w:val="0"/>
      <w:marBottom w:val="0"/>
      <w:divBdr>
        <w:top w:val="none" w:sz="0" w:space="0" w:color="auto"/>
        <w:left w:val="none" w:sz="0" w:space="0" w:color="auto"/>
        <w:bottom w:val="none" w:sz="0" w:space="0" w:color="auto"/>
        <w:right w:val="none" w:sz="0" w:space="0" w:color="auto"/>
      </w:divBdr>
    </w:div>
    <w:div w:id="859659283">
      <w:bodyDiv w:val="1"/>
      <w:marLeft w:val="0"/>
      <w:marRight w:val="0"/>
      <w:marTop w:val="0"/>
      <w:marBottom w:val="0"/>
      <w:divBdr>
        <w:top w:val="none" w:sz="0" w:space="0" w:color="auto"/>
        <w:left w:val="none" w:sz="0" w:space="0" w:color="auto"/>
        <w:bottom w:val="none" w:sz="0" w:space="0" w:color="auto"/>
        <w:right w:val="none" w:sz="0" w:space="0" w:color="auto"/>
      </w:divBdr>
    </w:div>
    <w:div w:id="867135352">
      <w:bodyDiv w:val="1"/>
      <w:marLeft w:val="0"/>
      <w:marRight w:val="0"/>
      <w:marTop w:val="0"/>
      <w:marBottom w:val="0"/>
      <w:divBdr>
        <w:top w:val="none" w:sz="0" w:space="0" w:color="auto"/>
        <w:left w:val="none" w:sz="0" w:space="0" w:color="auto"/>
        <w:bottom w:val="none" w:sz="0" w:space="0" w:color="auto"/>
        <w:right w:val="none" w:sz="0" w:space="0" w:color="auto"/>
      </w:divBdr>
    </w:div>
    <w:div w:id="881329948">
      <w:bodyDiv w:val="1"/>
      <w:marLeft w:val="0"/>
      <w:marRight w:val="0"/>
      <w:marTop w:val="0"/>
      <w:marBottom w:val="0"/>
      <w:divBdr>
        <w:top w:val="none" w:sz="0" w:space="0" w:color="auto"/>
        <w:left w:val="none" w:sz="0" w:space="0" w:color="auto"/>
        <w:bottom w:val="none" w:sz="0" w:space="0" w:color="auto"/>
        <w:right w:val="none" w:sz="0" w:space="0" w:color="auto"/>
      </w:divBdr>
      <w:divsChild>
        <w:div w:id="880362432">
          <w:marLeft w:val="0"/>
          <w:marRight w:val="0"/>
          <w:marTop w:val="0"/>
          <w:marBottom w:val="0"/>
          <w:divBdr>
            <w:top w:val="none" w:sz="0" w:space="0" w:color="auto"/>
            <w:left w:val="none" w:sz="0" w:space="0" w:color="auto"/>
            <w:bottom w:val="none" w:sz="0" w:space="0" w:color="auto"/>
            <w:right w:val="none" w:sz="0" w:space="0" w:color="auto"/>
          </w:divBdr>
        </w:div>
      </w:divsChild>
    </w:div>
    <w:div w:id="894466954">
      <w:bodyDiv w:val="1"/>
      <w:marLeft w:val="0"/>
      <w:marRight w:val="0"/>
      <w:marTop w:val="0"/>
      <w:marBottom w:val="0"/>
      <w:divBdr>
        <w:top w:val="none" w:sz="0" w:space="0" w:color="auto"/>
        <w:left w:val="none" w:sz="0" w:space="0" w:color="auto"/>
        <w:bottom w:val="none" w:sz="0" w:space="0" w:color="auto"/>
        <w:right w:val="none" w:sz="0" w:space="0" w:color="auto"/>
      </w:divBdr>
    </w:div>
    <w:div w:id="968361786">
      <w:bodyDiv w:val="1"/>
      <w:marLeft w:val="0"/>
      <w:marRight w:val="0"/>
      <w:marTop w:val="0"/>
      <w:marBottom w:val="0"/>
      <w:divBdr>
        <w:top w:val="none" w:sz="0" w:space="0" w:color="auto"/>
        <w:left w:val="none" w:sz="0" w:space="0" w:color="auto"/>
        <w:bottom w:val="none" w:sz="0" w:space="0" w:color="auto"/>
        <w:right w:val="none" w:sz="0" w:space="0" w:color="auto"/>
      </w:divBdr>
      <w:divsChild>
        <w:div w:id="1562641606">
          <w:marLeft w:val="0"/>
          <w:marRight w:val="0"/>
          <w:marTop w:val="0"/>
          <w:marBottom w:val="0"/>
          <w:divBdr>
            <w:top w:val="none" w:sz="0" w:space="0" w:color="auto"/>
            <w:left w:val="none" w:sz="0" w:space="0" w:color="auto"/>
            <w:bottom w:val="none" w:sz="0" w:space="0" w:color="auto"/>
            <w:right w:val="none" w:sz="0" w:space="0" w:color="auto"/>
          </w:divBdr>
        </w:div>
      </w:divsChild>
    </w:div>
    <w:div w:id="1011906776">
      <w:bodyDiv w:val="1"/>
      <w:marLeft w:val="0"/>
      <w:marRight w:val="0"/>
      <w:marTop w:val="0"/>
      <w:marBottom w:val="0"/>
      <w:divBdr>
        <w:top w:val="none" w:sz="0" w:space="0" w:color="auto"/>
        <w:left w:val="none" w:sz="0" w:space="0" w:color="auto"/>
        <w:bottom w:val="none" w:sz="0" w:space="0" w:color="auto"/>
        <w:right w:val="none" w:sz="0" w:space="0" w:color="auto"/>
      </w:divBdr>
    </w:div>
    <w:div w:id="1033766932">
      <w:bodyDiv w:val="1"/>
      <w:marLeft w:val="0"/>
      <w:marRight w:val="0"/>
      <w:marTop w:val="0"/>
      <w:marBottom w:val="0"/>
      <w:divBdr>
        <w:top w:val="none" w:sz="0" w:space="0" w:color="auto"/>
        <w:left w:val="none" w:sz="0" w:space="0" w:color="auto"/>
        <w:bottom w:val="none" w:sz="0" w:space="0" w:color="auto"/>
        <w:right w:val="none" w:sz="0" w:space="0" w:color="auto"/>
      </w:divBdr>
    </w:div>
    <w:div w:id="1106510133">
      <w:bodyDiv w:val="1"/>
      <w:marLeft w:val="0"/>
      <w:marRight w:val="0"/>
      <w:marTop w:val="0"/>
      <w:marBottom w:val="0"/>
      <w:divBdr>
        <w:top w:val="none" w:sz="0" w:space="0" w:color="auto"/>
        <w:left w:val="none" w:sz="0" w:space="0" w:color="auto"/>
        <w:bottom w:val="none" w:sz="0" w:space="0" w:color="auto"/>
        <w:right w:val="none" w:sz="0" w:space="0" w:color="auto"/>
      </w:divBdr>
    </w:div>
    <w:div w:id="1109854008">
      <w:bodyDiv w:val="1"/>
      <w:marLeft w:val="0"/>
      <w:marRight w:val="0"/>
      <w:marTop w:val="0"/>
      <w:marBottom w:val="0"/>
      <w:divBdr>
        <w:top w:val="none" w:sz="0" w:space="0" w:color="auto"/>
        <w:left w:val="none" w:sz="0" w:space="0" w:color="auto"/>
        <w:bottom w:val="none" w:sz="0" w:space="0" w:color="auto"/>
        <w:right w:val="none" w:sz="0" w:space="0" w:color="auto"/>
      </w:divBdr>
    </w:div>
    <w:div w:id="1174228236">
      <w:bodyDiv w:val="1"/>
      <w:marLeft w:val="0"/>
      <w:marRight w:val="0"/>
      <w:marTop w:val="0"/>
      <w:marBottom w:val="0"/>
      <w:divBdr>
        <w:top w:val="none" w:sz="0" w:space="0" w:color="auto"/>
        <w:left w:val="none" w:sz="0" w:space="0" w:color="auto"/>
        <w:bottom w:val="none" w:sz="0" w:space="0" w:color="auto"/>
        <w:right w:val="none" w:sz="0" w:space="0" w:color="auto"/>
      </w:divBdr>
    </w:div>
    <w:div w:id="1210260707">
      <w:bodyDiv w:val="1"/>
      <w:marLeft w:val="0"/>
      <w:marRight w:val="0"/>
      <w:marTop w:val="0"/>
      <w:marBottom w:val="0"/>
      <w:divBdr>
        <w:top w:val="none" w:sz="0" w:space="0" w:color="auto"/>
        <w:left w:val="none" w:sz="0" w:space="0" w:color="auto"/>
        <w:bottom w:val="none" w:sz="0" w:space="0" w:color="auto"/>
        <w:right w:val="none" w:sz="0" w:space="0" w:color="auto"/>
      </w:divBdr>
    </w:div>
    <w:div w:id="1263219839">
      <w:bodyDiv w:val="1"/>
      <w:marLeft w:val="0"/>
      <w:marRight w:val="0"/>
      <w:marTop w:val="0"/>
      <w:marBottom w:val="0"/>
      <w:divBdr>
        <w:top w:val="none" w:sz="0" w:space="0" w:color="auto"/>
        <w:left w:val="none" w:sz="0" w:space="0" w:color="auto"/>
        <w:bottom w:val="none" w:sz="0" w:space="0" w:color="auto"/>
        <w:right w:val="none" w:sz="0" w:space="0" w:color="auto"/>
      </w:divBdr>
    </w:div>
    <w:div w:id="1287471891">
      <w:bodyDiv w:val="1"/>
      <w:marLeft w:val="0"/>
      <w:marRight w:val="0"/>
      <w:marTop w:val="0"/>
      <w:marBottom w:val="0"/>
      <w:divBdr>
        <w:top w:val="none" w:sz="0" w:space="0" w:color="auto"/>
        <w:left w:val="none" w:sz="0" w:space="0" w:color="auto"/>
        <w:bottom w:val="none" w:sz="0" w:space="0" w:color="auto"/>
        <w:right w:val="none" w:sz="0" w:space="0" w:color="auto"/>
      </w:divBdr>
    </w:div>
    <w:div w:id="1303578793">
      <w:bodyDiv w:val="1"/>
      <w:marLeft w:val="0"/>
      <w:marRight w:val="0"/>
      <w:marTop w:val="0"/>
      <w:marBottom w:val="0"/>
      <w:divBdr>
        <w:top w:val="none" w:sz="0" w:space="0" w:color="auto"/>
        <w:left w:val="none" w:sz="0" w:space="0" w:color="auto"/>
        <w:bottom w:val="none" w:sz="0" w:space="0" w:color="auto"/>
        <w:right w:val="none" w:sz="0" w:space="0" w:color="auto"/>
      </w:divBdr>
    </w:div>
    <w:div w:id="1333411897">
      <w:bodyDiv w:val="1"/>
      <w:marLeft w:val="0"/>
      <w:marRight w:val="0"/>
      <w:marTop w:val="0"/>
      <w:marBottom w:val="0"/>
      <w:divBdr>
        <w:top w:val="none" w:sz="0" w:space="0" w:color="auto"/>
        <w:left w:val="none" w:sz="0" w:space="0" w:color="auto"/>
        <w:bottom w:val="none" w:sz="0" w:space="0" w:color="auto"/>
        <w:right w:val="none" w:sz="0" w:space="0" w:color="auto"/>
      </w:divBdr>
    </w:div>
    <w:div w:id="1346395467">
      <w:bodyDiv w:val="1"/>
      <w:marLeft w:val="0"/>
      <w:marRight w:val="0"/>
      <w:marTop w:val="0"/>
      <w:marBottom w:val="0"/>
      <w:divBdr>
        <w:top w:val="none" w:sz="0" w:space="0" w:color="auto"/>
        <w:left w:val="none" w:sz="0" w:space="0" w:color="auto"/>
        <w:bottom w:val="none" w:sz="0" w:space="0" w:color="auto"/>
        <w:right w:val="none" w:sz="0" w:space="0" w:color="auto"/>
      </w:divBdr>
    </w:div>
    <w:div w:id="1419641561">
      <w:bodyDiv w:val="1"/>
      <w:marLeft w:val="0"/>
      <w:marRight w:val="0"/>
      <w:marTop w:val="0"/>
      <w:marBottom w:val="0"/>
      <w:divBdr>
        <w:top w:val="none" w:sz="0" w:space="0" w:color="auto"/>
        <w:left w:val="none" w:sz="0" w:space="0" w:color="auto"/>
        <w:bottom w:val="none" w:sz="0" w:space="0" w:color="auto"/>
        <w:right w:val="none" w:sz="0" w:space="0" w:color="auto"/>
      </w:divBdr>
    </w:div>
    <w:div w:id="1430084417">
      <w:bodyDiv w:val="1"/>
      <w:marLeft w:val="0"/>
      <w:marRight w:val="0"/>
      <w:marTop w:val="0"/>
      <w:marBottom w:val="0"/>
      <w:divBdr>
        <w:top w:val="none" w:sz="0" w:space="0" w:color="auto"/>
        <w:left w:val="none" w:sz="0" w:space="0" w:color="auto"/>
        <w:bottom w:val="none" w:sz="0" w:space="0" w:color="auto"/>
        <w:right w:val="none" w:sz="0" w:space="0" w:color="auto"/>
      </w:divBdr>
    </w:div>
    <w:div w:id="1437869234">
      <w:bodyDiv w:val="1"/>
      <w:marLeft w:val="0"/>
      <w:marRight w:val="0"/>
      <w:marTop w:val="0"/>
      <w:marBottom w:val="0"/>
      <w:divBdr>
        <w:top w:val="none" w:sz="0" w:space="0" w:color="auto"/>
        <w:left w:val="none" w:sz="0" w:space="0" w:color="auto"/>
        <w:bottom w:val="none" w:sz="0" w:space="0" w:color="auto"/>
        <w:right w:val="none" w:sz="0" w:space="0" w:color="auto"/>
      </w:divBdr>
    </w:div>
    <w:div w:id="1450856741">
      <w:bodyDiv w:val="1"/>
      <w:marLeft w:val="0"/>
      <w:marRight w:val="0"/>
      <w:marTop w:val="0"/>
      <w:marBottom w:val="0"/>
      <w:divBdr>
        <w:top w:val="none" w:sz="0" w:space="0" w:color="auto"/>
        <w:left w:val="none" w:sz="0" w:space="0" w:color="auto"/>
        <w:bottom w:val="none" w:sz="0" w:space="0" w:color="auto"/>
        <w:right w:val="none" w:sz="0" w:space="0" w:color="auto"/>
      </w:divBdr>
    </w:div>
    <w:div w:id="1472552750">
      <w:bodyDiv w:val="1"/>
      <w:marLeft w:val="0"/>
      <w:marRight w:val="0"/>
      <w:marTop w:val="0"/>
      <w:marBottom w:val="0"/>
      <w:divBdr>
        <w:top w:val="none" w:sz="0" w:space="0" w:color="auto"/>
        <w:left w:val="none" w:sz="0" w:space="0" w:color="auto"/>
        <w:bottom w:val="none" w:sz="0" w:space="0" w:color="auto"/>
        <w:right w:val="none" w:sz="0" w:space="0" w:color="auto"/>
      </w:divBdr>
    </w:div>
    <w:div w:id="1474059255">
      <w:bodyDiv w:val="1"/>
      <w:marLeft w:val="0"/>
      <w:marRight w:val="0"/>
      <w:marTop w:val="0"/>
      <w:marBottom w:val="0"/>
      <w:divBdr>
        <w:top w:val="none" w:sz="0" w:space="0" w:color="auto"/>
        <w:left w:val="none" w:sz="0" w:space="0" w:color="auto"/>
        <w:bottom w:val="none" w:sz="0" w:space="0" w:color="auto"/>
        <w:right w:val="none" w:sz="0" w:space="0" w:color="auto"/>
      </w:divBdr>
    </w:div>
    <w:div w:id="1497770614">
      <w:bodyDiv w:val="1"/>
      <w:marLeft w:val="0"/>
      <w:marRight w:val="0"/>
      <w:marTop w:val="0"/>
      <w:marBottom w:val="0"/>
      <w:divBdr>
        <w:top w:val="none" w:sz="0" w:space="0" w:color="auto"/>
        <w:left w:val="none" w:sz="0" w:space="0" w:color="auto"/>
        <w:bottom w:val="none" w:sz="0" w:space="0" w:color="auto"/>
        <w:right w:val="none" w:sz="0" w:space="0" w:color="auto"/>
      </w:divBdr>
    </w:div>
    <w:div w:id="1502506108">
      <w:bodyDiv w:val="1"/>
      <w:marLeft w:val="0"/>
      <w:marRight w:val="0"/>
      <w:marTop w:val="0"/>
      <w:marBottom w:val="0"/>
      <w:divBdr>
        <w:top w:val="none" w:sz="0" w:space="0" w:color="auto"/>
        <w:left w:val="none" w:sz="0" w:space="0" w:color="auto"/>
        <w:bottom w:val="none" w:sz="0" w:space="0" w:color="auto"/>
        <w:right w:val="none" w:sz="0" w:space="0" w:color="auto"/>
      </w:divBdr>
      <w:divsChild>
        <w:div w:id="1152254208">
          <w:marLeft w:val="0"/>
          <w:marRight w:val="0"/>
          <w:marTop w:val="0"/>
          <w:marBottom w:val="0"/>
          <w:divBdr>
            <w:top w:val="none" w:sz="0" w:space="0" w:color="auto"/>
            <w:left w:val="none" w:sz="0" w:space="0" w:color="auto"/>
            <w:bottom w:val="none" w:sz="0" w:space="0" w:color="auto"/>
            <w:right w:val="none" w:sz="0" w:space="0" w:color="auto"/>
          </w:divBdr>
        </w:div>
      </w:divsChild>
    </w:div>
    <w:div w:id="1539051696">
      <w:bodyDiv w:val="1"/>
      <w:marLeft w:val="0"/>
      <w:marRight w:val="0"/>
      <w:marTop w:val="0"/>
      <w:marBottom w:val="0"/>
      <w:divBdr>
        <w:top w:val="none" w:sz="0" w:space="0" w:color="auto"/>
        <w:left w:val="none" w:sz="0" w:space="0" w:color="auto"/>
        <w:bottom w:val="none" w:sz="0" w:space="0" w:color="auto"/>
        <w:right w:val="none" w:sz="0" w:space="0" w:color="auto"/>
      </w:divBdr>
    </w:div>
    <w:div w:id="1573274619">
      <w:bodyDiv w:val="1"/>
      <w:marLeft w:val="0"/>
      <w:marRight w:val="0"/>
      <w:marTop w:val="0"/>
      <w:marBottom w:val="0"/>
      <w:divBdr>
        <w:top w:val="none" w:sz="0" w:space="0" w:color="auto"/>
        <w:left w:val="none" w:sz="0" w:space="0" w:color="auto"/>
        <w:bottom w:val="none" w:sz="0" w:space="0" w:color="auto"/>
        <w:right w:val="none" w:sz="0" w:space="0" w:color="auto"/>
      </w:divBdr>
    </w:div>
    <w:div w:id="1628507309">
      <w:bodyDiv w:val="1"/>
      <w:marLeft w:val="0"/>
      <w:marRight w:val="0"/>
      <w:marTop w:val="0"/>
      <w:marBottom w:val="0"/>
      <w:divBdr>
        <w:top w:val="none" w:sz="0" w:space="0" w:color="auto"/>
        <w:left w:val="none" w:sz="0" w:space="0" w:color="auto"/>
        <w:bottom w:val="none" w:sz="0" w:space="0" w:color="auto"/>
        <w:right w:val="none" w:sz="0" w:space="0" w:color="auto"/>
      </w:divBdr>
    </w:div>
    <w:div w:id="1651321780">
      <w:bodyDiv w:val="1"/>
      <w:marLeft w:val="0"/>
      <w:marRight w:val="0"/>
      <w:marTop w:val="0"/>
      <w:marBottom w:val="0"/>
      <w:divBdr>
        <w:top w:val="none" w:sz="0" w:space="0" w:color="auto"/>
        <w:left w:val="none" w:sz="0" w:space="0" w:color="auto"/>
        <w:bottom w:val="none" w:sz="0" w:space="0" w:color="auto"/>
        <w:right w:val="none" w:sz="0" w:space="0" w:color="auto"/>
      </w:divBdr>
    </w:div>
    <w:div w:id="1670479760">
      <w:bodyDiv w:val="1"/>
      <w:marLeft w:val="0"/>
      <w:marRight w:val="0"/>
      <w:marTop w:val="0"/>
      <w:marBottom w:val="0"/>
      <w:divBdr>
        <w:top w:val="none" w:sz="0" w:space="0" w:color="auto"/>
        <w:left w:val="none" w:sz="0" w:space="0" w:color="auto"/>
        <w:bottom w:val="none" w:sz="0" w:space="0" w:color="auto"/>
        <w:right w:val="none" w:sz="0" w:space="0" w:color="auto"/>
      </w:divBdr>
    </w:div>
    <w:div w:id="1684824457">
      <w:bodyDiv w:val="1"/>
      <w:marLeft w:val="0"/>
      <w:marRight w:val="0"/>
      <w:marTop w:val="0"/>
      <w:marBottom w:val="0"/>
      <w:divBdr>
        <w:top w:val="none" w:sz="0" w:space="0" w:color="auto"/>
        <w:left w:val="none" w:sz="0" w:space="0" w:color="auto"/>
        <w:bottom w:val="none" w:sz="0" w:space="0" w:color="auto"/>
        <w:right w:val="none" w:sz="0" w:space="0" w:color="auto"/>
      </w:divBdr>
    </w:div>
    <w:div w:id="1690981600">
      <w:bodyDiv w:val="1"/>
      <w:marLeft w:val="0"/>
      <w:marRight w:val="0"/>
      <w:marTop w:val="0"/>
      <w:marBottom w:val="0"/>
      <w:divBdr>
        <w:top w:val="none" w:sz="0" w:space="0" w:color="auto"/>
        <w:left w:val="none" w:sz="0" w:space="0" w:color="auto"/>
        <w:bottom w:val="none" w:sz="0" w:space="0" w:color="auto"/>
        <w:right w:val="none" w:sz="0" w:space="0" w:color="auto"/>
      </w:divBdr>
    </w:div>
    <w:div w:id="1697077623">
      <w:bodyDiv w:val="1"/>
      <w:marLeft w:val="0"/>
      <w:marRight w:val="0"/>
      <w:marTop w:val="0"/>
      <w:marBottom w:val="0"/>
      <w:divBdr>
        <w:top w:val="none" w:sz="0" w:space="0" w:color="auto"/>
        <w:left w:val="none" w:sz="0" w:space="0" w:color="auto"/>
        <w:bottom w:val="none" w:sz="0" w:space="0" w:color="auto"/>
        <w:right w:val="none" w:sz="0" w:space="0" w:color="auto"/>
      </w:divBdr>
    </w:div>
    <w:div w:id="1715545497">
      <w:bodyDiv w:val="1"/>
      <w:marLeft w:val="0"/>
      <w:marRight w:val="0"/>
      <w:marTop w:val="0"/>
      <w:marBottom w:val="0"/>
      <w:divBdr>
        <w:top w:val="none" w:sz="0" w:space="0" w:color="auto"/>
        <w:left w:val="none" w:sz="0" w:space="0" w:color="auto"/>
        <w:bottom w:val="none" w:sz="0" w:space="0" w:color="auto"/>
        <w:right w:val="none" w:sz="0" w:space="0" w:color="auto"/>
      </w:divBdr>
    </w:div>
    <w:div w:id="1747266227">
      <w:bodyDiv w:val="1"/>
      <w:marLeft w:val="0"/>
      <w:marRight w:val="0"/>
      <w:marTop w:val="0"/>
      <w:marBottom w:val="0"/>
      <w:divBdr>
        <w:top w:val="none" w:sz="0" w:space="0" w:color="auto"/>
        <w:left w:val="none" w:sz="0" w:space="0" w:color="auto"/>
        <w:bottom w:val="none" w:sz="0" w:space="0" w:color="auto"/>
        <w:right w:val="none" w:sz="0" w:space="0" w:color="auto"/>
      </w:divBdr>
    </w:div>
    <w:div w:id="1773280562">
      <w:bodyDiv w:val="1"/>
      <w:marLeft w:val="0"/>
      <w:marRight w:val="0"/>
      <w:marTop w:val="0"/>
      <w:marBottom w:val="0"/>
      <w:divBdr>
        <w:top w:val="none" w:sz="0" w:space="0" w:color="auto"/>
        <w:left w:val="none" w:sz="0" w:space="0" w:color="auto"/>
        <w:bottom w:val="none" w:sz="0" w:space="0" w:color="auto"/>
        <w:right w:val="none" w:sz="0" w:space="0" w:color="auto"/>
      </w:divBdr>
    </w:div>
    <w:div w:id="1780566988">
      <w:bodyDiv w:val="1"/>
      <w:marLeft w:val="0"/>
      <w:marRight w:val="0"/>
      <w:marTop w:val="0"/>
      <w:marBottom w:val="0"/>
      <w:divBdr>
        <w:top w:val="none" w:sz="0" w:space="0" w:color="auto"/>
        <w:left w:val="none" w:sz="0" w:space="0" w:color="auto"/>
        <w:bottom w:val="none" w:sz="0" w:space="0" w:color="auto"/>
        <w:right w:val="none" w:sz="0" w:space="0" w:color="auto"/>
      </w:divBdr>
    </w:div>
    <w:div w:id="1794328071">
      <w:bodyDiv w:val="1"/>
      <w:marLeft w:val="0"/>
      <w:marRight w:val="0"/>
      <w:marTop w:val="0"/>
      <w:marBottom w:val="0"/>
      <w:divBdr>
        <w:top w:val="none" w:sz="0" w:space="0" w:color="auto"/>
        <w:left w:val="none" w:sz="0" w:space="0" w:color="auto"/>
        <w:bottom w:val="none" w:sz="0" w:space="0" w:color="auto"/>
        <w:right w:val="none" w:sz="0" w:space="0" w:color="auto"/>
      </w:divBdr>
    </w:div>
    <w:div w:id="1800763191">
      <w:bodyDiv w:val="1"/>
      <w:marLeft w:val="0"/>
      <w:marRight w:val="0"/>
      <w:marTop w:val="0"/>
      <w:marBottom w:val="0"/>
      <w:divBdr>
        <w:top w:val="none" w:sz="0" w:space="0" w:color="auto"/>
        <w:left w:val="none" w:sz="0" w:space="0" w:color="auto"/>
        <w:bottom w:val="none" w:sz="0" w:space="0" w:color="auto"/>
        <w:right w:val="none" w:sz="0" w:space="0" w:color="auto"/>
      </w:divBdr>
    </w:div>
    <w:div w:id="1802765743">
      <w:bodyDiv w:val="1"/>
      <w:marLeft w:val="0"/>
      <w:marRight w:val="0"/>
      <w:marTop w:val="0"/>
      <w:marBottom w:val="0"/>
      <w:divBdr>
        <w:top w:val="none" w:sz="0" w:space="0" w:color="auto"/>
        <w:left w:val="none" w:sz="0" w:space="0" w:color="auto"/>
        <w:bottom w:val="none" w:sz="0" w:space="0" w:color="auto"/>
        <w:right w:val="none" w:sz="0" w:space="0" w:color="auto"/>
      </w:divBdr>
    </w:div>
    <w:div w:id="1819834023">
      <w:bodyDiv w:val="1"/>
      <w:marLeft w:val="0"/>
      <w:marRight w:val="0"/>
      <w:marTop w:val="0"/>
      <w:marBottom w:val="0"/>
      <w:divBdr>
        <w:top w:val="none" w:sz="0" w:space="0" w:color="auto"/>
        <w:left w:val="none" w:sz="0" w:space="0" w:color="auto"/>
        <w:bottom w:val="none" w:sz="0" w:space="0" w:color="auto"/>
        <w:right w:val="none" w:sz="0" w:space="0" w:color="auto"/>
      </w:divBdr>
    </w:div>
    <w:div w:id="1850218625">
      <w:bodyDiv w:val="1"/>
      <w:marLeft w:val="0"/>
      <w:marRight w:val="0"/>
      <w:marTop w:val="0"/>
      <w:marBottom w:val="0"/>
      <w:divBdr>
        <w:top w:val="none" w:sz="0" w:space="0" w:color="auto"/>
        <w:left w:val="none" w:sz="0" w:space="0" w:color="auto"/>
        <w:bottom w:val="none" w:sz="0" w:space="0" w:color="auto"/>
        <w:right w:val="none" w:sz="0" w:space="0" w:color="auto"/>
      </w:divBdr>
    </w:div>
    <w:div w:id="1863979809">
      <w:bodyDiv w:val="1"/>
      <w:marLeft w:val="0"/>
      <w:marRight w:val="0"/>
      <w:marTop w:val="0"/>
      <w:marBottom w:val="0"/>
      <w:divBdr>
        <w:top w:val="none" w:sz="0" w:space="0" w:color="auto"/>
        <w:left w:val="none" w:sz="0" w:space="0" w:color="auto"/>
        <w:bottom w:val="none" w:sz="0" w:space="0" w:color="auto"/>
        <w:right w:val="none" w:sz="0" w:space="0" w:color="auto"/>
      </w:divBdr>
    </w:div>
    <w:div w:id="1980649695">
      <w:bodyDiv w:val="1"/>
      <w:marLeft w:val="0"/>
      <w:marRight w:val="0"/>
      <w:marTop w:val="0"/>
      <w:marBottom w:val="0"/>
      <w:divBdr>
        <w:top w:val="none" w:sz="0" w:space="0" w:color="auto"/>
        <w:left w:val="none" w:sz="0" w:space="0" w:color="auto"/>
        <w:bottom w:val="none" w:sz="0" w:space="0" w:color="auto"/>
        <w:right w:val="none" w:sz="0" w:space="0" w:color="auto"/>
      </w:divBdr>
    </w:div>
    <w:div w:id="2007323771">
      <w:bodyDiv w:val="1"/>
      <w:marLeft w:val="0"/>
      <w:marRight w:val="0"/>
      <w:marTop w:val="0"/>
      <w:marBottom w:val="0"/>
      <w:divBdr>
        <w:top w:val="none" w:sz="0" w:space="0" w:color="auto"/>
        <w:left w:val="none" w:sz="0" w:space="0" w:color="auto"/>
        <w:bottom w:val="none" w:sz="0" w:space="0" w:color="auto"/>
        <w:right w:val="none" w:sz="0" w:space="0" w:color="auto"/>
      </w:divBdr>
    </w:div>
    <w:div w:id="2016690438">
      <w:bodyDiv w:val="1"/>
      <w:marLeft w:val="0"/>
      <w:marRight w:val="0"/>
      <w:marTop w:val="0"/>
      <w:marBottom w:val="0"/>
      <w:divBdr>
        <w:top w:val="none" w:sz="0" w:space="0" w:color="auto"/>
        <w:left w:val="none" w:sz="0" w:space="0" w:color="auto"/>
        <w:bottom w:val="none" w:sz="0" w:space="0" w:color="auto"/>
        <w:right w:val="none" w:sz="0" w:space="0" w:color="auto"/>
      </w:divBdr>
    </w:div>
    <w:div w:id="2072074028">
      <w:bodyDiv w:val="1"/>
      <w:marLeft w:val="0"/>
      <w:marRight w:val="0"/>
      <w:marTop w:val="0"/>
      <w:marBottom w:val="0"/>
      <w:divBdr>
        <w:top w:val="none" w:sz="0" w:space="0" w:color="auto"/>
        <w:left w:val="none" w:sz="0" w:space="0" w:color="auto"/>
        <w:bottom w:val="none" w:sz="0" w:space="0" w:color="auto"/>
        <w:right w:val="none" w:sz="0" w:space="0" w:color="auto"/>
      </w:divBdr>
    </w:div>
    <w:div w:id="213143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jabb/2025/v28i12344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557/pcbmb/2025/v26i11-1210060" TargetMode="External"/><Relationship Id="rId2" Type="http://schemas.openxmlformats.org/officeDocument/2006/relationships/numbering" Target="numbering.xml"/><Relationship Id="rId16" Type="http://schemas.openxmlformats.org/officeDocument/2006/relationships/hyperlink" Target="https://doi.org/10.33545/26174693.2024.v8.i6b.12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s://doi.org/10.33545/2618060X.2025.v8.i7f.32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E9037-9861-44B8-BA60-508CC8BE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14</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yadavsharwan608@gmail.com</dc:creator>
  <cp:keywords/>
  <dc:description/>
  <cp:lastModifiedBy>Mayank Tiwari</cp:lastModifiedBy>
  <cp:revision>18</cp:revision>
  <cp:lastPrinted>2026-04-03T11:02:00Z</cp:lastPrinted>
  <dcterms:created xsi:type="dcterms:W3CDTF">2026-04-04T10:57:00Z</dcterms:created>
  <dcterms:modified xsi:type="dcterms:W3CDTF">2026-04-11T20:50:00Z</dcterms:modified>
</cp:coreProperties>
</file>