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34A3" w:rsidRDefault="00F634A3" w:rsidP="003A411E">
      <w:pPr>
        <w:spacing w:after="0" w:line="240" w:lineRule="auto"/>
        <w:ind w:left="360"/>
        <w:rPr>
          <w:rFonts w:ascii="Times New Roman" w:hAnsi="Times New Roman" w:cs="Times New Roman"/>
          <w:b/>
          <w:bCs/>
          <w:iCs/>
          <w:color w:val="000000" w:themeColor="text1"/>
          <w:sz w:val="24"/>
          <w:szCs w:val="24"/>
          <w:u w:val="single"/>
        </w:rPr>
      </w:pPr>
    </w:p>
    <w:p w:rsidR="003A411E" w:rsidRDefault="003A411E" w:rsidP="003A411E">
      <w:pPr>
        <w:spacing w:after="0" w:line="240" w:lineRule="auto"/>
        <w:ind w:left="360"/>
        <w:rPr>
          <w:rFonts w:ascii="Times New Roman" w:hAnsi="Times New Roman" w:cs="Times New Roman"/>
          <w:b/>
          <w:bCs/>
          <w:i/>
          <w:iCs/>
          <w:color w:val="000000" w:themeColor="text1"/>
          <w:sz w:val="24"/>
          <w:szCs w:val="24"/>
          <w:u w:val="single"/>
        </w:rPr>
      </w:pPr>
      <w:r w:rsidRPr="003A411E">
        <w:rPr>
          <w:rFonts w:ascii="Times New Roman" w:hAnsi="Times New Roman" w:cs="Times New Roman"/>
          <w:b/>
          <w:bCs/>
          <w:i/>
          <w:iCs/>
          <w:color w:val="000000" w:themeColor="text1"/>
          <w:sz w:val="24"/>
          <w:szCs w:val="24"/>
          <w:u w:val="single"/>
        </w:rPr>
        <w:t>Original Research Article</w:t>
      </w:r>
    </w:p>
    <w:p w:rsidR="003A411E" w:rsidRPr="003A411E" w:rsidRDefault="003A411E" w:rsidP="003A411E">
      <w:pPr>
        <w:spacing w:after="0" w:line="240" w:lineRule="auto"/>
        <w:ind w:left="360"/>
        <w:rPr>
          <w:rFonts w:ascii="Times New Roman" w:hAnsi="Times New Roman" w:cs="Times New Roman"/>
          <w:b/>
          <w:bCs/>
          <w:i/>
          <w:iCs/>
          <w:color w:val="000000" w:themeColor="text1"/>
          <w:sz w:val="24"/>
          <w:szCs w:val="24"/>
          <w:u w:val="single"/>
        </w:rPr>
      </w:pPr>
    </w:p>
    <w:p w:rsidR="00757CA1" w:rsidRPr="007B4500" w:rsidRDefault="007B4500" w:rsidP="007B4500">
      <w:pPr>
        <w:spacing w:after="0" w:line="240" w:lineRule="auto"/>
        <w:ind w:left="360"/>
        <w:rPr>
          <w:rFonts w:ascii="Times New Roman" w:hAnsi="Times New Roman" w:cs="Times New Roman"/>
          <w:b/>
          <w:bCs/>
          <w:color w:val="000000" w:themeColor="text1"/>
          <w:sz w:val="24"/>
          <w:szCs w:val="24"/>
        </w:rPr>
      </w:pPr>
      <w:r w:rsidRPr="007B4500">
        <w:rPr>
          <w:rFonts w:ascii="Times New Roman" w:hAnsi="Times New Roman" w:cs="Times New Roman"/>
          <w:b/>
          <w:bCs/>
          <w:color w:val="000000" w:themeColor="text1"/>
          <w:sz w:val="24"/>
          <w:szCs w:val="24"/>
        </w:rPr>
        <w:t xml:space="preserve">Correlation </w:t>
      </w:r>
      <w:r>
        <w:rPr>
          <w:rFonts w:ascii="Times New Roman" w:hAnsi="Times New Roman" w:cs="Times New Roman"/>
          <w:b/>
          <w:bCs/>
          <w:color w:val="000000" w:themeColor="text1"/>
          <w:sz w:val="24"/>
          <w:szCs w:val="24"/>
        </w:rPr>
        <w:t>a</w:t>
      </w:r>
      <w:r w:rsidRPr="007B4500">
        <w:rPr>
          <w:rFonts w:ascii="Times New Roman" w:hAnsi="Times New Roman" w:cs="Times New Roman"/>
          <w:b/>
          <w:bCs/>
          <w:color w:val="000000" w:themeColor="text1"/>
          <w:sz w:val="24"/>
          <w:szCs w:val="24"/>
        </w:rPr>
        <w:t xml:space="preserve">nd Regression Analyses </w:t>
      </w:r>
      <w:r>
        <w:rPr>
          <w:rFonts w:ascii="Times New Roman" w:hAnsi="Times New Roman" w:cs="Times New Roman"/>
          <w:b/>
          <w:bCs/>
          <w:color w:val="000000" w:themeColor="text1"/>
          <w:sz w:val="24"/>
          <w:szCs w:val="24"/>
        </w:rPr>
        <w:t>o</w:t>
      </w:r>
      <w:r w:rsidRPr="007B4500">
        <w:rPr>
          <w:rFonts w:ascii="Times New Roman" w:hAnsi="Times New Roman" w:cs="Times New Roman"/>
          <w:b/>
          <w:bCs/>
          <w:color w:val="000000" w:themeColor="text1"/>
          <w:sz w:val="24"/>
          <w:szCs w:val="24"/>
        </w:rPr>
        <w:t xml:space="preserve">f Particulate Matter Concentrations </w:t>
      </w:r>
      <w:r>
        <w:rPr>
          <w:rFonts w:ascii="Times New Roman" w:hAnsi="Times New Roman" w:cs="Times New Roman"/>
          <w:b/>
          <w:bCs/>
          <w:color w:val="000000" w:themeColor="text1"/>
          <w:sz w:val="24"/>
          <w:szCs w:val="24"/>
        </w:rPr>
        <w:t>a</w:t>
      </w:r>
      <w:r w:rsidRPr="007B4500">
        <w:rPr>
          <w:rFonts w:ascii="Times New Roman" w:hAnsi="Times New Roman" w:cs="Times New Roman"/>
          <w:b/>
          <w:bCs/>
          <w:color w:val="000000" w:themeColor="text1"/>
          <w:sz w:val="24"/>
          <w:szCs w:val="24"/>
        </w:rPr>
        <w:t xml:space="preserve">nd Microbial Loads </w:t>
      </w:r>
      <w:r>
        <w:rPr>
          <w:rFonts w:ascii="Times New Roman" w:hAnsi="Times New Roman" w:cs="Times New Roman"/>
          <w:b/>
          <w:bCs/>
          <w:color w:val="000000" w:themeColor="text1"/>
          <w:sz w:val="24"/>
          <w:szCs w:val="24"/>
        </w:rPr>
        <w:t>i</w:t>
      </w:r>
      <w:r w:rsidRPr="007B4500">
        <w:rPr>
          <w:rFonts w:ascii="Times New Roman" w:hAnsi="Times New Roman" w:cs="Times New Roman"/>
          <w:b/>
          <w:bCs/>
          <w:color w:val="000000" w:themeColor="text1"/>
          <w:sz w:val="24"/>
          <w:szCs w:val="24"/>
        </w:rPr>
        <w:t xml:space="preserve">n Air </w:t>
      </w:r>
      <w:r>
        <w:rPr>
          <w:rFonts w:ascii="Times New Roman" w:hAnsi="Times New Roman" w:cs="Times New Roman"/>
          <w:b/>
          <w:bCs/>
          <w:color w:val="000000" w:themeColor="text1"/>
          <w:sz w:val="24"/>
          <w:szCs w:val="24"/>
        </w:rPr>
        <w:t>a</w:t>
      </w:r>
      <w:r w:rsidRPr="007B4500">
        <w:rPr>
          <w:rFonts w:ascii="Times New Roman" w:hAnsi="Times New Roman" w:cs="Times New Roman"/>
          <w:b/>
          <w:bCs/>
          <w:color w:val="000000" w:themeColor="text1"/>
          <w:sz w:val="24"/>
          <w:szCs w:val="24"/>
        </w:rPr>
        <w:t xml:space="preserve">t </w:t>
      </w:r>
      <w:r w:rsidR="004E5895">
        <w:rPr>
          <w:rFonts w:ascii="Times New Roman" w:hAnsi="Times New Roman" w:cs="Times New Roman"/>
          <w:b/>
          <w:bCs/>
          <w:color w:val="000000" w:themeColor="text1"/>
          <w:sz w:val="24"/>
          <w:szCs w:val="24"/>
        </w:rPr>
        <w:t>s</w:t>
      </w:r>
      <w:r w:rsidRPr="007B4500">
        <w:rPr>
          <w:rFonts w:ascii="Times New Roman" w:hAnsi="Times New Roman" w:cs="Times New Roman"/>
          <w:b/>
          <w:bCs/>
          <w:color w:val="000000" w:themeColor="text1"/>
          <w:sz w:val="24"/>
          <w:szCs w:val="24"/>
        </w:rPr>
        <w:t xml:space="preserve">ome Secondary Schools </w:t>
      </w:r>
      <w:r w:rsidR="00AE5060">
        <w:rPr>
          <w:rFonts w:ascii="Times New Roman" w:hAnsi="Times New Roman" w:cs="Times New Roman"/>
          <w:b/>
          <w:bCs/>
          <w:color w:val="000000" w:themeColor="text1"/>
          <w:sz w:val="24"/>
          <w:szCs w:val="24"/>
        </w:rPr>
        <w:t>i</w:t>
      </w:r>
      <w:r w:rsidRPr="007B4500">
        <w:rPr>
          <w:rFonts w:ascii="Times New Roman" w:hAnsi="Times New Roman" w:cs="Times New Roman"/>
          <w:b/>
          <w:bCs/>
          <w:color w:val="000000" w:themeColor="text1"/>
          <w:sz w:val="24"/>
          <w:szCs w:val="24"/>
        </w:rPr>
        <w:t>n Port Harcourt Rivers State Nigeria</w:t>
      </w:r>
    </w:p>
    <w:p w:rsidR="00757CA1" w:rsidRDefault="00757CA1" w:rsidP="00A65544">
      <w:pPr>
        <w:spacing w:after="0" w:line="240" w:lineRule="auto"/>
        <w:jc w:val="center"/>
        <w:rPr>
          <w:rFonts w:ascii="Times New Roman" w:hAnsi="Times New Roman" w:cs="Times New Roman"/>
          <w:b/>
          <w:bCs/>
          <w:color w:val="000000" w:themeColor="text1"/>
          <w:sz w:val="24"/>
          <w:szCs w:val="24"/>
        </w:rPr>
      </w:pPr>
    </w:p>
    <w:p w:rsidR="008A05BF" w:rsidRDefault="008A05BF" w:rsidP="00BE09FE">
      <w:pPr>
        <w:jc w:val="center"/>
        <w:rPr>
          <w:rFonts w:ascii="Times New Roman" w:hAnsi="Times New Roman" w:cs="Times New Roman"/>
          <w:b/>
          <w:bCs/>
          <w:sz w:val="24"/>
          <w:szCs w:val="24"/>
        </w:rPr>
      </w:pPr>
    </w:p>
    <w:p w:rsidR="00BE09FE" w:rsidRPr="00BE09FE" w:rsidRDefault="00BE09FE" w:rsidP="00BE09FE">
      <w:pPr>
        <w:jc w:val="center"/>
        <w:rPr>
          <w:rFonts w:ascii="Times New Roman" w:hAnsi="Times New Roman" w:cs="Times New Roman"/>
          <w:b/>
          <w:bCs/>
          <w:sz w:val="24"/>
          <w:szCs w:val="24"/>
        </w:rPr>
      </w:pPr>
      <w:r w:rsidRPr="00BE09FE">
        <w:rPr>
          <w:rFonts w:ascii="Times New Roman" w:hAnsi="Times New Roman" w:cs="Times New Roman"/>
          <w:b/>
          <w:bCs/>
          <w:sz w:val="24"/>
          <w:szCs w:val="24"/>
        </w:rPr>
        <w:t>ABSTRA</w:t>
      </w:r>
      <w:r w:rsidR="00DB1E33">
        <w:rPr>
          <w:rFonts w:ascii="Times New Roman" w:hAnsi="Times New Roman" w:cs="Times New Roman"/>
          <w:b/>
          <w:bCs/>
          <w:sz w:val="24"/>
          <w:szCs w:val="24"/>
        </w:rPr>
        <w:t>CT</w:t>
      </w:r>
    </w:p>
    <w:p w:rsidR="0020437D" w:rsidRPr="00A42D1A" w:rsidRDefault="0020437D" w:rsidP="00655E97">
      <w:pPr>
        <w:jc w:val="both"/>
        <w:rPr>
          <w:rFonts w:ascii="Times New Roman" w:eastAsia="Times New Roman" w:hAnsi="Times New Roman" w:cs="Times New Roman"/>
          <w:color w:val="222222"/>
          <w:kern w:val="0"/>
          <w:sz w:val="24"/>
          <w:szCs w:val="24"/>
        </w:rPr>
      </w:pPr>
      <w:r w:rsidRPr="00A42D1A">
        <w:rPr>
          <w:rFonts w:ascii="Times New Roman" w:eastAsia="Times New Roman" w:hAnsi="Times New Roman" w:cs="Times New Roman"/>
          <w:color w:val="222222"/>
          <w:kern w:val="0"/>
          <w:sz w:val="24"/>
          <w:szCs w:val="24"/>
        </w:rPr>
        <w:t>This study assessed the relationship between particulate matter (PM</w:t>
      </w:r>
      <w:r w:rsidRPr="00A42D1A">
        <w:rPr>
          <w:rFonts w:ascii="Cambria Math" w:eastAsia="Times New Roman" w:hAnsi="Cambria Math" w:cs="Cambria Math"/>
          <w:color w:val="222222"/>
          <w:kern w:val="0"/>
          <w:sz w:val="24"/>
          <w:szCs w:val="24"/>
        </w:rPr>
        <w:t>₁</w:t>
      </w:r>
      <w:r w:rsidRPr="00A42D1A">
        <w:rPr>
          <w:rFonts w:ascii="Times New Roman" w:eastAsia="Times New Roman" w:hAnsi="Times New Roman" w:cs="Times New Roman"/>
          <w:color w:val="222222"/>
          <w:kern w:val="0"/>
          <w:sz w:val="24"/>
          <w:szCs w:val="24"/>
        </w:rPr>
        <w:t>, PM</w:t>
      </w:r>
      <w:r w:rsidRPr="00A42D1A">
        <w:rPr>
          <w:rFonts w:ascii="Cambria Math" w:eastAsia="Times New Roman" w:hAnsi="Cambria Math" w:cs="Cambria Math"/>
          <w:color w:val="222222"/>
          <w:kern w:val="0"/>
          <w:sz w:val="24"/>
          <w:szCs w:val="24"/>
        </w:rPr>
        <w:t>₂</w:t>
      </w:r>
      <w:r w:rsidRPr="00A42D1A">
        <w:rPr>
          <w:rFonts w:ascii="Times New Roman" w:eastAsia="Times New Roman" w:hAnsi="Times New Roman" w:cs="Times New Roman"/>
          <w:color w:val="222222"/>
          <w:kern w:val="0"/>
          <w:sz w:val="24"/>
          <w:szCs w:val="24"/>
        </w:rPr>
        <w:t>.</w:t>
      </w:r>
      <w:r w:rsidRPr="00A42D1A">
        <w:rPr>
          <w:rFonts w:ascii="Cambria Math" w:eastAsia="Times New Roman" w:hAnsi="Cambria Math" w:cs="Cambria Math"/>
          <w:color w:val="222222"/>
          <w:kern w:val="0"/>
          <w:sz w:val="24"/>
          <w:szCs w:val="24"/>
        </w:rPr>
        <w:t>₅</w:t>
      </w:r>
      <w:r w:rsidRPr="00A42D1A">
        <w:rPr>
          <w:rFonts w:ascii="Times New Roman" w:eastAsia="Times New Roman" w:hAnsi="Times New Roman" w:cs="Times New Roman"/>
          <w:color w:val="222222"/>
          <w:kern w:val="0"/>
          <w:sz w:val="24"/>
          <w:szCs w:val="24"/>
        </w:rPr>
        <w:t>, PM</w:t>
      </w:r>
      <w:r w:rsidRPr="00A42D1A">
        <w:rPr>
          <w:rFonts w:ascii="Cambria Math" w:eastAsia="Times New Roman" w:hAnsi="Cambria Math" w:cs="Cambria Math"/>
          <w:color w:val="222222"/>
          <w:kern w:val="0"/>
          <w:sz w:val="24"/>
          <w:szCs w:val="24"/>
        </w:rPr>
        <w:t>₄</w:t>
      </w:r>
      <w:r w:rsidRPr="00A42D1A">
        <w:rPr>
          <w:rFonts w:ascii="Times New Roman" w:eastAsia="Times New Roman" w:hAnsi="Times New Roman" w:cs="Times New Roman"/>
          <w:color w:val="222222"/>
          <w:kern w:val="0"/>
          <w:sz w:val="24"/>
          <w:szCs w:val="24"/>
        </w:rPr>
        <w:t>, PM</w:t>
      </w:r>
      <w:r w:rsidRPr="00A42D1A">
        <w:rPr>
          <w:rFonts w:ascii="Cambria Math" w:eastAsia="Times New Roman" w:hAnsi="Cambria Math" w:cs="Cambria Math"/>
          <w:color w:val="222222"/>
          <w:kern w:val="0"/>
          <w:sz w:val="24"/>
          <w:szCs w:val="24"/>
        </w:rPr>
        <w:t>₇</w:t>
      </w:r>
      <w:r w:rsidRPr="00A42D1A">
        <w:rPr>
          <w:rFonts w:ascii="Times New Roman" w:eastAsia="Times New Roman" w:hAnsi="Times New Roman" w:cs="Times New Roman"/>
          <w:color w:val="222222"/>
          <w:kern w:val="0"/>
          <w:sz w:val="24"/>
          <w:szCs w:val="24"/>
        </w:rPr>
        <w:t>, and PM</w:t>
      </w:r>
      <w:r w:rsidRPr="00A42D1A">
        <w:rPr>
          <w:rFonts w:ascii="Cambria Math" w:eastAsia="Times New Roman" w:hAnsi="Cambria Math" w:cs="Cambria Math"/>
          <w:color w:val="222222"/>
          <w:kern w:val="0"/>
          <w:sz w:val="24"/>
          <w:szCs w:val="24"/>
        </w:rPr>
        <w:t>₁₀</w:t>
      </w:r>
      <w:r w:rsidRPr="00A42D1A">
        <w:rPr>
          <w:rFonts w:ascii="Times New Roman" w:eastAsia="Times New Roman" w:hAnsi="Times New Roman" w:cs="Times New Roman"/>
          <w:color w:val="222222"/>
          <w:kern w:val="0"/>
          <w:sz w:val="24"/>
          <w:szCs w:val="24"/>
        </w:rPr>
        <w:t xml:space="preserve">) and airborne microbial load (bacteria and fungi) in school environments within Port Harcourt, Nigeria. Particulate concentrations were measured using </w:t>
      </w:r>
      <w:proofErr w:type="spellStart"/>
      <w:r w:rsidRPr="00A42D1A">
        <w:rPr>
          <w:rFonts w:ascii="Times New Roman" w:eastAsia="Times New Roman" w:hAnsi="Times New Roman" w:cs="Times New Roman"/>
          <w:color w:val="222222"/>
          <w:kern w:val="0"/>
          <w:sz w:val="24"/>
          <w:szCs w:val="24"/>
        </w:rPr>
        <w:t>a</w:t>
      </w:r>
      <w:r w:rsidR="00DD4EE4">
        <w:rPr>
          <w:rFonts w:ascii="Times New Roman" w:eastAsia="Times New Roman" w:hAnsi="Times New Roman" w:cs="Times New Roman"/>
          <w:color w:val="222222"/>
          <w:kern w:val="0"/>
          <w:sz w:val="24"/>
          <w:szCs w:val="24"/>
        </w:rPr>
        <w:t>eroset</w:t>
      </w:r>
      <w:proofErr w:type="spellEnd"/>
      <w:r w:rsidRPr="00A42D1A">
        <w:rPr>
          <w:rFonts w:ascii="Times New Roman" w:eastAsia="Times New Roman" w:hAnsi="Times New Roman" w:cs="Times New Roman"/>
          <w:color w:val="222222"/>
          <w:kern w:val="0"/>
          <w:sz w:val="24"/>
          <w:szCs w:val="24"/>
        </w:rPr>
        <w:t xml:space="preserve"> handheld particle counter</w:t>
      </w:r>
      <w:r w:rsidR="00DD4EE4">
        <w:rPr>
          <w:rFonts w:ascii="Times New Roman" w:eastAsia="Times New Roman" w:hAnsi="Times New Roman" w:cs="Times New Roman"/>
          <w:color w:val="222222"/>
          <w:kern w:val="0"/>
          <w:sz w:val="24"/>
          <w:szCs w:val="24"/>
        </w:rPr>
        <w:t xml:space="preserve"> 531S</w:t>
      </w:r>
      <w:r w:rsidRPr="00A42D1A">
        <w:rPr>
          <w:rFonts w:ascii="Times New Roman" w:eastAsia="Times New Roman" w:hAnsi="Times New Roman" w:cs="Times New Roman"/>
          <w:color w:val="222222"/>
          <w:kern w:val="0"/>
          <w:sz w:val="24"/>
          <w:szCs w:val="24"/>
        </w:rPr>
        <w:t xml:space="preserve">, while microbial loads were determined </w:t>
      </w:r>
      <w:r w:rsidR="00DD4EE4">
        <w:rPr>
          <w:rFonts w:ascii="Times New Roman" w:eastAsia="Times New Roman" w:hAnsi="Times New Roman" w:cs="Times New Roman"/>
          <w:color w:val="222222"/>
          <w:kern w:val="0"/>
          <w:sz w:val="24"/>
          <w:szCs w:val="24"/>
        </w:rPr>
        <w:t>with</w:t>
      </w:r>
      <w:r w:rsidRPr="00A42D1A">
        <w:rPr>
          <w:rFonts w:ascii="Times New Roman" w:eastAsia="Times New Roman" w:hAnsi="Times New Roman" w:cs="Times New Roman"/>
          <w:color w:val="222222"/>
          <w:kern w:val="0"/>
          <w:sz w:val="24"/>
          <w:szCs w:val="24"/>
        </w:rPr>
        <w:t xml:space="preserve"> passive settle plate method</w:t>
      </w:r>
      <w:r w:rsidR="00DD4EE4">
        <w:rPr>
          <w:rFonts w:ascii="Times New Roman" w:eastAsia="Times New Roman" w:hAnsi="Times New Roman" w:cs="Times New Roman"/>
          <w:color w:val="222222"/>
          <w:kern w:val="0"/>
          <w:sz w:val="24"/>
          <w:szCs w:val="24"/>
        </w:rPr>
        <w:t xml:space="preserve"> using 9 cm diameter petri dishes</w:t>
      </w:r>
      <w:r w:rsidRPr="00A42D1A">
        <w:rPr>
          <w:rFonts w:ascii="Times New Roman" w:eastAsia="Times New Roman" w:hAnsi="Times New Roman" w:cs="Times New Roman"/>
          <w:color w:val="222222"/>
          <w:kern w:val="0"/>
          <w:sz w:val="24"/>
          <w:szCs w:val="24"/>
        </w:rPr>
        <w:t xml:space="preserve"> and expressed as CFU/m³. Correlation and regression analyses were applied to evaluate associations under dry and wet </w:t>
      </w:r>
      <w:proofErr w:type="spellStart"/>
      <w:r w:rsidRPr="00A42D1A">
        <w:rPr>
          <w:rFonts w:ascii="Times New Roman" w:eastAsia="Times New Roman" w:hAnsi="Times New Roman" w:cs="Times New Roman"/>
          <w:color w:val="222222"/>
          <w:kern w:val="0"/>
          <w:sz w:val="24"/>
          <w:szCs w:val="24"/>
        </w:rPr>
        <w:t>conditions.Results</w:t>
      </w:r>
      <w:proofErr w:type="spellEnd"/>
      <w:r w:rsidRPr="00A42D1A">
        <w:rPr>
          <w:rFonts w:ascii="Times New Roman" w:eastAsia="Times New Roman" w:hAnsi="Times New Roman" w:cs="Times New Roman"/>
          <w:color w:val="222222"/>
          <w:kern w:val="0"/>
          <w:sz w:val="24"/>
          <w:szCs w:val="24"/>
        </w:rPr>
        <w:t xml:space="preserve"> showed moderate positive correlations between bacterial load and fine particles, particularly</w:t>
      </w:r>
      <w:r w:rsidR="00DD4EE4">
        <w:rPr>
          <w:rFonts w:ascii="Times New Roman" w:eastAsia="Times New Roman" w:hAnsi="Times New Roman" w:cs="Times New Roman"/>
          <w:color w:val="222222"/>
          <w:kern w:val="0"/>
          <w:sz w:val="24"/>
          <w:szCs w:val="24"/>
        </w:rPr>
        <w:t xml:space="preserve"> PM</w:t>
      </w:r>
      <w:r w:rsidR="00DD4EE4" w:rsidRPr="00DD4EE4">
        <w:rPr>
          <w:rFonts w:ascii="Times New Roman" w:eastAsia="Times New Roman" w:hAnsi="Times New Roman" w:cs="Times New Roman"/>
          <w:color w:val="222222"/>
          <w:kern w:val="0"/>
          <w:sz w:val="24"/>
          <w:szCs w:val="24"/>
          <w:vertAlign w:val="subscript"/>
        </w:rPr>
        <w:t>1</w:t>
      </w:r>
      <w:r w:rsidR="00DD4EE4">
        <w:rPr>
          <w:rFonts w:ascii="Times New Roman" w:eastAsia="Times New Roman" w:hAnsi="Times New Roman" w:cs="Times New Roman"/>
          <w:color w:val="222222"/>
          <w:kern w:val="0"/>
          <w:sz w:val="24"/>
          <w:szCs w:val="24"/>
        </w:rPr>
        <w:t xml:space="preserve"> (r = 0.5287), PM</w:t>
      </w:r>
      <w:r w:rsidR="00DD4EE4" w:rsidRPr="00DD4EE4">
        <w:rPr>
          <w:rFonts w:ascii="Times New Roman" w:eastAsia="Times New Roman" w:hAnsi="Times New Roman" w:cs="Times New Roman"/>
          <w:color w:val="222222"/>
          <w:kern w:val="0"/>
          <w:sz w:val="24"/>
          <w:szCs w:val="24"/>
          <w:vertAlign w:val="subscript"/>
        </w:rPr>
        <w:t>2.5</w:t>
      </w:r>
      <w:r w:rsidR="00DD4EE4">
        <w:rPr>
          <w:rFonts w:ascii="Times New Roman" w:eastAsia="Times New Roman" w:hAnsi="Times New Roman" w:cs="Times New Roman"/>
          <w:color w:val="222222"/>
          <w:kern w:val="0"/>
          <w:sz w:val="24"/>
          <w:szCs w:val="24"/>
        </w:rPr>
        <w:t xml:space="preserve"> (r = 0.4430), PM</w:t>
      </w:r>
      <w:r w:rsidR="00DD4EE4" w:rsidRPr="00DD4EE4">
        <w:rPr>
          <w:rFonts w:ascii="Times New Roman" w:eastAsia="Times New Roman" w:hAnsi="Times New Roman" w:cs="Times New Roman"/>
          <w:color w:val="222222"/>
          <w:kern w:val="0"/>
          <w:sz w:val="24"/>
          <w:szCs w:val="24"/>
          <w:vertAlign w:val="subscript"/>
        </w:rPr>
        <w:t>7</w:t>
      </w:r>
      <w:r w:rsidR="00DD4EE4">
        <w:rPr>
          <w:rFonts w:ascii="Times New Roman" w:eastAsia="Times New Roman" w:hAnsi="Times New Roman" w:cs="Times New Roman"/>
          <w:color w:val="222222"/>
          <w:kern w:val="0"/>
          <w:sz w:val="24"/>
          <w:szCs w:val="24"/>
        </w:rPr>
        <w:t xml:space="preserve"> (r = 0.4238) </w:t>
      </w:r>
      <w:r w:rsidRPr="00A42D1A">
        <w:rPr>
          <w:rFonts w:ascii="Times New Roman" w:eastAsia="Times New Roman" w:hAnsi="Times New Roman" w:cs="Times New Roman"/>
          <w:color w:val="222222"/>
          <w:kern w:val="0"/>
          <w:sz w:val="24"/>
          <w:szCs w:val="24"/>
        </w:rPr>
        <w:t>in the wet season. Fungal load exhibited stronger associations with coarse particles PM</w:t>
      </w:r>
      <w:r w:rsidRPr="00A42D1A">
        <w:rPr>
          <w:rFonts w:ascii="Cambria Math" w:eastAsia="Times New Roman" w:hAnsi="Cambria Math" w:cs="Cambria Math"/>
          <w:color w:val="222222"/>
          <w:kern w:val="0"/>
          <w:sz w:val="24"/>
          <w:szCs w:val="24"/>
        </w:rPr>
        <w:t>₄</w:t>
      </w:r>
      <w:r w:rsidR="00DD4EE4">
        <w:rPr>
          <w:rFonts w:ascii="Cambria Math" w:eastAsia="Times New Roman" w:hAnsi="Cambria Math" w:cs="Cambria Math"/>
          <w:color w:val="222222"/>
          <w:kern w:val="0"/>
          <w:sz w:val="24"/>
          <w:szCs w:val="24"/>
        </w:rPr>
        <w:t xml:space="preserve"> (r = 0.6487)</w:t>
      </w:r>
      <w:r w:rsidRPr="00A42D1A">
        <w:rPr>
          <w:rFonts w:ascii="Times New Roman" w:eastAsia="Times New Roman" w:hAnsi="Times New Roman" w:cs="Times New Roman"/>
          <w:color w:val="222222"/>
          <w:kern w:val="0"/>
          <w:sz w:val="24"/>
          <w:szCs w:val="24"/>
        </w:rPr>
        <w:t xml:space="preserve"> and PM</w:t>
      </w:r>
      <w:r w:rsidRPr="00A42D1A">
        <w:rPr>
          <w:rFonts w:ascii="Cambria Math" w:eastAsia="Times New Roman" w:hAnsi="Cambria Math" w:cs="Cambria Math"/>
          <w:color w:val="222222"/>
          <w:kern w:val="0"/>
          <w:sz w:val="24"/>
          <w:szCs w:val="24"/>
        </w:rPr>
        <w:t>₇</w:t>
      </w:r>
      <w:r w:rsidR="00DD4EE4">
        <w:rPr>
          <w:rFonts w:ascii="Cambria Math" w:eastAsia="Times New Roman" w:hAnsi="Cambria Math" w:cs="Cambria Math"/>
          <w:color w:val="222222"/>
          <w:kern w:val="0"/>
          <w:sz w:val="24"/>
          <w:szCs w:val="24"/>
        </w:rPr>
        <w:t xml:space="preserve"> (r = 0.7007</w:t>
      </w:r>
      <w:r w:rsidRPr="00A42D1A">
        <w:rPr>
          <w:rFonts w:ascii="Times New Roman" w:eastAsia="Times New Roman" w:hAnsi="Times New Roman" w:cs="Times New Roman"/>
          <w:color w:val="222222"/>
          <w:kern w:val="0"/>
          <w:sz w:val="24"/>
          <w:szCs w:val="24"/>
        </w:rPr>
        <w:t>), especially during the dry season. Regression analysis indicated weak and non-significant relationships between bacteria and PM</w:t>
      </w:r>
      <w:r w:rsidR="00F3043A">
        <w:rPr>
          <w:rFonts w:ascii="Times New Roman" w:eastAsia="Times New Roman" w:hAnsi="Times New Roman" w:cs="Times New Roman"/>
          <w:color w:val="222222"/>
          <w:kern w:val="0"/>
          <w:sz w:val="24"/>
          <w:szCs w:val="24"/>
        </w:rPr>
        <w:t xml:space="preserve"> (R</w:t>
      </w:r>
      <w:r w:rsidR="00F3043A" w:rsidRPr="00F3043A">
        <w:rPr>
          <w:rFonts w:ascii="Times New Roman" w:eastAsia="Times New Roman" w:hAnsi="Times New Roman" w:cs="Times New Roman"/>
          <w:color w:val="222222"/>
          <w:kern w:val="0"/>
          <w:sz w:val="24"/>
          <w:szCs w:val="24"/>
          <w:vertAlign w:val="superscript"/>
        </w:rPr>
        <w:t>2</w:t>
      </w:r>
      <w:r w:rsidR="00F3043A">
        <w:rPr>
          <w:rFonts w:ascii="Times New Roman" w:eastAsia="Times New Roman" w:hAnsi="Times New Roman" w:cs="Times New Roman"/>
          <w:color w:val="222222"/>
          <w:kern w:val="0"/>
          <w:sz w:val="24"/>
          <w:szCs w:val="24"/>
        </w:rPr>
        <w:t xml:space="preserve"> = 0.088 and 0.104 for PM</w:t>
      </w:r>
      <w:r w:rsidR="00F3043A" w:rsidRPr="00F3043A">
        <w:rPr>
          <w:rFonts w:ascii="Times New Roman" w:eastAsia="Times New Roman" w:hAnsi="Times New Roman" w:cs="Times New Roman"/>
          <w:color w:val="222222"/>
          <w:kern w:val="0"/>
          <w:sz w:val="24"/>
          <w:szCs w:val="24"/>
          <w:vertAlign w:val="subscript"/>
        </w:rPr>
        <w:t>1</w:t>
      </w:r>
      <w:r w:rsidR="00F3043A">
        <w:rPr>
          <w:rFonts w:ascii="Times New Roman" w:eastAsia="Times New Roman" w:hAnsi="Times New Roman" w:cs="Times New Roman"/>
          <w:color w:val="222222"/>
          <w:kern w:val="0"/>
          <w:sz w:val="24"/>
          <w:szCs w:val="24"/>
        </w:rPr>
        <w:t xml:space="preserve"> and PM</w:t>
      </w:r>
      <w:r w:rsidR="00F3043A" w:rsidRPr="00F3043A">
        <w:rPr>
          <w:rFonts w:ascii="Times New Roman" w:eastAsia="Times New Roman" w:hAnsi="Times New Roman" w:cs="Times New Roman"/>
          <w:color w:val="222222"/>
          <w:kern w:val="0"/>
          <w:sz w:val="24"/>
          <w:szCs w:val="24"/>
          <w:vertAlign w:val="subscript"/>
        </w:rPr>
        <w:t>2.5</w:t>
      </w:r>
      <w:r w:rsidR="00F3043A">
        <w:rPr>
          <w:rFonts w:ascii="Times New Roman" w:eastAsia="Times New Roman" w:hAnsi="Times New Roman" w:cs="Times New Roman"/>
          <w:color w:val="222222"/>
          <w:kern w:val="0"/>
          <w:sz w:val="24"/>
          <w:szCs w:val="24"/>
        </w:rPr>
        <w:t xml:space="preserve"> respectively</w:t>
      </w:r>
      <w:r w:rsidR="009A11DD">
        <w:rPr>
          <w:rFonts w:ascii="Times New Roman" w:eastAsia="Times New Roman" w:hAnsi="Times New Roman" w:cs="Times New Roman"/>
          <w:color w:val="222222"/>
          <w:kern w:val="0"/>
          <w:sz w:val="24"/>
          <w:szCs w:val="24"/>
        </w:rPr>
        <w:t>; R</w:t>
      </w:r>
      <w:r w:rsidR="009A11DD" w:rsidRPr="009A11DD">
        <w:rPr>
          <w:rFonts w:ascii="Times New Roman" w:eastAsia="Times New Roman" w:hAnsi="Times New Roman" w:cs="Times New Roman"/>
          <w:color w:val="222222"/>
          <w:kern w:val="0"/>
          <w:sz w:val="24"/>
          <w:szCs w:val="24"/>
          <w:vertAlign w:val="superscript"/>
        </w:rPr>
        <w:t>2</w:t>
      </w:r>
      <w:r w:rsidR="009A11DD">
        <w:rPr>
          <w:rFonts w:ascii="Times New Roman" w:eastAsia="Times New Roman" w:hAnsi="Times New Roman" w:cs="Times New Roman"/>
          <w:color w:val="222222"/>
          <w:kern w:val="0"/>
          <w:sz w:val="24"/>
          <w:szCs w:val="24"/>
        </w:rPr>
        <w:t xml:space="preserve"> = 0.01, 0.006, 0.015 for PM</w:t>
      </w:r>
      <w:r w:rsidR="009A11DD" w:rsidRPr="009A11DD">
        <w:rPr>
          <w:rFonts w:ascii="Times New Roman" w:eastAsia="Times New Roman" w:hAnsi="Times New Roman" w:cs="Times New Roman"/>
          <w:color w:val="222222"/>
          <w:kern w:val="0"/>
          <w:sz w:val="24"/>
          <w:szCs w:val="24"/>
          <w:vertAlign w:val="subscript"/>
        </w:rPr>
        <w:t>4</w:t>
      </w:r>
      <w:r w:rsidR="009A11DD">
        <w:rPr>
          <w:rFonts w:ascii="Times New Roman" w:eastAsia="Times New Roman" w:hAnsi="Times New Roman" w:cs="Times New Roman"/>
          <w:color w:val="222222"/>
          <w:kern w:val="0"/>
          <w:sz w:val="24"/>
          <w:szCs w:val="24"/>
        </w:rPr>
        <w:t>, PM</w:t>
      </w:r>
      <w:r w:rsidR="009A11DD" w:rsidRPr="009A11DD">
        <w:rPr>
          <w:rFonts w:ascii="Times New Roman" w:eastAsia="Times New Roman" w:hAnsi="Times New Roman" w:cs="Times New Roman"/>
          <w:color w:val="222222"/>
          <w:kern w:val="0"/>
          <w:sz w:val="24"/>
          <w:szCs w:val="24"/>
          <w:vertAlign w:val="subscript"/>
        </w:rPr>
        <w:t>7</w:t>
      </w:r>
      <w:r w:rsidR="009A11DD">
        <w:rPr>
          <w:rFonts w:ascii="Times New Roman" w:eastAsia="Times New Roman" w:hAnsi="Times New Roman" w:cs="Times New Roman"/>
          <w:color w:val="222222"/>
          <w:kern w:val="0"/>
          <w:sz w:val="24"/>
          <w:szCs w:val="24"/>
        </w:rPr>
        <w:t>, PM</w:t>
      </w:r>
      <w:r w:rsidR="009A11DD" w:rsidRPr="009A11DD">
        <w:rPr>
          <w:rFonts w:ascii="Times New Roman" w:eastAsia="Times New Roman" w:hAnsi="Times New Roman" w:cs="Times New Roman"/>
          <w:color w:val="222222"/>
          <w:kern w:val="0"/>
          <w:sz w:val="24"/>
          <w:szCs w:val="24"/>
          <w:vertAlign w:val="subscript"/>
        </w:rPr>
        <w:t>10</w:t>
      </w:r>
      <w:r w:rsidR="009A11DD">
        <w:rPr>
          <w:rFonts w:ascii="Times New Roman" w:eastAsia="Times New Roman" w:hAnsi="Times New Roman" w:cs="Times New Roman"/>
          <w:color w:val="222222"/>
          <w:kern w:val="0"/>
          <w:sz w:val="24"/>
          <w:szCs w:val="24"/>
        </w:rPr>
        <w:t xml:space="preserve"> respectively)</w:t>
      </w:r>
      <w:r w:rsidRPr="00A42D1A">
        <w:rPr>
          <w:rFonts w:ascii="Times New Roman" w:eastAsia="Times New Roman" w:hAnsi="Times New Roman" w:cs="Times New Roman"/>
          <w:color w:val="222222"/>
          <w:kern w:val="0"/>
          <w:sz w:val="24"/>
          <w:szCs w:val="24"/>
        </w:rPr>
        <w:t xml:space="preserve"> while fungi showed moderate relationships with PM</w:t>
      </w:r>
      <w:r w:rsidRPr="00A42D1A">
        <w:rPr>
          <w:rFonts w:ascii="Cambria Math" w:eastAsia="Times New Roman" w:hAnsi="Cambria Math" w:cs="Cambria Math"/>
          <w:color w:val="222222"/>
          <w:kern w:val="0"/>
          <w:sz w:val="24"/>
          <w:szCs w:val="24"/>
        </w:rPr>
        <w:t>₇</w:t>
      </w:r>
      <w:r w:rsidRPr="00A42D1A">
        <w:rPr>
          <w:rFonts w:ascii="Times New Roman" w:eastAsia="Times New Roman" w:hAnsi="Times New Roman" w:cs="Times New Roman"/>
          <w:color w:val="222222"/>
          <w:kern w:val="0"/>
          <w:sz w:val="24"/>
          <w:szCs w:val="24"/>
        </w:rPr>
        <w:t xml:space="preserve"> being stati</w:t>
      </w:r>
      <w:r w:rsidR="00F3043A">
        <w:rPr>
          <w:rFonts w:ascii="Times New Roman" w:eastAsia="Times New Roman" w:hAnsi="Times New Roman" w:cs="Times New Roman"/>
          <w:color w:val="222222"/>
          <w:kern w:val="0"/>
          <w:sz w:val="24"/>
          <w:szCs w:val="24"/>
        </w:rPr>
        <w:t>stically significant (p &lt; 0.05) and R</w:t>
      </w:r>
      <w:r w:rsidR="00F3043A" w:rsidRPr="00F3043A">
        <w:rPr>
          <w:rFonts w:ascii="Times New Roman" w:eastAsia="Times New Roman" w:hAnsi="Times New Roman" w:cs="Times New Roman"/>
          <w:color w:val="222222"/>
          <w:kern w:val="0"/>
          <w:sz w:val="24"/>
          <w:szCs w:val="24"/>
          <w:vertAlign w:val="superscript"/>
        </w:rPr>
        <w:t>2</w:t>
      </w:r>
      <w:r w:rsidR="00F3043A">
        <w:rPr>
          <w:rFonts w:ascii="Times New Roman" w:eastAsia="Times New Roman" w:hAnsi="Times New Roman" w:cs="Times New Roman"/>
          <w:color w:val="222222"/>
          <w:kern w:val="0"/>
          <w:sz w:val="24"/>
          <w:szCs w:val="24"/>
        </w:rPr>
        <w:t xml:space="preserve"> = 0.427</w:t>
      </w:r>
      <w:r w:rsidR="009B5114">
        <w:rPr>
          <w:rFonts w:ascii="Times New Roman" w:eastAsia="Times New Roman" w:hAnsi="Times New Roman" w:cs="Times New Roman"/>
          <w:color w:val="222222"/>
          <w:kern w:val="0"/>
          <w:sz w:val="24"/>
          <w:szCs w:val="24"/>
        </w:rPr>
        <w:t xml:space="preserve"> and 0.456 for PM</w:t>
      </w:r>
      <w:r w:rsidR="009B5114" w:rsidRPr="009B5114">
        <w:rPr>
          <w:rFonts w:ascii="Times New Roman" w:eastAsia="Times New Roman" w:hAnsi="Times New Roman" w:cs="Times New Roman"/>
          <w:color w:val="222222"/>
          <w:kern w:val="0"/>
          <w:sz w:val="24"/>
          <w:szCs w:val="24"/>
          <w:vertAlign w:val="subscript"/>
        </w:rPr>
        <w:t>4</w:t>
      </w:r>
      <w:r w:rsidR="009B5114">
        <w:rPr>
          <w:rFonts w:ascii="Times New Roman" w:eastAsia="Times New Roman" w:hAnsi="Times New Roman" w:cs="Times New Roman"/>
          <w:color w:val="222222"/>
          <w:kern w:val="0"/>
          <w:sz w:val="24"/>
          <w:szCs w:val="24"/>
        </w:rPr>
        <w:t xml:space="preserve"> and PM</w:t>
      </w:r>
      <w:r w:rsidR="009B5114" w:rsidRPr="009B5114">
        <w:rPr>
          <w:rFonts w:ascii="Times New Roman" w:eastAsia="Times New Roman" w:hAnsi="Times New Roman" w:cs="Times New Roman"/>
          <w:color w:val="222222"/>
          <w:kern w:val="0"/>
          <w:sz w:val="24"/>
          <w:szCs w:val="24"/>
          <w:vertAlign w:val="subscript"/>
        </w:rPr>
        <w:t>7</w:t>
      </w:r>
      <w:r w:rsidR="009B5114">
        <w:rPr>
          <w:rFonts w:ascii="Times New Roman" w:eastAsia="Times New Roman" w:hAnsi="Times New Roman" w:cs="Times New Roman"/>
          <w:color w:val="222222"/>
          <w:kern w:val="0"/>
          <w:sz w:val="24"/>
          <w:szCs w:val="24"/>
        </w:rPr>
        <w:t xml:space="preserve"> </w:t>
      </w:r>
      <w:proofErr w:type="spellStart"/>
      <w:r w:rsidR="009B5114">
        <w:rPr>
          <w:rFonts w:ascii="Times New Roman" w:eastAsia="Times New Roman" w:hAnsi="Times New Roman" w:cs="Times New Roman"/>
          <w:color w:val="222222"/>
          <w:kern w:val="0"/>
          <w:sz w:val="24"/>
          <w:szCs w:val="24"/>
        </w:rPr>
        <w:t>respectively.</w:t>
      </w:r>
      <w:r w:rsidRPr="00A42D1A">
        <w:rPr>
          <w:rFonts w:ascii="Times New Roman" w:eastAsia="Times New Roman" w:hAnsi="Times New Roman" w:cs="Times New Roman"/>
          <w:color w:val="222222"/>
          <w:kern w:val="0"/>
          <w:sz w:val="24"/>
          <w:szCs w:val="24"/>
        </w:rPr>
        <w:t>The</w:t>
      </w:r>
      <w:proofErr w:type="spellEnd"/>
      <w:r w:rsidRPr="00A42D1A">
        <w:rPr>
          <w:rFonts w:ascii="Times New Roman" w:eastAsia="Times New Roman" w:hAnsi="Times New Roman" w:cs="Times New Roman"/>
          <w:color w:val="222222"/>
          <w:kern w:val="0"/>
          <w:sz w:val="24"/>
          <w:szCs w:val="24"/>
        </w:rPr>
        <w:t xml:space="preserve"> study demonstrates that coarse particulate matter plays a more significant role in fungal </w:t>
      </w:r>
      <w:r w:rsidR="00655E97" w:rsidRPr="00A42D1A">
        <w:rPr>
          <w:rFonts w:ascii="Times New Roman" w:eastAsia="Times New Roman" w:hAnsi="Times New Roman" w:cs="Times New Roman"/>
          <w:color w:val="222222"/>
          <w:kern w:val="0"/>
          <w:sz w:val="24"/>
          <w:szCs w:val="24"/>
        </w:rPr>
        <w:t xml:space="preserve">distribution </w:t>
      </w:r>
      <w:r w:rsidRPr="00A42D1A">
        <w:rPr>
          <w:rFonts w:ascii="Times New Roman" w:eastAsia="Times New Roman" w:hAnsi="Times New Roman" w:cs="Times New Roman"/>
          <w:color w:val="222222"/>
          <w:kern w:val="0"/>
          <w:sz w:val="24"/>
          <w:szCs w:val="24"/>
        </w:rPr>
        <w:t>than bacterial transport and highlights the importance of considering both biological and non-biological pollutants in school air quality assessments.</w:t>
      </w:r>
    </w:p>
    <w:p w:rsidR="00FF318B" w:rsidRPr="00FF318B" w:rsidRDefault="00FF318B" w:rsidP="00FF318B">
      <w:pPr>
        <w:spacing w:after="0" w:line="240" w:lineRule="auto"/>
        <w:ind w:left="360"/>
        <w:rPr>
          <w:rFonts w:ascii="Times New Roman" w:hAnsi="Times New Roman" w:cs="Times New Roman"/>
          <w:bCs/>
          <w:color w:val="000000" w:themeColor="text1"/>
          <w:sz w:val="24"/>
          <w:szCs w:val="24"/>
        </w:rPr>
      </w:pPr>
      <w:r w:rsidRPr="00FF318B">
        <w:rPr>
          <w:rFonts w:ascii="Times New Roman" w:hAnsi="Times New Roman" w:cs="Times New Roman"/>
          <w:b/>
          <w:bCs/>
          <w:i/>
          <w:color w:val="000000" w:themeColor="text1"/>
          <w:sz w:val="24"/>
          <w:szCs w:val="24"/>
        </w:rPr>
        <w:t>Keywords</w:t>
      </w:r>
      <w:r>
        <w:rPr>
          <w:rFonts w:ascii="Times New Roman" w:hAnsi="Times New Roman" w:cs="Times New Roman"/>
          <w:b/>
          <w:bCs/>
          <w:color w:val="000000" w:themeColor="text1"/>
          <w:sz w:val="24"/>
          <w:szCs w:val="24"/>
        </w:rPr>
        <w:t xml:space="preserve">: </w:t>
      </w:r>
      <w:r w:rsidRPr="00FF318B">
        <w:rPr>
          <w:rFonts w:ascii="Times New Roman" w:hAnsi="Times New Roman" w:cs="Times New Roman"/>
          <w:bCs/>
          <w:color w:val="000000" w:themeColor="text1"/>
          <w:sz w:val="24"/>
          <w:szCs w:val="24"/>
        </w:rPr>
        <w:t>Correlation, Regression, Particulate Matter, Microbial Loads, Port Harcourt, Nigeria</w:t>
      </w:r>
    </w:p>
    <w:p w:rsidR="00BE09FE" w:rsidRDefault="00BE09FE" w:rsidP="007D4AEF">
      <w:pPr>
        <w:spacing w:line="480" w:lineRule="auto"/>
        <w:rPr>
          <w:rFonts w:ascii="Times New Roman" w:hAnsi="Times New Roman" w:cs="Times New Roman"/>
          <w:b/>
          <w:bCs/>
          <w:color w:val="000000" w:themeColor="text1"/>
          <w:sz w:val="24"/>
          <w:szCs w:val="24"/>
        </w:rPr>
      </w:pPr>
    </w:p>
    <w:p w:rsidR="00967B49" w:rsidRDefault="00967B49" w:rsidP="00967B49">
      <w:pPr>
        <w:spacing w:line="480" w:lineRule="auto"/>
        <w:jc w:val="center"/>
        <w:rPr>
          <w:rFonts w:ascii="Times New Roman" w:hAnsi="Times New Roman" w:cs="Times New Roman"/>
          <w:b/>
          <w:bCs/>
          <w:color w:val="000000" w:themeColor="text1"/>
          <w:sz w:val="24"/>
          <w:szCs w:val="24"/>
        </w:rPr>
      </w:pPr>
      <w:r w:rsidRPr="00D757B5">
        <w:rPr>
          <w:rFonts w:ascii="Times New Roman" w:hAnsi="Times New Roman" w:cs="Times New Roman"/>
          <w:b/>
          <w:bCs/>
          <w:color w:val="000000" w:themeColor="text1"/>
          <w:sz w:val="24"/>
          <w:szCs w:val="24"/>
        </w:rPr>
        <w:t>INTRODUCTION</w:t>
      </w:r>
    </w:p>
    <w:p w:rsidR="00967B49" w:rsidRDefault="00967B49" w:rsidP="00967B49">
      <w:pPr>
        <w:pStyle w:val="NormalWeb"/>
        <w:spacing w:before="0" w:beforeAutospacing="0" w:after="0" w:afterAutospacing="0"/>
        <w:jc w:val="both"/>
      </w:pPr>
      <w:r>
        <w:t xml:space="preserve">Air quality has emerged as a critical environmental and public health concern in urban </w:t>
      </w:r>
      <w:proofErr w:type="spellStart"/>
      <w:r>
        <w:t>centres</w:t>
      </w:r>
      <w:proofErr w:type="spellEnd"/>
      <w:r>
        <w:t xml:space="preserve"> worldwide, particularly in rapidly industrializing cities where anthropogenic activities intensify atmospheric pollution. In Port Harcourt, Rivers State, Nigeria, this concern has become especially pronounced due to persistent emissions from industrial operations, vehicular traffic, gas flaring, and recurrent soot episodes. These factors contribute to elevated levels of airborne particulate matter (PM) and bioaerosols, creating a complex pollution profile that poses significant risks to human health. Within this context, indoor environments—especially schools—have gained increasing attention, as they represent microenvironments where vulnerable populations, particularly children and adolescents, spend substantial portions of their day (Dick &amp; </w:t>
      </w:r>
      <w:proofErr w:type="spellStart"/>
      <w:r>
        <w:t>Wekhe</w:t>
      </w:r>
      <w:proofErr w:type="spellEnd"/>
      <w:r>
        <w:t>, 2020; Yakubu, 2017; Stanley &amp; Bamidele, 2022).</w:t>
      </w:r>
    </w:p>
    <w:p w:rsidR="00967B49" w:rsidRDefault="00967B49" w:rsidP="00967B49">
      <w:pPr>
        <w:pStyle w:val="NormalWeb"/>
        <w:spacing w:before="0" w:beforeAutospacing="0" w:after="0" w:afterAutospacing="0"/>
        <w:jc w:val="both"/>
      </w:pPr>
      <w:r>
        <w:t xml:space="preserve">The significance of indoor air quality in educational settings cannot be overstated. Students typically spend between 7 and 8 hours daily within classroom environments, making them highly susceptible to prolonged exposure to both chemical and biological pollutants. Poor indoor air quality has been associated with a range of adverse outcomes, including respiratory infections, </w:t>
      </w:r>
      <w:r>
        <w:lastRenderedPageBreak/>
        <w:t xml:space="preserve">allergic reactions, reduced cognitive performance, and overall discomfort, all of which can negatively impact learning and academic achievement (Dick &amp; </w:t>
      </w:r>
      <w:proofErr w:type="spellStart"/>
      <w:r>
        <w:t>Wekhe</w:t>
      </w:r>
      <w:proofErr w:type="spellEnd"/>
      <w:r>
        <w:t>, 2020; Yakubu, 2017; Stanley &amp; Bamidele, 2022). Consequently, understanding the composition and determinants of indoor air pollutants in schools is essential for safeguarding student health and optimizing educational outcomes.</w:t>
      </w:r>
    </w:p>
    <w:p w:rsidR="00967B49" w:rsidRDefault="00967B49" w:rsidP="00967B49">
      <w:pPr>
        <w:pStyle w:val="NormalWeb"/>
        <w:spacing w:before="0" w:beforeAutospacing="0" w:after="0" w:afterAutospacing="0"/>
        <w:jc w:val="both"/>
      </w:pPr>
      <w:r>
        <w:t xml:space="preserve">Microbial air quality, a key component of indoor environmental quality, has been extensively studied in schools across Rivers State. Evidence indicates that classrooms often </w:t>
      </w:r>
      <w:proofErr w:type="spellStart"/>
      <w:r>
        <w:t>harbour</w:t>
      </w:r>
      <w:proofErr w:type="spellEnd"/>
      <w:r>
        <w:t xml:space="preserve"> high concentrations of airborne microorganisms, with bacterial counts ranging from approximately 4.8×10³ to 4.66×10</w:t>
      </w:r>
      <w:r w:rsidRPr="00BA1DD9">
        <w:rPr>
          <w:vertAlign w:val="superscript"/>
        </w:rPr>
        <w:t>4</w:t>
      </w:r>
      <w:r>
        <w:t xml:space="preserve"> colony-forming units per cubic </w:t>
      </w:r>
      <w:proofErr w:type="spellStart"/>
      <w:r>
        <w:t>metre</w:t>
      </w:r>
      <w:proofErr w:type="spellEnd"/>
      <w:r>
        <w:t xml:space="preserve"> (CFU/m³), and fungal counts reaching up to about 2.6×10</w:t>
      </w:r>
      <w:r w:rsidRPr="00BA1DD9">
        <w:rPr>
          <w:vertAlign w:val="superscript"/>
        </w:rPr>
        <w:t>4</w:t>
      </w:r>
      <w:r>
        <w:t xml:space="preserve"> CFU/m³ (Dick &amp; </w:t>
      </w:r>
      <w:proofErr w:type="spellStart"/>
      <w:r>
        <w:t>Wekhe</w:t>
      </w:r>
      <w:proofErr w:type="spellEnd"/>
      <w:r>
        <w:t xml:space="preserve">, 2020; </w:t>
      </w:r>
      <w:proofErr w:type="spellStart"/>
      <w:r>
        <w:t>Ezinwanne</w:t>
      </w:r>
      <w:proofErr w:type="spellEnd"/>
      <w:r>
        <w:t xml:space="preserve"> &amp; Loveth, 2023; Stanley &amp; Bamidele, 2022). These values frequently exceed recommended guidelines, raising concerns about potential health implications. The microbial communities identified in these environments commonly include genera such as </w:t>
      </w:r>
      <w:r>
        <w:rPr>
          <w:rStyle w:val="Emphasis"/>
        </w:rPr>
        <w:t>Bacillus</w:t>
      </w:r>
      <w:r>
        <w:t xml:space="preserve">, </w:t>
      </w:r>
      <w:r>
        <w:rPr>
          <w:rStyle w:val="Emphasis"/>
        </w:rPr>
        <w:t>Staphylococcus</w:t>
      </w:r>
      <w:r>
        <w:t xml:space="preserve">, </w:t>
      </w:r>
      <w:r>
        <w:rPr>
          <w:rStyle w:val="Emphasis"/>
        </w:rPr>
        <w:t>Escherichia</w:t>
      </w:r>
      <w:r>
        <w:t xml:space="preserve">, </w:t>
      </w:r>
      <w:r>
        <w:rPr>
          <w:rStyle w:val="Emphasis"/>
        </w:rPr>
        <w:t>Aspergillus</w:t>
      </w:r>
      <w:r>
        <w:t xml:space="preserve">, </w:t>
      </w:r>
      <w:r>
        <w:rPr>
          <w:rStyle w:val="Emphasis"/>
        </w:rPr>
        <w:t>Penicillium</w:t>
      </w:r>
      <w:r>
        <w:t xml:space="preserve">, and </w:t>
      </w:r>
      <w:r>
        <w:rPr>
          <w:rStyle w:val="Emphasis"/>
        </w:rPr>
        <w:t>Mucor</w:t>
      </w:r>
      <w:r>
        <w:t xml:space="preserve">, many of which are associated with respiratory diseases, opportunistic infections, and allergic responses (Dick &amp; </w:t>
      </w:r>
      <w:proofErr w:type="spellStart"/>
      <w:r>
        <w:t>Wekhe</w:t>
      </w:r>
      <w:proofErr w:type="spellEnd"/>
      <w:r>
        <w:t xml:space="preserve">, 2020; </w:t>
      </w:r>
      <w:proofErr w:type="spellStart"/>
      <w:r>
        <w:t>Ezinwanne</w:t>
      </w:r>
      <w:proofErr w:type="spellEnd"/>
      <w:r>
        <w:t xml:space="preserve"> &amp; Loveth, 2023; Stanley &amp; Bamidele, 2022). The prevalence of these microorganisms is often linked to environmental and </w:t>
      </w:r>
      <w:proofErr w:type="spellStart"/>
      <w:r>
        <w:t>behavioural</w:t>
      </w:r>
      <w:proofErr w:type="spellEnd"/>
      <w:r>
        <w:t xml:space="preserve"> factors such as overcrowding, inadequate ventilation, poor sanitation, and high occupant density, all of which facilitate the accumulation and dispersion of bioaerosols within enclosed spaces.</w:t>
      </w:r>
    </w:p>
    <w:p w:rsidR="00967B49" w:rsidRDefault="00967B49" w:rsidP="00967B49">
      <w:pPr>
        <w:pStyle w:val="NormalWeb"/>
        <w:spacing w:before="0" w:beforeAutospacing="0" w:after="0" w:afterAutospacing="0"/>
        <w:jc w:val="both"/>
      </w:pPr>
      <w:r>
        <w:t>While microbial contamination presents one dimension of indoor air pollution, particulate matter represents another critical and often interrelated component. Studies conducted in Port Harcourt and its surrounding local government areas have consistently reported elevated concentrations of particulate matter across various size fractions, including PM</w:t>
      </w:r>
      <w:r w:rsidRPr="00BA1DD9">
        <w:rPr>
          <w:vertAlign w:val="subscript"/>
        </w:rPr>
        <w:t>1</w:t>
      </w:r>
      <w:r>
        <w:t>, PM</w:t>
      </w:r>
      <w:r w:rsidRPr="00BA1DD9">
        <w:rPr>
          <w:vertAlign w:val="subscript"/>
        </w:rPr>
        <w:t>2.5</w:t>
      </w:r>
      <w:r>
        <w:t>, and PM</w:t>
      </w:r>
      <w:r w:rsidRPr="00BA1DD9">
        <w:rPr>
          <w:vertAlign w:val="subscript"/>
        </w:rPr>
        <w:t>10</w:t>
      </w:r>
      <w:r>
        <w:t>. Notably, indoor PM levels in school environments are frequently higher than outdoor levels, suggesting the influence of indoor sources and resuspension processes. Reported indoor PM</w:t>
      </w:r>
      <w:r w:rsidRPr="00BA1DD9">
        <w:rPr>
          <w:vertAlign w:val="subscript"/>
        </w:rPr>
        <w:t>2.5</w:t>
      </w:r>
      <w:r>
        <w:t xml:space="preserve"> concentrations in secondary schools range from approximately 18.5 to 24.5 µg/m³, with PM</w:t>
      </w:r>
      <w:r w:rsidRPr="00BA1DD9">
        <w:rPr>
          <w:vertAlign w:val="subscript"/>
        </w:rPr>
        <w:t>10</w:t>
      </w:r>
      <w:r>
        <w:t xml:space="preserve"> levels in some cases exceeding national regulatory limits (</w:t>
      </w:r>
      <w:proofErr w:type="spellStart"/>
      <w:r>
        <w:t>Awolo</w:t>
      </w:r>
      <w:proofErr w:type="spellEnd"/>
      <w:r>
        <w:t xml:space="preserve">. et al., 2026; </w:t>
      </w:r>
      <w:proofErr w:type="spellStart"/>
      <w:r>
        <w:t>Ideriah</w:t>
      </w:r>
      <w:proofErr w:type="spellEnd"/>
      <w:r>
        <w:t>. et al., 2025). These elevated concentrations are attributed to multiple sources, including dust resuspension from classroom activities, infiltration of outdoor pollutants, and contributions from nearby anthropogenic activities.</w:t>
      </w:r>
    </w:p>
    <w:p w:rsidR="00967B49" w:rsidRDefault="00967B49" w:rsidP="00967B49">
      <w:pPr>
        <w:pStyle w:val="NormalWeb"/>
        <w:spacing w:before="0" w:beforeAutospacing="0" w:after="0" w:afterAutospacing="0"/>
        <w:jc w:val="both"/>
      </w:pPr>
      <w:r>
        <w:t xml:space="preserve">At a broader scale, the air quality situation in Port Harcourt is further complicated by seasonal and meteorological factors. During the dry season, reduced humidity and increased wind activity promote the suspension and transport of fine particles, leading to higher PM concentrations. Additionally, local sources such as unpaved roads, industrial emissions, and gas flaring significantly contribute to the atmospheric burden of particulate matter (Yakubu, 2017; </w:t>
      </w:r>
      <w:proofErr w:type="spellStart"/>
      <w:r>
        <w:t>Akanji</w:t>
      </w:r>
      <w:proofErr w:type="spellEnd"/>
      <w:r>
        <w:t xml:space="preserve"> et al., 2024; </w:t>
      </w:r>
      <w:proofErr w:type="spellStart"/>
      <w:r>
        <w:t>Abuchi</w:t>
      </w:r>
      <w:proofErr w:type="spellEnd"/>
      <w:r>
        <w:t xml:space="preserve"> et al., 2025; </w:t>
      </w:r>
      <w:proofErr w:type="spellStart"/>
      <w:r>
        <w:t>Ideriah</w:t>
      </w:r>
      <w:proofErr w:type="spellEnd"/>
      <w:r>
        <w:t xml:space="preserve">. et al., 2025). These environmental dynamics not only influence outdoor air quality but also affect indoor environments through infiltration and deposition processes, thereby linking external pollution sources with indoor exposure risks (Osuji et al., 2020; </w:t>
      </w:r>
      <w:proofErr w:type="spellStart"/>
      <w:r>
        <w:t>Eduk</w:t>
      </w:r>
      <w:proofErr w:type="spellEnd"/>
      <w:r>
        <w:t xml:space="preserve"> et al., 2018; </w:t>
      </w:r>
      <w:proofErr w:type="spellStart"/>
      <w:r>
        <w:t>Ugwa</w:t>
      </w:r>
      <w:proofErr w:type="spellEnd"/>
      <w:r>
        <w:t xml:space="preserve"> et al., 2024; </w:t>
      </w:r>
      <w:proofErr w:type="spellStart"/>
      <w:r>
        <w:t>Tamunopiriye</w:t>
      </w:r>
      <w:proofErr w:type="spellEnd"/>
      <w:r>
        <w:t xml:space="preserve"> &amp; Taylor, 2023).</w:t>
      </w:r>
    </w:p>
    <w:p w:rsidR="00967B49" w:rsidRDefault="00967B49" w:rsidP="00967B49">
      <w:pPr>
        <w:pStyle w:val="NormalWeb"/>
        <w:spacing w:before="0" w:beforeAutospacing="0" w:after="0" w:afterAutospacing="0"/>
        <w:jc w:val="both"/>
      </w:pPr>
      <w:r>
        <w:t xml:space="preserve">Despite the growing body of literature on both microbial air quality and particulate matter in Port Harcourt, existing studies have largely examined these components in isolation. Investigations focusing on classroom microbial loads have provided valuable insights into bacterial and fungal concentrations but often lack concurrent measurements of particulate matter (Dick &amp; </w:t>
      </w:r>
      <w:proofErr w:type="spellStart"/>
      <w:r>
        <w:t>Wekhe</w:t>
      </w:r>
      <w:proofErr w:type="spellEnd"/>
      <w:r>
        <w:t xml:space="preserve">, 2020; </w:t>
      </w:r>
      <w:proofErr w:type="spellStart"/>
      <w:r>
        <w:t>Ezinwanne</w:t>
      </w:r>
      <w:proofErr w:type="spellEnd"/>
      <w:r>
        <w:t xml:space="preserve"> &amp; Loveth, 2023; Stanley &amp; Bamidele, 2022). Conversely, studies assessing particulate matter concentrations in school environments frequently do not incorporate microbiological analyses (</w:t>
      </w:r>
      <w:proofErr w:type="spellStart"/>
      <w:r>
        <w:t>Awolo</w:t>
      </w:r>
      <w:proofErr w:type="spellEnd"/>
      <w:r>
        <w:t xml:space="preserve">. et al., 2026; </w:t>
      </w:r>
      <w:proofErr w:type="spellStart"/>
      <w:r>
        <w:t>Ideriah</w:t>
      </w:r>
      <w:proofErr w:type="spellEnd"/>
      <w:r>
        <w:t>. et al., 2025). This fragmented approach limits the ability to fully understand the interactions between particulate matter and airborne microorganisms, particularly given that particles can act as carriers or substrates for microbial growth and transport.</w:t>
      </w:r>
    </w:p>
    <w:p w:rsidR="00967B49" w:rsidRDefault="00967B49" w:rsidP="00967B49">
      <w:pPr>
        <w:pStyle w:val="NormalWeb"/>
        <w:spacing w:before="0" w:beforeAutospacing="0" w:after="0" w:afterAutospacing="0"/>
        <w:jc w:val="both"/>
      </w:pPr>
      <w:r>
        <w:lastRenderedPageBreak/>
        <w:t xml:space="preserve">Furthermore, while some studies in the wider Port Harcourt region have employed correlation and regression analyses to explore relationships between air pollutants, meteorological variables, and health outcomes, there remains a notable gap in research examining the statistical relationship between particulate matter and microbial loads in indoor school environments (Osuji et al., 2020; </w:t>
      </w:r>
      <w:proofErr w:type="spellStart"/>
      <w:r>
        <w:t>Tamuno-Owunari</w:t>
      </w:r>
      <w:proofErr w:type="spellEnd"/>
      <w:r>
        <w:t xml:space="preserve"> et al., 2024; </w:t>
      </w:r>
      <w:proofErr w:type="spellStart"/>
      <w:r>
        <w:t>Eduk</w:t>
      </w:r>
      <w:proofErr w:type="spellEnd"/>
      <w:r>
        <w:t xml:space="preserve"> et al., 2018; </w:t>
      </w:r>
      <w:proofErr w:type="spellStart"/>
      <w:r>
        <w:t>Akanji</w:t>
      </w:r>
      <w:proofErr w:type="spellEnd"/>
      <w:r>
        <w:t xml:space="preserve"> et al., 2024). Understanding this relationship is crucial, as it may reveal whether elevated particulate matter levels contribute to increased microbial concentrations, thereby compounding health risks for exposed populations.</w:t>
      </w:r>
    </w:p>
    <w:p w:rsidR="00967B49" w:rsidRDefault="00967B49" w:rsidP="00967B49">
      <w:pPr>
        <w:pStyle w:val="NormalWeb"/>
        <w:spacing w:before="0" w:beforeAutospacing="0" w:after="0" w:afterAutospacing="0"/>
        <w:jc w:val="both"/>
      </w:pPr>
      <w:r>
        <w:t>In this context, a study focusing on the correlation and regression analyses of particulate matter concentrations and airborne microbial loads in secondary schools in Port Harcourt is both timely and necessary. By simultaneously measuring PM fractions (PM</w:t>
      </w:r>
      <w:r w:rsidRPr="00BA1DD9">
        <w:rPr>
          <w:vertAlign w:val="subscript"/>
        </w:rPr>
        <w:t>1</w:t>
      </w:r>
      <w:r>
        <w:t>–PM</w:t>
      </w:r>
      <w:r w:rsidRPr="00BA1DD9">
        <w:rPr>
          <w:vertAlign w:val="subscript"/>
        </w:rPr>
        <w:t>10</w:t>
      </w:r>
      <w:r>
        <w:t>) and microbial counts, such a study can provide empirical evidence on the extent to which these variables are interrelated. Statistical analyses can help identify whether higher particulate matter levels are significantly associated with increased bacterial and fungal loads, and whether these relationships are influenced by factors such as ventilation, occupancy, and environmental conditions. The development of predictive models based on these relationships would further enhance the capacity for risk assessment and inform targeted interventions aimed at improving indoor air quality.</w:t>
      </w:r>
    </w:p>
    <w:p w:rsidR="00967B49" w:rsidRDefault="00967B49" w:rsidP="00967B49">
      <w:pPr>
        <w:pStyle w:val="NormalWeb"/>
        <w:spacing w:before="0" w:beforeAutospacing="0" w:after="0" w:afterAutospacing="0"/>
        <w:jc w:val="both"/>
      </w:pPr>
      <w:r>
        <w:t>Ultimately, this study is justified by the urgent need to address the “double burden” of air pollution in Port Harcourt, characterized by both chemical and biological contaminants. Secondary school students represent a particularly vulnerable population due to their prolonged exposure and developmental sensitivity. By bridging the existing knowledge gap between particulate matter and microbial air quality, this research will contribute to evidence-based strategies for creating healthier learning environments, reducing exposure risks, and improving both health and educational outcomes in the region.</w:t>
      </w:r>
    </w:p>
    <w:p w:rsidR="005B7626" w:rsidRPr="008355BC" w:rsidRDefault="005B7626" w:rsidP="008355BC">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
    <w:p w:rsidR="00BE09FE" w:rsidRPr="008355BC" w:rsidRDefault="00832DE0" w:rsidP="0072698E">
      <w:pPr>
        <w:spacing w:line="240" w:lineRule="auto"/>
        <w:jc w:val="center"/>
        <w:rPr>
          <w:rFonts w:ascii="Times New Roman" w:hAnsi="Times New Roman" w:cs="Times New Roman"/>
          <w:b/>
          <w:bCs/>
          <w:color w:val="000000" w:themeColor="text1"/>
          <w:sz w:val="24"/>
          <w:szCs w:val="24"/>
        </w:rPr>
      </w:pPr>
      <w:r w:rsidRPr="008355BC">
        <w:rPr>
          <w:rFonts w:ascii="Times New Roman" w:hAnsi="Times New Roman" w:cs="Times New Roman"/>
          <w:b/>
          <w:bCs/>
          <w:color w:val="000000" w:themeColor="text1"/>
          <w:sz w:val="24"/>
          <w:szCs w:val="24"/>
        </w:rPr>
        <w:t xml:space="preserve">MATERIALS AND </w:t>
      </w:r>
      <w:r w:rsidR="00BD7786" w:rsidRPr="008355BC">
        <w:rPr>
          <w:rFonts w:ascii="Times New Roman" w:hAnsi="Times New Roman" w:cs="Times New Roman"/>
          <w:b/>
          <w:bCs/>
          <w:color w:val="000000" w:themeColor="text1"/>
          <w:sz w:val="24"/>
          <w:szCs w:val="24"/>
        </w:rPr>
        <w:t>METHOD</w:t>
      </w:r>
      <w:r w:rsidRPr="008355BC">
        <w:rPr>
          <w:rFonts w:ascii="Times New Roman" w:hAnsi="Times New Roman" w:cs="Times New Roman"/>
          <w:b/>
          <w:bCs/>
          <w:color w:val="000000" w:themeColor="text1"/>
          <w:sz w:val="24"/>
          <w:szCs w:val="24"/>
        </w:rPr>
        <w:t>S</w:t>
      </w:r>
    </w:p>
    <w:p w:rsidR="00832DE0" w:rsidRPr="008355BC" w:rsidRDefault="00832DE0" w:rsidP="008355BC">
      <w:pPr>
        <w:spacing w:line="240" w:lineRule="auto"/>
        <w:jc w:val="both"/>
        <w:rPr>
          <w:rFonts w:ascii="Times New Roman" w:hAnsi="Times New Roman" w:cs="Times New Roman"/>
          <w:b/>
          <w:bCs/>
          <w:color w:val="000000" w:themeColor="text1"/>
          <w:sz w:val="24"/>
          <w:szCs w:val="24"/>
        </w:rPr>
      </w:pPr>
      <w:r w:rsidRPr="008355BC">
        <w:rPr>
          <w:rFonts w:ascii="Times New Roman" w:hAnsi="Times New Roman" w:cs="Times New Roman"/>
          <w:b/>
          <w:bCs/>
          <w:color w:val="000000" w:themeColor="text1"/>
          <w:sz w:val="24"/>
          <w:szCs w:val="24"/>
        </w:rPr>
        <w:t>Study Area</w:t>
      </w:r>
    </w:p>
    <w:p w:rsidR="00E710FB" w:rsidRDefault="00832DE0" w:rsidP="00724DF1">
      <w:pPr>
        <w:pStyle w:val="BodyText"/>
        <w:spacing w:before="134"/>
        <w:ind w:right="193"/>
        <w:jc w:val="both"/>
        <w:rPr>
          <w:color w:val="000000" w:themeColor="text1"/>
          <w:spacing w:val="-6"/>
        </w:rPr>
      </w:pPr>
      <w:r w:rsidRPr="008355BC">
        <w:rPr>
          <w:color w:val="000000" w:themeColor="text1"/>
          <w:spacing w:val="-4"/>
        </w:rPr>
        <w:t>Port Harcourt Local Government Area, Rivers State, Nigeria which is located in latitudes 4°51</w:t>
      </w:r>
      <w:r w:rsidRPr="008355BC">
        <w:rPr>
          <w:color w:val="000000" w:themeColor="text1"/>
          <w:spacing w:val="-4"/>
          <w:lang w:val="en-GB"/>
        </w:rPr>
        <w:t>´</w:t>
      </w:r>
      <w:r w:rsidRPr="008355BC">
        <w:rPr>
          <w:color w:val="000000" w:themeColor="text1"/>
          <w:spacing w:val="-4"/>
        </w:rPr>
        <w:t xml:space="preserve"> 30</w:t>
      </w:r>
      <w:r w:rsidRPr="008355BC">
        <w:rPr>
          <w:color w:val="000000" w:themeColor="text1"/>
          <w:spacing w:val="-4"/>
          <w:lang w:val="en-GB"/>
        </w:rPr>
        <w:t xml:space="preserve">˝ </w:t>
      </w:r>
      <w:r w:rsidRPr="008355BC">
        <w:rPr>
          <w:color w:val="000000" w:themeColor="text1"/>
          <w:spacing w:val="-4"/>
        </w:rPr>
        <w:t>N and 4° 57</w:t>
      </w:r>
      <w:r w:rsidRPr="008355BC">
        <w:rPr>
          <w:color w:val="000000" w:themeColor="text1"/>
          <w:spacing w:val="-4"/>
          <w:lang w:val="en-GB"/>
        </w:rPr>
        <w:t>´</w:t>
      </w:r>
      <w:r w:rsidRPr="008355BC">
        <w:rPr>
          <w:color w:val="000000" w:themeColor="text1"/>
          <w:spacing w:val="-4"/>
        </w:rPr>
        <w:t xml:space="preserve"> 30</w:t>
      </w:r>
      <w:r w:rsidRPr="008355BC">
        <w:rPr>
          <w:color w:val="000000" w:themeColor="text1"/>
          <w:spacing w:val="-4"/>
          <w:lang w:val="en-GB"/>
        </w:rPr>
        <w:t xml:space="preserve">˝ </w:t>
      </w:r>
      <w:r w:rsidRPr="008355BC">
        <w:rPr>
          <w:color w:val="000000" w:themeColor="text1"/>
          <w:spacing w:val="-4"/>
        </w:rPr>
        <w:t>N and longitudes 6°50</w:t>
      </w:r>
      <w:r w:rsidRPr="008355BC">
        <w:rPr>
          <w:color w:val="000000" w:themeColor="text1"/>
          <w:spacing w:val="-4"/>
          <w:lang w:val="en-GB"/>
        </w:rPr>
        <w:t>´</w:t>
      </w:r>
      <w:r w:rsidRPr="008355BC">
        <w:rPr>
          <w:color w:val="000000" w:themeColor="text1"/>
          <w:spacing w:val="-4"/>
        </w:rPr>
        <w:t xml:space="preserve"> 00</w:t>
      </w:r>
      <w:r w:rsidRPr="008355BC">
        <w:rPr>
          <w:color w:val="000000" w:themeColor="text1"/>
          <w:spacing w:val="-4"/>
          <w:lang w:val="en-GB"/>
        </w:rPr>
        <w:t xml:space="preserve">˝ </w:t>
      </w:r>
      <w:r w:rsidRPr="008355BC">
        <w:rPr>
          <w:color w:val="000000" w:themeColor="text1"/>
          <w:spacing w:val="-4"/>
        </w:rPr>
        <w:t>E and 7°00</w:t>
      </w:r>
      <w:r w:rsidRPr="008355BC">
        <w:rPr>
          <w:color w:val="000000" w:themeColor="text1"/>
          <w:spacing w:val="-4"/>
          <w:lang w:val="en-GB"/>
        </w:rPr>
        <w:t>´</w:t>
      </w:r>
      <w:r w:rsidRPr="008355BC">
        <w:rPr>
          <w:color w:val="000000" w:themeColor="text1"/>
          <w:spacing w:val="-4"/>
        </w:rPr>
        <w:t xml:space="preserve"> 00</w:t>
      </w:r>
      <w:r w:rsidRPr="008355BC">
        <w:rPr>
          <w:color w:val="000000" w:themeColor="text1"/>
          <w:spacing w:val="-4"/>
          <w:lang w:val="en-GB"/>
        </w:rPr>
        <w:t xml:space="preserve">˝ </w:t>
      </w:r>
      <w:r w:rsidRPr="008355BC">
        <w:rPr>
          <w:color w:val="000000" w:themeColor="text1"/>
          <w:spacing w:val="-4"/>
        </w:rPr>
        <w:t xml:space="preserve">E. </w:t>
      </w:r>
      <w:r w:rsidRPr="008355BC">
        <w:rPr>
          <w:color w:val="000000" w:themeColor="text1"/>
        </w:rPr>
        <w:t>PortHarcourtisfoundinthesub-equatorialregion.Ithasatropicalclimatewithameantemperatureof30°C</w:t>
      </w:r>
      <w:r w:rsidR="00E710FB">
        <w:rPr>
          <w:color w:val="000000" w:themeColor="text1"/>
        </w:rPr>
        <w:t xml:space="preserve">, </w:t>
      </w:r>
      <w:proofErr w:type="spellStart"/>
      <w:r w:rsidRPr="008355BC">
        <w:rPr>
          <w:color w:val="000000" w:themeColor="text1"/>
        </w:rPr>
        <w:t>arelative</w:t>
      </w:r>
      <w:proofErr w:type="spellEnd"/>
      <w:r w:rsidRPr="008355BC">
        <w:rPr>
          <w:color w:val="000000" w:themeColor="text1"/>
        </w:rPr>
        <w:t xml:space="preserve"> </w:t>
      </w:r>
      <w:r w:rsidRPr="008355BC">
        <w:rPr>
          <w:color w:val="000000" w:themeColor="text1"/>
          <w:spacing w:val="-2"/>
        </w:rPr>
        <w:t>humidityof80%-100%,andameanyearlyrainfallofabout2,300mm(</w:t>
      </w:r>
      <w:proofErr w:type="spellStart"/>
      <w:r w:rsidRPr="008355BC">
        <w:rPr>
          <w:color w:val="000000" w:themeColor="text1"/>
        </w:rPr>
        <w:t>Nyeche</w:t>
      </w:r>
      <w:proofErr w:type="spellEnd"/>
      <w:r w:rsidRPr="008355BC">
        <w:rPr>
          <w:color w:val="000000" w:themeColor="text1"/>
        </w:rPr>
        <w:t xml:space="preserve"> and </w:t>
      </w:r>
      <w:proofErr w:type="spellStart"/>
      <w:r w:rsidRPr="008355BC">
        <w:rPr>
          <w:color w:val="000000" w:themeColor="text1"/>
        </w:rPr>
        <w:t>Ndukwu</w:t>
      </w:r>
      <w:proofErr w:type="spellEnd"/>
      <w:r w:rsidRPr="008355BC">
        <w:rPr>
          <w:color w:val="000000" w:themeColor="text1"/>
        </w:rPr>
        <w:t>, 2018)</w:t>
      </w:r>
      <w:r w:rsidRPr="008355BC">
        <w:rPr>
          <w:color w:val="000000" w:themeColor="text1"/>
          <w:spacing w:val="-2"/>
        </w:rPr>
        <w:t>.</w:t>
      </w:r>
      <w:r w:rsidRPr="008355BC">
        <w:rPr>
          <w:color w:val="000000" w:themeColor="text1"/>
          <w:spacing w:val="-6"/>
        </w:rPr>
        <w:t xml:space="preserve">Tropical rainforest is found in the inland part of Rivers State </w:t>
      </w:r>
      <w:r w:rsidR="00E710FB">
        <w:rPr>
          <w:color w:val="000000" w:themeColor="text1"/>
          <w:spacing w:val="-6"/>
        </w:rPr>
        <w:t xml:space="preserve">and mangrove swamps towards the </w:t>
      </w:r>
      <w:r w:rsidRPr="008355BC">
        <w:rPr>
          <w:color w:val="000000" w:themeColor="text1"/>
          <w:spacing w:val="-6"/>
        </w:rPr>
        <w:t xml:space="preserve">coast of the Atlantic Ocean. </w:t>
      </w:r>
    </w:p>
    <w:p w:rsidR="00832DE0" w:rsidRPr="008355BC" w:rsidRDefault="00832DE0" w:rsidP="00724DF1">
      <w:pPr>
        <w:pStyle w:val="BodyText"/>
        <w:tabs>
          <w:tab w:val="left" w:pos="7470"/>
          <w:tab w:val="left" w:pos="7560"/>
        </w:tabs>
        <w:spacing w:before="134"/>
        <w:ind w:right="193"/>
        <w:jc w:val="both"/>
        <w:rPr>
          <w:color w:val="000000" w:themeColor="text1"/>
        </w:rPr>
      </w:pPr>
      <w:r w:rsidRPr="008355BC">
        <w:rPr>
          <w:color w:val="000000" w:themeColor="text1"/>
          <w:spacing w:val="-6"/>
        </w:rPr>
        <w:t xml:space="preserve">The </w:t>
      </w:r>
      <w:r w:rsidR="00724DF1" w:rsidRPr="008355BC">
        <w:rPr>
          <w:color w:val="000000" w:themeColor="text1"/>
          <w:spacing w:val="-6"/>
        </w:rPr>
        <w:t xml:space="preserve">vegetation </w:t>
      </w:r>
      <w:proofErr w:type="spellStart"/>
      <w:r w:rsidR="00724DF1">
        <w:rPr>
          <w:color w:val="000000" w:themeColor="text1"/>
          <w:spacing w:val="-6"/>
        </w:rPr>
        <w:t>represents</w:t>
      </w:r>
      <w:r w:rsidR="00E710FB" w:rsidRPr="008355BC">
        <w:rPr>
          <w:color w:val="000000" w:themeColor="text1"/>
          <w:spacing w:val="-2"/>
        </w:rPr>
        <w:t>themostluxuriant,themost</w:t>
      </w:r>
      <w:r w:rsidR="00724DF1" w:rsidRPr="008355BC">
        <w:rPr>
          <w:color w:val="000000" w:themeColor="text1"/>
          <w:spacing w:val="-2"/>
        </w:rPr>
        <w:t>complex</w:t>
      </w:r>
      <w:proofErr w:type="spellEnd"/>
      <w:r w:rsidR="00724DF1">
        <w:rPr>
          <w:color w:val="000000" w:themeColor="text1"/>
          <w:spacing w:val="-2"/>
        </w:rPr>
        <w:t xml:space="preserve"> </w:t>
      </w:r>
      <w:proofErr w:type="spellStart"/>
      <w:r w:rsidR="00724DF1">
        <w:rPr>
          <w:color w:val="000000" w:themeColor="text1"/>
          <w:spacing w:val="-2"/>
        </w:rPr>
        <w:t>and</w:t>
      </w:r>
      <w:r w:rsidR="00E710FB" w:rsidRPr="008355BC">
        <w:rPr>
          <w:color w:val="000000" w:themeColor="text1"/>
          <w:spacing w:val="-2"/>
        </w:rPr>
        <w:t>themostdiverseterrestrialecosystemtheworldhas</w:t>
      </w:r>
      <w:r w:rsidR="00724DF1">
        <w:rPr>
          <w:color w:val="000000" w:themeColor="text1"/>
          <w:spacing w:val="-2"/>
        </w:rPr>
        <w:t>k</w:t>
      </w:r>
      <w:r w:rsidRPr="008355BC">
        <w:rPr>
          <w:color w:val="000000" w:themeColor="text1"/>
          <w:spacing w:val="-2"/>
        </w:rPr>
        <w:t>nown</w:t>
      </w:r>
      <w:proofErr w:type="spellEnd"/>
      <w:r w:rsidRPr="008355BC">
        <w:rPr>
          <w:color w:val="000000" w:themeColor="text1"/>
          <w:spacing w:val="-10"/>
        </w:rPr>
        <w:t xml:space="preserve"> (</w:t>
      </w:r>
      <w:proofErr w:type="spellStart"/>
      <w:r w:rsidRPr="008355BC">
        <w:rPr>
          <w:color w:val="000000" w:themeColor="text1"/>
        </w:rPr>
        <w:t>Nyeche</w:t>
      </w:r>
      <w:proofErr w:type="spellEnd"/>
      <w:r w:rsidRPr="008355BC">
        <w:rPr>
          <w:color w:val="000000" w:themeColor="text1"/>
        </w:rPr>
        <w:t xml:space="preserve"> and </w:t>
      </w:r>
      <w:proofErr w:type="spellStart"/>
      <w:r w:rsidRPr="008355BC">
        <w:rPr>
          <w:color w:val="000000" w:themeColor="text1"/>
        </w:rPr>
        <w:t>Ndukwu</w:t>
      </w:r>
      <w:proofErr w:type="spellEnd"/>
      <w:r w:rsidRPr="008355BC">
        <w:rPr>
          <w:color w:val="000000" w:themeColor="text1"/>
        </w:rPr>
        <w:t xml:space="preserve">, 2018). </w:t>
      </w:r>
      <w:r w:rsidRPr="008355BC">
        <w:rPr>
          <w:color w:val="000000" w:themeColor="text1"/>
          <w:spacing w:val="-2"/>
        </w:rPr>
        <w:t xml:space="preserve">Unfortunately, </w:t>
      </w:r>
      <w:r w:rsidRPr="008355BC">
        <w:rPr>
          <w:color w:val="000000" w:themeColor="text1"/>
        </w:rPr>
        <w:t xml:space="preserve">muchoftherainforesthasbeendestroyedasaresultoffarming,commerciallumberingandurbanization;ironicallythesevegetal </w:t>
      </w:r>
      <w:r w:rsidRPr="008355BC">
        <w:rPr>
          <w:color w:val="000000" w:themeColor="text1"/>
          <w:spacing w:val="-4"/>
        </w:rPr>
        <w:t>coversaresupposedtoserveassinktopollutants,whereintheyaredepleted</w:t>
      </w:r>
      <w:r w:rsidRPr="008355BC">
        <w:rPr>
          <w:color w:val="000000" w:themeColor="text1"/>
          <w:spacing w:val="-5"/>
        </w:rPr>
        <w:t xml:space="preserve"> and </w:t>
      </w:r>
      <w:proofErr w:type="spellStart"/>
      <w:r w:rsidRPr="008355BC">
        <w:rPr>
          <w:color w:val="000000" w:themeColor="text1"/>
          <w:spacing w:val="-4"/>
        </w:rPr>
        <w:t>pollutionlevelsareprojectedtobeonthehigh</w:t>
      </w:r>
      <w:proofErr w:type="spellEnd"/>
      <w:r w:rsidRPr="008355BC">
        <w:rPr>
          <w:color w:val="000000" w:themeColor="text1"/>
          <w:spacing w:val="-4"/>
        </w:rPr>
        <w:t>.</w:t>
      </w:r>
    </w:p>
    <w:p w:rsidR="00832DE0" w:rsidRDefault="00832DE0" w:rsidP="00832DE0">
      <w:pPr>
        <w:spacing w:line="480" w:lineRule="auto"/>
        <w:jc w:val="both"/>
        <w:rPr>
          <w:rFonts w:ascii="Times New Roman" w:hAnsi="Times New Roman" w:cs="Times New Roman"/>
          <w:color w:val="000000" w:themeColor="text1"/>
          <w:sz w:val="24"/>
          <w:szCs w:val="24"/>
        </w:rPr>
      </w:pPr>
      <w:r>
        <w:rPr>
          <w:noProof/>
        </w:rPr>
        <w:lastRenderedPageBreak/>
        <w:drawing>
          <wp:inline distT="0" distB="0" distL="0" distR="0">
            <wp:extent cx="5943600" cy="3672840"/>
            <wp:effectExtent l="0" t="0" r="0" b="3810"/>
            <wp:docPr id="1" name="Picture 1" descr="C:\Users\Prof\Downloads\IMG-2026020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Prof\Downloads\IMG-20260209-WA0016.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72840"/>
                    </a:xfrm>
                    <a:prstGeom prst="rect">
                      <a:avLst/>
                    </a:prstGeom>
                    <a:noFill/>
                    <a:ln>
                      <a:noFill/>
                    </a:ln>
                  </pic:spPr>
                </pic:pic>
              </a:graphicData>
            </a:graphic>
          </wp:inline>
        </w:drawing>
      </w:r>
    </w:p>
    <w:p w:rsidR="00832DE0" w:rsidRPr="00832DE0" w:rsidRDefault="003A411E" w:rsidP="00832DE0">
      <w:pPr>
        <w:spacing w:line="480" w:lineRule="auto"/>
        <w:jc w:val="both"/>
        <w:rPr>
          <w:rFonts w:ascii="Times New Roman" w:hAnsi="Times New Roman" w:cs="Times New Roman"/>
          <w:color w:val="000000" w:themeColor="text1"/>
          <w:sz w:val="24"/>
          <w:szCs w:val="24"/>
        </w:rPr>
      </w:pPr>
      <w:r>
        <w:rPr>
          <w:rFonts w:ascii="Times New Roman" w:eastAsia="Times New Roman" w:hAnsi="Times New Roman" w:cs="Times New Roman"/>
          <w:b/>
          <w:bCs/>
          <w:kern w:val="0"/>
          <w:sz w:val="24"/>
          <w:szCs w:val="24"/>
        </w:rPr>
        <w:t xml:space="preserve">Map </w:t>
      </w:r>
      <w:r w:rsidR="00832DE0">
        <w:rPr>
          <w:rFonts w:ascii="Times New Roman" w:eastAsia="Times New Roman" w:hAnsi="Times New Roman" w:cs="Times New Roman"/>
          <w:b/>
          <w:bCs/>
          <w:kern w:val="0"/>
          <w:sz w:val="24"/>
          <w:szCs w:val="24"/>
        </w:rPr>
        <w:t>.1</w:t>
      </w:r>
      <w:r w:rsidR="00832DE0">
        <w:rPr>
          <w:rFonts w:ascii="Times New Roman" w:eastAsia="Times New Roman" w:hAnsi="Times New Roman" w:cs="Times New Roman"/>
          <w:b/>
          <w:bCs/>
          <w:kern w:val="0"/>
          <w:sz w:val="24"/>
          <w:szCs w:val="24"/>
        </w:rPr>
        <w:tab/>
        <w:t>Study Area Showing Sampling School Locations</w:t>
      </w:r>
    </w:p>
    <w:p w:rsidR="00CA5E11" w:rsidRDefault="00CA5E11" w:rsidP="008355BC">
      <w:pPr>
        <w:spacing w:after="0" w:line="240" w:lineRule="auto"/>
        <w:jc w:val="both"/>
        <w:rPr>
          <w:rFonts w:ascii="Times New Roman" w:hAnsi="Times New Roman" w:cs="Times New Roman"/>
          <w:b/>
          <w:bCs/>
          <w:color w:val="000000" w:themeColor="text1"/>
          <w:sz w:val="24"/>
          <w:szCs w:val="24"/>
        </w:rPr>
      </w:pPr>
      <w:bookmarkStart w:id="0" w:name="_Hlk216267853"/>
      <w:bookmarkStart w:id="1" w:name="_Hlk216268197"/>
    </w:p>
    <w:p w:rsidR="00BD7786" w:rsidRPr="00BD7786" w:rsidRDefault="00BD7786" w:rsidP="008355BC">
      <w:pPr>
        <w:spacing w:after="0" w:line="240" w:lineRule="auto"/>
        <w:jc w:val="both"/>
        <w:rPr>
          <w:rFonts w:ascii="Times New Roman" w:hAnsi="Times New Roman" w:cs="Times New Roman"/>
          <w:b/>
          <w:bCs/>
          <w:color w:val="000000" w:themeColor="text1"/>
          <w:sz w:val="24"/>
          <w:szCs w:val="24"/>
        </w:rPr>
      </w:pPr>
      <w:r w:rsidRPr="00BD7786">
        <w:rPr>
          <w:rFonts w:ascii="Times New Roman" w:hAnsi="Times New Roman" w:cs="Times New Roman"/>
          <w:b/>
          <w:bCs/>
          <w:color w:val="000000" w:themeColor="text1"/>
          <w:sz w:val="24"/>
          <w:szCs w:val="24"/>
        </w:rPr>
        <w:t xml:space="preserve">Sampling Procedure </w:t>
      </w:r>
      <w:bookmarkEnd w:id="0"/>
      <w:r w:rsidRPr="00BD7786">
        <w:rPr>
          <w:rFonts w:ascii="Times New Roman" w:hAnsi="Times New Roman" w:cs="Times New Roman"/>
          <w:b/>
          <w:bCs/>
          <w:color w:val="000000" w:themeColor="text1"/>
          <w:sz w:val="24"/>
          <w:szCs w:val="24"/>
        </w:rPr>
        <w:t xml:space="preserve">for </w:t>
      </w:r>
      <w:r w:rsidRPr="00BD7786">
        <w:rPr>
          <w:rFonts w:ascii="Times New Roman" w:eastAsia="Times New Roman" w:hAnsi="Times New Roman" w:cs="Times New Roman"/>
          <w:b/>
          <w:color w:val="000000" w:themeColor="text1"/>
          <w:kern w:val="0"/>
          <w:sz w:val="24"/>
          <w:szCs w:val="24"/>
        </w:rPr>
        <w:t xml:space="preserve">Particulates </w:t>
      </w:r>
    </w:p>
    <w:p w:rsidR="00BD7786" w:rsidRDefault="00BD7786" w:rsidP="008355BC">
      <w:pPr>
        <w:spacing w:after="0" w:line="240" w:lineRule="auto"/>
        <w:jc w:val="both"/>
        <w:rPr>
          <w:rFonts w:ascii="Times New Roman" w:hAnsi="Times New Roman" w:cs="Times New Roman"/>
          <w:color w:val="000000" w:themeColor="text1"/>
          <w:sz w:val="24"/>
          <w:szCs w:val="24"/>
        </w:rPr>
      </w:pPr>
      <w:r w:rsidRPr="00D757B5">
        <w:rPr>
          <w:rFonts w:ascii="Times New Roman" w:hAnsi="Times New Roman" w:cs="Times New Roman"/>
          <w:color w:val="000000" w:themeColor="text1"/>
          <w:sz w:val="24"/>
          <w:szCs w:val="24"/>
        </w:rPr>
        <w:t>A hand-held digita</w:t>
      </w:r>
      <w:r>
        <w:rPr>
          <w:rFonts w:ascii="Times New Roman" w:hAnsi="Times New Roman" w:cs="Times New Roman"/>
          <w:color w:val="000000" w:themeColor="text1"/>
          <w:sz w:val="24"/>
          <w:szCs w:val="24"/>
        </w:rPr>
        <w:t xml:space="preserve">l </w:t>
      </w:r>
      <w:proofErr w:type="spellStart"/>
      <w:r>
        <w:rPr>
          <w:rFonts w:ascii="Times New Roman" w:hAnsi="Times New Roman" w:cs="Times New Roman"/>
          <w:color w:val="000000" w:themeColor="text1"/>
          <w:sz w:val="24"/>
          <w:szCs w:val="24"/>
        </w:rPr>
        <w:t>aerocet</w:t>
      </w:r>
      <w:proofErr w:type="spellEnd"/>
      <w:r>
        <w:rPr>
          <w:rFonts w:ascii="Times New Roman" w:hAnsi="Times New Roman" w:cs="Times New Roman"/>
          <w:color w:val="000000" w:themeColor="text1"/>
          <w:sz w:val="24"/>
          <w:szCs w:val="24"/>
        </w:rPr>
        <w:t xml:space="preserve"> Handheld Particle Counter 531S</w:t>
      </w:r>
      <w:r w:rsidRPr="00D757B5">
        <w:rPr>
          <w:rFonts w:ascii="Times New Roman" w:hAnsi="Times New Roman" w:cs="Times New Roman"/>
          <w:color w:val="000000" w:themeColor="text1"/>
          <w:sz w:val="24"/>
          <w:szCs w:val="24"/>
        </w:rPr>
        <w:t xml:space="preserve"> was used to measure PM</w:t>
      </w:r>
      <w:r w:rsidRPr="00D757B5">
        <w:rPr>
          <w:rFonts w:ascii="Times New Roman" w:hAnsi="Times New Roman" w:cs="Times New Roman"/>
          <w:color w:val="000000" w:themeColor="text1"/>
          <w:sz w:val="24"/>
          <w:szCs w:val="24"/>
          <w:vertAlign w:val="subscript"/>
        </w:rPr>
        <w:t>1</w:t>
      </w:r>
      <w:r w:rsidRPr="00D757B5">
        <w:rPr>
          <w:rFonts w:ascii="Times New Roman" w:hAnsi="Times New Roman" w:cs="Times New Roman"/>
          <w:color w:val="000000" w:themeColor="text1"/>
          <w:sz w:val="24"/>
          <w:szCs w:val="24"/>
        </w:rPr>
        <w:t>, PM</w:t>
      </w:r>
      <w:r w:rsidRPr="00D757B5">
        <w:rPr>
          <w:rFonts w:ascii="Times New Roman" w:hAnsi="Times New Roman" w:cs="Times New Roman"/>
          <w:color w:val="000000" w:themeColor="text1"/>
          <w:sz w:val="24"/>
          <w:szCs w:val="24"/>
          <w:vertAlign w:val="subscript"/>
        </w:rPr>
        <w:t xml:space="preserve">2.5, </w:t>
      </w:r>
      <w:r w:rsidRPr="00D757B5">
        <w:rPr>
          <w:rFonts w:ascii="Times New Roman" w:hAnsi="Times New Roman" w:cs="Times New Roman"/>
          <w:color w:val="000000" w:themeColor="text1"/>
          <w:sz w:val="24"/>
          <w:szCs w:val="24"/>
        </w:rPr>
        <w:t>PM</w:t>
      </w:r>
      <w:r w:rsidRPr="00D757B5">
        <w:rPr>
          <w:rFonts w:ascii="Times New Roman" w:hAnsi="Times New Roman" w:cs="Times New Roman"/>
          <w:color w:val="000000" w:themeColor="text1"/>
          <w:sz w:val="24"/>
          <w:szCs w:val="24"/>
          <w:vertAlign w:val="subscript"/>
        </w:rPr>
        <w:t xml:space="preserve">4, </w:t>
      </w:r>
      <w:r w:rsidRPr="00D757B5">
        <w:rPr>
          <w:rFonts w:ascii="Times New Roman" w:hAnsi="Times New Roman" w:cs="Times New Roman"/>
          <w:color w:val="000000" w:themeColor="text1"/>
          <w:sz w:val="24"/>
          <w:szCs w:val="24"/>
        </w:rPr>
        <w:t>PM</w:t>
      </w:r>
      <w:r w:rsidRPr="00D757B5">
        <w:rPr>
          <w:rFonts w:ascii="Times New Roman" w:hAnsi="Times New Roman" w:cs="Times New Roman"/>
          <w:color w:val="000000" w:themeColor="text1"/>
          <w:sz w:val="24"/>
          <w:szCs w:val="24"/>
          <w:vertAlign w:val="subscript"/>
        </w:rPr>
        <w:t xml:space="preserve">7, </w:t>
      </w:r>
      <w:r>
        <w:rPr>
          <w:rFonts w:ascii="Times New Roman" w:hAnsi="Times New Roman" w:cs="Times New Roman"/>
          <w:color w:val="000000" w:themeColor="text1"/>
          <w:sz w:val="24"/>
          <w:szCs w:val="24"/>
        </w:rPr>
        <w:t xml:space="preserve">and </w:t>
      </w:r>
      <w:r w:rsidRPr="00D757B5">
        <w:rPr>
          <w:rFonts w:ascii="Times New Roman" w:hAnsi="Times New Roman" w:cs="Times New Roman"/>
          <w:color w:val="000000" w:themeColor="text1"/>
          <w:sz w:val="24"/>
          <w:szCs w:val="24"/>
        </w:rPr>
        <w:t>PM</w:t>
      </w:r>
      <w:r w:rsidRPr="00D757B5">
        <w:rPr>
          <w:rFonts w:ascii="Times New Roman" w:hAnsi="Times New Roman" w:cs="Times New Roman"/>
          <w:color w:val="000000" w:themeColor="text1"/>
          <w:sz w:val="24"/>
          <w:szCs w:val="24"/>
          <w:vertAlign w:val="subscript"/>
        </w:rPr>
        <w:t>10</w:t>
      </w:r>
      <w:r>
        <w:rPr>
          <w:rFonts w:ascii="Times New Roman" w:hAnsi="Times New Roman" w:cs="Times New Roman"/>
          <w:color w:val="000000" w:themeColor="text1"/>
          <w:sz w:val="24"/>
          <w:szCs w:val="24"/>
        </w:rPr>
        <w:t>at</w:t>
      </w:r>
      <w:r w:rsidRPr="00D757B5">
        <w:rPr>
          <w:rFonts w:ascii="Times New Roman" w:hAnsi="Times New Roman" w:cs="Times New Roman"/>
          <w:color w:val="000000" w:themeColor="text1"/>
          <w:sz w:val="24"/>
          <w:szCs w:val="24"/>
        </w:rPr>
        <w:t xml:space="preserve"> the study area. The equipment was pre-calibrated before usage for quality assurance purposes. At each station</w:t>
      </w:r>
      <w:r>
        <w:rPr>
          <w:rFonts w:ascii="Times New Roman" w:hAnsi="Times New Roman" w:cs="Times New Roman"/>
          <w:color w:val="000000" w:themeColor="text1"/>
          <w:sz w:val="24"/>
          <w:szCs w:val="24"/>
        </w:rPr>
        <w:t>,</w:t>
      </w:r>
      <w:r w:rsidRPr="00D757B5">
        <w:rPr>
          <w:rFonts w:ascii="Times New Roman" w:hAnsi="Times New Roman" w:cs="Times New Roman"/>
          <w:color w:val="000000" w:themeColor="text1"/>
          <w:sz w:val="24"/>
          <w:szCs w:val="24"/>
        </w:rPr>
        <w:t xml:space="preserve"> the monitor was switched on and allowed to stabilize for five minutes. </w:t>
      </w:r>
      <w:r>
        <w:rPr>
          <w:rFonts w:ascii="Times New Roman" w:hAnsi="Times New Roman" w:cs="Times New Roman"/>
          <w:color w:val="000000" w:themeColor="text1"/>
          <w:sz w:val="24"/>
          <w:szCs w:val="24"/>
        </w:rPr>
        <w:t xml:space="preserve">It was </w:t>
      </w:r>
      <w:r w:rsidRPr="00D757B5">
        <w:rPr>
          <w:rFonts w:ascii="Times New Roman" w:hAnsi="Times New Roman" w:cs="Times New Roman"/>
          <w:color w:val="000000" w:themeColor="text1"/>
          <w:sz w:val="24"/>
          <w:szCs w:val="24"/>
        </w:rPr>
        <w:t>held up in an open space with a consideration of the average height of a human. Each reading was recorded when the equipment stabilized and switched off thereafter.</w:t>
      </w:r>
    </w:p>
    <w:p w:rsidR="00D73B79" w:rsidRDefault="00D73B79" w:rsidP="008355BC">
      <w:pPr>
        <w:spacing w:after="0" w:line="240" w:lineRule="auto"/>
        <w:jc w:val="both"/>
        <w:rPr>
          <w:rFonts w:ascii="Times New Roman" w:hAnsi="Times New Roman" w:cs="Times New Roman"/>
          <w:color w:val="000000" w:themeColor="text1"/>
          <w:sz w:val="24"/>
          <w:szCs w:val="24"/>
        </w:rPr>
      </w:pPr>
    </w:p>
    <w:bookmarkEnd w:id="1"/>
    <w:p w:rsidR="00BD7786" w:rsidRPr="00D757B5" w:rsidRDefault="00BD7786" w:rsidP="008355BC">
      <w:pPr>
        <w:spacing w:line="240" w:lineRule="auto"/>
        <w:jc w:val="both"/>
        <w:rPr>
          <w:rFonts w:ascii="Times New Roman" w:hAnsi="Times New Roman" w:cs="Times New Roman"/>
          <w:b/>
          <w:color w:val="000000" w:themeColor="text1"/>
          <w:sz w:val="24"/>
          <w:szCs w:val="24"/>
        </w:rPr>
      </w:pPr>
      <w:r w:rsidRPr="00D757B5">
        <w:rPr>
          <w:rFonts w:ascii="Times New Roman" w:hAnsi="Times New Roman" w:cs="Times New Roman"/>
          <w:b/>
          <w:color w:val="000000" w:themeColor="text1"/>
          <w:sz w:val="24"/>
          <w:szCs w:val="24"/>
        </w:rPr>
        <w:t xml:space="preserve">Sampling Procedure and Determination of Microbiological </w:t>
      </w:r>
      <w:proofErr w:type="spellStart"/>
      <w:r>
        <w:rPr>
          <w:rFonts w:ascii="Times New Roman" w:hAnsi="Times New Roman" w:cs="Times New Roman"/>
          <w:b/>
          <w:color w:val="000000" w:themeColor="text1"/>
          <w:sz w:val="24"/>
          <w:szCs w:val="24"/>
        </w:rPr>
        <w:t>Contentin</w:t>
      </w:r>
      <w:proofErr w:type="spellEnd"/>
      <w:r>
        <w:rPr>
          <w:rFonts w:ascii="Times New Roman" w:hAnsi="Times New Roman" w:cs="Times New Roman"/>
          <w:b/>
          <w:color w:val="000000" w:themeColor="text1"/>
          <w:sz w:val="24"/>
          <w:szCs w:val="24"/>
        </w:rPr>
        <w:t xml:space="preserve"> </w:t>
      </w:r>
      <w:r w:rsidRPr="00D757B5">
        <w:rPr>
          <w:rFonts w:ascii="Times New Roman" w:hAnsi="Times New Roman" w:cs="Times New Roman"/>
          <w:b/>
          <w:color w:val="000000" w:themeColor="text1"/>
          <w:sz w:val="24"/>
          <w:szCs w:val="24"/>
        </w:rPr>
        <w:t>Air</w:t>
      </w:r>
    </w:p>
    <w:p w:rsidR="00BD7786" w:rsidRPr="00D757B5" w:rsidRDefault="00BD7786" w:rsidP="008355BC">
      <w:pPr>
        <w:spacing w:line="240" w:lineRule="auto"/>
        <w:jc w:val="both"/>
        <w:rPr>
          <w:rFonts w:ascii="Times New Roman" w:hAnsi="Times New Roman" w:cs="Times New Roman"/>
          <w:color w:val="000000" w:themeColor="text1"/>
          <w:sz w:val="24"/>
          <w:szCs w:val="24"/>
        </w:rPr>
      </w:pPr>
      <w:r w:rsidRPr="00D757B5">
        <w:rPr>
          <w:rFonts w:ascii="Times New Roman" w:hAnsi="Times New Roman" w:cs="Times New Roman"/>
          <w:color w:val="000000" w:themeColor="text1"/>
          <w:sz w:val="24"/>
          <w:szCs w:val="24"/>
        </w:rPr>
        <w:t xml:space="preserve">Bacteria and fungi measurement was done by passive air sampling technique: the settle plate method using 9 cm diameter Petri dishes was used. The sampling height was approximated to human breathing zone which was 1m above the floor and at the center of sampling spots. Bacteria and fungi were collected on an autoclaved 2% nutrient agar and 4% </w:t>
      </w:r>
      <w:proofErr w:type="spellStart"/>
      <w:r w:rsidR="00724DF1">
        <w:rPr>
          <w:rFonts w:ascii="Times New Roman" w:hAnsi="Times New Roman" w:cs="Times New Roman"/>
          <w:color w:val="000000" w:themeColor="text1"/>
          <w:sz w:val="24"/>
          <w:szCs w:val="24"/>
        </w:rPr>
        <w:t>S</w:t>
      </w:r>
      <w:r w:rsidRPr="00D757B5">
        <w:rPr>
          <w:rFonts w:ascii="Times New Roman" w:hAnsi="Times New Roman" w:cs="Times New Roman"/>
          <w:color w:val="000000" w:themeColor="text1"/>
          <w:sz w:val="24"/>
          <w:szCs w:val="24"/>
        </w:rPr>
        <w:t>abouroad</w:t>
      </w:r>
      <w:r w:rsidR="00724DF1">
        <w:rPr>
          <w:rFonts w:ascii="Times New Roman" w:hAnsi="Times New Roman" w:cs="Times New Roman"/>
          <w:color w:val="000000" w:themeColor="text1"/>
          <w:sz w:val="24"/>
          <w:szCs w:val="24"/>
        </w:rPr>
        <w:t>A</w:t>
      </w:r>
      <w:r w:rsidRPr="00D757B5">
        <w:rPr>
          <w:rFonts w:ascii="Times New Roman" w:hAnsi="Times New Roman" w:cs="Times New Roman"/>
          <w:color w:val="000000" w:themeColor="text1"/>
          <w:sz w:val="24"/>
          <w:szCs w:val="24"/>
        </w:rPr>
        <w:t>gar</w:t>
      </w:r>
      <w:proofErr w:type="spellEnd"/>
      <w:r w:rsidRPr="00D757B5">
        <w:rPr>
          <w:rFonts w:ascii="Times New Roman" w:hAnsi="Times New Roman" w:cs="Times New Roman"/>
          <w:color w:val="000000" w:themeColor="text1"/>
          <w:sz w:val="24"/>
          <w:szCs w:val="24"/>
        </w:rPr>
        <w:t xml:space="preserve"> respectively using 9cm diameter petri dishes. To obtain the appropriate surface density for counting and to determine the load with respect to time of exposure, the sampling times were set at 30, 60, 90 min.  After exposure the samples were taken to the laboratory and incubated at 37 °C for 24 h for bacteria and at 25 °C for 3 days for fungi. Colony forming units (CFU) were enumerated, CFU/ m3 was determined, taking into account the following equation described by </w:t>
      </w:r>
      <w:r w:rsidR="00FB2F21">
        <w:rPr>
          <w:rFonts w:ascii="Times New Roman" w:hAnsi="Times New Roman" w:cs="Times New Roman"/>
          <w:color w:val="000000" w:themeColor="text1"/>
          <w:sz w:val="24"/>
          <w:szCs w:val="24"/>
        </w:rPr>
        <w:t>(</w:t>
      </w:r>
      <w:proofErr w:type="spellStart"/>
      <w:r w:rsidRPr="00D757B5">
        <w:rPr>
          <w:rFonts w:ascii="Times New Roman" w:hAnsi="Times New Roman" w:cs="Times New Roman"/>
          <w:color w:val="000000" w:themeColor="text1"/>
          <w:sz w:val="24"/>
          <w:szCs w:val="24"/>
        </w:rPr>
        <w:t>Gutarowska</w:t>
      </w:r>
      <w:r w:rsidR="00FB2F21" w:rsidRPr="00FB2F21">
        <w:rPr>
          <w:rFonts w:ascii="Times New Roman" w:hAnsi="Times New Roman" w:cs="Times New Roman"/>
          <w:i/>
          <w:iCs/>
          <w:color w:val="000000" w:themeColor="text1"/>
          <w:sz w:val="24"/>
          <w:szCs w:val="24"/>
        </w:rPr>
        <w:t>et</w:t>
      </w:r>
      <w:proofErr w:type="spellEnd"/>
      <w:r w:rsidR="00724DF1">
        <w:rPr>
          <w:rFonts w:ascii="Times New Roman" w:hAnsi="Times New Roman" w:cs="Times New Roman"/>
          <w:i/>
          <w:iCs/>
          <w:color w:val="000000" w:themeColor="text1"/>
          <w:sz w:val="24"/>
          <w:szCs w:val="24"/>
        </w:rPr>
        <w:t xml:space="preserve">. </w:t>
      </w:r>
      <w:r w:rsidR="00FB2F21" w:rsidRPr="00FB2F21">
        <w:rPr>
          <w:rFonts w:ascii="Times New Roman" w:hAnsi="Times New Roman" w:cs="Times New Roman"/>
          <w:i/>
          <w:iCs/>
          <w:color w:val="000000" w:themeColor="text1"/>
          <w:sz w:val="24"/>
          <w:szCs w:val="24"/>
        </w:rPr>
        <w:t>al.</w:t>
      </w:r>
      <w:r w:rsidR="00724DF1">
        <w:rPr>
          <w:rFonts w:ascii="Times New Roman" w:hAnsi="Times New Roman" w:cs="Times New Roman"/>
          <w:i/>
          <w:iCs/>
          <w:color w:val="000000" w:themeColor="text1"/>
          <w:sz w:val="24"/>
          <w:szCs w:val="24"/>
        </w:rPr>
        <w:t xml:space="preserve">, </w:t>
      </w:r>
      <w:r w:rsidRPr="00D757B5">
        <w:rPr>
          <w:rFonts w:ascii="Times New Roman" w:hAnsi="Times New Roman" w:cs="Times New Roman"/>
          <w:color w:val="000000" w:themeColor="text1"/>
          <w:sz w:val="24"/>
          <w:szCs w:val="24"/>
        </w:rPr>
        <w:t>201</w:t>
      </w:r>
      <w:r w:rsidR="00FB2F21">
        <w:rPr>
          <w:rFonts w:ascii="Times New Roman" w:hAnsi="Times New Roman" w:cs="Times New Roman"/>
          <w:color w:val="000000" w:themeColor="text1"/>
          <w:sz w:val="24"/>
          <w:szCs w:val="24"/>
        </w:rPr>
        <w:t>5;</w:t>
      </w:r>
      <w:r w:rsidRPr="00D757B5">
        <w:rPr>
          <w:rFonts w:ascii="Times New Roman" w:hAnsi="Times New Roman" w:cs="Times New Roman"/>
          <w:color w:val="000000" w:themeColor="text1"/>
          <w:sz w:val="24"/>
          <w:szCs w:val="24"/>
        </w:rPr>
        <w:t xml:space="preserve"> Borrego, </w:t>
      </w:r>
      <w:r w:rsidRPr="00D757B5">
        <w:rPr>
          <w:rFonts w:ascii="Times New Roman" w:hAnsi="Times New Roman" w:cs="Times New Roman"/>
          <w:i/>
          <w:color w:val="000000" w:themeColor="text1"/>
          <w:sz w:val="24"/>
          <w:szCs w:val="24"/>
        </w:rPr>
        <w:t>et al</w:t>
      </w:r>
      <w:r w:rsidRPr="00D757B5">
        <w:rPr>
          <w:rFonts w:ascii="Times New Roman" w:hAnsi="Times New Roman" w:cs="Times New Roman"/>
          <w:color w:val="000000" w:themeColor="text1"/>
          <w:sz w:val="24"/>
          <w:szCs w:val="24"/>
        </w:rPr>
        <w:t>.</w:t>
      </w:r>
      <w:r w:rsidR="00724DF1">
        <w:rPr>
          <w:rFonts w:ascii="Times New Roman" w:hAnsi="Times New Roman" w:cs="Times New Roman"/>
          <w:color w:val="000000" w:themeColor="text1"/>
          <w:sz w:val="24"/>
          <w:szCs w:val="24"/>
        </w:rPr>
        <w:t xml:space="preserve">, </w:t>
      </w:r>
      <w:r w:rsidRPr="00D757B5">
        <w:rPr>
          <w:rFonts w:ascii="Times New Roman" w:hAnsi="Times New Roman" w:cs="Times New Roman"/>
          <w:color w:val="000000" w:themeColor="text1"/>
          <w:sz w:val="24"/>
          <w:szCs w:val="24"/>
        </w:rPr>
        <w:t>2010).</w:t>
      </w:r>
    </w:p>
    <w:p w:rsidR="00917393" w:rsidRDefault="00BD7786" w:rsidP="008355BC">
      <w:pPr>
        <w:spacing w:line="240" w:lineRule="auto"/>
        <w:jc w:val="both"/>
        <w:rPr>
          <w:rFonts w:ascii="Times New Roman" w:hAnsi="Times New Roman" w:cs="Times New Roman"/>
          <w:color w:val="000000" w:themeColor="text1"/>
          <w:sz w:val="24"/>
          <w:szCs w:val="24"/>
        </w:rPr>
      </w:pPr>
      <w:r w:rsidRPr="00D757B5">
        <w:rPr>
          <w:rFonts w:ascii="Times New Roman" w:hAnsi="Times New Roman" w:cs="Times New Roman"/>
          <w:color w:val="000000" w:themeColor="text1"/>
          <w:sz w:val="24"/>
          <w:szCs w:val="24"/>
        </w:rPr>
        <w:t xml:space="preserve"> N = 5a </w:t>
      </w:r>
      <w:r w:rsidRPr="00D757B5">
        <w:rPr>
          <w:rFonts w:ascii="Times New Roman" w:eastAsia="MS Gothic" w:hAnsi="Times New Roman" w:cs="Times New Roman"/>
          <w:color w:val="000000" w:themeColor="text1"/>
          <w:sz w:val="24"/>
          <w:szCs w:val="24"/>
        </w:rPr>
        <w:t>x</w:t>
      </w:r>
      <w:r w:rsidRPr="00D757B5">
        <w:rPr>
          <w:rFonts w:ascii="Times New Roman" w:hAnsi="Times New Roman" w:cs="Times New Roman"/>
          <w:color w:val="000000" w:themeColor="text1"/>
          <w:sz w:val="24"/>
          <w:szCs w:val="24"/>
        </w:rPr>
        <w:t>10</w:t>
      </w:r>
      <w:r w:rsidRPr="00D757B5">
        <w:rPr>
          <w:rFonts w:ascii="Times New Roman" w:hAnsi="Times New Roman" w:cs="Times New Roman"/>
          <w:color w:val="000000" w:themeColor="text1"/>
          <w:sz w:val="24"/>
          <w:szCs w:val="24"/>
          <w:vertAlign w:val="superscript"/>
        </w:rPr>
        <w:t>4</w:t>
      </w:r>
      <w:r w:rsidRPr="00D757B5">
        <w:rPr>
          <w:rFonts w:ascii="Times New Roman" w:hAnsi="Times New Roman" w:cs="Times New Roman"/>
          <w:color w:val="000000" w:themeColor="text1"/>
          <w:sz w:val="24"/>
          <w:szCs w:val="24"/>
        </w:rPr>
        <w:t xml:space="preserve"> (</w:t>
      </w:r>
      <w:proofErr w:type="spellStart"/>
      <w:r w:rsidRPr="00D757B5">
        <w:rPr>
          <w:rFonts w:ascii="Times New Roman" w:hAnsi="Times New Roman" w:cs="Times New Roman"/>
          <w:color w:val="000000" w:themeColor="text1"/>
          <w:sz w:val="24"/>
          <w:szCs w:val="24"/>
        </w:rPr>
        <w:t>bt</w:t>
      </w:r>
      <w:proofErr w:type="spellEnd"/>
      <w:r w:rsidRPr="00D757B5">
        <w:rPr>
          <w:rFonts w:ascii="Times New Roman" w:hAnsi="Times New Roman" w:cs="Times New Roman"/>
          <w:color w:val="000000" w:themeColor="text1"/>
          <w:sz w:val="24"/>
          <w:szCs w:val="24"/>
        </w:rPr>
        <w:t>)</w:t>
      </w:r>
      <w:r w:rsidRPr="00D757B5">
        <w:rPr>
          <w:rFonts w:ascii="Times New Roman" w:hAnsi="Times New Roman" w:cs="Times New Roman"/>
          <w:color w:val="000000" w:themeColor="text1"/>
          <w:sz w:val="24"/>
          <w:szCs w:val="24"/>
          <w:vertAlign w:val="superscript"/>
        </w:rPr>
        <w:t>-1</w:t>
      </w:r>
      <w:r w:rsidR="00D73B79">
        <w:rPr>
          <w:rFonts w:ascii="Times New Roman" w:hAnsi="Times New Roman" w:cs="Times New Roman"/>
          <w:color w:val="000000" w:themeColor="text1"/>
          <w:sz w:val="24"/>
          <w:szCs w:val="24"/>
        </w:rPr>
        <w:tab/>
      </w:r>
    </w:p>
    <w:p w:rsidR="00BD7786" w:rsidRPr="00D757B5" w:rsidRDefault="00BD7786" w:rsidP="008355BC">
      <w:pPr>
        <w:spacing w:line="240" w:lineRule="auto"/>
        <w:jc w:val="both"/>
        <w:rPr>
          <w:rFonts w:ascii="Times New Roman" w:hAnsi="Times New Roman" w:cs="Times New Roman"/>
          <w:color w:val="000000" w:themeColor="text1"/>
          <w:sz w:val="24"/>
          <w:szCs w:val="24"/>
        </w:rPr>
      </w:pPr>
      <w:r w:rsidRPr="00D757B5">
        <w:rPr>
          <w:rFonts w:ascii="Times New Roman" w:hAnsi="Times New Roman" w:cs="Times New Roman"/>
          <w:color w:val="000000" w:themeColor="text1"/>
          <w:sz w:val="24"/>
          <w:szCs w:val="24"/>
        </w:rPr>
        <w:lastRenderedPageBreak/>
        <w:t xml:space="preserve">Where N=microbial CFU/m3 of indoor air; </w:t>
      </w:r>
    </w:p>
    <w:p w:rsidR="00BD7786" w:rsidRPr="00D757B5" w:rsidRDefault="00BD7786" w:rsidP="008355BC">
      <w:pPr>
        <w:spacing w:line="240" w:lineRule="auto"/>
        <w:jc w:val="both"/>
        <w:rPr>
          <w:rFonts w:ascii="Times New Roman" w:hAnsi="Times New Roman" w:cs="Times New Roman"/>
          <w:color w:val="000000" w:themeColor="text1"/>
          <w:sz w:val="24"/>
          <w:szCs w:val="24"/>
        </w:rPr>
      </w:pPr>
      <w:r w:rsidRPr="00D757B5">
        <w:rPr>
          <w:rFonts w:ascii="Times New Roman" w:hAnsi="Times New Roman" w:cs="Times New Roman"/>
          <w:color w:val="000000" w:themeColor="text1"/>
          <w:sz w:val="24"/>
          <w:szCs w:val="24"/>
        </w:rPr>
        <w:t>a=number of colonies per Petri dish;</w:t>
      </w:r>
    </w:p>
    <w:p w:rsidR="00BD7786" w:rsidRPr="00D757B5" w:rsidRDefault="00BD7786" w:rsidP="008355BC">
      <w:pPr>
        <w:spacing w:line="240" w:lineRule="auto"/>
        <w:jc w:val="both"/>
        <w:rPr>
          <w:rFonts w:ascii="Times New Roman" w:hAnsi="Times New Roman" w:cs="Times New Roman"/>
          <w:color w:val="000000" w:themeColor="text1"/>
          <w:sz w:val="24"/>
          <w:szCs w:val="24"/>
        </w:rPr>
      </w:pPr>
      <w:r w:rsidRPr="00D757B5">
        <w:rPr>
          <w:rFonts w:ascii="Times New Roman" w:hAnsi="Times New Roman" w:cs="Times New Roman"/>
          <w:color w:val="000000" w:themeColor="text1"/>
          <w:sz w:val="24"/>
          <w:szCs w:val="24"/>
        </w:rPr>
        <w:t xml:space="preserve"> b=dish surface (cm</w:t>
      </w:r>
      <w:r w:rsidRPr="00917393">
        <w:rPr>
          <w:rFonts w:ascii="Times New Roman" w:hAnsi="Times New Roman" w:cs="Times New Roman"/>
          <w:color w:val="000000" w:themeColor="text1"/>
          <w:sz w:val="24"/>
          <w:szCs w:val="24"/>
          <w:vertAlign w:val="superscript"/>
        </w:rPr>
        <w:t>2</w:t>
      </w:r>
      <w:r w:rsidRPr="00D757B5">
        <w:rPr>
          <w:rFonts w:ascii="Times New Roman" w:hAnsi="Times New Roman" w:cs="Times New Roman"/>
          <w:color w:val="000000" w:themeColor="text1"/>
          <w:sz w:val="24"/>
          <w:szCs w:val="24"/>
        </w:rPr>
        <w:t xml:space="preserve">); </w:t>
      </w:r>
    </w:p>
    <w:p w:rsidR="00BD7786" w:rsidRPr="007D6C26" w:rsidRDefault="00BD7786" w:rsidP="008355BC">
      <w:pPr>
        <w:spacing w:line="240" w:lineRule="auto"/>
        <w:jc w:val="both"/>
        <w:rPr>
          <w:rFonts w:ascii="Times New Roman" w:hAnsi="Times New Roman" w:cs="Times New Roman"/>
          <w:color w:val="000000" w:themeColor="text1"/>
          <w:sz w:val="24"/>
          <w:szCs w:val="24"/>
        </w:rPr>
      </w:pPr>
      <w:r w:rsidRPr="00D757B5">
        <w:rPr>
          <w:rFonts w:ascii="Times New Roman" w:hAnsi="Times New Roman" w:cs="Times New Roman"/>
          <w:color w:val="000000" w:themeColor="text1"/>
          <w:sz w:val="24"/>
          <w:szCs w:val="24"/>
        </w:rPr>
        <w:t xml:space="preserve">t=exposure time (min). Then, identification of isolates will be done according to standard methods. </w:t>
      </w:r>
      <w:r w:rsidR="00917393">
        <w:rPr>
          <w:rFonts w:ascii="Times New Roman" w:hAnsi="Times New Roman" w:cs="Times New Roman"/>
          <w:color w:val="000000" w:themeColor="text1"/>
          <w:sz w:val="24"/>
          <w:szCs w:val="24"/>
        </w:rPr>
        <w:t>(</w:t>
      </w:r>
      <w:proofErr w:type="spellStart"/>
      <w:r w:rsidRPr="00D757B5">
        <w:rPr>
          <w:rFonts w:ascii="Times New Roman" w:hAnsi="Times New Roman" w:cs="Times New Roman"/>
          <w:color w:val="000000" w:themeColor="text1"/>
          <w:sz w:val="24"/>
          <w:szCs w:val="24"/>
        </w:rPr>
        <w:t>Cheesbrough</w:t>
      </w:r>
      <w:proofErr w:type="spellEnd"/>
      <w:r w:rsidRPr="00D757B5">
        <w:rPr>
          <w:rFonts w:ascii="Times New Roman" w:hAnsi="Times New Roman" w:cs="Times New Roman"/>
          <w:color w:val="000000" w:themeColor="text1"/>
          <w:sz w:val="24"/>
          <w:szCs w:val="24"/>
        </w:rPr>
        <w:t>, 199</w:t>
      </w:r>
      <w:r w:rsidR="00FE0B83">
        <w:rPr>
          <w:rFonts w:ascii="Times New Roman" w:hAnsi="Times New Roman" w:cs="Times New Roman"/>
          <w:color w:val="000000" w:themeColor="text1"/>
          <w:sz w:val="24"/>
          <w:szCs w:val="24"/>
        </w:rPr>
        <w:t>6</w:t>
      </w:r>
      <w:r w:rsidRPr="00D757B5">
        <w:rPr>
          <w:rFonts w:ascii="Times New Roman" w:hAnsi="Times New Roman" w:cs="Times New Roman"/>
          <w:color w:val="000000" w:themeColor="text1"/>
          <w:sz w:val="24"/>
          <w:szCs w:val="24"/>
        </w:rPr>
        <w:t>)</w:t>
      </w:r>
      <w:r w:rsidR="00FE0B83">
        <w:rPr>
          <w:rFonts w:ascii="Times New Roman" w:hAnsi="Times New Roman" w:cs="Times New Roman"/>
          <w:color w:val="000000" w:themeColor="text1"/>
          <w:sz w:val="24"/>
          <w:szCs w:val="24"/>
        </w:rPr>
        <w:t>.</w:t>
      </w:r>
    </w:p>
    <w:p w:rsidR="006E57EE" w:rsidRDefault="006E57EE" w:rsidP="006E57EE">
      <w:pPr>
        <w:jc w:val="both"/>
        <w:rPr>
          <w:rFonts w:ascii="Times New Roman" w:hAnsi="Times New Roman" w:cs="Times New Roman"/>
          <w:sz w:val="24"/>
          <w:szCs w:val="24"/>
        </w:rPr>
      </w:pPr>
    </w:p>
    <w:p w:rsidR="00AD3580" w:rsidRDefault="00AD3580" w:rsidP="006E57EE">
      <w:pPr>
        <w:jc w:val="both"/>
        <w:rPr>
          <w:rFonts w:ascii="Times New Roman" w:hAnsi="Times New Roman" w:cs="Times New Roman"/>
          <w:sz w:val="24"/>
          <w:szCs w:val="24"/>
        </w:rPr>
      </w:pPr>
    </w:p>
    <w:p w:rsidR="00465939" w:rsidRDefault="00AD3580" w:rsidP="008355BC">
      <w:pPr>
        <w:spacing w:line="240" w:lineRule="auto"/>
        <w:jc w:val="center"/>
        <w:rPr>
          <w:rFonts w:ascii="Times New Roman" w:hAnsi="Times New Roman" w:cs="Times New Roman"/>
          <w:b/>
          <w:bCs/>
          <w:sz w:val="24"/>
          <w:szCs w:val="24"/>
        </w:rPr>
      </w:pPr>
      <w:r w:rsidRPr="00C846B7">
        <w:rPr>
          <w:rFonts w:ascii="Times New Roman" w:hAnsi="Times New Roman" w:cs="Times New Roman"/>
          <w:b/>
          <w:bCs/>
          <w:sz w:val="24"/>
          <w:szCs w:val="24"/>
        </w:rPr>
        <w:t>RESULTS AND DISCUSSION</w:t>
      </w:r>
    </w:p>
    <w:p w:rsidR="00AD3580" w:rsidRPr="00465939" w:rsidRDefault="00AD3580" w:rsidP="008355BC">
      <w:pPr>
        <w:spacing w:line="240" w:lineRule="auto"/>
        <w:rPr>
          <w:rFonts w:ascii="Times New Roman" w:hAnsi="Times New Roman" w:cs="Times New Roman"/>
          <w:b/>
          <w:bCs/>
          <w:sz w:val="24"/>
          <w:szCs w:val="24"/>
        </w:rPr>
      </w:pPr>
      <w:r w:rsidRPr="005C7D42">
        <w:rPr>
          <w:rFonts w:ascii="Times New Roman" w:hAnsi="Times New Roman" w:cs="Times New Roman"/>
          <w:b/>
          <w:bCs/>
          <w:sz w:val="24"/>
          <w:szCs w:val="24"/>
        </w:rPr>
        <w:t>Correlation Between Microbiological Loads and Particulate Matter in the PHALGA Area</w:t>
      </w:r>
    </w:p>
    <w:p w:rsidR="00465939" w:rsidRPr="00724DF1" w:rsidRDefault="00465939" w:rsidP="008355BC">
      <w:pPr>
        <w:spacing w:line="240" w:lineRule="auto"/>
        <w:jc w:val="both"/>
        <w:rPr>
          <w:rFonts w:ascii="Times New Roman" w:hAnsi="Times New Roman" w:cs="Times New Roman"/>
          <w:sz w:val="24"/>
          <w:szCs w:val="24"/>
        </w:rPr>
      </w:pPr>
      <w:r w:rsidRPr="00724DF1">
        <w:rPr>
          <w:rFonts w:ascii="Times New Roman" w:hAnsi="Times New Roman" w:cs="Times New Roman"/>
          <w:sz w:val="24"/>
          <w:szCs w:val="24"/>
        </w:rPr>
        <w:t xml:space="preserve">Dry-season bacterial loads presented in Table </w:t>
      </w:r>
      <w:r w:rsidR="00917393">
        <w:rPr>
          <w:rFonts w:ascii="Times New Roman" w:hAnsi="Times New Roman" w:cs="Times New Roman"/>
          <w:sz w:val="24"/>
          <w:szCs w:val="24"/>
        </w:rPr>
        <w:t>1</w:t>
      </w:r>
      <w:r w:rsidRPr="00724DF1">
        <w:rPr>
          <w:rFonts w:ascii="Times New Roman" w:hAnsi="Times New Roman" w:cs="Times New Roman"/>
          <w:sz w:val="24"/>
          <w:szCs w:val="24"/>
        </w:rPr>
        <w:t xml:space="preserve"> show a moderate positive correlation with PM</w:t>
      </w:r>
      <w:r w:rsidRPr="00917393">
        <w:rPr>
          <w:rFonts w:ascii="Times New Roman" w:hAnsi="Times New Roman" w:cs="Times New Roman"/>
          <w:sz w:val="24"/>
          <w:szCs w:val="24"/>
          <w:vertAlign w:val="subscript"/>
        </w:rPr>
        <w:t>1</w:t>
      </w:r>
      <w:r w:rsidRPr="00724DF1">
        <w:rPr>
          <w:rFonts w:ascii="Times New Roman" w:hAnsi="Times New Roman" w:cs="Times New Roman"/>
          <w:sz w:val="24"/>
          <w:szCs w:val="24"/>
        </w:rPr>
        <w:t xml:space="preserve"> Wet (</w:t>
      </w:r>
      <w:r w:rsidRPr="00724DF1">
        <w:rPr>
          <w:rFonts w:ascii="Times New Roman" w:hAnsi="Times New Roman" w:cs="Times New Roman"/>
          <w:bCs/>
          <w:sz w:val="24"/>
          <w:szCs w:val="24"/>
        </w:rPr>
        <w:t>r = 0.5287</w:t>
      </w:r>
      <w:r w:rsidRPr="00724DF1">
        <w:rPr>
          <w:rFonts w:ascii="Times New Roman" w:hAnsi="Times New Roman" w:cs="Times New Roman"/>
          <w:sz w:val="24"/>
          <w:szCs w:val="24"/>
        </w:rPr>
        <w:t>) and PM</w:t>
      </w:r>
      <w:r w:rsidRPr="00917393">
        <w:rPr>
          <w:rFonts w:ascii="Times New Roman" w:hAnsi="Times New Roman" w:cs="Times New Roman"/>
          <w:sz w:val="24"/>
          <w:szCs w:val="24"/>
          <w:vertAlign w:val="subscript"/>
        </w:rPr>
        <w:t>1</w:t>
      </w:r>
      <w:r w:rsidRPr="00724DF1">
        <w:rPr>
          <w:rFonts w:ascii="Times New Roman" w:hAnsi="Times New Roman" w:cs="Times New Roman"/>
          <w:sz w:val="24"/>
          <w:szCs w:val="24"/>
        </w:rPr>
        <w:t xml:space="preserve"> Dry (</w:t>
      </w:r>
      <w:r w:rsidRPr="00724DF1">
        <w:rPr>
          <w:rFonts w:ascii="Times New Roman" w:hAnsi="Times New Roman" w:cs="Times New Roman"/>
          <w:bCs/>
          <w:sz w:val="24"/>
          <w:szCs w:val="24"/>
        </w:rPr>
        <w:t>r = 0.3090</w:t>
      </w:r>
      <w:r w:rsidRPr="00724DF1">
        <w:rPr>
          <w:rFonts w:ascii="Times New Roman" w:hAnsi="Times New Roman" w:cs="Times New Roman"/>
          <w:sz w:val="24"/>
          <w:szCs w:val="24"/>
        </w:rPr>
        <w:t xml:space="preserve">), suggesting that ultra-fine particulates play a role in bacterial transport. </w:t>
      </w:r>
      <w:proofErr w:type="spellStart"/>
      <w:r w:rsidRPr="00724DF1">
        <w:rPr>
          <w:rFonts w:ascii="Times New Roman" w:hAnsi="Times New Roman" w:cs="Times New Roman"/>
          <w:sz w:val="24"/>
          <w:szCs w:val="24"/>
        </w:rPr>
        <w:t>Bacterial_Load_Wet</w:t>
      </w:r>
      <w:proofErr w:type="spellEnd"/>
      <w:r w:rsidRPr="00724DF1">
        <w:rPr>
          <w:rFonts w:ascii="Times New Roman" w:hAnsi="Times New Roman" w:cs="Times New Roman"/>
          <w:sz w:val="24"/>
          <w:szCs w:val="24"/>
        </w:rPr>
        <w:t xml:space="preserve"> correlates strongly with PM</w:t>
      </w:r>
      <w:r w:rsidRPr="00917393">
        <w:rPr>
          <w:rFonts w:ascii="Times New Roman" w:hAnsi="Times New Roman" w:cs="Times New Roman"/>
          <w:sz w:val="24"/>
          <w:szCs w:val="24"/>
          <w:vertAlign w:val="subscript"/>
        </w:rPr>
        <w:t>2.5</w:t>
      </w:r>
      <w:r w:rsidRPr="00724DF1">
        <w:rPr>
          <w:rFonts w:ascii="Times New Roman" w:hAnsi="Times New Roman" w:cs="Times New Roman"/>
          <w:sz w:val="24"/>
          <w:szCs w:val="24"/>
        </w:rPr>
        <w:t xml:space="preserve"> Wet (</w:t>
      </w:r>
      <w:r w:rsidRPr="00724DF1">
        <w:rPr>
          <w:rFonts w:ascii="Times New Roman" w:hAnsi="Times New Roman" w:cs="Times New Roman"/>
          <w:bCs/>
          <w:sz w:val="24"/>
          <w:szCs w:val="24"/>
        </w:rPr>
        <w:t>r = 0.4430</w:t>
      </w:r>
      <w:r w:rsidRPr="00724DF1">
        <w:rPr>
          <w:rFonts w:ascii="Times New Roman" w:hAnsi="Times New Roman" w:cs="Times New Roman"/>
          <w:sz w:val="24"/>
          <w:szCs w:val="24"/>
        </w:rPr>
        <w:t>) and PM</w:t>
      </w:r>
      <w:r w:rsidRPr="00917393">
        <w:rPr>
          <w:rFonts w:ascii="Times New Roman" w:hAnsi="Times New Roman" w:cs="Times New Roman"/>
          <w:sz w:val="24"/>
          <w:szCs w:val="24"/>
          <w:vertAlign w:val="subscript"/>
        </w:rPr>
        <w:t>7</w:t>
      </w:r>
      <w:r w:rsidRPr="00724DF1">
        <w:rPr>
          <w:rFonts w:ascii="Times New Roman" w:hAnsi="Times New Roman" w:cs="Times New Roman"/>
          <w:sz w:val="24"/>
          <w:szCs w:val="24"/>
        </w:rPr>
        <w:t xml:space="preserve"> Wet (</w:t>
      </w:r>
      <w:r w:rsidRPr="00724DF1">
        <w:rPr>
          <w:rFonts w:ascii="Times New Roman" w:hAnsi="Times New Roman" w:cs="Times New Roman"/>
          <w:bCs/>
          <w:sz w:val="24"/>
          <w:szCs w:val="24"/>
        </w:rPr>
        <w:t>r = 0.4238</w:t>
      </w:r>
      <w:r w:rsidRPr="00724DF1">
        <w:rPr>
          <w:rFonts w:ascii="Times New Roman" w:hAnsi="Times New Roman" w:cs="Times New Roman"/>
          <w:sz w:val="24"/>
          <w:szCs w:val="24"/>
        </w:rPr>
        <w:t xml:space="preserve">), indicating that fine and coarse particles enhance microbial aerosolization during rainfall. </w:t>
      </w:r>
      <w:proofErr w:type="spellStart"/>
      <w:r w:rsidRPr="00724DF1">
        <w:rPr>
          <w:rFonts w:ascii="Times New Roman" w:hAnsi="Times New Roman" w:cs="Times New Roman"/>
          <w:sz w:val="24"/>
          <w:szCs w:val="24"/>
        </w:rPr>
        <w:t>Fungal_Load_Dry</w:t>
      </w:r>
      <w:proofErr w:type="spellEnd"/>
      <w:r w:rsidRPr="00724DF1">
        <w:rPr>
          <w:rFonts w:ascii="Times New Roman" w:hAnsi="Times New Roman" w:cs="Times New Roman"/>
          <w:sz w:val="24"/>
          <w:szCs w:val="24"/>
        </w:rPr>
        <w:t xml:space="preserve"> shows strong positive correlations with PM</w:t>
      </w:r>
      <w:r w:rsidRPr="00917393">
        <w:rPr>
          <w:rFonts w:ascii="Times New Roman" w:hAnsi="Times New Roman" w:cs="Times New Roman"/>
          <w:sz w:val="24"/>
          <w:szCs w:val="24"/>
          <w:vertAlign w:val="subscript"/>
        </w:rPr>
        <w:t>4</w:t>
      </w:r>
      <w:r w:rsidRPr="00724DF1">
        <w:rPr>
          <w:rFonts w:ascii="Times New Roman" w:hAnsi="Times New Roman" w:cs="Times New Roman"/>
          <w:sz w:val="24"/>
          <w:szCs w:val="24"/>
        </w:rPr>
        <w:t xml:space="preserve"> Dry (</w:t>
      </w:r>
      <w:r w:rsidRPr="00724DF1">
        <w:rPr>
          <w:rFonts w:ascii="Times New Roman" w:hAnsi="Times New Roman" w:cs="Times New Roman"/>
          <w:bCs/>
          <w:sz w:val="24"/>
          <w:szCs w:val="24"/>
        </w:rPr>
        <w:t>r = 0.6487</w:t>
      </w:r>
      <w:r w:rsidRPr="00724DF1">
        <w:rPr>
          <w:rFonts w:ascii="Times New Roman" w:hAnsi="Times New Roman" w:cs="Times New Roman"/>
          <w:sz w:val="24"/>
          <w:szCs w:val="24"/>
        </w:rPr>
        <w:t>) and PM</w:t>
      </w:r>
      <w:r w:rsidRPr="00917393">
        <w:rPr>
          <w:rFonts w:ascii="Times New Roman" w:hAnsi="Times New Roman" w:cs="Times New Roman"/>
          <w:sz w:val="24"/>
          <w:szCs w:val="24"/>
          <w:vertAlign w:val="subscript"/>
        </w:rPr>
        <w:t>7</w:t>
      </w:r>
      <w:r w:rsidRPr="00724DF1">
        <w:rPr>
          <w:rFonts w:ascii="Times New Roman" w:hAnsi="Times New Roman" w:cs="Times New Roman"/>
          <w:sz w:val="24"/>
          <w:szCs w:val="24"/>
        </w:rPr>
        <w:t xml:space="preserve"> Dry (</w:t>
      </w:r>
      <w:r w:rsidRPr="00724DF1">
        <w:rPr>
          <w:rFonts w:ascii="Times New Roman" w:hAnsi="Times New Roman" w:cs="Times New Roman"/>
          <w:bCs/>
          <w:sz w:val="24"/>
          <w:szCs w:val="24"/>
        </w:rPr>
        <w:t>r = 0.7007</w:t>
      </w:r>
      <w:r w:rsidRPr="00724DF1">
        <w:rPr>
          <w:rFonts w:ascii="Times New Roman" w:hAnsi="Times New Roman" w:cs="Times New Roman"/>
          <w:sz w:val="24"/>
          <w:szCs w:val="24"/>
        </w:rPr>
        <w:t xml:space="preserve">), demonstrating that fungal spores attach effectively to mid-range coarse particulates in the dry season. </w:t>
      </w:r>
      <w:proofErr w:type="spellStart"/>
      <w:r w:rsidRPr="00724DF1">
        <w:rPr>
          <w:rFonts w:ascii="Times New Roman" w:hAnsi="Times New Roman" w:cs="Times New Roman"/>
          <w:sz w:val="24"/>
          <w:szCs w:val="24"/>
        </w:rPr>
        <w:t>Fungal_Load_Wet</w:t>
      </w:r>
      <w:proofErr w:type="spellEnd"/>
      <w:r w:rsidRPr="00724DF1">
        <w:rPr>
          <w:rFonts w:ascii="Times New Roman" w:hAnsi="Times New Roman" w:cs="Times New Roman"/>
          <w:sz w:val="24"/>
          <w:szCs w:val="24"/>
        </w:rPr>
        <w:t xml:space="preserve"> displays a highly negative correlation with PM</w:t>
      </w:r>
      <w:r w:rsidRPr="00917393">
        <w:rPr>
          <w:rFonts w:ascii="Times New Roman" w:hAnsi="Times New Roman" w:cs="Times New Roman"/>
          <w:sz w:val="24"/>
          <w:szCs w:val="24"/>
          <w:vertAlign w:val="subscript"/>
        </w:rPr>
        <w:t>1</w:t>
      </w:r>
      <w:r w:rsidRPr="00724DF1">
        <w:rPr>
          <w:rFonts w:ascii="Times New Roman" w:hAnsi="Times New Roman" w:cs="Times New Roman"/>
          <w:sz w:val="24"/>
          <w:szCs w:val="24"/>
        </w:rPr>
        <w:t xml:space="preserve"> Wet (</w:t>
      </w:r>
      <w:r w:rsidRPr="00724DF1">
        <w:rPr>
          <w:rFonts w:ascii="Times New Roman" w:hAnsi="Times New Roman" w:cs="Times New Roman"/>
          <w:bCs/>
          <w:sz w:val="24"/>
          <w:szCs w:val="24"/>
        </w:rPr>
        <w:t>r = –0.3266</w:t>
      </w:r>
      <w:r w:rsidRPr="00724DF1">
        <w:rPr>
          <w:rFonts w:ascii="Times New Roman" w:hAnsi="Times New Roman" w:cs="Times New Roman"/>
          <w:sz w:val="24"/>
          <w:szCs w:val="24"/>
        </w:rPr>
        <w:t>) and PM</w:t>
      </w:r>
      <w:r w:rsidRPr="00917393">
        <w:rPr>
          <w:rFonts w:ascii="Times New Roman" w:hAnsi="Times New Roman" w:cs="Times New Roman"/>
          <w:sz w:val="24"/>
          <w:szCs w:val="24"/>
          <w:vertAlign w:val="subscript"/>
        </w:rPr>
        <w:t>2.5</w:t>
      </w:r>
      <w:r w:rsidRPr="00724DF1">
        <w:rPr>
          <w:rFonts w:ascii="Times New Roman" w:hAnsi="Times New Roman" w:cs="Times New Roman"/>
          <w:sz w:val="24"/>
          <w:szCs w:val="24"/>
        </w:rPr>
        <w:t xml:space="preserve"> Wet (</w:t>
      </w:r>
      <w:r w:rsidRPr="00724DF1">
        <w:rPr>
          <w:rFonts w:ascii="Times New Roman" w:hAnsi="Times New Roman" w:cs="Times New Roman"/>
          <w:bCs/>
          <w:sz w:val="24"/>
          <w:szCs w:val="24"/>
        </w:rPr>
        <w:t>r = –0.0417</w:t>
      </w:r>
      <w:r w:rsidRPr="00724DF1">
        <w:rPr>
          <w:rFonts w:ascii="Times New Roman" w:hAnsi="Times New Roman" w:cs="Times New Roman"/>
          <w:sz w:val="24"/>
          <w:szCs w:val="24"/>
        </w:rPr>
        <w:t>), suggesting that fine particles inhibit wet-season fungal survival. PM classes exhibit extremely strong internal correlations, such as PM</w:t>
      </w:r>
      <w:r w:rsidRPr="00917393">
        <w:rPr>
          <w:rFonts w:ascii="Times New Roman" w:hAnsi="Times New Roman" w:cs="Times New Roman"/>
          <w:sz w:val="24"/>
          <w:szCs w:val="24"/>
          <w:vertAlign w:val="subscript"/>
        </w:rPr>
        <w:t>7</w:t>
      </w:r>
      <w:r w:rsidRPr="00724DF1">
        <w:rPr>
          <w:rFonts w:ascii="Times New Roman" w:hAnsi="Times New Roman" w:cs="Times New Roman"/>
          <w:sz w:val="24"/>
          <w:szCs w:val="24"/>
        </w:rPr>
        <w:t xml:space="preserve"> Wet with PM</w:t>
      </w:r>
      <w:r w:rsidRPr="00917393">
        <w:rPr>
          <w:rFonts w:ascii="Times New Roman" w:hAnsi="Times New Roman" w:cs="Times New Roman"/>
          <w:sz w:val="24"/>
          <w:szCs w:val="24"/>
          <w:vertAlign w:val="subscript"/>
        </w:rPr>
        <w:t>10</w:t>
      </w:r>
      <w:r w:rsidRPr="00724DF1">
        <w:rPr>
          <w:rFonts w:ascii="Times New Roman" w:hAnsi="Times New Roman" w:cs="Times New Roman"/>
          <w:sz w:val="24"/>
          <w:szCs w:val="24"/>
        </w:rPr>
        <w:t xml:space="preserve"> Wet (</w:t>
      </w:r>
      <w:r w:rsidRPr="00724DF1">
        <w:rPr>
          <w:rFonts w:ascii="Times New Roman" w:hAnsi="Times New Roman" w:cs="Times New Roman"/>
          <w:bCs/>
          <w:sz w:val="24"/>
          <w:szCs w:val="24"/>
        </w:rPr>
        <w:t>r = 0.9831</w:t>
      </w:r>
      <w:r w:rsidRPr="00724DF1">
        <w:rPr>
          <w:rFonts w:ascii="Times New Roman" w:hAnsi="Times New Roman" w:cs="Times New Roman"/>
          <w:sz w:val="24"/>
          <w:szCs w:val="24"/>
        </w:rPr>
        <w:t>) and PM</w:t>
      </w:r>
      <w:r w:rsidRPr="00917393">
        <w:rPr>
          <w:rFonts w:ascii="Times New Roman" w:hAnsi="Times New Roman" w:cs="Times New Roman"/>
          <w:sz w:val="24"/>
          <w:szCs w:val="24"/>
          <w:vertAlign w:val="subscript"/>
        </w:rPr>
        <w:t>7</w:t>
      </w:r>
      <w:r w:rsidRPr="00724DF1">
        <w:rPr>
          <w:rFonts w:ascii="Times New Roman" w:hAnsi="Times New Roman" w:cs="Times New Roman"/>
          <w:sz w:val="24"/>
          <w:szCs w:val="24"/>
        </w:rPr>
        <w:t xml:space="preserve"> Dry with PM</w:t>
      </w:r>
      <w:r w:rsidRPr="00917393">
        <w:rPr>
          <w:rFonts w:ascii="Times New Roman" w:hAnsi="Times New Roman" w:cs="Times New Roman"/>
          <w:sz w:val="24"/>
          <w:szCs w:val="24"/>
          <w:vertAlign w:val="subscript"/>
        </w:rPr>
        <w:t>10</w:t>
      </w:r>
      <w:r w:rsidRPr="00724DF1">
        <w:rPr>
          <w:rFonts w:ascii="Times New Roman" w:hAnsi="Times New Roman" w:cs="Times New Roman"/>
          <w:sz w:val="24"/>
          <w:szCs w:val="24"/>
        </w:rPr>
        <w:t xml:space="preserve"> Dry (</w:t>
      </w:r>
      <w:r w:rsidRPr="00724DF1">
        <w:rPr>
          <w:rFonts w:ascii="Times New Roman" w:hAnsi="Times New Roman" w:cs="Times New Roman"/>
          <w:bCs/>
          <w:sz w:val="24"/>
          <w:szCs w:val="24"/>
        </w:rPr>
        <w:t>r = 0.9796</w:t>
      </w:r>
      <w:r w:rsidRPr="00724DF1">
        <w:rPr>
          <w:rFonts w:ascii="Times New Roman" w:hAnsi="Times New Roman" w:cs="Times New Roman"/>
          <w:sz w:val="24"/>
          <w:szCs w:val="24"/>
        </w:rPr>
        <w:t>), confirming shared emission sources. Overall, bacterial aerosols respond more positively to particulate matter than fungal aerosols, with the strongest microbial–particle coupling occurring under dry conditions.</w:t>
      </w:r>
    </w:p>
    <w:p w:rsidR="00465939" w:rsidRPr="005C7D42" w:rsidRDefault="00465939" w:rsidP="00346BC2">
      <w:pPr>
        <w:ind w:left="1440" w:hanging="1440"/>
        <w:rPr>
          <w:rFonts w:ascii="Times New Roman" w:hAnsi="Times New Roman" w:cs="Times New Roman"/>
          <w:sz w:val="24"/>
          <w:szCs w:val="24"/>
        </w:rPr>
      </w:pPr>
      <w:r w:rsidRPr="005C7D42">
        <w:rPr>
          <w:rFonts w:ascii="Times New Roman" w:hAnsi="Times New Roman" w:cs="Times New Roman"/>
          <w:b/>
          <w:bCs/>
          <w:sz w:val="24"/>
          <w:szCs w:val="24"/>
        </w:rPr>
        <w:t>Table 1:</w:t>
      </w:r>
      <w:r w:rsidR="00346BC2">
        <w:rPr>
          <w:rFonts w:ascii="Times New Roman" w:hAnsi="Times New Roman" w:cs="Times New Roman"/>
          <w:b/>
          <w:bCs/>
          <w:sz w:val="24"/>
          <w:szCs w:val="24"/>
        </w:rPr>
        <w:tab/>
      </w:r>
      <w:r w:rsidRPr="005C7D42">
        <w:rPr>
          <w:rFonts w:ascii="Times New Roman" w:hAnsi="Times New Roman" w:cs="Times New Roman"/>
          <w:b/>
          <w:bCs/>
          <w:sz w:val="24"/>
          <w:szCs w:val="24"/>
        </w:rPr>
        <w:t xml:space="preserve">Correlation Between Microbiological Loads and Particulate Matter </w:t>
      </w:r>
      <w:proofErr w:type="spellStart"/>
      <w:r w:rsidRPr="005C7D42">
        <w:rPr>
          <w:rFonts w:ascii="Times New Roman" w:hAnsi="Times New Roman" w:cs="Times New Roman"/>
          <w:b/>
          <w:bCs/>
          <w:sz w:val="24"/>
          <w:szCs w:val="24"/>
        </w:rPr>
        <w:t>inP</w:t>
      </w:r>
      <w:r w:rsidR="00346BC2">
        <w:rPr>
          <w:rFonts w:ascii="Times New Roman" w:hAnsi="Times New Roman" w:cs="Times New Roman"/>
          <w:b/>
          <w:bCs/>
          <w:sz w:val="24"/>
          <w:szCs w:val="24"/>
        </w:rPr>
        <w:t>ort</w:t>
      </w:r>
      <w:proofErr w:type="spellEnd"/>
      <w:r w:rsidR="00346BC2">
        <w:rPr>
          <w:rFonts w:ascii="Times New Roman" w:hAnsi="Times New Roman" w:cs="Times New Roman"/>
          <w:b/>
          <w:bCs/>
          <w:sz w:val="24"/>
          <w:szCs w:val="24"/>
        </w:rPr>
        <w:t xml:space="preserve"> Harcourt </w:t>
      </w:r>
      <w:r w:rsidRPr="005C7D42">
        <w:rPr>
          <w:rFonts w:ascii="Times New Roman" w:hAnsi="Times New Roman" w:cs="Times New Roman"/>
          <w:b/>
          <w:bCs/>
          <w:sz w:val="24"/>
          <w:szCs w:val="24"/>
        </w:rPr>
        <w:t>L</w:t>
      </w:r>
      <w:r w:rsidR="00346BC2">
        <w:rPr>
          <w:rFonts w:ascii="Times New Roman" w:hAnsi="Times New Roman" w:cs="Times New Roman"/>
          <w:b/>
          <w:bCs/>
          <w:sz w:val="24"/>
          <w:szCs w:val="24"/>
        </w:rPr>
        <w:t xml:space="preserve">ocal </w:t>
      </w:r>
      <w:r w:rsidR="00917393">
        <w:rPr>
          <w:rFonts w:ascii="Times New Roman" w:hAnsi="Times New Roman" w:cs="Times New Roman"/>
          <w:b/>
          <w:bCs/>
          <w:sz w:val="24"/>
          <w:szCs w:val="24"/>
        </w:rPr>
        <w:t>G</w:t>
      </w:r>
      <w:r w:rsidR="00346BC2">
        <w:rPr>
          <w:rFonts w:ascii="Times New Roman" w:hAnsi="Times New Roman" w:cs="Times New Roman"/>
          <w:b/>
          <w:bCs/>
          <w:sz w:val="24"/>
          <w:szCs w:val="24"/>
        </w:rPr>
        <w:t xml:space="preserve">overnment </w:t>
      </w:r>
      <w:r w:rsidRPr="005C7D42">
        <w:rPr>
          <w:rFonts w:ascii="Times New Roman" w:hAnsi="Times New Roman" w:cs="Times New Roman"/>
          <w:b/>
          <w:bCs/>
          <w:sz w:val="24"/>
          <w:szCs w:val="24"/>
        </w:rPr>
        <w:t>Area</w:t>
      </w:r>
    </w:p>
    <w:tbl>
      <w:tblPr>
        <w:tblW w:w="5000" w:type="pct"/>
        <w:tblLook w:val="04A0" w:firstRow="1" w:lastRow="0" w:firstColumn="1" w:lastColumn="0" w:noHBand="0" w:noVBand="1"/>
      </w:tblPr>
      <w:tblGrid>
        <w:gridCol w:w="1339"/>
        <w:gridCol w:w="1350"/>
        <w:gridCol w:w="1236"/>
        <w:gridCol w:w="1337"/>
        <w:gridCol w:w="1224"/>
        <w:gridCol w:w="840"/>
        <w:gridCol w:w="840"/>
        <w:gridCol w:w="840"/>
        <w:gridCol w:w="840"/>
      </w:tblGrid>
      <w:tr w:rsidR="00AD3580" w:rsidRPr="005C7D42" w:rsidTr="002908F9">
        <w:trPr>
          <w:trHeight w:val="278"/>
        </w:trPr>
        <w:tc>
          <w:tcPr>
            <w:tcW w:w="697" w:type="pct"/>
            <w:tcBorders>
              <w:top w:val="single" w:sz="8" w:space="0" w:color="auto"/>
              <w:left w:val="nil"/>
              <w:bottom w:val="single" w:sz="4" w:space="0" w:color="auto"/>
              <w:right w:val="nil"/>
            </w:tcBorders>
            <w:noWrap/>
            <w:vAlign w:val="center"/>
            <w:hideMark/>
          </w:tcPr>
          <w:p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 </w:t>
            </w:r>
          </w:p>
        </w:tc>
        <w:tc>
          <w:tcPr>
            <w:tcW w:w="703" w:type="pct"/>
            <w:tcBorders>
              <w:top w:val="single" w:sz="8" w:space="0" w:color="auto"/>
              <w:left w:val="nil"/>
              <w:bottom w:val="single" w:sz="4" w:space="0" w:color="auto"/>
              <w:right w:val="nil"/>
            </w:tcBorders>
            <w:noWrap/>
            <w:vAlign w:val="center"/>
            <w:hideMark/>
          </w:tcPr>
          <w:p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proofErr w:type="spellStart"/>
            <w:r w:rsidRPr="005C7D42">
              <w:rPr>
                <w:rFonts w:ascii="Times New Roman" w:eastAsia="Times New Roman" w:hAnsi="Times New Roman" w:cs="Times New Roman"/>
                <w:i/>
                <w:iCs/>
                <w:color w:val="000000"/>
                <w:sz w:val="16"/>
                <w:szCs w:val="16"/>
              </w:rPr>
              <w:t>Bacterial_Load_Dry</w:t>
            </w:r>
            <w:proofErr w:type="spellEnd"/>
          </w:p>
        </w:tc>
        <w:tc>
          <w:tcPr>
            <w:tcW w:w="642" w:type="pct"/>
            <w:tcBorders>
              <w:top w:val="single" w:sz="8" w:space="0" w:color="auto"/>
              <w:left w:val="nil"/>
              <w:bottom w:val="single" w:sz="4" w:space="0" w:color="auto"/>
              <w:right w:val="nil"/>
            </w:tcBorders>
            <w:noWrap/>
            <w:vAlign w:val="center"/>
            <w:hideMark/>
          </w:tcPr>
          <w:p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proofErr w:type="spellStart"/>
            <w:r w:rsidRPr="005C7D42">
              <w:rPr>
                <w:rFonts w:ascii="Times New Roman" w:eastAsia="Times New Roman" w:hAnsi="Times New Roman" w:cs="Times New Roman"/>
                <w:i/>
                <w:iCs/>
                <w:color w:val="000000"/>
                <w:sz w:val="16"/>
                <w:szCs w:val="16"/>
              </w:rPr>
              <w:t>Fungal_Load_Dry</w:t>
            </w:r>
            <w:proofErr w:type="spellEnd"/>
          </w:p>
        </w:tc>
        <w:tc>
          <w:tcPr>
            <w:tcW w:w="696" w:type="pct"/>
            <w:tcBorders>
              <w:top w:val="single" w:sz="8" w:space="0" w:color="auto"/>
              <w:left w:val="nil"/>
              <w:bottom w:val="single" w:sz="4" w:space="0" w:color="auto"/>
              <w:right w:val="nil"/>
            </w:tcBorders>
            <w:noWrap/>
            <w:vAlign w:val="center"/>
            <w:hideMark/>
          </w:tcPr>
          <w:p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proofErr w:type="spellStart"/>
            <w:r w:rsidRPr="005C7D42">
              <w:rPr>
                <w:rFonts w:ascii="Times New Roman" w:eastAsia="Times New Roman" w:hAnsi="Times New Roman" w:cs="Times New Roman"/>
                <w:i/>
                <w:iCs/>
                <w:color w:val="000000"/>
                <w:sz w:val="16"/>
                <w:szCs w:val="16"/>
              </w:rPr>
              <w:t>Bacterial_Load_Wet</w:t>
            </w:r>
            <w:proofErr w:type="spellEnd"/>
          </w:p>
        </w:tc>
        <w:tc>
          <w:tcPr>
            <w:tcW w:w="636" w:type="pct"/>
            <w:tcBorders>
              <w:top w:val="single" w:sz="8" w:space="0" w:color="auto"/>
              <w:left w:val="nil"/>
              <w:bottom w:val="single" w:sz="4" w:space="0" w:color="auto"/>
              <w:right w:val="nil"/>
            </w:tcBorders>
            <w:noWrap/>
            <w:vAlign w:val="center"/>
            <w:hideMark/>
          </w:tcPr>
          <w:p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proofErr w:type="spellStart"/>
            <w:r w:rsidRPr="005C7D42">
              <w:rPr>
                <w:rFonts w:ascii="Times New Roman" w:eastAsia="Times New Roman" w:hAnsi="Times New Roman" w:cs="Times New Roman"/>
                <w:i/>
                <w:iCs/>
                <w:color w:val="000000"/>
                <w:sz w:val="16"/>
                <w:szCs w:val="16"/>
              </w:rPr>
              <w:t>Fungal_Load_Wet</w:t>
            </w:r>
            <w:proofErr w:type="spellEnd"/>
          </w:p>
        </w:tc>
        <w:tc>
          <w:tcPr>
            <w:tcW w:w="406" w:type="pct"/>
            <w:tcBorders>
              <w:top w:val="single" w:sz="8" w:space="0" w:color="auto"/>
              <w:left w:val="nil"/>
              <w:bottom w:val="single" w:sz="4" w:space="0" w:color="auto"/>
              <w:right w:val="nil"/>
            </w:tcBorders>
            <w:noWrap/>
            <w:vAlign w:val="center"/>
            <w:hideMark/>
          </w:tcPr>
          <w:p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PM1 Wet</w:t>
            </w:r>
          </w:p>
        </w:tc>
        <w:tc>
          <w:tcPr>
            <w:tcW w:w="406" w:type="pct"/>
            <w:tcBorders>
              <w:top w:val="single" w:sz="8" w:space="0" w:color="auto"/>
              <w:left w:val="nil"/>
              <w:bottom w:val="single" w:sz="4" w:space="0" w:color="auto"/>
              <w:right w:val="nil"/>
            </w:tcBorders>
            <w:noWrap/>
            <w:vAlign w:val="center"/>
            <w:hideMark/>
          </w:tcPr>
          <w:p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PM1 Dry</w:t>
            </w:r>
          </w:p>
        </w:tc>
        <w:tc>
          <w:tcPr>
            <w:tcW w:w="406" w:type="pct"/>
            <w:tcBorders>
              <w:top w:val="single" w:sz="8" w:space="0" w:color="auto"/>
              <w:left w:val="nil"/>
              <w:bottom w:val="single" w:sz="4" w:space="0" w:color="auto"/>
              <w:right w:val="nil"/>
            </w:tcBorders>
            <w:noWrap/>
            <w:vAlign w:val="center"/>
            <w:hideMark/>
          </w:tcPr>
          <w:p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PM2.5 Wet</w:t>
            </w:r>
          </w:p>
        </w:tc>
        <w:tc>
          <w:tcPr>
            <w:tcW w:w="406" w:type="pct"/>
            <w:tcBorders>
              <w:top w:val="single" w:sz="8" w:space="0" w:color="auto"/>
              <w:left w:val="nil"/>
              <w:bottom w:val="single" w:sz="4" w:space="0" w:color="auto"/>
              <w:right w:val="nil"/>
            </w:tcBorders>
            <w:noWrap/>
            <w:vAlign w:val="center"/>
            <w:hideMark/>
          </w:tcPr>
          <w:p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PM2.5 Dry</w:t>
            </w: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proofErr w:type="spellStart"/>
            <w:r w:rsidRPr="005C7D42">
              <w:rPr>
                <w:rFonts w:ascii="Times New Roman" w:eastAsia="Times New Roman" w:hAnsi="Times New Roman" w:cs="Times New Roman"/>
                <w:color w:val="000000"/>
                <w:sz w:val="16"/>
                <w:szCs w:val="16"/>
              </w:rPr>
              <w:t>Bacterial_Load_Dry</w:t>
            </w:r>
            <w:proofErr w:type="spellEnd"/>
          </w:p>
        </w:tc>
        <w:tc>
          <w:tcPr>
            <w:tcW w:w="703"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proofErr w:type="spellStart"/>
            <w:r w:rsidRPr="005C7D42">
              <w:rPr>
                <w:rFonts w:ascii="Times New Roman" w:eastAsia="Times New Roman" w:hAnsi="Times New Roman" w:cs="Times New Roman"/>
                <w:color w:val="000000"/>
                <w:sz w:val="16"/>
                <w:szCs w:val="16"/>
              </w:rPr>
              <w:t>Fungal_Load_Dry</w:t>
            </w:r>
            <w:proofErr w:type="spellEnd"/>
          </w:p>
        </w:tc>
        <w:tc>
          <w:tcPr>
            <w:tcW w:w="703"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-0.3508543</w:t>
            </w: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proofErr w:type="spellStart"/>
            <w:r w:rsidRPr="005C7D42">
              <w:rPr>
                <w:rFonts w:ascii="Times New Roman" w:eastAsia="Times New Roman" w:hAnsi="Times New Roman" w:cs="Times New Roman"/>
                <w:color w:val="000000"/>
                <w:sz w:val="16"/>
                <w:szCs w:val="16"/>
              </w:rPr>
              <w:t>Bacterial_Load_Wet</w:t>
            </w:r>
            <w:proofErr w:type="spellEnd"/>
          </w:p>
        </w:tc>
        <w:tc>
          <w:tcPr>
            <w:tcW w:w="703"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0.8151334</w:t>
            </w: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-0.3348955</w:t>
            </w: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proofErr w:type="spellStart"/>
            <w:r w:rsidRPr="005C7D42">
              <w:rPr>
                <w:rFonts w:ascii="Times New Roman" w:eastAsia="Times New Roman" w:hAnsi="Times New Roman" w:cs="Times New Roman"/>
                <w:color w:val="000000"/>
                <w:sz w:val="16"/>
                <w:szCs w:val="16"/>
              </w:rPr>
              <w:t>Fungal_Load_Wet</w:t>
            </w:r>
            <w:proofErr w:type="spellEnd"/>
          </w:p>
        </w:tc>
        <w:tc>
          <w:tcPr>
            <w:tcW w:w="703"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-0.4198553</w:t>
            </w: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0.9716987</w:t>
            </w: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-0.4169085</w:t>
            </w: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PM1 Wet</w:t>
            </w:r>
          </w:p>
        </w:tc>
        <w:tc>
          <w:tcPr>
            <w:tcW w:w="703"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0.5286681</w:t>
            </w: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-0.2950766</w:t>
            </w: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0.0549172</w:t>
            </w: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-0.3265702</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PM1 Dry</w:t>
            </w:r>
          </w:p>
        </w:tc>
        <w:tc>
          <w:tcPr>
            <w:tcW w:w="703"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0.3090033</w:t>
            </w: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-0.0599559</w:t>
            </w: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-0.0174122</w:t>
            </w: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-0.0805848</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0.8457146</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PM2.5 Wet</w:t>
            </w:r>
          </w:p>
        </w:tc>
        <w:tc>
          <w:tcPr>
            <w:tcW w:w="703"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0.2361732</w:t>
            </w: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-0.0343677</w:t>
            </w: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0.4429887</w:t>
            </w: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-0.0417409</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-0.4198917</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-0.6122011</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PM2.5 Dry</w:t>
            </w:r>
          </w:p>
        </w:tc>
        <w:tc>
          <w:tcPr>
            <w:tcW w:w="703"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0.1432584</w:t>
            </w: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0.1084862</w:t>
            </w: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-0.1682383</w:t>
            </w: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0.1533768</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0.6501398</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0.8899102</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-0.4496519</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PM4 Wet</w:t>
            </w:r>
          </w:p>
        </w:tc>
        <w:tc>
          <w:tcPr>
            <w:tcW w:w="703"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0.303493</w:t>
            </w: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0.3389862</w:t>
            </w: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0.3955949</w:t>
            </w: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0.2753076</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-0.2984277</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-0.4939082</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0.8345844</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-0.3851402</w:t>
            </w: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PM4 Dry</w:t>
            </w:r>
          </w:p>
        </w:tc>
        <w:tc>
          <w:tcPr>
            <w:tcW w:w="703"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0.0883668</w:t>
            </w: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0.6486798</w:t>
            </w: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-0.1598612</w:t>
            </w: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0.604647</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0.3254061</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0.3723506</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-0.2502143</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0.3882101</w:t>
            </w: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lastRenderedPageBreak/>
              <w:t>PM7 Wet</w:t>
            </w:r>
          </w:p>
        </w:tc>
        <w:tc>
          <w:tcPr>
            <w:tcW w:w="703"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0.1948083</w:t>
            </w: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-0.1013616</w:t>
            </w: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0.423774</w:t>
            </w: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-0.1082559</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-0.4364483</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-0.5475206</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0.9527723</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-0.3315336</w:t>
            </w: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PM7 Dry</w:t>
            </w:r>
          </w:p>
        </w:tc>
        <w:tc>
          <w:tcPr>
            <w:tcW w:w="703"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0.080025</w:t>
            </w: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0.700736</w:t>
            </w: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-0.1486095</w:t>
            </w: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0.6264705</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0.2590224</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0.2494248</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-0.160339</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0.2289671</w:t>
            </w: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PM10 Wet</w:t>
            </w:r>
          </w:p>
        </w:tc>
        <w:tc>
          <w:tcPr>
            <w:tcW w:w="703"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0.175095</w:t>
            </w: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-0.102112</w:t>
            </w: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0.448358</w:t>
            </w: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-0.1133802</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-0.4368181</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-0.472914</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0.9174577</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-0.2589278</w:t>
            </w:r>
          </w:p>
        </w:tc>
      </w:tr>
      <w:tr w:rsidR="00AD3580" w:rsidRPr="005C7D42" w:rsidTr="002908F9">
        <w:trPr>
          <w:trHeight w:val="291"/>
        </w:trPr>
        <w:tc>
          <w:tcPr>
            <w:tcW w:w="697" w:type="pct"/>
            <w:tcBorders>
              <w:top w:val="nil"/>
              <w:left w:val="nil"/>
              <w:bottom w:val="single" w:sz="8" w:space="0" w:color="auto"/>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PM10 Dry</w:t>
            </w:r>
          </w:p>
        </w:tc>
        <w:tc>
          <w:tcPr>
            <w:tcW w:w="703" w:type="pct"/>
            <w:tcBorders>
              <w:top w:val="nil"/>
              <w:left w:val="nil"/>
              <w:bottom w:val="single" w:sz="8" w:space="0" w:color="auto"/>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0.0664019</w:t>
            </w:r>
          </w:p>
        </w:tc>
        <w:tc>
          <w:tcPr>
            <w:tcW w:w="642" w:type="pct"/>
            <w:tcBorders>
              <w:top w:val="nil"/>
              <w:left w:val="nil"/>
              <w:bottom w:val="single" w:sz="8" w:space="0" w:color="auto"/>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0.7147438</w:t>
            </w:r>
          </w:p>
        </w:tc>
        <w:tc>
          <w:tcPr>
            <w:tcW w:w="696" w:type="pct"/>
            <w:tcBorders>
              <w:top w:val="nil"/>
              <w:left w:val="nil"/>
              <w:bottom w:val="single" w:sz="8" w:space="0" w:color="auto"/>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-0.1192689</w:t>
            </w:r>
          </w:p>
        </w:tc>
        <w:tc>
          <w:tcPr>
            <w:tcW w:w="636" w:type="pct"/>
            <w:tcBorders>
              <w:top w:val="nil"/>
              <w:left w:val="nil"/>
              <w:bottom w:val="single" w:sz="8" w:space="0" w:color="auto"/>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0.6222562</w:t>
            </w:r>
          </w:p>
        </w:tc>
        <w:tc>
          <w:tcPr>
            <w:tcW w:w="406" w:type="pct"/>
            <w:tcBorders>
              <w:top w:val="nil"/>
              <w:left w:val="nil"/>
              <w:bottom w:val="single" w:sz="8" w:space="0" w:color="auto"/>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0.1614799</w:t>
            </w:r>
          </w:p>
        </w:tc>
        <w:tc>
          <w:tcPr>
            <w:tcW w:w="406" w:type="pct"/>
            <w:tcBorders>
              <w:top w:val="nil"/>
              <w:left w:val="nil"/>
              <w:bottom w:val="single" w:sz="8" w:space="0" w:color="auto"/>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0.1201709</w:t>
            </w:r>
          </w:p>
        </w:tc>
        <w:tc>
          <w:tcPr>
            <w:tcW w:w="406" w:type="pct"/>
            <w:tcBorders>
              <w:top w:val="nil"/>
              <w:left w:val="nil"/>
              <w:bottom w:val="single" w:sz="8" w:space="0" w:color="auto"/>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0.0036235</w:t>
            </w:r>
          </w:p>
        </w:tc>
        <w:tc>
          <w:tcPr>
            <w:tcW w:w="406" w:type="pct"/>
            <w:tcBorders>
              <w:top w:val="nil"/>
              <w:left w:val="nil"/>
              <w:bottom w:val="single" w:sz="8" w:space="0" w:color="auto"/>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0.12141</w:t>
            </w:r>
          </w:p>
        </w:tc>
      </w:tr>
      <w:tr w:rsidR="00AD3580" w:rsidRPr="005C7D42" w:rsidTr="002908F9">
        <w:trPr>
          <w:trHeight w:val="291"/>
        </w:trPr>
        <w:tc>
          <w:tcPr>
            <w:tcW w:w="697"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703"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rsidTr="002908F9">
        <w:trPr>
          <w:trHeight w:val="278"/>
        </w:trPr>
        <w:tc>
          <w:tcPr>
            <w:tcW w:w="697" w:type="pct"/>
            <w:tcBorders>
              <w:top w:val="single" w:sz="8" w:space="0" w:color="auto"/>
              <w:left w:val="nil"/>
              <w:bottom w:val="single" w:sz="4" w:space="0" w:color="auto"/>
              <w:right w:val="nil"/>
            </w:tcBorders>
            <w:noWrap/>
            <w:vAlign w:val="center"/>
            <w:hideMark/>
          </w:tcPr>
          <w:p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 </w:t>
            </w:r>
          </w:p>
        </w:tc>
        <w:tc>
          <w:tcPr>
            <w:tcW w:w="703" w:type="pct"/>
            <w:tcBorders>
              <w:top w:val="single" w:sz="8" w:space="0" w:color="auto"/>
              <w:left w:val="nil"/>
              <w:bottom w:val="single" w:sz="4" w:space="0" w:color="auto"/>
              <w:right w:val="nil"/>
            </w:tcBorders>
            <w:noWrap/>
            <w:vAlign w:val="center"/>
            <w:hideMark/>
          </w:tcPr>
          <w:p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PM4 Wet</w:t>
            </w:r>
          </w:p>
        </w:tc>
        <w:tc>
          <w:tcPr>
            <w:tcW w:w="642" w:type="pct"/>
            <w:tcBorders>
              <w:top w:val="single" w:sz="8" w:space="0" w:color="auto"/>
              <w:left w:val="nil"/>
              <w:bottom w:val="single" w:sz="4" w:space="0" w:color="auto"/>
              <w:right w:val="nil"/>
            </w:tcBorders>
            <w:noWrap/>
            <w:vAlign w:val="center"/>
            <w:hideMark/>
          </w:tcPr>
          <w:p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PM4 Dry</w:t>
            </w:r>
          </w:p>
        </w:tc>
        <w:tc>
          <w:tcPr>
            <w:tcW w:w="696" w:type="pct"/>
            <w:tcBorders>
              <w:top w:val="single" w:sz="8" w:space="0" w:color="auto"/>
              <w:left w:val="nil"/>
              <w:bottom w:val="single" w:sz="4" w:space="0" w:color="auto"/>
              <w:right w:val="nil"/>
            </w:tcBorders>
            <w:noWrap/>
            <w:vAlign w:val="center"/>
            <w:hideMark/>
          </w:tcPr>
          <w:p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PM7 Wet</w:t>
            </w:r>
          </w:p>
        </w:tc>
        <w:tc>
          <w:tcPr>
            <w:tcW w:w="636" w:type="pct"/>
            <w:tcBorders>
              <w:top w:val="single" w:sz="8" w:space="0" w:color="auto"/>
              <w:left w:val="nil"/>
              <w:bottom w:val="single" w:sz="4" w:space="0" w:color="auto"/>
              <w:right w:val="nil"/>
            </w:tcBorders>
            <w:noWrap/>
            <w:vAlign w:val="center"/>
            <w:hideMark/>
          </w:tcPr>
          <w:p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PM7 Dry</w:t>
            </w:r>
          </w:p>
        </w:tc>
        <w:tc>
          <w:tcPr>
            <w:tcW w:w="406" w:type="pct"/>
            <w:tcBorders>
              <w:top w:val="single" w:sz="8" w:space="0" w:color="auto"/>
              <w:left w:val="nil"/>
              <w:bottom w:val="single" w:sz="4" w:space="0" w:color="auto"/>
              <w:right w:val="nil"/>
            </w:tcBorders>
            <w:noWrap/>
            <w:vAlign w:val="center"/>
            <w:hideMark/>
          </w:tcPr>
          <w:p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PM10 Wet</w:t>
            </w:r>
          </w:p>
        </w:tc>
        <w:tc>
          <w:tcPr>
            <w:tcW w:w="406" w:type="pct"/>
            <w:tcBorders>
              <w:top w:val="single" w:sz="8" w:space="0" w:color="auto"/>
              <w:left w:val="nil"/>
              <w:bottom w:val="single" w:sz="4" w:space="0" w:color="auto"/>
              <w:right w:val="nil"/>
            </w:tcBorders>
            <w:noWrap/>
            <w:vAlign w:val="center"/>
            <w:hideMark/>
          </w:tcPr>
          <w:p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r w:rsidRPr="005C7D42">
              <w:rPr>
                <w:rFonts w:ascii="Times New Roman" w:eastAsia="Times New Roman" w:hAnsi="Times New Roman" w:cs="Times New Roman"/>
                <w:i/>
                <w:iCs/>
                <w:color w:val="000000"/>
                <w:sz w:val="16"/>
                <w:szCs w:val="16"/>
              </w:rPr>
              <w:t>PM10 Dry</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center"/>
              <w:rPr>
                <w:rFonts w:ascii="Times New Roman" w:eastAsia="Times New Roman" w:hAnsi="Times New Roman" w:cs="Times New Roman"/>
                <w:i/>
                <w:iCs/>
                <w:color w:val="000000"/>
                <w:sz w:val="16"/>
                <w:szCs w:val="16"/>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rsidTr="002908F9">
        <w:trPr>
          <w:trHeight w:val="278"/>
        </w:trPr>
        <w:tc>
          <w:tcPr>
            <w:tcW w:w="1400" w:type="pct"/>
            <w:gridSpan w:val="2"/>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proofErr w:type="spellStart"/>
            <w:r w:rsidRPr="005C7D42">
              <w:rPr>
                <w:rFonts w:ascii="Times New Roman" w:eastAsia="Times New Roman" w:hAnsi="Times New Roman" w:cs="Times New Roman"/>
                <w:color w:val="000000"/>
                <w:sz w:val="16"/>
                <w:szCs w:val="16"/>
              </w:rPr>
              <w:t>Bacterial_Load_Dry</w:t>
            </w:r>
            <w:proofErr w:type="spellEnd"/>
          </w:p>
        </w:tc>
        <w:tc>
          <w:tcPr>
            <w:tcW w:w="642"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rsidTr="002908F9">
        <w:trPr>
          <w:trHeight w:val="278"/>
        </w:trPr>
        <w:tc>
          <w:tcPr>
            <w:tcW w:w="1400" w:type="pct"/>
            <w:gridSpan w:val="2"/>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proofErr w:type="spellStart"/>
            <w:r w:rsidRPr="005C7D42">
              <w:rPr>
                <w:rFonts w:ascii="Times New Roman" w:eastAsia="Times New Roman" w:hAnsi="Times New Roman" w:cs="Times New Roman"/>
                <w:color w:val="000000"/>
                <w:sz w:val="16"/>
                <w:szCs w:val="16"/>
              </w:rPr>
              <w:t>Fungal_Load_Dry</w:t>
            </w:r>
            <w:proofErr w:type="spellEnd"/>
          </w:p>
        </w:tc>
        <w:tc>
          <w:tcPr>
            <w:tcW w:w="642"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rsidTr="002908F9">
        <w:trPr>
          <w:trHeight w:val="278"/>
        </w:trPr>
        <w:tc>
          <w:tcPr>
            <w:tcW w:w="1400" w:type="pct"/>
            <w:gridSpan w:val="2"/>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proofErr w:type="spellStart"/>
            <w:r w:rsidRPr="005C7D42">
              <w:rPr>
                <w:rFonts w:ascii="Times New Roman" w:eastAsia="Times New Roman" w:hAnsi="Times New Roman" w:cs="Times New Roman"/>
                <w:color w:val="000000"/>
                <w:sz w:val="16"/>
                <w:szCs w:val="16"/>
              </w:rPr>
              <w:t>Bacterial_Load_Wet</w:t>
            </w:r>
            <w:proofErr w:type="spellEnd"/>
          </w:p>
        </w:tc>
        <w:tc>
          <w:tcPr>
            <w:tcW w:w="642"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rsidTr="002908F9">
        <w:trPr>
          <w:trHeight w:val="278"/>
        </w:trPr>
        <w:tc>
          <w:tcPr>
            <w:tcW w:w="1400" w:type="pct"/>
            <w:gridSpan w:val="2"/>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proofErr w:type="spellStart"/>
            <w:r w:rsidRPr="005C7D42">
              <w:rPr>
                <w:rFonts w:ascii="Times New Roman" w:eastAsia="Times New Roman" w:hAnsi="Times New Roman" w:cs="Times New Roman"/>
                <w:color w:val="000000"/>
                <w:sz w:val="16"/>
                <w:szCs w:val="16"/>
              </w:rPr>
              <w:t>Fungal_Load_Wet</w:t>
            </w:r>
            <w:proofErr w:type="spellEnd"/>
          </w:p>
        </w:tc>
        <w:tc>
          <w:tcPr>
            <w:tcW w:w="642"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PM1 Wet</w:t>
            </w:r>
          </w:p>
        </w:tc>
        <w:tc>
          <w:tcPr>
            <w:tcW w:w="703"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PM1 Dry</w:t>
            </w:r>
          </w:p>
        </w:tc>
        <w:tc>
          <w:tcPr>
            <w:tcW w:w="703"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PM2.5 Wet</w:t>
            </w:r>
          </w:p>
        </w:tc>
        <w:tc>
          <w:tcPr>
            <w:tcW w:w="703"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PM2.5 Dry</w:t>
            </w:r>
          </w:p>
        </w:tc>
        <w:tc>
          <w:tcPr>
            <w:tcW w:w="703"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PM4 Wet</w:t>
            </w:r>
          </w:p>
        </w:tc>
        <w:tc>
          <w:tcPr>
            <w:tcW w:w="703"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PM4 Dry</w:t>
            </w:r>
          </w:p>
        </w:tc>
        <w:tc>
          <w:tcPr>
            <w:tcW w:w="703"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0.2769014</w:t>
            </w: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PM7 Wet</w:t>
            </w:r>
          </w:p>
        </w:tc>
        <w:tc>
          <w:tcPr>
            <w:tcW w:w="703"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0.7360538</w:t>
            </w: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-0.307564</w:t>
            </w: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PM7 Dry</w:t>
            </w:r>
          </w:p>
        </w:tc>
        <w:tc>
          <w:tcPr>
            <w:tcW w:w="703"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0.3873225</w:t>
            </w: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0.9739666</w:t>
            </w: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-0.2575211</w:t>
            </w: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rsidTr="002908F9">
        <w:trPr>
          <w:trHeight w:val="278"/>
        </w:trPr>
        <w:tc>
          <w:tcPr>
            <w:tcW w:w="697"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PM10 Wet</w:t>
            </w:r>
          </w:p>
        </w:tc>
        <w:tc>
          <w:tcPr>
            <w:tcW w:w="703"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0.6582143</w:t>
            </w:r>
          </w:p>
        </w:tc>
        <w:tc>
          <w:tcPr>
            <w:tcW w:w="642"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-0.3684655</w:t>
            </w:r>
          </w:p>
        </w:tc>
        <w:tc>
          <w:tcPr>
            <w:tcW w:w="69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0.9831421</w:t>
            </w:r>
          </w:p>
        </w:tc>
        <w:tc>
          <w:tcPr>
            <w:tcW w:w="63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-0.3277686</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r w:rsidR="00AD3580" w:rsidRPr="005C7D42" w:rsidTr="002908F9">
        <w:trPr>
          <w:trHeight w:val="291"/>
        </w:trPr>
        <w:tc>
          <w:tcPr>
            <w:tcW w:w="697" w:type="pct"/>
            <w:tcBorders>
              <w:top w:val="nil"/>
              <w:left w:val="nil"/>
              <w:bottom w:val="single" w:sz="8" w:space="0" w:color="auto"/>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PM10 Dry</w:t>
            </w:r>
          </w:p>
        </w:tc>
        <w:tc>
          <w:tcPr>
            <w:tcW w:w="703" w:type="pct"/>
            <w:tcBorders>
              <w:top w:val="nil"/>
              <w:left w:val="nil"/>
              <w:bottom w:val="single" w:sz="8" w:space="0" w:color="auto"/>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0.5305086</w:t>
            </w:r>
          </w:p>
        </w:tc>
        <w:tc>
          <w:tcPr>
            <w:tcW w:w="642" w:type="pct"/>
            <w:tcBorders>
              <w:top w:val="nil"/>
              <w:left w:val="nil"/>
              <w:bottom w:val="single" w:sz="8" w:space="0" w:color="auto"/>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0.92498</w:t>
            </w:r>
          </w:p>
        </w:tc>
        <w:tc>
          <w:tcPr>
            <w:tcW w:w="696" w:type="pct"/>
            <w:tcBorders>
              <w:top w:val="nil"/>
              <w:left w:val="nil"/>
              <w:bottom w:val="single" w:sz="8" w:space="0" w:color="auto"/>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-0.0904535</w:t>
            </w:r>
          </w:p>
        </w:tc>
        <w:tc>
          <w:tcPr>
            <w:tcW w:w="636" w:type="pct"/>
            <w:tcBorders>
              <w:top w:val="nil"/>
              <w:left w:val="nil"/>
              <w:bottom w:val="single" w:sz="8" w:space="0" w:color="auto"/>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0.9795695</w:t>
            </w:r>
          </w:p>
        </w:tc>
        <w:tc>
          <w:tcPr>
            <w:tcW w:w="406" w:type="pct"/>
            <w:tcBorders>
              <w:top w:val="nil"/>
              <w:left w:val="nil"/>
              <w:bottom w:val="single" w:sz="8" w:space="0" w:color="auto"/>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-0.1666246</w:t>
            </w:r>
          </w:p>
        </w:tc>
        <w:tc>
          <w:tcPr>
            <w:tcW w:w="406" w:type="pct"/>
            <w:tcBorders>
              <w:top w:val="nil"/>
              <w:left w:val="nil"/>
              <w:bottom w:val="single" w:sz="8" w:space="0" w:color="auto"/>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r w:rsidRPr="005C7D42">
              <w:rPr>
                <w:rFonts w:ascii="Times New Roman" w:eastAsia="Times New Roman" w:hAnsi="Times New Roman" w:cs="Times New Roman"/>
                <w:color w:val="000000"/>
                <w:sz w:val="16"/>
                <w:szCs w:val="16"/>
              </w:rPr>
              <w:t>1</w:t>
            </w: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jc w:val="right"/>
              <w:rPr>
                <w:rFonts w:ascii="Times New Roman" w:eastAsia="Times New Roman" w:hAnsi="Times New Roman" w:cs="Times New Roman"/>
                <w:color w:val="000000"/>
                <w:sz w:val="16"/>
                <w:szCs w:val="16"/>
              </w:rPr>
            </w:pPr>
          </w:p>
        </w:tc>
        <w:tc>
          <w:tcPr>
            <w:tcW w:w="406" w:type="pct"/>
            <w:tcBorders>
              <w:top w:val="nil"/>
              <w:left w:val="nil"/>
              <w:bottom w:val="nil"/>
              <w:right w:val="nil"/>
            </w:tcBorders>
            <w:noWrap/>
            <w:vAlign w:val="center"/>
            <w:hideMark/>
          </w:tcPr>
          <w:p w:rsidR="00AD3580" w:rsidRPr="005C7D42" w:rsidRDefault="00AD3580" w:rsidP="00A65544">
            <w:pPr>
              <w:spacing w:after="0" w:line="240" w:lineRule="auto"/>
              <w:rPr>
                <w:rFonts w:ascii="Times New Roman" w:eastAsia="Times New Roman" w:hAnsi="Times New Roman" w:cs="Times New Roman"/>
                <w:sz w:val="20"/>
                <w:szCs w:val="20"/>
              </w:rPr>
            </w:pPr>
          </w:p>
        </w:tc>
      </w:tr>
    </w:tbl>
    <w:p w:rsidR="00AD3580" w:rsidRDefault="00AD3580" w:rsidP="006E57EE">
      <w:pPr>
        <w:jc w:val="both"/>
        <w:rPr>
          <w:rFonts w:ascii="Times New Roman" w:hAnsi="Times New Roman" w:cs="Times New Roman"/>
          <w:sz w:val="24"/>
          <w:szCs w:val="24"/>
        </w:rPr>
      </w:pPr>
    </w:p>
    <w:p w:rsidR="00917393" w:rsidRDefault="00446C8D" w:rsidP="00917393">
      <w:pPr>
        <w:pStyle w:val="NormalWeb"/>
      </w:pPr>
      <w:r>
        <w:rPr>
          <w:rStyle w:val="Strong"/>
        </w:rPr>
        <w:t xml:space="preserve">Regression Between </w:t>
      </w:r>
      <w:r w:rsidR="00D23F79">
        <w:rPr>
          <w:rStyle w:val="Strong"/>
        </w:rPr>
        <w:t xml:space="preserve">Bacteria </w:t>
      </w:r>
      <w:r>
        <w:rPr>
          <w:rStyle w:val="Strong"/>
        </w:rPr>
        <w:t>and</w:t>
      </w:r>
      <w:r w:rsidR="00D23F79">
        <w:rPr>
          <w:rStyle w:val="Strong"/>
        </w:rPr>
        <w:t xml:space="preserve"> Particulate Matter (PM)</w:t>
      </w:r>
      <w:r w:rsidR="00D23F79">
        <w:br/>
      </w:r>
    </w:p>
    <w:p w:rsidR="00D23F79" w:rsidRPr="00D51BB5" w:rsidRDefault="00D23F79" w:rsidP="00917393">
      <w:pPr>
        <w:pStyle w:val="NormalWeb"/>
        <w:jc w:val="both"/>
        <w:rPr>
          <w:rStyle w:val="Strong"/>
          <w:b w:val="0"/>
          <w:bCs w:val="0"/>
        </w:rPr>
      </w:pPr>
      <w:r>
        <w:t>The regression analysis between airborne bacteria and particulate matter fractions (PM</w:t>
      </w:r>
      <w:r w:rsidR="007F6672" w:rsidRPr="007F6672">
        <w:rPr>
          <w:vertAlign w:val="subscript"/>
        </w:rPr>
        <w:t>1</w:t>
      </w:r>
      <w:r>
        <w:t>, PM</w:t>
      </w:r>
      <w:r w:rsidR="007F6672" w:rsidRPr="007F6672">
        <w:rPr>
          <w:vertAlign w:val="subscript"/>
        </w:rPr>
        <w:t>2.5</w:t>
      </w:r>
      <w:r w:rsidR="007F6672">
        <w:t>, PM</w:t>
      </w:r>
      <w:r w:rsidR="007F6672" w:rsidRPr="007F6672">
        <w:rPr>
          <w:vertAlign w:val="subscript"/>
        </w:rPr>
        <w:t>4</w:t>
      </w:r>
      <w:r w:rsidR="007F6672">
        <w:t>, PM</w:t>
      </w:r>
      <w:r w:rsidR="007F6672" w:rsidRPr="007F6672">
        <w:rPr>
          <w:vertAlign w:val="subscript"/>
        </w:rPr>
        <w:t>7</w:t>
      </w:r>
      <w:r w:rsidR="007F6672">
        <w:t>, and PM</w:t>
      </w:r>
      <w:r w:rsidR="007F6672" w:rsidRPr="007F6672">
        <w:rPr>
          <w:vertAlign w:val="subscript"/>
        </w:rPr>
        <w:t>10</w:t>
      </w:r>
      <w:r>
        <w:t>) in schools in Port Harcourt revealed generally weak relationships. Bacteria showed a positive association with PM</w:t>
      </w:r>
      <w:r w:rsidR="007F6672" w:rsidRPr="007F6672">
        <w:rPr>
          <w:vertAlign w:val="subscript"/>
        </w:rPr>
        <w:t>1</w:t>
      </w:r>
      <w:r>
        <w:t xml:space="preserve"> (slope = 1549.17) and PM</w:t>
      </w:r>
      <w:r w:rsidR="007F6672" w:rsidRPr="007F6672">
        <w:rPr>
          <w:vertAlign w:val="subscript"/>
        </w:rPr>
        <w:t>2.5</w:t>
      </w:r>
      <w:r>
        <w:t xml:space="preserve"> (slope = 991.49), but the low coefficients of determination (R² = 0.088 and 0.104, respectively) indicate limited explanatory power. Similarly, PM</w:t>
      </w:r>
      <w:r w:rsidR="007F6672" w:rsidRPr="007F6672">
        <w:rPr>
          <w:vertAlign w:val="subscript"/>
        </w:rPr>
        <w:t>4</w:t>
      </w:r>
      <w:r>
        <w:t>, PM</w:t>
      </w:r>
      <w:r w:rsidR="007F6672" w:rsidRPr="007F6672">
        <w:rPr>
          <w:vertAlign w:val="subscript"/>
        </w:rPr>
        <w:t>7</w:t>
      </w:r>
      <w:r>
        <w:t>, and PM</w:t>
      </w:r>
      <w:r w:rsidR="007F6672" w:rsidRPr="007F6672">
        <w:rPr>
          <w:vertAlign w:val="subscript"/>
        </w:rPr>
        <w:t>10</w:t>
      </w:r>
      <w:r>
        <w:t xml:space="preserve"> exhibited very weak positive relationships (R² = 0.010, 0.006, and 0.015), suggesting negligible influence on bacterial concentrations. All p-values for these models (p &gt; 0.39) indicate that the relationships are not statistically significant. The weak positive slopes suggest that increases in particulate matter may slightly elevate bacterial counts, but the effect is inconsistent. Overall, particulate matter does not appear to be a strong predictor of airborne bacterial levels in the studied school environments.</w:t>
      </w:r>
    </w:p>
    <w:p w:rsidR="00917393" w:rsidRDefault="00446C8D" w:rsidP="00917393">
      <w:pPr>
        <w:pStyle w:val="NormalWeb"/>
      </w:pPr>
      <w:r>
        <w:rPr>
          <w:rStyle w:val="Strong"/>
        </w:rPr>
        <w:t xml:space="preserve">Regression Between </w:t>
      </w:r>
      <w:proofErr w:type="spellStart"/>
      <w:r w:rsidR="00D23F79">
        <w:rPr>
          <w:rStyle w:val="Strong"/>
        </w:rPr>
        <w:t>Fungi</w:t>
      </w:r>
      <w:r>
        <w:rPr>
          <w:rStyle w:val="Strong"/>
        </w:rPr>
        <w:t>and</w:t>
      </w:r>
      <w:proofErr w:type="spellEnd"/>
      <w:r w:rsidR="00D23F79">
        <w:rPr>
          <w:rStyle w:val="Strong"/>
        </w:rPr>
        <w:t xml:space="preserve"> Particulate Matter (PM)</w:t>
      </w:r>
      <w:r w:rsidR="00D23F79">
        <w:br/>
      </w:r>
    </w:p>
    <w:p w:rsidR="00D23F79" w:rsidRDefault="00D23F79" w:rsidP="00917393">
      <w:pPr>
        <w:pStyle w:val="NormalWeb"/>
        <w:jc w:val="both"/>
      </w:pPr>
      <w:r>
        <w:t>The regression analysis between fungi and particulate matter revealed stronger relationships compared to bacteria. PM</w:t>
      </w:r>
      <w:r w:rsidR="00BB40C5" w:rsidRPr="00BB40C5">
        <w:rPr>
          <w:vertAlign w:val="subscript"/>
        </w:rPr>
        <w:t>4</w:t>
      </w:r>
      <w:r>
        <w:t xml:space="preserve"> and PM</w:t>
      </w:r>
      <w:r w:rsidR="00BB40C5" w:rsidRPr="00BB40C5">
        <w:rPr>
          <w:vertAlign w:val="subscript"/>
        </w:rPr>
        <w:t>7</w:t>
      </w:r>
      <w:r>
        <w:t xml:space="preserve"> showed moderate positive associations with fungi (slopes = 83.55 and 46.02) and relatively high R² values (0.427 and 0.456, respectively). Notably, </w:t>
      </w:r>
      <w:r>
        <w:lastRenderedPageBreak/>
        <w:t>PM</w:t>
      </w:r>
      <w:r w:rsidR="00BB40C5" w:rsidRPr="00BB40C5">
        <w:rPr>
          <w:vertAlign w:val="subscript"/>
        </w:rPr>
        <w:t>7</w:t>
      </w:r>
      <w:r>
        <w:t>demonstrated a statistically significant relationship (p = 0.046), indicating its influence on fungal concentrations. PM</w:t>
      </w:r>
      <w:r w:rsidR="00BB40C5" w:rsidRPr="00BB40C5">
        <w:rPr>
          <w:vertAlign w:val="subscript"/>
        </w:rPr>
        <w:t>10</w:t>
      </w:r>
      <w:r>
        <w:t xml:space="preserve"> also showed a moderate positive relationship (R² = 0.392), though not statistically significant (p = 0.071). In contrast, PM</w:t>
      </w:r>
      <w:r w:rsidR="00BB40C5" w:rsidRPr="00BB40C5">
        <w:rPr>
          <w:vertAlign w:val="subscript"/>
        </w:rPr>
        <w:t>1</w:t>
      </w:r>
      <w:r>
        <w:t xml:space="preserve"> showed a weak negative relationship (slope = -184.40, R² = 0.031). These results suggest that coarse particulate fractions may play a more important role in fungal dispersion than finer particles.</w:t>
      </w:r>
    </w:p>
    <w:p w:rsidR="00D23F79" w:rsidRDefault="00D51BB5" w:rsidP="006E57EE">
      <w:pPr>
        <w:jc w:val="both"/>
      </w:pPr>
      <w:r>
        <w:rPr>
          <w:noProof/>
        </w:rPr>
        <w:drawing>
          <wp:inline distT="0" distB="0" distL="0" distR="0">
            <wp:extent cx="5943600" cy="3857625"/>
            <wp:effectExtent l="0" t="0" r="0" b="9525"/>
            <wp:docPr id="1635977448" name="Picture 163597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rotWithShape="1">
                    <a:blip r:embed="rId9" cstate="print"/>
                    <a:srcRect t="10470"/>
                    <a:stretch/>
                  </pic:blipFill>
                  <pic:spPr bwMode="auto">
                    <a:xfrm>
                      <a:off x="0" y="0"/>
                      <a:ext cx="5943600" cy="3857625"/>
                    </a:xfrm>
                    <a:prstGeom prst="rect">
                      <a:avLst/>
                    </a:prstGeom>
                    <a:noFill/>
                    <a:ln>
                      <a:noFill/>
                    </a:ln>
                    <a:extLst>
                      <a:ext uri="{53640926-AAD7-44D8-BBD7-CCE9431645EC}">
                        <a14:shadowObscured xmlns:a14="http://schemas.microsoft.com/office/drawing/2010/main"/>
                      </a:ext>
                    </a:extLst>
                  </pic:spPr>
                </pic:pic>
              </a:graphicData>
            </a:graphic>
          </wp:inline>
        </w:drawing>
      </w:r>
    </w:p>
    <w:p w:rsidR="00D51BB5" w:rsidRPr="00A35EE1" w:rsidRDefault="00D51BB5" w:rsidP="00A35EE1">
      <w:pPr>
        <w:pStyle w:val="NormalWeb"/>
        <w:jc w:val="both"/>
        <w:rPr>
          <w:b/>
          <w:bCs/>
        </w:rPr>
      </w:pPr>
      <w:r>
        <w:rPr>
          <w:b/>
          <w:bCs/>
        </w:rPr>
        <w:t xml:space="preserve">Fig. </w:t>
      </w:r>
      <w:r w:rsidR="0043434B">
        <w:rPr>
          <w:b/>
          <w:bCs/>
        </w:rPr>
        <w:t>1.</w:t>
      </w:r>
      <w:r w:rsidR="0043434B">
        <w:rPr>
          <w:b/>
          <w:bCs/>
        </w:rPr>
        <w:tab/>
        <w:t xml:space="preserve">Regression between </w:t>
      </w:r>
      <w:r w:rsidRPr="00D51BB5">
        <w:rPr>
          <w:b/>
          <w:bCs/>
        </w:rPr>
        <w:t xml:space="preserve">Bacteria </w:t>
      </w:r>
      <w:r w:rsidR="00476322">
        <w:rPr>
          <w:b/>
          <w:bCs/>
        </w:rPr>
        <w:t xml:space="preserve">Load </w:t>
      </w:r>
      <w:r w:rsidR="0043434B">
        <w:rPr>
          <w:b/>
          <w:bCs/>
        </w:rPr>
        <w:t>and</w:t>
      </w:r>
      <w:r w:rsidRPr="00D51BB5">
        <w:rPr>
          <w:b/>
          <w:bCs/>
        </w:rPr>
        <w:t xml:space="preserve"> PM</w:t>
      </w:r>
      <w:r w:rsidRPr="00D51BB5">
        <w:rPr>
          <w:b/>
          <w:bCs/>
          <w:vertAlign w:val="subscript"/>
        </w:rPr>
        <w:t>1</w:t>
      </w:r>
    </w:p>
    <w:p w:rsidR="00D51BB5" w:rsidRDefault="00D51BB5" w:rsidP="006E57EE">
      <w:pPr>
        <w:jc w:val="both"/>
        <w:rPr>
          <w:rFonts w:ascii="Times New Roman" w:hAnsi="Times New Roman" w:cs="Times New Roman"/>
          <w:sz w:val="24"/>
          <w:szCs w:val="24"/>
        </w:rPr>
      </w:pPr>
    </w:p>
    <w:p w:rsidR="00D23F79" w:rsidRDefault="00D51BB5" w:rsidP="006E57EE">
      <w:pPr>
        <w:jc w:val="both"/>
        <w:rPr>
          <w:rFonts w:ascii="Times New Roman" w:hAnsi="Times New Roman" w:cs="Times New Roman"/>
          <w:sz w:val="24"/>
          <w:szCs w:val="24"/>
        </w:rPr>
      </w:pPr>
      <w:r>
        <w:rPr>
          <w:noProof/>
        </w:rPr>
        <w:lastRenderedPageBreak/>
        <w:drawing>
          <wp:inline distT="0" distB="0" distL="0" distR="0">
            <wp:extent cx="5074920" cy="346460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rotWithShape="1">
                    <a:blip r:embed="rId10" cstate="print"/>
                    <a:srcRect t="8975"/>
                    <a:stretch/>
                  </pic:blipFill>
                  <pic:spPr bwMode="auto">
                    <a:xfrm>
                      <a:off x="0" y="0"/>
                      <a:ext cx="5080130" cy="3468166"/>
                    </a:xfrm>
                    <a:prstGeom prst="rect">
                      <a:avLst/>
                    </a:prstGeom>
                    <a:noFill/>
                    <a:ln>
                      <a:noFill/>
                    </a:ln>
                    <a:extLst>
                      <a:ext uri="{53640926-AAD7-44D8-BBD7-CCE9431645EC}">
                        <a14:shadowObscured xmlns:a14="http://schemas.microsoft.com/office/drawing/2010/main"/>
                      </a:ext>
                    </a:extLst>
                  </pic:spPr>
                </pic:pic>
              </a:graphicData>
            </a:graphic>
          </wp:inline>
        </w:drawing>
      </w:r>
    </w:p>
    <w:p w:rsidR="00D51BB5" w:rsidRDefault="00D51BB5" w:rsidP="006E57EE">
      <w:pPr>
        <w:jc w:val="both"/>
        <w:rPr>
          <w:rFonts w:ascii="Times New Roman" w:hAnsi="Times New Roman" w:cs="Times New Roman"/>
          <w:b/>
          <w:bCs/>
          <w:sz w:val="24"/>
          <w:szCs w:val="24"/>
          <w:vertAlign w:val="subscript"/>
        </w:rPr>
      </w:pPr>
      <w:r w:rsidRPr="00D51BB5">
        <w:rPr>
          <w:rFonts w:ascii="Times New Roman" w:hAnsi="Times New Roman" w:cs="Times New Roman"/>
          <w:b/>
          <w:bCs/>
          <w:sz w:val="24"/>
          <w:szCs w:val="24"/>
        </w:rPr>
        <w:t xml:space="preserve">Fig. </w:t>
      </w:r>
      <w:r w:rsidR="0043434B">
        <w:rPr>
          <w:rFonts w:ascii="Times New Roman" w:hAnsi="Times New Roman" w:cs="Times New Roman"/>
          <w:b/>
          <w:bCs/>
          <w:sz w:val="24"/>
          <w:szCs w:val="24"/>
        </w:rPr>
        <w:t>2.</w:t>
      </w:r>
      <w:r w:rsidRPr="00D51BB5">
        <w:rPr>
          <w:rFonts w:ascii="Times New Roman" w:hAnsi="Times New Roman" w:cs="Times New Roman"/>
          <w:b/>
          <w:bCs/>
          <w:sz w:val="24"/>
          <w:szCs w:val="24"/>
        </w:rPr>
        <w:tab/>
      </w:r>
      <w:r w:rsidR="004A1FF2">
        <w:rPr>
          <w:rFonts w:ascii="Times New Roman" w:hAnsi="Times New Roman" w:cs="Times New Roman"/>
          <w:b/>
          <w:bCs/>
          <w:sz w:val="24"/>
          <w:szCs w:val="24"/>
        </w:rPr>
        <w:t xml:space="preserve">Regression between </w:t>
      </w:r>
      <w:r w:rsidRPr="00D51BB5">
        <w:rPr>
          <w:rFonts w:ascii="Times New Roman" w:hAnsi="Times New Roman" w:cs="Times New Roman"/>
          <w:b/>
          <w:bCs/>
          <w:sz w:val="24"/>
          <w:szCs w:val="24"/>
        </w:rPr>
        <w:t xml:space="preserve">Bacteria </w:t>
      </w:r>
      <w:r w:rsidR="00476322">
        <w:rPr>
          <w:rFonts w:ascii="Times New Roman" w:hAnsi="Times New Roman" w:cs="Times New Roman"/>
          <w:b/>
          <w:bCs/>
          <w:sz w:val="24"/>
          <w:szCs w:val="24"/>
        </w:rPr>
        <w:t xml:space="preserve">Load </w:t>
      </w:r>
      <w:r w:rsidR="004A1FF2">
        <w:rPr>
          <w:rFonts w:ascii="Times New Roman" w:hAnsi="Times New Roman" w:cs="Times New Roman"/>
          <w:b/>
          <w:bCs/>
          <w:sz w:val="24"/>
          <w:szCs w:val="24"/>
        </w:rPr>
        <w:t>and</w:t>
      </w:r>
      <w:r w:rsidRPr="00D51BB5">
        <w:rPr>
          <w:rFonts w:ascii="Times New Roman" w:hAnsi="Times New Roman" w:cs="Times New Roman"/>
          <w:b/>
          <w:bCs/>
          <w:sz w:val="24"/>
          <w:szCs w:val="24"/>
        </w:rPr>
        <w:t xml:space="preserve"> PM</w:t>
      </w:r>
      <w:r w:rsidRPr="00D51BB5">
        <w:rPr>
          <w:rFonts w:ascii="Times New Roman" w:hAnsi="Times New Roman" w:cs="Times New Roman"/>
          <w:b/>
          <w:bCs/>
          <w:sz w:val="24"/>
          <w:szCs w:val="24"/>
          <w:vertAlign w:val="subscript"/>
        </w:rPr>
        <w:t>2.5</w:t>
      </w:r>
    </w:p>
    <w:p w:rsidR="00A35EE1" w:rsidRDefault="00A35EE1" w:rsidP="006E57EE">
      <w:pPr>
        <w:jc w:val="both"/>
        <w:rPr>
          <w:rFonts w:ascii="Times New Roman" w:hAnsi="Times New Roman" w:cs="Times New Roman"/>
          <w:b/>
          <w:bCs/>
          <w:sz w:val="24"/>
          <w:szCs w:val="24"/>
        </w:rPr>
      </w:pPr>
    </w:p>
    <w:p w:rsidR="00A35EE1" w:rsidRPr="00A35EE1" w:rsidRDefault="00A35EE1" w:rsidP="006E57EE">
      <w:pPr>
        <w:jc w:val="both"/>
        <w:rPr>
          <w:rFonts w:ascii="Times New Roman" w:hAnsi="Times New Roman" w:cs="Times New Roman"/>
          <w:b/>
          <w:bCs/>
          <w:sz w:val="24"/>
          <w:szCs w:val="24"/>
        </w:rPr>
      </w:pPr>
    </w:p>
    <w:p w:rsidR="00D51BB5" w:rsidRDefault="00D51BB5" w:rsidP="006E57EE">
      <w:pPr>
        <w:jc w:val="both"/>
        <w:rPr>
          <w:rFonts w:ascii="Times New Roman" w:hAnsi="Times New Roman" w:cs="Times New Roman"/>
          <w:sz w:val="24"/>
          <w:szCs w:val="24"/>
        </w:rPr>
      </w:pPr>
      <w:r>
        <w:rPr>
          <w:noProof/>
        </w:rPr>
        <w:drawing>
          <wp:inline distT="0" distB="0" distL="0" distR="0">
            <wp:extent cx="5295399" cy="2981325"/>
            <wp:effectExtent l="19050" t="0" r="501"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rotWithShape="1">
                    <a:blip r:embed="rId11" cstate="print"/>
                    <a:srcRect t="8975"/>
                    <a:stretch/>
                  </pic:blipFill>
                  <pic:spPr bwMode="auto">
                    <a:xfrm>
                      <a:off x="0" y="0"/>
                      <a:ext cx="5306234" cy="2987425"/>
                    </a:xfrm>
                    <a:prstGeom prst="rect">
                      <a:avLst/>
                    </a:prstGeom>
                    <a:noFill/>
                    <a:ln>
                      <a:noFill/>
                    </a:ln>
                    <a:extLst>
                      <a:ext uri="{53640926-AAD7-44D8-BBD7-CCE9431645EC}">
                        <a14:shadowObscured xmlns:a14="http://schemas.microsoft.com/office/drawing/2010/main"/>
                      </a:ext>
                    </a:extLst>
                  </pic:spPr>
                </pic:pic>
              </a:graphicData>
            </a:graphic>
          </wp:inline>
        </w:drawing>
      </w:r>
    </w:p>
    <w:p w:rsidR="00D51BB5" w:rsidRPr="00D51BB5" w:rsidRDefault="00476322" w:rsidP="00D51BB5">
      <w:pPr>
        <w:pStyle w:val="NormalWeb"/>
        <w:jc w:val="both"/>
        <w:rPr>
          <w:b/>
          <w:bCs/>
        </w:rPr>
      </w:pPr>
      <w:r>
        <w:rPr>
          <w:b/>
          <w:bCs/>
        </w:rPr>
        <w:t>Fig. 3.</w:t>
      </w:r>
      <w:r>
        <w:rPr>
          <w:b/>
          <w:bCs/>
        </w:rPr>
        <w:tab/>
        <w:t xml:space="preserve"> Regression Between </w:t>
      </w:r>
      <w:r w:rsidR="00D51BB5" w:rsidRPr="00D51BB5">
        <w:rPr>
          <w:b/>
          <w:bCs/>
        </w:rPr>
        <w:t xml:space="preserve">Bacteria </w:t>
      </w:r>
      <w:r>
        <w:rPr>
          <w:b/>
          <w:bCs/>
        </w:rPr>
        <w:t>Load and</w:t>
      </w:r>
      <w:r w:rsidR="00D51BB5" w:rsidRPr="00D51BB5">
        <w:rPr>
          <w:b/>
          <w:bCs/>
        </w:rPr>
        <w:t xml:space="preserve"> PM</w:t>
      </w:r>
      <w:r w:rsidR="00D51BB5">
        <w:rPr>
          <w:b/>
          <w:bCs/>
          <w:vertAlign w:val="subscript"/>
        </w:rPr>
        <w:t>4</w:t>
      </w:r>
    </w:p>
    <w:p w:rsidR="00D51BB5" w:rsidRDefault="00D51BB5" w:rsidP="006E57EE">
      <w:pPr>
        <w:jc w:val="both"/>
        <w:rPr>
          <w:rFonts w:ascii="Times New Roman" w:hAnsi="Times New Roman" w:cs="Times New Roman"/>
          <w:sz w:val="24"/>
          <w:szCs w:val="24"/>
        </w:rPr>
      </w:pPr>
      <w:r>
        <w:rPr>
          <w:noProof/>
        </w:rPr>
        <w:lastRenderedPageBreak/>
        <w:drawing>
          <wp:inline distT="0" distB="0" distL="0" distR="0">
            <wp:extent cx="4869180" cy="3308546"/>
            <wp:effectExtent l="0" t="0" r="762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rotWithShape="1">
                    <a:blip r:embed="rId12" cstate="print"/>
                    <a:srcRect t="9402"/>
                    <a:stretch/>
                  </pic:blipFill>
                  <pic:spPr bwMode="auto">
                    <a:xfrm>
                      <a:off x="0" y="0"/>
                      <a:ext cx="4876418" cy="3313464"/>
                    </a:xfrm>
                    <a:prstGeom prst="rect">
                      <a:avLst/>
                    </a:prstGeom>
                    <a:noFill/>
                    <a:ln>
                      <a:noFill/>
                    </a:ln>
                    <a:extLst>
                      <a:ext uri="{53640926-AAD7-44D8-BBD7-CCE9431645EC}">
                        <a14:shadowObscured xmlns:a14="http://schemas.microsoft.com/office/drawing/2010/main"/>
                      </a:ext>
                    </a:extLst>
                  </pic:spPr>
                </pic:pic>
              </a:graphicData>
            </a:graphic>
          </wp:inline>
        </w:drawing>
      </w:r>
    </w:p>
    <w:p w:rsidR="00D51BB5" w:rsidRPr="00D51BB5" w:rsidRDefault="00D51BB5" w:rsidP="00D51BB5">
      <w:pPr>
        <w:pStyle w:val="NormalWeb"/>
        <w:jc w:val="both"/>
        <w:rPr>
          <w:b/>
          <w:bCs/>
        </w:rPr>
      </w:pPr>
      <w:r>
        <w:rPr>
          <w:b/>
          <w:bCs/>
        </w:rPr>
        <w:t>Fig.</w:t>
      </w:r>
      <w:r w:rsidR="00476322">
        <w:rPr>
          <w:b/>
          <w:bCs/>
        </w:rPr>
        <w:t>4.</w:t>
      </w:r>
      <w:r>
        <w:rPr>
          <w:b/>
          <w:bCs/>
        </w:rPr>
        <w:tab/>
      </w:r>
      <w:r w:rsidR="00476322">
        <w:rPr>
          <w:b/>
          <w:bCs/>
        </w:rPr>
        <w:t xml:space="preserve">Regression between </w:t>
      </w:r>
      <w:r w:rsidRPr="00D51BB5">
        <w:rPr>
          <w:b/>
          <w:bCs/>
        </w:rPr>
        <w:t xml:space="preserve">Bacteria </w:t>
      </w:r>
      <w:r w:rsidR="00476322">
        <w:rPr>
          <w:b/>
          <w:bCs/>
        </w:rPr>
        <w:t xml:space="preserve">Load and </w:t>
      </w:r>
      <w:r w:rsidRPr="00D51BB5">
        <w:rPr>
          <w:b/>
          <w:bCs/>
        </w:rPr>
        <w:t>PM</w:t>
      </w:r>
      <w:r>
        <w:rPr>
          <w:b/>
          <w:bCs/>
          <w:vertAlign w:val="subscript"/>
        </w:rPr>
        <w:t>7</w:t>
      </w:r>
    </w:p>
    <w:p w:rsidR="00D51BB5" w:rsidRDefault="00D51BB5" w:rsidP="006E57EE">
      <w:pPr>
        <w:jc w:val="both"/>
        <w:rPr>
          <w:rFonts w:ascii="Times New Roman" w:hAnsi="Times New Roman" w:cs="Times New Roman"/>
          <w:sz w:val="24"/>
          <w:szCs w:val="24"/>
        </w:rPr>
      </w:pPr>
    </w:p>
    <w:p w:rsidR="00D51BB5" w:rsidRDefault="00D51BB5" w:rsidP="006E57EE">
      <w:pPr>
        <w:jc w:val="both"/>
        <w:rPr>
          <w:rFonts w:ascii="Times New Roman" w:hAnsi="Times New Roman" w:cs="Times New Roman"/>
          <w:sz w:val="24"/>
          <w:szCs w:val="24"/>
        </w:rPr>
      </w:pPr>
    </w:p>
    <w:p w:rsidR="00D51BB5" w:rsidRDefault="00D51BB5" w:rsidP="006E57EE">
      <w:pPr>
        <w:jc w:val="both"/>
        <w:rPr>
          <w:rFonts w:ascii="Times New Roman" w:hAnsi="Times New Roman" w:cs="Times New Roman"/>
          <w:sz w:val="24"/>
          <w:szCs w:val="24"/>
        </w:rPr>
      </w:pPr>
    </w:p>
    <w:p w:rsidR="00D51BB5" w:rsidRDefault="00D51BB5" w:rsidP="006E57EE">
      <w:pPr>
        <w:jc w:val="both"/>
        <w:rPr>
          <w:rFonts w:ascii="Times New Roman" w:hAnsi="Times New Roman" w:cs="Times New Roman"/>
          <w:sz w:val="24"/>
          <w:szCs w:val="24"/>
        </w:rPr>
      </w:pPr>
      <w:r>
        <w:rPr>
          <w:noProof/>
        </w:rPr>
        <w:drawing>
          <wp:inline distT="0" distB="0" distL="0" distR="0">
            <wp:extent cx="4488180" cy="304966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rotWithShape="1">
                    <a:blip r:embed="rId13" cstate="print"/>
                    <a:srcRect t="9402"/>
                    <a:stretch/>
                  </pic:blipFill>
                  <pic:spPr bwMode="auto">
                    <a:xfrm>
                      <a:off x="0" y="0"/>
                      <a:ext cx="4492185" cy="3052382"/>
                    </a:xfrm>
                    <a:prstGeom prst="rect">
                      <a:avLst/>
                    </a:prstGeom>
                    <a:noFill/>
                    <a:ln>
                      <a:noFill/>
                    </a:ln>
                    <a:extLst>
                      <a:ext uri="{53640926-AAD7-44D8-BBD7-CCE9431645EC}">
                        <a14:shadowObscured xmlns:a14="http://schemas.microsoft.com/office/drawing/2010/main"/>
                      </a:ext>
                    </a:extLst>
                  </pic:spPr>
                </pic:pic>
              </a:graphicData>
            </a:graphic>
          </wp:inline>
        </w:drawing>
      </w:r>
    </w:p>
    <w:p w:rsidR="00D51BB5" w:rsidRPr="00CA5E11" w:rsidRDefault="00D51BB5" w:rsidP="00CA5E11">
      <w:pPr>
        <w:pStyle w:val="NormalWeb"/>
        <w:jc w:val="both"/>
        <w:rPr>
          <w:b/>
          <w:bCs/>
        </w:rPr>
      </w:pPr>
      <w:r>
        <w:rPr>
          <w:b/>
          <w:bCs/>
        </w:rPr>
        <w:t>Fig.</w:t>
      </w:r>
      <w:r w:rsidR="003373CD">
        <w:rPr>
          <w:b/>
          <w:bCs/>
        </w:rPr>
        <w:t xml:space="preserve"> 5.</w:t>
      </w:r>
      <w:r>
        <w:rPr>
          <w:b/>
          <w:bCs/>
        </w:rPr>
        <w:tab/>
      </w:r>
      <w:r w:rsidR="00446C8D">
        <w:rPr>
          <w:b/>
          <w:bCs/>
        </w:rPr>
        <w:t xml:space="preserve">Regression between </w:t>
      </w:r>
      <w:r w:rsidRPr="00D51BB5">
        <w:rPr>
          <w:b/>
          <w:bCs/>
        </w:rPr>
        <w:t xml:space="preserve">Bacteria </w:t>
      </w:r>
      <w:r w:rsidR="003373CD">
        <w:rPr>
          <w:b/>
          <w:bCs/>
        </w:rPr>
        <w:t xml:space="preserve">Load and </w:t>
      </w:r>
      <w:r w:rsidRPr="00D51BB5">
        <w:rPr>
          <w:b/>
          <w:bCs/>
        </w:rPr>
        <w:t>PM</w:t>
      </w:r>
      <w:r w:rsidRPr="00D51BB5">
        <w:rPr>
          <w:b/>
          <w:bCs/>
          <w:vertAlign w:val="subscript"/>
        </w:rPr>
        <w:t>1</w:t>
      </w:r>
      <w:r>
        <w:rPr>
          <w:b/>
          <w:bCs/>
          <w:vertAlign w:val="subscript"/>
        </w:rPr>
        <w:t>0</w:t>
      </w:r>
    </w:p>
    <w:p w:rsidR="00117914" w:rsidRDefault="00117914" w:rsidP="001D03B2">
      <w:pPr>
        <w:jc w:val="center"/>
        <w:rPr>
          <w:rFonts w:ascii="Times New Roman" w:hAnsi="Times New Roman" w:cs="Times New Roman"/>
          <w:sz w:val="24"/>
          <w:szCs w:val="24"/>
        </w:rPr>
      </w:pPr>
      <w:r>
        <w:rPr>
          <w:noProof/>
        </w:rPr>
        <w:lastRenderedPageBreak/>
        <w:drawing>
          <wp:inline distT="0" distB="0" distL="0" distR="0">
            <wp:extent cx="4785360" cy="3251591"/>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rotWithShape="1">
                    <a:blip r:embed="rId14" cstate="print"/>
                    <a:srcRect t="9402"/>
                    <a:stretch/>
                  </pic:blipFill>
                  <pic:spPr bwMode="auto">
                    <a:xfrm>
                      <a:off x="0" y="0"/>
                      <a:ext cx="4791562" cy="3255806"/>
                    </a:xfrm>
                    <a:prstGeom prst="rect">
                      <a:avLst/>
                    </a:prstGeom>
                    <a:noFill/>
                    <a:ln>
                      <a:noFill/>
                    </a:ln>
                    <a:extLst>
                      <a:ext uri="{53640926-AAD7-44D8-BBD7-CCE9431645EC}">
                        <a14:shadowObscured xmlns:a14="http://schemas.microsoft.com/office/drawing/2010/main"/>
                      </a:ext>
                    </a:extLst>
                  </pic:spPr>
                </pic:pic>
              </a:graphicData>
            </a:graphic>
          </wp:inline>
        </w:drawing>
      </w:r>
    </w:p>
    <w:p w:rsidR="00117914" w:rsidRPr="00D51BB5" w:rsidRDefault="00117914" w:rsidP="00CA5E11">
      <w:pPr>
        <w:pStyle w:val="NormalWeb"/>
        <w:jc w:val="center"/>
        <w:rPr>
          <w:b/>
          <w:bCs/>
        </w:rPr>
      </w:pPr>
      <w:r>
        <w:rPr>
          <w:b/>
          <w:bCs/>
        </w:rPr>
        <w:t>Fig. 6.</w:t>
      </w:r>
      <w:r>
        <w:rPr>
          <w:b/>
          <w:bCs/>
        </w:rPr>
        <w:tab/>
        <w:t xml:space="preserve">Regression between </w:t>
      </w:r>
      <w:proofErr w:type="spellStart"/>
      <w:r>
        <w:rPr>
          <w:b/>
          <w:bCs/>
        </w:rPr>
        <w:t>FungiLoad</w:t>
      </w:r>
      <w:proofErr w:type="spellEnd"/>
      <w:r>
        <w:rPr>
          <w:b/>
          <w:bCs/>
        </w:rPr>
        <w:t xml:space="preserve"> and </w:t>
      </w:r>
      <w:r w:rsidRPr="00D51BB5">
        <w:rPr>
          <w:b/>
          <w:bCs/>
        </w:rPr>
        <w:t>PM</w:t>
      </w:r>
      <w:r w:rsidRPr="00D51BB5">
        <w:rPr>
          <w:b/>
          <w:bCs/>
          <w:vertAlign w:val="subscript"/>
        </w:rPr>
        <w:t>1</w:t>
      </w:r>
    </w:p>
    <w:p w:rsidR="00117914" w:rsidRDefault="00117914" w:rsidP="001D03B2">
      <w:pPr>
        <w:jc w:val="center"/>
        <w:rPr>
          <w:rFonts w:ascii="Times New Roman" w:hAnsi="Times New Roman" w:cs="Times New Roman"/>
          <w:sz w:val="24"/>
          <w:szCs w:val="24"/>
        </w:rPr>
      </w:pPr>
    </w:p>
    <w:p w:rsidR="00117914" w:rsidRDefault="00117914" w:rsidP="001D03B2">
      <w:pPr>
        <w:jc w:val="center"/>
        <w:rPr>
          <w:rFonts w:ascii="Times New Roman" w:hAnsi="Times New Roman" w:cs="Times New Roman"/>
          <w:sz w:val="24"/>
          <w:szCs w:val="24"/>
        </w:rPr>
      </w:pPr>
    </w:p>
    <w:p w:rsidR="005C439A" w:rsidRDefault="005C439A" w:rsidP="001D03B2">
      <w:pPr>
        <w:jc w:val="center"/>
        <w:rPr>
          <w:rFonts w:ascii="Times New Roman" w:hAnsi="Times New Roman" w:cs="Times New Roman"/>
          <w:sz w:val="24"/>
          <w:szCs w:val="24"/>
        </w:rPr>
      </w:pPr>
      <w:r>
        <w:rPr>
          <w:noProof/>
        </w:rPr>
        <w:drawing>
          <wp:inline distT="0" distB="0" distL="0" distR="0">
            <wp:extent cx="4709160" cy="320736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rotWithShape="1">
                    <a:blip r:embed="rId15" cstate="print"/>
                    <a:srcRect t="9188"/>
                    <a:stretch/>
                  </pic:blipFill>
                  <pic:spPr bwMode="auto">
                    <a:xfrm>
                      <a:off x="0" y="0"/>
                      <a:ext cx="4714226" cy="3210812"/>
                    </a:xfrm>
                    <a:prstGeom prst="rect">
                      <a:avLst/>
                    </a:prstGeom>
                    <a:noFill/>
                    <a:ln>
                      <a:noFill/>
                    </a:ln>
                    <a:extLst>
                      <a:ext uri="{53640926-AAD7-44D8-BBD7-CCE9431645EC}">
                        <a14:shadowObscured xmlns:a14="http://schemas.microsoft.com/office/drawing/2010/main"/>
                      </a:ext>
                    </a:extLst>
                  </pic:spPr>
                </pic:pic>
              </a:graphicData>
            </a:graphic>
          </wp:inline>
        </w:drawing>
      </w:r>
    </w:p>
    <w:p w:rsidR="005C439A" w:rsidRPr="00D51BB5" w:rsidRDefault="005C439A" w:rsidP="00CA5E11">
      <w:pPr>
        <w:pStyle w:val="NormalWeb"/>
        <w:jc w:val="center"/>
        <w:rPr>
          <w:b/>
          <w:bCs/>
        </w:rPr>
      </w:pPr>
      <w:r>
        <w:rPr>
          <w:b/>
          <w:bCs/>
        </w:rPr>
        <w:t>Fig. 7.</w:t>
      </w:r>
      <w:r>
        <w:rPr>
          <w:b/>
          <w:bCs/>
        </w:rPr>
        <w:tab/>
        <w:t xml:space="preserve">Regression between </w:t>
      </w:r>
      <w:proofErr w:type="spellStart"/>
      <w:r>
        <w:rPr>
          <w:b/>
          <w:bCs/>
        </w:rPr>
        <w:t>FungiLoad</w:t>
      </w:r>
      <w:proofErr w:type="spellEnd"/>
      <w:r>
        <w:rPr>
          <w:b/>
          <w:bCs/>
        </w:rPr>
        <w:t xml:space="preserve"> and </w:t>
      </w:r>
      <w:r w:rsidRPr="00D51BB5">
        <w:rPr>
          <w:b/>
          <w:bCs/>
        </w:rPr>
        <w:t>PM</w:t>
      </w:r>
      <w:r>
        <w:rPr>
          <w:b/>
          <w:bCs/>
          <w:vertAlign w:val="subscript"/>
        </w:rPr>
        <w:t>2.5</w:t>
      </w:r>
    </w:p>
    <w:p w:rsidR="005C439A" w:rsidRDefault="00FF6AEE" w:rsidP="001D03B2">
      <w:pPr>
        <w:jc w:val="center"/>
        <w:rPr>
          <w:rFonts w:ascii="Times New Roman" w:hAnsi="Times New Roman" w:cs="Times New Roman"/>
          <w:sz w:val="24"/>
          <w:szCs w:val="24"/>
        </w:rPr>
      </w:pPr>
      <w:r>
        <w:rPr>
          <w:noProof/>
        </w:rPr>
        <w:lastRenderedPageBreak/>
        <w:drawing>
          <wp:inline distT="0" distB="0" distL="0" distR="0">
            <wp:extent cx="4899660" cy="3329256"/>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rotWithShape="1">
                    <a:blip r:embed="rId16" cstate="print"/>
                    <a:srcRect t="9402"/>
                    <a:stretch/>
                  </pic:blipFill>
                  <pic:spPr bwMode="auto">
                    <a:xfrm>
                      <a:off x="0" y="0"/>
                      <a:ext cx="4904648" cy="3332646"/>
                    </a:xfrm>
                    <a:prstGeom prst="rect">
                      <a:avLst/>
                    </a:prstGeom>
                    <a:noFill/>
                    <a:ln>
                      <a:noFill/>
                    </a:ln>
                    <a:extLst>
                      <a:ext uri="{53640926-AAD7-44D8-BBD7-CCE9431645EC}">
                        <a14:shadowObscured xmlns:a14="http://schemas.microsoft.com/office/drawing/2010/main"/>
                      </a:ext>
                    </a:extLst>
                  </pic:spPr>
                </pic:pic>
              </a:graphicData>
            </a:graphic>
          </wp:inline>
        </w:drawing>
      </w:r>
    </w:p>
    <w:p w:rsidR="00FF6AEE" w:rsidRPr="00D51BB5" w:rsidRDefault="00FF6AEE" w:rsidP="00CA5E11">
      <w:pPr>
        <w:pStyle w:val="NormalWeb"/>
        <w:jc w:val="center"/>
        <w:rPr>
          <w:b/>
          <w:bCs/>
        </w:rPr>
      </w:pPr>
      <w:r>
        <w:rPr>
          <w:b/>
          <w:bCs/>
        </w:rPr>
        <w:t xml:space="preserve">Fig. </w:t>
      </w:r>
      <w:r w:rsidR="00DE6D70">
        <w:rPr>
          <w:b/>
          <w:bCs/>
        </w:rPr>
        <w:t>8</w:t>
      </w:r>
      <w:r>
        <w:rPr>
          <w:b/>
          <w:bCs/>
        </w:rPr>
        <w:t>.</w:t>
      </w:r>
      <w:r>
        <w:rPr>
          <w:b/>
          <w:bCs/>
        </w:rPr>
        <w:tab/>
        <w:t xml:space="preserve">Regression between </w:t>
      </w:r>
      <w:proofErr w:type="spellStart"/>
      <w:r>
        <w:rPr>
          <w:b/>
          <w:bCs/>
        </w:rPr>
        <w:t>FungiLoad</w:t>
      </w:r>
      <w:proofErr w:type="spellEnd"/>
      <w:r>
        <w:rPr>
          <w:b/>
          <w:bCs/>
        </w:rPr>
        <w:t xml:space="preserve"> and </w:t>
      </w:r>
      <w:r w:rsidRPr="00D51BB5">
        <w:rPr>
          <w:b/>
          <w:bCs/>
        </w:rPr>
        <w:t>PM</w:t>
      </w:r>
      <w:r>
        <w:rPr>
          <w:b/>
          <w:bCs/>
          <w:vertAlign w:val="subscript"/>
        </w:rPr>
        <w:t>4</w:t>
      </w:r>
    </w:p>
    <w:p w:rsidR="00FF6AEE" w:rsidRDefault="00B5727A" w:rsidP="001D03B2">
      <w:pPr>
        <w:jc w:val="center"/>
        <w:rPr>
          <w:rFonts w:ascii="Times New Roman" w:hAnsi="Times New Roman" w:cs="Times New Roman"/>
          <w:sz w:val="24"/>
          <w:szCs w:val="24"/>
        </w:rPr>
      </w:pPr>
      <w:r>
        <w:rPr>
          <w:noProof/>
        </w:rPr>
        <w:drawing>
          <wp:inline distT="0" distB="0" distL="0" distR="0">
            <wp:extent cx="4960620" cy="335477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rotWithShape="1">
                    <a:blip r:embed="rId17" cstate="print"/>
                    <a:srcRect t="9829"/>
                    <a:stretch/>
                  </pic:blipFill>
                  <pic:spPr bwMode="auto">
                    <a:xfrm>
                      <a:off x="0" y="0"/>
                      <a:ext cx="4964689" cy="3357530"/>
                    </a:xfrm>
                    <a:prstGeom prst="rect">
                      <a:avLst/>
                    </a:prstGeom>
                    <a:noFill/>
                    <a:ln>
                      <a:noFill/>
                    </a:ln>
                    <a:extLst>
                      <a:ext uri="{53640926-AAD7-44D8-BBD7-CCE9431645EC}">
                        <a14:shadowObscured xmlns:a14="http://schemas.microsoft.com/office/drawing/2010/main"/>
                      </a:ext>
                    </a:extLst>
                  </pic:spPr>
                </pic:pic>
              </a:graphicData>
            </a:graphic>
          </wp:inline>
        </w:drawing>
      </w:r>
    </w:p>
    <w:p w:rsidR="00B95DBE" w:rsidRDefault="00B95DBE" w:rsidP="00CA5E11">
      <w:pPr>
        <w:pStyle w:val="NormalWeb"/>
        <w:jc w:val="center"/>
        <w:rPr>
          <w:b/>
          <w:bCs/>
          <w:vertAlign w:val="subscript"/>
        </w:rPr>
      </w:pPr>
      <w:r>
        <w:rPr>
          <w:b/>
          <w:bCs/>
        </w:rPr>
        <w:t>Fig. 9.</w:t>
      </w:r>
      <w:r>
        <w:rPr>
          <w:b/>
          <w:bCs/>
        </w:rPr>
        <w:tab/>
        <w:t xml:space="preserve">Regression between </w:t>
      </w:r>
      <w:proofErr w:type="spellStart"/>
      <w:r>
        <w:rPr>
          <w:b/>
          <w:bCs/>
        </w:rPr>
        <w:t>FungiLoad</w:t>
      </w:r>
      <w:proofErr w:type="spellEnd"/>
      <w:r>
        <w:rPr>
          <w:b/>
          <w:bCs/>
        </w:rPr>
        <w:t xml:space="preserve"> and </w:t>
      </w:r>
      <w:r w:rsidRPr="00D51BB5">
        <w:rPr>
          <w:b/>
          <w:bCs/>
        </w:rPr>
        <w:t>PM</w:t>
      </w:r>
      <w:r>
        <w:rPr>
          <w:b/>
          <w:bCs/>
          <w:vertAlign w:val="subscript"/>
        </w:rPr>
        <w:t>7</w:t>
      </w:r>
    </w:p>
    <w:p w:rsidR="0077466A" w:rsidRDefault="0077466A" w:rsidP="00B95DBE">
      <w:pPr>
        <w:pStyle w:val="NormalWeb"/>
        <w:jc w:val="both"/>
        <w:rPr>
          <w:b/>
          <w:bCs/>
          <w:vertAlign w:val="subscript"/>
        </w:rPr>
      </w:pPr>
    </w:p>
    <w:p w:rsidR="0077466A" w:rsidRPr="0077466A" w:rsidRDefault="0077466A" w:rsidP="00B95DBE">
      <w:pPr>
        <w:pStyle w:val="NormalWeb"/>
        <w:jc w:val="both"/>
        <w:rPr>
          <w:b/>
          <w:bCs/>
        </w:rPr>
      </w:pPr>
      <w:r>
        <w:rPr>
          <w:noProof/>
        </w:rPr>
        <w:lastRenderedPageBreak/>
        <w:drawing>
          <wp:inline distT="0" distB="0" distL="0" distR="0">
            <wp:extent cx="4709160" cy="322245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rotWithShape="1">
                    <a:blip r:embed="rId18" cstate="print"/>
                    <a:srcRect t="8761"/>
                    <a:stretch/>
                  </pic:blipFill>
                  <pic:spPr bwMode="auto">
                    <a:xfrm>
                      <a:off x="0" y="0"/>
                      <a:ext cx="4714281" cy="3225959"/>
                    </a:xfrm>
                    <a:prstGeom prst="rect">
                      <a:avLst/>
                    </a:prstGeom>
                    <a:noFill/>
                    <a:ln>
                      <a:noFill/>
                    </a:ln>
                    <a:extLst>
                      <a:ext uri="{53640926-AAD7-44D8-BBD7-CCE9431645EC}">
                        <a14:shadowObscured xmlns:a14="http://schemas.microsoft.com/office/drawing/2010/main"/>
                      </a:ext>
                    </a:extLst>
                  </pic:spPr>
                </pic:pic>
              </a:graphicData>
            </a:graphic>
          </wp:inline>
        </w:drawing>
      </w:r>
    </w:p>
    <w:p w:rsidR="0078388A" w:rsidRPr="00D51BB5" w:rsidRDefault="0078388A" w:rsidP="0078388A">
      <w:pPr>
        <w:pStyle w:val="NormalWeb"/>
        <w:jc w:val="both"/>
        <w:rPr>
          <w:b/>
          <w:bCs/>
        </w:rPr>
      </w:pPr>
      <w:r>
        <w:rPr>
          <w:b/>
          <w:bCs/>
        </w:rPr>
        <w:t xml:space="preserve">Fig. 10. Regression between </w:t>
      </w:r>
      <w:proofErr w:type="spellStart"/>
      <w:r>
        <w:rPr>
          <w:b/>
          <w:bCs/>
        </w:rPr>
        <w:t>FungiLoad</w:t>
      </w:r>
      <w:proofErr w:type="spellEnd"/>
      <w:r>
        <w:rPr>
          <w:b/>
          <w:bCs/>
        </w:rPr>
        <w:t xml:space="preserve"> and </w:t>
      </w:r>
      <w:r w:rsidRPr="00D51BB5">
        <w:rPr>
          <w:b/>
          <w:bCs/>
        </w:rPr>
        <w:t>PM</w:t>
      </w:r>
      <w:r>
        <w:rPr>
          <w:b/>
          <w:bCs/>
          <w:vertAlign w:val="subscript"/>
        </w:rPr>
        <w:t>10</w:t>
      </w:r>
    </w:p>
    <w:p w:rsidR="00967B49" w:rsidRPr="0096398D" w:rsidRDefault="00967B49" w:rsidP="00967B49">
      <w:pPr>
        <w:spacing w:after="0" w:line="240" w:lineRule="auto"/>
        <w:jc w:val="both"/>
        <w:rPr>
          <w:rFonts w:ascii="Times New Roman" w:eastAsia="Times New Roman" w:hAnsi="Times New Roman" w:cs="Times New Roman"/>
          <w:sz w:val="24"/>
          <w:szCs w:val="24"/>
        </w:rPr>
      </w:pPr>
      <w:r w:rsidRPr="0096398D">
        <w:rPr>
          <w:rFonts w:ascii="Times New Roman" w:eastAsia="Times New Roman" w:hAnsi="Times New Roman" w:cs="Times New Roman"/>
          <w:sz w:val="24"/>
          <w:szCs w:val="24"/>
        </w:rPr>
        <w:t>The findings from this present study in Port Harcourt reveal a complex and size-dependent interaction between particulate matter (PM) and airborne microbial loads, which both align with and contrast existing global evidence. The correlation analysis showed that bacterial loads exhibited moderate positive relationships with fine particles, particularly PM</w:t>
      </w:r>
      <w:r w:rsidRPr="00BA1DD9">
        <w:rPr>
          <w:rFonts w:ascii="Times New Roman" w:eastAsia="Times New Roman" w:hAnsi="Times New Roman" w:cs="Times New Roman"/>
          <w:sz w:val="24"/>
          <w:szCs w:val="24"/>
          <w:vertAlign w:val="subscript"/>
        </w:rPr>
        <w:t>1</w:t>
      </w:r>
      <w:r w:rsidRPr="0096398D">
        <w:rPr>
          <w:rFonts w:ascii="Times New Roman" w:eastAsia="Times New Roman" w:hAnsi="Times New Roman" w:cs="Times New Roman"/>
          <w:sz w:val="24"/>
          <w:szCs w:val="24"/>
        </w:rPr>
        <w:t xml:space="preserve"> Wet (r = 0.5287) and PM</w:t>
      </w:r>
      <w:r w:rsidRPr="00BA1DD9">
        <w:rPr>
          <w:rFonts w:ascii="Times New Roman" w:eastAsia="Times New Roman" w:hAnsi="Times New Roman" w:cs="Times New Roman"/>
          <w:sz w:val="24"/>
          <w:szCs w:val="24"/>
          <w:vertAlign w:val="subscript"/>
        </w:rPr>
        <w:t>1</w:t>
      </w:r>
      <w:r w:rsidRPr="0096398D">
        <w:rPr>
          <w:rFonts w:ascii="Times New Roman" w:eastAsia="Times New Roman" w:hAnsi="Times New Roman" w:cs="Times New Roman"/>
          <w:sz w:val="24"/>
          <w:szCs w:val="24"/>
        </w:rPr>
        <w:t xml:space="preserve"> Dry (r = 0.3090), as well as PM</w:t>
      </w:r>
      <w:r w:rsidRPr="00BA1DD9">
        <w:rPr>
          <w:rFonts w:ascii="Times New Roman" w:eastAsia="Times New Roman" w:hAnsi="Times New Roman" w:cs="Times New Roman"/>
          <w:sz w:val="24"/>
          <w:szCs w:val="24"/>
          <w:vertAlign w:val="subscript"/>
        </w:rPr>
        <w:t>2.5</w:t>
      </w:r>
      <w:r w:rsidRPr="0096398D">
        <w:rPr>
          <w:rFonts w:ascii="Times New Roman" w:eastAsia="Times New Roman" w:hAnsi="Times New Roman" w:cs="Times New Roman"/>
          <w:sz w:val="24"/>
          <w:szCs w:val="24"/>
        </w:rPr>
        <w:t xml:space="preserve"> Wet (r = 0.4430) and PM</w:t>
      </w:r>
      <w:r w:rsidRPr="00BA1DD9">
        <w:rPr>
          <w:rFonts w:ascii="Times New Roman" w:eastAsia="Times New Roman" w:hAnsi="Times New Roman" w:cs="Times New Roman"/>
          <w:sz w:val="24"/>
          <w:szCs w:val="24"/>
          <w:vertAlign w:val="subscript"/>
        </w:rPr>
        <w:t>7</w:t>
      </w:r>
      <w:r w:rsidRPr="0096398D">
        <w:rPr>
          <w:rFonts w:ascii="Times New Roman" w:eastAsia="Times New Roman" w:hAnsi="Times New Roman" w:cs="Times New Roman"/>
          <w:sz w:val="24"/>
          <w:szCs w:val="24"/>
        </w:rPr>
        <w:t xml:space="preserve"> Wet (r = 0.4238). These results indicate that finer particles contribute to bacterial transport, especially under wet conditions. This pattern aligns with findings from Mashhad, Iran, where </w:t>
      </w:r>
      <w:proofErr w:type="spellStart"/>
      <w:r w:rsidRPr="0096398D">
        <w:rPr>
          <w:rFonts w:ascii="Times New Roman" w:eastAsia="Times New Roman" w:hAnsi="Times New Roman" w:cs="Times New Roman"/>
          <w:sz w:val="24"/>
          <w:szCs w:val="24"/>
        </w:rPr>
        <w:t>Ziaei</w:t>
      </w:r>
      <w:proofErr w:type="spellEnd"/>
      <w:r w:rsidRPr="0096398D">
        <w:rPr>
          <w:rFonts w:ascii="Times New Roman" w:eastAsia="Times New Roman" w:hAnsi="Times New Roman" w:cs="Times New Roman"/>
          <w:sz w:val="24"/>
          <w:szCs w:val="24"/>
        </w:rPr>
        <w:t xml:space="preserve"> et al. (2025) reported a very strong positive correlation between bacteria and PM</w:t>
      </w:r>
      <w:r w:rsidRPr="00BA1DD9">
        <w:rPr>
          <w:rFonts w:ascii="Times New Roman" w:eastAsia="Times New Roman" w:hAnsi="Times New Roman" w:cs="Times New Roman"/>
          <w:sz w:val="24"/>
          <w:szCs w:val="24"/>
          <w:vertAlign w:val="subscript"/>
        </w:rPr>
        <w:t>2.5</w:t>
      </w:r>
      <w:r w:rsidRPr="0096398D">
        <w:rPr>
          <w:rFonts w:ascii="Times New Roman" w:eastAsia="Times New Roman" w:hAnsi="Times New Roman" w:cs="Times New Roman"/>
          <w:sz w:val="24"/>
          <w:szCs w:val="24"/>
        </w:rPr>
        <w:t xml:space="preserve"> (r = 0.9184), and with Graz, Austria, where Haas et al. (2013) observed that mesophilic bacteria were positively correlated with all particle counts. Similarly, in a dental clinic study in Iran, </w:t>
      </w:r>
      <w:proofErr w:type="spellStart"/>
      <w:r w:rsidRPr="0096398D">
        <w:rPr>
          <w:rFonts w:ascii="Times New Roman" w:eastAsia="Times New Roman" w:hAnsi="Times New Roman" w:cs="Times New Roman"/>
          <w:sz w:val="24"/>
          <w:szCs w:val="24"/>
        </w:rPr>
        <w:t>Mirhoseini</w:t>
      </w:r>
      <w:proofErr w:type="spellEnd"/>
      <w:r w:rsidRPr="0096398D">
        <w:rPr>
          <w:rFonts w:ascii="Times New Roman" w:eastAsia="Times New Roman" w:hAnsi="Times New Roman" w:cs="Times New Roman"/>
          <w:sz w:val="24"/>
          <w:szCs w:val="24"/>
        </w:rPr>
        <w:t xml:space="preserve"> et al. (2021) found “good” positive correlations between bacteria and PM</w:t>
      </w:r>
      <w:r w:rsidRPr="00BA1DD9">
        <w:rPr>
          <w:rFonts w:ascii="Times New Roman" w:eastAsia="Times New Roman" w:hAnsi="Times New Roman" w:cs="Times New Roman"/>
          <w:sz w:val="24"/>
          <w:szCs w:val="24"/>
          <w:vertAlign w:val="subscript"/>
        </w:rPr>
        <w:t>1</w:t>
      </w:r>
      <w:r w:rsidRPr="0096398D">
        <w:rPr>
          <w:rFonts w:ascii="Times New Roman" w:eastAsia="Times New Roman" w:hAnsi="Times New Roman" w:cs="Times New Roman"/>
          <w:sz w:val="24"/>
          <w:szCs w:val="24"/>
        </w:rPr>
        <w:t>, PM</w:t>
      </w:r>
      <w:r w:rsidRPr="00BA1DD9">
        <w:rPr>
          <w:rFonts w:ascii="Times New Roman" w:eastAsia="Times New Roman" w:hAnsi="Times New Roman" w:cs="Times New Roman"/>
          <w:sz w:val="24"/>
          <w:szCs w:val="24"/>
          <w:vertAlign w:val="subscript"/>
        </w:rPr>
        <w:t>2.5</w:t>
      </w:r>
      <w:r w:rsidRPr="0096398D">
        <w:rPr>
          <w:rFonts w:ascii="Times New Roman" w:eastAsia="Times New Roman" w:hAnsi="Times New Roman" w:cs="Times New Roman"/>
          <w:sz w:val="24"/>
          <w:szCs w:val="24"/>
        </w:rPr>
        <w:t xml:space="preserve"> and PM</w:t>
      </w:r>
      <w:r w:rsidRPr="00BA1DD9">
        <w:rPr>
          <w:rFonts w:ascii="Times New Roman" w:eastAsia="Times New Roman" w:hAnsi="Times New Roman" w:cs="Times New Roman"/>
          <w:sz w:val="24"/>
          <w:szCs w:val="24"/>
          <w:vertAlign w:val="subscript"/>
        </w:rPr>
        <w:t>10</w:t>
      </w:r>
      <w:r w:rsidRPr="0096398D">
        <w:rPr>
          <w:rFonts w:ascii="Times New Roman" w:eastAsia="Times New Roman" w:hAnsi="Times New Roman" w:cs="Times New Roman"/>
          <w:sz w:val="24"/>
          <w:szCs w:val="24"/>
        </w:rPr>
        <w:t>, suggesting that particulate matter can serve as a proxy for bacterial presence. However, despite these positive correlations in the present study, regression results showed very weak predictive relationships, with low coefficients of determination such as R² = 0.088 for PM</w:t>
      </w:r>
      <w:r w:rsidRPr="00BA1DD9">
        <w:rPr>
          <w:rFonts w:ascii="Times New Roman" w:eastAsia="Times New Roman" w:hAnsi="Times New Roman" w:cs="Times New Roman"/>
          <w:sz w:val="24"/>
          <w:szCs w:val="24"/>
          <w:vertAlign w:val="subscript"/>
        </w:rPr>
        <w:t>1</w:t>
      </w:r>
      <w:r w:rsidRPr="0096398D">
        <w:rPr>
          <w:rFonts w:ascii="Times New Roman" w:eastAsia="Times New Roman" w:hAnsi="Times New Roman" w:cs="Times New Roman"/>
          <w:sz w:val="24"/>
          <w:szCs w:val="24"/>
        </w:rPr>
        <w:t xml:space="preserve"> and R² = 0.104 for PM</w:t>
      </w:r>
      <w:r w:rsidRPr="00BA1DD9">
        <w:rPr>
          <w:rFonts w:ascii="Times New Roman" w:eastAsia="Times New Roman" w:hAnsi="Times New Roman" w:cs="Times New Roman"/>
          <w:sz w:val="24"/>
          <w:szCs w:val="24"/>
          <w:vertAlign w:val="subscript"/>
        </w:rPr>
        <w:t>2.5</w:t>
      </w:r>
      <w:r w:rsidRPr="0096398D">
        <w:rPr>
          <w:rFonts w:ascii="Times New Roman" w:eastAsia="Times New Roman" w:hAnsi="Times New Roman" w:cs="Times New Roman"/>
          <w:sz w:val="24"/>
          <w:szCs w:val="24"/>
        </w:rPr>
        <w:t>, and non-significant p-values (p &gt; 0.39). This contrasts with stronger predictive relationships reported in some global studies and suggests that, in Port Harcourt schools, particulate matter alone does not strongly control bacterial concentrations.</w:t>
      </w:r>
    </w:p>
    <w:p w:rsidR="00967B49" w:rsidRPr="0096398D" w:rsidRDefault="00967B49" w:rsidP="00967B49">
      <w:pPr>
        <w:spacing w:after="0" w:line="240" w:lineRule="auto"/>
        <w:jc w:val="both"/>
        <w:rPr>
          <w:rFonts w:ascii="Times New Roman" w:eastAsia="Times New Roman" w:hAnsi="Times New Roman" w:cs="Times New Roman"/>
          <w:sz w:val="24"/>
          <w:szCs w:val="24"/>
        </w:rPr>
      </w:pPr>
      <w:r w:rsidRPr="0096398D">
        <w:rPr>
          <w:rFonts w:ascii="Times New Roman" w:eastAsia="Times New Roman" w:hAnsi="Times New Roman" w:cs="Times New Roman"/>
          <w:sz w:val="24"/>
          <w:szCs w:val="24"/>
        </w:rPr>
        <w:t xml:space="preserve">This weak regression outcome is consistent with findings from Chania, Greece, where </w:t>
      </w:r>
      <w:proofErr w:type="spellStart"/>
      <w:r w:rsidRPr="0096398D">
        <w:rPr>
          <w:rFonts w:ascii="Times New Roman" w:eastAsia="Times New Roman" w:hAnsi="Times New Roman" w:cs="Times New Roman"/>
          <w:sz w:val="24"/>
          <w:szCs w:val="24"/>
        </w:rPr>
        <w:t>Raisi</w:t>
      </w:r>
      <w:proofErr w:type="spellEnd"/>
      <w:r w:rsidRPr="0096398D">
        <w:rPr>
          <w:rFonts w:ascii="Times New Roman" w:eastAsia="Times New Roman" w:hAnsi="Times New Roman" w:cs="Times New Roman"/>
          <w:sz w:val="24"/>
          <w:szCs w:val="24"/>
        </w:rPr>
        <w:t xml:space="preserve"> et al. (2013) reported generally weak correlations between microbial loads and PM (R² &lt; 0.3), with even negative trends observed in some cases. Similarly, in ICUs in Lebanon, </w:t>
      </w:r>
      <w:proofErr w:type="spellStart"/>
      <w:r w:rsidRPr="0096398D">
        <w:rPr>
          <w:rFonts w:ascii="Times New Roman" w:eastAsia="Times New Roman" w:hAnsi="Times New Roman" w:cs="Times New Roman"/>
          <w:sz w:val="24"/>
          <w:szCs w:val="24"/>
        </w:rPr>
        <w:t>AlRayess</w:t>
      </w:r>
      <w:proofErr w:type="spellEnd"/>
      <w:r w:rsidRPr="0096398D">
        <w:rPr>
          <w:rFonts w:ascii="Times New Roman" w:eastAsia="Times New Roman" w:hAnsi="Times New Roman" w:cs="Times New Roman"/>
          <w:sz w:val="24"/>
          <w:szCs w:val="24"/>
        </w:rPr>
        <w:t xml:space="preserve"> et al. (2022) found no statistically significant relationship between bacterial load and PM</w:t>
      </w:r>
      <w:r w:rsidRPr="00505B7A">
        <w:rPr>
          <w:rFonts w:ascii="Times New Roman" w:eastAsia="Times New Roman" w:hAnsi="Times New Roman" w:cs="Times New Roman"/>
          <w:sz w:val="24"/>
          <w:szCs w:val="24"/>
          <w:vertAlign w:val="subscript"/>
        </w:rPr>
        <w:t>2.5</w:t>
      </w:r>
      <w:r w:rsidRPr="0096398D">
        <w:rPr>
          <w:rFonts w:ascii="Times New Roman" w:eastAsia="Times New Roman" w:hAnsi="Times New Roman" w:cs="Times New Roman"/>
          <w:sz w:val="24"/>
          <w:szCs w:val="24"/>
        </w:rPr>
        <w:t xml:space="preserve"> or PM</w:t>
      </w:r>
      <w:r w:rsidRPr="00505B7A">
        <w:rPr>
          <w:rFonts w:ascii="Times New Roman" w:eastAsia="Times New Roman" w:hAnsi="Times New Roman" w:cs="Times New Roman"/>
          <w:sz w:val="24"/>
          <w:szCs w:val="24"/>
          <w:vertAlign w:val="subscript"/>
        </w:rPr>
        <w:t>10</w:t>
      </w:r>
      <w:r w:rsidRPr="0096398D">
        <w:rPr>
          <w:rFonts w:ascii="Times New Roman" w:eastAsia="Times New Roman" w:hAnsi="Times New Roman" w:cs="Times New Roman"/>
          <w:sz w:val="24"/>
          <w:szCs w:val="24"/>
        </w:rPr>
        <w:t>, emphasizing that other factors such as occupancy and human activity were stronger predictors (model R² = 0.77). The present study therefore aligns with these findings by demonstrating that although bacteria may increase slightly with PM, the relationship is weak and inconsistent, indicating that environmental and human factors likely play a more dominant role in determining bacterial aerosol levels in classrooms.</w:t>
      </w:r>
    </w:p>
    <w:p w:rsidR="00967B49" w:rsidRPr="0096398D" w:rsidRDefault="00967B49" w:rsidP="00967B49">
      <w:pPr>
        <w:spacing w:after="0" w:line="240" w:lineRule="auto"/>
        <w:jc w:val="both"/>
        <w:rPr>
          <w:rFonts w:ascii="Times New Roman" w:eastAsia="Times New Roman" w:hAnsi="Times New Roman" w:cs="Times New Roman"/>
          <w:sz w:val="24"/>
          <w:szCs w:val="24"/>
        </w:rPr>
      </w:pPr>
      <w:r w:rsidRPr="0096398D">
        <w:rPr>
          <w:rFonts w:ascii="Times New Roman" w:eastAsia="Times New Roman" w:hAnsi="Times New Roman" w:cs="Times New Roman"/>
          <w:sz w:val="24"/>
          <w:szCs w:val="24"/>
        </w:rPr>
        <w:lastRenderedPageBreak/>
        <w:t>In contrast to bacteria, fungal loads in the present study showed stronger and more distinct relationships with particulate matter, particularly under dry conditions. Fungal</w:t>
      </w:r>
      <w:r>
        <w:rPr>
          <w:rFonts w:ascii="Times New Roman" w:eastAsia="Times New Roman" w:hAnsi="Times New Roman" w:cs="Times New Roman"/>
          <w:sz w:val="24"/>
          <w:szCs w:val="24"/>
        </w:rPr>
        <w:t>-</w:t>
      </w:r>
      <w:r w:rsidRPr="0096398D">
        <w:rPr>
          <w:rFonts w:ascii="Times New Roman" w:eastAsia="Times New Roman" w:hAnsi="Times New Roman" w:cs="Times New Roman"/>
          <w:sz w:val="24"/>
          <w:szCs w:val="24"/>
        </w:rPr>
        <w:t>Load</w:t>
      </w:r>
      <w:r>
        <w:rPr>
          <w:rFonts w:ascii="Times New Roman" w:eastAsia="Times New Roman" w:hAnsi="Times New Roman" w:cs="Times New Roman"/>
          <w:sz w:val="24"/>
          <w:szCs w:val="24"/>
        </w:rPr>
        <w:t>-</w:t>
      </w:r>
      <w:r w:rsidRPr="0096398D">
        <w:rPr>
          <w:rFonts w:ascii="Times New Roman" w:eastAsia="Times New Roman" w:hAnsi="Times New Roman" w:cs="Times New Roman"/>
          <w:sz w:val="24"/>
          <w:szCs w:val="24"/>
        </w:rPr>
        <w:t>Dry exhibited strong positive correlations with PM</w:t>
      </w:r>
      <w:r w:rsidRPr="00505B7A">
        <w:rPr>
          <w:rFonts w:ascii="Times New Roman" w:eastAsia="Times New Roman" w:hAnsi="Times New Roman" w:cs="Times New Roman"/>
          <w:sz w:val="24"/>
          <w:szCs w:val="24"/>
          <w:vertAlign w:val="subscript"/>
        </w:rPr>
        <w:t>4</w:t>
      </w:r>
      <w:r w:rsidRPr="0096398D">
        <w:rPr>
          <w:rFonts w:ascii="Times New Roman" w:eastAsia="Times New Roman" w:hAnsi="Times New Roman" w:cs="Times New Roman"/>
          <w:sz w:val="24"/>
          <w:szCs w:val="24"/>
        </w:rPr>
        <w:t xml:space="preserve"> Dry (r = 0.6487) and PM</w:t>
      </w:r>
      <w:r w:rsidRPr="00505B7A">
        <w:rPr>
          <w:rFonts w:ascii="Times New Roman" w:eastAsia="Times New Roman" w:hAnsi="Times New Roman" w:cs="Times New Roman"/>
          <w:sz w:val="24"/>
          <w:szCs w:val="24"/>
          <w:vertAlign w:val="subscript"/>
        </w:rPr>
        <w:t>7</w:t>
      </w:r>
      <w:r w:rsidRPr="0096398D">
        <w:rPr>
          <w:rFonts w:ascii="Times New Roman" w:eastAsia="Times New Roman" w:hAnsi="Times New Roman" w:cs="Times New Roman"/>
          <w:sz w:val="24"/>
          <w:szCs w:val="24"/>
        </w:rPr>
        <w:t xml:space="preserve"> Dry (r = 0.7007), while regression analysis further confirmed moderate predictive relationships with PM</w:t>
      </w:r>
      <w:r w:rsidRPr="00AE0F5D">
        <w:rPr>
          <w:rFonts w:ascii="Times New Roman" w:eastAsia="Times New Roman" w:hAnsi="Times New Roman" w:cs="Times New Roman"/>
          <w:sz w:val="24"/>
          <w:szCs w:val="24"/>
          <w:vertAlign w:val="subscript"/>
        </w:rPr>
        <w:t>4</w:t>
      </w:r>
      <w:r w:rsidRPr="0096398D">
        <w:rPr>
          <w:rFonts w:ascii="Times New Roman" w:eastAsia="Times New Roman" w:hAnsi="Times New Roman" w:cs="Times New Roman"/>
          <w:sz w:val="24"/>
          <w:szCs w:val="24"/>
        </w:rPr>
        <w:t xml:space="preserve"> (R² = 0.427) and PM</w:t>
      </w:r>
      <w:r w:rsidRPr="00AE0F5D">
        <w:rPr>
          <w:rFonts w:ascii="Times New Roman" w:eastAsia="Times New Roman" w:hAnsi="Times New Roman" w:cs="Times New Roman"/>
          <w:sz w:val="24"/>
          <w:szCs w:val="24"/>
          <w:vertAlign w:val="subscript"/>
        </w:rPr>
        <w:t>7</w:t>
      </w:r>
      <w:r w:rsidRPr="0096398D">
        <w:rPr>
          <w:rFonts w:ascii="Times New Roman" w:eastAsia="Times New Roman" w:hAnsi="Times New Roman" w:cs="Times New Roman"/>
          <w:sz w:val="24"/>
          <w:szCs w:val="24"/>
        </w:rPr>
        <w:t xml:space="preserve"> (R² = 0.456), with PM</w:t>
      </w:r>
      <w:r w:rsidRPr="00505B7A">
        <w:rPr>
          <w:rFonts w:ascii="Times New Roman" w:eastAsia="Times New Roman" w:hAnsi="Times New Roman" w:cs="Times New Roman"/>
          <w:sz w:val="24"/>
          <w:szCs w:val="24"/>
          <w:vertAlign w:val="subscript"/>
        </w:rPr>
        <w:t>7</w:t>
      </w:r>
      <w:r w:rsidRPr="0096398D">
        <w:rPr>
          <w:rFonts w:ascii="Times New Roman" w:eastAsia="Times New Roman" w:hAnsi="Times New Roman" w:cs="Times New Roman"/>
          <w:sz w:val="24"/>
          <w:szCs w:val="24"/>
        </w:rPr>
        <w:t xml:space="preserve"> showing statistical significance (p = 0.046). These results indicate that mid-sized and coarse particles play a significant role in fungal dispersion. This finding strongly aligns with results from Jeddah, Saudi Arabia, where Alghamdi et al. (2014) reported a significant correlation between microbial loads and PM</w:t>
      </w:r>
      <w:r w:rsidRPr="00505B7A">
        <w:rPr>
          <w:rFonts w:ascii="Times New Roman" w:eastAsia="Times New Roman" w:hAnsi="Times New Roman" w:cs="Times New Roman"/>
          <w:sz w:val="24"/>
          <w:szCs w:val="24"/>
          <w:vertAlign w:val="subscript"/>
        </w:rPr>
        <w:t>10</w:t>
      </w:r>
      <w:r w:rsidRPr="0096398D">
        <w:rPr>
          <w:rFonts w:ascii="Times New Roman" w:eastAsia="Times New Roman" w:hAnsi="Times New Roman" w:cs="Times New Roman"/>
          <w:sz w:val="24"/>
          <w:szCs w:val="24"/>
        </w:rPr>
        <w:t xml:space="preserve"> (r = 0.57, P ≤ 0.05), and with construction-site studies in Austria by Haas et al. (2025), where coarse particles were positively associated with fungal genera such as </w:t>
      </w:r>
      <w:r w:rsidRPr="0096398D">
        <w:rPr>
          <w:rFonts w:ascii="Times New Roman" w:eastAsia="Times New Roman" w:hAnsi="Times New Roman" w:cs="Times New Roman"/>
          <w:i/>
          <w:iCs/>
          <w:sz w:val="24"/>
          <w:szCs w:val="24"/>
        </w:rPr>
        <w:t>Cladosporium</w:t>
      </w:r>
      <w:r w:rsidRPr="0096398D">
        <w:rPr>
          <w:rFonts w:ascii="Times New Roman" w:eastAsia="Times New Roman" w:hAnsi="Times New Roman" w:cs="Times New Roman"/>
          <w:sz w:val="24"/>
          <w:szCs w:val="24"/>
        </w:rPr>
        <w:t>. Additionally, in Beijing, China, Yan et al. (2016) found that fungal community composition was significantly influenced by PM</w:t>
      </w:r>
      <w:r w:rsidRPr="00505B7A">
        <w:rPr>
          <w:rFonts w:ascii="Times New Roman" w:eastAsia="Times New Roman" w:hAnsi="Times New Roman" w:cs="Times New Roman"/>
          <w:sz w:val="24"/>
          <w:szCs w:val="24"/>
          <w:vertAlign w:val="subscript"/>
        </w:rPr>
        <w:t>10</w:t>
      </w:r>
      <w:r w:rsidRPr="0096398D">
        <w:rPr>
          <w:rFonts w:ascii="Times New Roman" w:eastAsia="Times New Roman" w:hAnsi="Times New Roman" w:cs="Times New Roman"/>
          <w:sz w:val="24"/>
          <w:szCs w:val="24"/>
        </w:rPr>
        <w:t xml:space="preserve"> (p &lt; 0.01), further supporting the importance of coarse particles in fungal ecology.</w:t>
      </w:r>
    </w:p>
    <w:p w:rsidR="00967B49" w:rsidRPr="0096398D" w:rsidRDefault="00967B49" w:rsidP="00967B49">
      <w:pPr>
        <w:spacing w:after="0" w:line="240" w:lineRule="auto"/>
        <w:jc w:val="both"/>
        <w:rPr>
          <w:rFonts w:ascii="Times New Roman" w:eastAsia="Times New Roman" w:hAnsi="Times New Roman" w:cs="Times New Roman"/>
          <w:sz w:val="24"/>
          <w:szCs w:val="24"/>
        </w:rPr>
      </w:pPr>
      <w:r w:rsidRPr="0096398D">
        <w:rPr>
          <w:rFonts w:ascii="Times New Roman" w:eastAsia="Times New Roman" w:hAnsi="Times New Roman" w:cs="Times New Roman"/>
          <w:sz w:val="24"/>
          <w:szCs w:val="24"/>
        </w:rPr>
        <w:t xml:space="preserve">However, the present study also revealed contrasting </w:t>
      </w:r>
      <w:proofErr w:type="spellStart"/>
      <w:r w:rsidRPr="0096398D">
        <w:rPr>
          <w:rFonts w:ascii="Times New Roman" w:eastAsia="Times New Roman" w:hAnsi="Times New Roman" w:cs="Times New Roman"/>
          <w:sz w:val="24"/>
          <w:szCs w:val="24"/>
        </w:rPr>
        <w:t>behaviour</w:t>
      </w:r>
      <w:proofErr w:type="spellEnd"/>
      <w:r w:rsidRPr="0096398D">
        <w:rPr>
          <w:rFonts w:ascii="Times New Roman" w:eastAsia="Times New Roman" w:hAnsi="Times New Roman" w:cs="Times New Roman"/>
          <w:sz w:val="24"/>
          <w:szCs w:val="24"/>
        </w:rPr>
        <w:t xml:space="preserve"> for fungi in the wet season, where </w:t>
      </w:r>
      <w:proofErr w:type="spellStart"/>
      <w:r w:rsidRPr="0096398D">
        <w:rPr>
          <w:rFonts w:ascii="Times New Roman" w:eastAsia="Times New Roman" w:hAnsi="Times New Roman" w:cs="Times New Roman"/>
          <w:sz w:val="24"/>
          <w:szCs w:val="24"/>
        </w:rPr>
        <w:t>Fungal_Load_Wet</w:t>
      </w:r>
      <w:proofErr w:type="spellEnd"/>
      <w:r w:rsidRPr="0096398D">
        <w:rPr>
          <w:rFonts w:ascii="Times New Roman" w:eastAsia="Times New Roman" w:hAnsi="Times New Roman" w:cs="Times New Roman"/>
          <w:sz w:val="24"/>
          <w:szCs w:val="24"/>
        </w:rPr>
        <w:t xml:space="preserve"> showed negative correlations with PM</w:t>
      </w:r>
      <w:r>
        <w:rPr>
          <w:rFonts w:ascii="Times New Roman" w:eastAsia="Times New Roman" w:hAnsi="Times New Roman" w:cs="Times New Roman"/>
          <w:sz w:val="24"/>
          <w:szCs w:val="24"/>
          <w:vertAlign w:val="subscript"/>
        </w:rPr>
        <w:t>1</w:t>
      </w:r>
      <w:r w:rsidRPr="0096398D">
        <w:rPr>
          <w:rFonts w:ascii="Times New Roman" w:eastAsia="Times New Roman" w:hAnsi="Times New Roman" w:cs="Times New Roman"/>
          <w:sz w:val="24"/>
          <w:szCs w:val="24"/>
        </w:rPr>
        <w:t xml:space="preserve"> Wet (r = –0.3266) and PM</w:t>
      </w:r>
      <w:r w:rsidRPr="00D55C45">
        <w:rPr>
          <w:rFonts w:ascii="Times New Roman" w:eastAsia="Times New Roman" w:hAnsi="Times New Roman" w:cs="Times New Roman"/>
          <w:sz w:val="24"/>
          <w:szCs w:val="24"/>
          <w:vertAlign w:val="subscript"/>
        </w:rPr>
        <w:t>2.5</w:t>
      </w:r>
      <w:r w:rsidRPr="0096398D">
        <w:rPr>
          <w:rFonts w:ascii="Times New Roman" w:eastAsia="Times New Roman" w:hAnsi="Times New Roman" w:cs="Times New Roman"/>
          <w:sz w:val="24"/>
          <w:szCs w:val="24"/>
        </w:rPr>
        <w:t xml:space="preserve"> Wet (r = –0.0417). This suggests that finer particles may inhibit fungal survival or dispersion under humid conditions. This observation aligns with findings from Chania, Greece, where </w:t>
      </w:r>
      <w:proofErr w:type="spellStart"/>
      <w:r w:rsidRPr="0096398D">
        <w:rPr>
          <w:rFonts w:ascii="Times New Roman" w:eastAsia="Times New Roman" w:hAnsi="Times New Roman" w:cs="Times New Roman"/>
          <w:sz w:val="24"/>
          <w:szCs w:val="24"/>
        </w:rPr>
        <w:t>Raisi</w:t>
      </w:r>
      <w:proofErr w:type="spellEnd"/>
      <w:r w:rsidRPr="0096398D">
        <w:rPr>
          <w:rFonts w:ascii="Times New Roman" w:eastAsia="Times New Roman" w:hAnsi="Times New Roman" w:cs="Times New Roman"/>
          <w:sz w:val="24"/>
          <w:szCs w:val="24"/>
        </w:rPr>
        <w:t xml:space="preserve"> et al. (2013) reported that both bacteria and fungi decreased with increasing PM mass, and that fungal relationships with fine particles were often weak or negative. Similarly, global meta-analysis evidence from </w:t>
      </w:r>
      <w:proofErr w:type="spellStart"/>
      <w:r w:rsidRPr="0096398D">
        <w:rPr>
          <w:rFonts w:ascii="Times New Roman" w:eastAsia="Times New Roman" w:hAnsi="Times New Roman" w:cs="Times New Roman"/>
          <w:sz w:val="24"/>
          <w:szCs w:val="24"/>
        </w:rPr>
        <w:t>Hiwar</w:t>
      </w:r>
      <w:proofErr w:type="spellEnd"/>
      <w:r w:rsidRPr="0096398D">
        <w:rPr>
          <w:rFonts w:ascii="Times New Roman" w:eastAsia="Times New Roman" w:hAnsi="Times New Roman" w:cs="Times New Roman"/>
          <w:sz w:val="24"/>
          <w:szCs w:val="24"/>
        </w:rPr>
        <w:t xml:space="preserve"> et al. (2021) indicated that fungal associations with indoor air quality parameters are generally weak and inconsistent compared to bacteria. These parallels reinforce the idea that fungal aerosols are more sensitive to environmental conditions and particle size distribution than bacterial aerosols.</w:t>
      </w:r>
    </w:p>
    <w:p w:rsidR="00967B49" w:rsidRPr="0096398D" w:rsidRDefault="00967B49" w:rsidP="00967B49">
      <w:pPr>
        <w:spacing w:after="0" w:line="240" w:lineRule="auto"/>
        <w:jc w:val="both"/>
        <w:rPr>
          <w:rFonts w:ascii="Times New Roman" w:eastAsia="Times New Roman" w:hAnsi="Times New Roman" w:cs="Times New Roman"/>
          <w:sz w:val="24"/>
          <w:szCs w:val="24"/>
        </w:rPr>
      </w:pPr>
      <w:r w:rsidRPr="0096398D">
        <w:rPr>
          <w:rFonts w:ascii="Times New Roman" w:eastAsia="Times New Roman" w:hAnsi="Times New Roman" w:cs="Times New Roman"/>
          <w:sz w:val="24"/>
          <w:szCs w:val="24"/>
        </w:rPr>
        <w:t>Another important similarity between the present study and global findings is the strong internal correlation among PM fractions. The extremely high correlations observed between PM</w:t>
      </w:r>
      <w:r w:rsidRPr="00D55C45">
        <w:rPr>
          <w:rFonts w:ascii="Times New Roman" w:eastAsia="Times New Roman" w:hAnsi="Times New Roman" w:cs="Times New Roman"/>
          <w:sz w:val="24"/>
          <w:szCs w:val="24"/>
          <w:vertAlign w:val="subscript"/>
        </w:rPr>
        <w:t>7</w:t>
      </w:r>
      <w:r w:rsidRPr="0096398D">
        <w:rPr>
          <w:rFonts w:ascii="Times New Roman" w:eastAsia="Times New Roman" w:hAnsi="Times New Roman" w:cs="Times New Roman"/>
          <w:sz w:val="24"/>
          <w:szCs w:val="24"/>
        </w:rPr>
        <w:t xml:space="preserve"> Wet and PM</w:t>
      </w:r>
      <w:r w:rsidRPr="00D55C45">
        <w:rPr>
          <w:rFonts w:ascii="Times New Roman" w:eastAsia="Times New Roman" w:hAnsi="Times New Roman" w:cs="Times New Roman"/>
          <w:sz w:val="24"/>
          <w:szCs w:val="24"/>
          <w:vertAlign w:val="subscript"/>
        </w:rPr>
        <w:t>10</w:t>
      </w:r>
      <w:r w:rsidRPr="0096398D">
        <w:rPr>
          <w:rFonts w:ascii="Times New Roman" w:eastAsia="Times New Roman" w:hAnsi="Times New Roman" w:cs="Times New Roman"/>
          <w:sz w:val="24"/>
          <w:szCs w:val="24"/>
        </w:rPr>
        <w:t xml:space="preserve"> Wet (r = 0.9831) and between PM</w:t>
      </w:r>
      <w:r w:rsidRPr="00D55C45">
        <w:rPr>
          <w:rFonts w:ascii="Times New Roman" w:eastAsia="Times New Roman" w:hAnsi="Times New Roman" w:cs="Times New Roman"/>
          <w:sz w:val="24"/>
          <w:szCs w:val="24"/>
          <w:vertAlign w:val="subscript"/>
        </w:rPr>
        <w:t>7</w:t>
      </w:r>
      <w:r w:rsidRPr="0096398D">
        <w:rPr>
          <w:rFonts w:ascii="Times New Roman" w:eastAsia="Times New Roman" w:hAnsi="Times New Roman" w:cs="Times New Roman"/>
          <w:sz w:val="24"/>
          <w:szCs w:val="24"/>
        </w:rPr>
        <w:t xml:space="preserve"> Dry and PM</w:t>
      </w:r>
      <w:r w:rsidRPr="00D55C45">
        <w:rPr>
          <w:rFonts w:ascii="Times New Roman" w:eastAsia="Times New Roman" w:hAnsi="Times New Roman" w:cs="Times New Roman"/>
          <w:sz w:val="24"/>
          <w:szCs w:val="24"/>
          <w:vertAlign w:val="subscript"/>
        </w:rPr>
        <w:t>10</w:t>
      </w:r>
      <w:r w:rsidRPr="0096398D">
        <w:rPr>
          <w:rFonts w:ascii="Times New Roman" w:eastAsia="Times New Roman" w:hAnsi="Times New Roman" w:cs="Times New Roman"/>
          <w:sz w:val="24"/>
          <w:szCs w:val="24"/>
        </w:rPr>
        <w:t xml:space="preserve"> Dry (r = 0.9796) indicate shared emission sources and similar atmospheric </w:t>
      </w:r>
      <w:proofErr w:type="spellStart"/>
      <w:r w:rsidRPr="0096398D">
        <w:rPr>
          <w:rFonts w:ascii="Times New Roman" w:eastAsia="Times New Roman" w:hAnsi="Times New Roman" w:cs="Times New Roman"/>
          <w:sz w:val="24"/>
          <w:szCs w:val="24"/>
        </w:rPr>
        <w:t>behaviour</w:t>
      </w:r>
      <w:proofErr w:type="spellEnd"/>
      <w:r w:rsidRPr="0096398D">
        <w:rPr>
          <w:rFonts w:ascii="Times New Roman" w:eastAsia="Times New Roman" w:hAnsi="Times New Roman" w:cs="Times New Roman"/>
          <w:sz w:val="24"/>
          <w:szCs w:val="24"/>
        </w:rPr>
        <w:t xml:space="preserve">. This is consistent with observations from Mediterranean environments reported by </w:t>
      </w:r>
      <w:proofErr w:type="spellStart"/>
      <w:r w:rsidRPr="0096398D">
        <w:rPr>
          <w:rFonts w:ascii="Times New Roman" w:eastAsia="Times New Roman" w:hAnsi="Times New Roman" w:cs="Times New Roman"/>
          <w:sz w:val="24"/>
          <w:szCs w:val="24"/>
        </w:rPr>
        <w:t>Raisi</w:t>
      </w:r>
      <w:proofErr w:type="spellEnd"/>
      <w:r w:rsidRPr="0096398D">
        <w:rPr>
          <w:rFonts w:ascii="Times New Roman" w:eastAsia="Times New Roman" w:hAnsi="Times New Roman" w:cs="Times New Roman"/>
          <w:sz w:val="24"/>
          <w:szCs w:val="24"/>
        </w:rPr>
        <w:t xml:space="preserve"> et al. (2013), where strong relationships among PM size fractions were also documented. Such strong inter-PM relationships suggest that variations in particle size classes are often driven by common sources such as dust resuspension, combustion processes, and traffic emissions.</w:t>
      </w:r>
    </w:p>
    <w:p w:rsidR="00967B49" w:rsidRPr="0096398D" w:rsidRDefault="00967B49" w:rsidP="00967B49">
      <w:pPr>
        <w:spacing w:after="0" w:line="240" w:lineRule="auto"/>
        <w:jc w:val="both"/>
        <w:rPr>
          <w:rFonts w:ascii="Times New Roman" w:eastAsia="Times New Roman" w:hAnsi="Times New Roman" w:cs="Times New Roman"/>
          <w:sz w:val="24"/>
          <w:szCs w:val="24"/>
        </w:rPr>
      </w:pPr>
      <w:r w:rsidRPr="0096398D">
        <w:rPr>
          <w:rFonts w:ascii="Times New Roman" w:eastAsia="Times New Roman" w:hAnsi="Times New Roman" w:cs="Times New Roman"/>
          <w:sz w:val="24"/>
          <w:szCs w:val="24"/>
        </w:rPr>
        <w:t>Overall, the present study both aligns with and diverges from global evidence. It aligns in showing that bacteria generally have positive but weak relationships with particulate matter, while fungi exhibit stronger associations with coarse particles. It also supports the widely reported variability and context-dependence of PM–microbe interactions. However, it contrasts with studies reporting very strong bacterial–PM correlations (e.g. r = 0.9184 in Mashhad) by demonstrating weak and non-significant regression relationships in a school environment. This suggests that in Port Harcourt classrooms, microbial dynamics are influenced by a combination of particulate matter, environmental conditions, and human activity, rather than PM alone.</w:t>
      </w:r>
    </w:p>
    <w:p w:rsidR="0078388A" w:rsidRPr="00D51BB5" w:rsidRDefault="0078388A" w:rsidP="00B95DBE">
      <w:pPr>
        <w:pStyle w:val="NormalWeb"/>
        <w:jc w:val="both"/>
        <w:rPr>
          <w:b/>
          <w:bCs/>
        </w:rPr>
      </w:pPr>
    </w:p>
    <w:p w:rsidR="00AE3B85" w:rsidRPr="00A42D1A" w:rsidRDefault="001D03B2" w:rsidP="00AE3B85">
      <w:pPr>
        <w:jc w:val="center"/>
        <w:rPr>
          <w:rFonts w:ascii="Times New Roman" w:hAnsi="Times New Roman" w:cs="Times New Roman"/>
          <w:b/>
          <w:bCs/>
          <w:sz w:val="24"/>
          <w:szCs w:val="24"/>
        </w:rPr>
      </w:pPr>
      <w:r w:rsidRPr="001D03B2">
        <w:rPr>
          <w:rFonts w:ascii="Times New Roman" w:hAnsi="Times New Roman" w:cs="Times New Roman"/>
          <w:b/>
          <w:bCs/>
          <w:sz w:val="24"/>
          <w:szCs w:val="24"/>
        </w:rPr>
        <w:t>CONCLUSION</w:t>
      </w:r>
    </w:p>
    <w:p w:rsidR="00AE3B85" w:rsidRPr="00A42D1A" w:rsidRDefault="009A11DD" w:rsidP="00AE3B85">
      <w:pPr>
        <w:shd w:val="clear" w:color="auto" w:fill="FFFFFF"/>
        <w:spacing w:after="0" w:line="240" w:lineRule="auto"/>
        <w:jc w:val="both"/>
        <w:rPr>
          <w:rFonts w:ascii="Times New Roman" w:eastAsia="Times New Roman" w:hAnsi="Times New Roman" w:cs="Times New Roman"/>
          <w:color w:val="222222"/>
          <w:kern w:val="0"/>
          <w:sz w:val="24"/>
          <w:szCs w:val="24"/>
        </w:rPr>
      </w:pPr>
      <w:r>
        <w:rPr>
          <w:rFonts w:ascii="Times New Roman" w:eastAsia="Times New Roman" w:hAnsi="Times New Roman" w:cs="Times New Roman"/>
          <w:color w:val="222222"/>
          <w:kern w:val="0"/>
          <w:sz w:val="24"/>
          <w:szCs w:val="24"/>
        </w:rPr>
        <w:t>This</w:t>
      </w:r>
      <w:r w:rsidR="00AE3B85" w:rsidRPr="00A42D1A">
        <w:rPr>
          <w:rFonts w:ascii="Times New Roman" w:eastAsia="Times New Roman" w:hAnsi="Times New Roman" w:cs="Times New Roman"/>
          <w:color w:val="222222"/>
          <w:kern w:val="0"/>
          <w:sz w:val="24"/>
          <w:szCs w:val="24"/>
        </w:rPr>
        <w:t xml:space="preserve"> study revealed that particulate matter has a limited influence on airborne bacterial load but a more pronounced effect on fungal distribution, particularly through coarse particles (PM</w:t>
      </w:r>
      <w:r w:rsidR="00AE3B85" w:rsidRPr="00A42D1A">
        <w:rPr>
          <w:rFonts w:ascii="Cambria Math" w:eastAsia="Times New Roman" w:hAnsi="Cambria Math" w:cs="Cambria Math"/>
          <w:color w:val="222222"/>
          <w:kern w:val="0"/>
          <w:sz w:val="24"/>
          <w:szCs w:val="24"/>
        </w:rPr>
        <w:t>₄</w:t>
      </w:r>
      <w:r w:rsidR="00AE3B85" w:rsidRPr="00A42D1A">
        <w:rPr>
          <w:rFonts w:ascii="Times New Roman" w:eastAsia="Times New Roman" w:hAnsi="Times New Roman" w:cs="Times New Roman"/>
          <w:color w:val="222222"/>
          <w:kern w:val="0"/>
          <w:sz w:val="24"/>
          <w:szCs w:val="24"/>
        </w:rPr>
        <w:t xml:space="preserve"> and PM</w:t>
      </w:r>
      <w:r w:rsidR="00AE3B85" w:rsidRPr="00A42D1A">
        <w:rPr>
          <w:rFonts w:ascii="Cambria Math" w:eastAsia="Times New Roman" w:hAnsi="Cambria Math" w:cs="Cambria Math"/>
          <w:color w:val="222222"/>
          <w:kern w:val="0"/>
          <w:sz w:val="24"/>
          <w:szCs w:val="24"/>
        </w:rPr>
        <w:t>₇</w:t>
      </w:r>
      <w:r w:rsidR="00AE3B85" w:rsidRPr="00A42D1A">
        <w:rPr>
          <w:rFonts w:ascii="Times New Roman" w:eastAsia="Times New Roman" w:hAnsi="Times New Roman" w:cs="Times New Roman"/>
          <w:color w:val="222222"/>
          <w:kern w:val="0"/>
          <w:sz w:val="24"/>
          <w:szCs w:val="24"/>
        </w:rPr>
        <w:t>). Seasonal variation influenced these relationships, with stronger associations observed during the dry season.</w:t>
      </w:r>
    </w:p>
    <w:p w:rsidR="00AE3B85" w:rsidRPr="00A42D1A" w:rsidRDefault="00AE3B85" w:rsidP="00AE3B85">
      <w:pPr>
        <w:shd w:val="clear" w:color="auto" w:fill="FFFFFF"/>
        <w:spacing w:after="0" w:line="240" w:lineRule="auto"/>
        <w:jc w:val="both"/>
        <w:rPr>
          <w:rFonts w:ascii="Times New Roman" w:eastAsia="Times New Roman" w:hAnsi="Times New Roman" w:cs="Times New Roman"/>
          <w:color w:val="222222"/>
          <w:kern w:val="0"/>
          <w:sz w:val="24"/>
          <w:szCs w:val="24"/>
        </w:rPr>
      </w:pPr>
      <w:r w:rsidRPr="00A42D1A">
        <w:rPr>
          <w:rFonts w:ascii="Times New Roman" w:eastAsia="Times New Roman" w:hAnsi="Times New Roman" w:cs="Times New Roman"/>
          <w:color w:val="222222"/>
          <w:kern w:val="0"/>
          <w:sz w:val="24"/>
          <w:szCs w:val="24"/>
        </w:rPr>
        <w:lastRenderedPageBreak/>
        <w:t>The weak association between PM and bacteria suggests that indoor factors such as ventilation and occupancy may be more important determinants. In contrast, fungal dispersion is significantly influenced by particulate matter.</w:t>
      </w:r>
    </w:p>
    <w:p w:rsidR="00AE3B85" w:rsidRPr="00A42D1A" w:rsidRDefault="00AE3B85" w:rsidP="00AE3B85">
      <w:pPr>
        <w:shd w:val="clear" w:color="auto" w:fill="FFFFFF"/>
        <w:spacing w:after="0" w:line="240" w:lineRule="auto"/>
        <w:jc w:val="both"/>
        <w:rPr>
          <w:rFonts w:ascii="Times New Roman" w:eastAsia="Times New Roman" w:hAnsi="Times New Roman" w:cs="Times New Roman"/>
          <w:color w:val="222222"/>
          <w:kern w:val="0"/>
          <w:sz w:val="24"/>
          <w:szCs w:val="24"/>
        </w:rPr>
      </w:pPr>
      <w:r w:rsidRPr="00A42D1A">
        <w:rPr>
          <w:rFonts w:ascii="Times New Roman" w:eastAsia="Times New Roman" w:hAnsi="Times New Roman" w:cs="Times New Roman"/>
          <w:color w:val="222222"/>
          <w:kern w:val="0"/>
          <w:sz w:val="24"/>
          <w:szCs w:val="24"/>
        </w:rPr>
        <w:t>These findings underscore the need for improved indoor air quality management in schools, including better ventilation and pollution control. Integrated monitoring of particulate and microbial pollutants is recommended to reduce potential health risks among school children.</w:t>
      </w:r>
    </w:p>
    <w:p w:rsidR="00F7307F" w:rsidRDefault="00F7307F" w:rsidP="00AE3B85">
      <w:pPr>
        <w:jc w:val="both"/>
        <w:rPr>
          <w:rFonts w:ascii="Times New Roman" w:hAnsi="Times New Roman" w:cs="Times New Roman"/>
          <w:b/>
          <w:bCs/>
          <w:sz w:val="24"/>
          <w:szCs w:val="24"/>
        </w:rPr>
      </w:pPr>
    </w:p>
    <w:p w:rsidR="001667FF" w:rsidRDefault="001667FF" w:rsidP="00AE3B85">
      <w:pPr>
        <w:jc w:val="both"/>
        <w:rPr>
          <w:rFonts w:ascii="Times New Roman" w:hAnsi="Times New Roman" w:cs="Times New Roman"/>
          <w:b/>
          <w:bCs/>
          <w:sz w:val="24"/>
          <w:szCs w:val="24"/>
        </w:rPr>
      </w:pPr>
    </w:p>
    <w:p w:rsidR="001667FF" w:rsidRPr="00005ED1" w:rsidRDefault="001667FF" w:rsidP="001667FF">
      <w:pPr>
        <w:pStyle w:val="NoSpacing"/>
        <w:rPr>
          <w:rFonts w:ascii="Arial" w:hAnsi="Arial" w:cs="Arial"/>
          <w:highlight w:val="yellow"/>
        </w:rPr>
      </w:pPr>
      <w:bookmarkStart w:id="2" w:name="_Hlk221624953"/>
      <w:r w:rsidRPr="00005ED1">
        <w:rPr>
          <w:rFonts w:ascii="Arial" w:hAnsi="Arial" w:cs="Arial"/>
          <w:highlight w:val="yellow"/>
        </w:rPr>
        <w:t>Disclaimer (Artificial intelligence)</w:t>
      </w:r>
    </w:p>
    <w:p w:rsidR="001667FF" w:rsidRPr="00005ED1" w:rsidRDefault="001667FF" w:rsidP="001667FF">
      <w:pPr>
        <w:pStyle w:val="NoSpacing"/>
        <w:rPr>
          <w:rFonts w:ascii="Arial" w:hAnsi="Arial" w:cs="Arial"/>
          <w:highlight w:val="yellow"/>
        </w:rPr>
      </w:pPr>
    </w:p>
    <w:p w:rsidR="001667FF" w:rsidRDefault="001667FF" w:rsidP="001667FF">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2"/>
    <w:p w:rsidR="001667FF" w:rsidRDefault="001667FF" w:rsidP="00AE3B85">
      <w:pPr>
        <w:jc w:val="both"/>
        <w:rPr>
          <w:rFonts w:ascii="Times New Roman" w:hAnsi="Times New Roman" w:cs="Times New Roman"/>
          <w:b/>
          <w:bCs/>
          <w:sz w:val="24"/>
          <w:szCs w:val="24"/>
        </w:rPr>
      </w:pPr>
    </w:p>
    <w:p w:rsidR="007C2BA9" w:rsidRDefault="007C2BA9" w:rsidP="00AE3B85">
      <w:pPr>
        <w:jc w:val="both"/>
        <w:rPr>
          <w:rFonts w:ascii="Times New Roman" w:hAnsi="Times New Roman" w:cs="Times New Roman"/>
          <w:b/>
          <w:bCs/>
          <w:sz w:val="24"/>
          <w:szCs w:val="24"/>
        </w:rPr>
      </w:pPr>
    </w:p>
    <w:p w:rsidR="00F7307F" w:rsidRDefault="00F7307F" w:rsidP="001D03B2">
      <w:pPr>
        <w:jc w:val="center"/>
        <w:rPr>
          <w:rFonts w:ascii="Times New Roman" w:hAnsi="Times New Roman" w:cs="Times New Roman"/>
          <w:b/>
          <w:bCs/>
          <w:sz w:val="24"/>
          <w:szCs w:val="24"/>
        </w:rPr>
      </w:pPr>
      <w:r>
        <w:rPr>
          <w:rFonts w:ascii="Times New Roman" w:hAnsi="Times New Roman" w:cs="Times New Roman"/>
          <w:b/>
          <w:bCs/>
          <w:sz w:val="24"/>
          <w:szCs w:val="24"/>
        </w:rPr>
        <w:t>REFERENCES</w:t>
      </w:r>
    </w:p>
    <w:p w:rsidR="00C70A0F" w:rsidRPr="00116716" w:rsidRDefault="00C70A0F" w:rsidP="000462DC">
      <w:pPr>
        <w:pStyle w:val="NormalWeb"/>
        <w:numPr>
          <w:ilvl w:val="0"/>
          <w:numId w:val="3"/>
        </w:numPr>
        <w:tabs>
          <w:tab w:val="left" w:pos="810"/>
        </w:tabs>
        <w:spacing w:before="0" w:beforeAutospacing="0" w:after="0" w:afterAutospacing="0"/>
        <w:rPr>
          <w:color w:val="000000" w:themeColor="text1"/>
        </w:rPr>
      </w:pPr>
      <w:bookmarkStart w:id="3" w:name="_GoBack"/>
      <w:proofErr w:type="spellStart"/>
      <w:r w:rsidRPr="00116716">
        <w:rPr>
          <w:color w:val="000000" w:themeColor="text1"/>
        </w:rPr>
        <w:t>Abuchi</w:t>
      </w:r>
      <w:proofErr w:type="spellEnd"/>
      <w:r w:rsidRPr="00116716">
        <w:rPr>
          <w:color w:val="000000" w:themeColor="text1"/>
        </w:rPr>
        <w:t xml:space="preserve">, F. L., </w:t>
      </w:r>
      <w:proofErr w:type="spellStart"/>
      <w:r w:rsidRPr="00116716">
        <w:rPr>
          <w:color w:val="000000" w:themeColor="text1"/>
        </w:rPr>
        <w:t>Otugo</w:t>
      </w:r>
      <w:proofErr w:type="spellEnd"/>
      <w:r w:rsidRPr="00116716">
        <w:rPr>
          <w:color w:val="000000" w:themeColor="text1"/>
        </w:rPr>
        <w:t>, V. N., &amp;</w:t>
      </w:r>
      <w:proofErr w:type="spellStart"/>
      <w:r w:rsidRPr="00116716">
        <w:rPr>
          <w:color w:val="000000" w:themeColor="text1"/>
        </w:rPr>
        <w:t>Tasie</w:t>
      </w:r>
      <w:proofErr w:type="spellEnd"/>
      <w:r w:rsidRPr="00116716">
        <w:rPr>
          <w:color w:val="000000" w:themeColor="text1"/>
        </w:rPr>
        <w:t xml:space="preserve">, N. N. (2025). Spatiotemporal comparison of particulate matter pollution in Port Harcourt and Kano using Clarity Node-S measurements. </w:t>
      </w:r>
      <w:r w:rsidRPr="00116716">
        <w:rPr>
          <w:rStyle w:val="Emphasis"/>
          <w:color w:val="000000" w:themeColor="text1"/>
        </w:rPr>
        <w:t>Global Journal of Earth and Environmental Science</w:t>
      </w:r>
      <w:r w:rsidRPr="00116716">
        <w:rPr>
          <w:color w:val="000000" w:themeColor="text1"/>
        </w:rPr>
        <w:t xml:space="preserve">. </w:t>
      </w:r>
      <w:hyperlink r:id="rId19" w:history="1">
        <w:r w:rsidRPr="00116716">
          <w:rPr>
            <w:rStyle w:val="Hyperlink"/>
            <w:color w:val="000000" w:themeColor="text1"/>
          </w:rPr>
          <w:t>https://doi.org/10.31248/gjees2024.203</w:t>
        </w:r>
      </w:hyperlink>
    </w:p>
    <w:p w:rsidR="00C70A0F" w:rsidRPr="00116716" w:rsidRDefault="00C70A0F" w:rsidP="000462DC">
      <w:pPr>
        <w:pStyle w:val="NormalWeb"/>
        <w:numPr>
          <w:ilvl w:val="0"/>
          <w:numId w:val="3"/>
        </w:numPr>
        <w:spacing w:before="0" w:beforeAutospacing="0" w:after="0" w:afterAutospacing="0"/>
        <w:rPr>
          <w:color w:val="000000" w:themeColor="text1"/>
        </w:rPr>
      </w:pPr>
      <w:proofErr w:type="spellStart"/>
      <w:r w:rsidRPr="00116716">
        <w:rPr>
          <w:color w:val="000000" w:themeColor="text1"/>
        </w:rPr>
        <w:t>Akanji</w:t>
      </w:r>
      <w:proofErr w:type="spellEnd"/>
      <w:r w:rsidRPr="00116716">
        <w:rPr>
          <w:color w:val="000000" w:themeColor="text1"/>
        </w:rPr>
        <w:t xml:space="preserve">, A. R., Francis, M. O., &amp;Akintola, A. F. (2024). Air quality trends and pollution analysis in Nigerian cities using time series methods. </w:t>
      </w:r>
      <w:r w:rsidRPr="00116716">
        <w:rPr>
          <w:rStyle w:val="Emphasis"/>
          <w:color w:val="000000" w:themeColor="text1"/>
        </w:rPr>
        <w:t>International Journal of Advanced Statistics and Probability</w:t>
      </w:r>
      <w:r w:rsidRPr="00116716">
        <w:rPr>
          <w:color w:val="000000" w:themeColor="text1"/>
        </w:rPr>
        <w:t xml:space="preserve">. </w:t>
      </w:r>
      <w:hyperlink r:id="rId20" w:history="1">
        <w:r w:rsidRPr="00116716">
          <w:rPr>
            <w:rStyle w:val="Hyperlink"/>
            <w:color w:val="000000" w:themeColor="text1"/>
          </w:rPr>
          <w:t>https://doi.org/10.14419/w5rj1f64</w:t>
        </w:r>
      </w:hyperlink>
    </w:p>
    <w:p w:rsidR="00C70A0F" w:rsidRPr="00116716" w:rsidRDefault="00C70A0F" w:rsidP="000462DC">
      <w:pPr>
        <w:pStyle w:val="NormalWeb"/>
        <w:numPr>
          <w:ilvl w:val="0"/>
          <w:numId w:val="3"/>
        </w:numPr>
        <w:spacing w:before="0" w:beforeAutospacing="0" w:after="0" w:afterAutospacing="0"/>
        <w:rPr>
          <w:color w:val="000000" w:themeColor="text1"/>
        </w:rPr>
      </w:pPr>
      <w:r w:rsidRPr="00116716">
        <w:rPr>
          <w:color w:val="000000" w:themeColor="text1"/>
        </w:rPr>
        <w:t xml:space="preserve">Alghamdi, M. A., Shamy, M., </w:t>
      </w:r>
      <w:proofErr w:type="spellStart"/>
      <w:r w:rsidRPr="00116716">
        <w:rPr>
          <w:color w:val="000000" w:themeColor="text1"/>
        </w:rPr>
        <w:t>Redal</w:t>
      </w:r>
      <w:proofErr w:type="spellEnd"/>
      <w:r w:rsidRPr="00116716">
        <w:rPr>
          <w:color w:val="000000" w:themeColor="text1"/>
        </w:rPr>
        <w:t xml:space="preserve">, M. A., </w:t>
      </w:r>
      <w:proofErr w:type="spellStart"/>
      <w:r w:rsidRPr="00116716">
        <w:rPr>
          <w:color w:val="000000" w:themeColor="text1"/>
        </w:rPr>
        <w:t>Khoder</w:t>
      </w:r>
      <w:proofErr w:type="spellEnd"/>
      <w:r w:rsidRPr="00116716">
        <w:rPr>
          <w:color w:val="000000" w:themeColor="text1"/>
        </w:rPr>
        <w:t xml:space="preserve">, M., </w:t>
      </w:r>
      <w:proofErr w:type="spellStart"/>
      <w:r w:rsidRPr="00116716">
        <w:rPr>
          <w:color w:val="000000" w:themeColor="text1"/>
        </w:rPr>
        <w:t>Awad</w:t>
      </w:r>
      <w:proofErr w:type="spellEnd"/>
      <w:r w:rsidRPr="00116716">
        <w:rPr>
          <w:color w:val="000000" w:themeColor="text1"/>
        </w:rPr>
        <w:t>, A. H., &amp;</w:t>
      </w:r>
      <w:proofErr w:type="spellStart"/>
      <w:r w:rsidRPr="00116716">
        <w:rPr>
          <w:color w:val="000000" w:themeColor="text1"/>
        </w:rPr>
        <w:t>Elserougy</w:t>
      </w:r>
      <w:proofErr w:type="spellEnd"/>
      <w:r w:rsidRPr="00116716">
        <w:rPr>
          <w:color w:val="000000" w:themeColor="text1"/>
        </w:rPr>
        <w:t xml:space="preserve">, S. (2014). Microorganisms associated particulate matter: A preliminary study. </w:t>
      </w:r>
      <w:r w:rsidRPr="00116716">
        <w:rPr>
          <w:rStyle w:val="Emphasis"/>
          <w:color w:val="000000" w:themeColor="text1"/>
        </w:rPr>
        <w:t>Science of the Total Environment, 479–480</w:t>
      </w:r>
      <w:r w:rsidRPr="00116716">
        <w:rPr>
          <w:color w:val="000000" w:themeColor="text1"/>
        </w:rPr>
        <w:t xml:space="preserve">, 109–116. </w:t>
      </w:r>
      <w:hyperlink r:id="rId21" w:history="1">
        <w:r w:rsidRPr="00116716">
          <w:rPr>
            <w:rStyle w:val="Hyperlink"/>
            <w:color w:val="000000" w:themeColor="text1"/>
          </w:rPr>
          <w:t>https://doi.org/10.1016/j.scitotenv.2014.02.006</w:t>
        </w:r>
      </w:hyperlink>
    </w:p>
    <w:p w:rsidR="00C70A0F" w:rsidRPr="00116716" w:rsidRDefault="00C70A0F" w:rsidP="000462DC">
      <w:pPr>
        <w:pStyle w:val="NormalWeb"/>
        <w:numPr>
          <w:ilvl w:val="0"/>
          <w:numId w:val="3"/>
        </w:numPr>
        <w:spacing w:before="0" w:beforeAutospacing="0" w:after="0" w:afterAutospacing="0"/>
        <w:rPr>
          <w:color w:val="000000" w:themeColor="text1"/>
        </w:rPr>
      </w:pPr>
      <w:r w:rsidRPr="00116716">
        <w:rPr>
          <w:color w:val="000000" w:themeColor="text1"/>
        </w:rPr>
        <w:t xml:space="preserve">Alghamdi, M. A., Shamy, M., </w:t>
      </w:r>
      <w:proofErr w:type="spellStart"/>
      <w:r w:rsidRPr="00116716">
        <w:rPr>
          <w:color w:val="000000" w:themeColor="text1"/>
        </w:rPr>
        <w:t>Redal</w:t>
      </w:r>
      <w:proofErr w:type="spellEnd"/>
      <w:r w:rsidRPr="00116716">
        <w:rPr>
          <w:color w:val="000000" w:themeColor="text1"/>
        </w:rPr>
        <w:t xml:space="preserve">, M. A., </w:t>
      </w:r>
      <w:proofErr w:type="spellStart"/>
      <w:r w:rsidRPr="00116716">
        <w:rPr>
          <w:color w:val="000000" w:themeColor="text1"/>
        </w:rPr>
        <w:t>Khoder</w:t>
      </w:r>
      <w:proofErr w:type="spellEnd"/>
      <w:r w:rsidRPr="00116716">
        <w:rPr>
          <w:color w:val="000000" w:themeColor="text1"/>
        </w:rPr>
        <w:t xml:space="preserve">, M., </w:t>
      </w:r>
      <w:proofErr w:type="spellStart"/>
      <w:r w:rsidRPr="00116716">
        <w:rPr>
          <w:color w:val="000000" w:themeColor="text1"/>
        </w:rPr>
        <w:t>Awad</w:t>
      </w:r>
      <w:proofErr w:type="spellEnd"/>
      <w:r w:rsidRPr="00116716">
        <w:rPr>
          <w:color w:val="000000" w:themeColor="text1"/>
        </w:rPr>
        <w:t>, A. H., &amp;</w:t>
      </w:r>
      <w:proofErr w:type="spellStart"/>
      <w:r w:rsidRPr="00116716">
        <w:rPr>
          <w:color w:val="000000" w:themeColor="text1"/>
        </w:rPr>
        <w:t>Elserougy</w:t>
      </w:r>
      <w:proofErr w:type="spellEnd"/>
      <w:r w:rsidRPr="00116716">
        <w:rPr>
          <w:color w:val="000000" w:themeColor="text1"/>
        </w:rPr>
        <w:t xml:space="preserve">, S. (2014). Microorganisms associated particulate matter: A preliminary study. </w:t>
      </w:r>
      <w:r w:rsidRPr="00116716">
        <w:rPr>
          <w:rStyle w:val="Emphasis"/>
          <w:color w:val="000000" w:themeColor="text1"/>
        </w:rPr>
        <w:t>Science of the Total Environment, 479–480</w:t>
      </w:r>
      <w:r w:rsidRPr="00116716">
        <w:rPr>
          <w:color w:val="000000" w:themeColor="text1"/>
        </w:rPr>
        <w:t xml:space="preserve">, 109–116. </w:t>
      </w:r>
      <w:hyperlink r:id="rId22" w:history="1">
        <w:r w:rsidRPr="00116716">
          <w:rPr>
            <w:rStyle w:val="Hyperlink"/>
            <w:color w:val="000000" w:themeColor="text1"/>
          </w:rPr>
          <w:t>https://doi.org/10.1016/j.scitotenv.2014.02.006</w:t>
        </w:r>
      </w:hyperlink>
    </w:p>
    <w:p w:rsidR="00C70A0F" w:rsidRPr="00116716" w:rsidRDefault="00C70A0F" w:rsidP="000462DC">
      <w:pPr>
        <w:pStyle w:val="NormalWeb"/>
        <w:numPr>
          <w:ilvl w:val="0"/>
          <w:numId w:val="3"/>
        </w:numPr>
        <w:spacing w:before="0" w:beforeAutospacing="0" w:after="0" w:afterAutospacing="0"/>
        <w:rPr>
          <w:color w:val="000000" w:themeColor="text1"/>
        </w:rPr>
      </w:pPr>
      <w:proofErr w:type="spellStart"/>
      <w:r w:rsidRPr="00116716">
        <w:rPr>
          <w:color w:val="000000" w:themeColor="text1"/>
        </w:rPr>
        <w:t>AlRayess</w:t>
      </w:r>
      <w:proofErr w:type="spellEnd"/>
      <w:r w:rsidRPr="00116716">
        <w:rPr>
          <w:color w:val="000000" w:themeColor="text1"/>
        </w:rPr>
        <w:t xml:space="preserve">, S., Sleiman, A., </w:t>
      </w:r>
      <w:proofErr w:type="spellStart"/>
      <w:r w:rsidRPr="00116716">
        <w:rPr>
          <w:color w:val="000000" w:themeColor="text1"/>
        </w:rPr>
        <w:t>Alameddine</w:t>
      </w:r>
      <w:proofErr w:type="spellEnd"/>
      <w:r w:rsidRPr="00116716">
        <w:rPr>
          <w:color w:val="000000" w:themeColor="text1"/>
        </w:rPr>
        <w:t xml:space="preserve">, I., </w:t>
      </w:r>
      <w:proofErr w:type="spellStart"/>
      <w:r w:rsidRPr="00116716">
        <w:rPr>
          <w:color w:val="000000" w:themeColor="text1"/>
        </w:rPr>
        <w:t>Fayad</w:t>
      </w:r>
      <w:proofErr w:type="spellEnd"/>
      <w:r w:rsidRPr="00116716">
        <w:rPr>
          <w:color w:val="000000" w:themeColor="text1"/>
        </w:rPr>
        <w:t xml:space="preserve">, A. A., </w:t>
      </w:r>
      <w:proofErr w:type="spellStart"/>
      <w:r w:rsidRPr="00116716">
        <w:rPr>
          <w:color w:val="000000" w:themeColor="text1"/>
        </w:rPr>
        <w:t>Matar</w:t>
      </w:r>
      <w:proofErr w:type="spellEnd"/>
      <w:r w:rsidRPr="00116716">
        <w:rPr>
          <w:color w:val="000000" w:themeColor="text1"/>
        </w:rPr>
        <w:t xml:space="preserve">, G. M., &amp; El-Fadel, M. (2022). Airborne bacterial and PM characterization in intensive care units: Correlations with physical control parameters. </w:t>
      </w:r>
      <w:r w:rsidRPr="00116716">
        <w:rPr>
          <w:rStyle w:val="Emphasis"/>
          <w:color w:val="000000" w:themeColor="text1"/>
        </w:rPr>
        <w:t>Air Quality, Atmosphere &amp; Health, 15</w:t>
      </w:r>
      <w:r w:rsidRPr="00116716">
        <w:rPr>
          <w:color w:val="000000" w:themeColor="text1"/>
        </w:rPr>
        <w:t xml:space="preserve">(10), 1869–1880. </w:t>
      </w:r>
      <w:hyperlink r:id="rId23" w:history="1">
        <w:r w:rsidRPr="00116716">
          <w:rPr>
            <w:rStyle w:val="Hyperlink"/>
            <w:color w:val="000000" w:themeColor="text1"/>
          </w:rPr>
          <w:t>https://doi.org/10.1007/s11869-022-01222-y</w:t>
        </w:r>
      </w:hyperlink>
    </w:p>
    <w:p w:rsidR="00C70A0F" w:rsidRPr="00116716" w:rsidRDefault="00C70A0F" w:rsidP="000462DC">
      <w:pPr>
        <w:pStyle w:val="NormalWeb"/>
        <w:numPr>
          <w:ilvl w:val="0"/>
          <w:numId w:val="3"/>
        </w:numPr>
        <w:spacing w:before="0" w:beforeAutospacing="0" w:after="0" w:afterAutospacing="0"/>
        <w:rPr>
          <w:color w:val="000000" w:themeColor="text1"/>
        </w:rPr>
      </w:pPr>
      <w:proofErr w:type="spellStart"/>
      <w:r w:rsidRPr="00116716">
        <w:rPr>
          <w:color w:val="000000" w:themeColor="text1"/>
        </w:rPr>
        <w:t>Awolo</w:t>
      </w:r>
      <w:proofErr w:type="spellEnd"/>
      <w:r w:rsidRPr="00116716">
        <w:rPr>
          <w:color w:val="000000" w:themeColor="text1"/>
        </w:rPr>
        <w:t xml:space="preserve">, S. N., </w:t>
      </w:r>
      <w:proofErr w:type="spellStart"/>
      <w:r w:rsidRPr="00116716">
        <w:rPr>
          <w:color w:val="000000" w:themeColor="text1"/>
        </w:rPr>
        <w:t>Ideriah</w:t>
      </w:r>
      <w:proofErr w:type="spellEnd"/>
      <w:r w:rsidRPr="00116716">
        <w:rPr>
          <w:color w:val="000000" w:themeColor="text1"/>
        </w:rPr>
        <w:t xml:space="preserve">, T. J. K., </w:t>
      </w:r>
      <w:proofErr w:type="spellStart"/>
      <w:r w:rsidRPr="00116716">
        <w:rPr>
          <w:color w:val="000000" w:themeColor="text1"/>
        </w:rPr>
        <w:t>Konne</w:t>
      </w:r>
      <w:proofErr w:type="spellEnd"/>
      <w:r w:rsidRPr="00116716">
        <w:rPr>
          <w:color w:val="000000" w:themeColor="text1"/>
        </w:rPr>
        <w:t>, J. L., &amp;</w:t>
      </w:r>
      <w:proofErr w:type="spellStart"/>
      <w:r w:rsidRPr="00116716">
        <w:rPr>
          <w:color w:val="000000" w:themeColor="text1"/>
        </w:rPr>
        <w:t>Akinfolarin</w:t>
      </w:r>
      <w:proofErr w:type="spellEnd"/>
      <w:r w:rsidRPr="00116716">
        <w:rPr>
          <w:color w:val="000000" w:themeColor="text1"/>
        </w:rPr>
        <w:t xml:space="preserve">, M. O. (2026). Assessment of indoor and outdoor particulate matter concentrations in air at some secondary schools in Port Harcourt Local Government Area, Rivers State, Nigeria. </w:t>
      </w:r>
      <w:r w:rsidRPr="00116716">
        <w:rPr>
          <w:rStyle w:val="Emphasis"/>
          <w:color w:val="000000" w:themeColor="text1"/>
        </w:rPr>
        <w:t>Journal of Applied Chemical Science International, 17</w:t>
      </w:r>
      <w:r w:rsidRPr="00116716">
        <w:rPr>
          <w:color w:val="000000" w:themeColor="text1"/>
        </w:rPr>
        <w:t xml:space="preserve">(1), 15–25. </w:t>
      </w:r>
      <w:hyperlink r:id="rId24" w:history="1">
        <w:r w:rsidRPr="00116716">
          <w:rPr>
            <w:rStyle w:val="Hyperlink"/>
            <w:color w:val="000000" w:themeColor="text1"/>
          </w:rPr>
          <w:t>https://doi.org/10.56557/jacsi/2026/v17i110146</w:t>
        </w:r>
      </w:hyperlink>
    </w:p>
    <w:p w:rsidR="00C70A0F" w:rsidRPr="000462DC" w:rsidRDefault="00C70A0F" w:rsidP="000462DC">
      <w:pPr>
        <w:pStyle w:val="ListParagraph"/>
        <w:numPr>
          <w:ilvl w:val="0"/>
          <w:numId w:val="3"/>
        </w:numPr>
        <w:spacing w:after="0" w:line="240" w:lineRule="auto"/>
        <w:jc w:val="both"/>
        <w:rPr>
          <w:rFonts w:ascii="Times New Roman" w:hAnsi="Times New Roman" w:cs="Times New Roman"/>
          <w:color w:val="000000" w:themeColor="text1"/>
          <w:sz w:val="24"/>
          <w:szCs w:val="24"/>
          <w:shd w:val="clear" w:color="auto" w:fill="FFFFFF"/>
        </w:rPr>
      </w:pPr>
      <w:r w:rsidRPr="000462DC">
        <w:rPr>
          <w:rFonts w:ascii="Times New Roman" w:hAnsi="Times New Roman" w:cs="Times New Roman"/>
          <w:color w:val="000000" w:themeColor="text1"/>
          <w:sz w:val="24"/>
          <w:szCs w:val="24"/>
          <w:shd w:val="clear" w:color="auto" w:fill="FFFFFF"/>
        </w:rPr>
        <w:t xml:space="preserve">Borrego, C., Monteiro, A., Ferreira, J., </w:t>
      </w:r>
      <w:proofErr w:type="spellStart"/>
      <w:r w:rsidRPr="000462DC">
        <w:rPr>
          <w:rFonts w:ascii="Times New Roman" w:hAnsi="Times New Roman" w:cs="Times New Roman"/>
          <w:color w:val="000000" w:themeColor="text1"/>
          <w:sz w:val="24"/>
          <w:szCs w:val="24"/>
          <w:shd w:val="clear" w:color="auto" w:fill="FFFFFF"/>
        </w:rPr>
        <w:t>Moraes</w:t>
      </w:r>
      <w:proofErr w:type="spellEnd"/>
      <w:r w:rsidRPr="000462DC">
        <w:rPr>
          <w:rFonts w:ascii="Times New Roman" w:hAnsi="Times New Roman" w:cs="Times New Roman"/>
          <w:color w:val="000000" w:themeColor="text1"/>
          <w:sz w:val="24"/>
          <w:szCs w:val="24"/>
          <w:shd w:val="clear" w:color="auto" w:fill="FFFFFF"/>
        </w:rPr>
        <w:t xml:space="preserve">, M. R., Carvalho, A., Ribeiro, I., ... &amp; Moreira, D. </w:t>
      </w:r>
      <w:r w:rsidRPr="000462DC">
        <w:rPr>
          <w:rFonts w:ascii="Times New Roman" w:hAnsi="Times New Roman" w:cs="Times New Roman"/>
          <w:color w:val="000000" w:themeColor="text1"/>
          <w:sz w:val="24"/>
          <w:szCs w:val="24"/>
          <w:shd w:val="clear" w:color="auto" w:fill="FFFFFF"/>
        </w:rPr>
        <w:tab/>
        <w:t xml:space="preserve">M. (2010). Modelling the photochemical pollution over the metropolitan area of Porto </w:t>
      </w:r>
      <w:r w:rsidRPr="000462DC">
        <w:rPr>
          <w:rFonts w:ascii="Times New Roman" w:hAnsi="Times New Roman" w:cs="Times New Roman"/>
          <w:color w:val="000000" w:themeColor="text1"/>
          <w:sz w:val="24"/>
          <w:szCs w:val="24"/>
          <w:shd w:val="clear" w:color="auto" w:fill="FFFFFF"/>
        </w:rPr>
        <w:tab/>
        <w:t>Alegre,</w:t>
      </w:r>
      <w:r w:rsidRPr="000462DC">
        <w:rPr>
          <w:rFonts w:ascii="Times New Roman" w:hAnsi="Times New Roman" w:cs="Times New Roman"/>
          <w:color w:val="000000" w:themeColor="text1"/>
          <w:sz w:val="24"/>
          <w:szCs w:val="24"/>
          <w:shd w:val="clear" w:color="auto" w:fill="FFFFFF"/>
        </w:rPr>
        <w:tab/>
        <w:t>Brazil. </w:t>
      </w:r>
      <w:r w:rsidRPr="000462DC">
        <w:rPr>
          <w:rFonts w:ascii="Times New Roman" w:hAnsi="Times New Roman" w:cs="Times New Roman"/>
          <w:i/>
          <w:iCs/>
          <w:color w:val="000000" w:themeColor="text1"/>
          <w:sz w:val="24"/>
          <w:szCs w:val="24"/>
          <w:shd w:val="clear" w:color="auto" w:fill="FFFFFF"/>
        </w:rPr>
        <w:t>Atmospheric Environment</w:t>
      </w:r>
      <w:r w:rsidRPr="000462DC">
        <w:rPr>
          <w:rFonts w:ascii="Times New Roman" w:hAnsi="Times New Roman" w:cs="Times New Roman"/>
          <w:color w:val="000000" w:themeColor="text1"/>
          <w:sz w:val="24"/>
          <w:szCs w:val="24"/>
          <w:shd w:val="clear" w:color="auto" w:fill="FFFFFF"/>
        </w:rPr>
        <w:t>, </w:t>
      </w:r>
      <w:r w:rsidRPr="000462DC">
        <w:rPr>
          <w:rFonts w:ascii="Times New Roman" w:hAnsi="Times New Roman" w:cs="Times New Roman"/>
          <w:i/>
          <w:iCs/>
          <w:color w:val="000000" w:themeColor="text1"/>
          <w:sz w:val="24"/>
          <w:szCs w:val="24"/>
          <w:shd w:val="clear" w:color="auto" w:fill="FFFFFF"/>
        </w:rPr>
        <w:t>44</w:t>
      </w:r>
      <w:r w:rsidRPr="000462DC">
        <w:rPr>
          <w:rFonts w:ascii="Times New Roman" w:hAnsi="Times New Roman" w:cs="Times New Roman"/>
          <w:color w:val="000000" w:themeColor="text1"/>
          <w:sz w:val="24"/>
          <w:szCs w:val="24"/>
          <w:shd w:val="clear" w:color="auto" w:fill="FFFFFF"/>
        </w:rPr>
        <w:t>(3), 370-380.</w:t>
      </w:r>
    </w:p>
    <w:p w:rsidR="00C70A0F" w:rsidRPr="000462DC" w:rsidRDefault="00C70A0F" w:rsidP="000462DC">
      <w:pPr>
        <w:pStyle w:val="ListParagraph"/>
        <w:numPr>
          <w:ilvl w:val="0"/>
          <w:numId w:val="3"/>
        </w:numPr>
        <w:spacing w:after="0" w:line="240" w:lineRule="auto"/>
        <w:jc w:val="both"/>
        <w:rPr>
          <w:rFonts w:ascii="Times New Roman" w:hAnsi="Times New Roman" w:cs="Times New Roman"/>
          <w:color w:val="000000" w:themeColor="text1"/>
          <w:sz w:val="24"/>
          <w:szCs w:val="24"/>
          <w:shd w:val="clear" w:color="auto" w:fill="FFFFFF"/>
        </w:rPr>
      </w:pPr>
      <w:proofErr w:type="spellStart"/>
      <w:r w:rsidRPr="000462DC">
        <w:rPr>
          <w:rFonts w:ascii="Times New Roman" w:hAnsi="Times New Roman" w:cs="Times New Roman"/>
          <w:color w:val="000000" w:themeColor="text1"/>
          <w:sz w:val="24"/>
          <w:szCs w:val="24"/>
          <w:shd w:val="clear" w:color="auto" w:fill="FFFFFF"/>
        </w:rPr>
        <w:t>Cheesbrough</w:t>
      </w:r>
      <w:proofErr w:type="spellEnd"/>
      <w:r w:rsidRPr="000462DC">
        <w:rPr>
          <w:rFonts w:ascii="Times New Roman" w:hAnsi="Times New Roman" w:cs="Times New Roman"/>
          <w:color w:val="000000" w:themeColor="text1"/>
          <w:sz w:val="24"/>
          <w:szCs w:val="24"/>
          <w:shd w:val="clear" w:color="auto" w:fill="FFFFFF"/>
        </w:rPr>
        <w:t>, E. (1996). The ins and outs of MPEG. </w:t>
      </w:r>
      <w:proofErr w:type="spellStart"/>
      <w:r w:rsidRPr="000462DC">
        <w:rPr>
          <w:rFonts w:ascii="Times New Roman" w:hAnsi="Times New Roman" w:cs="Times New Roman"/>
          <w:i/>
          <w:iCs/>
          <w:color w:val="000000" w:themeColor="text1"/>
          <w:sz w:val="24"/>
          <w:szCs w:val="24"/>
          <w:shd w:val="clear" w:color="auto" w:fill="FFFFFF"/>
        </w:rPr>
        <w:t>Accesibleenlíneaen</w:t>
      </w:r>
      <w:proofErr w:type="spellEnd"/>
      <w:r w:rsidRPr="000462DC">
        <w:rPr>
          <w:rFonts w:ascii="Times New Roman" w:hAnsi="Times New Roman" w:cs="Times New Roman"/>
          <w:i/>
          <w:iCs/>
          <w:color w:val="000000" w:themeColor="text1"/>
          <w:sz w:val="24"/>
          <w:szCs w:val="24"/>
          <w:shd w:val="clear" w:color="auto" w:fill="FFFFFF"/>
        </w:rPr>
        <w:t xml:space="preserve">: http://www. </w:t>
      </w:r>
      <w:proofErr w:type="spellStart"/>
      <w:r w:rsidRPr="000462DC">
        <w:rPr>
          <w:rFonts w:ascii="Times New Roman" w:hAnsi="Times New Roman" w:cs="Times New Roman"/>
          <w:i/>
          <w:iCs/>
          <w:color w:val="000000" w:themeColor="text1"/>
          <w:sz w:val="24"/>
          <w:szCs w:val="24"/>
          <w:shd w:val="clear" w:color="auto" w:fill="FFFFFF"/>
        </w:rPr>
        <w:t>rcc</w:t>
      </w:r>
      <w:proofErr w:type="spellEnd"/>
      <w:r w:rsidRPr="000462DC">
        <w:rPr>
          <w:rFonts w:ascii="Times New Roman" w:hAnsi="Times New Roman" w:cs="Times New Roman"/>
          <w:i/>
          <w:iCs/>
          <w:color w:val="000000" w:themeColor="text1"/>
          <w:sz w:val="24"/>
          <w:szCs w:val="24"/>
          <w:shd w:val="clear" w:color="auto" w:fill="FFFFFF"/>
        </w:rPr>
        <w:t>.</w:t>
      </w:r>
      <w:r w:rsidRPr="000462DC">
        <w:rPr>
          <w:rFonts w:ascii="Times New Roman" w:hAnsi="Times New Roman" w:cs="Times New Roman"/>
          <w:i/>
          <w:iCs/>
          <w:color w:val="000000" w:themeColor="text1"/>
          <w:sz w:val="24"/>
          <w:szCs w:val="24"/>
          <w:shd w:val="clear" w:color="auto" w:fill="FFFFFF"/>
        </w:rPr>
        <w:tab/>
      </w:r>
      <w:proofErr w:type="spellStart"/>
      <w:r w:rsidRPr="000462DC">
        <w:rPr>
          <w:rFonts w:ascii="Times New Roman" w:hAnsi="Times New Roman" w:cs="Times New Roman"/>
          <w:i/>
          <w:iCs/>
          <w:color w:val="000000" w:themeColor="text1"/>
          <w:sz w:val="24"/>
          <w:szCs w:val="24"/>
          <w:shd w:val="clear" w:color="auto" w:fill="FFFFFF"/>
        </w:rPr>
        <w:t>ryerson</w:t>
      </w:r>
      <w:proofErr w:type="spellEnd"/>
      <w:r w:rsidRPr="000462DC">
        <w:rPr>
          <w:rFonts w:ascii="Times New Roman" w:hAnsi="Times New Roman" w:cs="Times New Roman"/>
          <w:i/>
          <w:iCs/>
          <w:color w:val="000000" w:themeColor="text1"/>
          <w:sz w:val="24"/>
          <w:szCs w:val="24"/>
          <w:shd w:val="clear" w:color="auto" w:fill="FFFFFF"/>
        </w:rPr>
        <w:t>. ca/</w:t>
      </w:r>
      <w:proofErr w:type="spellStart"/>
      <w:r w:rsidRPr="000462DC">
        <w:rPr>
          <w:rFonts w:ascii="Times New Roman" w:hAnsi="Times New Roman" w:cs="Times New Roman"/>
          <w:i/>
          <w:iCs/>
          <w:color w:val="000000" w:themeColor="text1"/>
          <w:sz w:val="24"/>
          <w:szCs w:val="24"/>
          <w:shd w:val="clear" w:color="auto" w:fill="FFFFFF"/>
        </w:rPr>
        <w:t>rta</w:t>
      </w:r>
      <w:proofErr w:type="spellEnd"/>
      <w:r w:rsidRPr="000462DC">
        <w:rPr>
          <w:rFonts w:ascii="Times New Roman" w:hAnsi="Times New Roman" w:cs="Times New Roman"/>
          <w:i/>
          <w:iCs/>
          <w:color w:val="000000" w:themeColor="text1"/>
          <w:sz w:val="24"/>
          <w:szCs w:val="24"/>
          <w:shd w:val="clear" w:color="auto" w:fill="FFFFFF"/>
        </w:rPr>
        <w:t>/brd038/papers/1996/mpeg1. htm [</w:t>
      </w:r>
      <w:proofErr w:type="spellStart"/>
      <w:r w:rsidRPr="000462DC">
        <w:rPr>
          <w:rFonts w:ascii="Times New Roman" w:hAnsi="Times New Roman" w:cs="Times New Roman"/>
          <w:i/>
          <w:iCs/>
          <w:color w:val="000000" w:themeColor="text1"/>
          <w:sz w:val="24"/>
          <w:szCs w:val="24"/>
          <w:shd w:val="clear" w:color="auto" w:fill="FFFFFF"/>
        </w:rPr>
        <w:t>Fecha</w:t>
      </w:r>
      <w:proofErr w:type="spellEnd"/>
      <w:r w:rsidRPr="000462DC">
        <w:rPr>
          <w:rFonts w:ascii="Times New Roman" w:hAnsi="Times New Roman" w:cs="Times New Roman"/>
          <w:i/>
          <w:iCs/>
          <w:color w:val="000000" w:themeColor="text1"/>
          <w:sz w:val="24"/>
          <w:szCs w:val="24"/>
          <w:shd w:val="clear" w:color="auto" w:fill="FFFFFF"/>
        </w:rPr>
        <w:t xml:space="preserve"> de consulta: 16/6/2003</w:t>
      </w:r>
      <w:r w:rsidRPr="000462DC">
        <w:rPr>
          <w:rFonts w:ascii="Times New Roman" w:hAnsi="Times New Roman" w:cs="Times New Roman"/>
          <w:color w:val="000000" w:themeColor="text1"/>
          <w:sz w:val="24"/>
          <w:szCs w:val="24"/>
          <w:shd w:val="clear" w:color="auto" w:fill="FFFFFF"/>
        </w:rPr>
        <w:t>.</w:t>
      </w:r>
    </w:p>
    <w:p w:rsidR="00C70A0F" w:rsidRPr="000462DC" w:rsidRDefault="00C70A0F" w:rsidP="000462DC">
      <w:pPr>
        <w:pStyle w:val="ListParagraph"/>
        <w:numPr>
          <w:ilvl w:val="0"/>
          <w:numId w:val="3"/>
        </w:numPr>
        <w:tabs>
          <w:tab w:val="left" w:pos="720"/>
        </w:tabs>
        <w:spacing w:after="0" w:line="240" w:lineRule="auto"/>
        <w:rPr>
          <w:rFonts w:ascii="Times New Roman" w:eastAsia="Times New Roman" w:hAnsi="Times New Roman" w:cs="Times New Roman"/>
          <w:color w:val="000000" w:themeColor="text1"/>
          <w:sz w:val="24"/>
          <w:szCs w:val="24"/>
        </w:rPr>
      </w:pPr>
      <w:r w:rsidRPr="000462DC">
        <w:rPr>
          <w:rFonts w:ascii="Times New Roman" w:eastAsia="Times New Roman" w:hAnsi="Times New Roman" w:cs="Times New Roman"/>
          <w:color w:val="000000" w:themeColor="text1"/>
          <w:sz w:val="24"/>
          <w:szCs w:val="24"/>
        </w:rPr>
        <w:lastRenderedPageBreak/>
        <w:t>Dick, A. A., &amp;</w:t>
      </w:r>
      <w:proofErr w:type="spellStart"/>
      <w:r w:rsidRPr="000462DC">
        <w:rPr>
          <w:rFonts w:ascii="Times New Roman" w:eastAsia="Times New Roman" w:hAnsi="Times New Roman" w:cs="Times New Roman"/>
          <w:color w:val="000000" w:themeColor="text1"/>
          <w:sz w:val="24"/>
          <w:szCs w:val="24"/>
        </w:rPr>
        <w:t>Wekhe</w:t>
      </w:r>
      <w:proofErr w:type="spellEnd"/>
      <w:r w:rsidRPr="000462DC">
        <w:rPr>
          <w:rFonts w:ascii="Times New Roman" w:eastAsia="Times New Roman" w:hAnsi="Times New Roman" w:cs="Times New Roman"/>
          <w:color w:val="000000" w:themeColor="text1"/>
          <w:sz w:val="24"/>
          <w:szCs w:val="24"/>
        </w:rPr>
        <w:t xml:space="preserve">, C. (2020). Microbial indoor air quality in a secondary school in Port Harcourt City, Rivers State, Nigeria. </w:t>
      </w:r>
      <w:r w:rsidRPr="000462DC">
        <w:rPr>
          <w:rFonts w:ascii="Times New Roman" w:eastAsia="Times New Roman" w:hAnsi="Times New Roman" w:cs="Times New Roman"/>
          <w:i/>
          <w:iCs/>
          <w:color w:val="000000" w:themeColor="text1"/>
          <w:sz w:val="24"/>
          <w:szCs w:val="24"/>
        </w:rPr>
        <w:t>Journal of Applied Sciences and Environmental Management, 24</w:t>
      </w:r>
      <w:r w:rsidRPr="000462DC">
        <w:rPr>
          <w:rFonts w:ascii="Times New Roman" w:eastAsia="Times New Roman" w:hAnsi="Times New Roman" w:cs="Times New Roman"/>
          <w:color w:val="000000" w:themeColor="text1"/>
          <w:sz w:val="24"/>
          <w:szCs w:val="24"/>
        </w:rPr>
        <w:t xml:space="preserve">(7), 1289–1292. </w:t>
      </w:r>
      <w:hyperlink r:id="rId25" w:history="1">
        <w:r w:rsidRPr="000462DC">
          <w:rPr>
            <w:rFonts w:ascii="Times New Roman" w:eastAsia="Times New Roman" w:hAnsi="Times New Roman" w:cs="Times New Roman"/>
            <w:color w:val="000000" w:themeColor="text1"/>
            <w:sz w:val="24"/>
            <w:szCs w:val="24"/>
            <w:u w:val="single"/>
          </w:rPr>
          <w:t>https://doi.org/10.4314/jasem.v24i7.24</w:t>
        </w:r>
      </w:hyperlink>
    </w:p>
    <w:p w:rsidR="00C70A0F" w:rsidRPr="000462DC" w:rsidRDefault="00C70A0F" w:rsidP="000462DC">
      <w:pPr>
        <w:pStyle w:val="ListParagraph"/>
        <w:numPr>
          <w:ilvl w:val="0"/>
          <w:numId w:val="3"/>
        </w:numPr>
        <w:spacing w:after="0" w:line="240" w:lineRule="auto"/>
        <w:rPr>
          <w:rFonts w:ascii="Times New Roman" w:eastAsia="Times New Roman" w:hAnsi="Times New Roman" w:cs="Times New Roman"/>
          <w:color w:val="000000" w:themeColor="text1"/>
          <w:sz w:val="24"/>
          <w:szCs w:val="24"/>
        </w:rPr>
      </w:pPr>
      <w:proofErr w:type="spellStart"/>
      <w:r w:rsidRPr="000462DC">
        <w:rPr>
          <w:rFonts w:ascii="Times New Roman" w:eastAsia="Times New Roman" w:hAnsi="Times New Roman" w:cs="Times New Roman"/>
          <w:color w:val="000000" w:themeColor="text1"/>
          <w:sz w:val="24"/>
          <w:szCs w:val="24"/>
        </w:rPr>
        <w:t>Eduk</w:t>
      </w:r>
      <w:proofErr w:type="spellEnd"/>
      <w:r w:rsidRPr="000462DC">
        <w:rPr>
          <w:rFonts w:ascii="Times New Roman" w:eastAsia="Times New Roman" w:hAnsi="Times New Roman" w:cs="Times New Roman"/>
          <w:color w:val="000000" w:themeColor="text1"/>
          <w:sz w:val="24"/>
          <w:szCs w:val="24"/>
        </w:rPr>
        <w:t>, A., Leo, C., Andrew, A., &amp;</w:t>
      </w:r>
      <w:proofErr w:type="spellStart"/>
      <w:r w:rsidRPr="000462DC">
        <w:rPr>
          <w:rFonts w:ascii="Times New Roman" w:eastAsia="Times New Roman" w:hAnsi="Times New Roman" w:cs="Times New Roman"/>
          <w:color w:val="000000" w:themeColor="text1"/>
          <w:sz w:val="24"/>
          <w:szCs w:val="24"/>
        </w:rPr>
        <w:t>Mudiaga</w:t>
      </w:r>
      <w:proofErr w:type="spellEnd"/>
      <w:r w:rsidRPr="000462DC">
        <w:rPr>
          <w:rFonts w:ascii="Times New Roman" w:eastAsia="Times New Roman" w:hAnsi="Times New Roman" w:cs="Times New Roman"/>
          <w:color w:val="000000" w:themeColor="text1"/>
          <w:sz w:val="24"/>
          <w:szCs w:val="24"/>
        </w:rPr>
        <w:t xml:space="preserve">, C. (2018). Prediction and modeling of dry seasons air pollution changes using multiple linear regression model: A case study of Port Harcourt and its environs, Niger Delta, Nigeria. </w:t>
      </w:r>
      <w:r w:rsidRPr="000462DC">
        <w:rPr>
          <w:rFonts w:ascii="Times New Roman" w:eastAsia="Times New Roman" w:hAnsi="Times New Roman" w:cs="Times New Roman"/>
          <w:i/>
          <w:iCs/>
          <w:color w:val="000000" w:themeColor="text1"/>
          <w:sz w:val="24"/>
          <w:szCs w:val="24"/>
        </w:rPr>
        <w:t>International Journal of Environment, Agriculture and Biotechnology, 3</w:t>
      </w:r>
      <w:r w:rsidRPr="000462DC">
        <w:rPr>
          <w:rFonts w:ascii="Times New Roman" w:eastAsia="Times New Roman" w:hAnsi="Times New Roman" w:cs="Times New Roman"/>
          <w:color w:val="000000" w:themeColor="text1"/>
          <w:sz w:val="24"/>
          <w:szCs w:val="24"/>
        </w:rPr>
        <w:t xml:space="preserve">(3), 264–355. </w:t>
      </w:r>
      <w:hyperlink r:id="rId26" w:history="1">
        <w:r w:rsidRPr="000462DC">
          <w:rPr>
            <w:rFonts w:ascii="Times New Roman" w:eastAsia="Times New Roman" w:hAnsi="Times New Roman" w:cs="Times New Roman"/>
            <w:color w:val="000000" w:themeColor="text1"/>
            <w:sz w:val="24"/>
            <w:szCs w:val="24"/>
            <w:u w:val="single"/>
          </w:rPr>
          <w:t>https://doi.org/10.22161/ijeab/3.3.25</w:t>
        </w:r>
      </w:hyperlink>
    </w:p>
    <w:p w:rsidR="00C70A0F" w:rsidRPr="000462DC" w:rsidRDefault="00C70A0F" w:rsidP="000462DC">
      <w:pPr>
        <w:pStyle w:val="ListParagraph"/>
        <w:numPr>
          <w:ilvl w:val="0"/>
          <w:numId w:val="3"/>
        </w:numPr>
        <w:spacing w:after="0" w:line="240" w:lineRule="auto"/>
        <w:rPr>
          <w:rFonts w:ascii="Times New Roman" w:eastAsia="Times New Roman" w:hAnsi="Times New Roman" w:cs="Times New Roman"/>
          <w:color w:val="000000" w:themeColor="text1"/>
          <w:sz w:val="24"/>
          <w:szCs w:val="24"/>
        </w:rPr>
      </w:pPr>
      <w:proofErr w:type="spellStart"/>
      <w:r w:rsidRPr="000462DC">
        <w:rPr>
          <w:rFonts w:ascii="Times New Roman" w:eastAsia="Times New Roman" w:hAnsi="Times New Roman" w:cs="Times New Roman"/>
          <w:color w:val="000000" w:themeColor="text1"/>
          <w:sz w:val="24"/>
          <w:szCs w:val="24"/>
        </w:rPr>
        <w:t>Ekhator</w:t>
      </w:r>
      <w:proofErr w:type="spellEnd"/>
      <w:r w:rsidRPr="000462DC">
        <w:rPr>
          <w:rFonts w:ascii="Times New Roman" w:eastAsia="Times New Roman" w:hAnsi="Times New Roman" w:cs="Times New Roman"/>
          <w:color w:val="000000" w:themeColor="text1"/>
          <w:sz w:val="24"/>
          <w:szCs w:val="24"/>
        </w:rPr>
        <w:t xml:space="preserve">, O. C., </w:t>
      </w:r>
      <w:proofErr w:type="spellStart"/>
      <w:r w:rsidRPr="000462DC">
        <w:rPr>
          <w:rFonts w:ascii="Times New Roman" w:eastAsia="Times New Roman" w:hAnsi="Times New Roman" w:cs="Times New Roman"/>
          <w:color w:val="000000" w:themeColor="text1"/>
          <w:sz w:val="24"/>
          <w:szCs w:val="24"/>
        </w:rPr>
        <w:t>Orish</w:t>
      </w:r>
      <w:proofErr w:type="spellEnd"/>
      <w:r w:rsidRPr="000462DC">
        <w:rPr>
          <w:rFonts w:ascii="Times New Roman" w:eastAsia="Times New Roman" w:hAnsi="Times New Roman" w:cs="Times New Roman"/>
          <w:color w:val="000000" w:themeColor="text1"/>
          <w:sz w:val="24"/>
          <w:szCs w:val="24"/>
        </w:rPr>
        <w:t xml:space="preserve">, F. C., </w:t>
      </w:r>
      <w:proofErr w:type="spellStart"/>
      <w:r w:rsidRPr="000462DC">
        <w:rPr>
          <w:rFonts w:ascii="Times New Roman" w:eastAsia="Times New Roman" w:hAnsi="Times New Roman" w:cs="Times New Roman"/>
          <w:color w:val="000000" w:themeColor="text1"/>
          <w:sz w:val="24"/>
          <w:szCs w:val="24"/>
        </w:rPr>
        <w:t>Nnadi</w:t>
      </w:r>
      <w:proofErr w:type="spellEnd"/>
      <w:r w:rsidRPr="000462DC">
        <w:rPr>
          <w:rFonts w:ascii="Times New Roman" w:eastAsia="Times New Roman" w:hAnsi="Times New Roman" w:cs="Times New Roman"/>
          <w:color w:val="000000" w:themeColor="text1"/>
          <w:sz w:val="24"/>
          <w:szCs w:val="24"/>
        </w:rPr>
        <w:t xml:space="preserve">, E., </w:t>
      </w:r>
      <w:proofErr w:type="spellStart"/>
      <w:r w:rsidRPr="000462DC">
        <w:rPr>
          <w:rFonts w:ascii="Times New Roman" w:eastAsia="Times New Roman" w:hAnsi="Times New Roman" w:cs="Times New Roman"/>
          <w:color w:val="000000" w:themeColor="text1"/>
          <w:sz w:val="24"/>
          <w:szCs w:val="24"/>
        </w:rPr>
        <w:t>Ogaji</w:t>
      </w:r>
      <w:proofErr w:type="spellEnd"/>
      <w:r w:rsidRPr="000462DC">
        <w:rPr>
          <w:rFonts w:ascii="Times New Roman" w:eastAsia="Times New Roman" w:hAnsi="Times New Roman" w:cs="Times New Roman"/>
          <w:color w:val="000000" w:themeColor="text1"/>
          <w:sz w:val="24"/>
          <w:szCs w:val="24"/>
        </w:rPr>
        <w:t xml:space="preserve">, D., </w:t>
      </w:r>
      <w:proofErr w:type="spellStart"/>
      <w:r w:rsidRPr="000462DC">
        <w:rPr>
          <w:rFonts w:ascii="Times New Roman" w:eastAsia="Times New Roman" w:hAnsi="Times New Roman" w:cs="Times New Roman"/>
          <w:color w:val="000000" w:themeColor="text1"/>
          <w:sz w:val="24"/>
          <w:szCs w:val="24"/>
        </w:rPr>
        <w:t>Isuman</w:t>
      </w:r>
      <w:proofErr w:type="spellEnd"/>
      <w:r w:rsidRPr="000462DC">
        <w:rPr>
          <w:rFonts w:ascii="Times New Roman" w:eastAsia="Times New Roman" w:hAnsi="Times New Roman" w:cs="Times New Roman"/>
          <w:color w:val="000000" w:themeColor="text1"/>
          <w:sz w:val="24"/>
          <w:szCs w:val="24"/>
        </w:rPr>
        <w:t>, S., &amp;</w:t>
      </w:r>
      <w:proofErr w:type="spellStart"/>
      <w:r w:rsidRPr="000462DC">
        <w:rPr>
          <w:rFonts w:ascii="Times New Roman" w:eastAsia="Times New Roman" w:hAnsi="Times New Roman" w:cs="Times New Roman"/>
          <w:color w:val="000000" w:themeColor="text1"/>
          <w:sz w:val="24"/>
          <w:szCs w:val="24"/>
        </w:rPr>
        <w:t>Orisakwe</w:t>
      </w:r>
      <w:proofErr w:type="spellEnd"/>
      <w:r w:rsidRPr="000462DC">
        <w:rPr>
          <w:rFonts w:ascii="Times New Roman" w:eastAsia="Times New Roman" w:hAnsi="Times New Roman" w:cs="Times New Roman"/>
          <w:color w:val="000000" w:themeColor="text1"/>
          <w:sz w:val="24"/>
          <w:szCs w:val="24"/>
        </w:rPr>
        <w:t xml:space="preserve">, O. E. (2023). Impact of black soot emissions on public health in Niger Delta, Nigeria: Understanding the severity of the problem. </w:t>
      </w:r>
      <w:r w:rsidRPr="000462DC">
        <w:rPr>
          <w:rFonts w:ascii="Times New Roman" w:eastAsia="Times New Roman" w:hAnsi="Times New Roman" w:cs="Times New Roman"/>
          <w:i/>
          <w:iCs/>
          <w:color w:val="000000" w:themeColor="text1"/>
          <w:sz w:val="24"/>
          <w:szCs w:val="24"/>
        </w:rPr>
        <w:t>Inhalation Toxicology, 36</w:t>
      </w:r>
      <w:r w:rsidRPr="000462DC">
        <w:rPr>
          <w:rFonts w:ascii="Times New Roman" w:eastAsia="Times New Roman" w:hAnsi="Times New Roman" w:cs="Times New Roman"/>
          <w:color w:val="000000" w:themeColor="text1"/>
          <w:sz w:val="24"/>
          <w:szCs w:val="24"/>
        </w:rPr>
        <w:t xml:space="preserve">(5), 314–326. </w:t>
      </w:r>
      <w:hyperlink r:id="rId27" w:history="1">
        <w:r w:rsidRPr="000462DC">
          <w:rPr>
            <w:rFonts w:ascii="Times New Roman" w:eastAsia="Times New Roman" w:hAnsi="Times New Roman" w:cs="Times New Roman"/>
            <w:color w:val="000000" w:themeColor="text1"/>
            <w:sz w:val="24"/>
            <w:szCs w:val="24"/>
            <w:u w:val="single"/>
          </w:rPr>
          <w:t>https://doi.org/10.1080/08958378.2023.2297698</w:t>
        </w:r>
      </w:hyperlink>
    </w:p>
    <w:p w:rsidR="00C70A0F" w:rsidRPr="000462DC" w:rsidRDefault="00C70A0F" w:rsidP="000462DC">
      <w:pPr>
        <w:pStyle w:val="ListParagraph"/>
        <w:numPr>
          <w:ilvl w:val="0"/>
          <w:numId w:val="3"/>
        </w:numPr>
        <w:spacing w:after="0" w:line="240" w:lineRule="auto"/>
        <w:rPr>
          <w:color w:val="000000" w:themeColor="text1"/>
        </w:rPr>
      </w:pPr>
      <w:proofErr w:type="spellStart"/>
      <w:r w:rsidRPr="000462DC">
        <w:rPr>
          <w:rFonts w:ascii="Times New Roman" w:eastAsia="Times New Roman" w:hAnsi="Times New Roman" w:cs="Times New Roman"/>
          <w:color w:val="000000" w:themeColor="text1"/>
          <w:sz w:val="24"/>
          <w:szCs w:val="24"/>
        </w:rPr>
        <w:t>Ezinwanne</w:t>
      </w:r>
      <w:proofErr w:type="spellEnd"/>
      <w:r w:rsidRPr="000462DC">
        <w:rPr>
          <w:rFonts w:ascii="Times New Roman" w:eastAsia="Times New Roman" w:hAnsi="Times New Roman" w:cs="Times New Roman"/>
          <w:color w:val="000000" w:themeColor="text1"/>
          <w:sz w:val="24"/>
          <w:szCs w:val="24"/>
        </w:rPr>
        <w:t xml:space="preserve">, U., &amp;Okoro, C. L. (2023). Investigation of bioaerosols and the microbiological indoor air quality in an urban nursery school in Port Harcourt, Nigeria. </w:t>
      </w:r>
      <w:r w:rsidRPr="000462DC">
        <w:rPr>
          <w:rFonts w:ascii="Times New Roman" w:eastAsia="Times New Roman" w:hAnsi="Times New Roman" w:cs="Times New Roman"/>
          <w:i/>
          <w:iCs/>
          <w:color w:val="000000" w:themeColor="text1"/>
          <w:sz w:val="24"/>
          <w:szCs w:val="24"/>
        </w:rPr>
        <w:t>Journal of Advances in Biology &amp; Biotechnology</w:t>
      </w:r>
      <w:r w:rsidRPr="000462DC">
        <w:rPr>
          <w:rFonts w:ascii="Times New Roman" w:eastAsia="Times New Roman" w:hAnsi="Times New Roman" w:cs="Times New Roman"/>
          <w:color w:val="000000" w:themeColor="text1"/>
          <w:sz w:val="24"/>
          <w:szCs w:val="24"/>
        </w:rPr>
        <w:t xml:space="preserve">. </w:t>
      </w:r>
      <w:hyperlink r:id="rId28" w:history="1">
        <w:r w:rsidRPr="000462DC">
          <w:rPr>
            <w:rFonts w:ascii="Times New Roman" w:eastAsia="Times New Roman" w:hAnsi="Times New Roman" w:cs="Times New Roman"/>
            <w:color w:val="000000" w:themeColor="text1"/>
            <w:sz w:val="24"/>
            <w:szCs w:val="24"/>
            <w:u w:val="single"/>
          </w:rPr>
          <w:t>https://doi.org/10.9734/jabb/2023/v26i3622</w:t>
        </w:r>
      </w:hyperlink>
    </w:p>
    <w:p w:rsidR="00C70A0F" w:rsidRPr="000462DC" w:rsidRDefault="00C70A0F" w:rsidP="000462DC">
      <w:pPr>
        <w:pStyle w:val="ListParagraph"/>
        <w:numPr>
          <w:ilvl w:val="0"/>
          <w:numId w:val="3"/>
        </w:numPr>
        <w:spacing w:after="0" w:line="240" w:lineRule="auto"/>
        <w:jc w:val="both"/>
        <w:rPr>
          <w:rFonts w:ascii="Times New Roman" w:hAnsi="Times New Roman" w:cs="Times New Roman"/>
          <w:color w:val="000000" w:themeColor="text1"/>
          <w:sz w:val="24"/>
          <w:szCs w:val="24"/>
          <w:shd w:val="clear" w:color="auto" w:fill="FFFFFF"/>
        </w:rPr>
      </w:pPr>
      <w:proofErr w:type="spellStart"/>
      <w:r w:rsidRPr="000462DC">
        <w:rPr>
          <w:rFonts w:ascii="Times New Roman" w:hAnsi="Times New Roman" w:cs="Times New Roman"/>
          <w:color w:val="000000" w:themeColor="text1"/>
          <w:sz w:val="24"/>
          <w:szCs w:val="24"/>
          <w:shd w:val="clear" w:color="auto" w:fill="FFFFFF"/>
        </w:rPr>
        <w:t>Gutarowska</w:t>
      </w:r>
      <w:proofErr w:type="spellEnd"/>
      <w:r w:rsidRPr="000462DC">
        <w:rPr>
          <w:rFonts w:ascii="Times New Roman" w:hAnsi="Times New Roman" w:cs="Times New Roman"/>
          <w:color w:val="000000" w:themeColor="text1"/>
          <w:sz w:val="24"/>
          <w:szCs w:val="24"/>
          <w:shd w:val="clear" w:color="auto" w:fill="FFFFFF"/>
        </w:rPr>
        <w:t xml:space="preserve">, B., </w:t>
      </w:r>
      <w:proofErr w:type="spellStart"/>
      <w:r w:rsidRPr="000462DC">
        <w:rPr>
          <w:rFonts w:ascii="Times New Roman" w:hAnsi="Times New Roman" w:cs="Times New Roman"/>
          <w:color w:val="000000" w:themeColor="text1"/>
          <w:sz w:val="24"/>
          <w:szCs w:val="24"/>
          <w:shd w:val="clear" w:color="auto" w:fill="FFFFFF"/>
        </w:rPr>
        <w:t>Skóra</w:t>
      </w:r>
      <w:proofErr w:type="spellEnd"/>
      <w:r w:rsidRPr="000462DC">
        <w:rPr>
          <w:rFonts w:ascii="Times New Roman" w:hAnsi="Times New Roman" w:cs="Times New Roman"/>
          <w:color w:val="000000" w:themeColor="text1"/>
          <w:sz w:val="24"/>
          <w:szCs w:val="24"/>
          <w:shd w:val="clear" w:color="auto" w:fill="FFFFFF"/>
        </w:rPr>
        <w:t xml:space="preserve">, J., &amp; </w:t>
      </w:r>
      <w:proofErr w:type="spellStart"/>
      <w:r w:rsidRPr="000462DC">
        <w:rPr>
          <w:rFonts w:ascii="Times New Roman" w:hAnsi="Times New Roman" w:cs="Times New Roman"/>
          <w:color w:val="000000" w:themeColor="text1"/>
          <w:sz w:val="24"/>
          <w:szCs w:val="24"/>
          <w:shd w:val="clear" w:color="auto" w:fill="FFFFFF"/>
        </w:rPr>
        <w:t>Pielech-Przybylska</w:t>
      </w:r>
      <w:proofErr w:type="spellEnd"/>
      <w:r w:rsidRPr="000462DC">
        <w:rPr>
          <w:rFonts w:ascii="Times New Roman" w:hAnsi="Times New Roman" w:cs="Times New Roman"/>
          <w:color w:val="000000" w:themeColor="text1"/>
          <w:sz w:val="24"/>
          <w:szCs w:val="24"/>
          <w:shd w:val="clear" w:color="auto" w:fill="FFFFFF"/>
        </w:rPr>
        <w:t>, K. (2015). Evaluation of ergosterol content in</w:t>
      </w:r>
      <w:r w:rsidRPr="000462DC">
        <w:rPr>
          <w:rFonts w:ascii="Times New Roman" w:hAnsi="Times New Roman" w:cs="Times New Roman"/>
          <w:color w:val="000000" w:themeColor="text1"/>
          <w:sz w:val="24"/>
          <w:szCs w:val="24"/>
          <w:shd w:val="clear" w:color="auto" w:fill="FFFFFF"/>
        </w:rPr>
        <w:tab/>
      </w:r>
      <w:r w:rsidRPr="000462DC">
        <w:rPr>
          <w:rFonts w:ascii="Times New Roman" w:hAnsi="Times New Roman" w:cs="Times New Roman"/>
          <w:color w:val="000000" w:themeColor="text1"/>
          <w:sz w:val="24"/>
          <w:szCs w:val="24"/>
          <w:shd w:val="clear" w:color="auto" w:fill="FFFFFF"/>
        </w:rPr>
        <w:tab/>
        <w:t xml:space="preserve"> the air of various environments. </w:t>
      </w:r>
      <w:proofErr w:type="spellStart"/>
      <w:r w:rsidRPr="000462DC">
        <w:rPr>
          <w:rFonts w:ascii="Times New Roman" w:hAnsi="Times New Roman" w:cs="Times New Roman"/>
          <w:i/>
          <w:iCs/>
          <w:color w:val="000000" w:themeColor="text1"/>
          <w:sz w:val="24"/>
          <w:szCs w:val="24"/>
          <w:shd w:val="clear" w:color="auto" w:fill="FFFFFF"/>
        </w:rPr>
        <w:t>Aerobiologia</w:t>
      </w:r>
      <w:proofErr w:type="spellEnd"/>
      <w:r w:rsidRPr="000462DC">
        <w:rPr>
          <w:rFonts w:ascii="Times New Roman" w:hAnsi="Times New Roman" w:cs="Times New Roman"/>
          <w:color w:val="000000" w:themeColor="text1"/>
          <w:sz w:val="24"/>
          <w:szCs w:val="24"/>
          <w:shd w:val="clear" w:color="auto" w:fill="FFFFFF"/>
        </w:rPr>
        <w:t>, </w:t>
      </w:r>
      <w:r w:rsidRPr="000462DC">
        <w:rPr>
          <w:rFonts w:ascii="Times New Roman" w:hAnsi="Times New Roman" w:cs="Times New Roman"/>
          <w:i/>
          <w:iCs/>
          <w:color w:val="000000" w:themeColor="text1"/>
          <w:sz w:val="24"/>
          <w:szCs w:val="24"/>
          <w:shd w:val="clear" w:color="auto" w:fill="FFFFFF"/>
        </w:rPr>
        <w:t>31</w:t>
      </w:r>
      <w:r w:rsidRPr="000462DC">
        <w:rPr>
          <w:rFonts w:ascii="Times New Roman" w:hAnsi="Times New Roman" w:cs="Times New Roman"/>
          <w:color w:val="000000" w:themeColor="text1"/>
          <w:sz w:val="24"/>
          <w:szCs w:val="24"/>
          <w:shd w:val="clear" w:color="auto" w:fill="FFFFFF"/>
        </w:rPr>
        <w:t>(1), 33-44.</w:t>
      </w:r>
    </w:p>
    <w:p w:rsidR="00C70A0F" w:rsidRPr="00116716" w:rsidRDefault="00C70A0F" w:rsidP="000462DC">
      <w:pPr>
        <w:pStyle w:val="NormalWeb"/>
        <w:numPr>
          <w:ilvl w:val="0"/>
          <w:numId w:val="3"/>
        </w:numPr>
        <w:spacing w:before="0" w:beforeAutospacing="0" w:after="0" w:afterAutospacing="0"/>
        <w:rPr>
          <w:color w:val="000000" w:themeColor="text1"/>
        </w:rPr>
      </w:pPr>
      <w:r w:rsidRPr="00116716">
        <w:rPr>
          <w:color w:val="000000" w:themeColor="text1"/>
        </w:rPr>
        <w:t xml:space="preserve">Haas, D., </w:t>
      </w:r>
      <w:proofErr w:type="spellStart"/>
      <w:r w:rsidRPr="00116716">
        <w:rPr>
          <w:color w:val="000000" w:themeColor="text1"/>
        </w:rPr>
        <w:t>Galler</w:t>
      </w:r>
      <w:proofErr w:type="spellEnd"/>
      <w:r w:rsidRPr="00116716">
        <w:rPr>
          <w:color w:val="000000" w:themeColor="text1"/>
        </w:rPr>
        <w:t xml:space="preserve">, H., </w:t>
      </w:r>
      <w:proofErr w:type="spellStart"/>
      <w:r w:rsidRPr="00116716">
        <w:rPr>
          <w:color w:val="000000" w:themeColor="text1"/>
        </w:rPr>
        <w:t>Luxner</w:t>
      </w:r>
      <w:proofErr w:type="spellEnd"/>
      <w:r w:rsidRPr="00116716">
        <w:rPr>
          <w:color w:val="000000" w:themeColor="text1"/>
        </w:rPr>
        <w:t xml:space="preserve">, J., </w:t>
      </w:r>
      <w:proofErr w:type="spellStart"/>
      <w:r w:rsidRPr="00116716">
        <w:rPr>
          <w:color w:val="000000" w:themeColor="text1"/>
        </w:rPr>
        <w:t>Zarfel</w:t>
      </w:r>
      <w:proofErr w:type="spellEnd"/>
      <w:r w:rsidRPr="00116716">
        <w:rPr>
          <w:color w:val="000000" w:themeColor="text1"/>
        </w:rPr>
        <w:t xml:space="preserve">, G., </w:t>
      </w:r>
      <w:proofErr w:type="spellStart"/>
      <w:r w:rsidRPr="00116716">
        <w:rPr>
          <w:color w:val="000000" w:themeColor="text1"/>
        </w:rPr>
        <w:t>Buzina</w:t>
      </w:r>
      <w:proofErr w:type="spellEnd"/>
      <w:r w:rsidRPr="00116716">
        <w:rPr>
          <w:color w:val="000000" w:themeColor="text1"/>
        </w:rPr>
        <w:t xml:space="preserve">, W., </w:t>
      </w:r>
      <w:proofErr w:type="spellStart"/>
      <w:r w:rsidRPr="00116716">
        <w:rPr>
          <w:color w:val="000000" w:themeColor="text1"/>
        </w:rPr>
        <w:t>Friedl</w:t>
      </w:r>
      <w:proofErr w:type="spellEnd"/>
      <w:r w:rsidRPr="00116716">
        <w:rPr>
          <w:color w:val="000000" w:themeColor="text1"/>
        </w:rPr>
        <w:t>, H., Marth, E., Habib, J., &amp;</w:t>
      </w:r>
      <w:proofErr w:type="spellStart"/>
      <w:r w:rsidRPr="00116716">
        <w:rPr>
          <w:color w:val="000000" w:themeColor="text1"/>
        </w:rPr>
        <w:t>Reinthaler</w:t>
      </w:r>
      <w:proofErr w:type="spellEnd"/>
      <w:r w:rsidRPr="00116716">
        <w:rPr>
          <w:color w:val="000000" w:themeColor="text1"/>
        </w:rPr>
        <w:t xml:space="preserve">, F. F. (2013). The concentrations of culturable microorganisms in relation to particulate matter in urban air. </w:t>
      </w:r>
      <w:r w:rsidRPr="00116716">
        <w:rPr>
          <w:rStyle w:val="Emphasis"/>
          <w:color w:val="000000" w:themeColor="text1"/>
        </w:rPr>
        <w:t>Atmospheric Environment, 65</w:t>
      </w:r>
      <w:r w:rsidRPr="00116716">
        <w:rPr>
          <w:color w:val="000000" w:themeColor="text1"/>
        </w:rPr>
        <w:t xml:space="preserve">, 215–222. </w:t>
      </w:r>
      <w:hyperlink r:id="rId29" w:history="1">
        <w:r w:rsidRPr="00116716">
          <w:rPr>
            <w:rStyle w:val="Hyperlink"/>
            <w:color w:val="000000" w:themeColor="text1"/>
          </w:rPr>
          <w:t>https://doi.org/10.1016/j.atmosenv.2012.10.031</w:t>
        </w:r>
      </w:hyperlink>
    </w:p>
    <w:p w:rsidR="00C70A0F" w:rsidRPr="000462DC" w:rsidRDefault="00C70A0F" w:rsidP="000462DC">
      <w:pPr>
        <w:pStyle w:val="ListParagraph"/>
        <w:numPr>
          <w:ilvl w:val="0"/>
          <w:numId w:val="3"/>
        </w:numPr>
        <w:spacing w:after="0" w:line="240" w:lineRule="auto"/>
        <w:rPr>
          <w:rFonts w:ascii="Times New Roman" w:eastAsia="Times New Roman" w:hAnsi="Times New Roman" w:cs="Times New Roman"/>
          <w:color w:val="000000" w:themeColor="text1"/>
          <w:sz w:val="24"/>
          <w:szCs w:val="24"/>
        </w:rPr>
      </w:pPr>
      <w:r w:rsidRPr="000462DC">
        <w:rPr>
          <w:rFonts w:ascii="Times New Roman" w:eastAsia="Times New Roman" w:hAnsi="Times New Roman" w:cs="Times New Roman"/>
          <w:color w:val="000000" w:themeColor="text1"/>
          <w:sz w:val="24"/>
          <w:szCs w:val="24"/>
        </w:rPr>
        <w:t xml:space="preserve">Haas, D., </w:t>
      </w:r>
      <w:proofErr w:type="spellStart"/>
      <w:r w:rsidRPr="000462DC">
        <w:rPr>
          <w:rFonts w:ascii="Times New Roman" w:eastAsia="Times New Roman" w:hAnsi="Times New Roman" w:cs="Times New Roman"/>
          <w:color w:val="000000" w:themeColor="text1"/>
          <w:sz w:val="24"/>
          <w:szCs w:val="24"/>
        </w:rPr>
        <w:t>Galler</w:t>
      </w:r>
      <w:proofErr w:type="spellEnd"/>
      <w:r w:rsidRPr="000462DC">
        <w:rPr>
          <w:rFonts w:ascii="Times New Roman" w:eastAsia="Times New Roman" w:hAnsi="Times New Roman" w:cs="Times New Roman"/>
          <w:color w:val="000000" w:themeColor="text1"/>
          <w:sz w:val="24"/>
          <w:szCs w:val="24"/>
        </w:rPr>
        <w:t xml:space="preserve">, H., </w:t>
      </w:r>
      <w:proofErr w:type="spellStart"/>
      <w:r w:rsidRPr="000462DC">
        <w:rPr>
          <w:rFonts w:ascii="Times New Roman" w:eastAsia="Times New Roman" w:hAnsi="Times New Roman" w:cs="Times New Roman"/>
          <w:color w:val="000000" w:themeColor="text1"/>
          <w:sz w:val="24"/>
          <w:szCs w:val="24"/>
        </w:rPr>
        <w:t>Luxner</w:t>
      </w:r>
      <w:proofErr w:type="spellEnd"/>
      <w:r w:rsidRPr="000462DC">
        <w:rPr>
          <w:rFonts w:ascii="Times New Roman" w:eastAsia="Times New Roman" w:hAnsi="Times New Roman" w:cs="Times New Roman"/>
          <w:color w:val="000000" w:themeColor="text1"/>
          <w:sz w:val="24"/>
          <w:szCs w:val="24"/>
        </w:rPr>
        <w:t xml:space="preserve">, J., </w:t>
      </w:r>
      <w:proofErr w:type="spellStart"/>
      <w:r w:rsidRPr="000462DC">
        <w:rPr>
          <w:rFonts w:ascii="Times New Roman" w:eastAsia="Times New Roman" w:hAnsi="Times New Roman" w:cs="Times New Roman"/>
          <w:color w:val="000000" w:themeColor="text1"/>
          <w:sz w:val="24"/>
          <w:szCs w:val="24"/>
        </w:rPr>
        <w:t>Zarfel</w:t>
      </w:r>
      <w:proofErr w:type="spellEnd"/>
      <w:r w:rsidRPr="000462DC">
        <w:rPr>
          <w:rFonts w:ascii="Times New Roman" w:eastAsia="Times New Roman" w:hAnsi="Times New Roman" w:cs="Times New Roman"/>
          <w:color w:val="000000" w:themeColor="text1"/>
          <w:sz w:val="24"/>
          <w:szCs w:val="24"/>
        </w:rPr>
        <w:t xml:space="preserve">, G., </w:t>
      </w:r>
      <w:proofErr w:type="spellStart"/>
      <w:r w:rsidRPr="000462DC">
        <w:rPr>
          <w:rFonts w:ascii="Times New Roman" w:eastAsia="Times New Roman" w:hAnsi="Times New Roman" w:cs="Times New Roman"/>
          <w:color w:val="000000" w:themeColor="text1"/>
          <w:sz w:val="24"/>
          <w:szCs w:val="24"/>
        </w:rPr>
        <w:t>Buzina</w:t>
      </w:r>
      <w:proofErr w:type="spellEnd"/>
      <w:r w:rsidRPr="000462DC">
        <w:rPr>
          <w:rFonts w:ascii="Times New Roman" w:eastAsia="Times New Roman" w:hAnsi="Times New Roman" w:cs="Times New Roman"/>
          <w:color w:val="000000" w:themeColor="text1"/>
          <w:sz w:val="24"/>
          <w:szCs w:val="24"/>
        </w:rPr>
        <w:t xml:space="preserve">, W., </w:t>
      </w:r>
      <w:proofErr w:type="spellStart"/>
      <w:r w:rsidRPr="000462DC">
        <w:rPr>
          <w:rFonts w:ascii="Times New Roman" w:eastAsia="Times New Roman" w:hAnsi="Times New Roman" w:cs="Times New Roman"/>
          <w:color w:val="000000" w:themeColor="text1"/>
          <w:sz w:val="24"/>
          <w:szCs w:val="24"/>
        </w:rPr>
        <w:t>Friedl</w:t>
      </w:r>
      <w:proofErr w:type="spellEnd"/>
      <w:r w:rsidRPr="000462DC">
        <w:rPr>
          <w:rFonts w:ascii="Times New Roman" w:eastAsia="Times New Roman" w:hAnsi="Times New Roman" w:cs="Times New Roman"/>
          <w:color w:val="000000" w:themeColor="text1"/>
          <w:sz w:val="24"/>
          <w:szCs w:val="24"/>
        </w:rPr>
        <w:t>, H., Marth, E., Habib, J., &amp;</w:t>
      </w:r>
      <w:proofErr w:type="spellStart"/>
      <w:r w:rsidRPr="000462DC">
        <w:rPr>
          <w:rFonts w:ascii="Times New Roman" w:eastAsia="Times New Roman" w:hAnsi="Times New Roman" w:cs="Times New Roman"/>
          <w:color w:val="000000" w:themeColor="text1"/>
          <w:sz w:val="24"/>
          <w:szCs w:val="24"/>
        </w:rPr>
        <w:t>Reinthaler</w:t>
      </w:r>
      <w:proofErr w:type="spellEnd"/>
      <w:r w:rsidRPr="000462DC">
        <w:rPr>
          <w:rFonts w:ascii="Times New Roman" w:eastAsia="Times New Roman" w:hAnsi="Times New Roman" w:cs="Times New Roman"/>
          <w:color w:val="000000" w:themeColor="text1"/>
          <w:sz w:val="24"/>
          <w:szCs w:val="24"/>
        </w:rPr>
        <w:t xml:space="preserve">, F. F. (2013). The concentrations of culturable microorganisms in relation to particulate matter in urban air. </w:t>
      </w:r>
      <w:r w:rsidRPr="000462DC">
        <w:rPr>
          <w:rFonts w:ascii="Times New Roman" w:eastAsia="Times New Roman" w:hAnsi="Times New Roman" w:cs="Times New Roman"/>
          <w:i/>
          <w:iCs/>
          <w:color w:val="000000" w:themeColor="text1"/>
          <w:sz w:val="24"/>
          <w:szCs w:val="24"/>
        </w:rPr>
        <w:t>Atmospheric Environment, 65</w:t>
      </w:r>
      <w:r w:rsidRPr="000462DC">
        <w:rPr>
          <w:rFonts w:ascii="Times New Roman" w:eastAsia="Times New Roman" w:hAnsi="Times New Roman" w:cs="Times New Roman"/>
          <w:color w:val="000000" w:themeColor="text1"/>
          <w:sz w:val="24"/>
          <w:szCs w:val="24"/>
        </w:rPr>
        <w:t xml:space="preserve">, 215–222. </w:t>
      </w:r>
      <w:hyperlink r:id="rId30" w:history="1">
        <w:r w:rsidRPr="000462DC">
          <w:rPr>
            <w:rFonts w:ascii="Times New Roman" w:eastAsia="Times New Roman" w:hAnsi="Times New Roman" w:cs="Times New Roman"/>
            <w:color w:val="000000" w:themeColor="text1"/>
            <w:sz w:val="24"/>
            <w:szCs w:val="24"/>
            <w:u w:val="single"/>
          </w:rPr>
          <w:t>https://doi.org/10.1016/j.atmosenv.2012.10.031</w:t>
        </w:r>
      </w:hyperlink>
    </w:p>
    <w:p w:rsidR="00C70A0F" w:rsidRPr="00116716" w:rsidRDefault="00C70A0F" w:rsidP="000462DC">
      <w:pPr>
        <w:pStyle w:val="NormalWeb"/>
        <w:numPr>
          <w:ilvl w:val="0"/>
          <w:numId w:val="3"/>
        </w:numPr>
        <w:spacing w:before="0" w:beforeAutospacing="0" w:after="0" w:afterAutospacing="0"/>
        <w:rPr>
          <w:color w:val="000000" w:themeColor="text1"/>
        </w:rPr>
      </w:pPr>
      <w:r w:rsidRPr="00116716">
        <w:rPr>
          <w:color w:val="000000" w:themeColor="text1"/>
        </w:rPr>
        <w:t xml:space="preserve">Haas, D., </w:t>
      </w:r>
      <w:proofErr w:type="spellStart"/>
      <w:r w:rsidRPr="00116716">
        <w:rPr>
          <w:color w:val="000000" w:themeColor="text1"/>
        </w:rPr>
        <w:t>Pikal</w:t>
      </w:r>
      <w:proofErr w:type="spellEnd"/>
      <w:r w:rsidRPr="00116716">
        <w:rPr>
          <w:color w:val="000000" w:themeColor="text1"/>
        </w:rPr>
        <w:t xml:space="preserve">, S. R., </w:t>
      </w:r>
      <w:proofErr w:type="spellStart"/>
      <w:r w:rsidRPr="00116716">
        <w:rPr>
          <w:color w:val="000000" w:themeColor="text1"/>
        </w:rPr>
        <w:t>Galler</w:t>
      </w:r>
      <w:proofErr w:type="spellEnd"/>
      <w:r w:rsidRPr="00116716">
        <w:rPr>
          <w:color w:val="000000" w:themeColor="text1"/>
        </w:rPr>
        <w:t xml:space="preserve">, H., Habib, J., Moser, T., </w:t>
      </w:r>
      <w:proofErr w:type="spellStart"/>
      <w:r w:rsidRPr="00116716">
        <w:rPr>
          <w:color w:val="000000" w:themeColor="text1"/>
        </w:rPr>
        <w:t>Ofner-Kopeinig</w:t>
      </w:r>
      <w:proofErr w:type="spellEnd"/>
      <w:r w:rsidRPr="00116716">
        <w:rPr>
          <w:color w:val="000000" w:themeColor="text1"/>
        </w:rPr>
        <w:t>, P., &amp;</w:t>
      </w:r>
      <w:proofErr w:type="spellStart"/>
      <w:r w:rsidRPr="00116716">
        <w:rPr>
          <w:color w:val="000000" w:themeColor="text1"/>
        </w:rPr>
        <w:t>Schalli</w:t>
      </w:r>
      <w:proofErr w:type="spellEnd"/>
      <w:r w:rsidRPr="00116716">
        <w:rPr>
          <w:color w:val="000000" w:themeColor="text1"/>
        </w:rPr>
        <w:t xml:space="preserve">, M. (2025). Particulate matter and airborne microorganisms in a construction site in Graz, Austria. </w:t>
      </w:r>
      <w:r w:rsidRPr="00116716">
        <w:rPr>
          <w:rStyle w:val="Emphasis"/>
          <w:color w:val="000000" w:themeColor="text1"/>
        </w:rPr>
        <w:t>Atmospheric Environment, 344</w:t>
      </w:r>
      <w:r w:rsidRPr="00116716">
        <w:rPr>
          <w:color w:val="000000" w:themeColor="text1"/>
        </w:rPr>
        <w:t xml:space="preserve">, 121025. </w:t>
      </w:r>
      <w:hyperlink r:id="rId31" w:history="1">
        <w:r w:rsidRPr="00116716">
          <w:rPr>
            <w:rStyle w:val="Hyperlink"/>
            <w:color w:val="000000" w:themeColor="text1"/>
          </w:rPr>
          <w:t>https://doi.org/10.1016/j.atmosenv.2024.121025</w:t>
        </w:r>
      </w:hyperlink>
    </w:p>
    <w:p w:rsidR="00C70A0F" w:rsidRPr="000462DC" w:rsidRDefault="00C70A0F" w:rsidP="000462DC">
      <w:pPr>
        <w:pStyle w:val="ListParagraph"/>
        <w:numPr>
          <w:ilvl w:val="0"/>
          <w:numId w:val="3"/>
        </w:numPr>
        <w:spacing w:after="0" w:line="240" w:lineRule="auto"/>
        <w:rPr>
          <w:rFonts w:ascii="Times New Roman" w:eastAsia="Times New Roman" w:hAnsi="Times New Roman" w:cs="Times New Roman"/>
          <w:color w:val="000000" w:themeColor="text1"/>
          <w:sz w:val="24"/>
          <w:szCs w:val="24"/>
        </w:rPr>
      </w:pPr>
      <w:r w:rsidRPr="000462DC">
        <w:rPr>
          <w:rFonts w:ascii="Times New Roman" w:eastAsia="Times New Roman" w:hAnsi="Times New Roman" w:cs="Times New Roman"/>
          <w:color w:val="000000" w:themeColor="text1"/>
          <w:sz w:val="24"/>
          <w:szCs w:val="24"/>
        </w:rPr>
        <w:t xml:space="preserve">Haas, D., </w:t>
      </w:r>
      <w:proofErr w:type="spellStart"/>
      <w:r w:rsidRPr="000462DC">
        <w:rPr>
          <w:rFonts w:ascii="Times New Roman" w:eastAsia="Times New Roman" w:hAnsi="Times New Roman" w:cs="Times New Roman"/>
          <w:color w:val="000000" w:themeColor="text1"/>
          <w:sz w:val="24"/>
          <w:szCs w:val="24"/>
        </w:rPr>
        <w:t>Pikal</w:t>
      </w:r>
      <w:proofErr w:type="spellEnd"/>
      <w:r w:rsidRPr="000462DC">
        <w:rPr>
          <w:rFonts w:ascii="Times New Roman" w:eastAsia="Times New Roman" w:hAnsi="Times New Roman" w:cs="Times New Roman"/>
          <w:color w:val="000000" w:themeColor="text1"/>
          <w:sz w:val="24"/>
          <w:szCs w:val="24"/>
        </w:rPr>
        <w:t xml:space="preserve">, S. R., </w:t>
      </w:r>
      <w:proofErr w:type="spellStart"/>
      <w:r w:rsidRPr="000462DC">
        <w:rPr>
          <w:rFonts w:ascii="Times New Roman" w:eastAsia="Times New Roman" w:hAnsi="Times New Roman" w:cs="Times New Roman"/>
          <w:color w:val="000000" w:themeColor="text1"/>
          <w:sz w:val="24"/>
          <w:szCs w:val="24"/>
        </w:rPr>
        <w:t>Galler</w:t>
      </w:r>
      <w:proofErr w:type="spellEnd"/>
      <w:r w:rsidRPr="000462DC">
        <w:rPr>
          <w:rFonts w:ascii="Times New Roman" w:eastAsia="Times New Roman" w:hAnsi="Times New Roman" w:cs="Times New Roman"/>
          <w:color w:val="000000" w:themeColor="text1"/>
          <w:sz w:val="24"/>
          <w:szCs w:val="24"/>
        </w:rPr>
        <w:t xml:space="preserve">, H., Habib, J., Moser, T., </w:t>
      </w:r>
      <w:proofErr w:type="spellStart"/>
      <w:r w:rsidRPr="000462DC">
        <w:rPr>
          <w:rFonts w:ascii="Times New Roman" w:eastAsia="Times New Roman" w:hAnsi="Times New Roman" w:cs="Times New Roman"/>
          <w:color w:val="000000" w:themeColor="text1"/>
          <w:sz w:val="24"/>
          <w:szCs w:val="24"/>
        </w:rPr>
        <w:t>Ofner-Kopeinig</w:t>
      </w:r>
      <w:proofErr w:type="spellEnd"/>
      <w:r w:rsidRPr="000462DC">
        <w:rPr>
          <w:rFonts w:ascii="Times New Roman" w:eastAsia="Times New Roman" w:hAnsi="Times New Roman" w:cs="Times New Roman"/>
          <w:color w:val="000000" w:themeColor="text1"/>
          <w:sz w:val="24"/>
          <w:szCs w:val="24"/>
        </w:rPr>
        <w:t>, P., &amp;</w:t>
      </w:r>
      <w:proofErr w:type="spellStart"/>
      <w:r w:rsidRPr="000462DC">
        <w:rPr>
          <w:rFonts w:ascii="Times New Roman" w:eastAsia="Times New Roman" w:hAnsi="Times New Roman" w:cs="Times New Roman"/>
          <w:color w:val="000000" w:themeColor="text1"/>
          <w:sz w:val="24"/>
          <w:szCs w:val="24"/>
        </w:rPr>
        <w:t>Schalli</w:t>
      </w:r>
      <w:proofErr w:type="spellEnd"/>
      <w:r w:rsidRPr="000462DC">
        <w:rPr>
          <w:rFonts w:ascii="Times New Roman" w:eastAsia="Times New Roman" w:hAnsi="Times New Roman" w:cs="Times New Roman"/>
          <w:color w:val="000000" w:themeColor="text1"/>
          <w:sz w:val="24"/>
          <w:szCs w:val="24"/>
        </w:rPr>
        <w:t xml:space="preserve">, M. (2025). Particulate matter and airborne microorganisms in a construction site in Graz, Austria. </w:t>
      </w:r>
      <w:r w:rsidRPr="000462DC">
        <w:rPr>
          <w:rFonts w:ascii="Times New Roman" w:eastAsia="Times New Roman" w:hAnsi="Times New Roman" w:cs="Times New Roman"/>
          <w:i/>
          <w:iCs/>
          <w:color w:val="000000" w:themeColor="text1"/>
          <w:sz w:val="24"/>
          <w:szCs w:val="24"/>
        </w:rPr>
        <w:t>Atmospheric Environment</w:t>
      </w:r>
      <w:r w:rsidRPr="000462DC">
        <w:rPr>
          <w:rFonts w:ascii="Times New Roman" w:eastAsia="Times New Roman" w:hAnsi="Times New Roman" w:cs="Times New Roman"/>
          <w:color w:val="000000" w:themeColor="text1"/>
          <w:sz w:val="24"/>
          <w:szCs w:val="24"/>
        </w:rPr>
        <w:t xml:space="preserve">. </w:t>
      </w:r>
      <w:hyperlink r:id="rId32" w:history="1">
        <w:r w:rsidRPr="000462DC">
          <w:rPr>
            <w:rFonts w:ascii="Times New Roman" w:eastAsia="Times New Roman" w:hAnsi="Times New Roman" w:cs="Times New Roman"/>
            <w:color w:val="000000" w:themeColor="text1"/>
            <w:sz w:val="24"/>
            <w:szCs w:val="24"/>
            <w:u w:val="single"/>
          </w:rPr>
          <w:t>https://doi.org/10.1016/j.atmosenv.2024.121025</w:t>
        </w:r>
      </w:hyperlink>
    </w:p>
    <w:p w:rsidR="00C70A0F" w:rsidRPr="00116716" w:rsidRDefault="00C70A0F" w:rsidP="000462DC">
      <w:pPr>
        <w:pStyle w:val="NormalWeb"/>
        <w:numPr>
          <w:ilvl w:val="0"/>
          <w:numId w:val="3"/>
        </w:numPr>
        <w:tabs>
          <w:tab w:val="left" w:pos="720"/>
        </w:tabs>
        <w:spacing w:before="0" w:beforeAutospacing="0" w:after="0" w:afterAutospacing="0"/>
        <w:rPr>
          <w:color w:val="000000" w:themeColor="text1"/>
        </w:rPr>
      </w:pPr>
      <w:proofErr w:type="spellStart"/>
      <w:r w:rsidRPr="00116716">
        <w:rPr>
          <w:color w:val="000000" w:themeColor="text1"/>
        </w:rPr>
        <w:t>Hiwar</w:t>
      </w:r>
      <w:proofErr w:type="spellEnd"/>
      <w:r w:rsidRPr="00116716">
        <w:rPr>
          <w:color w:val="000000" w:themeColor="text1"/>
        </w:rPr>
        <w:t xml:space="preserve">, W., King, M. F., </w:t>
      </w:r>
      <w:proofErr w:type="spellStart"/>
      <w:r w:rsidRPr="00116716">
        <w:rPr>
          <w:color w:val="000000" w:themeColor="text1"/>
        </w:rPr>
        <w:t>Shuweihdi</w:t>
      </w:r>
      <w:proofErr w:type="spellEnd"/>
      <w:r w:rsidRPr="00116716">
        <w:rPr>
          <w:color w:val="000000" w:themeColor="text1"/>
        </w:rPr>
        <w:t xml:space="preserve">, F., Fletcher, L. A., Dancer, S. J., &amp;Noakes, C. J. (2021). What is the relationship between indoor air quality parameters and airborne microorganisms in hospital environments? A systematic review and meta-analysis. </w:t>
      </w:r>
      <w:r w:rsidRPr="00116716">
        <w:rPr>
          <w:rStyle w:val="Emphasis"/>
          <w:color w:val="000000" w:themeColor="text1"/>
        </w:rPr>
        <w:t>Indoor Air</w:t>
      </w:r>
      <w:r w:rsidRPr="00116716">
        <w:rPr>
          <w:color w:val="000000" w:themeColor="text1"/>
        </w:rPr>
        <w:t xml:space="preserve">. </w:t>
      </w:r>
      <w:hyperlink r:id="rId33" w:history="1">
        <w:r w:rsidRPr="00116716">
          <w:rPr>
            <w:rStyle w:val="Hyperlink"/>
            <w:color w:val="000000" w:themeColor="text1"/>
          </w:rPr>
          <w:t>https://doi.org/10.1111/ina.12846</w:t>
        </w:r>
      </w:hyperlink>
    </w:p>
    <w:p w:rsidR="00C70A0F" w:rsidRPr="000462DC" w:rsidRDefault="00C70A0F" w:rsidP="000462DC">
      <w:pPr>
        <w:pStyle w:val="ListParagraph"/>
        <w:numPr>
          <w:ilvl w:val="0"/>
          <w:numId w:val="3"/>
        </w:numPr>
        <w:spacing w:after="0" w:line="240" w:lineRule="auto"/>
        <w:rPr>
          <w:rFonts w:ascii="Times New Roman" w:eastAsia="Times New Roman" w:hAnsi="Times New Roman" w:cs="Times New Roman"/>
          <w:color w:val="000000" w:themeColor="text1"/>
          <w:sz w:val="24"/>
          <w:szCs w:val="24"/>
        </w:rPr>
      </w:pPr>
      <w:proofErr w:type="spellStart"/>
      <w:r w:rsidRPr="000462DC">
        <w:rPr>
          <w:rFonts w:ascii="Times New Roman" w:eastAsia="Times New Roman" w:hAnsi="Times New Roman" w:cs="Times New Roman"/>
          <w:color w:val="000000" w:themeColor="text1"/>
          <w:sz w:val="24"/>
          <w:szCs w:val="24"/>
        </w:rPr>
        <w:t>Ideriah</w:t>
      </w:r>
      <w:proofErr w:type="spellEnd"/>
      <w:r w:rsidRPr="000462DC">
        <w:rPr>
          <w:rFonts w:ascii="Times New Roman" w:eastAsia="Times New Roman" w:hAnsi="Times New Roman" w:cs="Times New Roman"/>
          <w:color w:val="000000" w:themeColor="text1"/>
          <w:sz w:val="24"/>
          <w:szCs w:val="24"/>
        </w:rPr>
        <w:t xml:space="preserve">, T. J. K., </w:t>
      </w:r>
      <w:proofErr w:type="spellStart"/>
      <w:r w:rsidRPr="000462DC">
        <w:rPr>
          <w:rFonts w:ascii="Times New Roman" w:eastAsia="Times New Roman" w:hAnsi="Times New Roman" w:cs="Times New Roman"/>
          <w:color w:val="000000" w:themeColor="text1"/>
          <w:sz w:val="24"/>
          <w:szCs w:val="24"/>
        </w:rPr>
        <w:t>Abere</w:t>
      </w:r>
      <w:proofErr w:type="spellEnd"/>
      <w:r w:rsidRPr="000462DC">
        <w:rPr>
          <w:rFonts w:ascii="Times New Roman" w:eastAsia="Times New Roman" w:hAnsi="Times New Roman" w:cs="Times New Roman"/>
          <w:color w:val="000000" w:themeColor="text1"/>
          <w:sz w:val="24"/>
          <w:szCs w:val="24"/>
        </w:rPr>
        <w:t xml:space="preserve">, T. E., Gobo, A. E., </w:t>
      </w:r>
      <w:proofErr w:type="spellStart"/>
      <w:r w:rsidRPr="000462DC">
        <w:rPr>
          <w:rFonts w:ascii="Times New Roman" w:eastAsia="Times New Roman" w:hAnsi="Times New Roman" w:cs="Times New Roman"/>
          <w:color w:val="000000" w:themeColor="text1"/>
          <w:sz w:val="24"/>
          <w:szCs w:val="24"/>
        </w:rPr>
        <w:t>Iyama</w:t>
      </w:r>
      <w:proofErr w:type="spellEnd"/>
      <w:r w:rsidRPr="000462DC">
        <w:rPr>
          <w:rFonts w:ascii="Times New Roman" w:eastAsia="Times New Roman" w:hAnsi="Times New Roman" w:cs="Times New Roman"/>
          <w:color w:val="000000" w:themeColor="text1"/>
          <w:sz w:val="24"/>
          <w:szCs w:val="24"/>
        </w:rPr>
        <w:t>, W. A., &amp;</w:t>
      </w:r>
      <w:proofErr w:type="spellStart"/>
      <w:r w:rsidRPr="000462DC">
        <w:rPr>
          <w:rFonts w:ascii="Times New Roman" w:eastAsia="Times New Roman" w:hAnsi="Times New Roman" w:cs="Times New Roman"/>
          <w:color w:val="000000" w:themeColor="text1"/>
          <w:sz w:val="24"/>
          <w:szCs w:val="24"/>
        </w:rPr>
        <w:t>Awolo</w:t>
      </w:r>
      <w:proofErr w:type="spellEnd"/>
      <w:r w:rsidRPr="000462DC">
        <w:rPr>
          <w:rFonts w:ascii="Times New Roman" w:eastAsia="Times New Roman" w:hAnsi="Times New Roman" w:cs="Times New Roman"/>
          <w:color w:val="000000" w:themeColor="text1"/>
          <w:sz w:val="24"/>
          <w:szCs w:val="24"/>
        </w:rPr>
        <w:t xml:space="preserve">, S. N. (2025). Assessment of outdoor and indoor air quality in some secondary schools in </w:t>
      </w:r>
      <w:proofErr w:type="spellStart"/>
      <w:r w:rsidRPr="000462DC">
        <w:rPr>
          <w:rFonts w:ascii="Times New Roman" w:eastAsia="Times New Roman" w:hAnsi="Times New Roman" w:cs="Times New Roman"/>
          <w:color w:val="000000" w:themeColor="text1"/>
          <w:sz w:val="24"/>
          <w:szCs w:val="24"/>
        </w:rPr>
        <w:t>Oyigbo</w:t>
      </w:r>
      <w:proofErr w:type="spellEnd"/>
      <w:r w:rsidRPr="000462DC">
        <w:rPr>
          <w:rFonts w:ascii="Times New Roman" w:eastAsia="Times New Roman" w:hAnsi="Times New Roman" w:cs="Times New Roman"/>
          <w:color w:val="000000" w:themeColor="text1"/>
          <w:sz w:val="24"/>
          <w:szCs w:val="24"/>
        </w:rPr>
        <w:t xml:space="preserve"> Local Government Area, Rivers State, Nigeria. </w:t>
      </w:r>
      <w:r w:rsidRPr="000462DC">
        <w:rPr>
          <w:rFonts w:ascii="Times New Roman" w:eastAsia="Times New Roman" w:hAnsi="Times New Roman" w:cs="Times New Roman"/>
          <w:i/>
          <w:iCs/>
          <w:color w:val="000000" w:themeColor="text1"/>
          <w:sz w:val="24"/>
          <w:szCs w:val="24"/>
        </w:rPr>
        <w:t>International Journal of Research and Innovation in Applied Science</w:t>
      </w:r>
      <w:r w:rsidRPr="000462DC">
        <w:rPr>
          <w:rFonts w:ascii="Times New Roman" w:eastAsia="Times New Roman" w:hAnsi="Times New Roman" w:cs="Times New Roman"/>
          <w:color w:val="000000" w:themeColor="text1"/>
          <w:sz w:val="24"/>
          <w:szCs w:val="24"/>
        </w:rPr>
        <w:t xml:space="preserve">. </w:t>
      </w:r>
      <w:hyperlink r:id="rId34" w:history="1">
        <w:r w:rsidRPr="000462DC">
          <w:rPr>
            <w:rFonts w:ascii="Times New Roman" w:eastAsia="Times New Roman" w:hAnsi="Times New Roman" w:cs="Times New Roman"/>
            <w:color w:val="000000" w:themeColor="text1"/>
            <w:sz w:val="24"/>
            <w:szCs w:val="24"/>
            <w:u w:val="single"/>
          </w:rPr>
          <w:t>https://doi.org/10.51584/ijrias.2025.100800161</w:t>
        </w:r>
      </w:hyperlink>
    </w:p>
    <w:p w:rsidR="00C70A0F" w:rsidRPr="00116716" w:rsidRDefault="00C70A0F" w:rsidP="000462DC">
      <w:pPr>
        <w:pStyle w:val="NormalWeb"/>
        <w:numPr>
          <w:ilvl w:val="0"/>
          <w:numId w:val="3"/>
        </w:numPr>
        <w:spacing w:before="0" w:beforeAutospacing="0" w:after="0" w:afterAutospacing="0"/>
        <w:rPr>
          <w:color w:val="000000" w:themeColor="text1"/>
        </w:rPr>
      </w:pPr>
      <w:proofErr w:type="spellStart"/>
      <w:r w:rsidRPr="00116716">
        <w:rPr>
          <w:color w:val="000000" w:themeColor="text1"/>
        </w:rPr>
        <w:t>Ideriah</w:t>
      </w:r>
      <w:proofErr w:type="spellEnd"/>
      <w:r w:rsidRPr="00116716">
        <w:rPr>
          <w:color w:val="000000" w:themeColor="text1"/>
        </w:rPr>
        <w:t xml:space="preserve">, T. J. K., Dick-Williams, U. G., Gobo, A. E., </w:t>
      </w:r>
      <w:proofErr w:type="spellStart"/>
      <w:r w:rsidRPr="00116716">
        <w:rPr>
          <w:color w:val="000000" w:themeColor="text1"/>
        </w:rPr>
        <w:t>Dollah</w:t>
      </w:r>
      <w:proofErr w:type="spellEnd"/>
      <w:r w:rsidRPr="00116716">
        <w:rPr>
          <w:color w:val="000000" w:themeColor="text1"/>
        </w:rPr>
        <w:t>, O. C., &amp;</w:t>
      </w:r>
      <w:proofErr w:type="spellStart"/>
      <w:r w:rsidRPr="00116716">
        <w:rPr>
          <w:color w:val="000000" w:themeColor="text1"/>
        </w:rPr>
        <w:t>Awolo</w:t>
      </w:r>
      <w:proofErr w:type="spellEnd"/>
      <w:r w:rsidRPr="00116716">
        <w:rPr>
          <w:color w:val="000000" w:themeColor="text1"/>
        </w:rPr>
        <w:t xml:space="preserve">, S. N. (2025). Ambient air particulate matter levels in some industrial communities in Rivers State, Nigeria. </w:t>
      </w:r>
      <w:r w:rsidRPr="00116716">
        <w:rPr>
          <w:rStyle w:val="Emphasis"/>
          <w:color w:val="000000" w:themeColor="text1"/>
        </w:rPr>
        <w:t>Journal of Global Ecology and Environment, 21</w:t>
      </w:r>
      <w:r w:rsidRPr="00116716">
        <w:rPr>
          <w:color w:val="000000" w:themeColor="text1"/>
        </w:rPr>
        <w:t xml:space="preserve">(4), 1–12. </w:t>
      </w:r>
      <w:hyperlink r:id="rId35" w:history="1">
        <w:r w:rsidRPr="00116716">
          <w:rPr>
            <w:rStyle w:val="Hyperlink"/>
            <w:color w:val="000000" w:themeColor="text1"/>
          </w:rPr>
          <w:t>https://doi.org/10.56557/jogee/2025/v21i49759</w:t>
        </w:r>
      </w:hyperlink>
    </w:p>
    <w:p w:rsidR="00C70A0F" w:rsidRPr="00116716" w:rsidRDefault="00C70A0F" w:rsidP="000462DC">
      <w:pPr>
        <w:pStyle w:val="NormalWeb"/>
        <w:numPr>
          <w:ilvl w:val="0"/>
          <w:numId w:val="3"/>
        </w:numPr>
        <w:spacing w:before="0" w:beforeAutospacing="0" w:after="0" w:afterAutospacing="0"/>
        <w:rPr>
          <w:color w:val="000000" w:themeColor="text1"/>
        </w:rPr>
      </w:pPr>
      <w:proofErr w:type="spellStart"/>
      <w:r w:rsidRPr="00116716">
        <w:rPr>
          <w:color w:val="000000" w:themeColor="text1"/>
        </w:rPr>
        <w:t>Mirhoseini</w:t>
      </w:r>
      <w:proofErr w:type="spellEnd"/>
      <w:r w:rsidRPr="00116716">
        <w:rPr>
          <w:color w:val="000000" w:themeColor="text1"/>
        </w:rPr>
        <w:t xml:space="preserve">, S., </w:t>
      </w:r>
      <w:proofErr w:type="spellStart"/>
      <w:r w:rsidRPr="00116716">
        <w:rPr>
          <w:color w:val="000000" w:themeColor="text1"/>
        </w:rPr>
        <w:t>Koolivand</w:t>
      </w:r>
      <w:proofErr w:type="spellEnd"/>
      <w:r w:rsidRPr="00116716">
        <w:rPr>
          <w:color w:val="000000" w:themeColor="text1"/>
        </w:rPr>
        <w:t xml:space="preserve">, A., </w:t>
      </w:r>
      <w:proofErr w:type="spellStart"/>
      <w:r w:rsidRPr="00116716">
        <w:rPr>
          <w:color w:val="000000" w:themeColor="text1"/>
        </w:rPr>
        <w:t>Bayani</w:t>
      </w:r>
      <w:proofErr w:type="spellEnd"/>
      <w:r w:rsidRPr="00116716">
        <w:rPr>
          <w:color w:val="000000" w:themeColor="text1"/>
        </w:rPr>
        <w:t xml:space="preserve">, M., </w:t>
      </w:r>
      <w:proofErr w:type="spellStart"/>
      <w:r w:rsidRPr="00116716">
        <w:rPr>
          <w:color w:val="000000" w:themeColor="text1"/>
        </w:rPr>
        <w:t>Sarlak</w:t>
      </w:r>
      <w:proofErr w:type="spellEnd"/>
      <w:r w:rsidRPr="00116716">
        <w:rPr>
          <w:color w:val="000000" w:themeColor="text1"/>
        </w:rPr>
        <w:t xml:space="preserve">, H., </w:t>
      </w:r>
      <w:proofErr w:type="spellStart"/>
      <w:r w:rsidRPr="00116716">
        <w:rPr>
          <w:color w:val="000000" w:themeColor="text1"/>
        </w:rPr>
        <w:t>Moradzadeh</w:t>
      </w:r>
      <w:proofErr w:type="spellEnd"/>
      <w:r w:rsidRPr="00116716">
        <w:rPr>
          <w:color w:val="000000" w:themeColor="text1"/>
        </w:rPr>
        <w:t xml:space="preserve">, R., </w:t>
      </w:r>
      <w:proofErr w:type="spellStart"/>
      <w:r w:rsidRPr="00116716">
        <w:rPr>
          <w:color w:val="000000" w:themeColor="text1"/>
        </w:rPr>
        <w:t>Ghamari</w:t>
      </w:r>
      <w:proofErr w:type="spellEnd"/>
      <w:r w:rsidRPr="00116716">
        <w:rPr>
          <w:color w:val="000000" w:themeColor="text1"/>
        </w:rPr>
        <w:t>, F., &amp;</w:t>
      </w:r>
      <w:proofErr w:type="spellStart"/>
      <w:r w:rsidRPr="00116716">
        <w:rPr>
          <w:color w:val="000000" w:themeColor="text1"/>
        </w:rPr>
        <w:t>Sheykhan</w:t>
      </w:r>
      <w:proofErr w:type="spellEnd"/>
      <w:r w:rsidRPr="00116716">
        <w:rPr>
          <w:color w:val="000000" w:themeColor="text1"/>
        </w:rPr>
        <w:t xml:space="preserve">, A. (2021). Quantitative and qualitative assessment of microbial aerosols in </w:t>
      </w:r>
      <w:r w:rsidRPr="00116716">
        <w:rPr>
          <w:color w:val="000000" w:themeColor="text1"/>
        </w:rPr>
        <w:lastRenderedPageBreak/>
        <w:t xml:space="preserve">different indoor environments of a dental school clinic. </w:t>
      </w:r>
      <w:proofErr w:type="spellStart"/>
      <w:r w:rsidRPr="00116716">
        <w:rPr>
          <w:rStyle w:val="Emphasis"/>
          <w:color w:val="000000" w:themeColor="text1"/>
        </w:rPr>
        <w:t>Aerobiologia</w:t>
      </w:r>
      <w:proofErr w:type="spellEnd"/>
      <w:r w:rsidRPr="00116716">
        <w:rPr>
          <w:rStyle w:val="Emphasis"/>
          <w:color w:val="000000" w:themeColor="text1"/>
        </w:rPr>
        <w:t>, 37</w:t>
      </w:r>
      <w:r w:rsidRPr="00116716">
        <w:rPr>
          <w:color w:val="000000" w:themeColor="text1"/>
        </w:rPr>
        <w:t xml:space="preserve">, 217–224. </w:t>
      </w:r>
      <w:hyperlink r:id="rId36" w:history="1">
        <w:r w:rsidRPr="00116716">
          <w:rPr>
            <w:rStyle w:val="Hyperlink"/>
            <w:color w:val="000000" w:themeColor="text1"/>
          </w:rPr>
          <w:t>https://doi.org/10.1007/s10453-020-09679-z</w:t>
        </w:r>
      </w:hyperlink>
    </w:p>
    <w:p w:rsidR="00C70A0F" w:rsidRPr="000462DC" w:rsidRDefault="00C70A0F" w:rsidP="000462DC">
      <w:pPr>
        <w:pStyle w:val="ListParagraph"/>
        <w:numPr>
          <w:ilvl w:val="0"/>
          <w:numId w:val="3"/>
        </w:numPr>
        <w:spacing w:after="0" w:line="240" w:lineRule="auto"/>
        <w:jc w:val="both"/>
        <w:rPr>
          <w:rFonts w:ascii="Times New Roman" w:hAnsi="Times New Roman" w:cs="Times New Roman"/>
          <w:color w:val="000000" w:themeColor="text1"/>
          <w:sz w:val="24"/>
          <w:szCs w:val="24"/>
          <w:shd w:val="clear" w:color="auto" w:fill="FFFFFF"/>
        </w:rPr>
      </w:pPr>
      <w:proofErr w:type="spellStart"/>
      <w:r w:rsidRPr="000462DC">
        <w:rPr>
          <w:rFonts w:ascii="Times New Roman" w:hAnsi="Times New Roman" w:cs="Times New Roman"/>
          <w:color w:val="000000" w:themeColor="text1"/>
          <w:sz w:val="24"/>
          <w:szCs w:val="24"/>
          <w:shd w:val="clear" w:color="auto" w:fill="FFFFFF"/>
        </w:rPr>
        <w:t>Nyeche</w:t>
      </w:r>
      <w:proofErr w:type="spellEnd"/>
      <w:r w:rsidRPr="000462DC">
        <w:rPr>
          <w:rFonts w:ascii="Times New Roman" w:hAnsi="Times New Roman" w:cs="Times New Roman"/>
          <w:color w:val="000000" w:themeColor="text1"/>
          <w:sz w:val="24"/>
          <w:szCs w:val="24"/>
          <w:shd w:val="clear" w:color="auto" w:fill="FFFFFF"/>
        </w:rPr>
        <w:t>, V. W., Obafemi, A. A., &amp;</w:t>
      </w:r>
      <w:proofErr w:type="spellStart"/>
      <w:r w:rsidRPr="000462DC">
        <w:rPr>
          <w:rFonts w:ascii="Times New Roman" w:hAnsi="Times New Roman" w:cs="Times New Roman"/>
          <w:color w:val="000000" w:themeColor="text1"/>
          <w:sz w:val="24"/>
          <w:szCs w:val="24"/>
          <w:shd w:val="clear" w:color="auto" w:fill="FFFFFF"/>
        </w:rPr>
        <w:t>Ndukwu</w:t>
      </w:r>
      <w:proofErr w:type="spellEnd"/>
      <w:r w:rsidRPr="000462DC">
        <w:rPr>
          <w:rFonts w:ascii="Times New Roman" w:hAnsi="Times New Roman" w:cs="Times New Roman"/>
          <w:color w:val="000000" w:themeColor="text1"/>
          <w:sz w:val="24"/>
          <w:szCs w:val="24"/>
          <w:shd w:val="clear" w:color="auto" w:fill="FFFFFF"/>
        </w:rPr>
        <w:t xml:space="preserve">, B. C. (2018).  Assessment of climate change resilience </w:t>
      </w:r>
      <w:r w:rsidRPr="000462DC">
        <w:rPr>
          <w:rFonts w:ascii="Times New Roman" w:hAnsi="Times New Roman" w:cs="Times New Roman"/>
          <w:color w:val="000000" w:themeColor="text1"/>
          <w:sz w:val="24"/>
          <w:szCs w:val="24"/>
          <w:shd w:val="clear" w:color="auto" w:fill="FFFFFF"/>
        </w:rPr>
        <w:tab/>
        <w:t>strategies in some selected Industrial areas in Rivers State, Nigeria.</w:t>
      </w:r>
    </w:p>
    <w:p w:rsidR="00C70A0F" w:rsidRPr="000462DC" w:rsidRDefault="00C70A0F" w:rsidP="000462DC">
      <w:pPr>
        <w:pStyle w:val="ListParagraph"/>
        <w:numPr>
          <w:ilvl w:val="0"/>
          <w:numId w:val="3"/>
        </w:numPr>
        <w:spacing w:after="0" w:line="240" w:lineRule="auto"/>
        <w:rPr>
          <w:rFonts w:ascii="Times New Roman" w:eastAsia="Times New Roman" w:hAnsi="Times New Roman" w:cs="Times New Roman"/>
          <w:color w:val="000000" w:themeColor="text1"/>
          <w:sz w:val="24"/>
          <w:szCs w:val="24"/>
        </w:rPr>
      </w:pPr>
      <w:r w:rsidRPr="000462DC">
        <w:rPr>
          <w:rFonts w:ascii="Times New Roman" w:eastAsia="Times New Roman" w:hAnsi="Times New Roman" w:cs="Times New Roman"/>
          <w:color w:val="000000" w:themeColor="text1"/>
          <w:sz w:val="24"/>
          <w:szCs w:val="24"/>
        </w:rPr>
        <w:t>Osuji, L. C., Obafemi, A. A., &amp;</w:t>
      </w:r>
      <w:proofErr w:type="spellStart"/>
      <w:r w:rsidRPr="000462DC">
        <w:rPr>
          <w:rFonts w:ascii="Times New Roman" w:eastAsia="Times New Roman" w:hAnsi="Times New Roman" w:cs="Times New Roman"/>
          <w:color w:val="000000" w:themeColor="text1"/>
          <w:sz w:val="24"/>
          <w:szCs w:val="24"/>
        </w:rPr>
        <w:t>Onojake</w:t>
      </w:r>
      <w:proofErr w:type="spellEnd"/>
      <w:r w:rsidRPr="000462DC">
        <w:rPr>
          <w:rFonts w:ascii="Times New Roman" w:eastAsia="Times New Roman" w:hAnsi="Times New Roman" w:cs="Times New Roman"/>
          <w:color w:val="000000" w:themeColor="text1"/>
          <w:sz w:val="24"/>
          <w:szCs w:val="24"/>
        </w:rPr>
        <w:t xml:space="preserve">, M. C. (2020). Forecasting and modeling of wet seasons air quality changes using multiple linear regression model in Port Harcourt and its environs, Niger Delta, Nigeria. </w:t>
      </w:r>
      <w:r w:rsidRPr="000462DC">
        <w:rPr>
          <w:rFonts w:ascii="Times New Roman" w:eastAsia="Times New Roman" w:hAnsi="Times New Roman" w:cs="Times New Roman"/>
          <w:i/>
          <w:iCs/>
          <w:color w:val="000000" w:themeColor="text1"/>
          <w:sz w:val="24"/>
          <w:szCs w:val="24"/>
        </w:rPr>
        <w:t>International Journal of Environment, Agriculture and Biotechnology</w:t>
      </w:r>
      <w:r w:rsidRPr="000462DC">
        <w:rPr>
          <w:rFonts w:ascii="Times New Roman" w:eastAsia="Times New Roman" w:hAnsi="Times New Roman" w:cs="Times New Roman"/>
          <w:color w:val="000000" w:themeColor="text1"/>
          <w:sz w:val="24"/>
          <w:szCs w:val="24"/>
        </w:rPr>
        <w:t>.</w:t>
      </w:r>
    </w:p>
    <w:p w:rsidR="00C70A0F" w:rsidRPr="00116716" w:rsidRDefault="00C70A0F" w:rsidP="000462DC">
      <w:pPr>
        <w:pStyle w:val="NormalWeb"/>
        <w:numPr>
          <w:ilvl w:val="0"/>
          <w:numId w:val="3"/>
        </w:numPr>
        <w:spacing w:before="0" w:beforeAutospacing="0" w:after="0" w:afterAutospacing="0"/>
        <w:rPr>
          <w:color w:val="000000" w:themeColor="text1"/>
        </w:rPr>
      </w:pPr>
      <w:proofErr w:type="spellStart"/>
      <w:r w:rsidRPr="00116716">
        <w:rPr>
          <w:color w:val="000000" w:themeColor="text1"/>
        </w:rPr>
        <w:t>Raisi</w:t>
      </w:r>
      <w:proofErr w:type="spellEnd"/>
      <w:r w:rsidRPr="00116716">
        <w:rPr>
          <w:color w:val="000000" w:themeColor="text1"/>
        </w:rPr>
        <w:t xml:space="preserve">, L., </w:t>
      </w:r>
      <w:proofErr w:type="spellStart"/>
      <w:r w:rsidRPr="00116716">
        <w:rPr>
          <w:color w:val="000000" w:themeColor="text1"/>
        </w:rPr>
        <w:t>Aleksandropoulou</w:t>
      </w:r>
      <w:proofErr w:type="spellEnd"/>
      <w:r w:rsidRPr="00116716">
        <w:rPr>
          <w:color w:val="000000" w:themeColor="text1"/>
        </w:rPr>
        <w:t>, V., Lazaridis, M., &amp;</w:t>
      </w:r>
      <w:proofErr w:type="spellStart"/>
      <w:r w:rsidRPr="00116716">
        <w:rPr>
          <w:color w:val="000000" w:themeColor="text1"/>
        </w:rPr>
        <w:t>Katsivela</w:t>
      </w:r>
      <w:proofErr w:type="spellEnd"/>
      <w:r w:rsidRPr="00116716">
        <w:rPr>
          <w:color w:val="000000" w:themeColor="text1"/>
        </w:rPr>
        <w:t xml:space="preserve">, E. (2013). Size distribution of viable, cultivable, airborne microbes and their relationship to particulate matter concentrations and meteorological conditions in a Mediterranean site. </w:t>
      </w:r>
      <w:proofErr w:type="spellStart"/>
      <w:r w:rsidRPr="00116716">
        <w:rPr>
          <w:rStyle w:val="Emphasis"/>
          <w:color w:val="000000" w:themeColor="text1"/>
        </w:rPr>
        <w:t>Aerobiologia</w:t>
      </w:r>
      <w:proofErr w:type="spellEnd"/>
      <w:r w:rsidRPr="00116716">
        <w:rPr>
          <w:rStyle w:val="Emphasis"/>
          <w:color w:val="000000" w:themeColor="text1"/>
        </w:rPr>
        <w:t>, 29</w:t>
      </w:r>
      <w:r w:rsidRPr="00116716">
        <w:rPr>
          <w:color w:val="000000" w:themeColor="text1"/>
        </w:rPr>
        <w:t xml:space="preserve">, 233–248. </w:t>
      </w:r>
      <w:hyperlink r:id="rId37" w:history="1">
        <w:r w:rsidRPr="00116716">
          <w:rPr>
            <w:rStyle w:val="Hyperlink"/>
            <w:color w:val="000000" w:themeColor="text1"/>
          </w:rPr>
          <w:t>https://doi.org/10.1007/s10453-012-9276-9</w:t>
        </w:r>
      </w:hyperlink>
    </w:p>
    <w:p w:rsidR="00C70A0F" w:rsidRPr="00116716" w:rsidRDefault="00C70A0F" w:rsidP="000462DC">
      <w:pPr>
        <w:pStyle w:val="NormalWeb"/>
        <w:numPr>
          <w:ilvl w:val="0"/>
          <w:numId w:val="3"/>
        </w:numPr>
        <w:spacing w:before="0" w:beforeAutospacing="0" w:after="0" w:afterAutospacing="0"/>
        <w:rPr>
          <w:color w:val="000000" w:themeColor="text1"/>
        </w:rPr>
      </w:pPr>
      <w:proofErr w:type="spellStart"/>
      <w:r w:rsidRPr="00116716">
        <w:rPr>
          <w:color w:val="000000" w:themeColor="text1"/>
        </w:rPr>
        <w:t>Raisi</w:t>
      </w:r>
      <w:proofErr w:type="spellEnd"/>
      <w:r w:rsidRPr="00116716">
        <w:rPr>
          <w:color w:val="000000" w:themeColor="text1"/>
        </w:rPr>
        <w:t xml:space="preserve">, L., Lazaridis, M., &amp; </w:t>
      </w:r>
      <w:proofErr w:type="spellStart"/>
      <w:r w:rsidRPr="00116716">
        <w:rPr>
          <w:color w:val="000000" w:themeColor="text1"/>
        </w:rPr>
        <w:t>Katsivela</w:t>
      </w:r>
      <w:proofErr w:type="spellEnd"/>
      <w:r w:rsidRPr="00116716">
        <w:rPr>
          <w:color w:val="000000" w:themeColor="text1"/>
        </w:rPr>
        <w:t xml:space="preserve">, E. (2013). Relationship between airborne microbial and particulate matter concentrations in the ambient air at a Mediterranean site. </w:t>
      </w:r>
      <w:r w:rsidRPr="00116716">
        <w:rPr>
          <w:rStyle w:val="Emphasis"/>
          <w:color w:val="000000" w:themeColor="text1"/>
        </w:rPr>
        <w:t>Global NEST Journal</w:t>
      </w:r>
      <w:r w:rsidRPr="00116716">
        <w:rPr>
          <w:color w:val="000000" w:themeColor="text1"/>
        </w:rPr>
        <w:t xml:space="preserve">. </w:t>
      </w:r>
      <w:hyperlink r:id="rId38" w:history="1">
        <w:r w:rsidRPr="00116716">
          <w:rPr>
            <w:rStyle w:val="Hyperlink"/>
            <w:color w:val="000000" w:themeColor="text1"/>
          </w:rPr>
          <w:t>https://doi.org/10.30955/gnj.000694</w:t>
        </w:r>
      </w:hyperlink>
    </w:p>
    <w:p w:rsidR="00C70A0F" w:rsidRPr="000462DC" w:rsidRDefault="00C70A0F" w:rsidP="000462DC">
      <w:pPr>
        <w:pStyle w:val="ListParagraph"/>
        <w:numPr>
          <w:ilvl w:val="0"/>
          <w:numId w:val="3"/>
        </w:numPr>
        <w:spacing w:after="0" w:line="240" w:lineRule="auto"/>
        <w:rPr>
          <w:rFonts w:ascii="Times New Roman" w:eastAsia="Times New Roman" w:hAnsi="Times New Roman" w:cs="Times New Roman"/>
          <w:color w:val="000000" w:themeColor="text1"/>
          <w:sz w:val="24"/>
          <w:szCs w:val="24"/>
        </w:rPr>
      </w:pPr>
      <w:r w:rsidRPr="000462DC">
        <w:rPr>
          <w:rFonts w:ascii="Times New Roman" w:eastAsia="Times New Roman" w:hAnsi="Times New Roman" w:cs="Times New Roman"/>
          <w:color w:val="000000" w:themeColor="text1"/>
          <w:sz w:val="24"/>
          <w:szCs w:val="24"/>
        </w:rPr>
        <w:t xml:space="preserve">Stanley, H. O., &amp; Bamidele, I. F. (2022). Microbial assessment of indoor air quality of selected institutions in Rivers State, Nigeria. </w:t>
      </w:r>
      <w:r w:rsidRPr="000462DC">
        <w:rPr>
          <w:rFonts w:ascii="Times New Roman" w:eastAsia="Times New Roman" w:hAnsi="Times New Roman" w:cs="Times New Roman"/>
          <w:i/>
          <w:iCs/>
          <w:color w:val="000000" w:themeColor="text1"/>
          <w:sz w:val="24"/>
          <w:szCs w:val="24"/>
        </w:rPr>
        <w:t>International Journal of Pathogen Research</w:t>
      </w:r>
      <w:r w:rsidRPr="000462DC">
        <w:rPr>
          <w:rFonts w:ascii="Times New Roman" w:eastAsia="Times New Roman" w:hAnsi="Times New Roman" w:cs="Times New Roman"/>
          <w:color w:val="000000" w:themeColor="text1"/>
          <w:sz w:val="24"/>
          <w:szCs w:val="24"/>
        </w:rPr>
        <w:t xml:space="preserve">. </w:t>
      </w:r>
      <w:hyperlink r:id="rId39" w:history="1">
        <w:r w:rsidRPr="000462DC">
          <w:rPr>
            <w:rFonts w:ascii="Times New Roman" w:eastAsia="Times New Roman" w:hAnsi="Times New Roman" w:cs="Times New Roman"/>
            <w:color w:val="000000" w:themeColor="text1"/>
            <w:sz w:val="24"/>
            <w:szCs w:val="24"/>
            <w:u w:val="single"/>
          </w:rPr>
          <w:t>https://doi.org/10.9734/ijpr/2022/v10i230244</w:t>
        </w:r>
      </w:hyperlink>
    </w:p>
    <w:p w:rsidR="00C70A0F" w:rsidRPr="000462DC" w:rsidRDefault="00C70A0F" w:rsidP="000462DC">
      <w:pPr>
        <w:pStyle w:val="ListParagraph"/>
        <w:numPr>
          <w:ilvl w:val="0"/>
          <w:numId w:val="3"/>
        </w:numPr>
        <w:spacing w:after="0" w:line="240" w:lineRule="auto"/>
        <w:rPr>
          <w:rFonts w:ascii="Times New Roman" w:eastAsia="Times New Roman" w:hAnsi="Times New Roman" w:cs="Times New Roman"/>
          <w:color w:val="000000" w:themeColor="text1"/>
          <w:sz w:val="24"/>
          <w:szCs w:val="24"/>
        </w:rPr>
      </w:pPr>
      <w:proofErr w:type="spellStart"/>
      <w:r w:rsidRPr="000462DC">
        <w:rPr>
          <w:rFonts w:ascii="Times New Roman" w:eastAsia="Times New Roman" w:hAnsi="Times New Roman" w:cs="Times New Roman"/>
          <w:color w:val="000000" w:themeColor="text1"/>
          <w:sz w:val="24"/>
          <w:szCs w:val="24"/>
        </w:rPr>
        <w:t>Tamuno-Owunari</w:t>
      </w:r>
      <w:proofErr w:type="spellEnd"/>
      <w:r w:rsidRPr="000462DC">
        <w:rPr>
          <w:rFonts w:ascii="Times New Roman" w:eastAsia="Times New Roman" w:hAnsi="Times New Roman" w:cs="Times New Roman"/>
          <w:color w:val="000000" w:themeColor="text1"/>
          <w:sz w:val="24"/>
          <w:szCs w:val="24"/>
        </w:rPr>
        <w:t xml:space="preserve">, P., Briggs, N., </w:t>
      </w:r>
      <w:proofErr w:type="spellStart"/>
      <w:r w:rsidRPr="000462DC">
        <w:rPr>
          <w:rFonts w:ascii="Times New Roman" w:eastAsia="Times New Roman" w:hAnsi="Times New Roman" w:cs="Times New Roman"/>
          <w:color w:val="000000" w:themeColor="text1"/>
          <w:sz w:val="24"/>
          <w:szCs w:val="24"/>
        </w:rPr>
        <w:t>Ebhuoma</w:t>
      </w:r>
      <w:proofErr w:type="spellEnd"/>
      <w:r w:rsidRPr="000462DC">
        <w:rPr>
          <w:rFonts w:ascii="Times New Roman" w:eastAsia="Times New Roman" w:hAnsi="Times New Roman" w:cs="Times New Roman"/>
          <w:color w:val="000000" w:themeColor="text1"/>
          <w:sz w:val="24"/>
          <w:szCs w:val="24"/>
        </w:rPr>
        <w:t>, O., &amp;</w:t>
      </w:r>
      <w:proofErr w:type="spellStart"/>
      <w:r w:rsidRPr="000462DC">
        <w:rPr>
          <w:rFonts w:ascii="Times New Roman" w:eastAsia="Times New Roman" w:hAnsi="Times New Roman" w:cs="Times New Roman"/>
          <w:color w:val="000000" w:themeColor="text1"/>
          <w:sz w:val="24"/>
          <w:szCs w:val="24"/>
        </w:rPr>
        <w:t>Ebhuoma</w:t>
      </w:r>
      <w:proofErr w:type="spellEnd"/>
      <w:r w:rsidRPr="000462DC">
        <w:rPr>
          <w:rFonts w:ascii="Times New Roman" w:eastAsia="Times New Roman" w:hAnsi="Times New Roman" w:cs="Times New Roman"/>
          <w:color w:val="000000" w:themeColor="text1"/>
          <w:sz w:val="24"/>
          <w:szCs w:val="24"/>
        </w:rPr>
        <w:t xml:space="preserve">, E. (2024). The impact of particulate matter (PM₂.₅) pollution on respiratory health in Eleme and Port Harcourt Local Government Areas of Rivers State from 2015–2019. </w:t>
      </w:r>
      <w:r w:rsidRPr="000462DC">
        <w:rPr>
          <w:rFonts w:ascii="Times New Roman" w:eastAsia="Times New Roman" w:hAnsi="Times New Roman" w:cs="Times New Roman"/>
          <w:i/>
          <w:iCs/>
          <w:color w:val="000000" w:themeColor="text1"/>
          <w:sz w:val="24"/>
          <w:szCs w:val="24"/>
        </w:rPr>
        <w:t>International Journal of Research and Scientific Innovation</w:t>
      </w:r>
      <w:r w:rsidRPr="000462DC">
        <w:rPr>
          <w:rFonts w:ascii="Times New Roman" w:eastAsia="Times New Roman" w:hAnsi="Times New Roman" w:cs="Times New Roman"/>
          <w:color w:val="000000" w:themeColor="text1"/>
          <w:sz w:val="24"/>
          <w:szCs w:val="24"/>
        </w:rPr>
        <w:t xml:space="preserve">. </w:t>
      </w:r>
      <w:hyperlink r:id="rId40" w:history="1">
        <w:r w:rsidRPr="000462DC">
          <w:rPr>
            <w:rFonts w:ascii="Times New Roman" w:eastAsia="Times New Roman" w:hAnsi="Times New Roman" w:cs="Times New Roman"/>
            <w:color w:val="000000" w:themeColor="text1"/>
            <w:sz w:val="24"/>
            <w:szCs w:val="24"/>
            <w:u w:val="single"/>
          </w:rPr>
          <w:t>https://doi.org/10.51244/ijrsi.2024.11120031</w:t>
        </w:r>
      </w:hyperlink>
    </w:p>
    <w:p w:rsidR="00C70A0F" w:rsidRPr="00116716" w:rsidRDefault="00C70A0F" w:rsidP="000462DC">
      <w:pPr>
        <w:pStyle w:val="NormalWeb"/>
        <w:numPr>
          <w:ilvl w:val="0"/>
          <w:numId w:val="3"/>
        </w:numPr>
        <w:spacing w:before="0" w:beforeAutospacing="0" w:after="0" w:afterAutospacing="0"/>
        <w:rPr>
          <w:color w:val="000000" w:themeColor="text1"/>
        </w:rPr>
      </w:pPr>
      <w:proofErr w:type="spellStart"/>
      <w:r w:rsidRPr="00116716">
        <w:rPr>
          <w:color w:val="000000" w:themeColor="text1"/>
        </w:rPr>
        <w:t>Tamunopiriye</w:t>
      </w:r>
      <w:proofErr w:type="spellEnd"/>
      <w:r w:rsidRPr="00116716">
        <w:rPr>
          <w:color w:val="000000" w:themeColor="text1"/>
        </w:rPr>
        <w:t xml:space="preserve">, I. N., &amp; Taylor, O. E. (2023). A random forest regressor model for forecasting air quality index from particulate matters. </w:t>
      </w:r>
      <w:r w:rsidRPr="00116716">
        <w:rPr>
          <w:rStyle w:val="Emphasis"/>
          <w:color w:val="000000" w:themeColor="text1"/>
        </w:rPr>
        <w:t>International Journal of Computer Science and Mobile Computing, 12</w:t>
      </w:r>
      <w:r w:rsidRPr="00116716">
        <w:rPr>
          <w:color w:val="000000" w:themeColor="text1"/>
        </w:rPr>
        <w:t xml:space="preserve">(10), 57–70. </w:t>
      </w:r>
      <w:hyperlink r:id="rId41" w:history="1">
        <w:r w:rsidRPr="00116716">
          <w:rPr>
            <w:rStyle w:val="Hyperlink"/>
            <w:color w:val="000000" w:themeColor="text1"/>
          </w:rPr>
          <w:t>https://doi.org/10.47760/ijcsmc.2023.v12i10.006</w:t>
        </w:r>
      </w:hyperlink>
    </w:p>
    <w:p w:rsidR="00C70A0F" w:rsidRPr="000462DC" w:rsidRDefault="00C70A0F" w:rsidP="000462DC">
      <w:pPr>
        <w:pStyle w:val="ListParagraph"/>
        <w:numPr>
          <w:ilvl w:val="0"/>
          <w:numId w:val="3"/>
        </w:numPr>
        <w:spacing w:after="0" w:line="240" w:lineRule="auto"/>
        <w:rPr>
          <w:rFonts w:ascii="Times New Roman" w:eastAsia="Times New Roman" w:hAnsi="Times New Roman" w:cs="Times New Roman"/>
          <w:color w:val="000000" w:themeColor="text1"/>
          <w:sz w:val="24"/>
          <w:szCs w:val="24"/>
        </w:rPr>
      </w:pPr>
      <w:proofErr w:type="spellStart"/>
      <w:r w:rsidRPr="000462DC">
        <w:rPr>
          <w:rFonts w:ascii="Times New Roman" w:eastAsia="Times New Roman" w:hAnsi="Times New Roman" w:cs="Times New Roman"/>
          <w:color w:val="000000" w:themeColor="text1"/>
          <w:sz w:val="24"/>
          <w:szCs w:val="24"/>
        </w:rPr>
        <w:t>Tamunopiriye</w:t>
      </w:r>
      <w:proofErr w:type="spellEnd"/>
      <w:r w:rsidRPr="000462DC">
        <w:rPr>
          <w:rFonts w:ascii="Times New Roman" w:eastAsia="Times New Roman" w:hAnsi="Times New Roman" w:cs="Times New Roman"/>
          <w:color w:val="000000" w:themeColor="text1"/>
          <w:sz w:val="24"/>
          <w:szCs w:val="24"/>
        </w:rPr>
        <w:t xml:space="preserve">, I. N., &amp; Taylor, O. E. (2023). A random forest regressor model for forecasting air quality index from particulate matters. </w:t>
      </w:r>
      <w:r w:rsidRPr="000462DC">
        <w:rPr>
          <w:rFonts w:ascii="Times New Roman" w:eastAsia="Times New Roman" w:hAnsi="Times New Roman" w:cs="Times New Roman"/>
          <w:i/>
          <w:iCs/>
          <w:color w:val="000000" w:themeColor="text1"/>
          <w:sz w:val="24"/>
          <w:szCs w:val="24"/>
        </w:rPr>
        <w:t>International Journal of Computer Science and Mobile Computing, 12</w:t>
      </w:r>
      <w:r w:rsidRPr="000462DC">
        <w:rPr>
          <w:rFonts w:ascii="Times New Roman" w:eastAsia="Times New Roman" w:hAnsi="Times New Roman" w:cs="Times New Roman"/>
          <w:color w:val="000000" w:themeColor="text1"/>
          <w:sz w:val="24"/>
          <w:szCs w:val="24"/>
        </w:rPr>
        <w:t xml:space="preserve">(10). </w:t>
      </w:r>
      <w:hyperlink r:id="rId42" w:history="1">
        <w:r w:rsidRPr="000462DC">
          <w:rPr>
            <w:rFonts w:ascii="Times New Roman" w:eastAsia="Times New Roman" w:hAnsi="Times New Roman" w:cs="Times New Roman"/>
            <w:color w:val="000000" w:themeColor="text1"/>
            <w:sz w:val="24"/>
            <w:szCs w:val="24"/>
            <w:u w:val="single"/>
          </w:rPr>
          <w:t>https://doi.org/10.47760/ijcsmc.2023.v12i10.006</w:t>
        </w:r>
      </w:hyperlink>
    </w:p>
    <w:p w:rsidR="00C70A0F" w:rsidRPr="000462DC" w:rsidRDefault="00C70A0F" w:rsidP="000462DC">
      <w:pPr>
        <w:pStyle w:val="ListParagraph"/>
        <w:numPr>
          <w:ilvl w:val="0"/>
          <w:numId w:val="3"/>
        </w:numPr>
        <w:spacing w:after="0" w:line="240" w:lineRule="auto"/>
        <w:rPr>
          <w:rFonts w:ascii="Times New Roman" w:eastAsia="Times New Roman" w:hAnsi="Times New Roman" w:cs="Times New Roman"/>
          <w:color w:val="000000" w:themeColor="text1"/>
          <w:sz w:val="24"/>
          <w:szCs w:val="24"/>
        </w:rPr>
      </w:pPr>
      <w:proofErr w:type="spellStart"/>
      <w:r w:rsidRPr="000462DC">
        <w:rPr>
          <w:rFonts w:ascii="Times New Roman" w:eastAsia="Times New Roman" w:hAnsi="Times New Roman" w:cs="Times New Roman"/>
          <w:color w:val="000000" w:themeColor="text1"/>
          <w:sz w:val="24"/>
          <w:szCs w:val="24"/>
        </w:rPr>
        <w:t>Ugwa</w:t>
      </w:r>
      <w:proofErr w:type="spellEnd"/>
      <w:r w:rsidRPr="000462DC">
        <w:rPr>
          <w:rFonts w:ascii="Times New Roman" w:eastAsia="Times New Roman" w:hAnsi="Times New Roman" w:cs="Times New Roman"/>
          <w:color w:val="000000" w:themeColor="text1"/>
          <w:sz w:val="24"/>
          <w:szCs w:val="24"/>
        </w:rPr>
        <w:t xml:space="preserve">, C., </w:t>
      </w:r>
      <w:proofErr w:type="spellStart"/>
      <w:r w:rsidRPr="000462DC">
        <w:rPr>
          <w:rFonts w:ascii="Times New Roman" w:eastAsia="Times New Roman" w:hAnsi="Times New Roman" w:cs="Times New Roman"/>
          <w:color w:val="000000" w:themeColor="text1"/>
          <w:sz w:val="24"/>
          <w:szCs w:val="24"/>
        </w:rPr>
        <w:t>Adesope</w:t>
      </w:r>
      <w:proofErr w:type="spellEnd"/>
      <w:r w:rsidRPr="000462DC">
        <w:rPr>
          <w:rFonts w:ascii="Times New Roman" w:eastAsia="Times New Roman" w:hAnsi="Times New Roman" w:cs="Times New Roman"/>
          <w:color w:val="000000" w:themeColor="text1"/>
          <w:sz w:val="24"/>
          <w:szCs w:val="24"/>
        </w:rPr>
        <w:t>, O., &amp;</w:t>
      </w:r>
      <w:proofErr w:type="spellStart"/>
      <w:r w:rsidRPr="000462DC">
        <w:rPr>
          <w:rFonts w:ascii="Times New Roman" w:eastAsia="Times New Roman" w:hAnsi="Times New Roman" w:cs="Times New Roman"/>
          <w:color w:val="000000" w:themeColor="text1"/>
          <w:sz w:val="24"/>
          <w:szCs w:val="24"/>
        </w:rPr>
        <w:t>Numbere</w:t>
      </w:r>
      <w:proofErr w:type="spellEnd"/>
      <w:r w:rsidRPr="000462DC">
        <w:rPr>
          <w:rFonts w:ascii="Times New Roman" w:eastAsia="Times New Roman" w:hAnsi="Times New Roman" w:cs="Times New Roman"/>
          <w:color w:val="000000" w:themeColor="text1"/>
          <w:sz w:val="24"/>
          <w:szCs w:val="24"/>
        </w:rPr>
        <w:t xml:space="preserve">, A. (2024). Seasonal variation of air pollutants concentration around Port Harcourt Metropolis, Rivers State, Nigeria. </w:t>
      </w:r>
      <w:r w:rsidRPr="000462DC">
        <w:rPr>
          <w:rFonts w:ascii="Times New Roman" w:eastAsia="Times New Roman" w:hAnsi="Times New Roman" w:cs="Times New Roman"/>
          <w:i/>
          <w:iCs/>
          <w:color w:val="000000" w:themeColor="text1"/>
          <w:sz w:val="24"/>
          <w:szCs w:val="24"/>
        </w:rPr>
        <w:t>Environmental Monitoring and Pollution Studies</w:t>
      </w:r>
      <w:r w:rsidRPr="000462DC">
        <w:rPr>
          <w:rFonts w:ascii="Times New Roman" w:eastAsia="Times New Roman" w:hAnsi="Times New Roman" w:cs="Times New Roman"/>
          <w:color w:val="000000" w:themeColor="text1"/>
          <w:sz w:val="24"/>
          <w:szCs w:val="24"/>
        </w:rPr>
        <w:t xml:space="preserve">. </w:t>
      </w:r>
      <w:hyperlink r:id="rId43" w:history="1">
        <w:r w:rsidRPr="000462DC">
          <w:rPr>
            <w:rFonts w:ascii="Times New Roman" w:eastAsia="Times New Roman" w:hAnsi="Times New Roman" w:cs="Times New Roman"/>
            <w:color w:val="000000" w:themeColor="text1"/>
            <w:sz w:val="24"/>
            <w:szCs w:val="24"/>
            <w:u w:val="single"/>
          </w:rPr>
          <w:t>https://doi.org/10.70726/emps.2024.101006</w:t>
        </w:r>
      </w:hyperlink>
    </w:p>
    <w:p w:rsidR="00C70A0F" w:rsidRPr="000462DC" w:rsidRDefault="00C70A0F" w:rsidP="000462DC">
      <w:pPr>
        <w:pStyle w:val="ListParagraph"/>
        <w:numPr>
          <w:ilvl w:val="0"/>
          <w:numId w:val="3"/>
        </w:numPr>
        <w:spacing w:after="0" w:line="240" w:lineRule="auto"/>
        <w:rPr>
          <w:rFonts w:ascii="Times New Roman" w:eastAsia="Times New Roman" w:hAnsi="Times New Roman" w:cs="Times New Roman"/>
          <w:color w:val="000000" w:themeColor="text1"/>
          <w:sz w:val="24"/>
          <w:szCs w:val="24"/>
        </w:rPr>
      </w:pPr>
      <w:r w:rsidRPr="000462DC">
        <w:rPr>
          <w:rFonts w:ascii="Times New Roman" w:eastAsia="Times New Roman" w:hAnsi="Times New Roman" w:cs="Times New Roman"/>
          <w:color w:val="000000" w:themeColor="text1"/>
          <w:sz w:val="24"/>
          <w:szCs w:val="24"/>
        </w:rPr>
        <w:t xml:space="preserve">Yakubu, O. (2017). Particle (soot) pollution in Port Harcourt Rivers State, Nigeria—Double air pollution burden? Understanding and tackling potential environmental public health impacts. </w:t>
      </w:r>
      <w:r w:rsidRPr="000462DC">
        <w:rPr>
          <w:rFonts w:ascii="Times New Roman" w:eastAsia="Times New Roman" w:hAnsi="Times New Roman" w:cs="Times New Roman"/>
          <w:i/>
          <w:iCs/>
          <w:color w:val="000000" w:themeColor="text1"/>
          <w:sz w:val="24"/>
          <w:szCs w:val="24"/>
        </w:rPr>
        <w:t>Environments, 5</w:t>
      </w:r>
      <w:r w:rsidRPr="000462DC">
        <w:rPr>
          <w:rFonts w:ascii="Times New Roman" w:eastAsia="Times New Roman" w:hAnsi="Times New Roman" w:cs="Times New Roman"/>
          <w:color w:val="000000" w:themeColor="text1"/>
          <w:sz w:val="24"/>
          <w:szCs w:val="24"/>
        </w:rPr>
        <w:t xml:space="preserve">(1), 2. </w:t>
      </w:r>
      <w:hyperlink r:id="rId44" w:history="1">
        <w:r w:rsidRPr="000462DC">
          <w:rPr>
            <w:rFonts w:ascii="Times New Roman" w:eastAsia="Times New Roman" w:hAnsi="Times New Roman" w:cs="Times New Roman"/>
            <w:color w:val="000000" w:themeColor="text1"/>
            <w:sz w:val="24"/>
            <w:szCs w:val="24"/>
            <w:u w:val="single"/>
          </w:rPr>
          <w:t>https://doi.org/10.3390/environments5010002</w:t>
        </w:r>
      </w:hyperlink>
    </w:p>
    <w:p w:rsidR="00C70A0F" w:rsidRPr="00116716" w:rsidRDefault="00C70A0F" w:rsidP="000462DC">
      <w:pPr>
        <w:pStyle w:val="NormalWeb"/>
        <w:numPr>
          <w:ilvl w:val="0"/>
          <w:numId w:val="3"/>
        </w:numPr>
        <w:spacing w:before="0" w:beforeAutospacing="0" w:after="0" w:afterAutospacing="0"/>
        <w:rPr>
          <w:color w:val="000000" w:themeColor="text1"/>
        </w:rPr>
      </w:pPr>
      <w:r w:rsidRPr="00116716">
        <w:rPr>
          <w:color w:val="000000" w:themeColor="text1"/>
        </w:rPr>
        <w:t xml:space="preserve">Yan, D., Tao, Z., </w:t>
      </w:r>
      <w:proofErr w:type="spellStart"/>
      <w:r w:rsidRPr="00116716">
        <w:rPr>
          <w:color w:val="000000" w:themeColor="text1"/>
        </w:rPr>
        <w:t>Su</w:t>
      </w:r>
      <w:proofErr w:type="spellEnd"/>
      <w:r w:rsidRPr="00116716">
        <w:rPr>
          <w:color w:val="000000" w:themeColor="text1"/>
        </w:rPr>
        <w:t xml:space="preserve">, J., Zhao, L., Wang, H., Fang, X., Zhang, Y., Liu, H., &amp; Yu, L. (2016). Diversity and composition of airborne fungal community associated with particulate matters in Beijing during haze and non-haze days. </w:t>
      </w:r>
      <w:r w:rsidRPr="00116716">
        <w:rPr>
          <w:rStyle w:val="Emphasis"/>
          <w:color w:val="000000" w:themeColor="text1"/>
        </w:rPr>
        <w:t>Frontiers in Microbiology, 7</w:t>
      </w:r>
      <w:r w:rsidRPr="00116716">
        <w:rPr>
          <w:color w:val="000000" w:themeColor="text1"/>
        </w:rPr>
        <w:t xml:space="preserve">. </w:t>
      </w:r>
      <w:hyperlink r:id="rId45" w:history="1">
        <w:r w:rsidRPr="00116716">
          <w:rPr>
            <w:rStyle w:val="Hyperlink"/>
            <w:color w:val="000000" w:themeColor="text1"/>
          </w:rPr>
          <w:t>https://doi.org/10.3389/fmicb.2016.00487</w:t>
        </w:r>
      </w:hyperlink>
    </w:p>
    <w:p w:rsidR="00C70A0F" w:rsidRPr="000462DC" w:rsidRDefault="00C70A0F" w:rsidP="000462DC">
      <w:pPr>
        <w:pStyle w:val="ListParagraph"/>
        <w:numPr>
          <w:ilvl w:val="0"/>
          <w:numId w:val="3"/>
        </w:numPr>
        <w:spacing w:after="0" w:line="240" w:lineRule="auto"/>
        <w:rPr>
          <w:color w:val="000000" w:themeColor="text1"/>
        </w:rPr>
      </w:pPr>
      <w:r w:rsidRPr="000462DC">
        <w:rPr>
          <w:rFonts w:ascii="Times New Roman" w:eastAsia="Times New Roman" w:hAnsi="Times New Roman" w:cs="Times New Roman"/>
          <w:color w:val="000000" w:themeColor="text1"/>
          <w:sz w:val="24"/>
          <w:szCs w:val="24"/>
        </w:rPr>
        <w:t xml:space="preserve">Yan, D., Tao, Z., </w:t>
      </w:r>
      <w:proofErr w:type="spellStart"/>
      <w:r w:rsidRPr="000462DC">
        <w:rPr>
          <w:rFonts w:ascii="Times New Roman" w:eastAsia="Times New Roman" w:hAnsi="Times New Roman" w:cs="Times New Roman"/>
          <w:color w:val="000000" w:themeColor="text1"/>
          <w:sz w:val="24"/>
          <w:szCs w:val="24"/>
        </w:rPr>
        <w:t>Su</w:t>
      </w:r>
      <w:proofErr w:type="spellEnd"/>
      <w:r w:rsidRPr="000462DC">
        <w:rPr>
          <w:rFonts w:ascii="Times New Roman" w:eastAsia="Times New Roman" w:hAnsi="Times New Roman" w:cs="Times New Roman"/>
          <w:color w:val="000000" w:themeColor="text1"/>
          <w:sz w:val="24"/>
          <w:szCs w:val="24"/>
        </w:rPr>
        <w:t xml:space="preserve">, J., Zhao, L., Wang, H., Fang, X., Zhang, Y., Liu, H., &amp; Yu, L. (2016). Diversity and composition of airborne fungal community associated with particulate matters in Beijing during haze and non-haze days. </w:t>
      </w:r>
      <w:r w:rsidRPr="000462DC">
        <w:rPr>
          <w:rFonts w:ascii="Times New Roman" w:eastAsia="Times New Roman" w:hAnsi="Times New Roman" w:cs="Times New Roman"/>
          <w:i/>
          <w:iCs/>
          <w:color w:val="000000" w:themeColor="text1"/>
          <w:sz w:val="24"/>
          <w:szCs w:val="24"/>
        </w:rPr>
        <w:t>Frontiers in Microbiology, 7</w:t>
      </w:r>
      <w:r w:rsidRPr="000462DC">
        <w:rPr>
          <w:rFonts w:ascii="Times New Roman" w:eastAsia="Times New Roman" w:hAnsi="Times New Roman" w:cs="Times New Roman"/>
          <w:color w:val="000000" w:themeColor="text1"/>
          <w:sz w:val="24"/>
          <w:szCs w:val="24"/>
        </w:rPr>
        <w:t xml:space="preserve">. </w:t>
      </w:r>
      <w:hyperlink r:id="rId46" w:history="1">
        <w:r w:rsidRPr="000462DC">
          <w:rPr>
            <w:rFonts w:ascii="Times New Roman" w:eastAsia="Times New Roman" w:hAnsi="Times New Roman" w:cs="Times New Roman"/>
            <w:color w:val="000000" w:themeColor="text1"/>
            <w:sz w:val="24"/>
            <w:szCs w:val="24"/>
            <w:u w:val="single"/>
          </w:rPr>
          <w:t>https://doi.org/10.3389/fmicb.2016.00487</w:t>
        </w:r>
      </w:hyperlink>
    </w:p>
    <w:p w:rsidR="00C70A0F" w:rsidRPr="000462DC" w:rsidRDefault="00C70A0F" w:rsidP="000462DC">
      <w:pPr>
        <w:pStyle w:val="ListParagraph"/>
        <w:numPr>
          <w:ilvl w:val="0"/>
          <w:numId w:val="3"/>
        </w:numPr>
        <w:tabs>
          <w:tab w:val="left" w:pos="630"/>
        </w:tabs>
        <w:spacing w:after="0" w:line="240" w:lineRule="auto"/>
        <w:jc w:val="both"/>
        <w:rPr>
          <w:rFonts w:ascii="Times New Roman" w:hAnsi="Times New Roman" w:cs="Times New Roman"/>
          <w:color w:val="000000" w:themeColor="text1"/>
          <w:sz w:val="24"/>
          <w:szCs w:val="24"/>
          <w:shd w:val="clear" w:color="auto" w:fill="FFFFFF"/>
        </w:rPr>
      </w:pPr>
      <w:r w:rsidRPr="000462DC">
        <w:rPr>
          <w:rFonts w:ascii="Times New Roman" w:hAnsi="Times New Roman" w:cs="Times New Roman"/>
          <w:color w:val="000000" w:themeColor="text1"/>
          <w:sz w:val="24"/>
          <w:szCs w:val="24"/>
          <w:shd w:val="clear" w:color="auto" w:fill="FFFFFF"/>
        </w:rPr>
        <w:t xml:space="preserve">Zhang, J. P., Zhu, T., Zhang, Q. H., Li, C. C., Shu, H. L., Ying, Y., ... &amp; Yi, B. Q. (2012). The </w:t>
      </w:r>
      <w:r w:rsidRPr="000462DC">
        <w:rPr>
          <w:rFonts w:ascii="Times New Roman" w:hAnsi="Times New Roman" w:cs="Times New Roman"/>
          <w:color w:val="000000" w:themeColor="text1"/>
          <w:sz w:val="24"/>
          <w:szCs w:val="24"/>
          <w:shd w:val="clear" w:color="auto" w:fill="FFFFFF"/>
        </w:rPr>
        <w:tab/>
        <w:t xml:space="preserve">impact of circulation patterns on regional transport pathways and air quality over </w:t>
      </w:r>
      <w:r w:rsidRPr="000462DC">
        <w:rPr>
          <w:rFonts w:ascii="Times New Roman" w:hAnsi="Times New Roman" w:cs="Times New Roman"/>
          <w:color w:val="000000" w:themeColor="text1"/>
          <w:sz w:val="24"/>
          <w:szCs w:val="24"/>
          <w:shd w:val="clear" w:color="auto" w:fill="FFFFFF"/>
        </w:rPr>
        <w:lastRenderedPageBreak/>
        <w:t xml:space="preserve">Beijing </w:t>
      </w:r>
      <w:r w:rsidRPr="000462DC">
        <w:rPr>
          <w:rFonts w:ascii="Times New Roman" w:hAnsi="Times New Roman" w:cs="Times New Roman"/>
          <w:color w:val="000000" w:themeColor="text1"/>
          <w:sz w:val="24"/>
          <w:szCs w:val="24"/>
          <w:shd w:val="clear" w:color="auto" w:fill="FFFFFF"/>
        </w:rPr>
        <w:tab/>
        <w:t>and its surroundings. </w:t>
      </w:r>
      <w:r w:rsidRPr="000462DC">
        <w:rPr>
          <w:rFonts w:ascii="Times New Roman" w:hAnsi="Times New Roman" w:cs="Times New Roman"/>
          <w:i/>
          <w:iCs/>
          <w:color w:val="000000" w:themeColor="text1"/>
          <w:sz w:val="24"/>
          <w:szCs w:val="24"/>
          <w:shd w:val="clear" w:color="auto" w:fill="FFFFFF"/>
        </w:rPr>
        <w:t>Atmospheric Chemistry and Physics</w:t>
      </w:r>
      <w:r w:rsidRPr="000462DC">
        <w:rPr>
          <w:rFonts w:ascii="Times New Roman" w:hAnsi="Times New Roman" w:cs="Times New Roman"/>
          <w:color w:val="000000" w:themeColor="text1"/>
          <w:sz w:val="24"/>
          <w:szCs w:val="24"/>
          <w:shd w:val="clear" w:color="auto" w:fill="FFFFFF"/>
        </w:rPr>
        <w:t>, </w:t>
      </w:r>
      <w:r w:rsidRPr="000462DC">
        <w:rPr>
          <w:rFonts w:ascii="Times New Roman" w:hAnsi="Times New Roman" w:cs="Times New Roman"/>
          <w:i/>
          <w:iCs/>
          <w:color w:val="000000" w:themeColor="text1"/>
          <w:sz w:val="24"/>
          <w:szCs w:val="24"/>
          <w:shd w:val="clear" w:color="auto" w:fill="FFFFFF"/>
        </w:rPr>
        <w:t>12</w:t>
      </w:r>
      <w:r w:rsidRPr="000462DC">
        <w:rPr>
          <w:rFonts w:ascii="Times New Roman" w:hAnsi="Times New Roman" w:cs="Times New Roman"/>
          <w:color w:val="000000" w:themeColor="text1"/>
          <w:sz w:val="24"/>
          <w:szCs w:val="24"/>
          <w:shd w:val="clear" w:color="auto" w:fill="FFFFFF"/>
        </w:rPr>
        <w:t>(11), 5031-5053.</w:t>
      </w:r>
    </w:p>
    <w:p w:rsidR="00C70A0F" w:rsidRPr="00116716" w:rsidRDefault="00C70A0F" w:rsidP="000462DC">
      <w:pPr>
        <w:pStyle w:val="NormalWeb"/>
        <w:numPr>
          <w:ilvl w:val="0"/>
          <w:numId w:val="3"/>
        </w:numPr>
        <w:spacing w:before="0" w:beforeAutospacing="0" w:after="0" w:afterAutospacing="0"/>
        <w:rPr>
          <w:color w:val="000000" w:themeColor="text1"/>
        </w:rPr>
      </w:pPr>
      <w:proofErr w:type="spellStart"/>
      <w:r w:rsidRPr="00116716">
        <w:rPr>
          <w:color w:val="000000" w:themeColor="text1"/>
        </w:rPr>
        <w:t>Ziaei</w:t>
      </w:r>
      <w:proofErr w:type="spellEnd"/>
      <w:r w:rsidRPr="00116716">
        <w:rPr>
          <w:color w:val="000000" w:themeColor="text1"/>
        </w:rPr>
        <w:t xml:space="preserve">, S., </w:t>
      </w:r>
      <w:proofErr w:type="spellStart"/>
      <w:r w:rsidRPr="00116716">
        <w:rPr>
          <w:color w:val="000000" w:themeColor="text1"/>
        </w:rPr>
        <w:t>Sarkhosh</w:t>
      </w:r>
      <w:proofErr w:type="spellEnd"/>
      <w:r w:rsidRPr="00116716">
        <w:rPr>
          <w:color w:val="000000" w:themeColor="text1"/>
        </w:rPr>
        <w:t xml:space="preserve">, M., </w:t>
      </w:r>
      <w:proofErr w:type="spellStart"/>
      <w:r w:rsidRPr="00116716">
        <w:rPr>
          <w:color w:val="000000" w:themeColor="text1"/>
        </w:rPr>
        <w:t>Saeidi</w:t>
      </w:r>
      <w:proofErr w:type="spellEnd"/>
      <w:r w:rsidRPr="00116716">
        <w:rPr>
          <w:color w:val="000000" w:themeColor="text1"/>
        </w:rPr>
        <w:t>, M., &amp;</w:t>
      </w:r>
      <w:proofErr w:type="spellStart"/>
      <w:r w:rsidRPr="00116716">
        <w:rPr>
          <w:color w:val="000000" w:themeColor="text1"/>
        </w:rPr>
        <w:t>Sarkhoshkalat</w:t>
      </w:r>
      <w:proofErr w:type="spellEnd"/>
      <w:r w:rsidRPr="00116716">
        <w:rPr>
          <w:color w:val="000000" w:themeColor="text1"/>
        </w:rPr>
        <w:t xml:space="preserve">, M. (2025). Public health implications of bacterial and fungal bioaerosol concentrations in outdoor air. </w:t>
      </w:r>
      <w:r w:rsidRPr="00116716">
        <w:rPr>
          <w:rStyle w:val="Emphasis"/>
          <w:color w:val="000000" w:themeColor="text1"/>
        </w:rPr>
        <w:t>Scientific Reports, 15</w:t>
      </w:r>
      <w:r w:rsidRPr="00116716">
        <w:rPr>
          <w:color w:val="000000" w:themeColor="text1"/>
        </w:rPr>
        <w:t xml:space="preserve">. </w:t>
      </w:r>
      <w:hyperlink r:id="rId47" w:history="1">
        <w:r w:rsidRPr="00116716">
          <w:rPr>
            <w:rStyle w:val="Hyperlink"/>
            <w:color w:val="000000" w:themeColor="text1"/>
          </w:rPr>
          <w:t>https://doi.org/10.1038/s41598-025-08196-8</w:t>
        </w:r>
      </w:hyperlink>
    </w:p>
    <w:bookmarkEnd w:id="3"/>
    <w:p w:rsidR="00C70A0F" w:rsidRPr="002969E2" w:rsidRDefault="00C70A0F" w:rsidP="00C70A0F">
      <w:pPr>
        <w:spacing w:after="0" w:line="240" w:lineRule="auto"/>
        <w:rPr>
          <w:rFonts w:ascii="Times New Roman" w:eastAsia="Times New Roman" w:hAnsi="Times New Roman" w:cs="Times New Roman"/>
          <w:sz w:val="24"/>
          <w:szCs w:val="24"/>
        </w:rPr>
      </w:pPr>
    </w:p>
    <w:p w:rsidR="00366804" w:rsidRPr="005400B5" w:rsidRDefault="00366804" w:rsidP="00C70A0F">
      <w:pPr>
        <w:spacing w:after="0" w:line="240" w:lineRule="auto"/>
        <w:jc w:val="both"/>
        <w:rPr>
          <w:rFonts w:ascii="Times New Roman" w:hAnsi="Times New Roman" w:cs="Times New Roman"/>
          <w:b/>
          <w:bCs/>
          <w:sz w:val="24"/>
          <w:szCs w:val="24"/>
        </w:rPr>
      </w:pPr>
    </w:p>
    <w:sectPr w:rsidR="00366804" w:rsidRPr="005400B5" w:rsidSect="00724DF1">
      <w:headerReference w:type="even" r:id="rId48"/>
      <w:headerReference w:type="default" r:id="rId49"/>
      <w:footerReference w:type="even" r:id="rId50"/>
      <w:footerReference w:type="default" r:id="rId51"/>
      <w:headerReference w:type="first" r:id="rId52"/>
      <w:footerReference w:type="first" r:id="rId53"/>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1D0C" w:rsidRDefault="00A01D0C" w:rsidP="00CA5E11">
      <w:pPr>
        <w:spacing w:after="0" w:line="240" w:lineRule="auto"/>
      </w:pPr>
      <w:r>
        <w:separator/>
      </w:r>
    </w:p>
  </w:endnote>
  <w:endnote w:type="continuationSeparator" w:id="0">
    <w:p w:rsidR="00A01D0C" w:rsidRDefault="00A01D0C" w:rsidP="00CA5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5BF" w:rsidRDefault="008A05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1426522"/>
      <w:docPartObj>
        <w:docPartGallery w:val="Page Numbers (Bottom of Page)"/>
        <w:docPartUnique/>
      </w:docPartObj>
    </w:sdtPr>
    <w:sdtEndPr>
      <w:rPr>
        <w:noProof/>
      </w:rPr>
    </w:sdtEndPr>
    <w:sdtContent>
      <w:p w:rsidR="00A65544" w:rsidRDefault="003B690D" w:rsidP="00CA5E11">
        <w:pPr>
          <w:pStyle w:val="Footer"/>
          <w:jc w:val="center"/>
        </w:pPr>
        <w:r>
          <w:fldChar w:fldCharType="begin"/>
        </w:r>
        <w:r w:rsidR="004E5895">
          <w:instrText xml:space="preserve"> PAGE   \* MERGEFORMAT </w:instrText>
        </w:r>
        <w:r>
          <w:fldChar w:fldCharType="separate"/>
        </w:r>
        <w:r w:rsidR="00F634A3">
          <w:rPr>
            <w:noProof/>
          </w:rPr>
          <w:t>1</w:t>
        </w:r>
        <w:r>
          <w:rPr>
            <w:noProof/>
          </w:rPr>
          <w:fldChar w:fldCharType="end"/>
        </w:r>
      </w:p>
    </w:sdtContent>
  </w:sdt>
  <w:p w:rsidR="00A65544" w:rsidRDefault="00A655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5BF" w:rsidRDefault="008A05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1D0C" w:rsidRDefault="00A01D0C" w:rsidP="00CA5E11">
      <w:pPr>
        <w:spacing w:after="0" w:line="240" w:lineRule="auto"/>
      </w:pPr>
      <w:r>
        <w:separator/>
      </w:r>
    </w:p>
  </w:footnote>
  <w:footnote w:type="continuationSeparator" w:id="0">
    <w:p w:rsidR="00A01D0C" w:rsidRDefault="00A01D0C" w:rsidP="00CA5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5BF" w:rsidRDefault="00A01D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000391" o:spid="_x0000_s2050" type="#_x0000_t136" style="position:absolute;margin-left:0;margin-top:0;width:571.1pt;height:107.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5BF" w:rsidRDefault="00A01D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000392" o:spid="_x0000_s2051" type="#_x0000_t136" style="position:absolute;margin-left:0;margin-top:0;width:571.1pt;height:107.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5BF" w:rsidRDefault="00A01D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000390" o:spid="_x0000_s2049" type="#_x0000_t136" style="position:absolute;margin-left:0;margin-top:0;width:571.1pt;height:107.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A61320"/>
    <w:multiLevelType w:val="multilevel"/>
    <w:tmpl w:val="AC00046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6CCF046F"/>
    <w:multiLevelType w:val="hybridMultilevel"/>
    <w:tmpl w:val="7334F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DC6DB5"/>
    <w:multiLevelType w:val="hybridMultilevel"/>
    <w:tmpl w:val="AD7273CE"/>
    <w:lvl w:ilvl="0" w:tplc="932C7B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09FE"/>
    <w:rsid w:val="000462DC"/>
    <w:rsid w:val="000731AC"/>
    <w:rsid w:val="000A0FFE"/>
    <w:rsid w:val="000B7C76"/>
    <w:rsid w:val="00101492"/>
    <w:rsid w:val="00111347"/>
    <w:rsid w:val="00117914"/>
    <w:rsid w:val="001667FF"/>
    <w:rsid w:val="00195BF3"/>
    <w:rsid w:val="001D03B2"/>
    <w:rsid w:val="001F15AC"/>
    <w:rsid w:val="0020437D"/>
    <w:rsid w:val="002908F9"/>
    <w:rsid w:val="003373CD"/>
    <w:rsid w:val="0034437C"/>
    <w:rsid w:val="00346BC2"/>
    <w:rsid w:val="00366804"/>
    <w:rsid w:val="0039133F"/>
    <w:rsid w:val="003A411E"/>
    <w:rsid w:val="003B690D"/>
    <w:rsid w:val="003D26ED"/>
    <w:rsid w:val="003E5FC7"/>
    <w:rsid w:val="0043434B"/>
    <w:rsid w:val="0044164B"/>
    <w:rsid w:val="00446C8D"/>
    <w:rsid w:val="00465939"/>
    <w:rsid w:val="00476322"/>
    <w:rsid w:val="004A1FF2"/>
    <w:rsid w:val="004A2B9D"/>
    <w:rsid w:val="004E5895"/>
    <w:rsid w:val="004E6359"/>
    <w:rsid w:val="005400B5"/>
    <w:rsid w:val="005517E3"/>
    <w:rsid w:val="00575AF1"/>
    <w:rsid w:val="005B7626"/>
    <w:rsid w:val="005C439A"/>
    <w:rsid w:val="005D465F"/>
    <w:rsid w:val="00622063"/>
    <w:rsid w:val="00655E97"/>
    <w:rsid w:val="00677279"/>
    <w:rsid w:val="00693D5C"/>
    <w:rsid w:val="006B27A1"/>
    <w:rsid w:val="006B733D"/>
    <w:rsid w:val="006C26FD"/>
    <w:rsid w:val="006D7839"/>
    <w:rsid w:val="006E57EE"/>
    <w:rsid w:val="006F2D7E"/>
    <w:rsid w:val="006F65BA"/>
    <w:rsid w:val="00701430"/>
    <w:rsid w:val="00724DF1"/>
    <w:rsid w:val="0072698E"/>
    <w:rsid w:val="00757CA1"/>
    <w:rsid w:val="0077466A"/>
    <w:rsid w:val="0078388A"/>
    <w:rsid w:val="007B4500"/>
    <w:rsid w:val="007C2BA9"/>
    <w:rsid w:val="007D4AEF"/>
    <w:rsid w:val="007F6672"/>
    <w:rsid w:val="00807934"/>
    <w:rsid w:val="00824E1C"/>
    <w:rsid w:val="00832DE0"/>
    <w:rsid w:val="008355BC"/>
    <w:rsid w:val="008A05BF"/>
    <w:rsid w:val="008E1990"/>
    <w:rsid w:val="00917393"/>
    <w:rsid w:val="009254CC"/>
    <w:rsid w:val="0095295E"/>
    <w:rsid w:val="00967B49"/>
    <w:rsid w:val="009A11DD"/>
    <w:rsid w:val="009B5114"/>
    <w:rsid w:val="00A01D0C"/>
    <w:rsid w:val="00A35EE1"/>
    <w:rsid w:val="00A51B4A"/>
    <w:rsid w:val="00A52121"/>
    <w:rsid w:val="00A65544"/>
    <w:rsid w:val="00A67B41"/>
    <w:rsid w:val="00A759D3"/>
    <w:rsid w:val="00AA4873"/>
    <w:rsid w:val="00AC6D95"/>
    <w:rsid w:val="00AD3580"/>
    <w:rsid w:val="00AE3B85"/>
    <w:rsid w:val="00AE5060"/>
    <w:rsid w:val="00B06CA6"/>
    <w:rsid w:val="00B131A4"/>
    <w:rsid w:val="00B45611"/>
    <w:rsid w:val="00B5727A"/>
    <w:rsid w:val="00B95DBE"/>
    <w:rsid w:val="00BB40C5"/>
    <w:rsid w:val="00BD0A60"/>
    <w:rsid w:val="00BD1880"/>
    <w:rsid w:val="00BD2038"/>
    <w:rsid w:val="00BD7786"/>
    <w:rsid w:val="00BE09FE"/>
    <w:rsid w:val="00C64793"/>
    <w:rsid w:val="00C70A0F"/>
    <w:rsid w:val="00C846B7"/>
    <w:rsid w:val="00CA1F07"/>
    <w:rsid w:val="00CA5E11"/>
    <w:rsid w:val="00CE6B4D"/>
    <w:rsid w:val="00D10919"/>
    <w:rsid w:val="00D15F54"/>
    <w:rsid w:val="00D23F79"/>
    <w:rsid w:val="00D3362D"/>
    <w:rsid w:val="00D51BB5"/>
    <w:rsid w:val="00D73B79"/>
    <w:rsid w:val="00D830CC"/>
    <w:rsid w:val="00D85904"/>
    <w:rsid w:val="00DA06D7"/>
    <w:rsid w:val="00DA78EC"/>
    <w:rsid w:val="00DB1E33"/>
    <w:rsid w:val="00DD4EE4"/>
    <w:rsid w:val="00DE6D70"/>
    <w:rsid w:val="00E3797E"/>
    <w:rsid w:val="00E541E6"/>
    <w:rsid w:val="00E710FB"/>
    <w:rsid w:val="00EB1604"/>
    <w:rsid w:val="00ED32D6"/>
    <w:rsid w:val="00EE789B"/>
    <w:rsid w:val="00F00AC0"/>
    <w:rsid w:val="00F3043A"/>
    <w:rsid w:val="00F435FB"/>
    <w:rsid w:val="00F634A3"/>
    <w:rsid w:val="00F7307F"/>
    <w:rsid w:val="00F82E4D"/>
    <w:rsid w:val="00F97716"/>
    <w:rsid w:val="00FB2F21"/>
    <w:rsid w:val="00FC4E69"/>
    <w:rsid w:val="00FD0E4B"/>
    <w:rsid w:val="00FE0B83"/>
    <w:rsid w:val="00FF318B"/>
    <w:rsid w:val="00FF6A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8E92D70-D3FF-4F0F-9C57-0803164EE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31A4"/>
  </w:style>
  <w:style w:type="paragraph" w:styleId="Heading2">
    <w:name w:val="heading 2"/>
    <w:basedOn w:val="Normal"/>
    <w:link w:val="Heading2Char"/>
    <w:uiPriority w:val="9"/>
    <w:qFormat/>
    <w:rsid w:val="005B7626"/>
    <w:pPr>
      <w:spacing w:before="100" w:beforeAutospacing="1" w:after="100" w:afterAutospacing="1" w:line="240" w:lineRule="auto"/>
      <w:outlineLvl w:val="1"/>
    </w:pPr>
    <w:rPr>
      <w:rFonts w:ascii="Times New Roman" w:eastAsia="Times New Roman" w:hAnsi="Times New Roman" w:cs="Times New Roman"/>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D26ED"/>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Hyperlink">
    <w:name w:val="Hyperlink"/>
    <w:basedOn w:val="DefaultParagraphFont"/>
    <w:uiPriority w:val="99"/>
    <w:unhideWhenUsed/>
    <w:rsid w:val="003D26ED"/>
    <w:rPr>
      <w:color w:val="0563C1" w:themeColor="hyperlink"/>
      <w:u w:val="single"/>
    </w:rPr>
  </w:style>
  <w:style w:type="character" w:customStyle="1" w:styleId="html-reference">
    <w:name w:val="html-reference"/>
    <w:basedOn w:val="DefaultParagraphFont"/>
    <w:rsid w:val="003E5FC7"/>
  </w:style>
  <w:style w:type="paragraph" w:styleId="ListParagraph">
    <w:name w:val="List Paragraph"/>
    <w:basedOn w:val="Normal"/>
    <w:uiPriority w:val="34"/>
    <w:qFormat/>
    <w:rsid w:val="00BD7786"/>
    <w:pPr>
      <w:ind w:left="720"/>
      <w:contextualSpacing/>
    </w:pPr>
    <w:rPr>
      <w:rFonts w:ascii="Calibri" w:eastAsia="Calibri" w:hAnsi="Calibri" w:cs="SimSun"/>
    </w:rPr>
  </w:style>
  <w:style w:type="paragraph" w:styleId="BodyText">
    <w:name w:val="Body Text"/>
    <w:basedOn w:val="Normal"/>
    <w:link w:val="BodyTextChar"/>
    <w:uiPriority w:val="1"/>
    <w:qFormat/>
    <w:rsid w:val="00832DE0"/>
    <w:pPr>
      <w:widowControl w:val="0"/>
      <w:autoSpaceDE w:val="0"/>
      <w:autoSpaceDN w:val="0"/>
      <w:spacing w:after="0" w:line="240" w:lineRule="auto"/>
    </w:pPr>
    <w:rPr>
      <w:rFonts w:ascii="Times New Roman" w:eastAsia="Times New Roman" w:hAnsi="Times New Roman" w:cs="Times New Roman"/>
      <w:kern w:val="0"/>
      <w:sz w:val="24"/>
      <w:szCs w:val="24"/>
    </w:rPr>
  </w:style>
  <w:style w:type="character" w:customStyle="1" w:styleId="BodyTextChar">
    <w:name w:val="Body Text Char"/>
    <w:basedOn w:val="DefaultParagraphFont"/>
    <w:link w:val="BodyText"/>
    <w:uiPriority w:val="1"/>
    <w:rsid w:val="00832DE0"/>
    <w:rPr>
      <w:rFonts w:ascii="Times New Roman" w:eastAsia="Times New Roman" w:hAnsi="Times New Roman" w:cs="Times New Roman"/>
      <w:kern w:val="0"/>
      <w:sz w:val="24"/>
      <w:szCs w:val="24"/>
    </w:rPr>
  </w:style>
  <w:style w:type="paragraph" w:styleId="NormalWeb">
    <w:name w:val="Normal (Web)"/>
    <w:basedOn w:val="Normal"/>
    <w:uiPriority w:val="99"/>
    <w:unhideWhenUsed/>
    <w:rsid w:val="00D23F79"/>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D23F79"/>
    <w:rPr>
      <w:b/>
      <w:bCs/>
    </w:rPr>
  </w:style>
  <w:style w:type="character" w:customStyle="1" w:styleId="Heading2Char">
    <w:name w:val="Heading 2 Char"/>
    <w:basedOn w:val="DefaultParagraphFont"/>
    <w:link w:val="Heading2"/>
    <w:uiPriority w:val="9"/>
    <w:rsid w:val="005B7626"/>
    <w:rPr>
      <w:rFonts w:ascii="Times New Roman" w:eastAsia="Times New Roman" w:hAnsi="Times New Roman" w:cs="Times New Roman"/>
      <w:b/>
      <w:bCs/>
      <w:kern w:val="0"/>
      <w:sz w:val="36"/>
      <w:szCs w:val="36"/>
    </w:rPr>
  </w:style>
  <w:style w:type="paragraph" w:customStyle="1" w:styleId="u-margin-s-bottom">
    <w:name w:val="u-margin-s-bottom"/>
    <w:basedOn w:val="Normal"/>
    <w:rsid w:val="005B7626"/>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Emphasis">
    <w:name w:val="Emphasis"/>
    <w:basedOn w:val="DefaultParagraphFont"/>
    <w:uiPriority w:val="20"/>
    <w:qFormat/>
    <w:rsid w:val="005B7626"/>
    <w:rPr>
      <w:i/>
      <w:iCs/>
    </w:rPr>
  </w:style>
  <w:style w:type="paragraph" w:styleId="Header">
    <w:name w:val="header"/>
    <w:basedOn w:val="Normal"/>
    <w:link w:val="HeaderChar"/>
    <w:uiPriority w:val="99"/>
    <w:unhideWhenUsed/>
    <w:rsid w:val="00CA5E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E11"/>
  </w:style>
  <w:style w:type="paragraph" w:styleId="Footer">
    <w:name w:val="footer"/>
    <w:basedOn w:val="Normal"/>
    <w:link w:val="FooterChar"/>
    <w:uiPriority w:val="99"/>
    <w:unhideWhenUsed/>
    <w:rsid w:val="00CA5E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E11"/>
  </w:style>
  <w:style w:type="paragraph" w:styleId="BalloonText">
    <w:name w:val="Balloon Text"/>
    <w:basedOn w:val="Normal"/>
    <w:link w:val="BalloonTextChar"/>
    <w:uiPriority w:val="99"/>
    <w:semiHidden/>
    <w:unhideWhenUsed/>
    <w:rsid w:val="007F66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672"/>
    <w:rPr>
      <w:rFonts w:ascii="Tahoma" w:hAnsi="Tahoma" w:cs="Tahoma"/>
      <w:sz w:val="16"/>
      <w:szCs w:val="16"/>
    </w:rPr>
  </w:style>
  <w:style w:type="character" w:customStyle="1" w:styleId="markedcontent">
    <w:name w:val="markedcontent"/>
    <w:basedOn w:val="DefaultParagraphFont"/>
    <w:rsid w:val="00A65544"/>
  </w:style>
  <w:style w:type="character" w:customStyle="1" w:styleId="UnresolvedMention1">
    <w:name w:val="Unresolved Mention1"/>
    <w:basedOn w:val="DefaultParagraphFont"/>
    <w:uiPriority w:val="99"/>
    <w:semiHidden/>
    <w:unhideWhenUsed/>
    <w:rsid w:val="00AA4873"/>
    <w:rPr>
      <w:color w:val="605E5C"/>
      <w:shd w:val="clear" w:color="auto" w:fill="E1DFDD"/>
    </w:rPr>
  </w:style>
  <w:style w:type="paragraph" w:styleId="NoSpacing">
    <w:name w:val="No Spacing"/>
    <w:uiPriority w:val="1"/>
    <w:qFormat/>
    <w:rsid w:val="001667FF"/>
    <w:pPr>
      <w:spacing w:after="0" w:line="240" w:lineRule="auto"/>
    </w:pPr>
    <w:rPr>
      <w:kern w:val="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239336">
      <w:bodyDiv w:val="1"/>
      <w:marLeft w:val="0"/>
      <w:marRight w:val="0"/>
      <w:marTop w:val="0"/>
      <w:marBottom w:val="0"/>
      <w:divBdr>
        <w:top w:val="none" w:sz="0" w:space="0" w:color="auto"/>
        <w:left w:val="none" w:sz="0" w:space="0" w:color="auto"/>
        <w:bottom w:val="none" w:sz="0" w:space="0" w:color="auto"/>
        <w:right w:val="none" w:sz="0" w:space="0" w:color="auto"/>
      </w:divBdr>
    </w:div>
    <w:div w:id="660619037">
      <w:bodyDiv w:val="1"/>
      <w:marLeft w:val="0"/>
      <w:marRight w:val="0"/>
      <w:marTop w:val="0"/>
      <w:marBottom w:val="0"/>
      <w:divBdr>
        <w:top w:val="none" w:sz="0" w:space="0" w:color="auto"/>
        <w:left w:val="none" w:sz="0" w:space="0" w:color="auto"/>
        <w:bottom w:val="none" w:sz="0" w:space="0" w:color="auto"/>
        <w:right w:val="none" w:sz="0" w:space="0" w:color="auto"/>
      </w:divBdr>
      <w:divsChild>
        <w:div w:id="2093165143">
          <w:marLeft w:val="0"/>
          <w:marRight w:val="0"/>
          <w:marTop w:val="0"/>
          <w:marBottom w:val="240"/>
          <w:divBdr>
            <w:top w:val="none" w:sz="0" w:space="0" w:color="auto"/>
            <w:left w:val="none" w:sz="0" w:space="0" w:color="auto"/>
            <w:bottom w:val="none" w:sz="0" w:space="0" w:color="auto"/>
            <w:right w:val="none" w:sz="0" w:space="0" w:color="auto"/>
          </w:divBdr>
        </w:div>
        <w:div w:id="1927877592">
          <w:marLeft w:val="0"/>
          <w:marRight w:val="0"/>
          <w:marTop w:val="0"/>
          <w:marBottom w:val="240"/>
          <w:divBdr>
            <w:top w:val="none" w:sz="0" w:space="0" w:color="auto"/>
            <w:left w:val="none" w:sz="0" w:space="0" w:color="auto"/>
            <w:bottom w:val="none" w:sz="0" w:space="0" w:color="auto"/>
            <w:right w:val="none" w:sz="0" w:space="0" w:color="auto"/>
          </w:divBdr>
        </w:div>
        <w:div w:id="1644504865">
          <w:marLeft w:val="0"/>
          <w:marRight w:val="0"/>
          <w:marTop w:val="0"/>
          <w:marBottom w:val="240"/>
          <w:divBdr>
            <w:top w:val="none" w:sz="0" w:space="0" w:color="auto"/>
            <w:left w:val="none" w:sz="0" w:space="0" w:color="auto"/>
            <w:bottom w:val="none" w:sz="0" w:space="0" w:color="auto"/>
            <w:right w:val="none" w:sz="0" w:space="0" w:color="auto"/>
          </w:divBdr>
        </w:div>
        <w:div w:id="663047003">
          <w:marLeft w:val="0"/>
          <w:marRight w:val="0"/>
          <w:marTop w:val="0"/>
          <w:marBottom w:val="240"/>
          <w:divBdr>
            <w:top w:val="none" w:sz="0" w:space="0" w:color="auto"/>
            <w:left w:val="none" w:sz="0" w:space="0" w:color="auto"/>
            <w:bottom w:val="none" w:sz="0" w:space="0" w:color="auto"/>
            <w:right w:val="none" w:sz="0" w:space="0" w:color="auto"/>
          </w:divBdr>
        </w:div>
        <w:div w:id="313681461">
          <w:marLeft w:val="0"/>
          <w:marRight w:val="0"/>
          <w:marTop w:val="0"/>
          <w:marBottom w:val="240"/>
          <w:divBdr>
            <w:top w:val="none" w:sz="0" w:space="0" w:color="auto"/>
            <w:left w:val="none" w:sz="0" w:space="0" w:color="auto"/>
            <w:bottom w:val="none" w:sz="0" w:space="0" w:color="auto"/>
            <w:right w:val="none" w:sz="0" w:space="0" w:color="auto"/>
          </w:divBdr>
        </w:div>
      </w:divsChild>
    </w:div>
    <w:div w:id="1134521814">
      <w:bodyDiv w:val="1"/>
      <w:marLeft w:val="0"/>
      <w:marRight w:val="0"/>
      <w:marTop w:val="0"/>
      <w:marBottom w:val="0"/>
      <w:divBdr>
        <w:top w:val="none" w:sz="0" w:space="0" w:color="auto"/>
        <w:left w:val="none" w:sz="0" w:space="0" w:color="auto"/>
        <w:bottom w:val="none" w:sz="0" w:space="0" w:color="auto"/>
        <w:right w:val="none" w:sz="0" w:space="0" w:color="auto"/>
      </w:divBdr>
      <w:divsChild>
        <w:div w:id="140657037">
          <w:marLeft w:val="0"/>
          <w:marRight w:val="0"/>
          <w:marTop w:val="0"/>
          <w:marBottom w:val="0"/>
          <w:divBdr>
            <w:top w:val="none" w:sz="0" w:space="0" w:color="auto"/>
            <w:left w:val="none" w:sz="0" w:space="0" w:color="auto"/>
            <w:bottom w:val="none" w:sz="0" w:space="0" w:color="auto"/>
            <w:right w:val="none" w:sz="0" w:space="0" w:color="auto"/>
          </w:divBdr>
          <w:divsChild>
            <w:div w:id="1224222286">
              <w:marLeft w:val="0"/>
              <w:marRight w:val="0"/>
              <w:marTop w:val="480"/>
              <w:marBottom w:val="480"/>
              <w:divBdr>
                <w:top w:val="none" w:sz="0" w:space="0" w:color="auto"/>
                <w:left w:val="none" w:sz="0" w:space="0" w:color="auto"/>
                <w:bottom w:val="none" w:sz="0" w:space="0" w:color="auto"/>
                <w:right w:val="none" w:sz="0" w:space="0" w:color="auto"/>
              </w:divBdr>
              <w:divsChild>
                <w:div w:id="1975090500">
                  <w:marLeft w:val="0"/>
                  <w:marRight w:val="0"/>
                  <w:marTop w:val="0"/>
                  <w:marBottom w:val="240"/>
                  <w:divBdr>
                    <w:top w:val="none" w:sz="0" w:space="0" w:color="auto"/>
                    <w:left w:val="none" w:sz="0" w:space="0" w:color="auto"/>
                    <w:bottom w:val="none" w:sz="0" w:space="0" w:color="auto"/>
                    <w:right w:val="none" w:sz="0" w:space="0" w:color="auto"/>
                  </w:divBdr>
                </w:div>
                <w:div w:id="947128105">
                  <w:marLeft w:val="0"/>
                  <w:marRight w:val="0"/>
                  <w:marTop w:val="0"/>
                  <w:marBottom w:val="240"/>
                  <w:divBdr>
                    <w:top w:val="none" w:sz="0" w:space="0" w:color="auto"/>
                    <w:left w:val="none" w:sz="0" w:space="0" w:color="auto"/>
                    <w:bottom w:val="none" w:sz="0" w:space="0" w:color="auto"/>
                    <w:right w:val="none" w:sz="0" w:space="0" w:color="auto"/>
                  </w:divBdr>
                </w:div>
                <w:div w:id="1159157197">
                  <w:marLeft w:val="0"/>
                  <w:marRight w:val="0"/>
                  <w:marTop w:val="0"/>
                  <w:marBottom w:val="240"/>
                  <w:divBdr>
                    <w:top w:val="none" w:sz="0" w:space="0" w:color="auto"/>
                    <w:left w:val="none" w:sz="0" w:space="0" w:color="auto"/>
                    <w:bottom w:val="none" w:sz="0" w:space="0" w:color="auto"/>
                    <w:right w:val="none" w:sz="0" w:space="0" w:color="auto"/>
                  </w:divBdr>
                </w:div>
                <w:div w:id="1211066016">
                  <w:marLeft w:val="0"/>
                  <w:marRight w:val="0"/>
                  <w:marTop w:val="0"/>
                  <w:marBottom w:val="240"/>
                  <w:divBdr>
                    <w:top w:val="none" w:sz="0" w:space="0" w:color="auto"/>
                    <w:left w:val="none" w:sz="0" w:space="0" w:color="auto"/>
                    <w:bottom w:val="none" w:sz="0" w:space="0" w:color="auto"/>
                    <w:right w:val="none" w:sz="0" w:space="0" w:color="auto"/>
                  </w:divBdr>
                </w:div>
                <w:div w:id="8804425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06981651">
          <w:marLeft w:val="0"/>
          <w:marRight w:val="0"/>
          <w:marTop w:val="0"/>
          <w:marBottom w:val="360"/>
          <w:divBdr>
            <w:top w:val="none" w:sz="0" w:space="0" w:color="auto"/>
            <w:left w:val="none" w:sz="0" w:space="0" w:color="auto"/>
            <w:bottom w:val="none" w:sz="0" w:space="0" w:color="auto"/>
            <w:right w:val="none" w:sz="0" w:space="0" w:color="auto"/>
          </w:divBdr>
        </w:div>
        <w:div w:id="100149563">
          <w:marLeft w:val="0"/>
          <w:marRight w:val="0"/>
          <w:marTop w:val="0"/>
          <w:marBottom w:val="0"/>
          <w:divBdr>
            <w:top w:val="none" w:sz="0" w:space="0" w:color="auto"/>
            <w:left w:val="none" w:sz="0" w:space="0" w:color="auto"/>
            <w:bottom w:val="none" w:sz="0" w:space="0" w:color="auto"/>
            <w:right w:val="none" w:sz="0" w:space="0" w:color="auto"/>
          </w:divBdr>
          <w:divsChild>
            <w:div w:id="424426921">
              <w:marLeft w:val="0"/>
              <w:marRight w:val="0"/>
              <w:marTop w:val="0"/>
              <w:marBottom w:val="0"/>
              <w:divBdr>
                <w:top w:val="none" w:sz="0" w:space="0" w:color="auto"/>
                <w:left w:val="none" w:sz="0" w:space="0" w:color="auto"/>
                <w:bottom w:val="none" w:sz="0" w:space="0" w:color="auto"/>
                <w:right w:val="none" w:sz="0" w:space="0" w:color="auto"/>
              </w:divBdr>
              <w:divsChild>
                <w:div w:id="109670590">
                  <w:marLeft w:val="0"/>
                  <w:marRight w:val="0"/>
                  <w:marTop w:val="0"/>
                  <w:marBottom w:val="240"/>
                  <w:divBdr>
                    <w:top w:val="none" w:sz="0" w:space="0" w:color="auto"/>
                    <w:left w:val="none" w:sz="0" w:space="0" w:color="auto"/>
                    <w:bottom w:val="none" w:sz="0" w:space="0" w:color="auto"/>
                    <w:right w:val="none" w:sz="0" w:space="0" w:color="auto"/>
                  </w:divBdr>
                </w:div>
                <w:div w:id="1682462988">
                  <w:marLeft w:val="0"/>
                  <w:marRight w:val="0"/>
                  <w:marTop w:val="0"/>
                  <w:marBottom w:val="240"/>
                  <w:divBdr>
                    <w:top w:val="none" w:sz="0" w:space="0" w:color="auto"/>
                    <w:left w:val="none" w:sz="0" w:space="0" w:color="auto"/>
                    <w:bottom w:val="none" w:sz="0" w:space="0" w:color="auto"/>
                    <w:right w:val="none" w:sz="0" w:space="0" w:color="auto"/>
                  </w:divBdr>
                </w:div>
                <w:div w:id="1318879229">
                  <w:marLeft w:val="0"/>
                  <w:marRight w:val="0"/>
                  <w:marTop w:val="0"/>
                  <w:marBottom w:val="240"/>
                  <w:divBdr>
                    <w:top w:val="none" w:sz="0" w:space="0" w:color="auto"/>
                    <w:left w:val="none" w:sz="0" w:space="0" w:color="auto"/>
                    <w:bottom w:val="none" w:sz="0" w:space="0" w:color="auto"/>
                    <w:right w:val="none" w:sz="0" w:space="0" w:color="auto"/>
                  </w:divBdr>
                </w:div>
                <w:div w:id="1149252322">
                  <w:marLeft w:val="0"/>
                  <w:marRight w:val="0"/>
                  <w:marTop w:val="0"/>
                  <w:marBottom w:val="240"/>
                  <w:divBdr>
                    <w:top w:val="none" w:sz="0" w:space="0" w:color="auto"/>
                    <w:left w:val="none" w:sz="0" w:space="0" w:color="auto"/>
                    <w:bottom w:val="none" w:sz="0" w:space="0" w:color="auto"/>
                    <w:right w:val="none" w:sz="0" w:space="0" w:color="auto"/>
                  </w:divBdr>
                </w:div>
                <w:div w:id="2465050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93381873">
      <w:bodyDiv w:val="1"/>
      <w:marLeft w:val="0"/>
      <w:marRight w:val="0"/>
      <w:marTop w:val="0"/>
      <w:marBottom w:val="0"/>
      <w:divBdr>
        <w:top w:val="none" w:sz="0" w:space="0" w:color="auto"/>
        <w:left w:val="none" w:sz="0" w:space="0" w:color="auto"/>
        <w:bottom w:val="none" w:sz="0" w:space="0" w:color="auto"/>
        <w:right w:val="none" w:sz="0" w:space="0" w:color="auto"/>
      </w:divBdr>
    </w:div>
    <w:div w:id="1526402347">
      <w:bodyDiv w:val="1"/>
      <w:marLeft w:val="0"/>
      <w:marRight w:val="0"/>
      <w:marTop w:val="0"/>
      <w:marBottom w:val="0"/>
      <w:divBdr>
        <w:top w:val="none" w:sz="0" w:space="0" w:color="auto"/>
        <w:left w:val="none" w:sz="0" w:space="0" w:color="auto"/>
        <w:bottom w:val="none" w:sz="0" w:space="0" w:color="auto"/>
        <w:right w:val="none" w:sz="0" w:space="0" w:color="auto"/>
      </w:divBdr>
      <w:divsChild>
        <w:div w:id="1901820762">
          <w:marLeft w:val="0"/>
          <w:marRight w:val="0"/>
          <w:marTop w:val="0"/>
          <w:marBottom w:val="0"/>
          <w:divBdr>
            <w:top w:val="none" w:sz="0" w:space="0" w:color="auto"/>
            <w:left w:val="none" w:sz="0" w:space="0" w:color="auto"/>
            <w:bottom w:val="none" w:sz="0" w:space="0" w:color="auto"/>
            <w:right w:val="none" w:sz="0" w:space="0" w:color="auto"/>
          </w:divBdr>
          <w:divsChild>
            <w:div w:id="131602793">
              <w:marLeft w:val="0"/>
              <w:marRight w:val="0"/>
              <w:marTop w:val="480"/>
              <w:marBottom w:val="480"/>
              <w:divBdr>
                <w:top w:val="none" w:sz="0" w:space="0" w:color="auto"/>
                <w:left w:val="none" w:sz="0" w:space="0" w:color="auto"/>
                <w:bottom w:val="none" w:sz="0" w:space="0" w:color="auto"/>
                <w:right w:val="none" w:sz="0" w:space="0" w:color="auto"/>
              </w:divBdr>
              <w:divsChild>
                <w:div w:id="1964924704">
                  <w:marLeft w:val="0"/>
                  <w:marRight w:val="0"/>
                  <w:marTop w:val="0"/>
                  <w:marBottom w:val="240"/>
                  <w:divBdr>
                    <w:top w:val="none" w:sz="0" w:space="0" w:color="auto"/>
                    <w:left w:val="none" w:sz="0" w:space="0" w:color="auto"/>
                    <w:bottom w:val="none" w:sz="0" w:space="0" w:color="auto"/>
                    <w:right w:val="none" w:sz="0" w:space="0" w:color="auto"/>
                  </w:divBdr>
                </w:div>
                <w:div w:id="1983074935">
                  <w:marLeft w:val="0"/>
                  <w:marRight w:val="0"/>
                  <w:marTop w:val="0"/>
                  <w:marBottom w:val="240"/>
                  <w:divBdr>
                    <w:top w:val="none" w:sz="0" w:space="0" w:color="auto"/>
                    <w:left w:val="none" w:sz="0" w:space="0" w:color="auto"/>
                    <w:bottom w:val="none" w:sz="0" w:space="0" w:color="auto"/>
                    <w:right w:val="none" w:sz="0" w:space="0" w:color="auto"/>
                  </w:divBdr>
                </w:div>
                <w:div w:id="779909629">
                  <w:marLeft w:val="0"/>
                  <w:marRight w:val="0"/>
                  <w:marTop w:val="0"/>
                  <w:marBottom w:val="240"/>
                  <w:divBdr>
                    <w:top w:val="none" w:sz="0" w:space="0" w:color="auto"/>
                    <w:left w:val="none" w:sz="0" w:space="0" w:color="auto"/>
                    <w:bottom w:val="none" w:sz="0" w:space="0" w:color="auto"/>
                    <w:right w:val="none" w:sz="0" w:space="0" w:color="auto"/>
                  </w:divBdr>
                </w:div>
                <w:div w:id="3644500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0318396">
      <w:bodyDiv w:val="1"/>
      <w:marLeft w:val="0"/>
      <w:marRight w:val="0"/>
      <w:marTop w:val="0"/>
      <w:marBottom w:val="0"/>
      <w:divBdr>
        <w:top w:val="none" w:sz="0" w:space="0" w:color="auto"/>
        <w:left w:val="none" w:sz="0" w:space="0" w:color="auto"/>
        <w:bottom w:val="none" w:sz="0" w:space="0" w:color="auto"/>
        <w:right w:val="none" w:sz="0" w:space="0" w:color="auto"/>
      </w:divBdr>
      <w:divsChild>
        <w:div w:id="1899971356">
          <w:marLeft w:val="0"/>
          <w:marRight w:val="0"/>
          <w:marTop w:val="0"/>
          <w:marBottom w:val="240"/>
          <w:divBdr>
            <w:top w:val="none" w:sz="0" w:space="0" w:color="auto"/>
            <w:left w:val="none" w:sz="0" w:space="0" w:color="auto"/>
            <w:bottom w:val="none" w:sz="0" w:space="0" w:color="auto"/>
            <w:right w:val="none" w:sz="0" w:space="0" w:color="auto"/>
          </w:divBdr>
        </w:div>
        <w:div w:id="912929177">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22161/ijeab/3.3.25" TargetMode="External"/><Relationship Id="rId39" Type="http://schemas.openxmlformats.org/officeDocument/2006/relationships/hyperlink" Target="https://doi.org/10.9734/ijpr/2022/v10i230244" TargetMode="External"/><Relationship Id="rId21" Type="http://schemas.openxmlformats.org/officeDocument/2006/relationships/hyperlink" Target="https://doi.org/10.1016/j.scitotenv.2014.02.006" TargetMode="External"/><Relationship Id="rId34" Type="http://schemas.openxmlformats.org/officeDocument/2006/relationships/hyperlink" Target="https://doi.org/10.51584/ijrias.2025.100800161" TargetMode="External"/><Relationship Id="rId42" Type="http://schemas.openxmlformats.org/officeDocument/2006/relationships/hyperlink" Target="https://doi.org/10.47760/ijcsmc.2023.v12i10.006" TargetMode="External"/><Relationship Id="rId47" Type="http://schemas.openxmlformats.org/officeDocument/2006/relationships/hyperlink" Target="https://doi.org/10.1038/s41598-025-08196-8"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16/j.atmosenv.2012.10.031" TargetMode="External"/><Relationship Id="rId11" Type="http://schemas.openxmlformats.org/officeDocument/2006/relationships/image" Target="media/image4.png"/><Relationship Id="rId24" Type="http://schemas.openxmlformats.org/officeDocument/2006/relationships/hyperlink" Target="https://doi.org/10.56557/jacsi/2026/v17i110146" TargetMode="External"/><Relationship Id="rId32" Type="http://schemas.openxmlformats.org/officeDocument/2006/relationships/hyperlink" Target="https://doi.org/10.1016/j.atmosenv.2024.121025" TargetMode="External"/><Relationship Id="rId37" Type="http://schemas.openxmlformats.org/officeDocument/2006/relationships/hyperlink" Target="https://doi.org/10.1007/s10453-012-9276-9" TargetMode="External"/><Relationship Id="rId40" Type="http://schemas.openxmlformats.org/officeDocument/2006/relationships/hyperlink" Target="https://doi.org/10.51244/ijrsi.2024.11120031" TargetMode="External"/><Relationship Id="rId45" Type="http://schemas.openxmlformats.org/officeDocument/2006/relationships/hyperlink" Target="https://doi.org/10.3389/fmicb.2016.00487"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doi.org/10.31248/gjees2024.203" TargetMode="External"/><Relationship Id="rId31" Type="http://schemas.openxmlformats.org/officeDocument/2006/relationships/hyperlink" Target="https://doi.org/10.1016/j.atmosenv.2024.121025" TargetMode="External"/><Relationship Id="rId44" Type="http://schemas.openxmlformats.org/officeDocument/2006/relationships/hyperlink" Target="https://doi.org/10.3390/environments5010002"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scitotenv.2014.02.006" TargetMode="External"/><Relationship Id="rId27" Type="http://schemas.openxmlformats.org/officeDocument/2006/relationships/hyperlink" Target="https://doi.org/10.1080/08958378.2023.2297698" TargetMode="External"/><Relationship Id="rId30" Type="http://schemas.openxmlformats.org/officeDocument/2006/relationships/hyperlink" Target="https://doi.org/10.1016/j.atmosenv.2012.10.031" TargetMode="External"/><Relationship Id="rId35" Type="http://schemas.openxmlformats.org/officeDocument/2006/relationships/hyperlink" Target="https://doi.org/10.56557/jogee/2025/v21i49759" TargetMode="External"/><Relationship Id="rId43" Type="http://schemas.openxmlformats.org/officeDocument/2006/relationships/hyperlink" Target="https://doi.org/10.70726/emps.2024.101006"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4314/jasem.v24i7.24" TargetMode="External"/><Relationship Id="rId33" Type="http://schemas.openxmlformats.org/officeDocument/2006/relationships/hyperlink" Target="https://doi.org/10.1111/ina.12846" TargetMode="External"/><Relationship Id="rId38" Type="http://schemas.openxmlformats.org/officeDocument/2006/relationships/hyperlink" Target="https://doi.org/10.30955/gnj.000694" TargetMode="External"/><Relationship Id="rId46" Type="http://schemas.openxmlformats.org/officeDocument/2006/relationships/hyperlink" Target="https://doi.org/10.3389/fmicb.2016.00487" TargetMode="External"/><Relationship Id="rId20" Type="http://schemas.openxmlformats.org/officeDocument/2006/relationships/hyperlink" Target="https://doi.org/10.14419/w5rj1f64" TargetMode="External"/><Relationship Id="rId41" Type="http://schemas.openxmlformats.org/officeDocument/2006/relationships/hyperlink" Target="https://doi.org/10.47760/ijcsmc.2023.v12i10.006"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07/s11869-022-01222-y" TargetMode="External"/><Relationship Id="rId28" Type="http://schemas.openxmlformats.org/officeDocument/2006/relationships/hyperlink" Target="https://doi.org/10.9734/jabb/2023/v26i3622" TargetMode="External"/><Relationship Id="rId36" Type="http://schemas.openxmlformats.org/officeDocument/2006/relationships/hyperlink" Target="https://doi.org/10.1007/s10453-020-09679-z" TargetMode="External"/><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C9478-201E-4B6A-BAA6-4AD707168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17</Pages>
  <Words>5264</Words>
  <Characters>30008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VicosH</dc:creator>
  <cp:lastModifiedBy>SDI 1022</cp:lastModifiedBy>
  <cp:revision>13</cp:revision>
  <cp:lastPrinted>2026-03-30T12:12:00Z</cp:lastPrinted>
  <dcterms:created xsi:type="dcterms:W3CDTF">2026-04-07T00:15:00Z</dcterms:created>
  <dcterms:modified xsi:type="dcterms:W3CDTF">2026-04-09T07:46:00Z</dcterms:modified>
</cp:coreProperties>
</file>