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88AC" w14:textId="77777777" w:rsidR="00812247" w:rsidRPr="00812247" w:rsidRDefault="00812247" w:rsidP="00812247">
      <w:pPr>
        <w:spacing w:after="0"/>
        <w:jc w:val="center"/>
        <w:rPr>
          <w:rFonts w:ascii="Times New Roman" w:hAnsi="Times New Roman" w:cs="Times New Roman"/>
          <w:b/>
          <w:bCs/>
          <w:i/>
          <w:iCs/>
          <w:sz w:val="24"/>
          <w:szCs w:val="24"/>
          <w:u w:val="single"/>
          <w:lang w:val="en-US"/>
        </w:rPr>
      </w:pPr>
      <w:r w:rsidRPr="00812247">
        <w:rPr>
          <w:rFonts w:ascii="Times New Roman" w:hAnsi="Times New Roman" w:cs="Times New Roman"/>
          <w:b/>
          <w:bCs/>
          <w:i/>
          <w:iCs/>
          <w:sz w:val="24"/>
          <w:szCs w:val="24"/>
          <w:u w:val="single"/>
          <w:lang w:val="en-US"/>
        </w:rPr>
        <w:t>Original Research Article</w:t>
      </w:r>
    </w:p>
    <w:p w14:paraId="37C85697" w14:textId="17015B8E" w:rsidR="002D747A" w:rsidRPr="00C339AC" w:rsidRDefault="000725B0" w:rsidP="000725B0">
      <w:pPr>
        <w:spacing w:after="0"/>
        <w:jc w:val="center"/>
        <w:rPr>
          <w:rFonts w:ascii="Times New Roman" w:hAnsi="Times New Roman" w:cs="Times New Roman"/>
          <w:b/>
          <w:bCs/>
          <w:sz w:val="24"/>
          <w:szCs w:val="24"/>
          <w:lang w:val="en-US"/>
        </w:rPr>
      </w:pPr>
      <w:r w:rsidRPr="00C339AC">
        <w:rPr>
          <w:rFonts w:ascii="Times New Roman" w:hAnsi="Times New Roman" w:cs="Times New Roman"/>
          <w:b/>
          <w:bCs/>
          <w:sz w:val="24"/>
          <w:szCs w:val="24"/>
          <w:lang w:val="en-US"/>
        </w:rPr>
        <w:t xml:space="preserve">Diversity of Treehoppers </w:t>
      </w:r>
      <w:r w:rsidR="009A31CD" w:rsidRPr="00C339AC">
        <w:rPr>
          <w:rFonts w:ascii="Times New Roman" w:hAnsi="Times New Roman" w:cs="Times New Roman"/>
          <w:b/>
          <w:bCs/>
          <w:sz w:val="24"/>
          <w:szCs w:val="24"/>
          <w:lang w:val="en-US"/>
        </w:rPr>
        <w:t>(Hemiptera:</w:t>
      </w:r>
      <w:r w:rsidR="009A31CD" w:rsidRPr="00C339AC">
        <w:rPr>
          <w:rFonts w:ascii="Times New Roman" w:hAnsi="Times New Roman" w:cs="Times New Roman"/>
          <w:sz w:val="24"/>
          <w:szCs w:val="24"/>
          <w:lang w:val="en-US"/>
        </w:rPr>
        <w:t xml:space="preserve"> </w:t>
      </w:r>
      <w:r w:rsidR="009A31CD" w:rsidRPr="00C339AC">
        <w:rPr>
          <w:rFonts w:ascii="Times New Roman" w:hAnsi="Times New Roman" w:cs="Times New Roman"/>
          <w:b/>
          <w:bCs/>
          <w:sz w:val="24"/>
          <w:szCs w:val="24"/>
          <w:lang w:val="en-US"/>
        </w:rPr>
        <w:t xml:space="preserve">Membracidae) </w:t>
      </w:r>
      <w:r w:rsidR="00EB11DA" w:rsidRPr="00C339AC">
        <w:rPr>
          <w:rFonts w:ascii="Times New Roman" w:hAnsi="Times New Roman" w:cs="Times New Roman"/>
          <w:b/>
          <w:bCs/>
          <w:sz w:val="24"/>
          <w:szCs w:val="24"/>
          <w:lang w:val="en-US"/>
        </w:rPr>
        <w:t xml:space="preserve">from the </w:t>
      </w:r>
      <w:r w:rsidR="00EB75A2" w:rsidRPr="00C339AC">
        <w:rPr>
          <w:rFonts w:ascii="Times New Roman" w:hAnsi="Times New Roman" w:cs="Times New Roman"/>
          <w:b/>
          <w:bCs/>
          <w:sz w:val="24"/>
          <w:szCs w:val="24"/>
          <w:lang w:val="en-US"/>
        </w:rPr>
        <w:t>Jawa</w:t>
      </w:r>
      <w:r w:rsidR="00C339AC" w:rsidRPr="00C339AC">
        <w:rPr>
          <w:rFonts w:ascii="Times New Roman" w:hAnsi="Times New Roman" w:cs="Times New Roman"/>
          <w:b/>
          <w:bCs/>
          <w:sz w:val="24"/>
          <w:szCs w:val="24"/>
          <w:lang w:val="en-US"/>
        </w:rPr>
        <w:t>d</w:t>
      </w:r>
      <w:r w:rsidR="00EB75A2" w:rsidRPr="00C339AC">
        <w:rPr>
          <w:rFonts w:ascii="Times New Roman" w:hAnsi="Times New Roman" w:cs="Times New Roman"/>
          <w:b/>
          <w:bCs/>
          <w:sz w:val="24"/>
          <w:szCs w:val="24"/>
          <w:lang w:val="en-US"/>
        </w:rPr>
        <w:t xml:space="preserve">hu </w:t>
      </w:r>
      <w:r w:rsidR="00EB11DA" w:rsidRPr="00C339AC">
        <w:rPr>
          <w:rFonts w:ascii="Times New Roman" w:hAnsi="Times New Roman" w:cs="Times New Roman"/>
          <w:b/>
          <w:bCs/>
          <w:sz w:val="24"/>
          <w:szCs w:val="24"/>
          <w:lang w:val="en-US"/>
        </w:rPr>
        <w:t>Hills</w:t>
      </w:r>
      <w:r w:rsidR="00C339AC" w:rsidRPr="00C339AC">
        <w:rPr>
          <w:rFonts w:ascii="Times New Roman" w:hAnsi="Times New Roman" w:cs="Times New Roman"/>
          <w:b/>
          <w:bCs/>
          <w:sz w:val="24"/>
          <w:szCs w:val="24"/>
          <w:lang w:val="en-US"/>
        </w:rPr>
        <w:t>, Tirupathur District, Tamil Nadu, India</w:t>
      </w:r>
    </w:p>
    <w:p w14:paraId="484EA16C" w14:textId="77777777" w:rsidR="00F1333F" w:rsidRDefault="00F1333F" w:rsidP="00012652">
      <w:pPr>
        <w:rPr>
          <w:rFonts w:ascii="Times New Roman" w:hAnsi="Times New Roman" w:cs="Times New Roman"/>
          <w:b/>
          <w:bCs/>
          <w:sz w:val="24"/>
          <w:szCs w:val="24"/>
          <w:lang w:val="en-US"/>
        </w:rPr>
      </w:pPr>
    </w:p>
    <w:p w14:paraId="5A1BFF67" w14:textId="1B6D39C9" w:rsidR="000725B0" w:rsidRDefault="000725B0" w:rsidP="00012652">
      <w:pP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799ADD4E" w14:textId="79B6921B" w:rsidR="00E86AF7" w:rsidRPr="00E86AF7" w:rsidRDefault="00507894" w:rsidP="00E86AF7">
      <w:pPr>
        <w:spacing w:after="0"/>
        <w:jc w:val="both"/>
        <w:rPr>
          <w:rFonts w:ascii="Times New Roman" w:hAnsi="Times New Roman" w:cs="Times New Roman"/>
          <w:sz w:val="24"/>
          <w:szCs w:val="24"/>
          <w:lang w:val="en-US"/>
        </w:rPr>
      </w:pPr>
      <w:r w:rsidRPr="00507894">
        <w:rPr>
          <w:rFonts w:ascii="Times New Roman" w:hAnsi="Times New Roman" w:cs="Times New Roman"/>
          <w:sz w:val="24"/>
          <w:szCs w:val="24"/>
          <w:lang w:val="en-US"/>
        </w:rPr>
        <w:t xml:space="preserve">This study provides a wide-ranging list of Treehoppers species (Hemiptera: Membracidae) from the Thirupathur district of Tamil Nadu </w:t>
      </w:r>
      <w:r w:rsidR="004A527E">
        <w:rPr>
          <w:rFonts w:ascii="Times New Roman" w:hAnsi="Times New Roman" w:cs="Times New Roman"/>
          <w:sz w:val="24"/>
          <w:szCs w:val="24"/>
          <w:lang w:val="en-US"/>
        </w:rPr>
        <w:t>in</w:t>
      </w:r>
      <w:r w:rsidRPr="00507894">
        <w:rPr>
          <w:rFonts w:ascii="Times New Roman" w:hAnsi="Times New Roman" w:cs="Times New Roman"/>
          <w:sz w:val="24"/>
          <w:szCs w:val="24"/>
          <w:lang w:val="en-US"/>
        </w:rPr>
        <w:t xml:space="preserve"> India. The </w:t>
      </w:r>
      <w:r w:rsidR="009C77C4">
        <w:rPr>
          <w:rFonts w:ascii="Times New Roman" w:hAnsi="Times New Roman" w:cs="Times New Roman"/>
          <w:sz w:val="24"/>
          <w:szCs w:val="24"/>
          <w:lang w:val="en-US"/>
        </w:rPr>
        <w:t xml:space="preserve">main aim of the </w:t>
      </w:r>
      <w:r w:rsidRPr="00507894">
        <w:rPr>
          <w:rFonts w:ascii="Times New Roman" w:hAnsi="Times New Roman" w:cs="Times New Roman"/>
          <w:sz w:val="24"/>
          <w:szCs w:val="24"/>
          <w:lang w:val="en-US"/>
        </w:rPr>
        <w:t>study was to assess the diversity and abundance of Treehoppers</w:t>
      </w:r>
      <w:r w:rsidR="006C4086">
        <w:rPr>
          <w:rFonts w:ascii="Times New Roman" w:hAnsi="Times New Roman" w:cs="Times New Roman"/>
          <w:sz w:val="24"/>
          <w:szCs w:val="24"/>
          <w:lang w:val="en-US"/>
        </w:rPr>
        <w:t xml:space="preserve"> </w:t>
      </w:r>
      <w:r w:rsidRPr="00507894">
        <w:rPr>
          <w:rFonts w:ascii="Times New Roman" w:hAnsi="Times New Roman" w:cs="Times New Roman"/>
          <w:sz w:val="24"/>
          <w:szCs w:val="24"/>
          <w:lang w:val="en-US"/>
        </w:rPr>
        <w:t xml:space="preserve">across a range of ecosystems, including agricultural landscapes and </w:t>
      </w:r>
      <w:r w:rsidR="006C4086">
        <w:rPr>
          <w:rFonts w:ascii="Times New Roman" w:hAnsi="Times New Roman" w:cs="Times New Roman"/>
          <w:sz w:val="24"/>
          <w:szCs w:val="24"/>
          <w:lang w:val="en-US"/>
        </w:rPr>
        <w:t>forest ecosystem</w:t>
      </w:r>
      <w:r w:rsidRPr="00507894">
        <w:rPr>
          <w:rFonts w:ascii="Times New Roman" w:hAnsi="Times New Roman" w:cs="Times New Roman"/>
          <w:sz w:val="24"/>
          <w:szCs w:val="24"/>
          <w:lang w:val="en-US"/>
        </w:rPr>
        <w:t xml:space="preserve">. Samples have been collected in several plants </w:t>
      </w:r>
      <w:r w:rsidR="00876561" w:rsidRPr="00876561">
        <w:rPr>
          <w:rFonts w:ascii="Times New Roman" w:hAnsi="Times New Roman" w:cs="Times New Roman"/>
          <w:sz w:val="24"/>
          <w:szCs w:val="24"/>
        </w:rPr>
        <w:t>from various habitats across the hills using hand</w:t>
      </w:r>
      <w:r w:rsidR="00876561" w:rsidRPr="00876561">
        <w:rPr>
          <w:rFonts w:ascii="Times New Roman" w:hAnsi="Times New Roman" w:cs="Times New Roman"/>
          <w:sz w:val="24"/>
          <w:szCs w:val="24"/>
        </w:rPr>
        <w:noBreakHyphen/>
        <w:t>picking, insect nets, and Winkler</w:t>
      </w:r>
      <w:r w:rsidR="00876561" w:rsidRPr="00876561">
        <w:rPr>
          <w:rFonts w:ascii="Times New Roman" w:hAnsi="Times New Roman" w:cs="Times New Roman"/>
          <w:sz w:val="24"/>
          <w:szCs w:val="24"/>
        </w:rPr>
        <w:noBreakHyphen/>
        <w:t xml:space="preserve">type sampling, and preserved in 70% </w:t>
      </w:r>
      <w:r w:rsidR="00876561" w:rsidRPr="00E86AF7">
        <w:rPr>
          <w:rFonts w:ascii="Times New Roman" w:hAnsi="Times New Roman" w:cs="Times New Roman"/>
          <w:sz w:val="24"/>
          <w:szCs w:val="24"/>
          <w:lang w:val="en-US"/>
        </w:rPr>
        <w:t>ethyl alcohol</w:t>
      </w:r>
      <w:r w:rsidR="00876561">
        <w:rPr>
          <w:rFonts w:ascii="Times New Roman" w:hAnsi="Times New Roman" w:cs="Times New Roman"/>
          <w:sz w:val="24"/>
          <w:szCs w:val="24"/>
          <w:lang w:val="en-US"/>
        </w:rPr>
        <w:t xml:space="preserve">. </w:t>
      </w:r>
      <w:r w:rsidRPr="00507894">
        <w:rPr>
          <w:rFonts w:ascii="Times New Roman" w:hAnsi="Times New Roman" w:cs="Times New Roman"/>
          <w:sz w:val="24"/>
          <w:szCs w:val="24"/>
          <w:lang w:val="en-US"/>
        </w:rPr>
        <w:t>in this ecosystem.</w:t>
      </w:r>
      <w:r w:rsidR="00E86AF7" w:rsidRPr="00E86AF7">
        <w:rPr>
          <w:rFonts w:ascii="Times New Roman" w:hAnsi="Times New Roman" w:cs="Times New Roman"/>
          <w:sz w:val="24"/>
          <w:szCs w:val="24"/>
          <w:lang w:val="en-US"/>
        </w:rPr>
        <w:t xml:space="preserve"> A total of 20 species is recorded, all belonging to the subfamily Centrotinae, distributed across four tribes (Boccharini, Gargarini, Leptocentrini, and Oxyrhacini). The assemblage is dominated by the tribes Gargarini (3 genera, 6 species) and Oxyrhacini (1 genus, 6 species), each contributing three‑fifths of the total species‑richness.</w:t>
      </w:r>
      <w:r w:rsidR="00230B2D">
        <w:rPr>
          <w:rFonts w:ascii="Times New Roman" w:hAnsi="Times New Roman" w:cs="Times New Roman"/>
          <w:sz w:val="24"/>
          <w:szCs w:val="24"/>
          <w:lang w:val="en-US"/>
        </w:rPr>
        <w:t xml:space="preserve"> </w:t>
      </w:r>
      <w:r w:rsidR="00E86AF7" w:rsidRPr="00E86AF7">
        <w:rPr>
          <w:rFonts w:ascii="Times New Roman" w:hAnsi="Times New Roman" w:cs="Times New Roman"/>
          <w:sz w:val="24"/>
          <w:szCs w:val="24"/>
          <w:lang w:val="en-US"/>
        </w:rPr>
        <w:t xml:space="preserve">The checklist includes several regionally distributed taxa such as </w:t>
      </w:r>
      <w:r w:rsidR="00E86AF7" w:rsidRPr="00230B2D">
        <w:rPr>
          <w:rFonts w:ascii="Times New Roman" w:hAnsi="Times New Roman" w:cs="Times New Roman"/>
          <w:i/>
          <w:iCs/>
          <w:sz w:val="24"/>
          <w:szCs w:val="24"/>
          <w:lang w:val="en-US"/>
        </w:rPr>
        <w:t>Leptocentrus taurus, Oxyrhachis tarandus</w:t>
      </w:r>
      <w:r w:rsidR="00E86AF7" w:rsidRPr="00E86AF7">
        <w:rPr>
          <w:rFonts w:ascii="Times New Roman" w:hAnsi="Times New Roman" w:cs="Times New Roman"/>
          <w:sz w:val="24"/>
          <w:szCs w:val="24"/>
          <w:lang w:val="en-US"/>
        </w:rPr>
        <w:t xml:space="preserve">, and </w:t>
      </w:r>
      <w:r w:rsidR="00E86AF7" w:rsidRPr="00230B2D">
        <w:rPr>
          <w:rFonts w:ascii="Times New Roman" w:hAnsi="Times New Roman" w:cs="Times New Roman"/>
          <w:i/>
          <w:iCs/>
          <w:sz w:val="24"/>
          <w:szCs w:val="24"/>
          <w:lang w:val="en-US"/>
        </w:rPr>
        <w:t>Gargara madrasensis</w:t>
      </w:r>
      <w:r w:rsidR="00E86AF7" w:rsidRPr="00E86AF7">
        <w:rPr>
          <w:rFonts w:ascii="Times New Roman" w:hAnsi="Times New Roman" w:cs="Times New Roman"/>
          <w:sz w:val="24"/>
          <w:szCs w:val="24"/>
          <w:lang w:val="en-US"/>
        </w:rPr>
        <w:t xml:space="preserve">, as well as relatively restricted or endemic species such as </w:t>
      </w:r>
      <w:r w:rsidR="00E86AF7" w:rsidRPr="00230B2D">
        <w:rPr>
          <w:rFonts w:ascii="Times New Roman" w:hAnsi="Times New Roman" w:cs="Times New Roman"/>
          <w:i/>
          <w:iCs/>
          <w:sz w:val="24"/>
          <w:szCs w:val="24"/>
          <w:lang w:val="en-US"/>
        </w:rPr>
        <w:t>Lanceonotus mukkaliensis</w:t>
      </w:r>
      <w:r w:rsidR="00E86AF7" w:rsidRPr="00E86AF7">
        <w:rPr>
          <w:rFonts w:ascii="Times New Roman" w:hAnsi="Times New Roman" w:cs="Times New Roman"/>
          <w:sz w:val="24"/>
          <w:szCs w:val="24"/>
          <w:lang w:val="en-US"/>
        </w:rPr>
        <w:t xml:space="preserve"> and </w:t>
      </w:r>
      <w:r w:rsidR="00E86AF7" w:rsidRPr="00230B2D">
        <w:rPr>
          <w:rFonts w:ascii="Times New Roman" w:hAnsi="Times New Roman" w:cs="Times New Roman"/>
          <w:i/>
          <w:iCs/>
          <w:sz w:val="24"/>
          <w:szCs w:val="24"/>
          <w:lang w:val="en-US"/>
        </w:rPr>
        <w:t>G. madrasensis</w:t>
      </w:r>
      <w:r w:rsidR="00E86AF7" w:rsidRPr="00E86AF7">
        <w:rPr>
          <w:rFonts w:ascii="Times New Roman" w:hAnsi="Times New Roman" w:cs="Times New Roman"/>
          <w:sz w:val="24"/>
          <w:szCs w:val="24"/>
          <w:lang w:val="en-US"/>
        </w:rPr>
        <w:t>, underscoring the Jawadhu Hills as a Centrotinae micro‑hotspot within the Eastern Ghats. The findings provide the first systematic inventory of Membracidae for this region</w:t>
      </w:r>
      <w:r w:rsidR="00BF6AC9">
        <w:rPr>
          <w:rFonts w:ascii="Times New Roman" w:hAnsi="Times New Roman" w:cs="Times New Roman"/>
          <w:sz w:val="24"/>
          <w:szCs w:val="24"/>
          <w:lang w:val="en-US"/>
        </w:rPr>
        <w:t xml:space="preserve"> </w:t>
      </w:r>
      <w:r w:rsidR="00BF6AC9" w:rsidRPr="00BF6AC9">
        <w:rPr>
          <w:rFonts w:ascii="Times New Roman" w:hAnsi="Times New Roman" w:cs="Times New Roman"/>
          <w:sz w:val="24"/>
          <w:szCs w:val="24"/>
          <w:lang w:val="en-US"/>
        </w:rPr>
        <w:t>Prabakaran S</w:t>
      </w:r>
      <w:r w:rsidR="005E7CB9">
        <w:rPr>
          <w:rFonts w:ascii="Times New Roman" w:hAnsi="Times New Roman" w:cs="Times New Roman"/>
          <w:sz w:val="24"/>
          <w:szCs w:val="24"/>
          <w:lang w:val="en-US"/>
        </w:rPr>
        <w:t>, et al.</w:t>
      </w:r>
      <w:r w:rsidR="00BF6AC9">
        <w:rPr>
          <w:rFonts w:ascii="Times New Roman" w:hAnsi="Times New Roman" w:cs="Times New Roman"/>
          <w:sz w:val="24"/>
          <w:szCs w:val="24"/>
          <w:lang w:val="en-US"/>
        </w:rPr>
        <w:t>,</w:t>
      </w:r>
      <w:r w:rsidR="00BF6AC9" w:rsidRPr="00BF6AC9">
        <w:rPr>
          <w:rFonts w:ascii="Times New Roman" w:hAnsi="Times New Roman" w:cs="Times New Roman"/>
          <w:sz w:val="24"/>
          <w:szCs w:val="24"/>
          <w:lang w:val="en-US"/>
        </w:rPr>
        <w:t xml:space="preserve"> (2017).</w:t>
      </w:r>
      <w:r w:rsidR="00E86AF7" w:rsidRPr="00E86AF7">
        <w:rPr>
          <w:rFonts w:ascii="Times New Roman" w:hAnsi="Times New Roman" w:cs="Times New Roman"/>
          <w:sz w:val="24"/>
          <w:szCs w:val="24"/>
          <w:lang w:val="en-US"/>
        </w:rPr>
        <w:t>, highlight the importance of the Jawadhu Hills for treehopper conservation, and call for future studies on host‑plant associations, seasonal abundance, and phenology to refine our understanding of membracid diversity in the Eastern Ghats.</w:t>
      </w:r>
    </w:p>
    <w:p w14:paraId="4528F591" w14:textId="77777777" w:rsidR="00E86AF7" w:rsidRPr="00E86AF7" w:rsidRDefault="00E86AF7" w:rsidP="00E86AF7">
      <w:pPr>
        <w:spacing w:after="0"/>
        <w:jc w:val="both"/>
        <w:rPr>
          <w:rFonts w:ascii="Times New Roman" w:hAnsi="Times New Roman" w:cs="Times New Roman"/>
          <w:sz w:val="24"/>
          <w:szCs w:val="24"/>
          <w:lang w:val="en-US"/>
        </w:rPr>
      </w:pPr>
    </w:p>
    <w:p w14:paraId="0F1C9AF0" w14:textId="79853F4F" w:rsidR="000725B0" w:rsidRDefault="000725B0" w:rsidP="000725B0">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Keywords</w:t>
      </w:r>
      <w:r w:rsidR="008008C6">
        <w:rPr>
          <w:rFonts w:ascii="Times New Roman" w:hAnsi="Times New Roman" w:cs="Times New Roman"/>
          <w:b/>
          <w:bCs/>
          <w:sz w:val="24"/>
          <w:szCs w:val="24"/>
          <w:lang w:val="en-US"/>
        </w:rPr>
        <w:t xml:space="preserve">: </w:t>
      </w:r>
      <w:r w:rsidR="008008C6" w:rsidRPr="008008C6">
        <w:rPr>
          <w:rFonts w:ascii="Times New Roman" w:hAnsi="Times New Roman" w:cs="Times New Roman"/>
          <w:sz w:val="24"/>
          <w:szCs w:val="24"/>
          <w:lang w:val="en-US"/>
        </w:rPr>
        <w:t xml:space="preserve">Membracidae, </w:t>
      </w:r>
      <w:r w:rsidR="00E86AF7">
        <w:rPr>
          <w:rFonts w:ascii="Times New Roman" w:hAnsi="Times New Roman" w:cs="Times New Roman"/>
          <w:sz w:val="24"/>
          <w:szCs w:val="24"/>
          <w:lang w:val="en-US"/>
        </w:rPr>
        <w:t>d</w:t>
      </w:r>
      <w:r w:rsidR="008008C6" w:rsidRPr="008008C6">
        <w:rPr>
          <w:rFonts w:ascii="Times New Roman" w:hAnsi="Times New Roman" w:cs="Times New Roman"/>
          <w:sz w:val="24"/>
          <w:szCs w:val="24"/>
          <w:lang w:val="en-US"/>
        </w:rPr>
        <w:t xml:space="preserve">iversity, </w:t>
      </w:r>
      <w:r w:rsidR="00E86AF7">
        <w:rPr>
          <w:rFonts w:ascii="Times New Roman" w:hAnsi="Times New Roman" w:cs="Times New Roman"/>
          <w:sz w:val="24"/>
          <w:szCs w:val="24"/>
          <w:lang w:val="en-US"/>
        </w:rPr>
        <w:t>t</w:t>
      </w:r>
      <w:r w:rsidR="008008C6" w:rsidRPr="008008C6">
        <w:rPr>
          <w:rFonts w:ascii="Times New Roman" w:hAnsi="Times New Roman" w:cs="Times New Roman"/>
          <w:sz w:val="24"/>
          <w:szCs w:val="24"/>
          <w:lang w:val="en-US"/>
        </w:rPr>
        <w:t xml:space="preserve">reehoppers, </w:t>
      </w:r>
      <w:r w:rsidR="002C220B">
        <w:rPr>
          <w:rFonts w:ascii="Times New Roman" w:hAnsi="Times New Roman" w:cs="Times New Roman"/>
          <w:sz w:val="24"/>
          <w:szCs w:val="24"/>
          <w:lang w:val="en-US"/>
        </w:rPr>
        <w:t>Jawa</w:t>
      </w:r>
      <w:r w:rsidR="00C339AC">
        <w:rPr>
          <w:rFonts w:ascii="Times New Roman" w:hAnsi="Times New Roman" w:cs="Times New Roman"/>
          <w:sz w:val="24"/>
          <w:szCs w:val="24"/>
          <w:lang w:val="en-US"/>
        </w:rPr>
        <w:t>d</w:t>
      </w:r>
      <w:r w:rsidR="002C220B">
        <w:rPr>
          <w:rFonts w:ascii="Times New Roman" w:hAnsi="Times New Roman" w:cs="Times New Roman"/>
          <w:sz w:val="24"/>
          <w:szCs w:val="24"/>
          <w:lang w:val="en-US"/>
        </w:rPr>
        <w:t xml:space="preserve">hu </w:t>
      </w:r>
      <w:r w:rsidR="00E86AF7">
        <w:rPr>
          <w:rFonts w:ascii="Times New Roman" w:hAnsi="Times New Roman" w:cs="Times New Roman"/>
          <w:sz w:val="24"/>
          <w:szCs w:val="24"/>
          <w:lang w:val="en-US"/>
        </w:rPr>
        <w:t>H</w:t>
      </w:r>
      <w:r w:rsidR="006C4086">
        <w:rPr>
          <w:rFonts w:ascii="Times New Roman" w:hAnsi="Times New Roman" w:cs="Times New Roman"/>
          <w:sz w:val="24"/>
          <w:szCs w:val="24"/>
          <w:lang w:val="en-US"/>
        </w:rPr>
        <w:t>ills</w:t>
      </w:r>
      <w:r w:rsidR="008008C6" w:rsidRPr="008008C6">
        <w:rPr>
          <w:rFonts w:ascii="Times New Roman" w:hAnsi="Times New Roman" w:cs="Times New Roman"/>
          <w:sz w:val="24"/>
          <w:szCs w:val="24"/>
          <w:lang w:val="en-US"/>
        </w:rPr>
        <w:t>, Tamil Nadu.</w:t>
      </w:r>
    </w:p>
    <w:p w14:paraId="34DFC376" w14:textId="77777777" w:rsidR="000725B0" w:rsidRDefault="000725B0" w:rsidP="000725B0">
      <w:pPr>
        <w:spacing w:after="0"/>
        <w:rPr>
          <w:rFonts w:ascii="Times New Roman" w:hAnsi="Times New Roman" w:cs="Times New Roman"/>
          <w:b/>
          <w:bCs/>
          <w:sz w:val="24"/>
          <w:szCs w:val="24"/>
          <w:lang w:val="en-US"/>
        </w:rPr>
      </w:pPr>
    </w:p>
    <w:p w14:paraId="3221701C" w14:textId="28E6A9EC" w:rsidR="000725B0" w:rsidRDefault="000725B0" w:rsidP="00661AD5">
      <w:pP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581F444F" w14:textId="3143DB82" w:rsidR="00996BF8" w:rsidRDefault="00191C70" w:rsidP="00996BF8">
      <w:pPr>
        <w:spacing w:after="0"/>
        <w:jc w:val="both"/>
        <w:rPr>
          <w:rFonts w:ascii="Times New Roman" w:hAnsi="Times New Roman" w:cs="Times New Roman"/>
          <w:sz w:val="24"/>
          <w:szCs w:val="24"/>
          <w:lang w:val="en-US"/>
        </w:rPr>
      </w:pPr>
      <w:r w:rsidRPr="00191C70">
        <w:rPr>
          <w:rFonts w:ascii="Times New Roman" w:hAnsi="Times New Roman" w:cs="Times New Roman"/>
          <w:sz w:val="24"/>
          <w:szCs w:val="24"/>
          <w:lang w:val="en-US"/>
        </w:rPr>
        <w:t>Treehoppers constitute a monophyletic group of three families within the Auchenorrhyncha hemipterans: the cosmopolitan Aetalionidae, Melizoderidae and Membracidae</w:t>
      </w:r>
      <w:r w:rsidR="00596FFD">
        <w:rPr>
          <w:rFonts w:ascii="Times New Roman" w:hAnsi="Times New Roman" w:cs="Times New Roman"/>
          <w:sz w:val="24"/>
          <w:szCs w:val="24"/>
          <w:lang w:val="en-US"/>
        </w:rPr>
        <w:t xml:space="preserve"> </w:t>
      </w:r>
      <w:r w:rsidR="00596FFD" w:rsidRPr="00596FFD">
        <w:rPr>
          <w:rFonts w:ascii="Times New Roman" w:hAnsi="Times New Roman" w:cs="Times New Roman"/>
          <w:sz w:val="24"/>
          <w:szCs w:val="24"/>
          <w:lang w:val="en-US"/>
        </w:rPr>
        <w:t>Funkhou</w:t>
      </w:r>
      <w:r w:rsidR="00596FFD" w:rsidRPr="002B429A">
        <w:rPr>
          <w:rFonts w:ascii="Times New Roman" w:hAnsi="Times New Roman" w:cs="Times New Roman"/>
          <w:sz w:val="24"/>
          <w:szCs w:val="24"/>
          <w:lang w:val="en-US"/>
        </w:rPr>
        <w:t>ser, W.D. (1936)</w:t>
      </w:r>
      <w:r w:rsidRPr="00191C70">
        <w:rPr>
          <w:rFonts w:ascii="Times New Roman" w:hAnsi="Times New Roman" w:cs="Times New Roman"/>
          <w:sz w:val="24"/>
          <w:szCs w:val="24"/>
          <w:lang w:val="en-US"/>
        </w:rPr>
        <w:t xml:space="preserve"> (427 genera and more than 3,450 species)</w:t>
      </w:r>
      <w:r w:rsidR="00596FFD">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T</w:t>
      </w:r>
      <w:r>
        <w:rPr>
          <w:rFonts w:ascii="Times New Roman" w:hAnsi="Times New Roman" w:cs="Times New Roman"/>
          <w:sz w:val="24"/>
          <w:szCs w:val="24"/>
          <w:lang w:val="en-US"/>
        </w:rPr>
        <w:t>hey</w:t>
      </w:r>
      <w:r w:rsidR="009A31CD" w:rsidRPr="009A31CD">
        <w:rPr>
          <w:rFonts w:ascii="Times New Roman" w:hAnsi="Times New Roman" w:cs="Times New Roman"/>
          <w:sz w:val="24"/>
          <w:szCs w:val="24"/>
          <w:lang w:val="en-US"/>
        </w:rPr>
        <w:t xml:space="preserve"> are a diverse group of sap-feeding insect</w:t>
      </w:r>
      <w:r w:rsidR="009A31CD">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 xml:space="preserve">herbivores, </w:t>
      </w:r>
      <w:r w:rsidR="006653E7" w:rsidRPr="006653E7">
        <w:rPr>
          <w:rFonts w:ascii="Times New Roman" w:hAnsi="Times New Roman" w:cs="Times New Roman"/>
          <w:sz w:val="24"/>
          <w:szCs w:val="24"/>
          <w:lang w:val="en-US"/>
        </w:rPr>
        <w:t>small sized insects and rarely more than 1 cm long</w:t>
      </w:r>
      <w:r w:rsidR="006653E7">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whose pronotal structures are easily distinguishable (</w:t>
      </w:r>
      <w:r w:rsidR="009A31CD" w:rsidRPr="00B13110">
        <w:rPr>
          <w:rFonts w:ascii="Times New Roman" w:hAnsi="Times New Roman" w:cs="Times New Roman"/>
          <w:sz w:val="24"/>
          <w:szCs w:val="24"/>
          <w:lang w:val="en-US"/>
        </w:rPr>
        <w:t>Wood 1993</w:t>
      </w:r>
      <w:r w:rsidR="009A31CD" w:rsidRPr="009A31CD">
        <w:rPr>
          <w:rFonts w:ascii="Times New Roman" w:hAnsi="Times New Roman" w:cs="Times New Roman"/>
          <w:sz w:val="24"/>
          <w:szCs w:val="24"/>
          <w:lang w:val="en-US"/>
        </w:rPr>
        <w:t xml:space="preserve">). </w:t>
      </w:r>
      <w:r w:rsidR="006653E7" w:rsidRPr="006653E7">
        <w:rPr>
          <w:rFonts w:ascii="Times New Roman" w:hAnsi="Times New Roman" w:cs="Times New Roman"/>
          <w:sz w:val="24"/>
          <w:szCs w:val="24"/>
          <w:lang w:val="en-US"/>
        </w:rPr>
        <w:t>The treehoppers exhibit diverse life history traits,</w:t>
      </w:r>
      <w:r w:rsidR="006653E7">
        <w:rPr>
          <w:rFonts w:ascii="Times New Roman" w:hAnsi="Times New Roman" w:cs="Times New Roman"/>
          <w:sz w:val="24"/>
          <w:szCs w:val="24"/>
          <w:lang w:val="en-US"/>
        </w:rPr>
        <w:t xml:space="preserve"> </w:t>
      </w:r>
      <w:r w:rsidR="006653E7" w:rsidRPr="006653E7">
        <w:rPr>
          <w:rFonts w:ascii="Times New Roman" w:hAnsi="Times New Roman" w:cs="Times New Roman"/>
          <w:sz w:val="24"/>
          <w:szCs w:val="24"/>
          <w:lang w:val="en-US"/>
        </w:rPr>
        <w:t>including maternal care in which females guarding their</w:t>
      </w:r>
      <w:r w:rsidR="006653E7">
        <w:rPr>
          <w:rFonts w:ascii="Times New Roman" w:hAnsi="Times New Roman" w:cs="Times New Roman"/>
          <w:sz w:val="24"/>
          <w:szCs w:val="24"/>
          <w:lang w:val="en-US"/>
        </w:rPr>
        <w:t xml:space="preserve"> </w:t>
      </w:r>
      <w:r w:rsidR="006653E7" w:rsidRPr="006653E7">
        <w:rPr>
          <w:rFonts w:ascii="Times New Roman" w:hAnsi="Times New Roman" w:cs="Times New Roman"/>
          <w:sz w:val="24"/>
          <w:szCs w:val="24"/>
          <w:lang w:val="en-US"/>
        </w:rPr>
        <w:t>offspring broods from egg to nymphal stages (</w:t>
      </w:r>
      <w:r w:rsidR="006653E7" w:rsidRPr="00B13110">
        <w:rPr>
          <w:rFonts w:ascii="Times New Roman" w:hAnsi="Times New Roman" w:cs="Times New Roman"/>
          <w:sz w:val="24"/>
          <w:szCs w:val="24"/>
          <w:lang w:val="en-US"/>
        </w:rPr>
        <w:t xml:space="preserve">Wood 1993, </w:t>
      </w:r>
      <w:r w:rsidR="006653E7" w:rsidRPr="00272D63">
        <w:rPr>
          <w:rFonts w:ascii="Times New Roman" w:hAnsi="Times New Roman" w:cs="Times New Roman"/>
          <w:sz w:val="24"/>
          <w:szCs w:val="24"/>
          <w:lang w:val="en-US"/>
        </w:rPr>
        <w:t>Lin et al., 2004, Lin 2006</w:t>
      </w:r>
      <w:r w:rsidR="006653E7" w:rsidRPr="006653E7">
        <w:rPr>
          <w:rFonts w:ascii="Times New Roman" w:hAnsi="Times New Roman" w:cs="Times New Roman"/>
          <w:sz w:val="24"/>
          <w:szCs w:val="24"/>
          <w:lang w:val="en-US"/>
        </w:rPr>
        <w:t>). Other treehopper species</w:t>
      </w:r>
      <w:r w:rsidR="006653E7">
        <w:rPr>
          <w:rFonts w:ascii="Times New Roman" w:hAnsi="Times New Roman" w:cs="Times New Roman"/>
          <w:sz w:val="24"/>
          <w:szCs w:val="24"/>
          <w:lang w:val="en-US"/>
        </w:rPr>
        <w:t xml:space="preserve"> </w:t>
      </w:r>
      <w:r w:rsidR="006653E7" w:rsidRPr="006653E7">
        <w:rPr>
          <w:rFonts w:ascii="Times New Roman" w:hAnsi="Times New Roman" w:cs="Times New Roman"/>
          <w:sz w:val="24"/>
          <w:szCs w:val="24"/>
          <w:lang w:val="en-US"/>
        </w:rPr>
        <w:t>exhibit mutualistic relationships with ants and other</w:t>
      </w:r>
      <w:r w:rsidR="006653E7">
        <w:rPr>
          <w:rFonts w:ascii="Times New Roman" w:hAnsi="Times New Roman" w:cs="Times New Roman"/>
          <w:sz w:val="24"/>
          <w:szCs w:val="24"/>
          <w:lang w:val="en-US"/>
        </w:rPr>
        <w:t xml:space="preserve"> </w:t>
      </w:r>
      <w:r w:rsidR="006653E7" w:rsidRPr="006653E7">
        <w:rPr>
          <w:rFonts w:ascii="Times New Roman" w:hAnsi="Times New Roman" w:cs="Times New Roman"/>
          <w:sz w:val="24"/>
          <w:szCs w:val="24"/>
          <w:lang w:val="en-US"/>
        </w:rPr>
        <w:t>hymenopterans (</w:t>
      </w:r>
      <w:r w:rsidR="006653E7" w:rsidRPr="00B13110">
        <w:rPr>
          <w:rFonts w:ascii="Times New Roman" w:hAnsi="Times New Roman" w:cs="Times New Roman"/>
          <w:sz w:val="24"/>
          <w:szCs w:val="24"/>
          <w:lang w:val="en-US"/>
        </w:rPr>
        <w:t>Wood 1993</w:t>
      </w:r>
      <w:r w:rsidR="006653E7" w:rsidRPr="00272D63">
        <w:rPr>
          <w:rFonts w:ascii="Times New Roman" w:hAnsi="Times New Roman" w:cs="Times New Roman"/>
          <w:sz w:val="24"/>
          <w:szCs w:val="24"/>
          <w:lang w:val="en-US"/>
        </w:rPr>
        <w:t>, Lin 2006</w:t>
      </w:r>
      <w:r w:rsidR="006653E7" w:rsidRPr="006653E7">
        <w:rPr>
          <w:rFonts w:ascii="Times New Roman" w:hAnsi="Times New Roman" w:cs="Times New Roman"/>
          <w:sz w:val="24"/>
          <w:szCs w:val="24"/>
          <w:lang w:val="en-US"/>
        </w:rPr>
        <w:t>).</w:t>
      </w:r>
      <w:r w:rsidR="006653E7">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 xml:space="preserve">They are prominent among insects for their variation of social </w:t>
      </w:r>
      <w:r w:rsidR="006653E7" w:rsidRPr="009A31CD">
        <w:rPr>
          <w:rFonts w:ascii="Times New Roman" w:hAnsi="Times New Roman" w:cs="Times New Roman"/>
          <w:sz w:val="24"/>
          <w:szCs w:val="24"/>
          <w:lang w:val="en-US"/>
        </w:rPr>
        <w:t>behaviors</w:t>
      </w:r>
      <w:r w:rsidR="009A31CD" w:rsidRPr="009A31CD">
        <w:rPr>
          <w:rFonts w:ascii="Times New Roman" w:hAnsi="Times New Roman" w:cs="Times New Roman"/>
          <w:sz w:val="24"/>
          <w:szCs w:val="24"/>
          <w:lang w:val="en-US"/>
        </w:rPr>
        <w:t xml:space="preserve"> (</w:t>
      </w:r>
      <w:r w:rsidR="009A31CD" w:rsidRPr="00B13110">
        <w:rPr>
          <w:rFonts w:ascii="Times New Roman" w:hAnsi="Times New Roman" w:cs="Times New Roman"/>
          <w:sz w:val="24"/>
          <w:szCs w:val="24"/>
          <w:lang w:val="en-US"/>
        </w:rPr>
        <w:t xml:space="preserve">Wood 1993; </w:t>
      </w:r>
      <w:r w:rsidR="009A31CD" w:rsidRPr="00272D63">
        <w:rPr>
          <w:rFonts w:ascii="Times New Roman" w:hAnsi="Times New Roman" w:cs="Times New Roman"/>
          <w:sz w:val="24"/>
          <w:szCs w:val="24"/>
          <w:lang w:val="en-US"/>
        </w:rPr>
        <w:t>Stegmann and Linsenmair</w:t>
      </w:r>
      <w:r w:rsidR="006653E7" w:rsidRPr="00272D63">
        <w:rPr>
          <w:rFonts w:ascii="Times New Roman" w:hAnsi="Times New Roman" w:cs="Times New Roman"/>
          <w:sz w:val="24"/>
          <w:szCs w:val="24"/>
          <w:lang w:val="en-US"/>
        </w:rPr>
        <w:t xml:space="preserve"> </w:t>
      </w:r>
      <w:r w:rsidR="009A31CD" w:rsidRPr="00272D63">
        <w:rPr>
          <w:rFonts w:ascii="Times New Roman" w:hAnsi="Times New Roman" w:cs="Times New Roman"/>
          <w:sz w:val="24"/>
          <w:szCs w:val="24"/>
          <w:lang w:val="en-US"/>
        </w:rPr>
        <w:t>2002; Lin et al. 2004; Lin 2006</w:t>
      </w:r>
      <w:r w:rsidR="009A31CD" w:rsidRPr="009A31CD">
        <w:rPr>
          <w:rFonts w:ascii="Times New Roman" w:hAnsi="Times New Roman" w:cs="Times New Roman"/>
          <w:sz w:val="24"/>
          <w:szCs w:val="24"/>
          <w:lang w:val="en-US"/>
        </w:rPr>
        <w:t>), and complex plant-borne vibrational communication. Treehoppers feed on numerous herbaceous and woody plants, and the range of their host</w:t>
      </w:r>
      <w:r w:rsidR="009A31CD">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plants is considerably diverse (</w:t>
      </w:r>
      <w:r w:rsidR="009A31CD" w:rsidRPr="00B13110">
        <w:rPr>
          <w:rFonts w:ascii="Times New Roman" w:hAnsi="Times New Roman" w:cs="Times New Roman"/>
          <w:sz w:val="24"/>
          <w:szCs w:val="24"/>
          <w:lang w:val="en-US"/>
        </w:rPr>
        <w:t>Wood 1993</w:t>
      </w:r>
      <w:r w:rsidR="009A31CD" w:rsidRPr="009A31CD">
        <w:rPr>
          <w:rFonts w:ascii="Times New Roman" w:hAnsi="Times New Roman" w:cs="Times New Roman"/>
          <w:sz w:val="24"/>
          <w:szCs w:val="24"/>
          <w:lang w:val="en-US"/>
        </w:rPr>
        <w:t>). Treehoppers can range from host specialists</w:t>
      </w:r>
      <w:r w:rsidR="009A31CD">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that feed on a single plant species or genus (monophagy) to host generalists that feed on</w:t>
      </w:r>
      <w:r w:rsidR="009A31CD">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two or more plant species, genera or families (polyphagy) (</w:t>
      </w:r>
      <w:r w:rsidR="009A31CD" w:rsidRPr="00B13110">
        <w:rPr>
          <w:rFonts w:ascii="Times New Roman" w:hAnsi="Times New Roman" w:cs="Times New Roman"/>
          <w:sz w:val="24"/>
          <w:szCs w:val="24"/>
          <w:lang w:val="en-US"/>
        </w:rPr>
        <w:t xml:space="preserve">Wood 1993; </w:t>
      </w:r>
      <w:r w:rsidR="009A31CD" w:rsidRPr="00272D63">
        <w:rPr>
          <w:rFonts w:ascii="Times New Roman" w:hAnsi="Times New Roman" w:cs="Times New Roman"/>
          <w:sz w:val="24"/>
          <w:szCs w:val="24"/>
          <w:lang w:val="en-US"/>
        </w:rPr>
        <w:t>Lin 2006</w:t>
      </w:r>
      <w:r w:rsidR="009A31CD" w:rsidRPr="009A31CD">
        <w:rPr>
          <w:rFonts w:ascii="Times New Roman" w:hAnsi="Times New Roman" w:cs="Times New Roman"/>
          <w:sz w:val="24"/>
          <w:szCs w:val="24"/>
          <w:lang w:val="en-US"/>
        </w:rPr>
        <w:t xml:space="preserve">). </w:t>
      </w:r>
      <w:r w:rsidR="00C93BD3" w:rsidRPr="00C93BD3">
        <w:rPr>
          <w:rFonts w:ascii="Times New Roman" w:hAnsi="Times New Roman" w:cs="Times New Roman"/>
          <w:sz w:val="24"/>
          <w:szCs w:val="24"/>
          <w:lang w:val="en-US"/>
        </w:rPr>
        <w:t>The literature referring to host</w:t>
      </w:r>
      <w:r w:rsidR="00C93BD3">
        <w:rPr>
          <w:rFonts w:ascii="Times New Roman" w:hAnsi="Times New Roman" w:cs="Times New Roman"/>
          <w:sz w:val="24"/>
          <w:szCs w:val="24"/>
          <w:lang w:val="en-US"/>
        </w:rPr>
        <w:t xml:space="preserve"> </w:t>
      </w:r>
      <w:r w:rsidR="006653E7">
        <w:rPr>
          <w:rFonts w:ascii="Times New Roman" w:hAnsi="Times New Roman" w:cs="Times New Roman"/>
          <w:sz w:val="24"/>
          <w:szCs w:val="24"/>
          <w:lang w:val="en-US"/>
        </w:rPr>
        <w:t>plant</w:t>
      </w:r>
      <w:r w:rsidR="006653E7" w:rsidRPr="00C93BD3">
        <w:rPr>
          <w:rFonts w:ascii="Times New Roman" w:hAnsi="Times New Roman" w:cs="Times New Roman"/>
          <w:sz w:val="24"/>
          <w:szCs w:val="24"/>
          <w:lang w:val="en-US"/>
        </w:rPr>
        <w:t>s</w:t>
      </w:r>
      <w:r w:rsidR="00C93BD3" w:rsidRPr="00C93BD3">
        <w:rPr>
          <w:rFonts w:ascii="Times New Roman" w:hAnsi="Times New Roman" w:cs="Times New Roman"/>
          <w:sz w:val="24"/>
          <w:szCs w:val="24"/>
          <w:lang w:val="en-US"/>
        </w:rPr>
        <w:t xml:space="preserve"> adopted by Membracidae from India is not</w:t>
      </w:r>
      <w:r w:rsidR="00C93BD3">
        <w:rPr>
          <w:rFonts w:ascii="Times New Roman" w:hAnsi="Times New Roman" w:cs="Times New Roman"/>
          <w:sz w:val="24"/>
          <w:szCs w:val="24"/>
          <w:lang w:val="en-US"/>
        </w:rPr>
        <w:t xml:space="preserve"> </w:t>
      </w:r>
      <w:r w:rsidR="00C93BD3" w:rsidRPr="00C93BD3">
        <w:rPr>
          <w:rFonts w:ascii="Times New Roman" w:hAnsi="Times New Roman" w:cs="Times New Roman"/>
          <w:sz w:val="24"/>
          <w:szCs w:val="24"/>
          <w:lang w:val="en-US"/>
        </w:rPr>
        <w:t xml:space="preserve">extensive, and is confined to the observations made by </w:t>
      </w:r>
      <w:r w:rsidR="00596FFD" w:rsidRPr="00596FFD">
        <w:rPr>
          <w:rFonts w:ascii="Times New Roman" w:hAnsi="Times New Roman" w:cs="Times New Roman"/>
          <w:sz w:val="24"/>
          <w:szCs w:val="24"/>
          <w:lang w:val="en-US"/>
        </w:rPr>
        <w:t>Capener, S</w:t>
      </w:r>
      <w:r w:rsidR="00596FFD" w:rsidRPr="002B429A">
        <w:rPr>
          <w:rFonts w:ascii="Times New Roman" w:hAnsi="Times New Roman" w:cs="Times New Roman"/>
          <w:sz w:val="24"/>
          <w:szCs w:val="24"/>
          <w:lang w:val="en-US"/>
        </w:rPr>
        <w:t>.W. (1968</w:t>
      </w:r>
      <w:r w:rsidR="00596FFD">
        <w:rPr>
          <w:rFonts w:ascii="Times New Roman" w:hAnsi="Times New Roman" w:cs="Times New Roman"/>
          <w:sz w:val="24"/>
          <w:szCs w:val="24"/>
          <w:lang w:val="en-US"/>
        </w:rPr>
        <w:t xml:space="preserve">), </w:t>
      </w:r>
      <w:r w:rsidR="00C93BD3" w:rsidRPr="00272D63">
        <w:rPr>
          <w:rFonts w:ascii="Times New Roman" w:hAnsi="Times New Roman" w:cs="Times New Roman"/>
          <w:sz w:val="24"/>
          <w:szCs w:val="24"/>
          <w:lang w:val="en-US"/>
        </w:rPr>
        <w:t>Ananthasubramanian and Ananthakrishnan (1975</w:t>
      </w:r>
      <w:r w:rsidR="00C93BD3" w:rsidRPr="00C93BD3">
        <w:rPr>
          <w:rFonts w:ascii="Times New Roman" w:hAnsi="Times New Roman" w:cs="Times New Roman"/>
          <w:sz w:val="24"/>
          <w:szCs w:val="24"/>
          <w:lang w:val="en-US"/>
        </w:rPr>
        <w:t xml:space="preserve">) and supplemented afterwards by </w:t>
      </w:r>
      <w:r w:rsidR="00C93BD3" w:rsidRPr="00272D63">
        <w:rPr>
          <w:rFonts w:ascii="Times New Roman" w:hAnsi="Times New Roman" w:cs="Times New Roman"/>
          <w:sz w:val="24"/>
          <w:szCs w:val="24"/>
          <w:lang w:val="en-US"/>
        </w:rPr>
        <w:t>Ananthasubramanian (19</w:t>
      </w:r>
      <w:r w:rsidR="00272D63" w:rsidRPr="00272D63">
        <w:rPr>
          <w:rFonts w:ascii="Times New Roman" w:hAnsi="Times New Roman" w:cs="Times New Roman"/>
          <w:sz w:val="24"/>
          <w:szCs w:val="24"/>
          <w:lang w:val="en-US"/>
        </w:rPr>
        <w:t>80</w:t>
      </w:r>
      <w:r w:rsidR="00C93BD3" w:rsidRPr="00272D63">
        <w:rPr>
          <w:rFonts w:ascii="Times New Roman" w:hAnsi="Times New Roman" w:cs="Times New Roman"/>
          <w:sz w:val="24"/>
          <w:szCs w:val="24"/>
          <w:lang w:val="en-US"/>
        </w:rPr>
        <w:t>, 19</w:t>
      </w:r>
      <w:r w:rsidR="00272D63" w:rsidRPr="00272D63">
        <w:rPr>
          <w:rFonts w:ascii="Times New Roman" w:hAnsi="Times New Roman" w:cs="Times New Roman"/>
          <w:sz w:val="24"/>
          <w:szCs w:val="24"/>
          <w:lang w:val="en-US"/>
        </w:rPr>
        <w:t>96</w:t>
      </w:r>
      <w:r w:rsidR="00C93BD3" w:rsidRPr="00C93BD3">
        <w:rPr>
          <w:rFonts w:ascii="Times New Roman" w:hAnsi="Times New Roman" w:cs="Times New Roman"/>
          <w:sz w:val="24"/>
          <w:szCs w:val="24"/>
          <w:lang w:val="en-US"/>
        </w:rPr>
        <w:t>).</w:t>
      </w:r>
      <w:r w:rsidR="006653E7">
        <w:rPr>
          <w:rFonts w:ascii="Times New Roman" w:hAnsi="Times New Roman" w:cs="Times New Roman"/>
          <w:sz w:val="24"/>
          <w:szCs w:val="24"/>
          <w:lang w:val="en-US"/>
        </w:rPr>
        <w:t xml:space="preserve"> </w:t>
      </w:r>
      <w:r w:rsidR="00D73C72" w:rsidRPr="00D73C72">
        <w:rPr>
          <w:rFonts w:ascii="Times New Roman" w:hAnsi="Times New Roman" w:cs="Times New Roman"/>
          <w:sz w:val="24"/>
          <w:szCs w:val="24"/>
          <w:lang w:val="en-US"/>
        </w:rPr>
        <w:t>There are 42 Gen</w:t>
      </w:r>
      <w:r w:rsidR="00876561">
        <w:rPr>
          <w:rFonts w:ascii="Times New Roman" w:hAnsi="Times New Roman" w:cs="Times New Roman"/>
          <w:sz w:val="24"/>
          <w:szCs w:val="24"/>
          <w:lang w:val="en-US"/>
        </w:rPr>
        <w:t>era</w:t>
      </w:r>
      <w:r w:rsidR="00D73C72" w:rsidRPr="00D73C72">
        <w:rPr>
          <w:rFonts w:ascii="Times New Roman" w:hAnsi="Times New Roman" w:cs="Times New Roman"/>
          <w:sz w:val="24"/>
          <w:szCs w:val="24"/>
          <w:lang w:val="en-US"/>
        </w:rPr>
        <w:t xml:space="preserve"> and 249 Species in India</w:t>
      </w:r>
      <w:r w:rsidR="005239EE">
        <w:rPr>
          <w:rFonts w:ascii="Times New Roman" w:hAnsi="Times New Roman" w:cs="Times New Roman"/>
          <w:sz w:val="24"/>
          <w:szCs w:val="24"/>
          <w:lang w:val="en-US"/>
        </w:rPr>
        <w:t>. T</w:t>
      </w:r>
      <w:r w:rsidR="00C339AC" w:rsidRPr="00D73C72">
        <w:rPr>
          <w:rFonts w:ascii="Times New Roman" w:hAnsi="Times New Roman" w:cs="Times New Roman"/>
          <w:sz w:val="24"/>
          <w:szCs w:val="24"/>
          <w:lang w:val="en-US"/>
        </w:rPr>
        <w:t>he</w:t>
      </w:r>
      <w:r w:rsidR="00D73C72" w:rsidRPr="00D73C72">
        <w:rPr>
          <w:rFonts w:ascii="Times New Roman" w:hAnsi="Times New Roman" w:cs="Times New Roman"/>
          <w:sz w:val="24"/>
          <w:szCs w:val="24"/>
          <w:lang w:val="en-US"/>
        </w:rPr>
        <w:t xml:space="preserve"> pertinent checklist on Indian Hemiptera by the Fauna of India Checklist: Arthropoda: Insecta: Hemiptera was published by Dubey (2025).</w:t>
      </w:r>
      <w:r w:rsidR="00D73C72">
        <w:rPr>
          <w:rFonts w:ascii="Times New Roman" w:hAnsi="Times New Roman" w:cs="Times New Roman"/>
          <w:sz w:val="24"/>
          <w:szCs w:val="24"/>
          <w:lang w:val="en-US"/>
        </w:rPr>
        <w:t xml:space="preserve"> </w:t>
      </w:r>
      <w:r w:rsidR="00996BF8" w:rsidRPr="00996BF8">
        <w:rPr>
          <w:rFonts w:ascii="Times New Roman" w:hAnsi="Times New Roman" w:cs="Times New Roman"/>
          <w:sz w:val="24"/>
          <w:szCs w:val="24"/>
          <w:lang w:val="en-US"/>
        </w:rPr>
        <w:t xml:space="preserve">This study </w:t>
      </w:r>
      <w:r w:rsidR="005239EE">
        <w:rPr>
          <w:rFonts w:ascii="Times New Roman" w:hAnsi="Times New Roman" w:cs="Times New Roman"/>
          <w:sz w:val="24"/>
          <w:szCs w:val="24"/>
          <w:lang w:val="en-US"/>
        </w:rPr>
        <w:t>analyzed</w:t>
      </w:r>
      <w:r w:rsidR="00996BF8" w:rsidRPr="00996BF8">
        <w:rPr>
          <w:rFonts w:ascii="Times New Roman" w:hAnsi="Times New Roman" w:cs="Times New Roman"/>
          <w:sz w:val="24"/>
          <w:szCs w:val="24"/>
          <w:lang w:val="en-US"/>
        </w:rPr>
        <w:t xml:space="preserve"> the </w:t>
      </w:r>
      <w:r w:rsidR="00996BF8" w:rsidRPr="00996BF8">
        <w:rPr>
          <w:rFonts w:ascii="Times New Roman" w:hAnsi="Times New Roman" w:cs="Times New Roman"/>
          <w:sz w:val="24"/>
          <w:szCs w:val="24"/>
          <w:lang w:val="en-US"/>
        </w:rPr>
        <w:lastRenderedPageBreak/>
        <w:t xml:space="preserve">diversity and abundance of </w:t>
      </w:r>
      <w:r w:rsidR="00996BF8">
        <w:rPr>
          <w:rFonts w:ascii="Times New Roman" w:hAnsi="Times New Roman" w:cs="Times New Roman"/>
          <w:sz w:val="24"/>
          <w:szCs w:val="24"/>
          <w:lang w:val="en-US"/>
        </w:rPr>
        <w:t xml:space="preserve">Treehoppers and </w:t>
      </w:r>
      <w:r w:rsidR="00996BF8" w:rsidRPr="00996BF8">
        <w:rPr>
          <w:rFonts w:ascii="Times New Roman" w:hAnsi="Times New Roman" w:cs="Times New Roman"/>
          <w:sz w:val="24"/>
          <w:szCs w:val="24"/>
          <w:lang w:val="en-US"/>
        </w:rPr>
        <w:t>host plant range of a population from</w:t>
      </w:r>
      <w:r w:rsidR="00996BF8">
        <w:rPr>
          <w:rFonts w:ascii="Times New Roman" w:hAnsi="Times New Roman" w:cs="Times New Roman"/>
          <w:sz w:val="24"/>
          <w:szCs w:val="24"/>
          <w:lang w:val="en-US"/>
        </w:rPr>
        <w:t xml:space="preserve"> </w:t>
      </w:r>
      <w:r w:rsidR="00996BF8" w:rsidRPr="00996BF8">
        <w:rPr>
          <w:rFonts w:ascii="Times New Roman" w:hAnsi="Times New Roman" w:cs="Times New Roman"/>
          <w:sz w:val="24"/>
          <w:szCs w:val="24"/>
          <w:lang w:val="en-US"/>
        </w:rPr>
        <w:t xml:space="preserve">the </w:t>
      </w:r>
      <w:r w:rsidR="006653E7">
        <w:rPr>
          <w:rFonts w:ascii="Times New Roman" w:hAnsi="Times New Roman" w:cs="Times New Roman"/>
          <w:sz w:val="24"/>
          <w:szCs w:val="24"/>
          <w:lang w:val="en-US"/>
        </w:rPr>
        <w:t>Thirupathur district</w:t>
      </w:r>
      <w:r w:rsidR="00996BF8" w:rsidRPr="00996BF8">
        <w:rPr>
          <w:rFonts w:ascii="Times New Roman" w:hAnsi="Times New Roman" w:cs="Times New Roman"/>
          <w:sz w:val="24"/>
          <w:szCs w:val="24"/>
          <w:lang w:val="en-US"/>
        </w:rPr>
        <w:t>, based on</w:t>
      </w:r>
      <w:r w:rsidR="00996BF8">
        <w:rPr>
          <w:rFonts w:ascii="Times New Roman" w:hAnsi="Times New Roman" w:cs="Times New Roman"/>
          <w:sz w:val="24"/>
          <w:szCs w:val="24"/>
          <w:lang w:val="en-US"/>
        </w:rPr>
        <w:t xml:space="preserve"> </w:t>
      </w:r>
      <w:r w:rsidR="00996BF8" w:rsidRPr="00996BF8">
        <w:rPr>
          <w:rFonts w:ascii="Times New Roman" w:hAnsi="Times New Roman" w:cs="Times New Roman"/>
          <w:sz w:val="24"/>
          <w:szCs w:val="24"/>
          <w:lang w:val="en-US"/>
        </w:rPr>
        <w:t xml:space="preserve">field </w:t>
      </w:r>
      <w:r w:rsidR="00AE0557">
        <w:rPr>
          <w:rFonts w:ascii="Times New Roman" w:hAnsi="Times New Roman" w:cs="Times New Roman"/>
          <w:sz w:val="24"/>
          <w:szCs w:val="24"/>
          <w:lang w:val="en-US"/>
        </w:rPr>
        <w:t xml:space="preserve">collection and </w:t>
      </w:r>
      <w:r w:rsidR="00996BF8" w:rsidRPr="00996BF8">
        <w:rPr>
          <w:rFonts w:ascii="Times New Roman" w:hAnsi="Times New Roman" w:cs="Times New Roman"/>
          <w:sz w:val="24"/>
          <w:szCs w:val="24"/>
          <w:lang w:val="en-US"/>
        </w:rPr>
        <w:t>observations of adult</w:t>
      </w:r>
      <w:r w:rsidR="00AE0557">
        <w:rPr>
          <w:rFonts w:ascii="Times New Roman" w:hAnsi="Times New Roman" w:cs="Times New Roman"/>
          <w:sz w:val="24"/>
          <w:szCs w:val="24"/>
          <w:lang w:val="en-US"/>
        </w:rPr>
        <w:t>s</w:t>
      </w:r>
      <w:r w:rsidR="00996BF8" w:rsidRPr="00996BF8">
        <w:rPr>
          <w:rFonts w:ascii="Times New Roman" w:hAnsi="Times New Roman" w:cs="Times New Roman"/>
          <w:sz w:val="24"/>
          <w:szCs w:val="24"/>
          <w:lang w:val="en-US"/>
        </w:rPr>
        <w:t>.</w:t>
      </w:r>
      <w:r w:rsidR="00996BF8">
        <w:rPr>
          <w:rFonts w:ascii="Times New Roman" w:hAnsi="Times New Roman" w:cs="Times New Roman"/>
          <w:sz w:val="24"/>
          <w:szCs w:val="24"/>
          <w:lang w:val="en-US"/>
        </w:rPr>
        <w:t xml:space="preserve"> </w:t>
      </w:r>
    </w:p>
    <w:p w14:paraId="5440D645" w14:textId="77777777" w:rsidR="00873DDD" w:rsidRDefault="00873DDD" w:rsidP="00996BF8">
      <w:pPr>
        <w:spacing w:after="0"/>
        <w:jc w:val="both"/>
        <w:rPr>
          <w:rFonts w:ascii="Times New Roman" w:hAnsi="Times New Roman" w:cs="Times New Roman"/>
          <w:b/>
          <w:bCs/>
          <w:sz w:val="24"/>
          <w:szCs w:val="24"/>
          <w:lang w:val="en-US"/>
        </w:rPr>
      </w:pPr>
    </w:p>
    <w:p w14:paraId="6527992C" w14:textId="5CDAE2EF" w:rsidR="00D73C72" w:rsidRDefault="00D73C72" w:rsidP="00661AD5">
      <w:pPr>
        <w:jc w:val="both"/>
        <w:rPr>
          <w:rFonts w:ascii="Times New Roman" w:hAnsi="Times New Roman" w:cs="Times New Roman"/>
          <w:b/>
          <w:bCs/>
          <w:sz w:val="24"/>
          <w:szCs w:val="24"/>
          <w:lang w:val="en-US"/>
        </w:rPr>
      </w:pPr>
      <w:r w:rsidRPr="00BE43A3">
        <w:rPr>
          <w:rFonts w:ascii="Times New Roman" w:hAnsi="Times New Roman" w:cs="Times New Roman"/>
          <w:b/>
          <w:bCs/>
          <w:sz w:val="24"/>
          <w:szCs w:val="24"/>
          <w:lang w:val="en-US"/>
        </w:rPr>
        <w:t>Materials and Methods</w:t>
      </w:r>
    </w:p>
    <w:p w14:paraId="0CD91472" w14:textId="744B3EC8" w:rsidR="00B7419E" w:rsidRPr="004A527E" w:rsidRDefault="00C339AC" w:rsidP="00B7419E">
      <w:pPr>
        <w:spacing w:after="0"/>
        <w:jc w:val="both"/>
        <w:rPr>
          <w:rFonts w:ascii="Times New Roman" w:hAnsi="Times New Roman" w:cs="Times New Roman"/>
          <w:sz w:val="24"/>
          <w:szCs w:val="24"/>
          <w:lang w:val="en-US"/>
        </w:rPr>
      </w:pPr>
      <w:r w:rsidRPr="00C339AC">
        <w:rPr>
          <w:rFonts w:ascii="Times New Roman" w:hAnsi="Times New Roman" w:cs="Times New Roman"/>
          <w:sz w:val="24"/>
          <w:szCs w:val="24"/>
          <w:shd w:val="clear" w:color="auto" w:fill="FFFFFF"/>
        </w:rPr>
        <w:t>In the present study, s</w:t>
      </w:r>
      <w:r w:rsidRPr="00C339AC">
        <w:rPr>
          <w:rFonts w:ascii="Times New Roman" w:hAnsi="Times New Roman" w:cs="Times New Roman"/>
          <w:sz w:val="24"/>
          <w:szCs w:val="24"/>
        </w:rPr>
        <w:t xml:space="preserve">pecimens were collected from various </w:t>
      </w:r>
      <w:r w:rsidRPr="004A527E">
        <w:rPr>
          <w:rFonts w:ascii="Times New Roman" w:hAnsi="Times New Roman" w:cs="Times New Roman"/>
          <w:sz w:val="24"/>
          <w:szCs w:val="24"/>
          <w:lang w:val="en-US"/>
        </w:rPr>
        <w:t xml:space="preserve">parts of the </w:t>
      </w:r>
      <w:r>
        <w:rPr>
          <w:rFonts w:ascii="Times New Roman" w:hAnsi="Times New Roman" w:cs="Times New Roman"/>
          <w:sz w:val="24"/>
          <w:szCs w:val="24"/>
          <w:lang w:val="en-US"/>
        </w:rPr>
        <w:t xml:space="preserve">Jawadhu hills, </w:t>
      </w:r>
      <w:r w:rsidRPr="004A527E">
        <w:rPr>
          <w:rFonts w:ascii="Times New Roman" w:hAnsi="Times New Roman" w:cs="Times New Roman"/>
          <w:sz w:val="24"/>
          <w:szCs w:val="24"/>
          <w:lang w:val="en-US"/>
        </w:rPr>
        <w:t>Thirupathur district of Tamil Nadu in India</w:t>
      </w:r>
      <w:r>
        <w:rPr>
          <w:rFonts w:ascii="Times New Roman" w:hAnsi="Times New Roman" w:cs="Times New Roman"/>
          <w:sz w:val="24"/>
          <w:szCs w:val="24"/>
          <w:lang w:val="en-US"/>
        </w:rPr>
        <w:t xml:space="preserve"> </w:t>
      </w:r>
      <w:r w:rsidRPr="00C339AC">
        <w:rPr>
          <w:rFonts w:ascii="Times New Roman" w:hAnsi="Times New Roman" w:cs="Times New Roman"/>
          <w:sz w:val="24"/>
          <w:szCs w:val="24"/>
          <w:shd w:val="clear" w:color="auto" w:fill="FFFFFF"/>
        </w:rPr>
        <w:t xml:space="preserve">and based on the available literature on </w:t>
      </w:r>
      <w:r>
        <w:rPr>
          <w:rFonts w:ascii="Times New Roman" w:hAnsi="Times New Roman" w:cs="Times New Roman"/>
          <w:sz w:val="24"/>
          <w:szCs w:val="24"/>
          <w:shd w:val="clear" w:color="auto" w:fill="FFFFFF"/>
        </w:rPr>
        <w:t>Treehoppers</w:t>
      </w:r>
      <w:r w:rsidRPr="00C339AC">
        <w:rPr>
          <w:rFonts w:ascii="Times New Roman" w:hAnsi="Times New Roman" w:cs="Times New Roman"/>
          <w:sz w:val="24"/>
          <w:szCs w:val="24"/>
          <w:shd w:val="clear" w:color="auto" w:fill="FFFFFF"/>
        </w:rPr>
        <w:t xml:space="preserve"> from </w:t>
      </w:r>
      <w:r>
        <w:rPr>
          <w:rFonts w:ascii="Times New Roman" w:hAnsi="Times New Roman" w:cs="Times New Roman"/>
          <w:sz w:val="24"/>
          <w:szCs w:val="24"/>
          <w:shd w:val="clear" w:color="auto" w:fill="FFFFFF"/>
        </w:rPr>
        <w:t>Tamil Nadu</w:t>
      </w:r>
      <w:r w:rsidRPr="00C339AC">
        <w:rPr>
          <w:rFonts w:ascii="Times New Roman" w:hAnsi="Times New Roman" w:cs="Times New Roman"/>
          <w:sz w:val="24"/>
          <w:szCs w:val="24"/>
          <w:shd w:val="clear" w:color="auto" w:fill="FFFFFF"/>
        </w:rPr>
        <w:t>, using sources, such as</w:t>
      </w:r>
      <w:r w:rsidR="00E932F9">
        <w:rPr>
          <w:rFonts w:ascii="Times New Roman" w:hAnsi="Times New Roman" w:cs="Times New Roman"/>
          <w:sz w:val="24"/>
          <w:szCs w:val="24"/>
          <w:shd w:val="clear" w:color="auto" w:fill="FFFFFF"/>
        </w:rPr>
        <w:t xml:space="preserve"> </w:t>
      </w:r>
      <w:r w:rsidR="0032450B" w:rsidRPr="002B429A">
        <w:rPr>
          <w:rFonts w:ascii="Times New Roman" w:hAnsi="Times New Roman" w:cs="Times New Roman"/>
          <w:sz w:val="24"/>
          <w:szCs w:val="24"/>
          <w:lang w:val="en-US"/>
        </w:rPr>
        <w:t>Ananthasubramanian,</w:t>
      </w:r>
      <w:r w:rsidR="00E932F9">
        <w:rPr>
          <w:rFonts w:ascii="Times New Roman" w:hAnsi="Times New Roman" w:cs="Times New Roman"/>
          <w:sz w:val="24"/>
          <w:szCs w:val="24"/>
          <w:lang w:val="en-US"/>
        </w:rPr>
        <w:t xml:space="preserve"> </w:t>
      </w:r>
      <w:r w:rsidR="0032450B" w:rsidRPr="002B429A">
        <w:rPr>
          <w:rFonts w:ascii="Times New Roman" w:hAnsi="Times New Roman" w:cs="Times New Roman"/>
          <w:sz w:val="24"/>
          <w:szCs w:val="24"/>
          <w:lang w:val="en-US"/>
        </w:rPr>
        <w:t>1980</w:t>
      </w:r>
      <w:r w:rsidR="0032450B">
        <w:rPr>
          <w:rFonts w:ascii="Times New Roman" w:hAnsi="Times New Roman" w:cs="Times New Roman"/>
          <w:sz w:val="24"/>
          <w:szCs w:val="24"/>
          <w:lang w:val="en-US"/>
        </w:rPr>
        <w:t xml:space="preserve">, 1980b, 1996; </w:t>
      </w:r>
      <w:r w:rsidR="0032450B" w:rsidRPr="003255D0">
        <w:rPr>
          <w:rFonts w:ascii="Times New Roman" w:hAnsi="Times New Roman" w:cs="Times New Roman"/>
          <w:sz w:val="24"/>
          <w:szCs w:val="24"/>
          <w:lang w:val="en-US"/>
        </w:rPr>
        <w:t>Ananthasubramanian</w:t>
      </w:r>
      <w:r w:rsidR="00E932F9">
        <w:rPr>
          <w:rFonts w:ascii="Times New Roman" w:hAnsi="Times New Roman" w:cs="Times New Roman"/>
          <w:sz w:val="24"/>
          <w:szCs w:val="24"/>
          <w:lang w:val="en-US"/>
        </w:rPr>
        <w:t xml:space="preserve"> &amp; </w:t>
      </w:r>
      <w:r w:rsidR="0032450B" w:rsidRPr="003255D0">
        <w:rPr>
          <w:rFonts w:ascii="Times New Roman" w:hAnsi="Times New Roman" w:cs="Times New Roman"/>
          <w:sz w:val="24"/>
          <w:szCs w:val="24"/>
          <w:lang w:val="en-US"/>
        </w:rPr>
        <w:t>Ananthakrishnan, 1975a</w:t>
      </w:r>
      <w:r w:rsidR="0032450B">
        <w:rPr>
          <w:rFonts w:ascii="Times New Roman" w:hAnsi="Times New Roman" w:cs="Times New Roman"/>
          <w:sz w:val="24"/>
          <w:szCs w:val="24"/>
          <w:lang w:val="en-US"/>
        </w:rPr>
        <w:t xml:space="preserve">, 1975b; </w:t>
      </w:r>
      <w:r w:rsidR="0032450B" w:rsidRPr="003255D0">
        <w:rPr>
          <w:rFonts w:ascii="Times New Roman" w:hAnsi="Times New Roman" w:cs="Times New Roman"/>
          <w:sz w:val="24"/>
          <w:szCs w:val="24"/>
          <w:lang w:val="en-US"/>
        </w:rPr>
        <w:t>Thirumalai</w:t>
      </w:r>
      <w:r w:rsidR="00E932F9">
        <w:rPr>
          <w:rFonts w:ascii="Times New Roman" w:hAnsi="Times New Roman" w:cs="Times New Roman"/>
          <w:sz w:val="24"/>
          <w:szCs w:val="24"/>
          <w:lang w:val="en-US"/>
        </w:rPr>
        <w:t xml:space="preserve"> &amp; </w:t>
      </w:r>
      <w:r w:rsidR="0032450B" w:rsidRPr="003255D0">
        <w:rPr>
          <w:rFonts w:ascii="Times New Roman" w:hAnsi="Times New Roman" w:cs="Times New Roman"/>
          <w:sz w:val="24"/>
          <w:szCs w:val="24"/>
          <w:lang w:val="en-US"/>
        </w:rPr>
        <w:t>Ananthasubramanian,</w:t>
      </w:r>
      <w:r w:rsidR="00E932F9">
        <w:rPr>
          <w:rFonts w:ascii="Times New Roman" w:hAnsi="Times New Roman" w:cs="Times New Roman"/>
          <w:sz w:val="24"/>
          <w:szCs w:val="24"/>
          <w:lang w:val="en-US"/>
        </w:rPr>
        <w:t xml:space="preserve"> </w:t>
      </w:r>
      <w:r w:rsidR="0032450B" w:rsidRPr="003255D0">
        <w:rPr>
          <w:rFonts w:ascii="Times New Roman" w:hAnsi="Times New Roman" w:cs="Times New Roman"/>
          <w:sz w:val="24"/>
          <w:szCs w:val="24"/>
          <w:lang w:val="en-US"/>
        </w:rPr>
        <w:t>1981</w:t>
      </w:r>
      <w:r w:rsidR="0032450B">
        <w:rPr>
          <w:rFonts w:ascii="Times New Roman" w:hAnsi="Times New Roman" w:cs="Times New Roman"/>
          <w:sz w:val="24"/>
          <w:szCs w:val="24"/>
          <w:lang w:val="en-US"/>
        </w:rPr>
        <w:t xml:space="preserve">, 1985; </w:t>
      </w:r>
      <w:r w:rsidR="0032450B" w:rsidRPr="003255D0">
        <w:rPr>
          <w:rFonts w:ascii="Times New Roman" w:hAnsi="Times New Roman" w:cs="Times New Roman"/>
          <w:sz w:val="24"/>
          <w:szCs w:val="24"/>
          <w:lang w:val="en-US"/>
        </w:rPr>
        <w:t>Thirumalai</w:t>
      </w:r>
      <w:r w:rsidR="00E932F9">
        <w:rPr>
          <w:rFonts w:ascii="Times New Roman" w:hAnsi="Times New Roman" w:cs="Times New Roman"/>
          <w:sz w:val="24"/>
          <w:szCs w:val="24"/>
          <w:lang w:val="en-US"/>
        </w:rPr>
        <w:t xml:space="preserve"> &amp; </w:t>
      </w:r>
      <w:r w:rsidR="0032450B" w:rsidRPr="003255D0">
        <w:rPr>
          <w:rFonts w:ascii="Times New Roman" w:hAnsi="Times New Roman" w:cs="Times New Roman"/>
          <w:sz w:val="24"/>
          <w:szCs w:val="24"/>
          <w:lang w:val="en-US"/>
        </w:rPr>
        <w:t>Prabakaran 2010</w:t>
      </w:r>
      <w:r w:rsidR="0032450B">
        <w:rPr>
          <w:rFonts w:ascii="Times New Roman" w:hAnsi="Times New Roman" w:cs="Times New Roman"/>
          <w:sz w:val="24"/>
          <w:szCs w:val="24"/>
          <w:lang w:val="en-US"/>
        </w:rPr>
        <w:t>;</w:t>
      </w:r>
      <w:r w:rsidR="0032450B" w:rsidRPr="003255D0">
        <w:rPr>
          <w:rFonts w:ascii="Times New Roman" w:hAnsi="Times New Roman" w:cs="Times New Roman"/>
          <w:sz w:val="24"/>
          <w:szCs w:val="24"/>
          <w:lang w:val="en-US"/>
        </w:rPr>
        <w:t xml:space="preserve"> Prabakaran,</w:t>
      </w:r>
      <w:r w:rsidR="00E932F9">
        <w:rPr>
          <w:rFonts w:ascii="Times New Roman" w:hAnsi="Times New Roman" w:cs="Times New Roman"/>
          <w:sz w:val="24"/>
          <w:szCs w:val="24"/>
          <w:lang w:val="en-US"/>
        </w:rPr>
        <w:t xml:space="preserve"> </w:t>
      </w:r>
      <w:r w:rsidR="0032450B" w:rsidRPr="003255D0">
        <w:rPr>
          <w:rFonts w:ascii="Times New Roman" w:hAnsi="Times New Roman" w:cs="Times New Roman"/>
          <w:sz w:val="24"/>
          <w:szCs w:val="24"/>
          <w:lang w:val="en-US"/>
        </w:rPr>
        <w:t>2021</w:t>
      </w:r>
      <w:r w:rsidR="0032450B" w:rsidRPr="0032450B">
        <w:rPr>
          <w:rFonts w:ascii="Times New Roman" w:hAnsi="Times New Roman" w:cs="Times New Roman"/>
          <w:sz w:val="24"/>
          <w:szCs w:val="24"/>
          <w:lang w:val="en-US"/>
        </w:rPr>
        <w:t>)</w:t>
      </w:r>
      <w:r w:rsidR="007F74F8">
        <w:rPr>
          <w:rFonts w:ascii="Times New Roman" w:hAnsi="Times New Roman" w:cs="Times New Roman"/>
          <w:sz w:val="24"/>
          <w:szCs w:val="24"/>
          <w:lang w:val="en-US"/>
        </w:rPr>
        <w:t>,</w:t>
      </w:r>
      <w:r w:rsidR="00570DE7">
        <w:rPr>
          <w:rFonts w:ascii="Times New Roman" w:hAnsi="Times New Roman" w:cs="Times New Roman"/>
          <w:sz w:val="24"/>
          <w:szCs w:val="24"/>
          <w:lang w:val="en-US"/>
        </w:rPr>
        <w:t xml:space="preserve"> </w:t>
      </w:r>
      <w:r w:rsidR="00570DE7" w:rsidRPr="00570DE7">
        <w:rPr>
          <w:rFonts w:ascii="Times New Roman" w:hAnsi="Times New Roman" w:cs="Times New Roman"/>
          <w:sz w:val="24"/>
          <w:szCs w:val="24"/>
          <w:lang w:val="en-US"/>
        </w:rPr>
        <w:t xml:space="preserve">Dubey </w:t>
      </w:r>
      <w:r w:rsidR="00570DE7" w:rsidRPr="002B429A">
        <w:rPr>
          <w:rFonts w:ascii="Times New Roman" w:hAnsi="Times New Roman" w:cs="Times New Roman"/>
          <w:sz w:val="24"/>
          <w:szCs w:val="24"/>
          <w:lang w:val="en-US"/>
        </w:rPr>
        <w:t>(2025)</w:t>
      </w:r>
      <w:r w:rsidR="007F74F8">
        <w:rPr>
          <w:rFonts w:ascii="Times New Roman" w:hAnsi="Times New Roman" w:cs="Times New Roman"/>
          <w:sz w:val="24"/>
          <w:szCs w:val="24"/>
          <w:lang w:val="en-US"/>
        </w:rPr>
        <w:t xml:space="preserve"> </w:t>
      </w:r>
      <w:r w:rsidRPr="00C339AC">
        <w:rPr>
          <w:rFonts w:ascii="Times New Roman" w:hAnsi="Times New Roman" w:cs="Times New Roman"/>
          <w:kern w:val="0"/>
          <w:sz w:val="24"/>
          <w:szCs w:val="24"/>
        </w:rPr>
        <w:t>and existed specimens</w:t>
      </w:r>
      <w:r w:rsidRPr="004A527E">
        <w:rPr>
          <w:rFonts w:ascii="Times New Roman" w:hAnsi="Times New Roman" w:cs="Times New Roman"/>
          <w:sz w:val="24"/>
          <w:szCs w:val="24"/>
          <w:lang w:val="en-US"/>
        </w:rPr>
        <w:t xml:space="preserve"> were collected </w:t>
      </w:r>
      <w:r w:rsidR="00B7419E" w:rsidRPr="00B7419E">
        <w:rPr>
          <w:rFonts w:ascii="Times New Roman" w:hAnsi="Times New Roman" w:cs="Times New Roman"/>
          <w:sz w:val="24"/>
          <w:szCs w:val="24"/>
          <w:lang w:val="en-US"/>
        </w:rPr>
        <w:t xml:space="preserve">in Andiyappanur (12.4867° N, 78.7136° E), Poongulam (12.4082° N, 78.7249° E), and Melpattu (12.4894° N, 78.5679° E) in the Jawadhu Hills, </w:t>
      </w:r>
      <w:r w:rsidRPr="004A527E">
        <w:rPr>
          <w:rFonts w:ascii="Times New Roman" w:hAnsi="Times New Roman" w:cs="Times New Roman"/>
          <w:sz w:val="24"/>
          <w:szCs w:val="24"/>
          <w:lang w:val="en-US"/>
        </w:rPr>
        <w:t>using several methods</w:t>
      </w:r>
      <w:r w:rsidR="00E92C7D">
        <w:rPr>
          <w:rFonts w:ascii="Times New Roman" w:hAnsi="Times New Roman" w:cs="Times New Roman"/>
          <w:sz w:val="24"/>
          <w:szCs w:val="24"/>
          <w:lang w:val="en-US"/>
        </w:rPr>
        <w:t xml:space="preserve"> </w:t>
      </w:r>
      <w:r w:rsidR="00E92C7D" w:rsidRPr="00E92C7D">
        <w:rPr>
          <w:rFonts w:ascii="Times New Roman" w:hAnsi="Times New Roman" w:cs="Times New Roman"/>
          <w:sz w:val="24"/>
          <w:szCs w:val="24"/>
          <w:lang w:val="en-US"/>
        </w:rPr>
        <w:t xml:space="preserve">Chandra, </w:t>
      </w:r>
      <w:r w:rsidR="00E92C7D">
        <w:rPr>
          <w:rFonts w:ascii="Times New Roman" w:hAnsi="Times New Roman" w:cs="Times New Roman"/>
          <w:sz w:val="24"/>
          <w:szCs w:val="24"/>
          <w:lang w:val="en-US"/>
        </w:rPr>
        <w:t>et al</w:t>
      </w:r>
      <w:r w:rsidR="00E92C7D" w:rsidRPr="00E92C7D">
        <w:rPr>
          <w:rFonts w:ascii="Times New Roman" w:hAnsi="Times New Roman" w:cs="Times New Roman"/>
          <w:sz w:val="24"/>
          <w:szCs w:val="24"/>
          <w:lang w:val="en-US"/>
        </w:rPr>
        <w:t>., 2020.</w:t>
      </w:r>
      <w:r w:rsidRPr="004A527E">
        <w:rPr>
          <w:rFonts w:ascii="Times New Roman" w:hAnsi="Times New Roman" w:cs="Times New Roman"/>
          <w:sz w:val="24"/>
          <w:szCs w:val="24"/>
          <w:lang w:val="en-US"/>
        </w:rPr>
        <w:t>, such as insect nets, Winkler extractors and hand collections</w:t>
      </w:r>
      <w:r>
        <w:rPr>
          <w:rFonts w:ascii="Times New Roman" w:hAnsi="Times New Roman" w:cs="Times New Roman"/>
          <w:kern w:val="0"/>
          <w:sz w:val="24"/>
          <w:szCs w:val="24"/>
        </w:rPr>
        <w:t xml:space="preserve">, </w:t>
      </w:r>
      <w:r w:rsidR="00B7419E">
        <w:rPr>
          <w:rFonts w:ascii="Times New Roman" w:hAnsi="Times New Roman" w:cs="Times New Roman"/>
          <w:kern w:val="0"/>
          <w:sz w:val="24"/>
          <w:szCs w:val="24"/>
        </w:rPr>
        <w:t xml:space="preserve">observations were recorded to documented the diversity of species across the study sites. </w:t>
      </w:r>
      <w:r>
        <w:rPr>
          <w:rFonts w:ascii="Times New Roman" w:hAnsi="Times New Roman" w:cs="Times New Roman"/>
          <w:kern w:val="0"/>
          <w:sz w:val="24"/>
          <w:szCs w:val="24"/>
        </w:rPr>
        <w:t xml:space="preserve">after collection </w:t>
      </w:r>
      <w:r w:rsidRPr="004A527E">
        <w:rPr>
          <w:rFonts w:ascii="Times New Roman" w:hAnsi="Times New Roman" w:cs="Times New Roman"/>
          <w:sz w:val="24"/>
          <w:szCs w:val="24"/>
          <w:lang w:val="en-US"/>
        </w:rPr>
        <w:t>The samples were preserved in 70% ethyl alcohol at the Marine Biology Regional Centre of the Zoological Survey of India, Chennai, Tamil Nadu State, India.</w:t>
      </w:r>
      <w:r w:rsidR="00B7419E">
        <w:rPr>
          <w:rFonts w:ascii="Times New Roman" w:hAnsi="Times New Roman" w:cs="Times New Roman"/>
          <w:sz w:val="24"/>
          <w:szCs w:val="24"/>
          <w:lang w:val="en-US"/>
        </w:rPr>
        <w:t xml:space="preserve"> </w:t>
      </w:r>
      <w:r w:rsidR="00B7419E" w:rsidRPr="00B7419E">
        <w:rPr>
          <w:rFonts w:ascii="Times New Roman" w:hAnsi="Times New Roman" w:cs="Times New Roman"/>
          <w:sz w:val="24"/>
          <w:szCs w:val="24"/>
          <w:lang w:val="en-US"/>
        </w:rPr>
        <w:t>The gathered specimens were meticulously conserved and identified by means of in-depth morphological analyses.</w:t>
      </w:r>
    </w:p>
    <w:p w14:paraId="2F15E9B3" w14:textId="7EF21FC5" w:rsidR="00C339AC" w:rsidRDefault="00C339AC" w:rsidP="00C339AC">
      <w:pPr>
        <w:spacing w:after="0"/>
        <w:jc w:val="both"/>
        <w:rPr>
          <w:rFonts w:ascii="Times New Roman" w:hAnsi="Times New Roman" w:cs="Times New Roman"/>
          <w:sz w:val="24"/>
          <w:szCs w:val="24"/>
          <w:lang w:val="en-US"/>
        </w:rPr>
      </w:pPr>
    </w:p>
    <w:p w14:paraId="06EFDC7C" w14:textId="66DC2E17" w:rsidR="00D73C72" w:rsidRDefault="00D73C72" w:rsidP="00661AD5">
      <w:pPr>
        <w:jc w:val="both"/>
        <w:rPr>
          <w:rFonts w:ascii="Times New Roman" w:hAnsi="Times New Roman" w:cs="Times New Roman"/>
          <w:b/>
          <w:bCs/>
          <w:sz w:val="24"/>
          <w:szCs w:val="24"/>
          <w:lang w:val="en-US"/>
        </w:rPr>
      </w:pPr>
      <w:r w:rsidRPr="00BE43A3">
        <w:rPr>
          <w:rFonts w:ascii="Times New Roman" w:hAnsi="Times New Roman" w:cs="Times New Roman"/>
          <w:b/>
          <w:bCs/>
          <w:sz w:val="24"/>
          <w:szCs w:val="24"/>
          <w:lang w:val="en-US"/>
        </w:rPr>
        <w:t>Results and Discussion</w:t>
      </w:r>
    </w:p>
    <w:p w14:paraId="081F10BD" w14:textId="3AED3BFF" w:rsidR="00A77A28" w:rsidRPr="00A77A28" w:rsidRDefault="00A77A28" w:rsidP="00A77A28">
      <w:pPr>
        <w:spacing w:after="0"/>
        <w:jc w:val="both"/>
        <w:rPr>
          <w:rFonts w:ascii="Times New Roman" w:hAnsi="Times New Roman" w:cs="Times New Roman"/>
          <w:sz w:val="24"/>
          <w:szCs w:val="24"/>
          <w:lang w:val="en-US"/>
        </w:rPr>
      </w:pPr>
      <w:r w:rsidRPr="00A77A28">
        <w:rPr>
          <w:rFonts w:ascii="Times New Roman" w:hAnsi="Times New Roman" w:cs="Times New Roman"/>
          <w:sz w:val="24"/>
          <w:szCs w:val="24"/>
          <w:lang w:val="en-US"/>
        </w:rPr>
        <w:t>The study documents 20 species of Membracidae treehoppers from the Yelagiri Hills, representing significant diversity within the subfamily Centrotinae.</w:t>
      </w:r>
      <w:r>
        <w:rPr>
          <w:rFonts w:ascii="Times New Roman" w:hAnsi="Times New Roman" w:cs="Times New Roman"/>
          <w:sz w:val="24"/>
          <w:szCs w:val="24"/>
          <w:lang w:val="en-US"/>
        </w:rPr>
        <w:t xml:space="preserve"> The d</w:t>
      </w:r>
      <w:r w:rsidRPr="00A77A28">
        <w:rPr>
          <w:rFonts w:ascii="Times New Roman" w:hAnsi="Times New Roman" w:cs="Times New Roman"/>
          <w:sz w:val="24"/>
          <w:szCs w:val="24"/>
          <w:lang w:val="en-US"/>
        </w:rPr>
        <w:t>iversity Overview</w:t>
      </w:r>
      <w:r>
        <w:rPr>
          <w:rFonts w:ascii="Times New Roman" w:hAnsi="Times New Roman" w:cs="Times New Roman"/>
          <w:sz w:val="24"/>
          <w:szCs w:val="24"/>
          <w:lang w:val="en-US"/>
        </w:rPr>
        <w:t xml:space="preserve"> of </w:t>
      </w:r>
      <w:r w:rsidRPr="00A77A28">
        <w:rPr>
          <w:rFonts w:ascii="Times New Roman" w:hAnsi="Times New Roman" w:cs="Times New Roman"/>
          <w:sz w:val="24"/>
          <w:szCs w:val="24"/>
          <w:lang w:val="en-US"/>
        </w:rPr>
        <w:t>Centrotinae comprises four tribes, seven genera, and 20 species, with Gargarini (3 genera, 6 species) and Oxyrhacini (1 genus, 6 species) showing highest richness, while Boccharini (1 genus, 4 species) and Leptocentrini (2 genera, 4 species) exhibit lower representation. This distribution highlights Gargarini and Oxyrhacini dominance, likely driven by host plant availability and microhabitat suitability in the hills' forested ecosystems.</w:t>
      </w:r>
    </w:p>
    <w:p w14:paraId="2AD1DB3C" w14:textId="77777777" w:rsidR="00A77A28" w:rsidRDefault="00A77A28" w:rsidP="00A77A28">
      <w:pPr>
        <w:spacing w:after="0"/>
        <w:jc w:val="both"/>
        <w:rPr>
          <w:rFonts w:ascii="Times New Roman" w:hAnsi="Times New Roman" w:cs="Times New Roman"/>
          <w:sz w:val="24"/>
          <w:szCs w:val="24"/>
          <w:lang w:val="en-US"/>
        </w:rPr>
      </w:pPr>
    </w:p>
    <w:p w14:paraId="73C3C7B5" w14:textId="77777777" w:rsidR="00A77A28" w:rsidRDefault="00A77A28" w:rsidP="00661AD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Systematic list: </w:t>
      </w:r>
    </w:p>
    <w:p w14:paraId="38D16304" w14:textId="77777777" w:rsidR="00A77A28" w:rsidRPr="00001682"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Order: Hemiptera</w:t>
      </w:r>
    </w:p>
    <w:p w14:paraId="53D05875" w14:textId="77777777" w:rsidR="00A77A28"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​Superfamily: Membracoidea</w:t>
      </w:r>
    </w:p>
    <w:p w14:paraId="7ADE6FB2" w14:textId="77777777" w:rsidR="00A77A28"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Family: Membracidae Rafinesque, 1815</w:t>
      </w:r>
    </w:p>
    <w:p w14:paraId="426FEEC8" w14:textId="77777777" w:rsidR="00A77A28"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Subfamily: Centrotinae Amyot and Serville, 1843</w:t>
      </w:r>
    </w:p>
    <w:p w14:paraId="5B2856E1" w14:textId="77777777" w:rsidR="00A77A28" w:rsidRPr="00C67224" w:rsidRDefault="00A77A28" w:rsidP="00A77A28">
      <w:pPr>
        <w:spacing w:after="0"/>
        <w:jc w:val="both"/>
        <w:rPr>
          <w:rFonts w:ascii="Times New Roman" w:hAnsi="Times New Roman" w:cs="Times New Roman"/>
          <w:sz w:val="24"/>
          <w:szCs w:val="24"/>
          <w:lang w:val="en-US"/>
        </w:rPr>
      </w:pPr>
      <w:r w:rsidRPr="00C67224">
        <w:rPr>
          <w:rFonts w:ascii="Times New Roman" w:hAnsi="Times New Roman" w:cs="Times New Roman"/>
          <w:sz w:val="24"/>
          <w:szCs w:val="24"/>
          <w:lang w:val="en-US"/>
        </w:rPr>
        <w:t>Tribe: Boccharini Wallace &amp; Deitz, 2004</w:t>
      </w:r>
    </w:p>
    <w:p w14:paraId="3599E8FB" w14:textId="77777777" w:rsidR="00A77A28" w:rsidRPr="00BD0E35" w:rsidRDefault="00A77A28" w:rsidP="00A77A28">
      <w:pPr>
        <w:spacing w:after="0"/>
        <w:jc w:val="both"/>
        <w:rPr>
          <w:rFonts w:ascii="Times New Roman" w:hAnsi="Times New Roman" w:cs="Times New Roman"/>
          <w:sz w:val="24"/>
          <w:szCs w:val="24"/>
          <w:lang w:val="en-US"/>
        </w:rPr>
      </w:pPr>
      <w:r w:rsidRPr="00C67224">
        <w:rPr>
          <w:rFonts w:ascii="Times New Roman" w:hAnsi="Times New Roman" w:cs="Times New Roman"/>
          <w:b/>
          <w:bCs/>
          <w:sz w:val="24"/>
          <w:szCs w:val="24"/>
          <w:lang w:val="en-US"/>
        </w:rPr>
        <w:t>Genus:</w:t>
      </w:r>
      <w:r w:rsidRPr="00C67224">
        <w:rPr>
          <w:rFonts w:ascii="Times New Roman" w:hAnsi="Times New Roman" w:cs="Times New Roman"/>
          <w:sz w:val="24"/>
          <w:szCs w:val="24"/>
          <w:lang w:val="en-US"/>
        </w:rPr>
        <w:t xml:space="preserve"> </w:t>
      </w:r>
      <w:r w:rsidRPr="00CF5723">
        <w:rPr>
          <w:rFonts w:ascii="Times New Roman" w:hAnsi="Times New Roman" w:cs="Times New Roman"/>
          <w:i/>
          <w:iCs/>
          <w:sz w:val="24"/>
          <w:szCs w:val="24"/>
          <w:lang w:val="en-US"/>
        </w:rPr>
        <w:t>Lanceonotus</w:t>
      </w:r>
      <w:r w:rsidRPr="00C67224">
        <w:rPr>
          <w:rFonts w:ascii="Times New Roman" w:hAnsi="Times New Roman" w:cs="Times New Roman"/>
          <w:sz w:val="24"/>
          <w:szCs w:val="24"/>
          <w:lang w:val="en-US"/>
        </w:rPr>
        <w:t xml:space="preserve"> Capener, 1968</w:t>
      </w:r>
    </w:p>
    <w:p w14:paraId="6C8BA698" w14:textId="77777777" w:rsidR="00A77A28" w:rsidRPr="00501A93"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501A93">
        <w:rPr>
          <w:rFonts w:ascii="Times New Roman" w:hAnsi="Times New Roman" w:cs="Times New Roman"/>
          <w:b/>
          <w:bCs/>
          <w:i/>
          <w:iCs/>
          <w:sz w:val="24"/>
          <w:szCs w:val="24"/>
          <w:lang w:val="en-US"/>
        </w:rPr>
        <w:t>Lanceonotus cinnamomi</w:t>
      </w:r>
      <w:r w:rsidRPr="00501A93">
        <w:rPr>
          <w:rFonts w:ascii="Times New Roman" w:hAnsi="Times New Roman" w:cs="Times New Roman"/>
          <w:b/>
          <w:bCs/>
          <w:sz w:val="24"/>
          <w:szCs w:val="24"/>
          <w:lang w:val="en-US"/>
        </w:rPr>
        <w:t xml:space="preserve"> Ananthasubramanian, 1980</w:t>
      </w:r>
    </w:p>
    <w:p w14:paraId="36A642DD" w14:textId="77777777" w:rsidR="00882066" w:rsidRPr="00882066" w:rsidRDefault="00882066" w:rsidP="00882066">
      <w:pPr>
        <w:spacing w:after="0"/>
        <w:jc w:val="both"/>
        <w:rPr>
          <w:rFonts w:ascii="Times New Roman" w:hAnsi="Times New Roman" w:cs="Times New Roman"/>
          <w:sz w:val="24"/>
          <w:szCs w:val="24"/>
          <w:lang w:val="en-US"/>
        </w:rPr>
      </w:pPr>
    </w:p>
    <w:p w14:paraId="0F4E2A4E" w14:textId="015F4A8E" w:rsidR="00882066" w:rsidRDefault="00882066" w:rsidP="0088206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882066">
        <w:rPr>
          <w:rFonts w:ascii="Times New Roman" w:hAnsi="Times New Roman" w:cs="Times New Roman"/>
          <w:i/>
          <w:iCs/>
          <w:sz w:val="24"/>
          <w:szCs w:val="24"/>
          <w:lang w:val="en-US"/>
        </w:rPr>
        <w:t>L</w:t>
      </w:r>
      <w:r>
        <w:rPr>
          <w:rFonts w:ascii="Times New Roman" w:hAnsi="Times New Roman" w:cs="Times New Roman"/>
          <w:i/>
          <w:iCs/>
          <w:sz w:val="24"/>
          <w:szCs w:val="24"/>
          <w:lang w:val="en-US"/>
        </w:rPr>
        <w:t>.</w:t>
      </w:r>
      <w:r w:rsidRPr="00882066">
        <w:rPr>
          <w:rFonts w:ascii="Times New Roman" w:hAnsi="Times New Roman" w:cs="Times New Roman"/>
          <w:i/>
          <w:iCs/>
          <w:sz w:val="24"/>
          <w:szCs w:val="24"/>
          <w:lang w:val="en-US"/>
        </w:rPr>
        <w:t xml:space="preserve"> cinnamomi</w:t>
      </w:r>
      <w:r w:rsidRPr="00882066">
        <w:rPr>
          <w:rFonts w:ascii="Times New Roman" w:hAnsi="Times New Roman" w:cs="Times New Roman"/>
          <w:sz w:val="24"/>
          <w:szCs w:val="24"/>
          <w:lang w:val="en-US"/>
        </w:rPr>
        <w:t xml:space="preserve"> is a vespertilionid bat known from southern India, with records from Kerala, Karnataka, and Tamil Nadu. Its overall geographic distribution appears restricted and patchy, mainly associated with the Western Ghats and adjacent lowland areas.</w:t>
      </w:r>
    </w:p>
    <w:p w14:paraId="4AB25A28" w14:textId="77777777" w:rsidR="00882066" w:rsidRPr="00882066" w:rsidRDefault="00882066" w:rsidP="00882066">
      <w:pPr>
        <w:spacing w:after="0"/>
        <w:jc w:val="both"/>
        <w:rPr>
          <w:rFonts w:ascii="Times New Roman" w:hAnsi="Times New Roman" w:cs="Times New Roman"/>
          <w:sz w:val="24"/>
          <w:szCs w:val="24"/>
          <w:lang w:val="en-US"/>
        </w:rPr>
      </w:pPr>
    </w:p>
    <w:p w14:paraId="44830503"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Lanceonotus indicus</w:t>
      </w:r>
      <w:r w:rsidRPr="00BC6FE6">
        <w:rPr>
          <w:rFonts w:ascii="Times New Roman" w:hAnsi="Times New Roman" w:cs="Times New Roman"/>
          <w:b/>
          <w:bCs/>
          <w:sz w:val="24"/>
          <w:szCs w:val="24"/>
          <w:lang w:val="en-US"/>
        </w:rPr>
        <w:t xml:space="preserve"> Ananthasubramanian, 1980</w:t>
      </w:r>
    </w:p>
    <w:p w14:paraId="710D0898" w14:textId="77777777" w:rsidR="00882066" w:rsidRPr="00882066" w:rsidRDefault="00882066" w:rsidP="00882066">
      <w:pPr>
        <w:spacing w:after="0"/>
        <w:jc w:val="both"/>
        <w:rPr>
          <w:rFonts w:ascii="Times New Roman" w:hAnsi="Times New Roman" w:cs="Times New Roman"/>
          <w:sz w:val="24"/>
          <w:szCs w:val="24"/>
          <w:lang w:val="en-US"/>
        </w:rPr>
      </w:pPr>
    </w:p>
    <w:p w14:paraId="43232B3D" w14:textId="6F0F7F79" w:rsidR="00882066" w:rsidRDefault="00882066" w:rsidP="0088206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882066">
        <w:rPr>
          <w:rFonts w:ascii="Times New Roman" w:hAnsi="Times New Roman" w:cs="Times New Roman"/>
          <w:i/>
          <w:iCs/>
          <w:sz w:val="24"/>
          <w:szCs w:val="24"/>
          <w:lang w:val="en-US"/>
        </w:rPr>
        <w:t>L</w:t>
      </w:r>
      <w:r>
        <w:rPr>
          <w:rFonts w:ascii="Times New Roman" w:hAnsi="Times New Roman" w:cs="Times New Roman"/>
          <w:i/>
          <w:iCs/>
          <w:sz w:val="24"/>
          <w:szCs w:val="24"/>
          <w:lang w:val="en-US"/>
        </w:rPr>
        <w:t>.</w:t>
      </w:r>
      <w:r w:rsidRPr="00882066">
        <w:rPr>
          <w:rFonts w:ascii="Times New Roman" w:hAnsi="Times New Roman" w:cs="Times New Roman"/>
          <w:i/>
          <w:iCs/>
          <w:sz w:val="24"/>
          <w:szCs w:val="24"/>
          <w:lang w:val="en-US"/>
        </w:rPr>
        <w:t xml:space="preserve"> indicus</w:t>
      </w:r>
      <w:r w:rsidRPr="00882066">
        <w:rPr>
          <w:rFonts w:ascii="Times New Roman" w:hAnsi="Times New Roman" w:cs="Times New Roman"/>
          <w:sz w:val="24"/>
          <w:szCs w:val="24"/>
          <w:lang w:val="en-US"/>
        </w:rPr>
        <w:t xml:space="preserve"> is a treehopper species recorded from Tamil Nadu, India, specifically at Tiruvallur. Its known geographic distribution is currently restricted to these localities in southern India.</w:t>
      </w:r>
    </w:p>
    <w:p w14:paraId="1835DEBB" w14:textId="77777777" w:rsidR="00882066" w:rsidRPr="00882066" w:rsidRDefault="00882066" w:rsidP="00882066">
      <w:pPr>
        <w:spacing w:after="0"/>
        <w:jc w:val="both"/>
        <w:rPr>
          <w:rFonts w:ascii="Times New Roman" w:hAnsi="Times New Roman" w:cs="Times New Roman"/>
          <w:sz w:val="24"/>
          <w:szCs w:val="24"/>
          <w:lang w:val="en-US"/>
        </w:rPr>
      </w:pPr>
    </w:p>
    <w:p w14:paraId="71641E3A"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Lanceonotus luteinervis</w:t>
      </w:r>
      <w:r w:rsidRPr="00BC6FE6">
        <w:rPr>
          <w:rFonts w:ascii="Times New Roman" w:hAnsi="Times New Roman" w:cs="Times New Roman"/>
          <w:b/>
          <w:bCs/>
          <w:sz w:val="24"/>
          <w:szCs w:val="24"/>
          <w:lang w:val="en-US"/>
        </w:rPr>
        <w:t xml:space="preserve"> (Funkhouser, 1936)</w:t>
      </w:r>
    </w:p>
    <w:p w14:paraId="5ABFA1D0" w14:textId="77777777" w:rsidR="00C946BE" w:rsidRDefault="00C946BE" w:rsidP="00C946BE">
      <w:pPr>
        <w:spacing w:after="0"/>
        <w:jc w:val="both"/>
        <w:rPr>
          <w:rFonts w:ascii="Times New Roman" w:hAnsi="Times New Roman" w:cs="Times New Roman"/>
          <w:sz w:val="24"/>
          <w:szCs w:val="24"/>
          <w:lang w:val="en-US"/>
        </w:rPr>
      </w:pPr>
    </w:p>
    <w:p w14:paraId="16C2E517" w14:textId="44DB152F" w:rsidR="00C946BE" w:rsidRDefault="00C946BE" w:rsidP="00C946B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C946BE">
        <w:rPr>
          <w:rFonts w:ascii="Times New Roman" w:hAnsi="Times New Roman" w:cs="Times New Roman"/>
          <w:i/>
          <w:iCs/>
          <w:sz w:val="24"/>
          <w:szCs w:val="24"/>
          <w:lang w:val="en-US"/>
        </w:rPr>
        <w:t>L. luteinervis</w:t>
      </w:r>
      <w:r w:rsidRPr="00C946BE">
        <w:rPr>
          <w:rFonts w:ascii="Times New Roman" w:hAnsi="Times New Roman" w:cs="Times New Roman"/>
          <w:sz w:val="24"/>
          <w:szCs w:val="24"/>
          <w:lang w:val="en-US"/>
        </w:rPr>
        <w:t xml:space="preserve"> is primarily found in southern India, including Tamil Nadu and nearby tropical Asian regions like Kerala and Karnataka.</w:t>
      </w:r>
    </w:p>
    <w:p w14:paraId="10A1476C" w14:textId="77777777" w:rsidR="00C946BE" w:rsidRPr="00C946BE" w:rsidRDefault="00C946BE" w:rsidP="00C946BE">
      <w:pPr>
        <w:spacing w:after="0"/>
        <w:jc w:val="both"/>
        <w:rPr>
          <w:rFonts w:ascii="Times New Roman" w:hAnsi="Times New Roman" w:cs="Times New Roman"/>
          <w:sz w:val="24"/>
          <w:szCs w:val="24"/>
          <w:lang w:val="en-US"/>
        </w:rPr>
      </w:pPr>
    </w:p>
    <w:p w14:paraId="28E8849E"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Lanceonotus mukkaliensis</w:t>
      </w:r>
      <w:r w:rsidRPr="00BC6FE6">
        <w:rPr>
          <w:rFonts w:ascii="Times New Roman" w:hAnsi="Times New Roman" w:cs="Times New Roman"/>
          <w:b/>
          <w:bCs/>
          <w:sz w:val="24"/>
          <w:szCs w:val="24"/>
          <w:lang w:val="en-US"/>
        </w:rPr>
        <w:t xml:space="preserve"> Thirumalai, 1986</w:t>
      </w:r>
    </w:p>
    <w:p w14:paraId="7B27D7CB" w14:textId="77777777" w:rsidR="00C946BE" w:rsidRDefault="00C946BE" w:rsidP="00C946BE">
      <w:pPr>
        <w:spacing w:after="0"/>
        <w:jc w:val="both"/>
        <w:rPr>
          <w:rFonts w:ascii="Times New Roman" w:hAnsi="Times New Roman" w:cs="Times New Roman"/>
          <w:sz w:val="24"/>
          <w:szCs w:val="24"/>
          <w:lang w:val="en-US"/>
        </w:rPr>
      </w:pPr>
    </w:p>
    <w:p w14:paraId="17257B1D" w14:textId="44E31DF4" w:rsidR="00C946BE" w:rsidRPr="00C946BE" w:rsidRDefault="00C946BE" w:rsidP="00C946B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C946BE">
        <w:rPr>
          <w:rFonts w:ascii="Times New Roman" w:hAnsi="Times New Roman" w:cs="Times New Roman"/>
          <w:i/>
          <w:iCs/>
          <w:sz w:val="24"/>
          <w:szCs w:val="24"/>
          <w:lang w:val="en-US"/>
        </w:rPr>
        <w:t>L. mukkaliensis</w:t>
      </w:r>
      <w:r w:rsidRPr="00C946BE">
        <w:rPr>
          <w:rFonts w:ascii="Times New Roman" w:hAnsi="Times New Roman" w:cs="Times New Roman"/>
          <w:sz w:val="24"/>
          <w:szCs w:val="24"/>
          <w:lang w:val="en-US"/>
        </w:rPr>
        <w:t xml:space="preserve"> is endemic to southern India, with its type locality at Mukkali in Kerala within the Western Ghats. This aligns with the genus Lanceonotus distribution patterns across tropical southern India, including Kerala and nearby states.</w:t>
      </w:r>
    </w:p>
    <w:p w14:paraId="7B346A73" w14:textId="77777777" w:rsidR="00A77A28" w:rsidRPr="00001682" w:rsidRDefault="00A77A28" w:rsidP="00A77A28">
      <w:pPr>
        <w:spacing w:after="0"/>
        <w:jc w:val="both"/>
        <w:rPr>
          <w:rFonts w:ascii="Times New Roman" w:hAnsi="Times New Roman" w:cs="Times New Roman"/>
          <w:sz w:val="24"/>
          <w:szCs w:val="24"/>
          <w:lang w:val="en-US"/>
        </w:rPr>
      </w:pPr>
    </w:p>
    <w:p w14:paraId="24E4C1CE" w14:textId="77777777" w:rsidR="00A77A28"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Tribe: Gargarini Distant, 1908</w:t>
      </w:r>
    </w:p>
    <w:p w14:paraId="76EBB168" w14:textId="77777777" w:rsidR="00A77A28" w:rsidRPr="00BD0E35" w:rsidRDefault="00A77A28" w:rsidP="00A77A28">
      <w:pPr>
        <w:spacing w:after="0"/>
        <w:jc w:val="both"/>
        <w:rPr>
          <w:rFonts w:ascii="Times New Roman" w:hAnsi="Times New Roman" w:cs="Times New Roman"/>
          <w:sz w:val="24"/>
          <w:szCs w:val="24"/>
          <w:lang w:val="en-US"/>
        </w:rPr>
      </w:pPr>
      <w:r w:rsidRPr="00C67224">
        <w:rPr>
          <w:rFonts w:ascii="Times New Roman" w:hAnsi="Times New Roman" w:cs="Times New Roman"/>
          <w:b/>
          <w:bCs/>
          <w:sz w:val="24"/>
          <w:szCs w:val="24"/>
          <w:lang w:val="en-US"/>
        </w:rPr>
        <w:t>Genus:</w:t>
      </w:r>
      <w:r>
        <w:rPr>
          <w:rFonts w:ascii="Times New Roman" w:hAnsi="Times New Roman" w:cs="Times New Roman"/>
          <w:b/>
          <w:bCs/>
          <w:sz w:val="24"/>
          <w:szCs w:val="24"/>
          <w:lang w:val="en-US"/>
        </w:rPr>
        <w:t xml:space="preserve"> </w:t>
      </w:r>
      <w:r w:rsidRPr="00CF5723">
        <w:rPr>
          <w:rFonts w:ascii="Times New Roman" w:hAnsi="Times New Roman" w:cs="Times New Roman"/>
          <w:i/>
          <w:iCs/>
          <w:sz w:val="24"/>
          <w:szCs w:val="24"/>
          <w:lang w:val="en-US"/>
        </w:rPr>
        <w:t>Coccosterphus</w:t>
      </w:r>
      <w:r w:rsidRPr="00C67224">
        <w:rPr>
          <w:rFonts w:ascii="Times New Roman" w:hAnsi="Times New Roman" w:cs="Times New Roman"/>
          <w:sz w:val="24"/>
          <w:szCs w:val="24"/>
          <w:lang w:val="en-US"/>
        </w:rPr>
        <w:t xml:space="preserve"> Stål, 1869</w:t>
      </w:r>
    </w:p>
    <w:p w14:paraId="4B01DE1D"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Coccosterphus minutus</w:t>
      </w:r>
      <w:r w:rsidRPr="00BC6FE6">
        <w:rPr>
          <w:rFonts w:ascii="Times New Roman" w:hAnsi="Times New Roman" w:cs="Times New Roman"/>
          <w:b/>
          <w:bCs/>
          <w:sz w:val="24"/>
          <w:szCs w:val="24"/>
          <w:lang w:val="en-US"/>
        </w:rPr>
        <w:t xml:space="preserve"> (Fabricius, 1798)</w:t>
      </w:r>
    </w:p>
    <w:p w14:paraId="4CF46DC0" w14:textId="77777777" w:rsidR="00052F6F" w:rsidRPr="00052F6F" w:rsidRDefault="00052F6F" w:rsidP="00052F6F">
      <w:pPr>
        <w:pStyle w:val="ListParagraph"/>
        <w:spacing w:after="0"/>
        <w:jc w:val="both"/>
        <w:rPr>
          <w:rFonts w:ascii="Times New Roman" w:hAnsi="Times New Roman" w:cs="Times New Roman"/>
          <w:sz w:val="24"/>
          <w:szCs w:val="24"/>
          <w:lang w:val="en-US"/>
        </w:rPr>
      </w:pPr>
    </w:p>
    <w:p w14:paraId="2B77C8D4" w14:textId="3C9A0B8E" w:rsidR="00052F6F" w:rsidRDefault="00EC6E11" w:rsidP="00052F6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EC6E11">
        <w:rPr>
          <w:rFonts w:ascii="Times New Roman" w:hAnsi="Times New Roman" w:cs="Times New Roman"/>
          <w:i/>
          <w:iCs/>
          <w:sz w:val="24"/>
          <w:szCs w:val="24"/>
          <w:lang w:val="en-US"/>
        </w:rPr>
        <w:t>C. minutus</w:t>
      </w:r>
      <w:r w:rsidRPr="00EC6E11">
        <w:rPr>
          <w:rFonts w:ascii="Times New Roman" w:hAnsi="Times New Roman" w:cs="Times New Roman"/>
          <w:sz w:val="24"/>
          <w:szCs w:val="24"/>
          <w:lang w:val="en-US"/>
        </w:rPr>
        <w:t xml:space="preserve"> is recorded from southern and eastern India, specifically Tamil Nadu, Kerala, and West Bengal. These three states together represent its currently documented geographic distribution within the Indian subcontinent</w:t>
      </w:r>
      <w:r w:rsidR="00052F6F" w:rsidRPr="00052F6F">
        <w:rPr>
          <w:rFonts w:ascii="Times New Roman" w:hAnsi="Times New Roman" w:cs="Times New Roman"/>
          <w:sz w:val="24"/>
          <w:szCs w:val="24"/>
          <w:lang w:val="en-US"/>
        </w:rPr>
        <w:t>.</w:t>
      </w:r>
    </w:p>
    <w:p w14:paraId="5BE5C561" w14:textId="77777777" w:rsidR="00052F6F" w:rsidRPr="00052F6F" w:rsidRDefault="00052F6F" w:rsidP="00052F6F">
      <w:pPr>
        <w:spacing w:after="0"/>
        <w:jc w:val="both"/>
        <w:rPr>
          <w:rFonts w:ascii="Times New Roman" w:hAnsi="Times New Roman" w:cs="Times New Roman"/>
          <w:sz w:val="24"/>
          <w:szCs w:val="24"/>
          <w:lang w:val="en-US"/>
        </w:rPr>
      </w:pPr>
    </w:p>
    <w:p w14:paraId="21B2D7C7"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Coccosterphus mysorensis</w:t>
      </w:r>
      <w:r w:rsidRPr="00BC6FE6">
        <w:rPr>
          <w:rFonts w:ascii="Times New Roman" w:hAnsi="Times New Roman" w:cs="Times New Roman"/>
          <w:b/>
          <w:bCs/>
          <w:sz w:val="24"/>
          <w:szCs w:val="24"/>
          <w:lang w:val="en-US"/>
        </w:rPr>
        <w:t xml:space="preserve"> Ananthasubramanian &amp; Ghosh, 1987</w:t>
      </w:r>
    </w:p>
    <w:p w14:paraId="707CFA51" w14:textId="77777777" w:rsidR="00052F6F" w:rsidRPr="007813D9" w:rsidRDefault="00052F6F" w:rsidP="00052F6F">
      <w:pPr>
        <w:pStyle w:val="ListParagraph"/>
        <w:spacing w:after="0"/>
        <w:jc w:val="both"/>
        <w:rPr>
          <w:rFonts w:ascii="Times New Roman" w:hAnsi="Times New Roman" w:cs="Times New Roman"/>
          <w:sz w:val="24"/>
          <w:szCs w:val="24"/>
          <w:lang w:val="en-US"/>
        </w:rPr>
      </w:pPr>
    </w:p>
    <w:p w14:paraId="650CAD94" w14:textId="453CA007" w:rsidR="00A77A28" w:rsidRPr="00C528A6" w:rsidRDefault="00CF5723" w:rsidP="00A77A28">
      <w:pPr>
        <w:spacing w:after="0"/>
        <w:jc w:val="both"/>
        <w:rPr>
          <w:rFonts w:ascii="Times New Roman" w:hAnsi="Times New Roman" w:cs="Times New Roman"/>
          <w:sz w:val="24"/>
          <w:szCs w:val="24"/>
          <w:lang w:val="fr-FR"/>
        </w:rPr>
      </w:pPr>
      <w:r w:rsidRPr="00C528A6">
        <w:rPr>
          <w:rFonts w:ascii="Times New Roman" w:hAnsi="Times New Roman" w:cs="Times New Roman"/>
          <w:b/>
          <w:bCs/>
          <w:sz w:val="24"/>
          <w:szCs w:val="24"/>
          <w:lang w:val="fr-FR"/>
        </w:rPr>
        <w:t>Genus :</w:t>
      </w:r>
      <w:r w:rsidR="00A77A28" w:rsidRPr="00C528A6">
        <w:rPr>
          <w:rFonts w:ascii="Times New Roman" w:hAnsi="Times New Roman" w:cs="Times New Roman"/>
          <w:b/>
          <w:bCs/>
          <w:sz w:val="24"/>
          <w:szCs w:val="24"/>
          <w:lang w:val="fr-FR"/>
        </w:rPr>
        <w:t xml:space="preserve"> </w:t>
      </w:r>
      <w:r w:rsidR="00A77A28" w:rsidRPr="00CF5723">
        <w:rPr>
          <w:rFonts w:ascii="Times New Roman" w:hAnsi="Times New Roman" w:cs="Times New Roman"/>
          <w:i/>
          <w:iCs/>
          <w:sz w:val="24"/>
          <w:szCs w:val="24"/>
          <w:lang w:val="fr-FR"/>
        </w:rPr>
        <w:t>Gargara</w:t>
      </w:r>
      <w:r w:rsidR="00A77A28" w:rsidRPr="00C528A6">
        <w:rPr>
          <w:rFonts w:ascii="Times New Roman" w:hAnsi="Times New Roman" w:cs="Times New Roman"/>
          <w:sz w:val="24"/>
          <w:szCs w:val="24"/>
          <w:lang w:val="fr-FR"/>
        </w:rPr>
        <w:t xml:space="preserve"> Amyot &amp; Audinet-Serville, 1843</w:t>
      </w:r>
    </w:p>
    <w:p w14:paraId="326C0120"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Gargara extrema</w:t>
      </w:r>
      <w:r w:rsidRPr="00BC6FE6">
        <w:rPr>
          <w:rFonts w:ascii="Times New Roman" w:hAnsi="Times New Roman" w:cs="Times New Roman"/>
          <w:b/>
          <w:bCs/>
          <w:sz w:val="24"/>
          <w:szCs w:val="24"/>
          <w:lang w:val="en-US"/>
        </w:rPr>
        <w:t xml:space="preserve"> Distant, 1916</w:t>
      </w:r>
    </w:p>
    <w:p w14:paraId="6EF9BDC8" w14:textId="77777777" w:rsidR="00484520" w:rsidRDefault="00484520" w:rsidP="00484520">
      <w:pPr>
        <w:spacing w:after="0"/>
        <w:jc w:val="both"/>
        <w:rPr>
          <w:rFonts w:ascii="Times New Roman" w:hAnsi="Times New Roman" w:cs="Times New Roman"/>
          <w:sz w:val="24"/>
          <w:szCs w:val="24"/>
          <w:lang w:val="en-US"/>
        </w:rPr>
      </w:pPr>
    </w:p>
    <w:p w14:paraId="47A7801E" w14:textId="1E8E0E66" w:rsidR="00484520" w:rsidRDefault="00484520" w:rsidP="0048452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501A93">
        <w:rPr>
          <w:rFonts w:ascii="Times New Roman" w:hAnsi="Times New Roman" w:cs="Times New Roman"/>
          <w:i/>
          <w:iCs/>
          <w:sz w:val="24"/>
          <w:szCs w:val="24"/>
          <w:lang w:val="en-US"/>
        </w:rPr>
        <w:t>G. extrema</w:t>
      </w:r>
      <w:r w:rsidRPr="00484520">
        <w:rPr>
          <w:rFonts w:ascii="Times New Roman" w:hAnsi="Times New Roman" w:cs="Times New Roman"/>
          <w:sz w:val="24"/>
          <w:szCs w:val="24"/>
          <w:lang w:val="en-US"/>
        </w:rPr>
        <w:t xml:space="preserve"> are documented from the Oriental region, encompassing India and extending into Southeast Asia.</w:t>
      </w:r>
      <w:r>
        <w:rPr>
          <w:rFonts w:ascii="Times New Roman" w:hAnsi="Times New Roman" w:cs="Times New Roman"/>
          <w:sz w:val="24"/>
          <w:szCs w:val="24"/>
          <w:lang w:val="en-US"/>
        </w:rPr>
        <w:t xml:space="preserve"> </w:t>
      </w:r>
      <w:r w:rsidRPr="00484520">
        <w:rPr>
          <w:rFonts w:ascii="Times New Roman" w:hAnsi="Times New Roman" w:cs="Times New Roman"/>
          <w:sz w:val="24"/>
          <w:szCs w:val="24"/>
          <w:lang w:val="en-US"/>
        </w:rPr>
        <w:t>Distant's original collections from these areas confirm the species' presence there.</w:t>
      </w:r>
    </w:p>
    <w:p w14:paraId="3C610628" w14:textId="77777777" w:rsidR="00484520" w:rsidRPr="00484520" w:rsidRDefault="00484520" w:rsidP="00484520">
      <w:pPr>
        <w:spacing w:after="0"/>
        <w:jc w:val="both"/>
        <w:rPr>
          <w:rFonts w:ascii="Times New Roman" w:hAnsi="Times New Roman" w:cs="Times New Roman"/>
          <w:sz w:val="24"/>
          <w:szCs w:val="24"/>
          <w:lang w:val="en-US"/>
        </w:rPr>
      </w:pPr>
    </w:p>
    <w:p w14:paraId="7473F3DA"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Gargara madrasensis</w:t>
      </w:r>
      <w:r w:rsidRPr="00BC6FE6">
        <w:rPr>
          <w:rFonts w:ascii="Times New Roman" w:hAnsi="Times New Roman" w:cs="Times New Roman"/>
          <w:b/>
          <w:bCs/>
          <w:sz w:val="24"/>
          <w:szCs w:val="24"/>
          <w:lang w:val="en-US"/>
        </w:rPr>
        <w:t xml:space="preserve"> Ananthasubramanian &amp; Ananthakrishnan, 1975</w:t>
      </w:r>
    </w:p>
    <w:p w14:paraId="6C78B2BB" w14:textId="77777777" w:rsidR="00484520" w:rsidRDefault="00484520" w:rsidP="00484520">
      <w:pPr>
        <w:spacing w:after="0"/>
        <w:jc w:val="both"/>
        <w:rPr>
          <w:rFonts w:ascii="Times New Roman" w:hAnsi="Times New Roman" w:cs="Times New Roman"/>
          <w:sz w:val="24"/>
          <w:szCs w:val="24"/>
          <w:lang w:val="en-US"/>
        </w:rPr>
      </w:pPr>
    </w:p>
    <w:p w14:paraId="030AEF79" w14:textId="7C81478A" w:rsidR="00484520" w:rsidRDefault="00484520" w:rsidP="0048452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501A93">
        <w:rPr>
          <w:rFonts w:ascii="Times New Roman" w:hAnsi="Times New Roman" w:cs="Times New Roman"/>
          <w:i/>
          <w:iCs/>
          <w:sz w:val="24"/>
          <w:szCs w:val="24"/>
          <w:lang w:val="en-US"/>
        </w:rPr>
        <w:t>G. madrasensis</w:t>
      </w:r>
      <w:r w:rsidRPr="00484520">
        <w:rPr>
          <w:rFonts w:ascii="Times New Roman" w:hAnsi="Times New Roman" w:cs="Times New Roman"/>
          <w:sz w:val="24"/>
          <w:szCs w:val="24"/>
          <w:lang w:val="en-US"/>
        </w:rPr>
        <w:t xml:space="preserve"> is recorded from Tamil Nadu (Tiruvallur, Chennai) and Kerala (Ernakulam), southern India.</w:t>
      </w:r>
      <w:r>
        <w:rPr>
          <w:rFonts w:ascii="Times New Roman" w:hAnsi="Times New Roman" w:cs="Times New Roman"/>
          <w:sz w:val="24"/>
          <w:szCs w:val="24"/>
          <w:lang w:val="en-US"/>
        </w:rPr>
        <w:t xml:space="preserve"> </w:t>
      </w:r>
      <w:r w:rsidRPr="00484520">
        <w:rPr>
          <w:rFonts w:ascii="Times New Roman" w:hAnsi="Times New Roman" w:cs="Times New Roman"/>
          <w:sz w:val="24"/>
          <w:szCs w:val="24"/>
          <w:lang w:val="en-US"/>
        </w:rPr>
        <w:t>This distribution fits the Oriental treehopper patterns seen in related Gargara species.</w:t>
      </w:r>
    </w:p>
    <w:p w14:paraId="02B5034A" w14:textId="77777777" w:rsidR="00484520" w:rsidRPr="00484520" w:rsidRDefault="00484520" w:rsidP="00484520">
      <w:pPr>
        <w:spacing w:after="0"/>
        <w:jc w:val="both"/>
        <w:rPr>
          <w:rFonts w:ascii="Times New Roman" w:hAnsi="Times New Roman" w:cs="Times New Roman"/>
          <w:sz w:val="24"/>
          <w:szCs w:val="24"/>
          <w:lang w:val="en-US"/>
        </w:rPr>
      </w:pPr>
    </w:p>
    <w:p w14:paraId="1F5EDA20" w14:textId="77777777" w:rsidR="00A77A28" w:rsidRPr="00BD0E35" w:rsidRDefault="00A77A28" w:rsidP="00A77A28">
      <w:pPr>
        <w:spacing w:after="0"/>
        <w:jc w:val="both"/>
        <w:rPr>
          <w:rFonts w:ascii="Times New Roman" w:hAnsi="Times New Roman" w:cs="Times New Roman"/>
          <w:sz w:val="24"/>
          <w:szCs w:val="24"/>
          <w:lang w:val="en-US"/>
        </w:rPr>
      </w:pPr>
      <w:r w:rsidRPr="00C67224">
        <w:rPr>
          <w:rFonts w:ascii="Times New Roman" w:hAnsi="Times New Roman" w:cs="Times New Roman"/>
          <w:b/>
          <w:bCs/>
          <w:sz w:val="24"/>
          <w:szCs w:val="24"/>
          <w:lang w:val="en-US"/>
        </w:rPr>
        <w:t>Genus:</w:t>
      </w:r>
      <w:r w:rsidRPr="00001682">
        <w:rPr>
          <w:rFonts w:ascii="Times New Roman" w:hAnsi="Times New Roman" w:cs="Times New Roman"/>
          <w:sz w:val="24"/>
          <w:szCs w:val="24"/>
          <w:lang w:val="en-US"/>
        </w:rPr>
        <w:t xml:space="preserve"> Tricentrus Stål, 1866</w:t>
      </w:r>
    </w:p>
    <w:p w14:paraId="14E2AEB5"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Tricentrus indicus</w:t>
      </w:r>
      <w:r w:rsidRPr="00BC6FE6">
        <w:rPr>
          <w:rFonts w:ascii="Times New Roman" w:hAnsi="Times New Roman" w:cs="Times New Roman"/>
          <w:b/>
          <w:bCs/>
          <w:sz w:val="24"/>
          <w:szCs w:val="24"/>
          <w:lang w:val="en-US"/>
        </w:rPr>
        <w:t xml:space="preserve"> Ananthasubramanian, 1996</w:t>
      </w:r>
    </w:p>
    <w:p w14:paraId="1F66F0A6" w14:textId="77777777" w:rsidR="00501A93" w:rsidRDefault="00501A93" w:rsidP="00501A93">
      <w:pPr>
        <w:spacing w:after="0"/>
        <w:jc w:val="both"/>
        <w:rPr>
          <w:rFonts w:ascii="Times New Roman" w:hAnsi="Times New Roman" w:cs="Times New Roman"/>
          <w:sz w:val="24"/>
          <w:szCs w:val="24"/>
          <w:lang w:val="en-US"/>
        </w:rPr>
      </w:pPr>
    </w:p>
    <w:p w14:paraId="0106F416" w14:textId="1B9C3925" w:rsidR="00501A93" w:rsidRDefault="00501A93" w:rsidP="00501A9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00643CEA">
        <w:rPr>
          <w:rFonts w:ascii="Times New Roman" w:hAnsi="Times New Roman" w:cs="Times New Roman"/>
          <w:sz w:val="24"/>
          <w:szCs w:val="24"/>
          <w:lang w:val="en-US"/>
        </w:rPr>
        <w:t>The r</w:t>
      </w:r>
      <w:r w:rsidRPr="00501A93">
        <w:rPr>
          <w:rFonts w:ascii="Times New Roman" w:hAnsi="Times New Roman" w:cs="Times New Roman"/>
          <w:sz w:val="24"/>
          <w:szCs w:val="24"/>
          <w:lang w:val="en-US"/>
        </w:rPr>
        <w:t>ecords specifically list Tamil Nadu (Tiruvallur and Kodaikanal), aligning with treehopper distributions in peninsular India.</w:t>
      </w:r>
      <w:r>
        <w:rPr>
          <w:rFonts w:ascii="Times New Roman" w:hAnsi="Times New Roman" w:cs="Times New Roman"/>
          <w:sz w:val="24"/>
          <w:szCs w:val="24"/>
          <w:lang w:val="en-US"/>
        </w:rPr>
        <w:t xml:space="preserve"> </w:t>
      </w:r>
      <w:r w:rsidRPr="00501A93">
        <w:rPr>
          <w:rFonts w:ascii="Times New Roman" w:hAnsi="Times New Roman" w:cs="Times New Roman"/>
          <w:sz w:val="24"/>
          <w:szCs w:val="24"/>
          <w:lang w:val="en-US"/>
        </w:rPr>
        <w:t>The genus Tricentrus occurs across India, Asia, and Australia, supporting this regional pattern.</w:t>
      </w:r>
    </w:p>
    <w:p w14:paraId="2E0E7E52" w14:textId="77777777" w:rsidR="00501A93" w:rsidRPr="00501A93" w:rsidRDefault="00501A93" w:rsidP="00501A93">
      <w:pPr>
        <w:spacing w:after="0"/>
        <w:jc w:val="both"/>
        <w:rPr>
          <w:rFonts w:ascii="Times New Roman" w:hAnsi="Times New Roman" w:cs="Times New Roman"/>
          <w:sz w:val="24"/>
          <w:szCs w:val="24"/>
          <w:lang w:val="en-US"/>
        </w:rPr>
      </w:pPr>
    </w:p>
    <w:p w14:paraId="57550841"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Tricentrus transversus</w:t>
      </w:r>
      <w:r w:rsidRPr="00BC6FE6">
        <w:rPr>
          <w:rFonts w:ascii="Times New Roman" w:hAnsi="Times New Roman" w:cs="Times New Roman"/>
          <w:b/>
          <w:bCs/>
          <w:sz w:val="24"/>
          <w:szCs w:val="24"/>
          <w:lang w:val="en-US"/>
        </w:rPr>
        <w:t xml:space="preserve"> (Distant, 1908)</w:t>
      </w:r>
    </w:p>
    <w:p w14:paraId="690AE28C" w14:textId="77777777" w:rsidR="00501A93" w:rsidRPr="00501A93" w:rsidRDefault="00501A93" w:rsidP="00501A93">
      <w:pPr>
        <w:spacing w:after="0"/>
        <w:jc w:val="both"/>
        <w:rPr>
          <w:rFonts w:ascii="Times New Roman" w:hAnsi="Times New Roman" w:cs="Times New Roman"/>
          <w:sz w:val="24"/>
          <w:szCs w:val="24"/>
          <w:lang w:val="en-US"/>
        </w:rPr>
      </w:pPr>
    </w:p>
    <w:p w14:paraId="742A8FC9" w14:textId="5805728B" w:rsidR="00A77A28" w:rsidRDefault="00501A93" w:rsidP="00A77A2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00643CEA">
        <w:rPr>
          <w:rFonts w:ascii="Times New Roman" w:hAnsi="Times New Roman" w:cs="Times New Roman"/>
          <w:sz w:val="24"/>
          <w:szCs w:val="24"/>
          <w:lang w:val="en-US"/>
        </w:rPr>
        <w:t>The s</w:t>
      </w:r>
      <w:r w:rsidRPr="00501A93">
        <w:rPr>
          <w:rFonts w:ascii="Times New Roman" w:hAnsi="Times New Roman" w:cs="Times New Roman"/>
          <w:sz w:val="24"/>
          <w:szCs w:val="24"/>
          <w:lang w:val="en-US"/>
        </w:rPr>
        <w:t>pecific localities include Tamil Nadu (Tiruvallur, Krishnagiri) and Assam (Margherita), spanning southern and northeastern India.</w:t>
      </w:r>
    </w:p>
    <w:p w14:paraId="169FBEFB" w14:textId="77777777" w:rsidR="00501A93" w:rsidRPr="00BD0E35" w:rsidRDefault="00501A93" w:rsidP="00A77A28">
      <w:pPr>
        <w:spacing w:after="0"/>
        <w:jc w:val="both"/>
        <w:rPr>
          <w:rFonts w:ascii="Times New Roman" w:hAnsi="Times New Roman" w:cs="Times New Roman"/>
          <w:sz w:val="24"/>
          <w:szCs w:val="24"/>
          <w:lang w:val="en-US"/>
        </w:rPr>
      </w:pPr>
    </w:p>
    <w:p w14:paraId="1FDAFA9F" w14:textId="1531B586" w:rsidR="00A77A28" w:rsidRPr="00C528A6" w:rsidRDefault="00524EA6" w:rsidP="00A77A28">
      <w:pPr>
        <w:spacing w:after="0"/>
        <w:jc w:val="both"/>
        <w:rPr>
          <w:rFonts w:ascii="Times New Roman" w:hAnsi="Times New Roman" w:cs="Times New Roman"/>
          <w:sz w:val="24"/>
          <w:szCs w:val="24"/>
          <w:lang w:val="fr-FR"/>
        </w:rPr>
      </w:pPr>
      <w:r w:rsidRPr="00C528A6">
        <w:rPr>
          <w:rFonts w:ascii="Times New Roman" w:hAnsi="Times New Roman" w:cs="Times New Roman"/>
          <w:sz w:val="24"/>
          <w:szCs w:val="24"/>
          <w:lang w:val="fr-FR"/>
        </w:rPr>
        <w:t>Tribe :</w:t>
      </w:r>
      <w:r w:rsidR="00A77A28" w:rsidRPr="00C528A6">
        <w:rPr>
          <w:rFonts w:ascii="Times New Roman" w:hAnsi="Times New Roman" w:cs="Times New Roman"/>
          <w:sz w:val="24"/>
          <w:szCs w:val="24"/>
          <w:lang w:val="fr-FR"/>
        </w:rPr>
        <w:t xml:space="preserve"> Leptocentrini</w:t>
      </w:r>
    </w:p>
    <w:p w14:paraId="2ECD6F1E" w14:textId="6495C673" w:rsidR="00A77A28" w:rsidRPr="00C528A6" w:rsidRDefault="00524EA6" w:rsidP="00A77A28">
      <w:pPr>
        <w:spacing w:after="0"/>
        <w:jc w:val="both"/>
        <w:rPr>
          <w:rFonts w:ascii="Times New Roman" w:hAnsi="Times New Roman" w:cs="Times New Roman"/>
          <w:sz w:val="24"/>
          <w:szCs w:val="24"/>
          <w:lang w:val="fr-FR"/>
        </w:rPr>
      </w:pPr>
      <w:r w:rsidRPr="00C528A6">
        <w:rPr>
          <w:rFonts w:ascii="Times New Roman" w:hAnsi="Times New Roman" w:cs="Times New Roman"/>
          <w:b/>
          <w:bCs/>
          <w:sz w:val="24"/>
          <w:szCs w:val="24"/>
          <w:lang w:val="fr-FR"/>
        </w:rPr>
        <w:t>Genus :</w:t>
      </w:r>
      <w:r w:rsidR="00A77A28" w:rsidRPr="00C528A6">
        <w:rPr>
          <w:rFonts w:ascii="Times New Roman" w:hAnsi="Times New Roman" w:cs="Times New Roman"/>
          <w:sz w:val="24"/>
          <w:szCs w:val="24"/>
          <w:lang w:val="fr-FR"/>
        </w:rPr>
        <w:t xml:space="preserve"> </w:t>
      </w:r>
      <w:r w:rsidR="00A77A28" w:rsidRPr="00524EA6">
        <w:rPr>
          <w:rFonts w:ascii="Times New Roman" w:hAnsi="Times New Roman" w:cs="Times New Roman"/>
          <w:i/>
          <w:iCs/>
          <w:sz w:val="24"/>
          <w:szCs w:val="24"/>
          <w:lang w:val="fr-FR"/>
        </w:rPr>
        <w:t xml:space="preserve">Leptocentrus </w:t>
      </w:r>
      <w:r w:rsidR="00A77A28" w:rsidRPr="00C528A6">
        <w:rPr>
          <w:rFonts w:ascii="Times New Roman" w:hAnsi="Times New Roman" w:cs="Times New Roman"/>
          <w:sz w:val="24"/>
          <w:szCs w:val="24"/>
          <w:lang w:val="fr-FR"/>
        </w:rPr>
        <w:t>Stål, 1866</w:t>
      </w:r>
    </w:p>
    <w:p w14:paraId="1A2CA512" w14:textId="77777777" w:rsidR="00A77A28" w:rsidRPr="001A32CA"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1A32CA">
        <w:rPr>
          <w:rFonts w:ascii="Times New Roman" w:hAnsi="Times New Roman" w:cs="Times New Roman"/>
          <w:b/>
          <w:bCs/>
          <w:i/>
          <w:iCs/>
          <w:sz w:val="24"/>
          <w:szCs w:val="24"/>
          <w:lang w:val="en-US"/>
        </w:rPr>
        <w:t>Leptocentrus taurus</w:t>
      </w:r>
      <w:r w:rsidRPr="001A32CA">
        <w:rPr>
          <w:rFonts w:ascii="Times New Roman" w:hAnsi="Times New Roman" w:cs="Times New Roman"/>
          <w:b/>
          <w:bCs/>
          <w:sz w:val="24"/>
          <w:szCs w:val="24"/>
          <w:lang w:val="en-US"/>
        </w:rPr>
        <w:t xml:space="preserve"> (Fabricius, 1775)</w:t>
      </w:r>
    </w:p>
    <w:p w14:paraId="3F2385C5" w14:textId="77777777" w:rsidR="00643CEA" w:rsidRDefault="00643CEA" w:rsidP="00643CEA">
      <w:pPr>
        <w:spacing w:after="0"/>
        <w:jc w:val="both"/>
        <w:rPr>
          <w:rFonts w:ascii="Times New Roman" w:hAnsi="Times New Roman" w:cs="Times New Roman"/>
          <w:sz w:val="24"/>
          <w:szCs w:val="24"/>
          <w:lang w:val="en-US"/>
        </w:rPr>
      </w:pPr>
    </w:p>
    <w:p w14:paraId="519AEE78" w14:textId="1BCE1D9E" w:rsidR="00643CEA" w:rsidRDefault="00643CEA" w:rsidP="00643CE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Distribution: The r</w:t>
      </w:r>
      <w:r w:rsidRPr="00643CEA">
        <w:rPr>
          <w:rFonts w:ascii="Times New Roman" w:hAnsi="Times New Roman" w:cs="Times New Roman"/>
          <w:sz w:val="24"/>
          <w:szCs w:val="24"/>
          <w:lang w:val="en-US"/>
        </w:rPr>
        <w:t>ecords confirm its presence in India (including Tamil Nadu/Coimbatore, West Bengal/Durgapur, Karnataka/Gadag, Uttar Pradesh), Bangladesh, Sri Lanka (Ceylon), Borneo, Timor, Philippines, and beyond.</w:t>
      </w:r>
    </w:p>
    <w:p w14:paraId="7C6B1DD8" w14:textId="77777777" w:rsidR="00643CEA" w:rsidRPr="00643CEA" w:rsidRDefault="00643CEA" w:rsidP="00643CEA">
      <w:pPr>
        <w:spacing w:after="0"/>
        <w:jc w:val="both"/>
        <w:rPr>
          <w:rFonts w:ascii="Times New Roman" w:hAnsi="Times New Roman" w:cs="Times New Roman"/>
          <w:sz w:val="24"/>
          <w:szCs w:val="24"/>
          <w:lang w:val="en-US"/>
        </w:rPr>
      </w:pPr>
    </w:p>
    <w:p w14:paraId="3DC56ED8" w14:textId="77777777" w:rsidR="00A77A28" w:rsidRPr="00BD0E35" w:rsidRDefault="00A77A28" w:rsidP="00A77A28">
      <w:pPr>
        <w:spacing w:after="0"/>
        <w:jc w:val="both"/>
        <w:rPr>
          <w:rFonts w:ascii="Times New Roman" w:hAnsi="Times New Roman" w:cs="Times New Roman"/>
          <w:sz w:val="24"/>
          <w:szCs w:val="24"/>
          <w:lang w:val="en-US"/>
        </w:rPr>
      </w:pPr>
      <w:r w:rsidRPr="00B40AA4">
        <w:rPr>
          <w:rFonts w:ascii="Times New Roman" w:hAnsi="Times New Roman" w:cs="Times New Roman"/>
          <w:b/>
          <w:bCs/>
          <w:sz w:val="24"/>
          <w:szCs w:val="24"/>
          <w:lang w:val="en-US"/>
        </w:rPr>
        <w:t>Genus:</w:t>
      </w:r>
      <w:r w:rsidRPr="00B40AA4">
        <w:rPr>
          <w:rFonts w:ascii="Times New Roman" w:hAnsi="Times New Roman" w:cs="Times New Roman"/>
          <w:sz w:val="24"/>
          <w:szCs w:val="24"/>
          <w:lang w:val="en-US"/>
        </w:rPr>
        <w:t xml:space="preserve"> </w:t>
      </w:r>
      <w:r w:rsidRPr="00524EA6">
        <w:rPr>
          <w:rFonts w:ascii="Times New Roman" w:hAnsi="Times New Roman" w:cs="Times New Roman"/>
          <w:i/>
          <w:iCs/>
          <w:sz w:val="24"/>
          <w:szCs w:val="24"/>
          <w:lang w:val="en-US"/>
        </w:rPr>
        <w:t>Otinotus</w:t>
      </w:r>
      <w:r w:rsidRPr="00B40AA4">
        <w:rPr>
          <w:rFonts w:ascii="Times New Roman" w:hAnsi="Times New Roman" w:cs="Times New Roman"/>
          <w:sz w:val="24"/>
          <w:szCs w:val="24"/>
          <w:lang w:val="en-US"/>
        </w:rPr>
        <w:t xml:space="preserve"> Buckton, 1903</w:t>
      </w:r>
    </w:p>
    <w:p w14:paraId="5A3A1D00" w14:textId="77777777" w:rsidR="00A77A28" w:rsidRPr="00ED719C"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ED719C">
        <w:rPr>
          <w:rFonts w:ascii="Times New Roman" w:hAnsi="Times New Roman" w:cs="Times New Roman"/>
          <w:b/>
          <w:bCs/>
          <w:i/>
          <w:iCs/>
          <w:sz w:val="24"/>
          <w:szCs w:val="24"/>
          <w:lang w:val="en-US"/>
        </w:rPr>
        <w:t>Otinotus indicatus</w:t>
      </w:r>
      <w:r w:rsidRPr="00ED719C">
        <w:rPr>
          <w:rFonts w:ascii="Times New Roman" w:hAnsi="Times New Roman" w:cs="Times New Roman"/>
          <w:b/>
          <w:bCs/>
          <w:sz w:val="24"/>
          <w:szCs w:val="24"/>
          <w:lang w:val="en-US"/>
        </w:rPr>
        <w:t xml:space="preserve"> (Melichar, 1903)</w:t>
      </w:r>
    </w:p>
    <w:p w14:paraId="6B741DE0" w14:textId="77777777" w:rsidR="001A32CA" w:rsidRDefault="001A32CA" w:rsidP="001A32CA">
      <w:pPr>
        <w:spacing w:after="0"/>
        <w:jc w:val="both"/>
        <w:rPr>
          <w:rFonts w:ascii="Times New Roman" w:hAnsi="Times New Roman" w:cs="Times New Roman"/>
          <w:sz w:val="24"/>
          <w:szCs w:val="24"/>
          <w:lang w:val="en-US"/>
        </w:rPr>
      </w:pPr>
    </w:p>
    <w:p w14:paraId="220FA1C6" w14:textId="0A9336B9" w:rsidR="001A32CA" w:rsidRDefault="001A32CA" w:rsidP="001A32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O. </w:t>
      </w:r>
      <w:r w:rsidRPr="007813D9">
        <w:rPr>
          <w:rFonts w:ascii="Times New Roman" w:hAnsi="Times New Roman" w:cs="Times New Roman"/>
          <w:i/>
          <w:iCs/>
          <w:sz w:val="24"/>
          <w:szCs w:val="24"/>
          <w:lang w:val="en-US"/>
        </w:rPr>
        <w:t>indicatus</w:t>
      </w:r>
      <w:r w:rsidRPr="007813D9">
        <w:rPr>
          <w:rFonts w:ascii="Times New Roman" w:hAnsi="Times New Roman" w:cs="Times New Roman"/>
          <w:sz w:val="24"/>
          <w:szCs w:val="24"/>
          <w:lang w:val="en-US"/>
        </w:rPr>
        <w:t xml:space="preserve"> </w:t>
      </w:r>
      <w:r>
        <w:rPr>
          <w:rFonts w:ascii="Times New Roman" w:hAnsi="Times New Roman" w:cs="Times New Roman"/>
          <w:sz w:val="24"/>
          <w:szCs w:val="24"/>
          <w:lang w:val="en-US"/>
        </w:rPr>
        <w:t>present</w:t>
      </w:r>
      <w:r w:rsidRPr="001A32CA">
        <w:rPr>
          <w:rFonts w:ascii="Times New Roman" w:hAnsi="Times New Roman" w:cs="Times New Roman"/>
          <w:sz w:val="24"/>
          <w:szCs w:val="24"/>
          <w:lang w:val="en-US"/>
        </w:rPr>
        <w:t xml:space="preserve"> it in Tamil Nadu (Tiruvallur district and Chennai), fitting the regional treehopper patterns of prior species like Gargara and Tricentrus.</w:t>
      </w:r>
    </w:p>
    <w:p w14:paraId="56422C8A" w14:textId="77777777" w:rsidR="001A32CA" w:rsidRPr="001A32CA" w:rsidRDefault="001A32CA" w:rsidP="001A32CA">
      <w:pPr>
        <w:spacing w:after="0"/>
        <w:jc w:val="both"/>
        <w:rPr>
          <w:rFonts w:ascii="Times New Roman" w:hAnsi="Times New Roman" w:cs="Times New Roman"/>
          <w:sz w:val="24"/>
          <w:szCs w:val="24"/>
          <w:lang w:val="en-US"/>
        </w:rPr>
      </w:pPr>
    </w:p>
    <w:p w14:paraId="02775C40" w14:textId="77777777" w:rsidR="00A77A28" w:rsidRPr="00ED719C"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ED719C">
        <w:rPr>
          <w:rFonts w:ascii="Times New Roman" w:hAnsi="Times New Roman" w:cs="Times New Roman"/>
          <w:b/>
          <w:bCs/>
          <w:i/>
          <w:iCs/>
          <w:sz w:val="24"/>
          <w:szCs w:val="24"/>
          <w:lang w:val="en-US"/>
        </w:rPr>
        <w:t>Otinotus obliquus</w:t>
      </w:r>
      <w:r w:rsidRPr="00ED719C">
        <w:rPr>
          <w:rFonts w:ascii="Times New Roman" w:hAnsi="Times New Roman" w:cs="Times New Roman"/>
          <w:b/>
          <w:bCs/>
          <w:sz w:val="24"/>
          <w:szCs w:val="24"/>
          <w:lang w:val="en-US"/>
        </w:rPr>
        <w:t xml:space="preserve"> Ananthasubramanian &amp; Ananthakrishnan, 1975</w:t>
      </w:r>
    </w:p>
    <w:p w14:paraId="69242E0F" w14:textId="77777777" w:rsidR="001A32CA" w:rsidRDefault="001A32CA" w:rsidP="001A32CA">
      <w:pPr>
        <w:spacing w:after="0"/>
        <w:jc w:val="both"/>
        <w:rPr>
          <w:rFonts w:ascii="Times New Roman" w:hAnsi="Times New Roman" w:cs="Times New Roman"/>
          <w:sz w:val="24"/>
          <w:szCs w:val="24"/>
          <w:lang w:val="en-US"/>
        </w:rPr>
      </w:pPr>
    </w:p>
    <w:p w14:paraId="4D1783E2" w14:textId="6EDA18B9" w:rsidR="001A32CA" w:rsidRDefault="001A32CA" w:rsidP="001A32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1A32CA">
        <w:rPr>
          <w:rFonts w:ascii="Times New Roman" w:hAnsi="Times New Roman" w:cs="Times New Roman"/>
          <w:i/>
          <w:iCs/>
          <w:sz w:val="24"/>
          <w:szCs w:val="24"/>
          <w:lang w:val="en-US"/>
        </w:rPr>
        <w:t>O. obliquus</w:t>
      </w:r>
      <w:r w:rsidRPr="001A32CA">
        <w:rPr>
          <w:rFonts w:ascii="Times New Roman" w:hAnsi="Times New Roman" w:cs="Times New Roman"/>
          <w:sz w:val="24"/>
          <w:szCs w:val="24"/>
          <w:lang w:val="en-US"/>
        </w:rPr>
        <w:t xml:space="preserve"> is known from several Indian states, including Tamil Nadu and Karnataka, and is reported to occur widely across the Indian subcontinent. It is also associated with broader South and South‑eastern Asian membracid faunas, though exact external records should be verified in modern taxonomic revisions.</w:t>
      </w:r>
    </w:p>
    <w:p w14:paraId="2D4F80E3" w14:textId="77777777" w:rsidR="001A32CA" w:rsidRPr="001A32CA" w:rsidRDefault="001A32CA" w:rsidP="001A32CA">
      <w:pPr>
        <w:spacing w:after="0"/>
        <w:jc w:val="both"/>
        <w:rPr>
          <w:rFonts w:ascii="Times New Roman" w:hAnsi="Times New Roman" w:cs="Times New Roman"/>
          <w:b/>
          <w:bCs/>
          <w:sz w:val="24"/>
          <w:szCs w:val="24"/>
          <w:lang w:val="en-US"/>
        </w:rPr>
      </w:pPr>
    </w:p>
    <w:p w14:paraId="381AAF29" w14:textId="77777777" w:rsidR="00A77A28" w:rsidRPr="00ED719C"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ED719C">
        <w:rPr>
          <w:rFonts w:ascii="Times New Roman" w:hAnsi="Times New Roman" w:cs="Times New Roman"/>
          <w:b/>
          <w:bCs/>
          <w:i/>
          <w:iCs/>
          <w:sz w:val="24"/>
          <w:szCs w:val="24"/>
          <w:lang w:val="en-US"/>
        </w:rPr>
        <w:t>Otinotus oneratus</w:t>
      </w:r>
      <w:r w:rsidRPr="00ED719C">
        <w:rPr>
          <w:rFonts w:ascii="Times New Roman" w:hAnsi="Times New Roman" w:cs="Times New Roman"/>
          <w:b/>
          <w:bCs/>
          <w:sz w:val="24"/>
          <w:szCs w:val="24"/>
          <w:lang w:val="en-US"/>
        </w:rPr>
        <w:t xml:space="preserve"> (Walker, 1858)</w:t>
      </w:r>
    </w:p>
    <w:p w14:paraId="72BE7C4E" w14:textId="77777777" w:rsidR="00A77A28" w:rsidRDefault="00A77A28" w:rsidP="00A77A28">
      <w:pPr>
        <w:spacing w:after="0"/>
        <w:jc w:val="both"/>
        <w:rPr>
          <w:rFonts w:ascii="Times New Roman" w:hAnsi="Times New Roman" w:cs="Times New Roman"/>
          <w:sz w:val="24"/>
          <w:szCs w:val="24"/>
          <w:lang w:val="en-US"/>
        </w:rPr>
      </w:pPr>
    </w:p>
    <w:p w14:paraId="009CD67D" w14:textId="38DD1454" w:rsidR="001A32CA" w:rsidRDefault="001A32CA" w:rsidP="00A77A2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1A32CA">
        <w:rPr>
          <w:rFonts w:ascii="Times New Roman" w:hAnsi="Times New Roman" w:cs="Times New Roman"/>
          <w:i/>
          <w:iCs/>
          <w:sz w:val="24"/>
          <w:szCs w:val="24"/>
          <w:lang w:val="en-US"/>
        </w:rPr>
        <w:t>O. oneratus</w:t>
      </w:r>
      <w:r w:rsidRPr="001A32CA">
        <w:rPr>
          <w:rFonts w:ascii="Times New Roman" w:hAnsi="Times New Roman" w:cs="Times New Roman"/>
          <w:sz w:val="24"/>
          <w:szCs w:val="24"/>
          <w:lang w:val="en-US"/>
        </w:rPr>
        <w:t xml:space="preserve"> is known from India (including Tamil Nadu and West Bengal) and broadly recorded across the Indian subcontinent and adjacent South‑eastern Asia. Its distribution is mainly tropical to subtropical, often associated with treehopper‑hosting habitats in this region.</w:t>
      </w:r>
    </w:p>
    <w:p w14:paraId="5601E99C" w14:textId="77777777" w:rsidR="001A32CA" w:rsidRPr="00BD0E35" w:rsidRDefault="001A32CA" w:rsidP="00A77A28">
      <w:pPr>
        <w:spacing w:after="0"/>
        <w:jc w:val="both"/>
        <w:rPr>
          <w:rFonts w:ascii="Times New Roman" w:hAnsi="Times New Roman" w:cs="Times New Roman"/>
          <w:sz w:val="24"/>
          <w:szCs w:val="24"/>
          <w:lang w:val="en-US"/>
        </w:rPr>
      </w:pPr>
    </w:p>
    <w:p w14:paraId="10B3A6F6" w14:textId="77777777" w:rsidR="00A77A28" w:rsidRPr="00001682"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Tribe: Oxyrhacini Haupt, 1929</w:t>
      </w:r>
    </w:p>
    <w:p w14:paraId="5718F120" w14:textId="77777777" w:rsidR="00A77A28" w:rsidRDefault="00A77A28" w:rsidP="00A77A28">
      <w:pPr>
        <w:spacing w:after="0"/>
        <w:jc w:val="both"/>
        <w:rPr>
          <w:rFonts w:ascii="Times New Roman" w:hAnsi="Times New Roman" w:cs="Times New Roman"/>
          <w:sz w:val="24"/>
          <w:szCs w:val="24"/>
          <w:lang w:val="en-US"/>
        </w:rPr>
      </w:pPr>
      <w:r w:rsidRPr="00C67224">
        <w:rPr>
          <w:rFonts w:ascii="Times New Roman" w:hAnsi="Times New Roman" w:cs="Times New Roman"/>
          <w:b/>
          <w:bCs/>
          <w:sz w:val="24"/>
          <w:szCs w:val="24"/>
          <w:lang w:val="en-US"/>
        </w:rPr>
        <w:t>Genus:</w:t>
      </w:r>
      <w:r w:rsidRPr="00001682">
        <w:rPr>
          <w:rFonts w:ascii="Times New Roman" w:hAnsi="Times New Roman" w:cs="Times New Roman"/>
          <w:sz w:val="24"/>
          <w:szCs w:val="24"/>
          <w:lang w:val="en-US"/>
        </w:rPr>
        <w:t xml:space="preserve"> </w:t>
      </w:r>
      <w:r w:rsidRPr="00524EA6">
        <w:rPr>
          <w:rFonts w:ascii="Times New Roman" w:hAnsi="Times New Roman" w:cs="Times New Roman"/>
          <w:i/>
          <w:iCs/>
          <w:sz w:val="24"/>
          <w:szCs w:val="24"/>
          <w:lang w:val="en-US"/>
        </w:rPr>
        <w:t>Oxyrhachis</w:t>
      </w:r>
      <w:r w:rsidRPr="00001682">
        <w:rPr>
          <w:rFonts w:ascii="Times New Roman" w:hAnsi="Times New Roman" w:cs="Times New Roman"/>
          <w:sz w:val="24"/>
          <w:szCs w:val="24"/>
          <w:lang w:val="en-US"/>
        </w:rPr>
        <w:t xml:space="preserve"> Germar, 183</w:t>
      </w:r>
      <w:r>
        <w:rPr>
          <w:rFonts w:ascii="Times New Roman" w:hAnsi="Times New Roman" w:cs="Times New Roman"/>
          <w:sz w:val="24"/>
          <w:szCs w:val="24"/>
          <w:lang w:val="en-US"/>
        </w:rPr>
        <w:t>3</w:t>
      </w:r>
    </w:p>
    <w:p w14:paraId="72E73695" w14:textId="77777777" w:rsidR="00A77A28" w:rsidRPr="008174CB"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8174CB">
        <w:rPr>
          <w:rFonts w:ascii="Times New Roman" w:hAnsi="Times New Roman" w:cs="Times New Roman"/>
          <w:b/>
          <w:bCs/>
          <w:i/>
          <w:iCs/>
          <w:sz w:val="24"/>
          <w:szCs w:val="24"/>
          <w:lang w:val="en-US"/>
        </w:rPr>
        <w:t>Oxyrhachis apicalis</w:t>
      </w:r>
      <w:r w:rsidRPr="008174CB">
        <w:rPr>
          <w:rFonts w:ascii="Times New Roman" w:hAnsi="Times New Roman" w:cs="Times New Roman"/>
          <w:b/>
          <w:bCs/>
          <w:sz w:val="24"/>
          <w:szCs w:val="24"/>
          <w:lang w:val="en-US"/>
        </w:rPr>
        <w:t xml:space="preserve"> Ananthasubramanian, 1980</w:t>
      </w:r>
    </w:p>
    <w:p w14:paraId="5F4AEE0E" w14:textId="77777777" w:rsidR="008174CB" w:rsidRPr="008174CB" w:rsidRDefault="008174CB" w:rsidP="008174CB">
      <w:pPr>
        <w:spacing w:after="0"/>
        <w:jc w:val="both"/>
        <w:rPr>
          <w:rFonts w:ascii="Times New Roman" w:hAnsi="Times New Roman" w:cs="Times New Roman"/>
          <w:sz w:val="24"/>
          <w:szCs w:val="24"/>
          <w:lang w:val="en-US"/>
        </w:rPr>
      </w:pPr>
    </w:p>
    <w:p w14:paraId="59F81354" w14:textId="25D1A9DD" w:rsidR="008174CB" w:rsidRDefault="008174CB" w:rsidP="008174C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8174CB">
        <w:rPr>
          <w:rFonts w:ascii="Times New Roman" w:hAnsi="Times New Roman" w:cs="Times New Roman"/>
          <w:i/>
          <w:iCs/>
          <w:sz w:val="24"/>
          <w:szCs w:val="24"/>
          <w:lang w:val="en-US"/>
        </w:rPr>
        <w:t>O. apicalis</w:t>
      </w:r>
      <w:r w:rsidRPr="008174CB">
        <w:rPr>
          <w:rFonts w:ascii="Times New Roman" w:hAnsi="Times New Roman" w:cs="Times New Roman"/>
          <w:sz w:val="24"/>
          <w:szCs w:val="24"/>
          <w:lang w:val="en-US"/>
        </w:rPr>
        <w:t xml:space="preserve"> is documented from the Indian subcontinent. Available faunal accounts and world Auchenorrhyncha databases indicate that it occurs in India, with the type material and later records associated with Indian localities, but fine‑scale state‑level distribution is not extensively detailed in widely accessible sources.</w:t>
      </w:r>
    </w:p>
    <w:p w14:paraId="7F0A2573" w14:textId="77777777" w:rsidR="008174CB" w:rsidRPr="008174CB" w:rsidRDefault="008174CB" w:rsidP="008174CB">
      <w:pPr>
        <w:spacing w:after="0"/>
        <w:jc w:val="both"/>
        <w:rPr>
          <w:rFonts w:ascii="Times New Roman" w:hAnsi="Times New Roman" w:cs="Times New Roman"/>
          <w:sz w:val="24"/>
          <w:szCs w:val="24"/>
          <w:lang w:val="en-US"/>
        </w:rPr>
      </w:pPr>
    </w:p>
    <w:p w14:paraId="2B25E9CA" w14:textId="77777777" w:rsidR="00A77A28" w:rsidRPr="008174CB"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8174CB">
        <w:rPr>
          <w:rFonts w:ascii="Times New Roman" w:hAnsi="Times New Roman" w:cs="Times New Roman"/>
          <w:b/>
          <w:bCs/>
          <w:i/>
          <w:iCs/>
          <w:sz w:val="24"/>
          <w:szCs w:val="24"/>
          <w:lang w:val="en-US"/>
        </w:rPr>
        <w:t>Oxyrhachis brevicornutus</w:t>
      </w:r>
      <w:r w:rsidRPr="008174CB">
        <w:rPr>
          <w:rFonts w:ascii="Times New Roman" w:hAnsi="Times New Roman" w:cs="Times New Roman"/>
          <w:b/>
          <w:bCs/>
          <w:sz w:val="24"/>
          <w:szCs w:val="24"/>
          <w:lang w:val="en-US"/>
        </w:rPr>
        <w:t xml:space="preserve"> Ananthasubramanian &amp; Ananthakrishnan, 1975</w:t>
      </w:r>
    </w:p>
    <w:p w14:paraId="55860344" w14:textId="77777777" w:rsidR="008174CB" w:rsidRDefault="008174CB" w:rsidP="008174CB">
      <w:pPr>
        <w:spacing w:after="0"/>
        <w:jc w:val="both"/>
        <w:rPr>
          <w:rFonts w:ascii="Times New Roman" w:hAnsi="Times New Roman" w:cs="Times New Roman"/>
          <w:sz w:val="24"/>
          <w:szCs w:val="24"/>
          <w:lang w:val="en-US"/>
        </w:rPr>
      </w:pPr>
    </w:p>
    <w:p w14:paraId="2E6373E6" w14:textId="4B46EB94" w:rsidR="008174CB" w:rsidRDefault="008174CB" w:rsidP="008174CB">
      <w:pPr>
        <w:spacing w:after="0"/>
        <w:jc w:val="both"/>
        <w:rPr>
          <w:rFonts w:ascii="Times New Roman" w:hAnsi="Times New Roman" w:cs="Times New Roman"/>
          <w:sz w:val="24"/>
          <w:szCs w:val="24"/>
        </w:rPr>
      </w:pPr>
      <w:r>
        <w:rPr>
          <w:rFonts w:ascii="Times New Roman" w:hAnsi="Times New Roman" w:cs="Times New Roman"/>
          <w:sz w:val="24"/>
          <w:szCs w:val="24"/>
          <w:lang w:val="en-US"/>
        </w:rPr>
        <w:t>Distribution:</w:t>
      </w:r>
      <w:r w:rsidRPr="008174CB">
        <w:rPr>
          <w:rFonts w:ascii="Georgia" w:hAnsi="Georgia"/>
        </w:rPr>
        <w:t xml:space="preserve"> </w:t>
      </w:r>
      <w:r>
        <w:rPr>
          <w:rFonts w:ascii="Georgia" w:hAnsi="Georgia"/>
        </w:rPr>
        <w:t>The r</w:t>
      </w:r>
      <w:r w:rsidRPr="008174CB">
        <w:rPr>
          <w:rFonts w:ascii="Times New Roman" w:hAnsi="Times New Roman" w:cs="Times New Roman"/>
          <w:sz w:val="24"/>
          <w:szCs w:val="24"/>
        </w:rPr>
        <w:t>ecords explicitly document Tamil Nadu (Tiruvallur, Chennai) and Karnataka (Bangalore), matching southern India's treehopper hotspot patterns</w:t>
      </w:r>
      <w:r>
        <w:rPr>
          <w:rFonts w:ascii="Times New Roman" w:hAnsi="Times New Roman" w:cs="Times New Roman"/>
          <w:sz w:val="24"/>
          <w:szCs w:val="24"/>
        </w:rPr>
        <w:t>.</w:t>
      </w:r>
    </w:p>
    <w:p w14:paraId="4F21ABB2" w14:textId="77777777" w:rsidR="008174CB" w:rsidRPr="008174CB" w:rsidRDefault="008174CB" w:rsidP="008174CB">
      <w:pPr>
        <w:spacing w:after="0"/>
        <w:jc w:val="both"/>
        <w:rPr>
          <w:rFonts w:ascii="Times New Roman" w:hAnsi="Times New Roman" w:cs="Times New Roman"/>
          <w:sz w:val="24"/>
          <w:szCs w:val="24"/>
          <w:lang w:val="en-US"/>
        </w:rPr>
      </w:pPr>
    </w:p>
    <w:p w14:paraId="6886C75E" w14:textId="77777777" w:rsidR="00A77A28" w:rsidRPr="00163865"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163865">
        <w:rPr>
          <w:rFonts w:ascii="Times New Roman" w:hAnsi="Times New Roman" w:cs="Times New Roman"/>
          <w:b/>
          <w:bCs/>
          <w:i/>
          <w:iCs/>
          <w:sz w:val="24"/>
          <w:szCs w:val="24"/>
          <w:lang w:val="en-US"/>
        </w:rPr>
        <w:t>Oxyrhachis minusculus</w:t>
      </w:r>
      <w:r w:rsidRPr="00163865">
        <w:rPr>
          <w:rFonts w:ascii="Times New Roman" w:hAnsi="Times New Roman" w:cs="Times New Roman"/>
          <w:b/>
          <w:bCs/>
          <w:sz w:val="24"/>
          <w:szCs w:val="24"/>
          <w:lang w:val="en-US"/>
        </w:rPr>
        <w:t xml:space="preserve"> Ananthasubramanian &amp; Ananthakrishnan, 1975</w:t>
      </w:r>
    </w:p>
    <w:p w14:paraId="7FFD0667" w14:textId="77777777" w:rsidR="008174CB" w:rsidRDefault="008174CB" w:rsidP="008174CB">
      <w:pPr>
        <w:spacing w:after="0"/>
        <w:jc w:val="both"/>
        <w:rPr>
          <w:rFonts w:ascii="Times New Roman" w:hAnsi="Times New Roman" w:cs="Times New Roman"/>
          <w:sz w:val="24"/>
          <w:szCs w:val="24"/>
          <w:lang w:val="en-US"/>
        </w:rPr>
      </w:pPr>
    </w:p>
    <w:p w14:paraId="520B0CF2" w14:textId="1C30434E" w:rsidR="008174CB" w:rsidRDefault="008174CB" w:rsidP="008174C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Distribution: The r</w:t>
      </w:r>
      <w:r w:rsidRPr="008174CB">
        <w:rPr>
          <w:rFonts w:ascii="Times New Roman" w:hAnsi="Times New Roman" w:cs="Times New Roman"/>
          <w:sz w:val="24"/>
          <w:szCs w:val="24"/>
          <w:lang w:val="en-US"/>
        </w:rPr>
        <w:t>ecords specifically document Tamil Nadu (Poonamallee, Tiruvallur, Chennai), with additional mentions extending to Karnataka (Bangalore) in regional surveys.</w:t>
      </w:r>
    </w:p>
    <w:p w14:paraId="0C034884" w14:textId="77777777" w:rsidR="008174CB" w:rsidRPr="008174CB" w:rsidRDefault="008174CB" w:rsidP="008174CB">
      <w:pPr>
        <w:spacing w:after="0"/>
        <w:jc w:val="both"/>
        <w:rPr>
          <w:rFonts w:ascii="Times New Roman" w:hAnsi="Times New Roman" w:cs="Times New Roman"/>
          <w:sz w:val="24"/>
          <w:szCs w:val="24"/>
          <w:lang w:val="en-US"/>
        </w:rPr>
      </w:pPr>
    </w:p>
    <w:p w14:paraId="159B4AF3" w14:textId="77777777" w:rsidR="00A77A28" w:rsidRPr="008174CB"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8174CB">
        <w:rPr>
          <w:rFonts w:ascii="Times New Roman" w:hAnsi="Times New Roman" w:cs="Times New Roman"/>
          <w:b/>
          <w:bCs/>
          <w:i/>
          <w:iCs/>
          <w:sz w:val="24"/>
          <w:szCs w:val="24"/>
          <w:lang w:val="en-US"/>
        </w:rPr>
        <w:t>Oxyrhachis rufescens</w:t>
      </w:r>
      <w:r w:rsidRPr="008174CB">
        <w:rPr>
          <w:rFonts w:ascii="Times New Roman" w:hAnsi="Times New Roman" w:cs="Times New Roman"/>
          <w:b/>
          <w:bCs/>
          <w:sz w:val="24"/>
          <w:szCs w:val="24"/>
          <w:lang w:val="en-US"/>
        </w:rPr>
        <w:t xml:space="preserve"> Walker, 1851</w:t>
      </w:r>
    </w:p>
    <w:p w14:paraId="3DEF7D4A" w14:textId="77777777" w:rsidR="008174CB" w:rsidRDefault="008174CB" w:rsidP="008174CB">
      <w:pPr>
        <w:spacing w:after="0"/>
        <w:jc w:val="both"/>
        <w:rPr>
          <w:rFonts w:ascii="Times New Roman" w:hAnsi="Times New Roman" w:cs="Times New Roman"/>
          <w:sz w:val="24"/>
          <w:szCs w:val="24"/>
          <w:lang w:val="en-US"/>
        </w:rPr>
      </w:pPr>
    </w:p>
    <w:p w14:paraId="373BA316" w14:textId="5B53AE11" w:rsidR="008174CB" w:rsidRDefault="008174CB" w:rsidP="008174C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Distribution:</w:t>
      </w:r>
      <w:r w:rsidRPr="008174CB">
        <w:t xml:space="preserve"> </w:t>
      </w:r>
      <w:r w:rsidRPr="008174CB">
        <w:rPr>
          <w:rFonts w:ascii="Times New Roman" w:hAnsi="Times New Roman" w:cs="Times New Roman"/>
          <w:i/>
          <w:iCs/>
          <w:sz w:val="24"/>
          <w:szCs w:val="24"/>
          <w:lang w:val="en-US"/>
        </w:rPr>
        <w:t>O. rufescens</w:t>
      </w:r>
      <w:r w:rsidRPr="008174CB">
        <w:rPr>
          <w:rFonts w:ascii="Times New Roman" w:hAnsi="Times New Roman" w:cs="Times New Roman"/>
          <w:sz w:val="24"/>
          <w:szCs w:val="24"/>
          <w:lang w:val="en-US"/>
        </w:rPr>
        <w:t xml:space="preserve"> extends across India</w:t>
      </w:r>
      <w:r>
        <w:rPr>
          <w:rFonts w:ascii="Times New Roman" w:hAnsi="Times New Roman" w:cs="Times New Roman"/>
          <w:sz w:val="24"/>
          <w:szCs w:val="24"/>
          <w:lang w:val="en-US"/>
        </w:rPr>
        <w:t xml:space="preserve"> </w:t>
      </w:r>
      <w:r w:rsidRPr="008174CB">
        <w:rPr>
          <w:rFonts w:ascii="Times New Roman" w:hAnsi="Times New Roman" w:cs="Times New Roman"/>
          <w:sz w:val="24"/>
          <w:szCs w:val="24"/>
          <w:lang w:val="en-US"/>
        </w:rPr>
        <w:t>including West Bengal, Bihar, Kashmir, Maharashtra, Sikkim, Tamil Nadu, Uttar Pradesh</w:t>
      </w:r>
      <w:r>
        <w:rPr>
          <w:rFonts w:ascii="Times New Roman" w:hAnsi="Times New Roman" w:cs="Times New Roman"/>
          <w:sz w:val="24"/>
          <w:szCs w:val="24"/>
          <w:lang w:val="en-US"/>
        </w:rPr>
        <w:t xml:space="preserve"> </w:t>
      </w:r>
      <w:r w:rsidRPr="008174CB">
        <w:rPr>
          <w:rFonts w:ascii="Times New Roman" w:hAnsi="Times New Roman" w:cs="Times New Roman"/>
          <w:sz w:val="24"/>
          <w:szCs w:val="24"/>
          <w:lang w:val="en-US"/>
        </w:rPr>
        <w:t>and into Southeast Asia (Burma/Myanmar, Malaya/Malaysia).</w:t>
      </w:r>
    </w:p>
    <w:p w14:paraId="52B07F47" w14:textId="77777777" w:rsidR="008174CB" w:rsidRPr="008174CB" w:rsidRDefault="008174CB" w:rsidP="008174CB">
      <w:pPr>
        <w:spacing w:after="0"/>
        <w:jc w:val="both"/>
        <w:rPr>
          <w:rFonts w:ascii="Times New Roman" w:hAnsi="Times New Roman" w:cs="Times New Roman"/>
          <w:sz w:val="24"/>
          <w:szCs w:val="24"/>
          <w:lang w:val="en-US"/>
        </w:rPr>
      </w:pPr>
    </w:p>
    <w:p w14:paraId="0197120A" w14:textId="77777777" w:rsidR="00A77A28" w:rsidRPr="00CB6FF1"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CB6FF1">
        <w:rPr>
          <w:rFonts w:ascii="Times New Roman" w:hAnsi="Times New Roman" w:cs="Times New Roman"/>
          <w:b/>
          <w:bCs/>
          <w:i/>
          <w:iCs/>
          <w:sz w:val="24"/>
          <w:szCs w:val="24"/>
          <w:lang w:val="en-US"/>
        </w:rPr>
        <w:t>Oxyrhachis tarandus</w:t>
      </w:r>
      <w:r w:rsidRPr="00CB6FF1">
        <w:rPr>
          <w:rFonts w:ascii="Times New Roman" w:hAnsi="Times New Roman" w:cs="Times New Roman"/>
          <w:b/>
          <w:bCs/>
          <w:sz w:val="24"/>
          <w:szCs w:val="24"/>
          <w:lang w:val="en-US"/>
        </w:rPr>
        <w:t xml:space="preserve"> (Fabricius, 1798)</w:t>
      </w:r>
    </w:p>
    <w:p w14:paraId="1E41D4FD" w14:textId="77777777" w:rsidR="00CB6FF1" w:rsidRDefault="00CB6FF1" w:rsidP="00CB6FF1">
      <w:pPr>
        <w:spacing w:after="0"/>
        <w:jc w:val="both"/>
        <w:rPr>
          <w:rFonts w:ascii="Times New Roman" w:hAnsi="Times New Roman" w:cs="Times New Roman"/>
          <w:sz w:val="24"/>
          <w:szCs w:val="24"/>
          <w:lang w:val="en-US"/>
        </w:rPr>
      </w:pPr>
    </w:p>
    <w:p w14:paraId="11912EAE" w14:textId="702BB47F" w:rsidR="00CB6FF1" w:rsidRDefault="00CB6FF1" w:rsidP="00CB6FF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CB6FF1">
        <w:rPr>
          <w:rFonts w:ascii="Times New Roman" w:hAnsi="Times New Roman" w:cs="Times New Roman"/>
          <w:i/>
          <w:iCs/>
          <w:sz w:val="24"/>
          <w:szCs w:val="24"/>
          <w:lang w:val="en-US"/>
        </w:rPr>
        <w:t>O. tarandus</w:t>
      </w:r>
      <w:r w:rsidRPr="00CB6FF1">
        <w:rPr>
          <w:rFonts w:ascii="Times New Roman" w:hAnsi="Times New Roman" w:cs="Times New Roman"/>
          <w:sz w:val="24"/>
          <w:szCs w:val="24"/>
          <w:lang w:val="en-US"/>
        </w:rPr>
        <w:t xml:space="preserve"> is primarily found across India, with confirmed records in Tamil Nadu, Bihar, Punjab, New Delhi, and Jammu</w:t>
      </w:r>
      <w:r>
        <w:rPr>
          <w:rFonts w:ascii="Times New Roman" w:hAnsi="Times New Roman" w:cs="Times New Roman"/>
          <w:sz w:val="24"/>
          <w:szCs w:val="24"/>
          <w:lang w:val="en-US"/>
        </w:rPr>
        <w:t xml:space="preserve"> &amp; Kashmir</w:t>
      </w:r>
      <w:r w:rsidRPr="00CB6FF1">
        <w:rPr>
          <w:rFonts w:ascii="Times New Roman" w:hAnsi="Times New Roman" w:cs="Times New Roman"/>
          <w:sz w:val="24"/>
          <w:szCs w:val="24"/>
          <w:lang w:val="en-US"/>
        </w:rPr>
        <w:t>.</w:t>
      </w:r>
    </w:p>
    <w:p w14:paraId="6DBC9AE7" w14:textId="77777777" w:rsidR="00CB6FF1" w:rsidRPr="00CB6FF1" w:rsidRDefault="00CB6FF1" w:rsidP="00CB6FF1">
      <w:pPr>
        <w:spacing w:after="0"/>
        <w:jc w:val="both"/>
        <w:rPr>
          <w:rFonts w:ascii="Times New Roman" w:hAnsi="Times New Roman" w:cs="Times New Roman"/>
          <w:sz w:val="24"/>
          <w:szCs w:val="24"/>
          <w:lang w:val="en-US"/>
        </w:rPr>
      </w:pPr>
    </w:p>
    <w:p w14:paraId="1B9BC13B" w14:textId="77777777" w:rsidR="00A77A28" w:rsidRPr="00A07105"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A07105">
        <w:rPr>
          <w:rFonts w:ascii="Times New Roman" w:hAnsi="Times New Roman" w:cs="Times New Roman"/>
          <w:b/>
          <w:bCs/>
          <w:i/>
          <w:iCs/>
          <w:sz w:val="24"/>
          <w:szCs w:val="24"/>
          <w:lang w:val="en-US"/>
        </w:rPr>
        <w:t>Oxyrhachis tuberculus</w:t>
      </w:r>
      <w:r w:rsidRPr="00A07105">
        <w:rPr>
          <w:rFonts w:ascii="Times New Roman" w:hAnsi="Times New Roman" w:cs="Times New Roman"/>
          <w:b/>
          <w:bCs/>
          <w:sz w:val="24"/>
          <w:szCs w:val="24"/>
          <w:lang w:val="en-US"/>
        </w:rPr>
        <w:t xml:space="preserve"> Ananthasubramanian, 1980</w:t>
      </w:r>
    </w:p>
    <w:p w14:paraId="2D7CF914" w14:textId="77777777" w:rsidR="00A77A28" w:rsidRDefault="00A77A28" w:rsidP="00197BD0">
      <w:pPr>
        <w:tabs>
          <w:tab w:val="left" w:pos="180"/>
        </w:tabs>
        <w:spacing w:after="0"/>
        <w:jc w:val="both"/>
        <w:rPr>
          <w:rFonts w:ascii="Times New Roman" w:hAnsi="Times New Roman" w:cs="Times New Roman"/>
          <w:sz w:val="24"/>
          <w:szCs w:val="24"/>
          <w:lang w:val="en-US"/>
        </w:rPr>
      </w:pPr>
    </w:p>
    <w:p w14:paraId="66D38418" w14:textId="3A9AD6FA" w:rsidR="00CB6FF1" w:rsidRDefault="00CB6FF1" w:rsidP="00CB6FF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Distribution: The l</w:t>
      </w:r>
      <w:r w:rsidRPr="00CB6FF1">
        <w:rPr>
          <w:rFonts w:ascii="Times New Roman" w:hAnsi="Times New Roman" w:cs="Times New Roman"/>
          <w:sz w:val="24"/>
          <w:szCs w:val="24"/>
          <w:lang w:val="en-US"/>
        </w:rPr>
        <w:t xml:space="preserve">imited records suggest </w:t>
      </w:r>
      <w:r w:rsidRPr="00CB6FF1">
        <w:rPr>
          <w:rFonts w:ascii="Times New Roman" w:hAnsi="Times New Roman" w:cs="Times New Roman"/>
          <w:i/>
          <w:iCs/>
          <w:sz w:val="24"/>
          <w:szCs w:val="24"/>
          <w:lang w:val="en-US"/>
        </w:rPr>
        <w:t>O</w:t>
      </w:r>
      <w:r>
        <w:rPr>
          <w:rFonts w:ascii="Times New Roman" w:hAnsi="Times New Roman" w:cs="Times New Roman"/>
          <w:i/>
          <w:iCs/>
          <w:sz w:val="24"/>
          <w:szCs w:val="24"/>
          <w:lang w:val="en-US"/>
        </w:rPr>
        <w:t xml:space="preserve">. </w:t>
      </w:r>
      <w:r w:rsidRPr="00CB6FF1">
        <w:rPr>
          <w:rFonts w:ascii="Times New Roman" w:hAnsi="Times New Roman" w:cs="Times New Roman"/>
          <w:i/>
          <w:iCs/>
          <w:sz w:val="24"/>
          <w:szCs w:val="24"/>
          <w:lang w:val="en-US"/>
        </w:rPr>
        <w:t>tuberculus</w:t>
      </w:r>
      <w:r w:rsidRPr="00CB6FF1">
        <w:rPr>
          <w:rFonts w:ascii="Times New Roman" w:hAnsi="Times New Roman" w:cs="Times New Roman"/>
          <w:sz w:val="24"/>
          <w:szCs w:val="24"/>
          <w:lang w:val="en-US"/>
        </w:rPr>
        <w:t xml:space="preserve"> is rare and understudied, with no precise distribution data available.</w:t>
      </w:r>
      <w:r>
        <w:rPr>
          <w:rFonts w:ascii="Times New Roman" w:hAnsi="Times New Roman" w:cs="Times New Roman"/>
          <w:sz w:val="24"/>
          <w:szCs w:val="24"/>
          <w:lang w:val="en-US"/>
        </w:rPr>
        <w:t xml:space="preserve"> </w:t>
      </w:r>
      <w:r w:rsidRPr="00CB6FF1">
        <w:rPr>
          <w:rFonts w:ascii="Times New Roman" w:hAnsi="Times New Roman" w:cs="Times New Roman"/>
          <w:sz w:val="24"/>
          <w:szCs w:val="24"/>
          <w:lang w:val="en-US"/>
        </w:rPr>
        <w:t xml:space="preserve">It likely shares an Indian endemic range similar to </w:t>
      </w:r>
      <w:r w:rsidRPr="00CB6FF1">
        <w:rPr>
          <w:rFonts w:ascii="Times New Roman" w:hAnsi="Times New Roman" w:cs="Times New Roman"/>
          <w:i/>
          <w:iCs/>
          <w:sz w:val="24"/>
          <w:szCs w:val="24"/>
          <w:lang w:val="en-US"/>
        </w:rPr>
        <w:t>O. tarandus</w:t>
      </w:r>
      <w:r w:rsidRPr="00CB6FF1">
        <w:rPr>
          <w:rFonts w:ascii="Times New Roman" w:hAnsi="Times New Roman" w:cs="Times New Roman"/>
          <w:sz w:val="24"/>
          <w:szCs w:val="24"/>
          <w:lang w:val="en-US"/>
        </w:rPr>
        <w:t>, based on congeneric patterns in Membracidae from the region.</w:t>
      </w:r>
    </w:p>
    <w:p w14:paraId="4CDBFC18" w14:textId="6AD92A31" w:rsidR="00A77A28" w:rsidRPr="00CB6FF1" w:rsidRDefault="00A77A28" w:rsidP="00A77A28">
      <w:pPr>
        <w:spacing w:after="0"/>
        <w:jc w:val="both"/>
        <w:rPr>
          <w:rFonts w:ascii="Times New Roman" w:hAnsi="Times New Roman" w:cs="Times New Roman"/>
          <w:b/>
          <w:bCs/>
          <w:sz w:val="24"/>
          <w:szCs w:val="24"/>
          <w:lang w:val="en-US"/>
        </w:rPr>
      </w:pPr>
    </w:p>
    <w:p w14:paraId="20F3E7D3" w14:textId="4960AA5C" w:rsidR="00A77A28" w:rsidRDefault="00EC6E11" w:rsidP="00A77A2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Jawadhu</w:t>
      </w:r>
      <w:r w:rsidR="00A77A28" w:rsidRPr="00A77A28">
        <w:rPr>
          <w:rFonts w:ascii="Times New Roman" w:hAnsi="Times New Roman" w:cs="Times New Roman"/>
          <w:sz w:val="24"/>
          <w:szCs w:val="24"/>
          <w:lang w:val="en-US"/>
        </w:rPr>
        <w:t xml:space="preserve"> Hills' elevation and moist climate support these phytophagous insects</w:t>
      </w:r>
      <w:r w:rsidR="00465F28">
        <w:rPr>
          <w:rFonts w:ascii="Times New Roman" w:hAnsi="Times New Roman" w:cs="Times New Roman"/>
          <w:sz w:val="24"/>
          <w:szCs w:val="24"/>
          <w:lang w:val="en-US"/>
        </w:rPr>
        <w:t xml:space="preserve"> (</w:t>
      </w:r>
      <w:r w:rsidR="00465F28" w:rsidRPr="00465F28">
        <w:rPr>
          <w:rFonts w:ascii="Times New Roman" w:hAnsi="Times New Roman" w:cs="Times New Roman"/>
          <w:sz w:val="24"/>
          <w:szCs w:val="24"/>
          <w:lang w:val="en-US"/>
        </w:rPr>
        <w:t>Table 1</w:t>
      </w:r>
      <w:r w:rsidR="00465F28">
        <w:rPr>
          <w:rFonts w:ascii="Times New Roman" w:hAnsi="Times New Roman" w:cs="Times New Roman"/>
          <w:sz w:val="24"/>
          <w:szCs w:val="24"/>
          <w:lang w:val="en-US"/>
        </w:rPr>
        <w:t>)</w:t>
      </w:r>
      <w:r w:rsidR="00A77A28" w:rsidRPr="00A77A28">
        <w:rPr>
          <w:rFonts w:ascii="Times New Roman" w:hAnsi="Times New Roman" w:cs="Times New Roman"/>
          <w:sz w:val="24"/>
          <w:szCs w:val="24"/>
          <w:lang w:val="en-US"/>
        </w:rPr>
        <w:t>, with many species (</w:t>
      </w:r>
      <w:r w:rsidR="00A77A28" w:rsidRPr="00CB6FF1">
        <w:rPr>
          <w:rFonts w:ascii="Times New Roman" w:hAnsi="Times New Roman" w:cs="Times New Roman"/>
          <w:i/>
          <w:iCs/>
          <w:sz w:val="24"/>
          <w:szCs w:val="24"/>
          <w:lang w:val="en-US"/>
        </w:rPr>
        <w:t>Oxyrhachis tarandus, Leptocentrus taurus</w:t>
      </w:r>
      <w:r w:rsidR="00A77A28" w:rsidRPr="00A77A28">
        <w:rPr>
          <w:rFonts w:ascii="Times New Roman" w:hAnsi="Times New Roman" w:cs="Times New Roman"/>
          <w:sz w:val="24"/>
          <w:szCs w:val="24"/>
          <w:lang w:val="en-US"/>
        </w:rPr>
        <w:t xml:space="preserve">) known from southern India. Endemic forms like </w:t>
      </w:r>
      <w:r w:rsidR="00A77A28" w:rsidRPr="00CB6FF1">
        <w:rPr>
          <w:rFonts w:ascii="Times New Roman" w:hAnsi="Times New Roman" w:cs="Times New Roman"/>
          <w:i/>
          <w:iCs/>
          <w:sz w:val="24"/>
          <w:szCs w:val="24"/>
          <w:lang w:val="en-US"/>
        </w:rPr>
        <w:t>Lanceonotus mukkaliensis</w:t>
      </w:r>
      <w:r w:rsidR="00A07105">
        <w:rPr>
          <w:rFonts w:ascii="Times New Roman" w:hAnsi="Times New Roman" w:cs="Times New Roman"/>
          <w:i/>
          <w:iCs/>
          <w:sz w:val="24"/>
          <w:szCs w:val="24"/>
          <w:lang w:val="en-US"/>
        </w:rPr>
        <w:t>,</w:t>
      </w:r>
      <w:r w:rsidR="00A77A28" w:rsidRPr="00CB6FF1">
        <w:rPr>
          <w:rFonts w:ascii="Times New Roman" w:hAnsi="Times New Roman" w:cs="Times New Roman"/>
          <w:i/>
          <w:iCs/>
          <w:sz w:val="24"/>
          <w:szCs w:val="24"/>
          <w:lang w:val="en-US"/>
        </w:rPr>
        <w:t xml:space="preserve"> Gargara madrasensis</w:t>
      </w:r>
      <w:r w:rsidR="00A77A28" w:rsidRPr="00A77A28">
        <w:rPr>
          <w:rFonts w:ascii="Times New Roman" w:hAnsi="Times New Roman" w:cs="Times New Roman"/>
          <w:sz w:val="24"/>
          <w:szCs w:val="24"/>
          <w:lang w:val="en-US"/>
        </w:rPr>
        <w:t xml:space="preserve"> </w:t>
      </w:r>
      <w:r w:rsidR="00A07105">
        <w:rPr>
          <w:rFonts w:ascii="Times New Roman" w:hAnsi="Times New Roman" w:cs="Times New Roman"/>
          <w:sz w:val="24"/>
          <w:szCs w:val="24"/>
          <w:lang w:val="en-US"/>
        </w:rPr>
        <w:t xml:space="preserve">and </w:t>
      </w:r>
      <w:r w:rsidR="00A07105" w:rsidRPr="00A07105">
        <w:rPr>
          <w:rFonts w:ascii="Times New Roman" w:hAnsi="Times New Roman" w:cs="Times New Roman"/>
          <w:i/>
          <w:iCs/>
          <w:sz w:val="24"/>
          <w:szCs w:val="24"/>
          <w:lang w:val="en-US"/>
        </w:rPr>
        <w:t>Oxyrhachis tuberculus</w:t>
      </w:r>
      <w:r w:rsidR="00A07105" w:rsidRPr="00A07105">
        <w:rPr>
          <w:rFonts w:ascii="Times New Roman" w:hAnsi="Times New Roman" w:cs="Times New Roman"/>
          <w:b/>
          <w:bCs/>
          <w:sz w:val="24"/>
          <w:szCs w:val="24"/>
          <w:lang w:val="en-US"/>
        </w:rPr>
        <w:t xml:space="preserve"> </w:t>
      </w:r>
      <w:r w:rsidR="00A77A28" w:rsidRPr="00A77A28">
        <w:rPr>
          <w:rFonts w:ascii="Times New Roman" w:hAnsi="Times New Roman" w:cs="Times New Roman"/>
          <w:sz w:val="24"/>
          <w:szCs w:val="24"/>
          <w:lang w:val="en-US"/>
        </w:rPr>
        <w:t>underscore regional endemism. Dominance of certain tribes suggests specialized host associations, warranting further host plant surveys.</w:t>
      </w:r>
      <w:r w:rsidR="00A07105">
        <w:rPr>
          <w:rFonts w:ascii="Times New Roman" w:hAnsi="Times New Roman" w:cs="Times New Roman"/>
          <w:sz w:val="24"/>
          <w:szCs w:val="24"/>
          <w:lang w:val="en-US"/>
        </w:rPr>
        <w:t xml:space="preserve"> n</w:t>
      </w:r>
      <w:r w:rsidR="00A77A28" w:rsidRPr="00A77A28">
        <w:rPr>
          <w:rFonts w:ascii="Times New Roman" w:hAnsi="Times New Roman" w:cs="Times New Roman"/>
          <w:sz w:val="24"/>
          <w:szCs w:val="24"/>
          <w:lang w:val="en-US"/>
        </w:rPr>
        <w:t xml:space="preserve">o species are threatened, but habitat loss from tourism poses risks. This baseline inventory aids monitoring and highlights </w:t>
      </w:r>
      <w:r w:rsidR="00A07105">
        <w:rPr>
          <w:rFonts w:ascii="Times New Roman" w:hAnsi="Times New Roman" w:cs="Times New Roman"/>
          <w:sz w:val="24"/>
          <w:szCs w:val="24"/>
          <w:lang w:val="en-US"/>
        </w:rPr>
        <w:t>Jawadhu</w:t>
      </w:r>
      <w:r w:rsidR="00A77A28" w:rsidRPr="00A77A28">
        <w:rPr>
          <w:rFonts w:ascii="Times New Roman" w:hAnsi="Times New Roman" w:cs="Times New Roman"/>
          <w:sz w:val="24"/>
          <w:szCs w:val="24"/>
          <w:lang w:val="en-US"/>
        </w:rPr>
        <w:t xml:space="preserve"> as a Centrotinae hotspot compared to broader Indian checklists. Future studies should quantify abundance and phenology for robust diversity metrics.</w:t>
      </w:r>
    </w:p>
    <w:p w14:paraId="3E5D222E" w14:textId="77777777" w:rsidR="004B1E84" w:rsidRPr="00A07105" w:rsidRDefault="004B1E84" w:rsidP="00A77A28">
      <w:pPr>
        <w:spacing w:after="0"/>
        <w:jc w:val="both"/>
        <w:rPr>
          <w:rFonts w:ascii="Times New Roman" w:hAnsi="Times New Roman" w:cs="Times New Roman"/>
          <w:sz w:val="24"/>
          <w:szCs w:val="24"/>
          <w:lang w:val="en-US"/>
        </w:rPr>
      </w:pPr>
    </w:p>
    <w:p w14:paraId="5D84918F" w14:textId="340BF7D3" w:rsidR="00A77A28" w:rsidRDefault="004B1E84" w:rsidP="004B1E84">
      <w:pPr>
        <w:jc w:val="both"/>
        <w:rPr>
          <w:rFonts w:ascii="Times New Roman" w:hAnsi="Times New Roman" w:cs="Times New Roman"/>
          <w:b/>
          <w:bCs/>
          <w:sz w:val="24"/>
          <w:szCs w:val="24"/>
          <w:lang w:val="en-US"/>
        </w:rPr>
      </w:pPr>
      <w:r w:rsidRPr="004B1E84">
        <w:rPr>
          <w:rFonts w:ascii="Times New Roman" w:hAnsi="Times New Roman" w:cs="Times New Roman"/>
          <w:b/>
          <w:bCs/>
          <w:sz w:val="24"/>
          <w:szCs w:val="24"/>
          <w:lang w:val="en-US"/>
        </w:rPr>
        <w:t>Table 1. List of species in Jawadhu Hills, Tirupathur District, Tamil Nadu</w:t>
      </w:r>
    </w:p>
    <w:tbl>
      <w:tblPr>
        <w:tblStyle w:val="PlainTable1"/>
        <w:tblW w:w="0" w:type="auto"/>
        <w:tblLook w:val="04A0" w:firstRow="1" w:lastRow="0" w:firstColumn="1" w:lastColumn="0" w:noHBand="0" w:noVBand="1"/>
      </w:tblPr>
      <w:tblGrid>
        <w:gridCol w:w="562"/>
        <w:gridCol w:w="1581"/>
        <w:gridCol w:w="1509"/>
        <w:gridCol w:w="1643"/>
        <w:gridCol w:w="3704"/>
        <w:gridCol w:w="17"/>
      </w:tblGrid>
      <w:tr w:rsidR="00F90D9B" w14:paraId="405D79E1" w14:textId="77777777" w:rsidTr="00F90D9B">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B54D287" w14:textId="03485DE0" w:rsidR="00A07105" w:rsidRPr="00F90D9B" w:rsidRDefault="00A07105" w:rsidP="00F90D9B">
            <w:pPr>
              <w:jc w:val="center"/>
              <w:rPr>
                <w:rFonts w:ascii="Times New Roman" w:hAnsi="Times New Roman" w:cs="Times New Roman"/>
                <w:sz w:val="24"/>
                <w:szCs w:val="24"/>
                <w:lang w:val="en-US"/>
              </w:rPr>
            </w:pPr>
            <w:r w:rsidRPr="00F90D9B">
              <w:rPr>
                <w:rFonts w:ascii="Times New Roman" w:hAnsi="Times New Roman" w:cs="Times New Roman"/>
                <w:sz w:val="24"/>
                <w:szCs w:val="24"/>
                <w:lang w:val="en-US"/>
              </w:rPr>
              <w:t>S. No</w:t>
            </w:r>
          </w:p>
        </w:tc>
        <w:tc>
          <w:tcPr>
            <w:tcW w:w="1583" w:type="dxa"/>
            <w:vAlign w:val="center"/>
          </w:tcPr>
          <w:p w14:paraId="0D0648DA" w14:textId="58E1EEB4" w:rsidR="00A07105" w:rsidRPr="00F90D9B" w:rsidRDefault="00A07105" w:rsidP="00F90D9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Subfamily</w:t>
            </w:r>
          </w:p>
        </w:tc>
        <w:tc>
          <w:tcPr>
            <w:tcW w:w="1509" w:type="dxa"/>
            <w:vAlign w:val="center"/>
          </w:tcPr>
          <w:p w14:paraId="201D567E" w14:textId="47CC8B3C" w:rsidR="00A07105" w:rsidRPr="00F90D9B" w:rsidRDefault="00A07105" w:rsidP="00F90D9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Tribe</w:t>
            </w:r>
          </w:p>
        </w:tc>
        <w:tc>
          <w:tcPr>
            <w:tcW w:w="1630" w:type="dxa"/>
            <w:vAlign w:val="center"/>
          </w:tcPr>
          <w:p w14:paraId="208BE443" w14:textId="0A6F9F1F" w:rsidR="00A07105" w:rsidRPr="00F90D9B" w:rsidRDefault="00A07105" w:rsidP="00F90D9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Genus</w:t>
            </w:r>
          </w:p>
        </w:tc>
        <w:tc>
          <w:tcPr>
            <w:tcW w:w="3732" w:type="dxa"/>
            <w:gridSpan w:val="2"/>
            <w:vAlign w:val="center"/>
          </w:tcPr>
          <w:p w14:paraId="31C09291" w14:textId="47400697" w:rsidR="00A07105" w:rsidRPr="00F90D9B" w:rsidRDefault="00A07105" w:rsidP="00F90D9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Species</w:t>
            </w:r>
          </w:p>
        </w:tc>
      </w:tr>
      <w:tr w:rsidR="00F90D9B" w14:paraId="2778CAD9"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5D197EB5"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val="restart"/>
          </w:tcPr>
          <w:p w14:paraId="4DC5CDF9" w14:textId="2C8228D1"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Centrotinae Amyot and Serville, 1843</w:t>
            </w:r>
          </w:p>
        </w:tc>
        <w:tc>
          <w:tcPr>
            <w:tcW w:w="1509" w:type="dxa"/>
            <w:vMerge w:val="restart"/>
          </w:tcPr>
          <w:p w14:paraId="361EDB05" w14:textId="1864B3FE"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Boccharini Wallace &amp; Deitz, 2004</w:t>
            </w:r>
          </w:p>
        </w:tc>
        <w:tc>
          <w:tcPr>
            <w:tcW w:w="1630" w:type="dxa"/>
            <w:vMerge w:val="restart"/>
          </w:tcPr>
          <w:p w14:paraId="334FD09F" w14:textId="77777777"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24EA6">
              <w:rPr>
                <w:rFonts w:ascii="Times New Roman" w:hAnsi="Times New Roman" w:cs="Times New Roman"/>
                <w:i/>
                <w:iCs/>
                <w:sz w:val="24"/>
                <w:szCs w:val="24"/>
                <w:lang w:val="en-US"/>
              </w:rPr>
              <w:t xml:space="preserve">Lanceonotus </w:t>
            </w:r>
            <w:r w:rsidRPr="00F90D9B">
              <w:rPr>
                <w:rFonts w:ascii="Times New Roman" w:hAnsi="Times New Roman" w:cs="Times New Roman"/>
                <w:sz w:val="24"/>
                <w:szCs w:val="24"/>
                <w:lang w:val="en-US"/>
              </w:rPr>
              <w:t>Capener, 1968</w:t>
            </w:r>
          </w:p>
          <w:p w14:paraId="58C50C8E"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3626AF6A" w14:textId="77777777"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Lanceonotus cinnamomi</w:t>
            </w:r>
            <w:r w:rsidRPr="00F90D9B">
              <w:rPr>
                <w:rFonts w:ascii="Times New Roman" w:hAnsi="Times New Roman" w:cs="Times New Roman"/>
                <w:sz w:val="24"/>
                <w:szCs w:val="24"/>
                <w:lang w:val="en-US"/>
              </w:rPr>
              <w:t xml:space="preserve"> Ananthasubramanian, 1980</w:t>
            </w:r>
          </w:p>
          <w:p w14:paraId="1A7F9734"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F90D9B" w14:paraId="34C6686E"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600A9C7B"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79A1D2E0"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1221F6A0" w14:textId="387B9F7A"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3BFF06BB"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41B20D06" w14:textId="18336617"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Lanceonotus indicus</w:t>
            </w:r>
            <w:r w:rsidRPr="00F90D9B">
              <w:rPr>
                <w:rFonts w:ascii="Times New Roman" w:hAnsi="Times New Roman" w:cs="Times New Roman"/>
                <w:sz w:val="24"/>
                <w:szCs w:val="24"/>
                <w:lang w:val="en-US"/>
              </w:rPr>
              <w:t xml:space="preserve"> Ananthasubramanian, 1980</w:t>
            </w:r>
          </w:p>
        </w:tc>
      </w:tr>
      <w:tr w:rsidR="00F90D9B" w14:paraId="4AD983F8"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3AA10E71"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079AD1E6"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4FB3CDA8" w14:textId="5023C71F"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3FE5803F"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6275BF09" w14:textId="4429B1F9"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Lanceonotus luteinervis</w:t>
            </w:r>
            <w:r w:rsidRPr="00F90D9B">
              <w:rPr>
                <w:rFonts w:ascii="Times New Roman" w:hAnsi="Times New Roman" w:cs="Times New Roman"/>
                <w:sz w:val="24"/>
                <w:szCs w:val="24"/>
                <w:lang w:val="en-US"/>
              </w:rPr>
              <w:t xml:space="preserve"> (Funkhouser, 1936)</w:t>
            </w:r>
          </w:p>
        </w:tc>
      </w:tr>
      <w:tr w:rsidR="00F90D9B" w14:paraId="0A8A1BEA"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1AC9AD77"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461064DA"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7DF9E8FE"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776C4464"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0F88B4BB" w14:textId="39411449"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Lanceonotus mukkaliensis</w:t>
            </w:r>
            <w:r w:rsidRPr="00F90D9B">
              <w:rPr>
                <w:rFonts w:ascii="Times New Roman" w:hAnsi="Times New Roman" w:cs="Times New Roman"/>
                <w:sz w:val="24"/>
                <w:szCs w:val="24"/>
                <w:lang w:val="en-US"/>
              </w:rPr>
              <w:t xml:space="preserve"> Thirumalai, 1986</w:t>
            </w:r>
          </w:p>
        </w:tc>
      </w:tr>
      <w:tr w:rsidR="00F90D9B" w14:paraId="01CDAD0F"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32B5EE82"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088BBA23"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val="restart"/>
          </w:tcPr>
          <w:p w14:paraId="73707A13" w14:textId="435DFCE2"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Gargarini Distant, 1908</w:t>
            </w:r>
          </w:p>
        </w:tc>
        <w:tc>
          <w:tcPr>
            <w:tcW w:w="1630" w:type="dxa"/>
            <w:vMerge w:val="restart"/>
          </w:tcPr>
          <w:p w14:paraId="3D080EEF" w14:textId="1C389FFA"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24EA6">
              <w:rPr>
                <w:rFonts w:ascii="Times New Roman" w:hAnsi="Times New Roman" w:cs="Times New Roman"/>
                <w:i/>
                <w:iCs/>
                <w:sz w:val="24"/>
                <w:szCs w:val="24"/>
                <w:lang w:val="en-US"/>
              </w:rPr>
              <w:t>Coccosterphus</w:t>
            </w:r>
            <w:r w:rsidRPr="00F90D9B">
              <w:rPr>
                <w:rFonts w:ascii="Times New Roman" w:hAnsi="Times New Roman" w:cs="Times New Roman"/>
                <w:sz w:val="24"/>
                <w:szCs w:val="24"/>
                <w:lang w:val="en-US"/>
              </w:rPr>
              <w:t xml:space="preserve"> Stål, 1869</w:t>
            </w:r>
          </w:p>
        </w:tc>
        <w:tc>
          <w:tcPr>
            <w:tcW w:w="3715" w:type="dxa"/>
          </w:tcPr>
          <w:p w14:paraId="7931AD2E" w14:textId="7A975F86"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Coccosterphus minutus</w:t>
            </w:r>
            <w:r w:rsidRPr="00F90D9B">
              <w:rPr>
                <w:rFonts w:ascii="Times New Roman" w:hAnsi="Times New Roman" w:cs="Times New Roman"/>
                <w:sz w:val="24"/>
                <w:szCs w:val="24"/>
                <w:lang w:val="en-US"/>
              </w:rPr>
              <w:t xml:space="preserve"> (Fabricius, 1798)</w:t>
            </w:r>
          </w:p>
        </w:tc>
      </w:tr>
      <w:tr w:rsidR="00F90D9B" w14:paraId="5B3691BB"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7DDE8567"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5CB0C27E"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04224234"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315283FB"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459E0BC6" w14:textId="23DF350B"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Coccosterphus mysorensis</w:t>
            </w:r>
            <w:r w:rsidRPr="00F90D9B">
              <w:rPr>
                <w:rFonts w:ascii="Times New Roman" w:hAnsi="Times New Roman" w:cs="Times New Roman"/>
                <w:sz w:val="24"/>
                <w:szCs w:val="24"/>
                <w:lang w:val="en-US"/>
              </w:rPr>
              <w:t xml:space="preserve"> Ananthasubramanian &amp; Ghosh, 1987</w:t>
            </w:r>
          </w:p>
        </w:tc>
      </w:tr>
      <w:tr w:rsidR="00F90D9B" w14:paraId="2B05C9B2"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0364EA49"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517C9822"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33E5313C" w14:textId="77777777"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val="restart"/>
          </w:tcPr>
          <w:p w14:paraId="7A9E9F50" w14:textId="2B25B970"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24EA6">
              <w:rPr>
                <w:rFonts w:ascii="Times New Roman" w:hAnsi="Times New Roman" w:cs="Times New Roman"/>
                <w:i/>
                <w:iCs/>
                <w:sz w:val="24"/>
                <w:szCs w:val="24"/>
                <w:lang w:val="en-US"/>
              </w:rPr>
              <w:t>Gargara</w:t>
            </w:r>
            <w:r w:rsidRPr="00F90D9B">
              <w:rPr>
                <w:rFonts w:ascii="Times New Roman" w:hAnsi="Times New Roman" w:cs="Times New Roman"/>
                <w:sz w:val="24"/>
                <w:szCs w:val="24"/>
                <w:lang w:val="en-US"/>
              </w:rPr>
              <w:t xml:space="preserve"> Amyot &amp; Audinet-Serville, 1843</w:t>
            </w:r>
          </w:p>
        </w:tc>
        <w:tc>
          <w:tcPr>
            <w:tcW w:w="3715" w:type="dxa"/>
          </w:tcPr>
          <w:p w14:paraId="149825E1" w14:textId="77777777"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Gargara extrema</w:t>
            </w:r>
            <w:r w:rsidRPr="00F90D9B">
              <w:rPr>
                <w:rFonts w:ascii="Times New Roman" w:hAnsi="Times New Roman" w:cs="Times New Roman"/>
                <w:sz w:val="24"/>
                <w:szCs w:val="24"/>
                <w:lang w:val="en-US"/>
              </w:rPr>
              <w:t xml:space="preserve"> Distant, 1916</w:t>
            </w:r>
          </w:p>
          <w:p w14:paraId="3252BC12"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F90D9B" w14:paraId="36F16414"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19B5DB73"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70B0776F"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3CE2C10E"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621506EF"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5BB7D84A" w14:textId="5B723F87"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Gargara madrasensis</w:t>
            </w:r>
            <w:r w:rsidRPr="00F90D9B">
              <w:rPr>
                <w:rFonts w:ascii="Times New Roman" w:hAnsi="Times New Roman" w:cs="Times New Roman"/>
                <w:sz w:val="24"/>
                <w:szCs w:val="24"/>
                <w:lang w:val="en-US"/>
              </w:rPr>
              <w:t xml:space="preserve"> Ananthasubramanian &amp; Ananthakrishnan, 1975</w:t>
            </w:r>
          </w:p>
        </w:tc>
      </w:tr>
      <w:tr w:rsidR="00F90D9B" w14:paraId="4D91EF6B"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339308BD"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AC2FA5A"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150B114F"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val="restart"/>
          </w:tcPr>
          <w:p w14:paraId="64A3C988" w14:textId="0250E2AE"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24EA6">
              <w:rPr>
                <w:rFonts w:ascii="Times New Roman" w:hAnsi="Times New Roman" w:cs="Times New Roman"/>
                <w:i/>
                <w:iCs/>
                <w:sz w:val="24"/>
                <w:szCs w:val="24"/>
                <w:lang w:val="en-US"/>
              </w:rPr>
              <w:t>Tricentrus</w:t>
            </w:r>
            <w:r w:rsidRPr="00F90D9B">
              <w:rPr>
                <w:rFonts w:ascii="Times New Roman" w:hAnsi="Times New Roman" w:cs="Times New Roman"/>
                <w:sz w:val="24"/>
                <w:szCs w:val="24"/>
                <w:lang w:val="en-US"/>
              </w:rPr>
              <w:t xml:space="preserve"> Stål, 1866</w:t>
            </w:r>
          </w:p>
        </w:tc>
        <w:tc>
          <w:tcPr>
            <w:tcW w:w="3715" w:type="dxa"/>
          </w:tcPr>
          <w:p w14:paraId="7A774B55" w14:textId="3BEBE6FE"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Tricentrus indicus</w:t>
            </w:r>
            <w:r w:rsidRPr="00F90D9B">
              <w:rPr>
                <w:rFonts w:ascii="Times New Roman" w:hAnsi="Times New Roman" w:cs="Times New Roman"/>
                <w:sz w:val="24"/>
                <w:szCs w:val="24"/>
                <w:lang w:val="en-US"/>
              </w:rPr>
              <w:t xml:space="preserve"> Ananthasubramanian, 1996</w:t>
            </w:r>
          </w:p>
        </w:tc>
      </w:tr>
      <w:tr w:rsidR="00F90D9B" w14:paraId="40FE1060"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65810269"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1465D2C"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23713176"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4883327D"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6C34CF35" w14:textId="4E616FA4"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Tricentrus transversus</w:t>
            </w:r>
            <w:r w:rsidRPr="00F90D9B">
              <w:rPr>
                <w:rFonts w:ascii="Times New Roman" w:hAnsi="Times New Roman" w:cs="Times New Roman"/>
                <w:sz w:val="24"/>
                <w:szCs w:val="24"/>
                <w:lang w:val="en-US"/>
              </w:rPr>
              <w:t xml:space="preserve"> (Distant, 1908)</w:t>
            </w:r>
          </w:p>
        </w:tc>
      </w:tr>
      <w:tr w:rsidR="00F90D9B" w14:paraId="75F95AB4"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24526197"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0776AD82"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val="restart"/>
          </w:tcPr>
          <w:p w14:paraId="0F0DBAA8" w14:textId="77777777"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Leptocentrini</w:t>
            </w:r>
          </w:p>
          <w:p w14:paraId="6EEB0AEC" w14:textId="0C556BDC"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tcPr>
          <w:p w14:paraId="4A0EF080" w14:textId="56A3B709"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24EA6">
              <w:rPr>
                <w:rFonts w:ascii="Times New Roman" w:hAnsi="Times New Roman" w:cs="Times New Roman"/>
                <w:i/>
                <w:iCs/>
                <w:sz w:val="24"/>
                <w:szCs w:val="24"/>
                <w:lang w:val="en-US"/>
              </w:rPr>
              <w:t>Leptocentrus</w:t>
            </w:r>
            <w:r w:rsidRPr="00F90D9B">
              <w:rPr>
                <w:rFonts w:ascii="Times New Roman" w:hAnsi="Times New Roman" w:cs="Times New Roman"/>
                <w:sz w:val="24"/>
                <w:szCs w:val="24"/>
                <w:lang w:val="en-US"/>
              </w:rPr>
              <w:t xml:space="preserve"> Stål, 1866</w:t>
            </w:r>
          </w:p>
        </w:tc>
        <w:tc>
          <w:tcPr>
            <w:tcW w:w="3715" w:type="dxa"/>
          </w:tcPr>
          <w:p w14:paraId="3A2D4693" w14:textId="44178DB2"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Leptocentrus taurus</w:t>
            </w:r>
            <w:r w:rsidRPr="00F90D9B">
              <w:rPr>
                <w:rFonts w:ascii="Times New Roman" w:hAnsi="Times New Roman" w:cs="Times New Roman"/>
                <w:sz w:val="24"/>
                <w:szCs w:val="24"/>
                <w:lang w:val="en-US"/>
              </w:rPr>
              <w:t xml:space="preserve"> (Fabricius, 1775)</w:t>
            </w:r>
          </w:p>
        </w:tc>
      </w:tr>
      <w:tr w:rsidR="00F90D9B" w14:paraId="5484F79B"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6E182494"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F4022F3"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4A898E62"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val="restart"/>
          </w:tcPr>
          <w:p w14:paraId="1A2811BB" w14:textId="7F3396D8"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24EA6">
              <w:rPr>
                <w:rFonts w:ascii="Times New Roman" w:hAnsi="Times New Roman" w:cs="Times New Roman"/>
                <w:i/>
                <w:iCs/>
                <w:sz w:val="24"/>
                <w:szCs w:val="24"/>
                <w:lang w:val="en-US"/>
              </w:rPr>
              <w:t xml:space="preserve">Otinotus </w:t>
            </w:r>
            <w:r w:rsidRPr="00F90D9B">
              <w:rPr>
                <w:rFonts w:ascii="Times New Roman" w:hAnsi="Times New Roman" w:cs="Times New Roman"/>
                <w:sz w:val="24"/>
                <w:szCs w:val="24"/>
                <w:lang w:val="en-US"/>
              </w:rPr>
              <w:t>Buckton, 1903</w:t>
            </w:r>
          </w:p>
        </w:tc>
        <w:tc>
          <w:tcPr>
            <w:tcW w:w="3715" w:type="dxa"/>
          </w:tcPr>
          <w:p w14:paraId="0E3CFB65" w14:textId="10665992"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Otinotus indicatus</w:t>
            </w:r>
            <w:r w:rsidRPr="00F90D9B">
              <w:rPr>
                <w:rFonts w:ascii="Times New Roman" w:hAnsi="Times New Roman" w:cs="Times New Roman"/>
                <w:sz w:val="24"/>
                <w:szCs w:val="24"/>
                <w:lang w:val="en-US"/>
              </w:rPr>
              <w:t xml:space="preserve"> (Melichar, 1903)</w:t>
            </w:r>
          </w:p>
        </w:tc>
      </w:tr>
      <w:tr w:rsidR="00F90D9B" w14:paraId="4B588C11"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118C2449"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4858ADE1"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0D1374C5"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3E736FD9"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6D96C034" w14:textId="07509B78"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Otinotus obliquus</w:t>
            </w:r>
            <w:r w:rsidRPr="00F90D9B">
              <w:rPr>
                <w:rFonts w:ascii="Times New Roman" w:hAnsi="Times New Roman" w:cs="Times New Roman"/>
                <w:sz w:val="24"/>
                <w:szCs w:val="24"/>
                <w:lang w:val="en-US"/>
              </w:rPr>
              <w:t xml:space="preserve"> Ananthasubramanian &amp; Ananthakrishnan, 1975</w:t>
            </w:r>
          </w:p>
        </w:tc>
      </w:tr>
      <w:tr w:rsidR="00F90D9B" w14:paraId="781A45AE"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1C01DF9A"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0EEBC687"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062BE9A3"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5DAEB55B"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1270452B" w14:textId="42EC9E58"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Otinotus oneratus</w:t>
            </w:r>
            <w:r w:rsidRPr="00F90D9B">
              <w:rPr>
                <w:rFonts w:ascii="Times New Roman" w:hAnsi="Times New Roman" w:cs="Times New Roman"/>
                <w:sz w:val="24"/>
                <w:szCs w:val="24"/>
                <w:lang w:val="en-US"/>
              </w:rPr>
              <w:t xml:space="preserve"> (Walker, 1858)</w:t>
            </w:r>
          </w:p>
        </w:tc>
      </w:tr>
      <w:tr w:rsidR="00F90D9B" w14:paraId="7D6C5EA4"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23FE4356"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6C69FAAE"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val="restart"/>
          </w:tcPr>
          <w:p w14:paraId="38C2C725" w14:textId="484346B0"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Oxyrhacini Haupt, 1929</w:t>
            </w:r>
          </w:p>
        </w:tc>
        <w:tc>
          <w:tcPr>
            <w:tcW w:w="1630" w:type="dxa"/>
            <w:vMerge w:val="restart"/>
          </w:tcPr>
          <w:p w14:paraId="235E9981" w14:textId="117BEFA4"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24EA6">
              <w:rPr>
                <w:rFonts w:ascii="Times New Roman" w:hAnsi="Times New Roman" w:cs="Times New Roman"/>
                <w:i/>
                <w:iCs/>
                <w:sz w:val="24"/>
                <w:szCs w:val="24"/>
                <w:lang w:val="en-US"/>
              </w:rPr>
              <w:t>Oxyrhachis</w:t>
            </w:r>
            <w:r w:rsidRPr="00F90D9B">
              <w:rPr>
                <w:rFonts w:ascii="Times New Roman" w:hAnsi="Times New Roman" w:cs="Times New Roman"/>
                <w:sz w:val="24"/>
                <w:szCs w:val="24"/>
                <w:lang w:val="en-US"/>
              </w:rPr>
              <w:t xml:space="preserve"> Germar, 1833</w:t>
            </w:r>
          </w:p>
        </w:tc>
        <w:tc>
          <w:tcPr>
            <w:tcW w:w="3715" w:type="dxa"/>
          </w:tcPr>
          <w:p w14:paraId="7F33B324" w14:textId="3FD96171"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Oxyrhachis apicalis</w:t>
            </w:r>
            <w:r w:rsidRPr="00F90D9B">
              <w:rPr>
                <w:rFonts w:ascii="Times New Roman" w:hAnsi="Times New Roman" w:cs="Times New Roman"/>
                <w:sz w:val="24"/>
                <w:szCs w:val="24"/>
                <w:lang w:val="en-US"/>
              </w:rPr>
              <w:t xml:space="preserve"> Ananthasubramanian, 1980</w:t>
            </w:r>
          </w:p>
        </w:tc>
      </w:tr>
      <w:tr w:rsidR="00F90D9B" w14:paraId="2505277F"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73129970"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B955A5F"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1BB8AB95"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169B2808"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595B7786" w14:textId="55809CBF"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Oxyrhachis brevicornutus</w:t>
            </w:r>
            <w:r w:rsidRPr="00F90D9B">
              <w:rPr>
                <w:rFonts w:ascii="Times New Roman" w:hAnsi="Times New Roman" w:cs="Times New Roman"/>
                <w:sz w:val="24"/>
                <w:szCs w:val="24"/>
                <w:lang w:val="en-US"/>
              </w:rPr>
              <w:t xml:space="preserve"> Ananthasubramanian &amp; Ananthakrishnan, 1975</w:t>
            </w:r>
          </w:p>
        </w:tc>
      </w:tr>
      <w:tr w:rsidR="00F90D9B" w14:paraId="79D20F01"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0DF8E211"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0056365"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09C2DC88"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139301C9"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09B82E3A" w14:textId="384D3C71"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Oxyrhachis minusculus</w:t>
            </w:r>
            <w:r w:rsidRPr="00F90D9B">
              <w:rPr>
                <w:rFonts w:ascii="Times New Roman" w:hAnsi="Times New Roman" w:cs="Times New Roman"/>
                <w:sz w:val="24"/>
                <w:szCs w:val="24"/>
                <w:lang w:val="en-US"/>
              </w:rPr>
              <w:t xml:space="preserve"> Ananthasubramanian &amp; Ananthakrishnan, 1975</w:t>
            </w:r>
          </w:p>
        </w:tc>
      </w:tr>
      <w:tr w:rsidR="00F90D9B" w14:paraId="77D7BA17"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1729C822"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38EF88CF"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5860397A"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7E89D3B6"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088BD785" w14:textId="490EF491"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Oxyrhachis rufescens</w:t>
            </w:r>
            <w:r w:rsidRPr="00F90D9B">
              <w:rPr>
                <w:rFonts w:ascii="Times New Roman" w:hAnsi="Times New Roman" w:cs="Times New Roman"/>
                <w:sz w:val="24"/>
                <w:szCs w:val="24"/>
                <w:lang w:val="en-US"/>
              </w:rPr>
              <w:t xml:space="preserve"> Walker, 1851</w:t>
            </w:r>
          </w:p>
        </w:tc>
      </w:tr>
      <w:tr w:rsidR="00F90D9B" w14:paraId="3F357E97"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4117113F"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CFD83B7"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14B2D78E"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2C040E6C"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32AA02AD" w14:textId="5D337AD8"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Oxyrhachis tarandus</w:t>
            </w:r>
            <w:r w:rsidRPr="00F90D9B">
              <w:rPr>
                <w:rFonts w:ascii="Times New Roman" w:hAnsi="Times New Roman" w:cs="Times New Roman"/>
                <w:sz w:val="24"/>
                <w:szCs w:val="24"/>
                <w:lang w:val="en-US"/>
              </w:rPr>
              <w:t xml:space="preserve"> (Fabricius, 1798)</w:t>
            </w:r>
          </w:p>
        </w:tc>
      </w:tr>
      <w:tr w:rsidR="00F90D9B" w14:paraId="07B01194"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3437919E"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52DA3031"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1777A0D2"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636143AC"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256DFDD8" w14:textId="324831A5"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i/>
                <w:iCs/>
                <w:sz w:val="24"/>
                <w:szCs w:val="24"/>
                <w:lang w:val="en-US"/>
              </w:rPr>
              <w:t>Oxyrhachis tuberculus</w:t>
            </w:r>
            <w:r w:rsidRPr="00F90D9B">
              <w:rPr>
                <w:rFonts w:ascii="Times New Roman" w:hAnsi="Times New Roman" w:cs="Times New Roman"/>
                <w:sz w:val="24"/>
                <w:szCs w:val="24"/>
                <w:lang w:val="en-US"/>
              </w:rPr>
              <w:t xml:space="preserve"> Ananthasubramanian, 1980</w:t>
            </w:r>
          </w:p>
        </w:tc>
      </w:tr>
    </w:tbl>
    <w:p w14:paraId="2264F40A" w14:textId="77777777" w:rsidR="00A07105" w:rsidRDefault="00A07105" w:rsidP="00996BF8">
      <w:pPr>
        <w:spacing w:after="0"/>
        <w:jc w:val="both"/>
        <w:rPr>
          <w:rFonts w:ascii="Times New Roman" w:hAnsi="Times New Roman" w:cs="Times New Roman"/>
          <w:b/>
          <w:bCs/>
          <w:sz w:val="24"/>
          <w:szCs w:val="24"/>
          <w:lang w:val="en-US"/>
        </w:rPr>
      </w:pPr>
    </w:p>
    <w:p w14:paraId="6C8CF8B4" w14:textId="18CED350" w:rsidR="005632F1" w:rsidRPr="005632F1" w:rsidRDefault="005632F1" w:rsidP="00661AD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Pr="005632F1">
        <w:rPr>
          <w:rFonts w:ascii="Times New Roman" w:hAnsi="Times New Roman" w:cs="Times New Roman"/>
          <w:b/>
          <w:bCs/>
          <w:sz w:val="24"/>
          <w:szCs w:val="24"/>
          <w:lang w:val="en-US"/>
        </w:rPr>
        <w:t>onclusion</w:t>
      </w:r>
    </w:p>
    <w:p w14:paraId="772E1350" w14:textId="77777777" w:rsidR="005632F1" w:rsidRPr="005632F1" w:rsidRDefault="005632F1" w:rsidP="005632F1">
      <w:pPr>
        <w:spacing w:after="0"/>
        <w:jc w:val="both"/>
        <w:rPr>
          <w:rFonts w:ascii="Times New Roman" w:hAnsi="Times New Roman" w:cs="Times New Roman"/>
          <w:sz w:val="24"/>
          <w:szCs w:val="24"/>
          <w:lang w:val="en-US"/>
        </w:rPr>
      </w:pPr>
      <w:r w:rsidRPr="005632F1">
        <w:rPr>
          <w:rFonts w:ascii="Times New Roman" w:hAnsi="Times New Roman" w:cs="Times New Roman"/>
          <w:sz w:val="24"/>
          <w:szCs w:val="24"/>
          <w:lang w:val="en-US"/>
        </w:rPr>
        <w:t xml:space="preserve">This study represents the first comprehensive inventory of treehoppers (Hemiptera: Membracidae) from the Jawadhu Hills, Tirupathur District, Tamil Nadu, documenting a total of 20 species belonging to the subfamily Centrotinae. The assemblage is dominated by the tribes Gargarini (3 genera, 6 species) and Oxyrhacini (1 genus, 6 species), with relatively lower representation of Boccharini (1 genus, 4 species) and Leptocentrini (2 genera, 4 species). This </w:t>
      </w:r>
      <w:r w:rsidRPr="005632F1">
        <w:rPr>
          <w:rFonts w:ascii="Times New Roman" w:hAnsi="Times New Roman" w:cs="Times New Roman"/>
          <w:sz w:val="24"/>
          <w:szCs w:val="24"/>
          <w:lang w:val="en-US"/>
        </w:rPr>
        <w:lastRenderedPageBreak/>
        <w:t>pattern suggests that certain tribes are particularly well‑adapted to the moist, mid‑elevation forest habitats of the Eastern Ghats, where host‑plant diversity and microclimatic conditions favor centrotine specialists.</w:t>
      </w:r>
    </w:p>
    <w:p w14:paraId="3DA7E311" w14:textId="77777777" w:rsidR="005632F1" w:rsidRPr="005632F1" w:rsidRDefault="005632F1" w:rsidP="005632F1">
      <w:pPr>
        <w:spacing w:after="0"/>
        <w:jc w:val="both"/>
        <w:rPr>
          <w:rFonts w:ascii="Times New Roman" w:hAnsi="Times New Roman" w:cs="Times New Roman"/>
          <w:b/>
          <w:bCs/>
          <w:sz w:val="24"/>
          <w:szCs w:val="24"/>
          <w:lang w:val="en-US"/>
        </w:rPr>
      </w:pPr>
    </w:p>
    <w:p w14:paraId="6CBED884" w14:textId="7C98A398" w:rsidR="005632F1" w:rsidRPr="005632F1" w:rsidRDefault="005632F1" w:rsidP="005632F1">
      <w:pPr>
        <w:spacing w:after="0"/>
        <w:jc w:val="both"/>
        <w:rPr>
          <w:rFonts w:ascii="Times New Roman" w:hAnsi="Times New Roman" w:cs="Times New Roman"/>
          <w:sz w:val="24"/>
          <w:szCs w:val="24"/>
          <w:lang w:val="en-US"/>
        </w:rPr>
      </w:pPr>
      <w:r w:rsidRPr="005632F1">
        <w:rPr>
          <w:rFonts w:ascii="Times New Roman" w:hAnsi="Times New Roman" w:cs="Times New Roman"/>
          <w:sz w:val="24"/>
          <w:szCs w:val="24"/>
          <w:lang w:val="en-US"/>
        </w:rPr>
        <w:t>Several species recorded here are known from southern India</w:t>
      </w:r>
      <w:r w:rsidR="00BF6AC9">
        <w:rPr>
          <w:rFonts w:ascii="Times New Roman" w:hAnsi="Times New Roman" w:cs="Times New Roman"/>
          <w:sz w:val="24"/>
          <w:szCs w:val="24"/>
          <w:lang w:val="en-US"/>
        </w:rPr>
        <w:t xml:space="preserve"> (</w:t>
      </w:r>
      <w:r w:rsidR="00BF6AC9" w:rsidRPr="00BF6AC9">
        <w:rPr>
          <w:rFonts w:ascii="Times New Roman" w:hAnsi="Times New Roman" w:cs="Times New Roman"/>
          <w:sz w:val="24"/>
          <w:szCs w:val="24"/>
          <w:lang w:val="en-US"/>
        </w:rPr>
        <w:t>Pradip Chandra Saha1</w:t>
      </w:r>
      <w:r w:rsidR="005E7CB9">
        <w:rPr>
          <w:rFonts w:ascii="Times New Roman" w:hAnsi="Times New Roman" w:cs="Times New Roman"/>
          <w:sz w:val="24"/>
          <w:szCs w:val="24"/>
          <w:lang w:val="en-US"/>
        </w:rPr>
        <w:t xml:space="preserve"> et al.</w:t>
      </w:r>
      <w:r w:rsidR="00BF6AC9" w:rsidRPr="00BF6AC9">
        <w:rPr>
          <w:rFonts w:ascii="Times New Roman" w:hAnsi="Times New Roman" w:cs="Times New Roman"/>
          <w:sz w:val="24"/>
          <w:szCs w:val="24"/>
          <w:lang w:val="en-US"/>
        </w:rPr>
        <w:t>, 2025</w:t>
      </w:r>
      <w:r w:rsidR="00BF6AC9">
        <w:rPr>
          <w:rFonts w:ascii="Times New Roman" w:hAnsi="Times New Roman" w:cs="Times New Roman"/>
          <w:sz w:val="24"/>
          <w:szCs w:val="24"/>
          <w:lang w:val="en-US"/>
        </w:rPr>
        <w:t>)</w:t>
      </w:r>
      <w:r w:rsidRPr="005632F1">
        <w:rPr>
          <w:rFonts w:ascii="Times New Roman" w:hAnsi="Times New Roman" w:cs="Times New Roman"/>
          <w:sz w:val="24"/>
          <w:szCs w:val="24"/>
          <w:lang w:val="en-US"/>
        </w:rPr>
        <w:t xml:space="preserve"> including widely distributed taxa such as </w:t>
      </w:r>
      <w:r w:rsidRPr="005632F1">
        <w:rPr>
          <w:rFonts w:ascii="Times New Roman" w:hAnsi="Times New Roman" w:cs="Times New Roman"/>
          <w:i/>
          <w:iCs/>
          <w:sz w:val="24"/>
          <w:szCs w:val="24"/>
          <w:lang w:val="en-US"/>
        </w:rPr>
        <w:t>Leptocentrus taurus, Oxyrhachis tarandus</w:t>
      </w:r>
      <w:r w:rsidRPr="005632F1">
        <w:rPr>
          <w:rFonts w:ascii="Times New Roman" w:hAnsi="Times New Roman" w:cs="Times New Roman"/>
          <w:sz w:val="24"/>
          <w:szCs w:val="24"/>
          <w:lang w:val="en-US"/>
        </w:rPr>
        <w:t xml:space="preserve">, and </w:t>
      </w:r>
      <w:r w:rsidRPr="005632F1">
        <w:rPr>
          <w:rFonts w:ascii="Times New Roman" w:hAnsi="Times New Roman" w:cs="Times New Roman"/>
          <w:i/>
          <w:iCs/>
          <w:sz w:val="24"/>
          <w:szCs w:val="24"/>
          <w:lang w:val="en-US"/>
        </w:rPr>
        <w:t>Gargara madrasensis</w:t>
      </w:r>
      <w:r w:rsidRPr="005632F1">
        <w:rPr>
          <w:rFonts w:ascii="Times New Roman" w:hAnsi="Times New Roman" w:cs="Times New Roman"/>
          <w:sz w:val="24"/>
          <w:szCs w:val="24"/>
          <w:lang w:val="en-US"/>
        </w:rPr>
        <w:t xml:space="preserve">. In addition, the presence of regionally endemic or range‑restricted forms such as </w:t>
      </w:r>
      <w:r w:rsidRPr="005632F1">
        <w:rPr>
          <w:rFonts w:ascii="Times New Roman" w:hAnsi="Times New Roman" w:cs="Times New Roman"/>
          <w:i/>
          <w:iCs/>
          <w:sz w:val="24"/>
          <w:szCs w:val="24"/>
          <w:lang w:val="en-US"/>
        </w:rPr>
        <w:t>Lanceonotus mukkaliensis</w:t>
      </w:r>
      <w:r w:rsidRPr="005632F1">
        <w:rPr>
          <w:rFonts w:ascii="Times New Roman" w:hAnsi="Times New Roman" w:cs="Times New Roman"/>
          <w:sz w:val="24"/>
          <w:szCs w:val="24"/>
          <w:lang w:val="en-US"/>
        </w:rPr>
        <w:t xml:space="preserve">, </w:t>
      </w:r>
      <w:r w:rsidRPr="005632F1">
        <w:rPr>
          <w:rFonts w:ascii="Times New Roman" w:hAnsi="Times New Roman" w:cs="Times New Roman"/>
          <w:i/>
          <w:iCs/>
          <w:sz w:val="24"/>
          <w:szCs w:val="24"/>
          <w:lang w:val="en-US"/>
        </w:rPr>
        <w:t>Gargara madrasensis</w:t>
      </w:r>
      <w:r w:rsidRPr="005632F1">
        <w:rPr>
          <w:rFonts w:ascii="Times New Roman" w:hAnsi="Times New Roman" w:cs="Times New Roman"/>
          <w:sz w:val="24"/>
          <w:szCs w:val="24"/>
          <w:lang w:val="en-US"/>
        </w:rPr>
        <w:t xml:space="preserve">, and </w:t>
      </w:r>
      <w:r w:rsidRPr="005632F1">
        <w:rPr>
          <w:rFonts w:ascii="Times New Roman" w:hAnsi="Times New Roman" w:cs="Times New Roman"/>
          <w:i/>
          <w:iCs/>
          <w:sz w:val="24"/>
          <w:szCs w:val="24"/>
          <w:lang w:val="en-US"/>
        </w:rPr>
        <w:t>Oxyrhachis tuberculus</w:t>
      </w:r>
      <w:r w:rsidRPr="005632F1">
        <w:rPr>
          <w:rFonts w:ascii="Times New Roman" w:hAnsi="Times New Roman" w:cs="Times New Roman"/>
          <w:sz w:val="24"/>
          <w:szCs w:val="24"/>
          <w:lang w:val="en-US"/>
        </w:rPr>
        <w:t xml:space="preserve"> reinforces the Jawadhu Hills as a Centrotinae micro‑hotspot within the broader Indian membracid fauna. The co‑occurrence of species previously reported from Tiruvallur, Chennai, and other parts of Tamil Nadu implies continuity of treehopper distributions across the Eastern Ghats and adjacent lowland‑forest ecosystems, while also highlighting the biogeographic importance of this region for sap‑feeding Auchenorrhyncha.</w:t>
      </w:r>
    </w:p>
    <w:p w14:paraId="70853BE2" w14:textId="77777777" w:rsidR="005632F1" w:rsidRPr="005632F1" w:rsidRDefault="005632F1" w:rsidP="005632F1">
      <w:pPr>
        <w:spacing w:after="0"/>
        <w:jc w:val="both"/>
        <w:rPr>
          <w:rFonts w:ascii="Times New Roman" w:hAnsi="Times New Roman" w:cs="Times New Roman"/>
          <w:b/>
          <w:bCs/>
          <w:sz w:val="24"/>
          <w:szCs w:val="24"/>
          <w:lang w:val="en-US"/>
        </w:rPr>
      </w:pPr>
    </w:p>
    <w:p w14:paraId="425737BA" w14:textId="77777777" w:rsidR="005632F1" w:rsidRPr="005632F1" w:rsidRDefault="005632F1" w:rsidP="005632F1">
      <w:pPr>
        <w:spacing w:after="0"/>
        <w:jc w:val="both"/>
        <w:rPr>
          <w:rFonts w:ascii="Times New Roman" w:hAnsi="Times New Roman" w:cs="Times New Roman"/>
          <w:sz w:val="24"/>
          <w:szCs w:val="24"/>
          <w:lang w:val="en-US"/>
        </w:rPr>
      </w:pPr>
      <w:r w:rsidRPr="005632F1">
        <w:rPr>
          <w:rFonts w:ascii="Times New Roman" w:hAnsi="Times New Roman" w:cs="Times New Roman"/>
          <w:sz w:val="24"/>
          <w:szCs w:val="24"/>
          <w:lang w:val="en-US"/>
        </w:rPr>
        <w:t>The current checklist complements earlier accounts by Ananthasubramanian, Ananthakrishnan, Thirumalai, and Prabakaran, and provides a baseline for monitoring temporal changes in Membracidae composition under ongoing anthropogenic pressures such as tourism‑related habitat modification, road expansion, and vegetation fragmentation. Although none of the recorded species are presently listed as threatened, declines in host‑plant quality or stand structure could indirectly affect treehopper populations, particularly for host‑specialist species exhibiting narrow microhabitat preferences.</w:t>
      </w:r>
    </w:p>
    <w:p w14:paraId="2701A055" w14:textId="77777777" w:rsidR="005632F1" w:rsidRPr="005632F1" w:rsidRDefault="005632F1" w:rsidP="005632F1">
      <w:pPr>
        <w:spacing w:after="0"/>
        <w:jc w:val="both"/>
        <w:rPr>
          <w:rFonts w:ascii="Times New Roman" w:hAnsi="Times New Roman" w:cs="Times New Roman"/>
          <w:sz w:val="24"/>
          <w:szCs w:val="24"/>
          <w:lang w:val="en-US"/>
        </w:rPr>
      </w:pPr>
    </w:p>
    <w:p w14:paraId="62145634" w14:textId="4455F646" w:rsidR="005632F1" w:rsidRDefault="005632F1" w:rsidP="005632F1">
      <w:pPr>
        <w:spacing w:after="0"/>
        <w:jc w:val="both"/>
        <w:rPr>
          <w:rFonts w:ascii="Times New Roman" w:hAnsi="Times New Roman" w:cs="Times New Roman"/>
          <w:sz w:val="24"/>
          <w:szCs w:val="24"/>
          <w:lang w:val="en-US"/>
        </w:rPr>
      </w:pPr>
      <w:r w:rsidRPr="005632F1">
        <w:rPr>
          <w:rFonts w:ascii="Times New Roman" w:hAnsi="Times New Roman" w:cs="Times New Roman"/>
          <w:sz w:val="24"/>
          <w:szCs w:val="24"/>
          <w:lang w:val="en-US"/>
        </w:rPr>
        <w:t>In conclusion, the Jawadhu Hills harbour a rich and taxonomically distinct membracid community, dominated by the subfamily Centrotinae and characterized by a mix of widely distributed species and regional endemics. The findings underscore the need for expanded host‑plant surveys, seasonal abundance and phenology studies, and quantitative diversity analyses (species richness, evenness, and niche overlap) in future work. Such follow‑up research will refine our understanding of treehopper ecology in the Eastern Ghats and help integrate membracids into broader conservation planning for this ecologically significant landscape.</w:t>
      </w:r>
    </w:p>
    <w:p w14:paraId="30D5A3D0" w14:textId="0EFA27E0" w:rsidR="00C528A6" w:rsidRDefault="00C528A6" w:rsidP="005632F1">
      <w:pPr>
        <w:spacing w:after="0"/>
        <w:jc w:val="both"/>
        <w:rPr>
          <w:rFonts w:ascii="Times New Roman" w:hAnsi="Times New Roman" w:cs="Times New Roman"/>
          <w:sz w:val="24"/>
          <w:szCs w:val="24"/>
          <w:lang w:val="en-US"/>
        </w:rPr>
      </w:pPr>
    </w:p>
    <w:p w14:paraId="3A02E355" w14:textId="77777777" w:rsidR="00C528A6" w:rsidRPr="00C528A6" w:rsidRDefault="00C528A6" w:rsidP="00C528A6">
      <w:pPr>
        <w:spacing w:after="0" w:line="240" w:lineRule="auto"/>
        <w:rPr>
          <w:rFonts w:ascii="Arial" w:eastAsia="Calibri" w:hAnsi="Arial" w:cs="Arial"/>
          <w:highlight w:val="yellow"/>
          <w:lang w:val="en-US"/>
          <w14:ligatures w14:val="none"/>
        </w:rPr>
      </w:pPr>
      <w:bookmarkStart w:id="0" w:name="_Hlk198031404"/>
      <w:r w:rsidRPr="00C528A6">
        <w:rPr>
          <w:rFonts w:ascii="Arial" w:eastAsia="Calibri" w:hAnsi="Arial" w:cs="Arial"/>
          <w:highlight w:val="yellow"/>
          <w:lang w:val="en-US"/>
          <w14:ligatures w14:val="none"/>
        </w:rPr>
        <w:t>Disclaimer (Artificial intelligence)</w:t>
      </w:r>
    </w:p>
    <w:p w14:paraId="1BD8166A" w14:textId="77777777" w:rsidR="00C528A6" w:rsidRPr="00C528A6" w:rsidRDefault="00C528A6" w:rsidP="00C528A6">
      <w:pPr>
        <w:spacing w:after="0" w:line="240" w:lineRule="auto"/>
        <w:rPr>
          <w:rFonts w:ascii="Arial" w:eastAsia="Calibri" w:hAnsi="Arial" w:cs="Arial"/>
          <w:highlight w:val="yellow"/>
          <w:lang w:val="en-US"/>
          <w14:ligatures w14:val="none"/>
        </w:rPr>
      </w:pPr>
    </w:p>
    <w:p w14:paraId="4BE08E83" w14:textId="77777777" w:rsidR="00C528A6" w:rsidRPr="00C528A6" w:rsidRDefault="00C528A6" w:rsidP="00C528A6">
      <w:pPr>
        <w:spacing w:after="0" w:line="240" w:lineRule="auto"/>
        <w:rPr>
          <w:rFonts w:ascii="Arial" w:eastAsia="Calibri" w:hAnsi="Arial" w:cs="Arial"/>
          <w:highlight w:val="yellow"/>
          <w:lang w:val="en-US"/>
          <w14:ligatures w14:val="none"/>
        </w:rPr>
      </w:pPr>
      <w:r w:rsidRPr="00C528A6">
        <w:rPr>
          <w:rFonts w:ascii="Arial" w:eastAsia="Calibri" w:hAnsi="Arial" w:cs="Arial"/>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0"/>
    <w:p w14:paraId="2DD87087" w14:textId="77777777" w:rsidR="00C528A6" w:rsidRDefault="00C528A6" w:rsidP="005632F1">
      <w:pPr>
        <w:spacing w:after="0"/>
        <w:jc w:val="both"/>
        <w:rPr>
          <w:rFonts w:ascii="Times New Roman" w:hAnsi="Times New Roman" w:cs="Times New Roman"/>
          <w:sz w:val="24"/>
          <w:szCs w:val="24"/>
          <w:lang w:val="en-US"/>
        </w:rPr>
      </w:pPr>
    </w:p>
    <w:p w14:paraId="6660ACDB" w14:textId="6606AA23" w:rsidR="00446221" w:rsidRPr="00446221" w:rsidRDefault="00446221" w:rsidP="00446221">
      <w:pPr>
        <w:jc w:val="both"/>
        <w:rPr>
          <w:rFonts w:ascii="Times New Roman" w:hAnsi="Times New Roman" w:cs="Times New Roman"/>
          <w:b/>
          <w:bCs/>
          <w:sz w:val="24"/>
          <w:szCs w:val="24"/>
          <w:lang w:val="en-US"/>
        </w:rPr>
      </w:pPr>
      <w:r w:rsidRPr="00446221">
        <w:rPr>
          <w:rFonts w:ascii="Times New Roman" w:hAnsi="Times New Roman" w:cs="Times New Roman"/>
          <w:b/>
          <w:bCs/>
          <w:sz w:val="24"/>
          <w:szCs w:val="24"/>
          <w:lang w:val="en-US"/>
        </w:rPr>
        <w:t>Acknowledgment</w:t>
      </w:r>
    </w:p>
    <w:p w14:paraId="65BCACD1" w14:textId="25D43B41" w:rsidR="00446221" w:rsidRDefault="00446221" w:rsidP="00446221">
      <w:pPr>
        <w:spacing w:after="0"/>
        <w:jc w:val="both"/>
        <w:rPr>
          <w:rFonts w:ascii="Times New Roman" w:hAnsi="Times New Roman" w:cs="Times New Roman"/>
          <w:sz w:val="24"/>
          <w:szCs w:val="24"/>
          <w:lang w:val="en-US"/>
        </w:rPr>
      </w:pPr>
      <w:r w:rsidRPr="00446221">
        <w:rPr>
          <w:rFonts w:ascii="Times New Roman" w:hAnsi="Times New Roman" w:cs="Times New Roman"/>
          <w:sz w:val="24"/>
          <w:szCs w:val="24"/>
          <w:lang w:val="en-US"/>
        </w:rPr>
        <w:t>Authors are grateful to the Director, Zoological Survey of India, Kolkata and the Officer in Charge, Marine Biology Regional Centre, Zoological Survey of India, Chennai for providing necessary laboratory facilities to carry out this study.</w:t>
      </w:r>
    </w:p>
    <w:p w14:paraId="347B66FD" w14:textId="77777777" w:rsidR="00446221" w:rsidRPr="005632F1" w:rsidRDefault="00446221" w:rsidP="00446221">
      <w:pPr>
        <w:spacing w:after="0"/>
        <w:jc w:val="both"/>
        <w:rPr>
          <w:rFonts w:ascii="Times New Roman" w:hAnsi="Times New Roman" w:cs="Times New Roman"/>
          <w:sz w:val="24"/>
          <w:szCs w:val="24"/>
          <w:lang w:val="en-US"/>
        </w:rPr>
      </w:pPr>
    </w:p>
    <w:p w14:paraId="5DFF2FCE" w14:textId="17AE8FA3" w:rsidR="00BE43A3" w:rsidRDefault="00BE43A3" w:rsidP="00661AD5">
      <w:pPr>
        <w:jc w:val="both"/>
        <w:rPr>
          <w:rFonts w:ascii="Times New Roman" w:hAnsi="Times New Roman" w:cs="Times New Roman"/>
          <w:b/>
          <w:bCs/>
          <w:sz w:val="24"/>
          <w:szCs w:val="24"/>
          <w:lang w:val="en-US"/>
        </w:rPr>
      </w:pPr>
      <w:r w:rsidRPr="00BE43A3">
        <w:rPr>
          <w:rFonts w:ascii="Times New Roman" w:hAnsi="Times New Roman" w:cs="Times New Roman"/>
          <w:b/>
          <w:bCs/>
          <w:sz w:val="24"/>
          <w:szCs w:val="24"/>
          <w:lang w:val="en-US"/>
        </w:rPr>
        <w:t>References</w:t>
      </w:r>
    </w:p>
    <w:p w14:paraId="32BBC3A2" w14:textId="1DF04F08" w:rsidR="0032450B" w:rsidRDefault="0032450B" w:rsidP="0032450B">
      <w:pPr>
        <w:spacing w:after="0"/>
        <w:ind w:left="720" w:hanging="720"/>
        <w:jc w:val="both"/>
        <w:rPr>
          <w:rFonts w:ascii="Times New Roman" w:hAnsi="Times New Roman" w:cs="Times New Roman"/>
          <w:sz w:val="24"/>
          <w:szCs w:val="24"/>
          <w:lang w:val="en-US"/>
        </w:rPr>
      </w:pPr>
      <w:r w:rsidRPr="002B429A">
        <w:rPr>
          <w:rFonts w:ascii="Times New Roman" w:hAnsi="Times New Roman" w:cs="Times New Roman"/>
          <w:sz w:val="24"/>
          <w:szCs w:val="24"/>
          <w:lang w:val="en-US"/>
        </w:rPr>
        <w:t xml:space="preserve">Ananthasubramanian, </w:t>
      </w:r>
      <w:r>
        <w:rPr>
          <w:rFonts w:ascii="Times New Roman" w:hAnsi="Times New Roman" w:cs="Times New Roman"/>
          <w:sz w:val="24"/>
          <w:szCs w:val="24"/>
          <w:lang w:val="en-US"/>
        </w:rPr>
        <w:t>K.S</w:t>
      </w:r>
      <w:r w:rsidRPr="002B429A">
        <w:rPr>
          <w:rFonts w:ascii="Times New Roman" w:hAnsi="Times New Roman" w:cs="Times New Roman"/>
          <w:sz w:val="24"/>
          <w:szCs w:val="24"/>
          <w:lang w:val="en-US"/>
        </w:rPr>
        <w:t xml:space="preserve">. (1980). Studies on Indian Membracidae (Homoptera). Records of the Zoological Survey of India, 77: 1-154. </w:t>
      </w:r>
    </w:p>
    <w:p w14:paraId="5D5576CF" w14:textId="77777777" w:rsidR="0032450B" w:rsidRDefault="0032450B" w:rsidP="0032450B">
      <w:pPr>
        <w:spacing w:after="0"/>
        <w:ind w:left="720" w:hanging="720"/>
        <w:jc w:val="both"/>
        <w:rPr>
          <w:rFonts w:ascii="Times New Roman" w:hAnsi="Times New Roman" w:cs="Times New Roman"/>
          <w:sz w:val="24"/>
          <w:szCs w:val="24"/>
          <w:lang w:val="en-US"/>
        </w:rPr>
      </w:pPr>
    </w:p>
    <w:p w14:paraId="1492E6D9" w14:textId="0C3EB940" w:rsidR="003255D0" w:rsidRPr="003255D0"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lastRenderedPageBreak/>
        <w:t xml:space="preserve">Ananthasubramanian, K.S. 1980b. Taxonomic studies on Indian Membracidae (Insecta: Homoptera). Entomon, 5(2): 113-128. </w:t>
      </w:r>
    </w:p>
    <w:p w14:paraId="62AEC003" w14:textId="77777777" w:rsidR="003255D0" w:rsidRPr="003255D0" w:rsidRDefault="003255D0" w:rsidP="003255D0">
      <w:pPr>
        <w:spacing w:after="0"/>
        <w:jc w:val="both"/>
        <w:rPr>
          <w:rFonts w:ascii="Times New Roman" w:hAnsi="Times New Roman" w:cs="Times New Roman"/>
          <w:sz w:val="24"/>
          <w:szCs w:val="24"/>
          <w:lang w:val="en-US"/>
        </w:rPr>
      </w:pPr>
    </w:p>
    <w:p w14:paraId="6509213C" w14:textId="77777777" w:rsidR="003255D0" w:rsidRPr="003255D0"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Ananthasubramanian, K.S. 1996. Fauna of India (Homoptera: Membracidae). Zoological Survey of India, Kolkata, p. I-XVIII + 1-534.</w:t>
      </w:r>
    </w:p>
    <w:p w14:paraId="2A4CD516" w14:textId="77777777" w:rsidR="003255D0" w:rsidRPr="003255D0" w:rsidRDefault="003255D0" w:rsidP="003255D0">
      <w:pPr>
        <w:spacing w:after="0"/>
        <w:jc w:val="both"/>
        <w:rPr>
          <w:rFonts w:ascii="Times New Roman" w:hAnsi="Times New Roman" w:cs="Times New Roman"/>
          <w:sz w:val="24"/>
          <w:szCs w:val="24"/>
          <w:lang w:val="en-US"/>
        </w:rPr>
      </w:pPr>
    </w:p>
    <w:p w14:paraId="2F675333" w14:textId="4701976E" w:rsidR="003255D0" w:rsidRPr="003255D0" w:rsidRDefault="003255D0" w:rsidP="00272D63">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Ananthasubramanian, K.S. and Ananthakrishnan, T.N. 1975a. Taxonomic, Biological and Ecological studies of some Indian Membracids (Insecta: Homoptera) Part-I. Records of</w:t>
      </w:r>
      <w:r w:rsidR="00272D63">
        <w:rPr>
          <w:rFonts w:ascii="Times New Roman" w:hAnsi="Times New Roman" w:cs="Times New Roman"/>
          <w:sz w:val="24"/>
          <w:szCs w:val="24"/>
          <w:lang w:val="en-US"/>
        </w:rPr>
        <w:t xml:space="preserve"> </w:t>
      </w:r>
      <w:r w:rsidRPr="003255D0">
        <w:rPr>
          <w:rFonts w:ascii="Times New Roman" w:hAnsi="Times New Roman" w:cs="Times New Roman"/>
          <w:sz w:val="24"/>
          <w:szCs w:val="24"/>
          <w:lang w:val="en-US"/>
        </w:rPr>
        <w:t xml:space="preserve">the Zoological Survey of India, 68: 161-272. </w:t>
      </w:r>
    </w:p>
    <w:p w14:paraId="29EF9C01" w14:textId="77777777" w:rsidR="003255D0" w:rsidRPr="003255D0" w:rsidRDefault="003255D0" w:rsidP="003255D0">
      <w:pPr>
        <w:spacing w:after="0"/>
        <w:jc w:val="both"/>
        <w:rPr>
          <w:rFonts w:ascii="Times New Roman" w:hAnsi="Times New Roman" w:cs="Times New Roman"/>
          <w:sz w:val="24"/>
          <w:szCs w:val="24"/>
          <w:lang w:val="en-US"/>
        </w:rPr>
      </w:pPr>
    </w:p>
    <w:p w14:paraId="0ED41559" w14:textId="68259D79" w:rsidR="003255D0"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Ananthasubramanian, K.S. and Ananthakrishnan, T.N. 1975b. Taxonomic, Biological and Ecological studies of some Indian Membracids (Insecta: Homoptera) Part-II. Records of</w:t>
      </w:r>
      <w:r w:rsidR="0032450B">
        <w:rPr>
          <w:rFonts w:ascii="Times New Roman" w:hAnsi="Times New Roman" w:cs="Times New Roman"/>
          <w:sz w:val="24"/>
          <w:szCs w:val="24"/>
          <w:lang w:val="en-US"/>
        </w:rPr>
        <w:t xml:space="preserve"> </w:t>
      </w:r>
      <w:r w:rsidRPr="003255D0">
        <w:rPr>
          <w:rFonts w:ascii="Times New Roman" w:hAnsi="Times New Roman" w:cs="Times New Roman"/>
          <w:sz w:val="24"/>
          <w:szCs w:val="24"/>
          <w:lang w:val="en-US"/>
        </w:rPr>
        <w:t>the Zoological Survey of India, 68: 305-340.</w:t>
      </w:r>
    </w:p>
    <w:p w14:paraId="7EB40BB5" w14:textId="77777777" w:rsidR="0032450B" w:rsidRDefault="0032450B" w:rsidP="0032450B">
      <w:pPr>
        <w:spacing w:after="0"/>
        <w:jc w:val="both"/>
        <w:rPr>
          <w:rFonts w:ascii="Times New Roman" w:hAnsi="Times New Roman" w:cs="Times New Roman"/>
          <w:sz w:val="24"/>
          <w:szCs w:val="24"/>
          <w:lang w:val="en-US"/>
        </w:rPr>
      </w:pPr>
    </w:p>
    <w:p w14:paraId="67AEFB4F" w14:textId="5447CE26" w:rsidR="0032450B" w:rsidRDefault="0032450B" w:rsidP="0032450B">
      <w:pPr>
        <w:spacing w:after="0"/>
        <w:ind w:left="720" w:hanging="720"/>
        <w:jc w:val="both"/>
        <w:rPr>
          <w:rFonts w:ascii="Times New Roman" w:hAnsi="Times New Roman" w:cs="Times New Roman"/>
          <w:sz w:val="24"/>
          <w:szCs w:val="24"/>
          <w:lang w:val="en-US"/>
        </w:rPr>
      </w:pPr>
      <w:r w:rsidRPr="00596FFD">
        <w:rPr>
          <w:rFonts w:ascii="Times New Roman" w:hAnsi="Times New Roman" w:cs="Times New Roman"/>
          <w:sz w:val="24"/>
          <w:szCs w:val="24"/>
          <w:lang w:val="en-US"/>
        </w:rPr>
        <w:t>Capener, S</w:t>
      </w:r>
      <w:r w:rsidRPr="002B429A">
        <w:rPr>
          <w:rFonts w:ascii="Times New Roman" w:hAnsi="Times New Roman" w:cs="Times New Roman"/>
          <w:sz w:val="24"/>
          <w:szCs w:val="24"/>
          <w:lang w:val="en-US"/>
        </w:rPr>
        <w:t xml:space="preserve">.W. (1968). The taxonomy of the Membracidae of the Indian subcontinent, Part 1. Annals of the Natal Museum, 20(1): 111-151. </w:t>
      </w:r>
    </w:p>
    <w:p w14:paraId="422E157D" w14:textId="77777777" w:rsidR="00AF72BF" w:rsidRPr="002B429A" w:rsidRDefault="00AF72BF" w:rsidP="0032450B">
      <w:pPr>
        <w:spacing w:after="0"/>
        <w:ind w:left="720" w:hanging="720"/>
        <w:jc w:val="both"/>
        <w:rPr>
          <w:rFonts w:ascii="Times New Roman" w:hAnsi="Times New Roman" w:cs="Times New Roman"/>
          <w:sz w:val="24"/>
          <w:szCs w:val="24"/>
          <w:lang w:val="en-US"/>
        </w:rPr>
      </w:pPr>
    </w:p>
    <w:p w14:paraId="1B88A89F" w14:textId="77777777" w:rsidR="00AF72BF" w:rsidRPr="00AF72BF" w:rsidRDefault="00AF72BF" w:rsidP="00AF72BF">
      <w:pPr>
        <w:spacing w:after="0"/>
        <w:ind w:left="720" w:hanging="720"/>
        <w:jc w:val="both"/>
        <w:rPr>
          <w:rFonts w:ascii="Times New Roman" w:hAnsi="Times New Roman" w:cs="Times New Roman"/>
          <w:sz w:val="24"/>
          <w:szCs w:val="24"/>
          <w:lang w:val="en-US"/>
        </w:rPr>
      </w:pPr>
      <w:r w:rsidRPr="00AF72BF">
        <w:rPr>
          <w:rFonts w:ascii="Times New Roman" w:hAnsi="Times New Roman" w:cs="Times New Roman"/>
          <w:sz w:val="24"/>
          <w:szCs w:val="24"/>
          <w:lang w:val="en-US"/>
        </w:rPr>
        <w:t>Chandra, K., Saha, P. C., Biswas, B., Hassan, M. E., Praveen, K., Kushwaha, S., &amp; Mukherjee, P. 2020. An Account of Heteropteran Bugs Collected by Light Trap in and Around Dum Dum (Kolkata), West Bengal. Records of the Zoological Survey of India, 120(1), 65–83.</w:t>
      </w:r>
    </w:p>
    <w:p w14:paraId="7943BD16" w14:textId="77777777" w:rsidR="003255D0" w:rsidRPr="00AF72BF" w:rsidRDefault="003255D0" w:rsidP="003255D0">
      <w:pPr>
        <w:spacing w:after="0"/>
        <w:jc w:val="both"/>
      </w:pPr>
    </w:p>
    <w:p w14:paraId="599E044E" w14:textId="77777777" w:rsidR="003255D0" w:rsidRDefault="003255D0" w:rsidP="0032450B">
      <w:pPr>
        <w:spacing w:after="0"/>
        <w:ind w:left="720" w:hanging="720"/>
        <w:jc w:val="both"/>
        <w:rPr>
          <w:rFonts w:ascii="Times New Roman" w:hAnsi="Times New Roman" w:cs="Times New Roman"/>
          <w:sz w:val="24"/>
          <w:szCs w:val="24"/>
          <w:lang w:val="en-US"/>
        </w:rPr>
      </w:pPr>
      <w:r w:rsidRPr="00570DE7">
        <w:rPr>
          <w:rFonts w:ascii="Times New Roman" w:hAnsi="Times New Roman" w:cs="Times New Roman"/>
          <w:sz w:val="24"/>
          <w:szCs w:val="24"/>
          <w:lang w:val="en-US"/>
        </w:rPr>
        <w:t>Dubey A</w:t>
      </w:r>
      <w:r>
        <w:rPr>
          <w:rFonts w:ascii="Times New Roman" w:hAnsi="Times New Roman" w:cs="Times New Roman"/>
          <w:sz w:val="24"/>
          <w:szCs w:val="24"/>
          <w:lang w:val="en-US"/>
        </w:rPr>
        <w:t>. K</w:t>
      </w:r>
      <w:r w:rsidRPr="002B429A">
        <w:rPr>
          <w:rFonts w:ascii="Times New Roman" w:hAnsi="Times New Roman" w:cs="Times New Roman"/>
          <w:sz w:val="24"/>
          <w:szCs w:val="24"/>
          <w:lang w:val="en-US"/>
        </w:rPr>
        <w:t xml:space="preserve"> (2025). Fauna of India Checklist: Arthropoda: Insecta: Hemiptera. Version 2.0 Zoological Survey of India. </w:t>
      </w:r>
    </w:p>
    <w:p w14:paraId="284293CF" w14:textId="77777777" w:rsidR="0032450B" w:rsidRPr="002B429A" w:rsidRDefault="0032450B" w:rsidP="0032450B">
      <w:pPr>
        <w:spacing w:after="0"/>
        <w:ind w:left="720" w:hanging="720"/>
        <w:jc w:val="both"/>
        <w:rPr>
          <w:rFonts w:ascii="Times New Roman" w:hAnsi="Times New Roman" w:cs="Times New Roman"/>
          <w:sz w:val="24"/>
          <w:szCs w:val="24"/>
          <w:lang w:val="en-US"/>
        </w:rPr>
      </w:pPr>
    </w:p>
    <w:p w14:paraId="2DD25F33" w14:textId="77777777" w:rsidR="0032450B" w:rsidRDefault="0032450B" w:rsidP="0032450B">
      <w:pPr>
        <w:spacing w:after="0"/>
        <w:jc w:val="both"/>
        <w:rPr>
          <w:rFonts w:ascii="Times New Roman" w:hAnsi="Times New Roman" w:cs="Times New Roman"/>
          <w:sz w:val="24"/>
          <w:szCs w:val="24"/>
          <w:lang w:val="en-US"/>
        </w:rPr>
      </w:pPr>
      <w:r w:rsidRPr="00596FFD">
        <w:rPr>
          <w:rFonts w:ascii="Times New Roman" w:hAnsi="Times New Roman" w:cs="Times New Roman"/>
          <w:sz w:val="24"/>
          <w:szCs w:val="24"/>
          <w:lang w:val="en-US"/>
        </w:rPr>
        <w:t>Funkhou</w:t>
      </w:r>
      <w:r w:rsidRPr="002B429A">
        <w:rPr>
          <w:rFonts w:ascii="Times New Roman" w:hAnsi="Times New Roman" w:cs="Times New Roman"/>
          <w:sz w:val="24"/>
          <w:szCs w:val="24"/>
          <w:lang w:val="en-US"/>
        </w:rPr>
        <w:t xml:space="preserve">ser, W.D. (1936). Homoptera, Fam. Membracidae. Genera Insectorum, 189: 1-81. </w:t>
      </w:r>
    </w:p>
    <w:p w14:paraId="1490990F" w14:textId="77777777" w:rsidR="00272D63" w:rsidRPr="002B429A" w:rsidRDefault="00272D63" w:rsidP="0032450B">
      <w:pPr>
        <w:spacing w:after="0"/>
        <w:jc w:val="both"/>
        <w:rPr>
          <w:rFonts w:ascii="Times New Roman" w:hAnsi="Times New Roman" w:cs="Times New Roman"/>
          <w:sz w:val="24"/>
          <w:szCs w:val="24"/>
          <w:lang w:val="en-US"/>
        </w:rPr>
      </w:pPr>
    </w:p>
    <w:p w14:paraId="541AD9D8" w14:textId="77777777" w:rsidR="00272D63" w:rsidRPr="00272D63" w:rsidRDefault="00272D63" w:rsidP="00272D63">
      <w:pPr>
        <w:spacing w:after="0"/>
        <w:ind w:left="720" w:hanging="720"/>
        <w:jc w:val="both"/>
        <w:rPr>
          <w:rFonts w:ascii="Times New Roman" w:hAnsi="Times New Roman" w:cs="Times New Roman"/>
          <w:sz w:val="24"/>
          <w:szCs w:val="24"/>
          <w:lang w:val="en-US"/>
        </w:rPr>
      </w:pPr>
      <w:r w:rsidRPr="00272D63">
        <w:rPr>
          <w:rFonts w:ascii="Times New Roman" w:hAnsi="Times New Roman" w:cs="Times New Roman"/>
          <w:sz w:val="24"/>
          <w:szCs w:val="24"/>
          <w:lang w:val="en-US"/>
        </w:rPr>
        <w:t>Lin, C.‑P., Weirauch, C., &amp; Danforth, B. N. (2004). Molecular phylogenetics and evolution of maternal care in membracine treehoppers (Hemiptera: Membracidae: Membracinae). Molecular Phylogenetics and Evolution, 32(1), 400–413.</w:t>
      </w:r>
    </w:p>
    <w:p w14:paraId="25240E5C" w14:textId="77777777" w:rsidR="00272D63" w:rsidRPr="00272D63" w:rsidRDefault="00272D63" w:rsidP="00272D63">
      <w:pPr>
        <w:spacing w:after="0"/>
        <w:jc w:val="both"/>
        <w:rPr>
          <w:rFonts w:ascii="Times New Roman" w:hAnsi="Times New Roman" w:cs="Times New Roman"/>
          <w:sz w:val="24"/>
          <w:szCs w:val="24"/>
          <w:lang w:val="en-US"/>
        </w:rPr>
      </w:pPr>
    </w:p>
    <w:p w14:paraId="33507ADC" w14:textId="73479F8F" w:rsidR="003255D0" w:rsidRDefault="00272D63" w:rsidP="00272D63">
      <w:pPr>
        <w:spacing w:after="0"/>
        <w:ind w:left="720" w:hanging="720"/>
        <w:jc w:val="both"/>
        <w:rPr>
          <w:rFonts w:ascii="Times New Roman" w:hAnsi="Times New Roman" w:cs="Times New Roman"/>
          <w:sz w:val="24"/>
          <w:szCs w:val="24"/>
          <w:lang w:val="en-US"/>
        </w:rPr>
      </w:pPr>
      <w:r w:rsidRPr="00272D63">
        <w:rPr>
          <w:rFonts w:ascii="Times New Roman" w:hAnsi="Times New Roman" w:cs="Times New Roman"/>
          <w:sz w:val="24"/>
          <w:szCs w:val="24"/>
          <w:lang w:val="en-US"/>
        </w:rPr>
        <w:t>Lin, C.‑P. (2006). Evolution of maternal care and social behavior in treehoppers (Hemiptera: Membracidae). In: Animal Behavior: An Evolutionary Approach. 8th ed., pp. 406–408.</w:t>
      </w:r>
    </w:p>
    <w:p w14:paraId="0100E94D" w14:textId="77777777" w:rsidR="00AF72BF" w:rsidRDefault="00AF72BF" w:rsidP="00272D63">
      <w:pPr>
        <w:spacing w:after="0"/>
        <w:ind w:left="720" w:hanging="720"/>
        <w:jc w:val="both"/>
        <w:rPr>
          <w:rFonts w:ascii="Times New Roman" w:hAnsi="Times New Roman" w:cs="Times New Roman"/>
          <w:sz w:val="24"/>
          <w:szCs w:val="24"/>
          <w:lang w:val="en-US"/>
        </w:rPr>
      </w:pPr>
    </w:p>
    <w:p w14:paraId="19F5BA31" w14:textId="77777777" w:rsidR="00AF72BF" w:rsidRPr="00AF72BF" w:rsidRDefault="00AF72BF" w:rsidP="00AF72BF">
      <w:pPr>
        <w:spacing w:after="0"/>
        <w:ind w:left="720" w:hanging="720"/>
        <w:jc w:val="both"/>
        <w:rPr>
          <w:rFonts w:ascii="Times New Roman" w:hAnsi="Times New Roman" w:cs="Times New Roman"/>
          <w:sz w:val="24"/>
          <w:szCs w:val="24"/>
          <w:lang w:val="en-US"/>
        </w:rPr>
      </w:pPr>
      <w:r w:rsidRPr="00AF72BF">
        <w:rPr>
          <w:rFonts w:ascii="Times New Roman" w:hAnsi="Times New Roman" w:cs="Times New Roman"/>
          <w:sz w:val="24"/>
          <w:szCs w:val="24"/>
          <w:lang w:val="en-US"/>
        </w:rPr>
        <w:t>Prabakaran, S., Babu, R., &amp; Senraj, M. (2017). Inventory of Membracidae (Insecta: Homoptera) Type Specimens in the Collections of Southern Regional Centre, Zoological Survey of India, Chennai. Records of the Zoological Survey of India, 117(4), 341–355.</w:t>
      </w:r>
    </w:p>
    <w:p w14:paraId="02F4A140" w14:textId="77777777" w:rsidR="00AF72BF" w:rsidRPr="00AF72BF" w:rsidRDefault="00AF72BF" w:rsidP="00AF72BF">
      <w:pPr>
        <w:spacing w:after="0"/>
        <w:ind w:left="720" w:hanging="720"/>
        <w:jc w:val="both"/>
        <w:rPr>
          <w:rFonts w:ascii="Times New Roman" w:hAnsi="Times New Roman" w:cs="Times New Roman"/>
          <w:sz w:val="24"/>
          <w:szCs w:val="24"/>
          <w:lang w:val="en-US"/>
        </w:rPr>
      </w:pPr>
    </w:p>
    <w:p w14:paraId="7DDAD79B" w14:textId="77777777" w:rsidR="00AF72BF" w:rsidRDefault="00AF72BF" w:rsidP="00AF72BF">
      <w:pPr>
        <w:spacing w:after="0"/>
        <w:ind w:left="720" w:hanging="720"/>
        <w:jc w:val="both"/>
        <w:rPr>
          <w:rFonts w:ascii="Times New Roman" w:hAnsi="Times New Roman" w:cs="Times New Roman"/>
          <w:sz w:val="24"/>
          <w:szCs w:val="24"/>
          <w:lang w:val="en-US"/>
        </w:rPr>
      </w:pPr>
      <w:r w:rsidRPr="00AF72BF">
        <w:rPr>
          <w:rFonts w:ascii="Times New Roman" w:hAnsi="Times New Roman" w:cs="Times New Roman"/>
          <w:sz w:val="24"/>
          <w:szCs w:val="24"/>
          <w:lang w:val="en-US"/>
        </w:rPr>
        <w:t>Prabakaran s. 2021 Checklist of cow bugs (Hemiptera: Membracidae) in and around Tiruvallur district of Tamil Nadu, India. Insect Environment Vol. 24(1). 91-99.</w:t>
      </w:r>
    </w:p>
    <w:p w14:paraId="4C723563" w14:textId="77777777" w:rsidR="00AF72BF" w:rsidRDefault="00AF72BF" w:rsidP="00AF72BF">
      <w:pPr>
        <w:spacing w:after="0"/>
        <w:ind w:left="720" w:hanging="720"/>
        <w:jc w:val="both"/>
        <w:rPr>
          <w:rFonts w:ascii="Times New Roman" w:hAnsi="Times New Roman" w:cs="Times New Roman"/>
          <w:sz w:val="24"/>
          <w:szCs w:val="24"/>
          <w:lang w:val="en-US"/>
        </w:rPr>
      </w:pPr>
    </w:p>
    <w:p w14:paraId="4F8E60D4" w14:textId="77777777" w:rsidR="00AF72BF" w:rsidRDefault="00AF72BF" w:rsidP="00AF72BF">
      <w:pPr>
        <w:spacing w:after="0"/>
        <w:ind w:left="720" w:hanging="720"/>
        <w:jc w:val="both"/>
        <w:rPr>
          <w:rFonts w:ascii="Times New Roman" w:hAnsi="Times New Roman" w:cs="Times New Roman"/>
          <w:sz w:val="24"/>
          <w:szCs w:val="24"/>
          <w:lang w:val="en-US"/>
        </w:rPr>
      </w:pPr>
      <w:r w:rsidRPr="00AF72BF">
        <w:rPr>
          <w:rFonts w:ascii="Times New Roman" w:hAnsi="Times New Roman" w:cs="Times New Roman"/>
          <w:sz w:val="24"/>
          <w:szCs w:val="24"/>
          <w:lang w:val="en-US"/>
        </w:rPr>
        <w:t>Pradip Chandra Saha1, Dhriti Banerjee, M.E. Hassan, Swetapadma Dash, Susmita Khanra, Rakhi Das. 2025. The Terrestrial Hemiptera (Insecta) of the Amrabad Tiger Reserve, Telangana, India. IJOEAR, Vol-11, Issue-10. 179-188.</w:t>
      </w:r>
    </w:p>
    <w:p w14:paraId="727F5AD1" w14:textId="77777777" w:rsidR="00AF72BF" w:rsidRDefault="00AF72BF" w:rsidP="00AF72BF">
      <w:pPr>
        <w:spacing w:after="0"/>
        <w:ind w:left="720" w:hanging="720"/>
        <w:jc w:val="both"/>
        <w:rPr>
          <w:rFonts w:ascii="Times New Roman" w:hAnsi="Times New Roman" w:cs="Times New Roman"/>
          <w:sz w:val="24"/>
          <w:szCs w:val="24"/>
          <w:lang w:val="en-US"/>
        </w:rPr>
      </w:pPr>
    </w:p>
    <w:p w14:paraId="02338039" w14:textId="2D31F799" w:rsidR="003255D0" w:rsidRDefault="00272D63" w:rsidP="00272D63">
      <w:pPr>
        <w:spacing w:after="0"/>
        <w:ind w:left="720" w:hanging="720"/>
        <w:jc w:val="both"/>
        <w:rPr>
          <w:rFonts w:ascii="Times New Roman" w:hAnsi="Times New Roman" w:cs="Times New Roman"/>
          <w:sz w:val="24"/>
          <w:szCs w:val="24"/>
          <w:lang w:val="en-US"/>
        </w:rPr>
      </w:pPr>
      <w:r w:rsidRPr="00272D63">
        <w:rPr>
          <w:rFonts w:ascii="Times New Roman" w:hAnsi="Times New Roman" w:cs="Times New Roman"/>
          <w:sz w:val="24"/>
          <w:szCs w:val="24"/>
          <w:lang w:val="en-US"/>
        </w:rPr>
        <w:lastRenderedPageBreak/>
        <w:t>Stegmann, U. E., &amp; Linsenmair, K. E. (2002). Subsocial and aggregating behaviour in Southeast Asian treehoppers (Homoptera: Membracidae: Centrotinae). European Journal of Entomology, 99(1), 29–34</w:t>
      </w:r>
      <w:r>
        <w:rPr>
          <w:rFonts w:ascii="Times New Roman" w:hAnsi="Times New Roman" w:cs="Times New Roman"/>
          <w:sz w:val="24"/>
          <w:szCs w:val="24"/>
          <w:lang w:val="en-US"/>
        </w:rPr>
        <w:t>.</w:t>
      </w:r>
    </w:p>
    <w:p w14:paraId="6D7EAEF3" w14:textId="77777777" w:rsidR="00272D63" w:rsidRPr="003255D0" w:rsidRDefault="00272D63" w:rsidP="003255D0">
      <w:pPr>
        <w:spacing w:after="0"/>
        <w:jc w:val="both"/>
        <w:rPr>
          <w:rFonts w:ascii="Times New Roman" w:hAnsi="Times New Roman" w:cs="Times New Roman"/>
          <w:sz w:val="24"/>
          <w:szCs w:val="24"/>
          <w:lang w:val="en-US"/>
        </w:rPr>
      </w:pPr>
    </w:p>
    <w:p w14:paraId="58706870" w14:textId="5CE645FF" w:rsidR="003255D0" w:rsidRPr="003255D0"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Thirumalai, G. and Ananthasubramanian, K.S. 1981. Taxonomic studies on the Membracids collected from Silent Valley, Kerala (Insecta: Homoptera). Bulletin of the Zoological</w:t>
      </w:r>
      <w:r w:rsidR="0032450B">
        <w:rPr>
          <w:rFonts w:ascii="Times New Roman" w:hAnsi="Times New Roman" w:cs="Times New Roman"/>
          <w:sz w:val="24"/>
          <w:szCs w:val="24"/>
          <w:lang w:val="en-US"/>
        </w:rPr>
        <w:t xml:space="preserve"> </w:t>
      </w:r>
      <w:r w:rsidRPr="003255D0">
        <w:rPr>
          <w:rFonts w:ascii="Times New Roman" w:hAnsi="Times New Roman" w:cs="Times New Roman"/>
          <w:sz w:val="24"/>
          <w:szCs w:val="24"/>
          <w:lang w:val="en-US"/>
        </w:rPr>
        <w:t xml:space="preserve">Survey of India. 4(1): 27-32. </w:t>
      </w:r>
    </w:p>
    <w:p w14:paraId="6B637694" w14:textId="77777777" w:rsidR="003255D0" w:rsidRPr="003255D0" w:rsidRDefault="003255D0" w:rsidP="003255D0">
      <w:pPr>
        <w:spacing w:after="0"/>
        <w:jc w:val="both"/>
        <w:rPr>
          <w:rFonts w:ascii="Times New Roman" w:hAnsi="Times New Roman" w:cs="Times New Roman"/>
          <w:sz w:val="24"/>
          <w:szCs w:val="24"/>
          <w:lang w:val="en-US"/>
        </w:rPr>
      </w:pPr>
    </w:p>
    <w:p w14:paraId="61C8FDE1" w14:textId="77777777" w:rsidR="003255D0" w:rsidRPr="003255D0"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Thirumalai, G. and Ananthasubramanian, K.S. 1985. Taxonomic studies on the Membracids of Southern India (Insecta: Homoptera) -I. Entomon, 10(3): 223-233.</w:t>
      </w:r>
    </w:p>
    <w:p w14:paraId="76C09327" w14:textId="77777777" w:rsidR="003255D0" w:rsidRPr="003255D0" w:rsidRDefault="003255D0" w:rsidP="003255D0">
      <w:pPr>
        <w:spacing w:after="0"/>
        <w:jc w:val="both"/>
        <w:rPr>
          <w:rFonts w:ascii="Times New Roman" w:hAnsi="Times New Roman" w:cs="Times New Roman"/>
          <w:sz w:val="24"/>
          <w:szCs w:val="24"/>
          <w:lang w:val="en-US"/>
        </w:rPr>
      </w:pPr>
    </w:p>
    <w:p w14:paraId="140013EA" w14:textId="120F0059" w:rsidR="00EC6E11"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 xml:space="preserve">Thirumalai. G and S. Prabakaran 2010 A checklist of Membracidae from India- online version. </w:t>
      </w:r>
      <w:hyperlink r:id="rId7" w:history="1">
        <w:r w:rsidR="0032450B" w:rsidRPr="00457C13">
          <w:rPr>
            <w:rStyle w:val="Hyperlink"/>
            <w:rFonts w:ascii="Times New Roman" w:hAnsi="Times New Roman" w:cs="Times New Roman"/>
            <w:sz w:val="24"/>
            <w:szCs w:val="24"/>
            <w:lang w:val="en-US"/>
          </w:rPr>
          <w:t>www.zsi.gov.in</w:t>
        </w:r>
      </w:hyperlink>
      <w:r w:rsidRPr="003255D0">
        <w:rPr>
          <w:rFonts w:ascii="Times New Roman" w:hAnsi="Times New Roman" w:cs="Times New Roman"/>
          <w:sz w:val="24"/>
          <w:szCs w:val="24"/>
          <w:lang w:val="en-US"/>
        </w:rPr>
        <w:t>.</w:t>
      </w:r>
    </w:p>
    <w:p w14:paraId="4B38BCF3" w14:textId="77777777" w:rsidR="00B13110" w:rsidRDefault="00B13110" w:rsidP="0032450B">
      <w:pPr>
        <w:spacing w:after="0"/>
        <w:ind w:left="720" w:hanging="720"/>
        <w:jc w:val="both"/>
        <w:rPr>
          <w:rFonts w:ascii="Times New Roman" w:hAnsi="Times New Roman" w:cs="Times New Roman"/>
          <w:sz w:val="24"/>
          <w:szCs w:val="24"/>
          <w:lang w:val="en-US"/>
        </w:rPr>
      </w:pPr>
    </w:p>
    <w:p w14:paraId="6F5A4B22" w14:textId="0169ABF5" w:rsidR="0032450B" w:rsidRDefault="00B13110" w:rsidP="00B13110">
      <w:pPr>
        <w:spacing w:after="0"/>
        <w:ind w:left="720" w:hanging="720"/>
        <w:jc w:val="both"/>
        <w:rPr>
          <w:rFonts w:ascii="Times New Roman" w:hAnsi="Times New Roman" w:cs="Times New Roman"/>
          <w:sz w:val="24"/>
          <w:szCs w:val="24"/>
          <w:lang w:val="en-US"/>
        </w:rPr>
      </w:pPr>
      <w:r w:rsidRPr="00B13110">
        <w:rPr>
          <w:rFonts w:ascii="Times New Roman" w:hAnsi="Times New Roman" w:cs="Times New Roman"/>
          <w:sz w:val="24"/>
          <w:szCs w:val="24"/>
          <w:lang w:val="en-US"/>
        </w:rPr>
        <w:t>Wood, T. K. (1993). Diversity in the New World Membracidae. Annu. Rev. Entomol. 38:409-35</w:t>
      </w:r>
      <w:r>
        <w:rPr>
          <w:rFonts w:ascii="Times New Roman" w:hAnsi="Times New Roman" w:cs="Times New Roman"/>
          <w:sz w:val="24"/>
          <w:szCs w:val="24"/>
          <w:lang w:val="en-US"/>
        </w:rPr>
        <w:t>.</w:t>
      </w:r>
    </w:p>
    <w:sectPr w:rsidR="003245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F079" w14:textId="77777777" w:rsidR="003C23F9" w:rsidRDefault="003C23F9" w:rsidP="00F1333F">
      <w:pPr>
        <w:spacing w:after="0" w:line="240" w:lineRule="auto"/>
      </w:pPr>
      <w:r>
        <w:separator/>
      </w:r>
    </w:p>
  </w:endnote>
  <w:endnote w:type="continuationSeparator" w:id="0">
    <w:p w14:paraId="62D55AC7" w14:textId="77777777" w:rsidR="003C23F9" w:rsidRDefault="003C23F9" w:rsidP="00F13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61F2" w14:textId="77777777" w:rsidR="00F1333F" w:rsidRDefault="00F13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6554" w14:textId="77777777" w:rsidR="00F1333F" w:rsidRDefault="00F1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827D" w14:textId="77777777" w:rsidR="00F1333F" w:rsidRDefault="00F13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E0B0" w14:textId="77777777" w:rsidR="003C23F9" w:rsidRDefault="003C23F9" w:rsidP="00F1333F">
      <w:pPr>
        <w:spacing w:after="0" w:line="240" w:lineRule="auto"/>
      </w:pPr>
      <w:r>
        <w:separator/>
      </w:r>
    </w:p>
  </w:footnote>
  <w:footnote w:type="continuationSeparator" w:id="0">
    <w:p w14:paraId="7A778FFB" w14:textId="77777777" w:rsidR="003C23F9" w:rsidRDefault="003C23F9" w:rsidP="00F13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14C9" w14:textId="331E3280" w:rsidR="00F1333F" w:rsidRDefault="00000000">
    <w:pPr>
      <w:pStyle w:val="Header"/>
    </w:pPr>
    <w:r>
      <w:rPr>
        <w:noProof/>
      </w:rPr>
      <w:pict w14:anchorId="490A8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390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2EE2" w14:textId="1B73832A" w:rsidR="00F1333F" w:rsidRDefault="00000000">
    <w:pPr>
      <w:pStyle w:val="Header"/>
    </w:pPr>
    <w:r>
      <w:rPr>
        <w:noProof/>
      </w:rPr>
      <w:pict w14:anchorId="1A35C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390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156C" w14:textId="69793E10" w:rsidR="00F1333F" w:rsidRDefault="00000000">
    <w:pPr>
      <w:pStyle w:val="Header"/>
    </w:pPr>
    <w:r>
      <w:rPr>
        <w:noProof/>
      </w:rPr>
      <w:pict w14:anchorId="25DEA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390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801"/>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B31CC"/>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C76685"/>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F64DA4"/>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875BA0"/>
    <w:multiLevelType w:val="hybridMultilevel"/>
    <w:tmpl w:val="CB7266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2EE1E3D"/>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C97343"/>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601409"/>
    <w:multiLevelType w:val="hybridMultilevel"/>
    <w:tmpl w:val="25E08A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C75039"/>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5C1421"/>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EE3DD6"/>
    <w:multiLevelType w:val="hybridMultilevel"/>
    <w:tmpl w:val="2ADEF002"/>
    <w:lvl w:ilvl="0" w:tplc="E460B9AA">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0322AC2"/>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EF0C04"/>
    <w:multiLevelType w:val="hybridMultilevel"/>
    <w:tmpl w:val="F394361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76C6222"/>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77443D"/>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34163F"/>
    <w:multiLevelType w:val="hybridMultilevel"/>
    <w:tmpl w:val="6B36851C"/>
    <w:lvl w:ilvl="0" w:tplc="B4244996">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B065B14"/>
    <w:multiLevelType w:val="hybridMultilevel"/>
    <w:tmpl w:val="31A8504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6915898">
    <w:abstractNumId w:val="12"/>
  </w:num>
  <w:num w:numId="2" w16cid:durableId="98568913">
    <w:abstractNumId w:val="7"/>
  </w:num>
  <w:num w:numId="3" w16cid:durableId="692338626">
    <w:abstractNumId w:val="10"/>
  </w:num>
  <w:num w:numId="4" w16cid:durableId="726956517">
    <w:abstractNumId w:val="15"/>
  </w:num>
  <w:num w:numId="5" w16cid:durableId="2039811376">
    <w:abstractNumId w:val="16"/>
  </w:num>
  <w:num w:numId="6" w16cid:durableId="1546478722">
    <w:abstractNumId w:val="13"/>
  </w:num>
  <w:num w:numId="7" w16cid:durableId="886800154">
    <w:abstractNumId w:val="8"/>
  </w:num>
  <w:num w:numId="8" w16cid:durableId="1173648476">
    <w:abstractNumId w:val="5"/>
  </w:num>
  <w:num w:numId="9" w16cid:durableId="1569456792">
    <w:abstractNumId w:val="9"/>
  </w:num>
  <w:num w:numId="10" w16cid:durableId="1781220612">
    <w:abstractNumId w:val="0"/>
  </w:num>
  <w:num w:numId="11" w16cid:durableId="1758290145">
    <w:abstractNumId w:val="6"/>
  </w:num>
  <w:num w:numId="12" w16cid:durableId="1625162103">
    <w:abstractNumId w:val="11"/>
  </w:num>
  <w:num w:numId="13" w16cid:durableId="871696864">
    <w:abstractNumId w:val="3"/>
  </w:num>
  <w:num w:numId="14" w16cid:durableId="311642336">
    <w:abstractNumId w:val="14"/>
  </w:num>
  <w:num w:numId="15" w16cid:durableId="1002776475">
    <w:abstractNumId w:val="2"/>
  </w:num>
  <w:num w:numId="16" w16cid:durableId="2097095799">
    <w:abstractNumId w:val="1"/>
  </w:num>
  <w:num w:numId="17" w16cid:durableId="1355154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8B"/>
    <w:rsid w:val="00001682"/>
    <w:rsid w:val="00012652"/>
    <w:rsid w:val="00052F6F"/>
    <w:rsid w:val="000559F3"/>
    <w:rsid w:val="00066F11"/>
    <w:rsid w:val="000725B0"/>
    <w:rsid w:val="00090236"/>
    <w:rsid w:val="000C4ABB"/>
    <w:rsid w:val="000E367F"/>
    <w:rsid w:val="00163865"/>
    <w:rsid w:val="00191C70"/>
    <w:rsid w:val="00197BD0"/>
    <w:rsid w:val="001A32CA"/>
    <w:rsid w:val="001F5CF2"/>
    <w:rsid w:val="00216D3E"/>
    <w:rsid w:val="00230B2D"/>
    <w:rsid w:val="00253CA9"/>
    <w:rsid w:val="00272D63"/>
    <w:rsid w:val="00282977"/>
    <w:rsid w:val="002B429A"/>
    <w:rsid w:val="002C220B"/>
    <w:rsid w:val="002D747A"/>
    <w:rsid w:val="002E6013"/>
    <w:rsid w:val="002E7606"/>
    <w:rsid w:val="003168A9"/>
    <w:rsid w:val="0032450B"/>
    <w:rsid w:val="003255D0"/>
    <w:rsid w:val="003848C3"/>
    <w:rsid w:val="003C23F9"/>
    <w:rsid w:val="00446221"/>
    <w:rsid w:val="00465F28"/>
    <w:rsid w:val="00484520"/>
    <w:rsid w:val="004A527E"/>
    <w:rsid w:val="004A6073"/>
    <w:rsid w:val="004B1E84"/>
    <w:rsid w:val="004B669F"/>
    <w:rsid w:val="004F44CD"/>
    <w:rsid w:val="00501A93"/>
    <w:rsid w:val="00507894"/>
    <w:rsid w:val="005223F4"/>
    <w:rsid w:val="005239EE"/>
    <w:rsid w:val="00524EA6"/>
    <w:rsid w:val="005632F1"/>
    <w:rsid w:val="00570DE7"/>
    <w:rsid w:val="00583392"/>
    <w:rsid w:val="00596FFD"/>
    <w:rsid w:val="005E7CB9"/>
    <w:rsid w:val="00643251"/>
    <w:rsid w:val="00643CEA"/>
    <w:rsid w:val="00661AD5"/>
    <w:rsid w:val="006653E7"/>
    <w:rsid w:val="006C4086"/>
    <w:rsid w:val="006F49C7"/>
    <w:rsid w:val="007813D9"/>
    <w:rsid w:val="00782A78"/>
    <w:rsid w:val="007F74F8"/>
    <w:rsid w:val="008008C6"/>
    <w:rsid w:val="00812247"/>
    <w:rsid w:val="008174CB"/>
    <w:rsid w:val="00823805"/>
    <w:rsid w:val="00873DDD"/>
    <w:rsid w:val="00876561"/>
    <w:rsid w:val="00882066"/>
    <w:rsid w:val="00886AEC"/>
    <w:rsid w:val="00890918"/>
    <w:rsid w:val="00996BF8"/>
    <w:rsid w:val="009A31CD"/>
    <w:rsid w:val="009C77C4"/>
    <w:rsid w:val="009D47E4"/>
    <w:rsid w:val="00A07105"/>
    <w:rsid w:val="00A60B73"/>
    <w:rsid w:val="00A77A28"/>
    <w:rsid w:val="00A87259"/>
    <w:rsid w:val="00AE0557"/>
    <w:rsid w:val="00AE198B"/>
    <w:rsid w:val="00AF72BF"/>
    <w:rsid w:val="00B13110"/>
    <w:rsid w:val="00B40AA4"/>
    <w:rsid w:val="00B526B8"/>
    <w:rsid w:val="00B7419E"/>
    <w:rsid w:val="00BC6FE6"/>
    <w:rsid w:val="00BD0E35"/>
    <w:rsid w:val="00BE43A3"/>
    <w:rsid w:val="00BF6AC9"/>
    <w:rsid w:val="00C172FC"/>
    <w:rsid w:val="00C339AC"/>
    <w:rsid w:val="00C528A6"/>
    <w:rsid w:val="00C67224"/>
    <w:rsid w:val="00C8606A"/>
    <w:rsid w:val="00C93BD3"/>
    <w:rsid w:val="00C94537"/>
    <w:rsid w:val="00C946BE"/>
    <w:rsid w:val="00CB6FF1"/>
    <w:rsid w:val="00CF5723"/>
    <w:rsid w:val="00D73C72"/>
    <w:rsid w:val="00DB0462"/>
    <w:rsid w:val="00E86AF7"/>
    <w:rsid w:val="00E92C7D"/>
    <w:rsid w:val="00E932F9"/>
    <w:rsid w:val="00EB11DA"/>
    <w:rsid w:val="00EB75A2"/>
    <w:rsid w:val="00EC6E11"/>
    <w:rsid w:val="00ED719C"/>
    <w:rsid w:val="00F1333F"/>
    <w:rsid w:val="00F90D9B"/>
    <w:rsid w:val="00FE4A3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6DF9E"/>
  <w15:chartTrackingRefBased/>
  <w15:docId w15:val="{96E380C5-98C7-4D65-8FCA-07A3A87A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1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1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98B"/>
    <w:rPr>
      <w:rFonts w:eastAsiaTheme="majorEastAsia" w:cstheme="majorBidi"/>
      <w:color w:val="272727" w:themeColor="text1" w:themeTint="D8"/>
    </w:rPr>
  </w:style>
  <w:style w:type="paragraph" w:styleId="Title">
    <w:name w:val="Title"/>
    <w:basedOn w:val="Normal"/>
    <w:next w:val="Normal"/>
    <w:link w:val="TitleChar"/>
    <w:uiPriority w:val="10"/>
    <w:qFormat/>
    <w:rsid w:val="00AE1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98B"/>
    <w:pPr>
      <w:spacing w:before="160"/>
      <w:jc w:val="center"/>
    </w:pPr>
    <w:rPr>
      <w:i/>
      <w:iCs/>
      <w:color w:val="404040" w:themeColor="text1" w:themeTint="BF"/>
    </w:rPr>
  </w:style>
  <w:style w:type="character" w:customStyle="1" w:styleId="QuoteChar">
    <w:name w:val="Quote Char"/>
    <w:basedOn w:val="DefaultParagraphFont"/>
    <w:link w:val="Quote"/>
    <w:uiPriority w:val="29"/>
    <w:rsid w:val="00AE198B"/>
    <w:rPr>
      <w:i/>
      <w:iCs/>
      <w:color w:val="404040" w:themeColor="text1" w:themeTint="BF"/>
    </w:rPr>
  </w:style>
  <w:style w:type="paragraph" w:styleId="ListParagraph">
    <w:name w:val="List Paragraph"/>
    <w:basedOn w:val="Normal"/>
    <w:uiPriority w:val="34"/>
    <w:qFormat/>
    <w:rsid w:val="00AE198B"/>
    <w:pPr>
      <w:ind w:left="720"/>
      <w:contextualSpacing/>
    </w:pPr>
  </w:style>
  <w:style w:type="character" w:styleId="IntenseEmphasis">
    <w:name w:val="Intense Emphasis"/>
    <w:basedOn w:val="DefaultParagraphFont"/>
    <w:uiPriority w:val="21"/>
    <w:qFormat/>
    <w:rsid w:val="00AE198B"/>
    <w:rPr>
      <w:i/>
      <w:iCs/>
      <w:color w:val="2F5496" w:themeColor="accent1" w:themeShade="BF"/>
    </w:rPr>
  </w:style>
  <w:style w:type="paragraph" w:styleId="IntenseQuote">
    <w:name w:val="Intense Quote"/>
    <w:basedOn w:val="Normal"/>
    <w:next w:val="Normal"/>
    <w:link w:val="IntenseQuoteChar"/>
    <w:uiPriority w:val="30"/>
    <w:qFormat/>
    <w:rsid w:val="00AE1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98B"/>
    <w:rPr>
      <w:i/>
      <w:iCs/>
      <w:color w:val="2F5496" w:themeColor="accent1" w:themeShade="BF"/>
    </w:rPr>
  </w:style>
  <w:style w:type="character" w:styleId="IntenseReference">
    <w:name w:val="Intense Reference"/>
    <w:basedOn w:val="DefaultParagraphFont"/>
    <w:uiPriority w:val="32"/>
    <w:qFormat/>
    <w:rsid w:val="00AE198B"/>
    <w:rPr>
      <w:b/>
      <w:bCs/>
      <w:smallCaps/>
      <w:color w:val="2F5496" w:themeColor="accent1" w:themeShade="BF"/>
      <w:spacing w:val="5"/>
    </w:rPr>
  </w:style>
  <w:style w:type="table" w:styleId="TableGrid">
    <w:name w:val="Table Grid"/>
    <w:basedOn w:val="TableNormal"/>
    <w:uiPriority w:val="39"/>
    <w:rsid w:val="00A0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90D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90D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2450B"/>
    <w:rPr>
      <w:color w:val="0563C1" w:themeColor="hyperlink"/>
      <w:u w:val="single"/>
    </w:rPr>
  </w:style>
  <w:style w:type="character" w:styleId="UnresolvedMention">
    <w:name w:val="Unresolved Mention"/>
    <w:basedOn w:val="DefaultParagraphFont"/>
    <w:uiPriority w:val="99"/>
    <w:semiHidden/>
    <w:unhideWhenUsed/>
    <w:rsid w:val="0032450B"/>
    <w:rPr>
      <w:color w:val="605E5C"/>
      <w:shd w:val="clear" w:color="auto" w:fill="E1DFDD"/>
    </w:rPr>
  </w:style>
  <w:style w:type="paragraph" w:styleId="Header">
    <w:name w:val="header"/>
    <w:basedOn w:val="Normal"/>
    <w:link w:val="HeaderChar"/>
    <w:uiPriority w:val="99"/>
    <w:unhideWhenUsed/>
    <w:rsid w:val="00F13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3F"/>
  </w:style>
  <w:style w:type="paragraph" w:styleId="Footer">
    <w:name w:val="footer"/>
    <w:basedOn w:val="Normal"/>
    <w:link w:val="FooterChar"/>
    <w:uiPriority w:val="99"/>
    <w:unhideWhenUsed/>
    <w:rsid w:val="00F13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3F"/>
  </w:style>
  <w:style w:type="paragraph" w:styleId="CommentText">
    <w:name w:val="annotation text"/>
    <w:basedOn w:val="Normal"/>
    <w:link w:val="CommentTextChar"/>
    <w:uiPriority w:val="99"/>
    <w:semiHidden/>
    <w:unhideWhenUsed/>
    <w:rsid w:val="00876561"/>
    <w:pPr>
      <w:spacing w:line="240" w:lineRule="auto"/>
    </w:pPr>
    <w:rPr>
      <w:sz w:val="20"/>
      <w:szCs w:val="20"/>
    </w:rPr>
  </w:style>
  <w:style w:type="character" w:customStyle="1" w:styleId="CommentTextChar">
    <w:name w:val="Comment Text Char"/>
    <w:basedOn w:val="DefaultParagraphFont"/>
    <w:link w:val="CommentText"/>
    <w:uiPriority w:val="99"/>
    <w:semiHidden/>
    <w:rsid w:val="008765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zsi.gov.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9</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Prabakaran </dc:creator>
  <cp:keywords/>
  <dc:description/>
  <cp:lastModifiedBy>Prabakaran </cp:lastModifiedBy>
  <cp:revision>70</cp:revision>
  <cp:lastPrinted>2026-03-27T07:17:00Z</cp:lastPrinted>
  <dcterms:created xsi:type="dcterms:W3CDTF">2026-02-28T07:35:00Z</dcterms:created>
  <dcterms:modified xsi:type="dcterms:W3CDTF">2026-04-06T06:10:00Z</dcterms:modified>
</cp:coreProperties>
</file>