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1161C" w:rsidRPr="007476DF" w14:paraId="3F55E73B" w14:textId="77777777">
        <w:trPr>
          <w:trHeight w:val="20"/>
          <w:jc w:val="center"/>
        </w:trPr>
        <w:tc>
          <w:tcPr>
            <w:tcW w:w="1186" w:type="pct"/>
          </w:tcPr>
          <w:p w14:paraId="68E69975" w14:textId="77777777" w:rsidR="0011161C" w:rsidRPr="007476DF" w:rsidRDefault="005047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7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19A1649" w14:textId="77777777" w:rsidR="0011161C" w:rsidRPr="007476DF" w:rsidRDefault="0050475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Global Ecology and Environment</w:t>
            </w:r>
          </w:p>
        </w:tc>
      </w:tr>
      <w:tr w:rsidR="0011161C" w:rsidRPr="007476DF" w14:paraId="484D82D4" w14:textId="77777777">
        <w:trPr>
          <w:trHeight w:val="20"/>
          <w:jc w:val="center"/>
        </w:trPr>
        <w:tc>
          <w:tcPr>
            <w:tcW w:w="1186" w:type="pct"/>
          </w:tcPr>
          <w:p w14:paraId="5D948DE3" w14:textId="77777777" w:rsidR="0011161C" w:rsidRPr="007476DF" w:rsidRDefault="005047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7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71413EF" w14:textId="77777777" w:rsidR="0011161C" w:rsidRPr="007476DF" w:rsidRDefault="00085C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Ms_JOGEE_14759</w:t>
            </w:r>
          </w:p>
        </w:tc>
      </w:tr>
      <w:tr w:rsidR="0011161C" w:rsidRPr="007476DF" w14:paraId="5395DBC6" w14:textId="77777777">
        <w:trPr>
          <w:trHeight w:val="20"/>
          <w:jc w:val="center"/>
        </w:trPr>
        <w:tc>
          <w:tcPr>
            <w:tcW w:w="1186" w:type="pct"/>
          </w:tcPr>
          <w:p w14:paraId="60A0D209" w14:textId="77777777" w:rsidR="0011161C" w:rsidRPr="007476DF" w:rsidRDefault="005047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7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A68701" w14:textId="77777777" w:rsidR="0011161C" w:rsidRPr="007476DF" w:rsidRDefault="000B09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sz w:val="20"/>
                <w:szCs w:val="20"/>
                <w:lang w:val="en-GB"/>
              </w:rPr>
              <w:t>Carbon Sequestration and Climate Regulation in the Amazon Rainforest: Environmental and Public Health Implications</w:t>
            </w:r>
          </w:p>
        </w:tc>
      </w:tr>
      <w:tr w:rsidR="0011161C" w:rsidRPr="007476DF" w14:paraId="3920D7A7" w14:textId="77777777">
        <w:trPr>
          <w:trHeight w:val="20"/>
          <w:jc w:val="center"/>
        </w:trPr>
        <w:tc>
          <w:tcPr>
            <w:tcW w:w="1186" w:type="pct"/>
          </w:tcPr>
          <w:p w14:paraId="371D0D6D" w14:textId="77777777" w:rsidR="0011161C" w:rsidRPr="007476DF" w:rsidRDefault="0050475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76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098E7E9" w14:textId="77777777" w:rsidR="0011161C" w:rsidRPr="007476DF" w:rsidRDefault="005047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505C344" w14:textId="77777777" w:rsidR="0011161C" w:rsidRPr="007476DF" w:rsidRDefault="001116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5A0803" w14:textId="77777777" w:rsidR="0011161C" w:rsidRPr="007476DF" w:rsidRDefault="0011161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F22379" w14:textId="77777777" w:rsidR="0011161C" w:rsidRPr="007476DF" w:rsidRDefault="0050475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476D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E479E44" w14:textId="77777777" w:rsidR="0011161C" w:rsidRPr="007476DF" w:rsidRDefault="001116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C8F7137" w14:textId="77777777" w:rsidR="0011161C" w:rsidRPr="007476DF" w:rsidRDefault="001116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1161C" w:rsidRPr="007476DF" w14:paraId="5D2BE40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5F73502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7B9421B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476D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929B803" w14:textId="77777777" w:rsidR="0011161C" w:rsidRPr="007476DF" w:rsidRDefault="0050475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476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76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0851965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208C3F7C" w14:textId="77777777">
        <w:trPr>
          <w:trHeight w:val="20"/>
          <w:jc w:val="center"/>
        </w:trPr>
        <w:tc>
          <w:tcPr>
            <w:tcW w:w="1789" w:type="pct"/>
            <w:noWrap/>
          </w:tcPr>
          <w:p w14:paraId="77D88E93" w14:textId="77777777" w:rsidR="0011161C" w:rsidRPr="007476DF" w:rsidRDefault="005047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476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9E2A506" w14:textId="77777777" w:rsidR="0011161C" w:rsidRPr="007476DF" w:rsidRDefault="001116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6E1A854" w14:textId="52391243" w:rsidR="0011161C" w:rsidRPr="007476DF" w:rsidRDefault="006C4B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sz w:val="20"/>
                <w:szCs w:val="20"/>
              </w:rPr>
              <w:t>This manuscript is important for the scientific community because it brings together climate science, ecology, and public health into a single, well-integrated perspective</w:t>
            </w:r>
            <w:r w:rsidR="00A6678A" w:rsidRPr="007476D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367" w:type="pct"/>
          </w:tcPr>
          <w:p w14:paraId="6A036D7D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6C412D" w14:textId="77777777" w:rsidR="0011161C" w:rsidRPr="007476DF" w:rsidRDefault="0011161C">
      <w:pPr>
        <w:rPr>
          <w:rFonts w:ascii="Arial" w:hAnsi="Arial" w:cs="Arial"/>
          <w:sz w:val="20"/>
          <w:szCs w:val="20"/>
          <w:lang w:val="en-GB"/>
        </w:rPr>
      </w:pPr>
    </w:p>
    <w:p w14:paraId="75E34FD0" w14:textId="77777777" w:rsidR="0011161C" w:rsidRPr="007476DF" w:rsidRDefault="0050475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476D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2C79E2BD" w14:textId="77777777" w:rsidR="0011161C" w:rsidRPr="007476DF" w:rsidRDefault="001116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1161C" w:rsidRPr="007476DF" w14:paraId="64F0502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5AFC3005" w14:textId="77777777" w:rsidR="0011161C" w:rsidRPr="007476DF" w:rsidRDefault="001116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CB14F9" w14:textId="77777777" w:rsidR="0011161C" w:rsidRPr="007476DF" w:rsidRDefault="001116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1161C" w:rsidRPr="007476DF" w14:paraId="6BEF9C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409F44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42AFA80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476D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FD8D1A5" w14:textId="77777777" w:rsidR="0011161C" w:rsidRPr="007476DF" w:rsidRDefault="0050475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76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76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1161C" w:rsidRPr="007476DF" w14:paraId="7D7AC5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4B3B03" w14:textId="77777777" w:rsidR="0011161C" w:rsidRPr="007476DF" w:rsidRDefault="005047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B23DF97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5AD93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0A081B" w14:textId="7BF2DD1C" w:rsidR="006C4BB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Rating: 4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Good </w:t>
            </w:r>
          </w:p>
          <w:p w14:paraId="4E20B4D9" w14:textId="5E4ABB8D" w:rsidR="0011161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The title is clear, informative, and accurately reflects the main themes of the manuscript.</w:t>
            </w:r>
          </w:p>
        </w:tc>
        <w:tc>
          <w:tcPr>
            <w:tcW w:w="1367" w:type="pct"/>
          </w:tcPr>
          <w:p w14:paraId="57C6B781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71BE67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F4C036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476D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D7EBABF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F1724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7CF30E" w14:textId="7EF82B1F" w:rsidR="006C4BB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Rating: 5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Excellent</w:t>
            </w:r>
          </w:p>
          <w:p w14:paraId="70B78D54" w14:textId="44A132B4" w:rsidR="0011161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abstract is </w:t>
            </w:r>
            <w:r w:rsidRPr="007476DF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and well-structured, covering all the essential elements of the manuscript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.</w:t>
            </w:r>
          </w:p>
        </w:tc>
        <w:tc>
          <w:tcPr>
            <w:tcW w:w="1367" w:type="pct"/>
          </w:tcPr>
          <w:p w14:paraId="4CB5B3C5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39883A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A4F2DE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76D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306027E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9A7F6D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84C2B3" w14:textId="092BE29C" w:rsidR="006C4BBC" w:rsidRPr="007476DF" w:rsidRDefault="006C4BBC" w:rsidP="006C4BBC">
            <w:pPr>
              <w:rPr>
                <w:rFonts w:ascii="Arial" w:hAnsi="Arial" w:cs="Arial"/>
                <w:sz w:val="20"/>
                <w:szCs w:val="20"/>
              </w:rPr>
            </w:pPr>
            <w:r w:rsidRPr="007476DF">
              <w:rPr>
                <w:rFonts w:ascii="Arial" w:hAnsi="Arial" w:cs="Arial"/>
                <w:sz w:val="20"/>
                <w:szCs w:val="20"/>
              </w:rPr>
              <w:t xml:space="preserve">Rating: 4 </w:t>
            </w:r>
            <w:r w:rsidR="00A6678A" w:rsidRPr="007476DF">
              <w:rPr>
                <w:rFonts w:ascii="Arial" w:hAnsi="Arial" w:cs="Arial"/>
                <w:sz w:val="20"/>
                <w:szCs w:val="20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</w:rPr>
              <w:t xml:space="preserve"> Good </w:t>
            </w:r>
          </w:p>
          <w:p w14:paraId="3A1768C4" w14:textId="41BC787E" w:rsidR="0011161C" w:rsidRPr="007476DF" w:rsidRDefault="006C4BBC" w:rsidP="006C4B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sz w:val="20"/>
                <w:szCs w:val="20"/>
              </w:rPr>
              <w:t>The keywords are appropriate and align well with the core themes of the manuscript</w:t>
            </w:r>
            <w:r w:rsidR="00A6678A" w:rsidRPr="007476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2F1AFDD2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39579C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2EB436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76D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CC46019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768D1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0A34FD" w14:textId="09435BAE" w:rsidR="006C4BB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Rating: 5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Excellent</w:t>
            </w:r>
          </w:p>
          <w:p w14:paraId="256CC337" w14:textId="2CA29133" w:rsidR="0011161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background information is both sufficient and well organized. </w:t>
            </w:r>
          </w:p>
        </w:tc>
        <w:tc>
          <w:tcPr>
            <w:tcW w:w="1367" w:type="pct"/>
          </w:tcPr>
          <w:p w14:paraId="5889CBAD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26CE7F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201B08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76D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7BA069A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C3629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0AFD82" w14:textId="1DA45EC5" w:rsidR="006C4BB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Rating: 4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Good</w:t>
            </w:r>
          </w:p>
          <w:p w14:paraId="21D6923F" w14:textId="4CB428B3" w:rsidR="0011161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The objectives are clearly conveyed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.</w:t>
            </w:r>
          </w:p>
        </w:tc>
        <w:tc>
          <w:tcPr>
            <w:tcW w:w="1367" w:type="pct"/>
          </w:tcPr>
          <w:p w14:paraId="3FB53C13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38D32A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094EE2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76D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F242087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008826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EC3ED0" w14:textId="7FCD74F9" w:rsidR="006C4BB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Rating: 5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Excellent</w:t>
            </w:r>
          </w:p>
          <w:p w14:paraId="7732A7A5" w14:textId="77777777" w:rsidR="006C4BB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The literature review is highly relevant and well-integrated throughout the manuscript.</w:t>
            </w:r>
          </w:p>
          <w:p w14:paraId="477400FB" w14:textId="77777777" w:rsidR="0011161C" w:rsidRPr="007476DF" w:rsidRDefault="0011161C">
            <w:pPr>
              <w:ind w:left="360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</w:tcPr>
          <w:p w14:paraId="48567BAB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0CD516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1F13CF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76D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7B47AB49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30D7A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9E6084" w14:textId="08C277D1" w:rsidR="006C4BB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Rating: 5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Excellent</w:t>
            </w:r>
          </w:p>
          <w:p w14:paraId="49A8C1D5" w14:textId="51F58EC5" w:rsidR="0011161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The literature review is up-to-date and reflects very recent research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.</w:t>
            </w:r>
          </w:p>
        </w:tc>
        <w:tc>
          <w:tcPr>
            <w:tcW w:w="1367" w:type="pct"/>
          </w:tcPr>
          <w:p w14:paraId="6A20F147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37C0C9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BAA6DD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76D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4A05F73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7A9F95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40E652" w14:textId="3D17EFF6" w:rsidR="006C4BBC" w:rsidRPr="007476DF" w:rsidRDefault="006C4BBC" w:rsidP="006C4BB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Rating: 2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 Needs Improvement</w:t>
            </w:r>
          </w:p>
          <w:p w14:paraId="16490B0C" w14:textId="615D34DF" w:rsidR="0011161C" w:rsidRPr="007476DF" w:rsidRDefault="006C4BBC" w:rsidP="006C4BBC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While the manuscript draws on a wide range of relevant and recent studies, the methodology used to identify, select, and </w:t>
            </w:r>
            <w:proofErr w:type="spellStart"/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>analyze</w:t>
            </w:r>
            <w:proofErr w:type="spellEnd"/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 the literature is not explicitly described.</w:t>
            </w:r>
          </w:p>
        </w:tc>
        <w:tc>
          <w:tcPr>
            <w:tcW w:w="1367" w:type="pct"/>
          </w:tcPr>
          <w:p w14:paraId="0B397EC4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6D0842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00B701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476D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08799595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6C1E1E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B52437" w14:textId="5382EE4B" w:rsidR="006C4BB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Rating: 4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Good</w:t>
            </w:r>
          </w:p>
          <w:p w14:paraId="3DCC2616" w14:textId="2B282FC4" w:rsidR="0011161C" w:rsidRPr="007476DF" w:rsidRDefault="006C4BB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The manuscript demonstrates a clear effort towards critical analysis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. </w:t>
            </w:r>
          </w:p>
        </w:tc>
        <w:tc>
          <w:tcPr>
            <w:tcW w:w="1367" w:type="pct"/>
          </w:tcPr>
          <w:p w14:paraId="5BDDF4E1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0DAC85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E20A94" w14:textId="77777777" w:rsidR="0011161C" w:rsidRPr="007476DF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476D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7476D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ABCC9AD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1B9B5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224435" w14:textId="54D42A1E" w:rsidR="006C4BBC" w:rsidRPr="007476DF" w:rsidRDefault="006C4BBC" w:rsidP="006C4BB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Rating: 5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 Excellent</w:t>
            </w:r>
          </w:p>
          <w:p w14:paraId="1C8E0FA6" w14:textId="1675D84F" w:rsidR="0011161C" w:rsidRPr="007476DF" w:rsidRDefault="006C4BBC" w:rsidP="00A667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>The manuscript clearly identifies research gaps and outlines future directions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/>
              </w:rPr>
              <w:t>.</w:t>
            </w:r>
          </w:p>
        </w:tc>
        <w:tc>
          <w:tcPr>
            <w:tcW w:w="1367" w:type="pct"/>
          </w:tcPr>
          <w:p w14:paraId="10FB244E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27BF97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8580D4" w14:textId="77777777" w:rsidR="0011161C" w:rsidRPr="007476DF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2AC0D65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8AC75D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F65EDB" w14:textId="1A6190B3" w:rsidR="006C4BBC" w:rsidRPr="007476DF" w:rsidRDefault="006C4BBC" w:rsidP="006C4BB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Rating: 5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 Excellent</w:t>
            </w:r>
          </w:p>
          <w:p w14:paraId="51A1E062" w14:textId="77777777" w:rsidR="006C4BBC" w:rsidRPr="007476DF" w:rsidRDefault="006C4BBC" w:rsidP="006C4BB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>The conclusions are logically derived from the evidence and discussions presented throughout the manuscript.</w:t>
            </w:r>
          </w:p>
          <w:p w14:paraId="400F154D" w14:textId="77777777" w:rsidR="0011161C" w:rsidRPr="007476DF" w:rsidRDefault="001116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</w:tcPr>
          <w:p w14:paraId="1DB0EEA3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57D790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24748C" w14:textId="77777777" w:rsidR="0011161C" w:rsidRPr="007476DF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D9817A5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FE749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ED2BB6" w14:textId="087A144D" w:rsidR="0015785C" w:rsidRPr="007476DF" w:rsidRDefault="0015785C" w:rsidP="0015785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Rating: 3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 Satisfactory</w:t>
            </w:r>
          </w:p>
          <w:p w14:paraId="77B2D847" w14:textId="77777777" w:rsidR="0015785C" w:rsidRPr="007476DF" w:rsidRDefault="0015785C" w:rsidP="0015785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>The manuscript acknowledges certain limitations indirectly, particularly in discussions around uncertainties in biomass estimation, soil carbon dynamics, and variability in model-based projections.</w:t>
            </w:r>
          </w:p>
          <w:p w14:paraId="38E8CD43" w14:textId="77777777" w:rsidR="0011161C" w:rsidRPr="007476DF" w:rsidRDefault="001116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</w:tcPr>
          <w:p w14:paraId="561752FD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524B6A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E16ADD" w14:textId="77777777" w:rsidR="0011161C" w:rsidRPr="007476DF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476D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9CD61EB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327911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5B7564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9B2C9F9" w14:textId="40220FC0" w:rsidR="0015785C" w:rsidRPr="007476DF" w:rsidRDefault="0015785C" w:rsidP="0015785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Rating: 5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 Excellent</w:t>
            </w:r>
          </w:p>
          <w:p w14:paraId="5AFB51E9" w14:textId="77777777" w:rsidR="0015785C" w:rsidRPr="007476DF" w:rsidRDefault="0015785C" w:rsidP="0015785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The references used in the manuscript are of very high quality and are drawn predominantly from well-established, peer-reviewed journals such as </w:t>
            </w:r>
            <w:r w:rsidRPr="007476DF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Nature</w:t>
            </w: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, </w:t>
            </w:r>
            <w:r w:rsidRPr="007476DF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Science</w:t>
            </w: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, </w:t>
            </w:r>
            <w:r w:rsidRPr="007476DF">
              <w:rPr>
                <w:rFonts w:ascii="Arial" w:hAnsi="Arial" w:cs="Arial"/>
                <w:i/>
                <w:iCs/>
                <w:sz w:val="20"/>
                <w:szCs w:val="20"/>
                <w:lang w:val="en-IN"/>
              </w:rPr>
              <w:t>Lancet</w:t>
            </w: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, and IPCC reports. </w:t>
            </w:r>
          </w:p>
          <w:p w14:paraId="3DB34C9A" w14:textId="77777777" w:rsidR="0011161C" w:rsidRPr="007476DF" w:rsidRDefault="0011161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</w:tcPr>
          <w:p w14:paraId="228E9088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3C7ACD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305ADA" w14:textId="77777777" w:rsidR="0011161C" w:rsidRPr="007476DF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41A26C7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4E6200" w14:textId="77777777" w:rsidR="0011161C" w:rsidRPr="007476DF" w:rsidRDefault="00504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C12A5AB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2DB3D7" w14:textId="59EEC288" w:rsidR="0015785C" w:rsidRPr="007476DF" w:rsidRDefault="0015785C" w:rsidP="00A667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lastRenderedPageBreak/>
              <w:t xml:space="preserve">Rating: 4 </w:t>
            </w:r>
            <w:r w:rsidR="00A6678A" w:rsidRPr="007476DF">
              <w:rPr>
                <w:rFonts w:ascii="Arial" w:hAnsi="Arial" w:cs="Arial"/>
                <w:sz w:val="20"/>
                <w:szCs w:val="20"/>
                <w:lang w:val="en-IN"/>
              </w:rPr>
              <w:t>-</w:t>
            </w: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 Good</w:t>
            </w:r>
          </w:p>
          <w:p w14:paraId="626A5AC6" w14:textId="03B5117C" w:rsidR="0011161C" w:rsidRPr="007476DF" w:rsidRDefault="0015785C" w:rsidP="00A667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t xml:space="preserve">The manuscript is generally written in clear and understandable language, with a logical flow and </w:t>
            </w:r>
            <w:r w:rsidRPr="007476DF">
              <w:rPr>
                <w:rFonts w:ascii="Arial" w:hAnsi="Arial" w:cs="Arial"/>
                <w:sz w:val="20"/>
                <w:szCs w:val="20"/>
                <w:lang w:val="en-IN"/>
              </w:rPr>
              <w:lastRenderedPageBreak/>
              <w:t xml:space="preserve">strong academic tone. </w:t>
            </w:r>
          </w:p>
        </w:tc>
        <w:tc>
          <w:tcPr>
            <w:tcW w:w="1367" w:type="pct"/>
          </w:tcPr>
          <w:p w14:paraId="25294CFA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2FD69B" w14:textId="77777777" w:rsidR="0011161C" w:rsidRPr="007476DF" w:rsidRDefault="001116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6B38E7" w14:textId="77777777" w:rsidR="0011161C" w:rsidRPr="007476DF" w:rsidRDefault="0050475E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476D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F72F632" w14:textId="77777777" w:rsidR="0011161C" w:rsidRPr="007476DF" w:rsidRDefault="001116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11161C" w:rsidRPr="007476DF" w14:paraId="6336016D" w14:textId="77777777">
        <w:trPr>
          <w:trHeight w:val="20"/>
          <w:jc w:val="center"/>
        </w:trPr>
        <w:tc>
          <w:tcPr>
            <w:tcW w:w="1265" w:type="pct"/>
            <w:noWrap/>
          </w:tcPr>
          <w:p w14:paraId="085BB4CF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134181B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476D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68D926A" w14:textId="77777777" w:rsidR="0011161C" w:rsidRPr="007476DF" w:rsidRDefault="001116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0368E61" w14:textId="77777777" w:rsidR="0011161C" w:rsidRPr="007476DF" w:rsidRDefault="0050475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76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76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00D69C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39693D88" w14:textId="77777777">
        <w:trPr>
          <w:trHeight w:val="20"/>
          <w:jc w:val="center"/>
        </w:trPr>
        <w:tc>
          <w:tcPr>
            <w:tcW w:w="1265" w:type="pct"/>
            <w:noWrap/>
          </w:tcPr>
          <w:p w14:paraId="29E1AA43" w14:textId="77777777" w:rsidR="0011161C" w:rsidRPr="007476DF" w:rsidRDefault="005047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4D82E3" w14:textId="77777777" w:rsidR="0011161C" w:rsidRPr="007476DF" w:rsidRDefault="001116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A3214C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47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E412A7C" w14:textId="16AE3D75" w:rsidR="0011161C" w:rsidRPr="007476DF" w:rsidRDefault="0015785C" w:rsidP="00A667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sz w:val="20"/>
                <w:szCs w:val="20"/>
              </w:rPr>
              <w:t>Yes, the title is suitable.</w:t>
            </w:r>
          </w:p>
        </w:tc>
        <w:tc>
          <w:tcPr>
            <w:tcW w:w="1523" w:type="pct"/>
          </w:tcPr>
          <w:p w14:paraId="2507DAFF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53261BF7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6A5C88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476D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6C83E1" w14:textId="77777777" w:rsidR="0011161C" w:rsidRPr="007476DF" w:rsidRDefault="001116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0C2A99" w14:textId="77777777" w:rsidR="0011161C" w:rsidRPr="007476DF" w:rsidRDefault="00504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FCB23F3" w14:textId="6BF852D0" w:rsidR="0011161C" w:rsidRPr="007476DF" w:rsidRDefault="0015785C" w:rsidP="00A667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sz w:val="20"/>
                <w:szCs w:val="20"/>
              </w:rPr>
              <w:t>Yes, the abstract is comprehensive.</w:t>
            </w:r>
          </w:p>
        </w:tc>
        <w:tc>
          <w:tcPr>
            <w:tcW w:w="1523" w:type="pct"/>
          </w:tcPr>
          <w:p w14:paraId="4F2ED820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5976AFCE" w14:textId="77777777">
        <w:trPr>
          <w:trHeight w:val="20"/>
          <w:jc w:val="center"/>
        </w:trPr>
        <w:tc>
          <w:tcPr>
            <w:tcW w:w="1265" w:type="pct"/>
            <w:noWrap/>
          </w:tcPr>
          <w:p w14:paraId="780BB27C" w14:textId="77777777" w:rsidR="0011161C" w:rsidRPr="007476DF" w:rsidRDefault="0050475E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476D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476DF">
              <w:rPr>
                <w:rFonts w:ascii="Arial" w:hAnsi="Arial" w:cs="Arial"/>
                <w:lang w:val="en-GB" w:eastAsia="en-US"/>
              </w:rPr>
              <w:br/>
            </w:r>
          </w:p>
          <w:p w14:paraId="73CB447E" w14:textId="77777777" w:rsidR="0011161C" w:rsidRPr="007476DF" w:rsidRDefault="00504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80F82F1" w14:textId="35C0D568" w:rsidR="0011161C" w:rsidRPr="007476DF" w:rsidRDefault="001578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sz w:val="20"/>
                <w:szCs w:val="20"/>
              </w:rPr>
              <w:t>Yes, the manuscript is scientifically sound.</w:t>
            </w:r>
          </w:p>
        </w:tc>
        <w:tc>
          <w:tcPr>
            <w:tcW w:w="1523" w:type="pct"/>
          </w:tcPr>
          <w:p w14:paraId="661F4A6A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7F30B2EC" w14:textId="77777777">
        <w:trPr>
          <w:trHeight w:val="20"/>
          <w:jc w:val="center"/>
        </w:trPr>
        <w:tc>
          <w:tcPr>
            <w:tcW w:w="1265" w:type="pct"/>
            <w:noWrap/>
          </w:tcPr>
          <w:p w14:paraId="39434FDF" w14:textId="77777777" w:rsidR="0011161C" w:rsidRPr="007476DF" w:rsidRDefault="005047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65BF646" w14:textId="77777777" w:rsidR="0011161C" w:rsidRPr="007476DF" w:rsidRDefault="001116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03DA95" w14:textId="77777777" w:rsidR="0011161C" w:rsidRPr="007476DF" w:rsidRDefault="005047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BE56956" w14:textId="1E830C48" w:rsidR="0011161C" w:rsidRPr="007476DF" w:rsidRDefault="0015785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sz w:val="20"/>
                <w:szCs w:val="20"/>
              </w:rPr>
              <w:t>Yes, the references are sufficient and recent.</w:t>
            </w:r>
          </w:p>
        </w:tc>
        <w:tc>
          <w:tcPr>
            <w:tcW w:w="1523" w:type="pct"/>
          </w:tcPr>
          <w:p w14:paraId="6B06CE99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161C" w:rsidRPr="007476DF" w14:paraId="20597F32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4D04F1" w14:textId="77777777" w:rsidR="0011161C" w:rsidRPr="007476DF" w:rsidRDefault="005047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7C3591B" w14:textId="77777777" w:rsidR="0011161C" w:rsidRPr="007476DF" w:rsidRDefault="005047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C3E4C8F" w14:textId="77777777" w:rsidR="0011161C" w:rsidRPr="007476DF" w:rsidRDefault="001116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0BC511" w14:textId="77777777" w:rsidR="0011161C" w:rsidRPr="007476DF" w:rsidRDefault="005047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76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940313" w14:textId="77777777" w:rsidR="0011161C" w:rsidRPr="007476DF" w:rsidRDefault="001116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42561D" w14:textId="77777777" w:rsidR="0015785C" w:rsidRPr="007476DF" w:rsidRDefault="0015785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NO</w:t>
            </w:r>
          </w:p>
          <w:p w14:paraId="2BEE62AA" w14:textId="77777777" w:rsidR="0015785C" w:rsidRPr="007476DF" w:rsidRDefault="0015785C" w:rsidP="00A6678A">
            <w:pPr>
              <w:pStyle w:val="NoSpacing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476DF">
              <w:rPr>
                <w:rFonts w:ascii="Arial" w:hAnsi="Arial" w:cs="Arial"/>
                <w:sz w:val="20"/>
                <w:szCs w:val="20"/>
                <w:lang w:val="en-IN" w:eastAsia="en-IN"/>
              </w:rPr>
              <w:t>There are no evident ethical issues in this manuscript.</w:t>
            </w:r>
          </w:p>
          <w:p w14:paraId="0446F14F" w14:textId="77777777" w:rsidR="0011161C" w:rsidRPr="007476DF" w:rsidRDefault="001116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</w:tcPr>
          <w:p w14:paraId="30A40B7D" w14:textId="77777777" w:rsidR="0011161C" w:rsidRPr="007476DF" w:rsidRDefault="0011161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717144" w14:textId="77777777" w:rsidR="0011161C" w:rsidRPr="007476DF" w:rsidRDefault="0011161C">
      <w:pPr>
        <w:rPr>
          <w:rFonts w:ascii="Arial" w:hAnsi="Arial" w:cs="Arial"/>
          <w:sz w:val="20"/>
          <w:szCs w:val="20"/>
          <w:lang w:val="en-GB"/>
        </w:rPr>
      </w:pPr>
    </w:p>
    <w:p w14:paraId="2F12F7D9" w14:textId="77777777" w:rsidR="0011161C" w:rsidRPr="007476DF" w:rsidRDefault="001116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02E037" w14:textId="77777777" w:rsidR="004719C5" w:rsidRPr="004719C5" w:rsidRDefault="004719C5" w:rsidP="004719C5">
      <w:pPr>
        <w:rPr>
          <w:rFonts w:ascii="Arial" w:hAnsi="Arial" w:cs="Arial"/>
          <w:b/>
          <w:sz w:val="20"/>
          <w:szCs w:val="20"/>
          <w:u w:val="single"/>
        </w:rPr>
      </w:pPr>
      <w:r w:rsidRPr="004719C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0608E99" w14:textId="77777777" w:rsidR="004719C5" w:rsidRPr="004719C5" w:rsidRDefault="004719C5" w:rsidP="004719C5">
      <w:pPr>
        <w:rPr>
          <w:rFonts w:ascii="Arial" w:hAnsi="Arial" w:cs="Arial"/>
          <w:sz w:val="20"/>
          <w:szCs w:val="20"/>
        </w:rPr>
      </w:pPr>
    </w:p>
    <w:p w14:paraId="234B5DB9" w14:textId="77777777" w:rsidR="004719C5" w:rsidRPr="004719C5" w:rsidRDefault="004719C5" w:rsidP="004719C5">
      <w:pPr>
        <w:rPr>
          <w:rFonts w:ascii="Arial" w:hAnsi="Arial" w:cs="Arial"/>
          <w:sz w:val="20"/>
          <w:szCs w:val="20"/>
        </w:rPr>
      </w:pPr>
      <w:r w:rsidRPr="004719C5">
        <w:rPr>
          <w:rFonts w:ascii="Arial" w:hAnsi="Arial" w:cs="Arial"/>
          <w:color w:val="000000"/>
          <w:sz w:val="20"/>
          <w:szCs w:val="20"/>
        </w:rPr>
        <w:t xml:space="preserve">Arjuna </w:t>
      </w:r>
      <w:proofErr w:type="spellStart"/>
      <w:r w:rsidRPr="004719C5">
        <w:rPr>
          <w:rFonts w:ascii="Arial" w:hAnsi="Arial" w:cs="Arial"/>
          <w:color w:val="000000"/>
          <w:sz w:val="20"/>
          <w:szCs w:val="20"/>
        </w:rPr>
        <w:t>Apparao</w:t>
      </w:r>
      <w:proofErr w:type="spellEnd"/>
      <w:r w:rsidRPr="004719C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719C5">
        <w:rPr>
          <w:rFonts w:ascii="Arial" w:hAnsi="Arial" w:cs="Arial"/>
          <w:color w:val="000000"/>
          <w:sz w:val="20"/>
          <w:szCs w:val="20"/>
        </w:rPr>
        <w:t>Adari</w:t>
      </w:r>
      <w:proofErr w:type="spellEnd"/>
      <w:r w:rsidRPr="004719C5">
        <w:rPr>
          <w:rFonts w:ascii="Arial" w:hAnsi="Arial" w:cs="Arial"/>
          <w:color w:val="000000"/>
          <w:sz w:val="20"/>
          <w:szCs w:val="20"/>
        </w:rPr>
        <w:t xml:space="preserve"> , SGA </w:t>
      </w:r>
      <w:proofErr w:type="spellStart"/>
      <w:r w:rsidRPr="004719C5">
        <w:rPr>
          <w:rFonts w:ascii="Arial" w:hAnsi="Arial" w:cs="Arial"/>
          <w:color w:val="000000"/>
          <w:sz w:val="20"/>
          <w:szCs w:val="20"/>
        </w:rPr>
        <w:t>Govt.Degree</w:t>
      </w:r>
      <w:proofErr w:type="spellEnd"/>
      <w:r w:rsidRPr="004719C5">
        <w:rPr>
          <w:rFonts w:ascii="Arial" w:hAnsi="Arial" w:cs="Arial"/>
          <w:color w:val="000000"/>
          <w:sz w:val="20"/>
          <w:szCs w:val="20"/>
        </w:rPr>
        <w:t xml:space="preserve"> College</w:t>
      </w:r>
      <w:r w:rsidRPr="004719C5">
        <w:rPr>
          <w:rFonts w:ascii="Arial" w:hAnsi="Arial" w:cs="Arial"/>
          <w:sz w:val="20"/>
          <w:szCs w:val="20"/>
        </w:rPr>
        <w:t xml:space="preserve">, </w:t>
      </w:r>
      <w:r w:rsidRPr="004719C5">
        <w:rPr>
          <w:rFonts w:ascii="Arial" w:hAnsi="Arial" w:cs="Arial"/>
          <w:color w:val="000000"/>
          <w:sz w:val="20"/>
          <w:szCs w:val="20"/>
        </w:rPr>
        <w:t>India</w:t>
      </w:r>
    </w:p>
    <w:p w14:paraId="1D574964" w14:textId="77777777" w:rsidR="004719C5" w:rsidRPr="004719C5" w:rsidRDefault="004719C5" w:rsidP="004719C5">
      <w:pPr>
        <w:rPr>
          <w:rFonts w:ascii="Arial" w:hAnsi="Arial" w:cs="Arial"/>
          <w:sz w:val="20"/>
          <w:szCs w:val="20"/>
        </w:rPr>
      </w:pPr>
    </w:p>
    <w:p w14:paraId="59223944" w14:textId="77777777" w:rsidR="00F56A3F" w:rsidRPr="007476DF" w:rsidRDefault="00F56A3F" w:rsidP="00F56A3F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10FBB834" w14:textId="77777777" w:rsidR="00F56A3F" w:rsidRPr="007476DF" w:rsidRDefault="00F56A3F" w:rsidP="00F56A3F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23D655D8" w14:textId="77777777" w:rsidR="00F56A3F" w:rsidRPr="007476DF" w:rsidRDefault="00F56A3F" w:rsidP="00F56A3F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70A806B9" w14:textId="77777777" w:rsidR="00F56A3F" w:rsidRPr="007476DF" w:rsidRDefault="00F56A3F" w:rsidP="00F56A3F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7916DD71" w14:textId="77777777" w:rsidR="00F56A3F" w:rsidRPr="007476DF" w:rsidRDefault="00F56A3F" w:rsidP="00F56A3F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7D3A2A2A" w14:textId="77777777" w:rsidR="00F56A3F" w:rsidRPr="007476DF" w:rsidRDefault="00F56A3F" w:rsidP="00F56A3F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3B707FAD" w14:textId="77777777" w:rsidR="00F56A3F" w:rsidRPr="007476DF" w:rsidRDefault="00F56A3F" w:rsidP="00F56A3F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7476DF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14:paraId="65DED168" w14:textId="77777777" w:rsidR="00F56A3F" w:rsidRPr="007476DF" w:rsidRDefault="00F56A3F" w:rsidP="00F56A3F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6E203C5A" w14:textId="77777777" w:rsidR="0011161C" w:rsidRPr="007476DF" w:rsidRDefault="0011161C" w:rsidP="00F56A3F">
      <w:pPr>
        <w:pStyle w:val="BodyTex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1161C" w:rsidRPr="007476D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A6C6D" w14:textId="77777777" w:rsidR="008E1AFA" w:rsidRDefault="008E1AFA">
      <w:r>
        <w:separator/>
      </w:r>
    </w:p>
  </w:endnote>
  <w:endnote w:type="continuationSeparator" w:id="0">
    <w:p w14:paraId="064A8C2D" w14:textId="77777777" w:rsidR="008E1AFA" w:rsidRDefault="008E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0D07" w14:textId="498D387A" w:rsidR="0011161C" w:rsidRDefault="0050475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56A3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56A3F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42785AE" w14:textId="77777777" w:rsidR="0011161C" w:rsidRDefault="0011161C">
    <w:pPr>
      <w:pStyle w:val="Footer"/>
      <w:jc w:val="right"/>
    </w:pPr>
  </w:p>
  <w:p w14:paraId="2B4050A2" w14:textId="77777777" w:rsidR="0011161C" w:rsidRDefault="001116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96704" w14:textId="77777777" w:rsidR="008E1AFA" w:rsidRDefault="008E1AFA">
      <w:r>
        <w:separator/>
      </w:r>
    </w:p>
  </w:footnote>
  <w:footnote w:type="continuationSeparator" w:id="0">
    <w:p w14:paraId="3800B3E2" w14:textId="77777777" w:rsidR="008E1AFA" w:rsidRDefault="008E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F3F36" w14:textId="77777777" w:rsidR="0011161C" w:rsidRDefault="001116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AC8A39B" w14:textId="77777777" w:rsidR="0011161C" w:rsidRDefault="0050475E">
    <w:pPr>
      <w:spacing w:before="100" w:beforeAutospacing="1" w:after="100" w:afterAutospacing="1"/>
      <w:jc w:val="center"/>
      <w:rPr>
        <w:color w:val="000000"/>
        <w:sz w:val="20"/>
      </w:rPr>
    </w:pPr>
    <w:r w:rsidRPr="008E1AF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161C"/>
    <w:rsid w:val="00085C00"/>
    <w:rsid w:val="000B0954"/>
    <w:rsid w:val="0011161C"/>
    <w:rsid w:val="0015785C"/>
    <w:rsid w:val="001A1843"/>
    <w:rsid w:val="003107E6"/>
    <w:rsid w:val="00322F02"/>
    <w:rsid w:val="004230CD"/>
    <w:rsid w:val="004719C5"/>
    <w:rsid w:val="004961E3"/>
    <w:rsid w:val="0050475E"/>
    <w:rsid w:val="005D3E1A"/>
    <w:rsid w:val="00645256"/>
    <w:rsid w:val="00646FD6"/>
    <w:rsid w:val="006C4BBC"/>
    <w:rsid w:val="007476DF"/>
    <w:rsid w:val="00777128"/>
    <w:rsid w:val="007D5B57"/>
    <w:rsid w:val="008E1AFA"/>
    <w:rsid w:val="00941F7E"/>
    <w:rsid w:val="00A6678A"/>
    <w:rsid w:val="00B758DE"/>
    <w:rsid w:val="00EC7E9D"/>
    <w:rsid w:val="00F5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B260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667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36</cp:revision>
  <dcterms:created xsi:type="dcterms:W3CDTF">2026-03-24T06:32:00Z</dcterms:created>
  <dcterms:modified xsi:type="dcterms:W3CDTF">2026-04-13T09:57:00Z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