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0B43" w:rsidRPr="00084B3F" w14:paraId="7171E6B5" w14:textId="77777777">
        <w:trPr>
          <w:trHeight w:val="20"/>
          <w:jc w:val="center"/>
        </w:trPr>
        <w:tc>
          <w:tcPr>
            <w:tcW w:w="1186" w:type="pct"/>
          </w:tcPr>
          <w:p w14:paraId="7A271FD0" w14:textId="77777777" w:rsidR="00050B43" w:rsidRPr="00084B3F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FC5C68" w14:textId="77777777" w:rsidR="00050B43" w:rsidRPr="00084B3F" w:rsidRDefault="008B76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27D0" w:rsidRPr="00084B3F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Applied Chemical Science International</w:t>
              </w:r>
            </w:hyperlink>
            <w:r w:rsidR="009827D0" w:rsidRPr="00084B3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50B43" w:rsidRPr="00084B3F" w14:paraId="612BDB74" w14:textId="77777777">
        <w:trPr>
          <w:trHeight w:val="20"/>
          <w:jc w:val="center"/>
        </w:trPr>
        <w:tc>
          <w:tcPr>
            <w:tcW w:w="1186" w:type="pct"/>
          </w:tcPr>
          <w:p w14:paraId="39ACA14B" w14:textId="77777777" w:rsidR="00050B43" w:rsidRPr="00084B3F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B497AF" w14:textId="77777777" w:rsidR="00050B43" w:rsidRPr="00084B3F" w:rsidRDefault="003415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Ms_JACSI_14797</w:t>
            </w:r>
          </w:p>
        </w:tc>
      </w:tr>
      <w:tr w:rsidR="00050B43" w:rsidRPr="00084B3F" w14:paraId="453E705F" w14:textId="77777777">
        <w:trPr>
          <w:trHeight w:val="20"/>
          <w:jc w:val="center"/>
        </w:trPr>
        <w:tc>
          <w:tcPr>
            <w:tcW w:w="1186" w:type="pct"/>
          </w:tcPr>
          <w:p w14:paraId="6A8EEAE6" w14:textId="77777777" w:rsidR="00050B43" w:rsidRPr="00084B3F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D659C4" w14:textId="77777777" w:rsidR="00050B43" w:rsidRPr="00084B3F" w:rsidRDefault="003415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A Straightforward Statistical Approach to Evaluating Dragon Fruit Extract Effects on Graafian Follicle Development</w:t>
            </w:r>
          </w:p>
        </w:tc>
      </w:tr>
      <w:tr w:rsidR="00050B43" w:rsidRPr="00084B3F" w14:paraId="619F8C8E" w14:textId="77777777">
        <w:trPr>
          <w:trHeight w:val="20"/>
          <w:jc w:val="center"/>
        </w:trPr>
        <w:tc>
          <w:tcPr>
            <w:tcW w:w="1186" w:type="pct"/>
          </w:tcPr>
          <w:p w14:paraId="0769C0E2" w14:textId="77777777" w:rsidR="00050B43" w:rsidRPr="00084B3F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1965CE" w14:textId="77777777" w:rsidR="00050B43" w:rsidRPr="00084B3F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638986" w14:textId="77777777" w:rsidR="00050B43" w:rsidRPr="00084B3F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86BCC1" w14:textId="77777777" w:rsidR="00050B43" w:rsidRPr="00084B3F" w:rsidRDefault="00050B4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042150" w14:textId="77777777" w:rsidR="00050B43" w:rsidRPr="00084B3F" w:rsidRDefault="001B60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84B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84B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87ED4CD" w14:textId="77777777" w:rsidR="00050B43" w:rsidRPr="00084B3F" w:rsidRDefault="00050B4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50B43" w:rsidRPr="00084B3F" w14:paraId="0130E8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B6950A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806EEF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4B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2C998B" w14:textId="77777777" w:rsidR="00050B43" w:rsidRPr="00084B3F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4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4B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0B57B7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590F566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C5D6BA8" w14:textId="77777777" w:rsidR="00050B43" w:rsidRPr="00084B3F" w:rsidRDefault="001B60F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6F7F36F" w14:textId="3BA07DA3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investigates the effects of red dragon fruit (</w:t>
            </w:r>
            <w:proofErr w:type="spellStart"/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Hylocereus</w:t>
            </w:r>
            <w:proofErr w:type="spellEnd"/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polyrhizus</w:t>
            </w:r>
            <w:proofErr w:type="spellEnd"/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extract on de Graaf follicle diameter in female Wistar rats. While the topic is potentially interesting, several significant scientific issues require attention.</w:t>
            </w:r>
          </w:p>
        </w:tc>
        <w:tc>
          <w:tcPr>
            <w:tcW w:w="1367" w:type="pct"/>
          </w:tcPr>
          <w:p w14:paraId="6142C1BD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AB8DFA" w14:textId="77777777" w:rsidR="00050B43" w:rsidRPr="00084B3F" w:rsidRDefault="00050B43">
      <w:pPr>
        <w:rPr>
          <w:rFonts w:ascii="Arial" w:hAnsi="Arial" w:cs="Arial"/>
          <w:sz w:val="20"/>
          <w:szCs w:val="20"/>
          <w:lang w:val="en-GB"/>
        </w:rPr>
      </w:pPr>
    </w:p>
    <w:p w14:paraId="607283AA" w14:textId="77777777" w:rsidR="00050B43" w:rsidRPr="00084B3F" w:rsidRDefault="001B60F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84B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431F46A" w14:textId="77777777" w:rsidR="00050B43" w:rsidRPr="00084B3F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50B43" w:rsidRPr="00084B3F" w14:paraId="1E6699F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B7A5050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E67E3AF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4B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966327" w14:textId="77777777" w:rsidR="00050B43" w:rsidRPr="00084B3F" w:rsidRDefault="001B60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4B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0B43" w:rsidRPr="00084B3F" w14:paraId="4FF00A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CBD64" w14:textId="77777777" w:rsidR="00050B43" w:rsidRPr="00084B3F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6A956D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31FE1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AFE29" w14:textId="17009B7D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955BCF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6B0D66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C1B6F5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4B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94B178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9019E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6FC6A4" w14:textId="0D59CE4C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245CEB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6689EB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3398B2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4B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275EC5C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95D76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3621D" w14:textId="494C02D0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57E21B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30F77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0AD88A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4B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221447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C216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D274C0" w14:textId="0414D12A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D5AA6A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01C1DB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4F9E2C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4B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73C16C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011FE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F1B3C" w14:textId="2DA8E571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D49E19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7F1361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139253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4B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E11DAB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C1DB4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4C3EDB" w14:textId="4376E7D5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1447CE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1525AC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7F5145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4B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5D8F39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C384D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18BD76" w14:textId="4B85F78A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B292964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165C21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624B1F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4B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2E8D5A2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585483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AEE2F5" w14:textId="46B7C0A1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C45A1C6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5D6320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891BC5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FB4928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24F48" w14:textId="77777777" w:rsidR="00050B43" w:rsidRPr="00084B3F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186F7F" w14:textId="6D763A6D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7A3C2C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503644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26CAB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9FA7F3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FAE838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ABAF77" w14:textId="05E300BB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7763A4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5B9F84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E8E5E5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C85AAF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BB2E8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1B4520" w14:textId="38A1B973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237A41B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26B6A2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AE542C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7DFE21D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27357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F8D4B" w14:textId="76471CBC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1C7B64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55D8F9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97A0E5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F045AFE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38809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678DE" w14:textId="31441AAC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F7ADF2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26B914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F4F67B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A0BCEC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CADD4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25A735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8C8C92" w14:textId="1CC00FA1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F9A197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4B829D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6446FA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1303A2DD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BBB0D" w14:textId="77777777" w:rsidR="00050B43" w:rsidRPr="00084B3F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938F21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E6C1AC" w14:textId="0F24507C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A0D7C7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643DC9" w14:textId="77777777" w:rsidR="00050B43" w:rsidRPr="00084B3F" w:rsidRDefault="00050B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A350B1" w14:textId="77777777" w:rsidR="00050B43" w:rsidRPr="00084B3F" w:rsidRDefault="001B60F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84B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5B55C4" w14:textId="77777777" w:rsidR="00050B43" w:rsidRPr="00084B3F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50B43" w:rsidRPr="00084B3F" w14:paraId="670A05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F61446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E7493A0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4B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5044EF" w14:textId="77777777" w:rsidR="00050B43" w:rsidRPr="00084B3F" w:rsidRDefault="00050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713634" w14:textId="77777777" w:rsidR="00050B43" w:rsidRPr="00084B3F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4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4B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393745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0F5C02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7DB76E" w14:textId="77777777" w:rsidR="00050B43" w:rsidRPr="00084B3F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F2B23B" w14:textId="77777777" w:rsidR="00050B43" w:rsidRPr="00084B3F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AC4EE9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5C1371" w14:textId="1463521C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C62A4E1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7E4FC2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D92CF6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4B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19EBD3F" w14:textId="77777777" w:rsidR="00050B43" w:rsidRPr="00084B3F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CEF89A" w14:textId="77777777" w:rsidR="00050B43" w:rsidRPr="00084B3F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C23CFD5" w14:textId="1D374C16" w:rsidR="00050B43" w:rsidRPr="00084B3F" w:rsidRDefault="00D501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E91ED0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3B2594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E526B3" w14:textId="77777777" w:rsidR="00050B43" w:rsidRPr="00084B3F" w:rsidRDefault="001B60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84B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84B3F">
              <w:rPr>
                <w:rFonts w:ascii="Arial" w:hAnsi="Arial" w:cs="Arial"/>
                <w:lang w:val="en-GB" w:eastAsia="en-US"/>
              </w:rPr>
              <w:br/>
            </w:r>
          </w:p>
          <w:p w14:paraId="760A9371" w14:textId="77777777" w:rsidR="00050B43" w:rsidRPr="00084B3F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791298" w14:textId="77777777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  <w:p w14:paraId="60C616FF" w14:textId="77777777" w:rsidR="00D501DD" w:rsidRPr="00084B3F" w:rsidRDefault="00D501D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resolve following issues: </w:t>
            </w:r>
          </w:p>
          <w:p w14:paraId="2A6D2C4D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Correct the diameter calculation formula and recalculate all data</w:t>
            </w:r>
          </w:p>
          <w:p w14:paraId="39494AE8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Resolve sample size discrepancy (24 vs. 40)</w:t>
            </w:r>
          </w:p>
          <w:p w14:paraId="4BCB8451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Add vehicle control group or justify its absence</w:t>
            </w:r>
          </w:p>
          <w:p w14:paraId="599FEFB1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Tone down mechanistic claims (antioxidant mechanism not proven)</w:t>
            </w:r>
          </w:p>
          <w:p w14:paraId="67BB3217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Add effect sizes and confidence intervals to statistical reporting</w:t>
            </w:r>
          </w:p>
          <w:p w14:paraId="137D7F90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Verify all 2026 references exist and are correctly cited</w:t>
            </w:r>
          </w:p>
          <w:p w14:paraId="50937DAB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Describe stereological sampling method for follicle measurement</w:t>
            </w:r>
          </w:p>
          <w:p w14:paraId="4548F877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Replace chloroform euthanasia with humane alternative</w:t>
            </w:r>
          </w:p>
          <w:p w14:paraId="1B70C3ED" w14:textId="77777777" w:rsidR="00D501DD" w:rsidRPr="00084B3F" w:rsidRDefault="00D501DD" w:rsidP="00D501DD">
            <w:pPr>
              <w:rPr>
                <w:rFonts w:ascii="Arial" w:hAnsi="Arial" w:cs="Arial"/>
                <w:sz w:val="20"/>
                <w:szCs w:val="20"/>
              </w:rPr>
            </w:pPr>
            <w:r w:rsidRPr="00084B3F">
              <w:rPr>
                <w:rFonts w:ascii="Arial" w:hAnsi="Arial" w:cs="Arial"/>
                <w:sz w:val="20"/>
                <w:szCs w:val="20"/>
              </w:rPr>
              <w:t>Correct typographical errors and formatting inconsistencies</w:t>
            </w:r>
          </w:p>
          <w:p w14:paraId="0EC73DE8" w14:textId="26B17110" w:rsidR="00D501DD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C9E9778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08553BF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B2B4C1" w14:textId="77777777" w:rsidR="00050B43" w:rsidRPr="00084B3F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CD1640" w14:textId="77777777" w:rsidR="00050B43" w:rsidRPr="00084B3F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B4954" w14:textId="77777777" w:rsidR="00050B43" w:rsidRPr="00084B3F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98D835" w14:textId="77777777" w:rsidR="00050B43" w:rsidRPr="00084B3F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8AB5F0A" w14:textId="6D6EBADC" w:rsidR="00050B43" w:rsidRPr="00084B3F" w:rsidRDefault="00D501DD" w:rsidP="00D501DD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169F126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084B3F" w14:paraId="6DC760A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8E926DA" w14:textId="77777777" w:rsidR="00050B43" w:rsidRPr="00084B3F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8449AB" w14:textId="77777777" w:rsidR="00050B43" w:rsidRPr="00084B3F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0B021B" w14:textId="77777777" w:rsidR="00050B43" w:rsidRPr="00084B3F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CAF9C" w14:textId="77777777" w:rsidR="00050B43" w:rsidRPr="00084B3F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  <w:bookmarkStart w:id="0" w:name="_GoBack"/>
            <w:bookmarkEnd w:id="0"/>
          </w:p>
          <w:p w14:paraId="78C9B96D" w14:textId="77777777" w:rsidR="00050B43" w:rsidRPr="00084B3F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DDB8EEB" w14:textId="3E3B865B" w:rsidR="00050B43" w:rsidRPr="00084B3F" w:rsidRDefault="00D50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4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B06C52F" w14:textId="77777777" w:rsidR="00050B43" w:rsidRPr="00084B3F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D30869" w14:textId="77777777" w:rsidR="00050B43" w:rsidRPr="00084B3F" w:rsidRDefault="00050B4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B84BE8F" w14:textId="77777777" w:rsidR="00084B3F" w:rsidRPr="00084B3F" w:rsidRDefault="00084B3F" w:rsidP="00084B3F">
      <w:pPr>
        <w:rPr>
          <w:rFonts w:ascii="Arial" w:hAnsi="Arial" w:cs="Arial"/>
          <w:b/>
          <w:sz w:val="20"/>
          <w:szCs w:val="20"/>
        </w:rPr>
      </w:pPr>
    </w:p>
    <w:p w14:paraId="5E8F677D" w14:textId="77777777" w:rsidR="00084B3F" w:rsidRPr="00084B3F" w:rsidRDefault="00084B3F" w:rsidP="00084B3F">
      <w:pPr>
        <w:rPr>
          <w:rFonts w:ascii="Arial" w:hAnsi="Arial" w:cs="Arial"/>
          <w:b/>
          <w:sz w:val="20"/>
          <w:szCs w:val="20"/>
          <w:u w:val="single"/>
        </w:rPr>
      </w:pPr>
      <w:r w:rsidRPr="00084B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8203D9" w14:textId="77777777" w:rsidR="00084B3F" w:rsidRPr="00084B3F" w:rsidRDefault="00084B3F" w:rsidP="00084B3F">
      <w:pPr>
        <w:rPr>
          <w:rFonts w:ascii="Arial" w:hAnsi="Arial" w:cs="Arial"/>
          <w:sz w:val="20"/>
          <w:szCs w:val="20"/>
        </w:rPr>
      </w:pPr>
    </w:p>
    <w:p w14:paraId="1CDA62B7" w14:textId="77777777" w:rsidR="00084B3F" w:rsidRPr="00084B3F" w:rsidRDefault="00084B3F" w:rsidP="00084B3F">
      <w:pPr>
        <w:rPr>
          <w:rFonts w:ascii="Arial" w:hAnsi="Arial" w:cs="Arial"/>
          <w:sz w:val="20"/>
          <w:szCs w:val="20"/>
        </w:rPr>
      </w:pPr>
      <w:r w:rsidRPr="00084B3F">
        <w:rPr>
          <w:rFonts w:ascii="Arial" w:hAnsi="Arial" w:cs="Arial"/>
          <w:color w:val="000000"/>
          <w:sz w:val="20"/>
          <w:szCs w:val="20"/>
        </w:rPr>
        <w:t xml:space="preserve">Atul R </w:t>
      </w:r>
      <w:proofErr w:type="spellStart"/>
      <w:r w:rsidRPr="00084B3F">
        <w:rPr>
          <w:rFonts w:ascii="Arial" w:hAnsi="Arial" w:cs="Arial"/>
          <w:color w:val="000000"/>
          <w:sz w:val="20"/>
          <w:szCs w:val="20"/>
        </w:rPr>
        <w:t>Bendale</w:t>
      </w:r>
      <w:proofErr w:type="spellEnd"/>
      <w:r w:rsidRPr="00084B3F">
        <w:rPr>
          <w:rFonts w:ascii="Arial" w:hAnsi="Arial" w:cs="Arial"/>
          <w:color w:val="000000"/>
          <w:sz w:val="20"/>
          <w:szCs w:val="20"/>
        </w:rPr>
        <w:t>, Mahavir Institute of Pharmacy, India</w:t>
      </w:r>
    </w:p>
    <w:p w14:paraId="7EF66ACC" w14:textId="77777777" w:rsidR="00050B43" w:rsidRPr="00084B3F" w:rsidRDefault="00050B4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50B43" w:rsidRPr="00084B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2D469" w14:textId="77777777" w:rsidR="008B765F" w:rsidRDefault="008B765F">
      <w:r>
        <w:separator/>
      </w:r>
    </w:p>
  </w:endnote>
  <w:endnote w:type="continuationSeparator" w:id="0">
    <w:p w14:paraId="7AB5A6A7" w14:textId="77777777" w:rsidR="008B765F" w:rsidRDefault="008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0A7C" w14:textId="77777777" w:rsidR="00050B43" w:rsidRDefault="00050B43">
    <w:pPr>
      <w:pStyle w:val="Footer"/>
      <w:jc w:val="right"/>
    </w:pPr>
  </w:p>
  <w:p w14:paraId="6758EC18" w14:textId="26E8EBFF" w:rsidR="00050B43" w:rsidRDefault="001B60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0497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0497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6645A2" w14:textId="77777777" w:rsidR="00050B43" w:rsidRDefault="001B60F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8A4DCA" w14:textId="77777777" w:rsidR="00050B43" w:rsidRDefault="00050B43">
    <w:pPr>
      <w:pStyle w:val="Footer"/>
      <w:jc w:val="right"/>
    </w:pPr>
  </w:p>
  <w:p w14:paraId="2BD7147A" w14:textId="77777777" w:rsidR="00050B43" w:rsidRDefault="00050B4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737D8" w14:textId="77777777" w:rsidR="008B765F" w:rsidRDefault="008B765F">
      <w:r>
        <w:separator/>
      </w:r>
    </w:p>
  </w:footnote>
  <w:footnote w:type="continuationSeparator" w:id="0">
    <w:p w14:paraId="0D23B85B" w14:textId="77777777" w:rsidR="008B765F" w:rsidRDefault="008B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7C703" w14:textId="77777777" w:rsidR="00050B43" w:rsidRDefault="00050B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7A838C" w14:textId="77777777" w:rsidR="00050B43" w:rsidRDefault="001B60F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B43"/>
    <w:rsid w:val="00022F3B"/>
    <w:rsid w:val="00050B43"/>
    <w:rsid w:val="00084B3F"/>
    <w:rsid w:val="000C1795"/>
    <w:rsid w:val="001B60FF"/>
    <w:rsid w:val="00223F25"/>
    <w:rsid w:val="00341511"/>
    <w:rsid w:val="00547842"/>
    <w:rsid w:val="007E1095"/>
    <w:rsid w:val="008B765F"/>
    <w:rsid w:val="00904979"/>
    <w:rsid w:val="009827D0"/>
    <w:rsid w:val="00B14239"/>
    <w:rsid w:val="00B54ADE"/>
    <w:rsid w:val="00D501DD"/>
    <w:rsid w:val="00D971EF"/>
    <w:rsid w:val="00E51C42"/>
    <w:rsid w:val="00F2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D3A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