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1BE3" w:rsidRPr="003615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36156F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81BE3" w:rsidRPr="0036156F" w:rsidRDefault="004502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4CD" w:rsidRPr="0036156F">
                <w:rPr>
                  <w:rStyle w:val="Hyperlink"/>
                  <w:rFonts w:ascii="Arial" w:hAnsi="Arial" w:cs="Arial"/>
                  <w:sz w:val="20"/>
                  <w:szCs w:val="20"/>
                </w:rPr>
                <w:t>Asian Journal of Arts, Humanities and Social Studies</w:t>
              </w:r>
            </w:hyperlink>
          </w:p>
        </w:tc>
      </w:tr>
      <w:tr w:rsidR="00C81BE3" w:rsidRPr="003615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36156F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81BE3" w:rsidRPr="0036156F" w:rsidRDefault="002B0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Ms_AJAHSS_14809</w:t>
            </w:r>
          </w:p>
        </w:tc>
      </w:tr>
      <w:tr w:rsidR="00C81BE3" w:rsidRPr="003615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36156F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1" w:name="_Hlk227430666"/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81BE3" w:rsidRPr="0036156F" w:rsidRDefault="00FE25FB" w:rsidP="00FE25F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READING COMPREHENSION THROUGH THINK-PAIR-SHARE IN THE GRADE 5 PUPILS OF CATIGBIANELEMENTARY SCHOOL</w:t>
            </w:r>
          </w:p>
        </w:tc>
      </w:tr>
      <w:bookmarkEnd w:id="1"/>
      <w:tr w:rsidR="00C81BE3" w:rsidRPr="003615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36156F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81BE3" w:rsidRPr="0036156F" w:rsidRDefault="00CE2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81BE3" w:rsidRPr="0036156F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81BE3" w:rsidRPr="0036156F" w:rsidRDefault="00C81BE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81BE3" w:rsidRPr="0036156F" w:rsidRDefault="00CE286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6156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81BE3" w:rsidRPr="0036156F" w:rsidRDefault="00C81BE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81BE3" w:rsidRPr="0036156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E28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15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81BE3" w:rsidRPr="0036156F" w:rsidRDefault="00F546FE" w:rsidP="00F546F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Reading is the essential thing in building background knowledge.</w:t>
            </w:r>
          </w:p>
          <w:p w:rsidR="00F546FE" w:rsidRPr="0036156F" w:rsidRDefault="00F546FE" w:rsidP="00F546F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conducting reading activity, students widen perspective and develop critical thinking.</w:t>
            </w:r>
          </w:p>
          <w:p w:rsidR="00F546FE" w:rsidRPr="0036156F" w:rsidRDefault="00F546FE" w:rsidP="00F546F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reading content can be used to trigger discussion among the readers and engagement in the teaching learning process.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1BE3" w:rsidRPr="0036156F" w:rsidRDefault="00C81BE3">
      <w:pPr>
        <w:rPr>
          <w:rFonts w:ascii="Arial" w:hAnsi="Arial" w:cs="Arial"/>
          <w:sz w:val="20"/>
          <w:szCs w:val="20"/>
          <w:lang w:val="en-GB"/>
        </w:rPr>
      </w:pPr>
    </w:p>
    <w:p w:rsidR="00C81BE3" w:rsidRPr="0036156F" w:rsidRDefault="00CE2864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6156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81BE3" w:rsidRPr="0036156F" w:rsidRDefault="00C81B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81BE3" w:rsidRPr="0036156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E28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 w:rsidP="001C4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54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36156F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1BE3" w:rsidRPr="0036156F" w:rsidRDefault="00C81B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1BE3" w:rsidRPr="0036156F" w:rsidRDefault="00CE2864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6156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81BE3" w:rsidRPr="0036156F" w:rsidRDefault="00C81B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81BE3" w:rsidRPr="003615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>Reviewer’s comment</w:t>
            </w:r>
          </w:p>
          <w:p w:rsidR="00C81BE3" w:rsidRPr="0036156F" w:rsidRDefault="00C81B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81BE3" w:rsidRPr="0036156F" w:rsidRDefault="00CE28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15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15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81BE3" w:rsidRPr="0036156F" w:rsidRDefault="00C81B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1BE3" w:rsidRPr="0036156F" w:rsidRDefault="00FF4C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It should state the result of using such a method</w:t>
            </w:r>
          </w:p>
        </w:tc>
        <w:tc>
          <w:tcPr>
            <w:tcW w:w="1543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81BE3" w:rsidRPr="0036156F" w:rsidRDefault="00C81B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1BE3" w:rsidRPr="0036156F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1BE3" w:rsidRPr="0036156F" w:rsidRDefault="00FF4C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  <w:r w:rsidR="001C4DC3"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</w:t>
            </w: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 need</w:t>
            </w:r>
            <w:r w:rsidR="001C4DC3"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state the research problem(s).</w:t>
            </w:r>
          </w:p>
        </w:tc>
        <w:tc>
          <w:tcPr>
            <w:tcW w:w="1543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36156F" w:rsidRDefault="00CE28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6156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6156F">
              <w:rPr>
                <w:rFonts w:ascii="Arial" w:hAnsi="Arial" w:cs="Arial"/>
                <w:lang w:val="en-GB"/>
              </w:rPr>
              <w:br/>
            </w:r>
          </w:p>
          <w:p w:rsidR="00C81BE3" w:rsidRPr="0036156F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1BE3" w:rsidRPr="0036156F" w:rsidRDefault="00FF4C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81BE3" w:rsidRPr="0036156F" w:rsidRDefault="00CE28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81BE3" w:rsidRPr="0036156F" w:rsidRDefault="00C81B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1BE3" w:rsidRPr="0036156F" w:rsidRDefault="00CE28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1BE3" w:rsidRPr="0036156F" w:rsidRDefault="00FF4CBE" w:rsidP="001C4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they are old. It needs </w:t>
            </w:r>
            <w:r w:rsidR="001C4DC3"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others.</w:t>
            </w:r>
          </w:p>
        </w:tc>
        <w:tc>
          <w:tcPr>
            <w:tcW w:w="1543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BE3" w:rsidRPr="0036156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36156F" w:rsidRDefault="00CE28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81BE3" w:rsidRPr="0036156F" w:rsidRDefault="00CE28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81BE3" w:rsidRPr="0036156F" w:rsidRDefault="00C81B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1BE3" w:rsidRPr="0036156F" w:rsidRDefault="00CE28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81BE3" w:rsidRPr="0036156F" w:rsidRDefault="00C81B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81BE3" w:rsidRPr="0036156F" w:rsidRDefault="001C4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C81BE3" w:rsidRPr="0036156F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1BE3" w:rsidRPr="0036156F" w:rsidRDefault="00C81BE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81BE3" w:rsidRPr="0036156F" w:rsidRDefault="00C81B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6156F" w:rsidRPr="0036156F" w:rsidRDefault="0036156F" w:rsidP="0036156F">
      <w:pPr>
        <w:rPr>
          <w:rFonts w:ascii="Arial" w:hAnsi="Arial" w:cs="Arial"/>
          <w:b/>
          <w:sz w:val="20"/>
          <w:szCs w:val="20"/>
          <w:u w:val="single"/>
        </w:rPr>
      </w:pPr>
      <w:r w:rsidRPr="0036156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6156F" w:rsidRPr="0036156F" w:rsidRDefault="0036156F" w:rsidP="0036156F">
      <w:pPr>
        <w:rPr>
          <w:rFonts w:ascii="Arial" w:hAnsi="Arial" w:cs="Arial"/>
          <w:sz w:val="20"/>
          <w:szCs w:val="20"/>
        </w:rPr>
      </w:pPr>
      <w:r w:rsidRPr="0036156F">
        <w:rPr>
          <w:rFonts w:ascii="Arial" w:hAnsi="Arial" w:cs="Arial"/>
          <w:color w:val="0D0D0D"/>
          <w:sz w:val="20"/>
          <w:szCs w:val="20"/>
        </w:rPr>
        <w:t xml:space="preserve">Edy </w:t>
      </w:r>
      <w:proofErr w:type="spellStart"/>
      <w:r w:rsidRPr="0036156F">
        <w:rPr>
          <w:rFonts w:ascii="Arial" w:hAnsi="Arial" w:cs="Arial"/>
          <w:color w:val="0D0D0D"/>
          <w:sz w:val="20"/>
          <w:szCs w:val="20"/>
        </w:rPr>
        <w:t>Suseno</w:t>
      </w:r>
      <w:proofErr w:type="spellEnd"/>
      <w:r w:rsidRPr="0036156F">
        <w:rPr>
          <w:rFonts w:ascii="Arial" w:hAnsi="Arial" w:cs="Arial"/>
          <w:color w:val="0D0D0D"/>
          <w:sz w:val="20"/>
          <w:szCs w:val="20"/>
        </w:rPr>
        <w:t>, Indonesia</w:t>
      </w:r>
    </w:p>
    <w:bookmarkEnd w:id="0"/>
    <w:p w:rsidR="00C81BE3" w:rsidRPr="0036156F" w:rsidRDefault="00C81BE3" w:rsidP="0036156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C81BE3" w:rsidRPr="0036156F" w:rsidSect="00876FF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2D5" w:rsidRDefault="004502D5">
      <w:r>
        <w:separator/>
      </w:r>
    </w:p>
  </w:endnote>
  <w:endnote w:type="continuationSeparator" w:id="0">
    <w:p w:rsidR="004502D5" w:rsidRDefault="0045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E3" w:rsidRDefault="00C81BE3">
    <w:pPr>
      <w:pStyle w:val="Footer"/>
      <w:jc w:val="right"/>
    </w:pPr>
  </w:p>
  <w:p w:rsidR="00C81BE3" w:rsidRDefault="00CE28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76FF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76FFD">
      <w:rPr>
        <w:b/>
        <w:sz w:val="20"/>
      </w:rPr>
      <w:fldChar w:fldCharType="separate"/>
    </w:r>
    <w:r w:rsidR="001C4DC3">
      <w:rPr>
        <w:b/>
        <w:noProof/>
        <w:sz w:val="20"/>
      </w:rPr>
      <w:t>1</w:t>
    </w:r>
    <w:r w:rsidR="00876FFD">
      <w:rPr>
        <w:b/>
        <w:sz w:val="20"/>
      </w:rPr>
      <w:fldChar w:fldCharType="end"/>
    </w:r>
    <w:r>
      <w:rPr>
        <w:sz w:val="20"/>
      </w:rPr>
      <w:t xml:space="preserve"> of </w:t>
    </w:r>
    <w:r w:rsidR="00876FF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76FFD">
      <w:rPr>
        <w:b/>
        <w:sz w:val="20"/>
      </w:rPr>
      <w:fldChar w:fldCharType="separate"/>
    </w:r>
    <w:r w:rsidR="001C4DC3">
      <w:rPr>
        <w:b/>
        <w:noProof/>
        <w:sz w:val="20"/>
      </w:rPr>
      <w:t>3</w:t>
    </w:r>
    <w:r w:rsidR="00876FFD">
      <w:rPr>
        <w:b/>
        <w:sz w:val="20"/>
      </w:rPr>
      <w:fldChar w:fldCharType="end"/>
    </w:r>
  </w:p>
  <w:p w:rsidR="00C81BE3" w:rsidRDefault="00CE28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81BE3" w:rsidRDefault="00C81BE3">
    <w:pPr>
      <w:pStyle w:val="Footer"/>
      <w:jc w:val="right"/>
    </w:pPr>
  </w:p>
  <w:p w:rsidR="00C81BE3" w:rsidRDefault="00C81BE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2D5" w:rsidRDefault="004502D5">
      <w:r>
        <w:separator/>
      </w:r>
    </w:p>
  </w:footnote>
  <w:footnote w:type="continuationSeparator" w:id="0">
    <w:p w:rsidR="004502D5" w:rsidRDefault="0045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E3" w:rsidRDefault="00C81BE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81BE3" w:rsidRDefault="00CE28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63138"/>
    <w:multiLevelType w:val="hybridMultilevel"/>
    <w:tmpl w:val="263C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BE3"/>
    <w:rsid w:val="000550F5"/>
    <w:rsid w:val="00090A63"/>
    <w:rsid w:val="00133479"/>
    <w:rsid w:val="001C4DC3"/>
    <w:rsid w:val="002A144E"/>
    <w:rsid w:val="002B068A"/>
    <w:rsid w:val="0036156F"/>
    <w:rsid w:val="003D2521"/>
    <w:rsid w:val="004126B2"/>
    <w:rsid w:val="004502D5"/>
    <w:rsid w:val="00712263"/>
    <w:rsid w:val="008264CD"/>
    <w:rsid w:val="00876FFD"/>
    <w:rsid w:val="00887FE9"/>
    <w:rsid w:val="00C81BE3"/>
    <w:rsid w:val="00C84DCC"/>
    <w:rsid w:val="00CB77D3"/>
    <w:rsid w:val="00CE2864"/>
    <w:rsid w:val="00CE5F15"/>
    <w:rsid w:val="00DE5F81"/>
    <w:rsid w:val="00EB20DE"/>
    <w:rsid w:val="00EB273F"/>
    <w:rsid w:val="00F546FE"/>
    <w:rsid w:val="00FE25FB"/>
    <w:rsid w:val="00FF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18FE6-0FBB-435B-8DE2-8D5AFC0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F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76FF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76FF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6FF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76FF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76F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76FF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76FF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7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6F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6F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6F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76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FFD"/>
    <w:pPr>
      <w:ind w:left="720"/>
      <w:contextualSpacing/>
    </w:pPr>
  </w:style>
  <w:style w:type="paragraph" w:styleId="Revision">
    <w:name w:val="Revision"/>
    <w:hidden/>
    <w:uiPriority w:val="99"/>
    <w:semiHidden/>
    <w:rsid w:val="00876FF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76FFD"/>
    <w:rPr>
      <w:color w:val="800080"/>
      <w:u w:val="single"/>
    </w:rPr>
  </w:style>
  <w:style w:type="table" w:styleId="TableGrid">
    <w:name w:val="Table Grid"/>
    <w:basedOn w:val="TableNormal"/>
    <w:uiPriority w:val="59"/>
    <w:rsid w:val="00876FF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76FF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76F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AH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