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70F12" w14:textId="77777777" w:rsidR="003A411E" w:rsidRDefault="003A411E" w:rsidP="003A411E">
      <w:pPr>
        <w:spacing w:after="0" w:line="240" w:lineRule="auto"/>
        <w:ind w:left="360"/>
        <w:rPr>
          <w:rFonts w:ascii="Times New Roman" w:hAnsi="Times New Roman" w:cs="Times New Roman"/>
          <w:b/>
          <w:bCs/>
          <w:i/>
          <w:iCs/>
          <w:color w:val="000000" w:themeColor="text1"/>
          <w:sz w:val="24"/>
          <w:szCs w:val="24"/>
          <w:u w:val="single"/>
        </w:rPr>
      </w:pPr>
      <w:r w:rsidRPr="003A411E">
        <w:rPr>
          <w:rFonts w:ascii="Times New Roman" w:hAnsi="Times New Roman" w:cs="Times New Roman"/>
          <w:b/>
          <w:bCs/>
          <w:i/>
          <w:iCs/>
          <w:color w:val="000000" w:themeColor="text1"/>
          <w:sz w:val="24"/>
          <w:szCs w:val="24"/>
          <w:u w:val="single"/>
        </w:rPr>
        <w:t>Original Research Article</w:t>
      </w:r>
    </w:p>
    <w:p w14:paraId="11257B18" w14:textId="77777777" w:rsidR="003A411E" w:rsidRPr="003A411E" w:rsidRDefault="003A411E" w:rsidP="003A411E">
      <w:pPr>
        <w:spacing w:after="0" w:line="240" w:lineRule="auto"/>
        <w:ind w:left="360"/>
        <w:rPr>
          <w:rFonts w:ascii="Times New Roman" w:hAnsi="Times New Roman" w:cs="Times New Roman"/>
          <w:b/>
          <w:bCs/>
          <w:i/>
          <w:iCs/>
          <w:color w:val="000000" w:themeColor="text1"/>
          <w:sz w:val="24"/>
          <w:szCs w:val="24"/>
          <w:u w:val="single"/>
        </w:rPr>
      </w:pPr>
    </w:p>
    <w:p w14:paraId="19AA2963" w14:textId="77777777" w:rsidR="00757CA1" w:rsidRPr="007B4500" w:rsidRDefault="007B4500" w:rsidP="007B4500">
      <w:pPr>
        <w:spacing w:after="0" w:line="240" w:lineRule="auto"/>
        <w:ind w:left="360"/>
        <w:rPr>
          <w:rFonts w:ascii="Times New Roman" w:hAnsi="Times New Roman" w:cs="Times New Roman"/>
          <w:b/>
          <w:bCs/>
          <w:color w:val="000000" w:themeColor="text1"/>
          <w:sz w:val="24"/>
          <w:szCs w:val="24"/>
        </w:rPr>
      </w:pPr>
      <w:r w:rsidRPr="007B4500">
        <w:rPr>
          <w:rFonts w:ascii="Times New Roman" w:hAnsi="Times New Roman" w:cs="Times New Roman"/>
          <w:b/>
          <w:bCs/>
          <w:color w:val="000000" w:themeColor="text1"/>
          <w:sz w:val="24"/>
          <w:szCs w:val="24"/>
        </w:rPr>
        <w:t xml:space="preserve">Correlation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nd Regression Analyses </w:t>
      </w:r>
      <w:r>
        <w:rPr>
          <w:rFonts w:ascii="Times New Roman" w:hAnsi="Times New Roman" w:cs="Times New Roman"/>
          <w:b/>
          <w:bCs/>
          <w:color w:val="000000" w:themeColor="text1"/>
          <w:sz w:val="24"/>
          <w:szCs w:val="24"/>
        </w:rPr>
        <w:t>o</w:t>
      </w:r>
      <w:r w:rsidRPr="007B4500">
        <w:rPr>
          <w:rFonts w:ascii="Times New Roman" w:hAnsi="Times New Roman" w:cs="Times New Roman"/>
          <w:b/>
          <w:bCs/>
          <w:color w:val="000000" w:themeColor="text1"/>
          <w:sz w:val="24"/>
          <w:szCs w:val="24"/>
        </w:rPr>
        <w:t xml:space="preserve">f Particulate Matter Concentrations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nd Microbial Loads </w:t>
      </w:r>
      <w:r>
        <w:rPr>
          <w:rFonts w:ascii="Times New Roman" w:hAnsi="Times New Roman" w:cs="Times New Roman"/>
          <w:b/>
          <w:bCs/>
          <w:color w:val="000000" w:themeColor="text1"/>
          <w:sz w:val="24"/>
          <w:szCs w:val="24"/>
        </w:rPr>
        <w:t>i</w:t>
      </w:r>
      <w:r w:rsidRPr="007B4500">
        <w:rPr>
          <w:rFonts w:ascii="Times New Roman" w:hAnsi="Times New Roman" w:cs="Times New Roman"/>
          <w:b/>
          <w:bCs/>
          <w:color w:val="000000" w:themeColor="text1"/>
          <w:sz w:val="24"/>
          <w:szCs w:val="24"/>
        </w:rPr>
        <w:t xml:space="preserve">n Air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t </w:t>
      </w:r>
      <w:r w:rsidR="004E5895">
        <w:rPr>
          <w:rFonts w:ascii="Times New Roman" w:hAnsi="Times New Roman" w:cs="Times New Roman"/>
          <w:b/>
          <w:bCs/>
          <w:color w:val="000000" w:themeColor="text1"/>
          <w:sz w:val="24"/>
          <w:szCs w:val="24"/>
        </w:rPr>
        <w:t>s</w:t>
      </w:r>
      <w:r w:rsidRPr="007B4500">
        <w:rPr>
          <w:rFonts w:ascii="Times New Roman" w:hAnsi="Times New Roman" w:cs="Times New Roman"/>
          <w:b/>
          <w:bCs/>
          <w:color w:val="000000" w:themeColor="text1"/>
          <w:sz w:val="24"/>
          <w:szCs w:val="24"/>
        </w:rPr>
        <w:t xml:space="preserve">ome Secondary Schools </w:t>
      </w:r>
      <w:r w:rsidR="00AE5060">
        <w:rPr>
          <w:rFonts w:ascii="Times New Roman" w:hAnsi="Times New Roman" w:cs="Times New Roman"/>
          <w:b/>
          <w:bCs/>
          <w:color w:val="000000" w:themeColor="text1"/>
          <w:sz w:val="24"/>
          <w:szCs w:val="24"/>
        </w:rPr>
        <w:t>i</w:t>
      </w:r>
      <w:r w:rsidRPr="007B4500">
        <w:rPr>
          <w:rFonts w:ascii="Times New Roman" w:hAnsi="Times New Roman" w:cs="Times New Roman"/>
          <w:b/>
          <w:bCs/>
          <w:color w:val="000000" w:themeColor="text1"/>
          <w:sz w:val="24"/>
          <w:szCs w:val="24"/>
        </w:rPr>
        <w:t>n Port Harcourt Rivers State Nigeria</w:t>
      </w:r>
    </w:p>
    <w:p w14:paraId="30027F00" w14:textId="77777777" w:rsidR="00757CA1" w:rsidRDefault="00757CA1" w:rsidP="00A65544">
      <w:pPr>
        <w:spacing w:after="0" w:line="240" w:lineRule="auto"/>
        <w:jc w:val="center"/>
        <w:rPr>
          <w:rFonts w:ascii="Times New Roman" w:hAnsi="Times New Roman" w:cs="Times New Roman"/>
          <w:b/>
          <w:bCs/>
          <w:color w:val="000000" w:themeColor="text1"/>
          <w:sz w:val="24"/>
          <w:szCs w:val="24"/>
        </w:rPr>
      </w:pPr>
    </w:p>
    <w:p w14:paraId="7DF1A6E6" w14:textId="77777777" w:rsidR="008A05BF" w:rsidRDefault="008A05BF" w:rsidP="00BE09FE">
      <w:pPr>
        <w:jc w:val="center"/>
        <w:rPr>
          <w:rFonts w:ascii="Times New Roman" w:hAnsi="Times New Roman" w:cs="Times New Roman"/>
          <w:b/>
          <w:bCs/>
          <w:sz w:val="24"/>
          <w:szCs w:val="24"/>
        </w:rPr>
      </w:pPr>
    </w:p>
    <w:p w14:paraId="5885E8C4" w14:textId="1C1C1F83" w:rsidR="00BE09FE" w:rsidRPr="00BE09FE" w:rsidRDefault="00BE09FE" w:rsidP="00BE09FE">
      <w:pPr>
        <w:jc w:val="center"/>
        <w:rPr>
          <w:rFonts w:ascii="Times New Roman" w:hAnsi="Times New Roman" w:cs="Times New Roman"/>
          <w:b/>
          <w:bCs/>
          <w:sz w:val="24"/>
          <w:szCs w:val="24"/>
        </w:rPr>
      </w:pPr>
      <w:bookmarkStart w:id="0" w:name="_GoBack"/>
      <w:bookmarkEnd w:id="0"/>
      <w:r w:rsidRPr="00BE09FE">
        <w:rPr>
          <w:rFonts w:ascii="Times New Roman" w:hAnsi="Times New Roman" w:cs="Times New Roman"/>
          <w:b/>
          <w:bCs/>
          <w:sz w:val="24"/>
          <w:szCs w:val="24"/>
        </w:rPr>
        <w:t>ABSTRA</w:t>
      </w:r>
      <w:r w:rsidR="00DB1E33">
        <w:rPr>
          <w:rFonts w:ascii="Times New Roman" w:hAnsi="Times New Roman" w:cs="Times New Roman"/>
          <w:b/>
          <w:bCs/>
          <w:sz w:val="24"/>
          <w:szCs w:val="24"/>
        </w:rPr>
        <w:t>CT</w:t>
      </w:r>
    </w:p>
    <w:p w14:paraId="243F9C3E" w14:textId="77777777" w:rsidR="0020437D" w:rsidRPr="00A42D1A" w:rsidRDefault="0020437D" w:rsidP="00655E97">
      <w:pPr>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t>This study assessed the relationship between particulate matter (PM</w:t>
      </w:r>
      <w:r w:rsidRPr="00A42D1A">
        <w:rPr>
          <w:rFonts w:ascii="Cambria Math" w:eastAsia="Times New Roman" w:hAnsi="Cambria Math" w:cs="Cambria Math"/>
          <w:color w:val="222222"/>
          <w:kern w:val="0"/>
          <w:sz w:val="24"/>
          <w:szCs w:val="24"/>
        </w:rPr>
        <w:t>₁</w:t>
      </w:r>
      <w:r w:rsidRPr="00A42D1A">
        <w:rPr>
          <w:rFonts w:ascii="Times New Roman" w:eastAsia="Times New Roman" w:hAnsi="Times New Roman" w:cs="Times New Roman"/>
          <w:color w:val="222222"/>
          <w:kern w:val="0"/>
          <w:sz w:val="24"/>
          <w:szCs w:val="24"/>
        </w:rPr>
        <w:t>, PM</w:t>
      </w:r>
      <w:proofErr w:type="gramStart"/>
      <w:r w:rsidRPr="00A42D1A">
        <w:rPr>
          <w:rFonts w:ascii="Cambria Math" w:eastAsia="Times New Roman" w:hAnsi="Cambria Math" w:cs="Cambria Math"/>
          <w:color w:val="222222"/>
          <w:kern w:val="0"/>
          <w:sz w:val="24"/>
          <w:szCs w:val="24"/>
        </w:rPr>
        <w:t>₂</w:t>
      </w:r>
      <w:r w:rsidRPr="00A42D1A">
        <w:rPr>
          <w:rFonts w:ascii="Times New Roman" w:eastAsia="Times New Roman" w:hAnsi="Times New Roman" w:cs="Times New Roman"/>
          <w:color w:val="222222"/>
          <w:kern w:val="0"/>
          <w:sz w:val="24"/>
          <w:szCs w:val="24"/>
        </w:rPr>
        <w:t>.</w:t>
      </w:r>
      <w:r w:rsidRPr="00A42D1A">
        <w:rPr>
          <w:rFonts w:ascii="Cambria Math" w:eastAsia="Times New Roman" w:hAnsi="Cambria Math" w:cs="Cambria Math"/>
          <w:color w:val="222222"/>
          <w:kern w:val="0"/>
          <w:sz w:val="24"/>
          <w:szCs w:val="24"/>
        </w:rPr>
        <w:t>₅</w:t>
      </w:r>
      <w:proofErr w:type="gramEnd"/>
      <w:r w:rsidRPr="00A42D1A">
        <w:rPr>
          <w:rFonts w:ascii="Times New Roman" w:eastAsia="Times New Roman" w:hAnsi="Times New Roman" w:cs="Times New Roman"/>
          <w:color w:val="222222"/>
          <w:kern w:val="0"/>
          <w:sz w:val="24"/>
          <w:szCs w:val="24"/>
        </w:rPr>
        <w:t>, PM</w:t>
      </w:r>
      <w:r w:rsidRPr="00A42D1A">
        <w:rPr>
          <w:rFonts w:ascii="Cambria Math" w:eastAsia="Times New Roman" w:hAnsi="Cambria Math" w:cs="Cambria Math"/>
          <w:color w:val="222222"/>
          <w:kern w:val="0"/>
          <w:sz w:val="24"/>
          <w:szCs w:val="24"/>
        </w:rPr>
        <w:t>₄</w:t>
      </w:r>
      <w:r w:rsidRPr="00A42D1A">
        <w:rPr>
          <w:rFonts w:ascii="Times New Roman" w:eastAsia="Times New Roman" w:hAnsi="Times New Roman" w:cs="Times New Roman"/>
          <w:color w:val="222222"/>
          <w:kern w:val="0"/>
          <w:sz w:val="24"/>
          <w:szCs w:val="24"/>
        </w:rPr>
        <w:t>, PM</w:t>
      </w:r>
      <w:r w:rsidRPr="00A42D1A">
        <w:rPr>
          <w:rFonts w:ascii="Cambria Math" w:eastAsia="Times New Roman" w:hAnsi="Cambria Math" w:cs="Cambria Math"/>
          <w:color w:val="222222"/>
          <w:kern w:val="0"/>
          <w:sz w:val="24"/>
          <w:szCs w:val="24"/>
        </w:rPr>
        <w:t>₇</w:t>
      </w:r>
      <w:r w:rsidRPr="00A42D1A">
        <w:rPr>
          <w:rFonts w:ascii="Times New Roman" w:eastAsia="Times New Roman" w:hAnsi="Times New Roman" w:cs="Times New Roman"/>
          <w:color w:val="222222"/>
          <w:kern w:val="0"/>
          <w:sz w:val="24"/>
          <w:szCs w:val="24"/>
        </w:rPr>
        <w:t>, and PM</w:t>
      </w:r>
      <w:r w:rsidRPr="00A42D1A">
        <w:rPr>
          <w:rFonts w:ascii="Cambria Math" w:eastAsia="Times New Roman" w:hAnsi="Cambria Math" w:cs="Cambria Math"/>
          <w:color w:val="222222"/>
          <w:kern w:val="0"/>
          <w:sz w:val="24"/>
          <w:szCs w:val="24"/>
        </w:rPr>
        <w:t>₁₀</w:t>
      </w:r>
      <w:r w:rsidRPr="00A42D1A">
        <w:rPr>
          <w:rFonts w:ascii="Times New Roman" w:eastAsia="Times New Roman" w:hAnsi="Times New Roman" w:cs="Times New Roman"/>
          <w:color w:val="222222"/>
          <w:kern w:val="0"/>
          <w:sz w:val="24"/>
          <w:szCs w:val="24"/>
        </w:rPr>
        <w:t xml:space="preserve">) and airborne microbial load (bacteria and fungi) in school environments within Port Harcourt, Nigeria. Particulate concentrations were measured using </w:t>
      </w:r>
      <w:proofErr w:type="spellStart"/>
      <w:r w:rsidRPr="00A42D1A">
        <w:rPr>
          <w:rFonts w:ascii="Times New Roman" w:eastAsia="Times New Roman" w:hAnsi="Times New Roman" w:cs="Times New Roman"/>
          <w:color w:val="222222"/>
          <w:kern w:val="0"/>
          <w:sz w:val="24"/>
          <w:szCs w:val="24"/>
        </w:rPr>
        <w:t>a</w:t>
      </w:r>
      <w:r w:rsidR="00DD4EE4">
        <w:rPr>
          <w:rFonts w:ascii="Times New Roman" w:eastAsia="Times New Roman" w:hAnsi="Times New Roman" w:cs="Times New Roman"/>
          <w:color w:val="222222"/>
          <w:kern w:val="0"/>
          <w:sz w:val="24"/>
          <w:szCs w:val="24"/>
        </w:rPr>
        <w:t>eroset</w:t>
      </w:r>
      <w:proofErr w:type="spellEnd"/>
      <w:r w:rsidRPr="00A42D1A">
        <w:rPr>
          <w:rFonts w:ascii="Times New Roman" w:eastAsia="Times New Roman" w:hAnsi="Times New Roman" w:cs="Times New Roman"/>
          <w:color w:val="222222"/>
          <w:kern w:val="0"/>
          <w:sz w:val="24"/>
          <w:szCs w:val="24"/>
        </w:rPr>
        <w:t xml:space="preserve"> handheld particle counter</w:t>
      </w:r>
      <w:r w:rsidR="00DD4EE4">
        <w:rPr>
          <w:rFonts w:ascii="Times New Roman" w:eastAsia="Times New Roman" w:hAnsi="Times New Roman" w:cs="Times New Roman"/>
          <w:color w:val="222222"/>
          <w:kern w:val="0"/>
          <w:sz w:val="24"/>
          <w:szCs w:val="24"/>
        </w:rPr>
        <w:t xml:space="preserve"> 531S</w:t>
      </w:r>
      <w:r w:rsidRPr="00A42D1A">
        <w:rPr>
          <w:rFonts w:ascii="Times New Roman" w:eastAsia="Times New Roman" w:hAnsi="Times New Roman" w:cs="Times New Roman"/>
          <w:color w:val="222222"/>
          <w:kern w:val="0"/>
          <w:sz w:val="24"/>
          <w:szCs w:val="24"/>
        </w:rPr>
        <w:t xml:space="preserve">, while microbial loads were determined </w:t>
      </w:r>
      <w:r w:rsidR="00DD4EE4">
        <w:rPr>
          <w:rFonts w:ascii="Times New Roman" w:eastAsia="Times New Roman" w:hAnsi="Times New Roman" w:cs="Times New Roman"/>
          <w:color w:val="222222"/>
          <w:kern w:val="0"/>
          <w:sz w:val="24"/>
          <w:szCs w:val="24"/>
        </w:rPr>
        <w:t>with</w:t>
      </w:r>
      <w:r w:rsidRPr="00A42D1A">
        <w:rPr>
          <w:rFonts w:ascii="Times New Roman" w:eastAsia="Times New Roman" w:hAnsi="Times New Roman" w:cs="Times New Roman"/>
          <w:color w:val="222222"/>
          <w:kern w:val="0"/>
          <w:sz w:val="24"/>
          <w:szCs w:val="24"/>
        </w:rPr>
        <w:t xml:space="preserve"> passive settle plate method</w:t>
      </w:r>
      <w:r w:rsidR="00DD4EE4">
        <w:rPr>
          <w:rFonts w:ascii="Times New Roman" w:eastAsia="Times New Roman" w:hAnsi="Times New Roman" w:cs="Times New Roman"/>
          <w:color w:val="222222"/>
          <w:kern w:val="0"/>
          <w:sz w:val="24"/>
          <w:szCs w:val="24"/>
        </w:rPr>
        <w:t xml:space="preserve"> using 9 cm diameter petri dishes</w:t>
      </w:r>
      <w:r w:rsidRPr="00A42D1A">
        <w:rPr>
          <w:rFonts w:ascii="Times New Roman" w:eastAsia="Times New Roman" w:hAnsi="Times New Roman" w:cs="Times New Roman"/>
          <w:color w:val="222222"/>
          <w:kern w:val="0"/>
          <w:sz w:val="24"/>
          <w:szCs w:val="24"/>
        </w:rPr>
        <w:t xml:space="preserve"> and expressed as CFU/m³. Correlation and regression analyses were applied to evaluate associations under dry and wet conditions.</w:t>
      </w:r>
      <w:r w:rsidR="00DD4EE4">
        <w:rPr>
          <w:rFonts w:ascii="Times New Roman" w:eastAsia="Times New Roman" w:hAnsi="Times New Roman" w:cs="Times New Roman"/>
          <w:color w:val="222222"/>
          <w:kern w:val="0"/>
          <w:sz w:val="24"/>
          <w:szCs w:val="24"/>
        </w:rPr>
        <w:t xml:space="preserve"> </w:t>
      </w:r>
      <w:r w:rsidRPr="00A42D1A">
        <w:rPr>
          <w:rFonts w:ascii="Times New Roman" w:eastAsia="Times New Roman" w:hAnsi="Times New Roman" w:cs="Times New Roman"/>
          <w:color w:val="222222"/>
          <w:kern w:val="0"/>
          <w:sz w:val="24"/>
          <w:szCs w:val="24"/>
        </w:rPr>
        <w:t>Results showed moderate positive correlations between bacterial load and fine particles, particularly</w:t>
      </w:r>
      <w:r w:rsidR="00DD4EE4">
        <w:rPr>
          <w:rFonts w:ascii="Times New Roman" w:eastAsia="Times New Roman" w:hAnsi="Times New Roman" w:cs="Times New Roman"/>
          <w:color w:val="222222"/>
          <w:kern w:val="0"/>
          <w:sz w:val="24"/>
          <w:szCs w:val="24"/>
        </w:rPr>
        <w:t xml:space="preserve"> PM</w:t>
      </w:r>
      <w:r w:rsidR="00DD4EE4" w:rsidRPr="00DD4EE4">
        <w:rPr>
          <w:rFonts w:ascii="Times New Roman" w:eastAsia="Times New Roman" w:hAnsi="Times New Roman" w:cs="Times New Roman"/>
          <w:color w:val="222222"/>
          <w:kern w:val="0"/>
          <w:sz w:val="24"/>
          <w:szCs w:val="24"/>
          <w:vertAlign w:val="subscript"/>
        </w:rPr>
        <w:t>1</w:t>
      </w:r>
      <w:r w:rsidR="00DD4EE4">
        <w:rPr>
          <w:rFonts w:ascii="Times New Roman" w:eastAsia="Times New Roman" w:hAnsi="Times New Roman" w:cs="Times New Roman"/>
          <w:color w:val="222222"/>
          <w:kern w:val="0"/>
          <w:sz w:val="24"/>
          <w:szCs w:val="24"/>
        </w:rPr>
        <w:t xml:space="preserve"> (r = 0.5287), PM</w:t>
      </w:r>
      <w:r w:rsidR="00DD4EE4" w:rsidRPr="00DD4EE4">
        <w:rPr>
          <w:rFonts w:ascii="Times New Roman" w:eastAsia="Times New Roman" w:hAnsi="Times New Roman" w:cs="Times New Roman"/>
          <w:color w:val="222222"/>
          <w:kern w:val="0"/>
          <w:sz w:val="24"/>
          <w:szCs w:val="24"/>
          <w:vertAlign w:val="subscript"/>
        </w:rPr>
        <w:t>2.5</w:t>
      </w:r>
      <w:r w:rsidR="00DD4EE4">
        <w:rPr>
          <w:rFonts w:ascii="Times New Roman" w:eastAsia="Times New Roman" w:hAnsi="Times New Roman" w:cs="Times New Roman"/>
          <w:color w:val="222222"/>
          <w:kern w:val="0"/>
          <w:sz w:val="24"/>
          <w:szCs w:val="24"/>
        </w:rPr>
        <w:t xml:space="preserve"> (r = 0.4430), PM</w:t>
      </w:r>
      <w:r w:rsidR="00DD4EE4" w:rsidRPr="00DD4EE4">
        <w:rPr>
          <w:rFonts w:ascii="Times New Roman" w:eastAsia="Times New Roman" w:hAnsi="Times New Roman" w:cs="Times New Roman"/>
          <w:color w:val="222222"/>
          <w:kern w:val="0"/>
          <w:sz w:val="24"/>
          <w:szCs w:val="24"/>
          <w:vertAlign w:val="subscript"/>
        </w:rPr>
        <w:t>7</w:t>
      </w:r>
      <w:r w:rsidR="00DD4EE4">
        <w:rPr>
          <w:rFonts w:ascii="Times New Roman" w:eastAsia="Times New Roman" w:hAnsi="Times New Roman" w:cs="Times New Roman"/>
          <w:color w:val="222222"/>
          <w:kern w:val="0"/>
          <w:sz w:val="24"/>
          <w:szCs w:val="24"/>
        </w:rPr>
        <w:t xml:space="preserve"> (r = 0.4238) </w:t>
      </w:r>
      <w:r w:rsidRPr="00A42D1A">
        <w:rPr>
          <w:rFonts w:ascii="Times New Roman" w:eastAsia="Times New Roman" w:hAnsi="Times New Roman" w:cs="Times New Roman"/>
          <w:color w:val="222222"/>
          <w:kern w:val="0"/>
          <w:sz w:val="24"/>
          <w:szCs w:val="24"/>
        </w:rPr>
        <w:t>in the wet season. Fungal load exhibited stronger associations with coarse particles PM</w:t>
      </w:r>
      <w:r w:rsidRPr="00A42D1A">
        <w:rPr>
          <w:rFonts w:ascii="Cambria Math" w:eastAsia="Times New Roman" w:hAnsi="Cambria Math" w:cs="Cambria Math"/>
          <w:color w:val="222222"/>
          <w:kern w:val="0"/>
          <w:sz w:val="24"/>
          <w:szCs w:val="24"/>
        </w:rPr>
        <w:t>₄</w:t>
      </w:r>
      <w:r w:rsidR="00DD4EE4">
        <w:rPr>
          <w:rFonts w:ascii="Cambria Math" w:eastAsia="Times New Roman" w:hAnsi="Cambria Math" w:cs="Cambria Math"/>
          <w:color w:val="222222"/>
          <w:kern w:val="0"/>
          <w:sz w:val="24"/>
          <w:szCs w:val="24"/>
        </w:rPr>
        <w:t xml:space="preserve"> (r = 0.6487)</w:t>
      </w:r>
      <w:r w:rsidRPr="00A42D1A">
        <w:rPr>
          <w:rFonts w:ascii="Times New Roman" w:eastAsia="Times New Roman" w:hAnsi="Times New Roman" w:cs="Times New Roman"/>
          <w:color w:val="222222"/>
          <w:kern w:val="0"/>
          <w:sz w:val="24"/>
          <w:szCs w:val="24"/>
        </w:rPr>
        <w:t xml:space="preserve"> and PM</w:t>
      </w:r>
      <w:r w:rsidRPr="00A42D1A">
        <w:rPr>
          <w:rFonts w:ascii="Cambria Math" w:eastAsia="Times New Roman" w:hAnsi="Cambria Math" w:cs="Cambria Math"/>
          <w:color w:val="222222"/>
          <w:kern w:val="0"/>
          <w:sz w:val="24"/>
          <w:szCs w:val="24"/>
        </w:rPr>
        <w:t>₇</w:t>
      </w:r>
      <w:r w:rsidR="00DD4EE4">
        <w:rPr>
          <w:rFonts w:ascii="Cambria Math" w:eastAsia="Times New Roman" w:hAnsi="Cambria Math" w:cs="Cambria Math"/>
          <w:color w:val="222222"/>
          <w:kern w:val="0"/>
          <w:sz w:val="24"/>
          <w:szCs w:val="24"/>
        </w:rPr>
        <w:t xml:space="preserve"> (r = 0.7007</w:t>
      </w:r>
      <w:r w:rsidRPr="00A42D1A">
        <w:rPr>
          <w:rFonts w:ascii="Times New Roman" w:eastAsia="Times New Roman" w:hAnsi="Times New Roman" w:cs="Times New Roman"/>
          <w:color w:val="222222"/>
          <w:kern w:val="0"/>
          <w:sz w:val="24"/>
          <w:szCs w:val="24"/>
        </w:rPr>
        <w:t>), especially during the dry season. Regression analysis indicated weak and non-significant relationships between bacteria and PM</w:t>
      </w:r>
      <w:r w:rsidR="00F3043A">
        <w:rPr>
          <w:rFonts w:ascii="Times New Roman" w:eastAsia="Times New Roman" w:hAnsi="Times New Roman" w:cs="Times New Roman"/>
          <w:color w:val="222222"/>
          <w:kern w:val="0"/>
          <w:sz w:val="24"/>
          <w:szCs w:val="24"/>
        </w:rPr>
        <w:t xml:space="preserve"> (R</w:t>
      </w:r>
      <w:r w:rsidR="00F3043A" w:rsidRPr="00F3043A">
        <w:rPr>
          <w:rFonts w:ascii="Times New Roman" w:eastAsia="Times New Roman" w:hAnsi="Times New Roman" w:cs="Times New Roman"/>
          <w:color w:val="222222"/>
          <w:kern w:val="0"/>
          <w:sz w:val="24"/>
          <w:szCs w:val="24"/>
          <w:vertAlign w:val="superscript"/>
        </w:rPr>
        <w:t>2</w:t>
      </w:r>
      <w:r w:rsidR="00F3043A">
        <w:rPr>
          <w:rFonts w:ascii="Times New Roman" w:eastAsia="Times New Roman" w:hAnsi="Times New Roman" w:cs="Times New Roman"/>
          <w:color w:val="222222"/>
          <w:kern w:val="0"/>
          <w:sz w:val="24"/>
          <w:szCs w:val="24"/>
        </w:rPr>
        <w:t xml:space="preserve"> = 0.088 and 0.104 for PM</w:t>
      </w:r>
      <w:r w:rsidR="00F3043A" w:rsidRPr="00F3043A">
        <w:rPr>
          <w:rFonts w:ascii="Times New Roman" w:eastAsia="Times New Roman" w:hAnsi="Times New Roman" w:cs="Times New Roman"/>
          <w:color w:val="222222"/>
          <w:kern w:val="0"/>
          <w:sz w:val="24"/>
          <w:szCs w:val="24"/>
          <w:vertAlign w:val="subscript"/>
        </w:rPr>
        <w:t>1</w:t>
      </w:r>
      <w:r w:rsidR="00F3043A">
        <w:rPr>
          <w:rFonts w:ascii="Times New Roman" w:eastAsia="Times New Roman" w:hAnsi="Times New Roman" w:cs="Times New Roman"/>
          <w:color w:val="222222"/>
          <w:kern w:val="0"/>
          <w:sz w:val="24"/>
          <w:szCs w:val="24"/>
        </w:rPr>
        <w:t xml:space="preserve"> and PM</w:t>
      </w:r>
      <w:r w:rsidR="00F3043A" w:rsidRPr="00F3043A">
        <w:rPr>
          <w:rFonts w:ascii="Times New Roman" w:eastAsia="Times New Roman" w:hAnsi="Times New Roman" w:cs="Times New Roman"/>
          <w:color w:val="222222"/>
          <w:kern w:val="0"/>
          <w:sz w:val="24"/>
          <w:szCs w:val="24"/>
          <w:vertAlign w:val="subscript"/>
        </w:rPr>
        <w:t>2.5</w:t>
      </w:r>
      <w:r w:rsidR="00F3043A">
        <w:rPr>
          <w:rFonts w:ascii="Times New Roman" w:eastAsia="Times New Roman" w:hAnsi="Times New Roman" w:cs="Times New Roman"/>
          <w:color w:val="222222"/>
          <w:kern w:val="0"/>
          <w:sz w:val="24"/>
          <w:szCs w:val="24"/>
        </w:rPr>
        <w:t xml:space="preserve"> respectively</w:t>
      </w:r>
      <w:r w:rsidR="009A11DD">
        <w:rPr>
          <w:rFonts w:ascii="Times New Roman" w:eastAsia="Times New Roman" w:hAnsi="Times New Roman" w:cs="Times New Roman"/>
          <w:color w:val="222222"/>
          <w:kern w:val="0"/>
          <w:sz w:val="24"/>
          <w:szCs w:val="24"/>
        </w:rPr>
        <w:t>; R</w:t>
      </w:r>
      <w:r w:rsidR="009A11DD" w:rsidRPr="009A11DD">
        <w:rPr>
          <w:rFonts w:ascii="Times New Roman" w:eastAsia="Times New Roman" w:hAnsi="Times New Roman" w:cs="Times New Roman"/>
          <w:color w:val="222222"/>
          <w:kern w:val="0"/>
          <w:sz w:val="24"/>
          <w:szCs w:val="24"/>
          <w:vertAlign w:val="superscript"/>
        </w:rPr>
        <w:t>2</w:t>
      </w:r>
      <w:r w:rsidR="009A11DD">
        <w:rPr>
          <w:rFonts w:ascii="Times New Roman" w:eastAsia="Times New Roman" w:hAnsi="Times New Roman" w:cs="Times New Roman"/>
          <w:color w:val="222222"/>
          <w:kern w:val="0"/>
          <w:sz w:val="24"/>
          <w:szCs w:val="24"/>
        </w:rPr>
        <w:t xml:space="preserve"> = 0.01, 0.006, 0.015 for PM</w:t>
      </w:r>
      <w:r w:rsidR="009A11DD" w:rsidRPr="009A11DD">
        <w:rPr>
          <w:rFonts w:ascii="Times New Roman" w:eastAsia="Times New Roman" w:hAnsi="Times New Roman" w:cs="Times New Roman"/>
          <w:color w:val="222222"/>
          <w:kern w:val="0"/>
          <w:sz w:val="24"/>
          <w:szCs w:val="24"/>
          <w:vertAlign w:val="subscript"/>
        </w:rPr>
        <w:t>4</w:t>
      </w:r>
      <w:r w:rsidR="009A11DD">
        <w:rPr>
          <w:rFonts w:ascii="Times New Roman" w:eastAsia="Times New Roman" w:hAnsi="Times New Roman" w:cs="Times New Roman"/>
          <w:color w:val="222222"/>
          <w:kern w:val="0"/>
          <w:sz w:val="24"/>
          <w:szCs w:val="24"/>
        </w:rPr>
        <w:t>, PM</w:t>
      </w:r>
      <w:r w:rsidR="009A11DD" w:rsidRPr="009A11DD">
        <w:rPr>
          <w:rFonts w:ascii="Times New Roman" w:eastAsia="Times New Roman" w:hAnsi="Times New Roman" w:cs="Times New Roman"/>
          <w:color w:val="222222"/>
          <w:kern w:val="0"/>
          <w:sz w:val="24"/>
          <w:szCs w:val="24"/>
          <w:vertAlign w:val="subscript"/>
        </w:rPr>
        <w:t>7</w:t>
      </w:r>
      <w:r w:rsidR="009A11DD">
        <w:rPr>
          <w:rFonts w:ascii="Times New Roman" w:eastAsia="Times New Roman" w:hAnsi="Times New Roman" w:cs="Times New Roman"/>
          <w:color w:val="222222"/>
          <w:kern w:val="0"/>
          <w:sz w:val="24"/>
          <w:szCs w:val="24"/>
        </w:rPr>
        <w:t>, PM</w:t>
      </w:r>
      <w:r w:rsidR="009A11DD" w:rsidRPr="009A11DD">
        <w:rPr>
          <w:rFonts w:ascii="Times New Roman" w:eastAsia="Times New Roman" w:hAnsi="Times New Roman" w:cs="Times New Roman"/>
          <w:color w:val="222222"/>
          <w:kern w:val="0"/>
          <w:sz w:val="24"/>
          <w:szCs w:val="24"/>
          <w:vertAlign w:val="subscript"/>
        </w:rPr>
        <w:t>10</w:t>
      </w:r>
      <w:r w:rsidR="009A11DD">
        <w:rPr>
          <w:rFonts w:ascii="Times New Roman" w:eastAsia="Times New Roman" w:hAnsi="Times New Roman" w:cs="Times New Roman"/>
          <w:color w:val="222222"/>
          <w:kern w:val="0"/>
          <w:sz w:val="24"/>
          <w:szCs w:val="24"/>
        </w:rPr>
        <w:t xml:space="preserve"> respectively)</w:t>
      </w:r>
      <w:r w:rsidRPr="00A42D1A">
        <w:rPr>
          <w:rFonts w:ascii="Times New Roman" w:eastAsia="Times New Roman" w:hAnsi="Times New Roman" w:cs="Times New Roman"/>
          <w:color w:val="222222"/>
          <w:kern w:val="0"/>
          <w:sz w:val="24"/>
          <w:szCs w:val="24"/>
        </w:rPr>
        <w:t xml:space="preserve"> while fungi showed moderate relationships with PM</w:t>
      </w:r>
      <w:r w:rsidRPr="00A42D1A">
        <w:rPr>
          <w:rFonts w:ascii="Cambria Math" w:eastAsia="Times New Roman" w:hAnsi="Cambria Math" w:cs="Cambria Math"/>
          <w:color w:val="222222"/>
          <w:kern w:val="0"/>
          <w:sz w:val="24"/>
          <w:szCs w:val="24"/>
        </w:rPr>
        <w:t>₇</w:t>
      </w:r>
      <w:r w:rsidRPr="00A42D1A">
        <w:rPr>
          <w:rFonts w:ascii="Times New Roman" w:eastAsia="Times New Roman" w:hAnsi="Times New Roman" w:cs="Times New Roman"/>
          <w:color w:val="222222"/>
          <w:kern w:val="0"/>
          <w:sz w:val="24"/>
          <w:szCs w:val="24"/>
        </w:rPr>
        <w:t xml:space="preserve"> being stati</w:t>
      </w:r>
      <w:r w:rsidR="00F3043A">
        <w:rPr>
          <w:rFonts w:ascii="Times New Roman" w:eastAsia="Times New Roman" w:hAnsi="Times New Roman" w:cs="Times New Roman"/>
          <w:color w:val="222222"/>
          <w:kern w:val="0"/>
          <w:sz w:val="24"/>
          <w:szCs w:val="24"/>
        </w:rPr>
        <w:t>stically significant (p &lt; 0.05) and R</w:t>
      </w:r>
      <w:r w:rsidR="00F3043A" w:rsidRPr="00F3043A">
        <w:rPr>
          <w:rFonts w:ascii="Times New Roman" w:eastAsia="Times New Roman" w:hAnsi="Times New Roman" w:cs="Times New Roman"/>
          <w:color w:val="222222"/>
          <w:kern w:val="0"/>
          <w:sz w:val="24"/>
          <w:szCs w:val="24"/>
          <w:vertAlign w:val="superscript"/>
        </w:rPr>
        <w:t>2</w:t>
      </w:r>
      <w:r w:rsidR="00F3043A">
        <w:rPr>
          <w:rFonts w:ascii="Times New Roman" w:eastAsia="Times New Roman" w:hAnsi="Times New Roman" w:cs="Times New Roman"/>
          <w:color w:val="222222"/>
          <w:kern w:val="0"/>
          <w:sz w:val="24"/>
          <w:szCs w:val="24"/>
        </w:rPr>
        <w:t xml:space="preserve"> = 0.427</w:t>
      </w:r>
      <w:r w:rsidR="009B5114">
        <w:rPr>
          <w:rFonts w:ascii="Times New Roman" w:eastAsia="Times New Roman" w:hAnsi="Times New Roman" w:cs="Times New Roman"/>
          <w:color w:val="222222"/>
          <w:kern w:val="0"/>
          <w:sz w:val="24"/>
          <w:szCs w:val="24"/>
        </w:rPr>
        <w:t xml:space="preserve"> and 0.456 for PM</w:t>
      </w:r>
      <w:r w:rsidR="009B5114" w:rsidRPr="009B5114">
        <w:rPr>
          <w:rFonts w:ascii="Times New Roman" w:eastAsia="Times New Roman" w:hAnsi="Times New Roman" w:cs="Times New Roman"/>
          <w:color w:val="222222"/>
          <w:kern w:val="0"/>
          <w:sz w:val="24"/>
          <w:szCs w:val="24"/>
          <w:vertAlign w:val="subscript"/>
        </w:rPr>
        <w:t>4</w:t>
      </w:r>
      <w:r w:rsidR="009B5114">
        <w:rPr>
          <w:rFonts w:ascii="Times New Roman" w:eastAsia="Times New Roman" w:hAnsi="Times New Roman" w:cs="Times New Roman"/>
          <w:color w:val="222222"/>
          <w:kern w:val="0"/>
          <w:sz w:val="24"/>
          <w:szCs w:val="24"/>
        </w:rPr>
        <w:t xml:space="preserve"> and PM</w:t>
      </w:r>
      <w:r w:rsidR="009B5114" w:rsidRPr="009B5114">
        <w:rPr>
          <w:rFonts w:ascii="Times New Roman" w:eastAsia="Times New Roman" w:hAnsi="Times New Roman" w:cs="Times New Roman"/>
          <w:color w:val="222222"/>
          <w:kern w:val="0"/>
          <w:sz w:val="24"/>
          <w:szCs w:val="24"/>
          <w:vertAlign w:val="subscript"/>
        </w:rPr>
        <w:t>7</w:t>
      </w:r>
      <w:r w:rsidR="009B5114">
        <w:rPr>
          <w:rFonts w:ascii="Times New Roman" w:eastAsia="Times New Roman" w:hAnsi="Times New Roman" w:cs="Times New Roman"/>
          <w:color w:val="222222"/>
          <w:kern w:val="0"/>
          <w:sz w:val="24"/>
          <w:szCs w:val="24"/>
        </w:rPr>
        <w:t xml:space="preserve"> respectively.</w:t>
      </w:r>
      <w:r w:rsidR="009A11DD">
        <w:rPr>
          <w:rFonts w:ascii="Times New Roman" w:eastAsia="Times New Roman" w:hAnsi="Times New Roman" w:cs="Times New Roman"/>
          <w:color w:val="222222"/>
          <w:kern w:val="0"/>
          <w:sz w:val="24"/>
          <w:szCs w:val="24"/>
        </w:rPr>
        <w:t xml:space="preserve"> </w:t>
      </w:r>
      <w:r w:rsidRPr="00A42D1A">
        <w:rPr>
          <w:rFonts w:ascii="Times New Roman" w:eastAsia="Times New Roman" w:hAnsi="Times New Roman" w:cs="Times New Roman"/>
          <w:color w:val="222222"/>
          <w:kern w:val="0"/>
          <w:sz w:val="24"/>
          <w:szCs w:val="24"/>
        </w:rPr>
        <w:t xml:space="preserve">The study demonstrates that coarse particulate matter plays a more significant role in fungal </w:t>
      </w:r>
      <w:r w:rsidR="00655E97" w:rsidRPr="00A42D1A">
        <w:rPr>
          <w:rFonts w:ascii="Times New Roman" w:eastAsia="Times New Roman" w:hAnsi="Times New Roman" w:cs="Times New Roman"/>
          <w:color w:val="222222"/>
          <w:kern w:val="0"/>
          <w:sz w:val="24"/>
          <w:szCs w:val="24"/>
        </w:rPr>
        <w:t xml:space="preserve">distribution </w:t>
      </w:r>
      <w:r w:rsidRPr="00A42D1A">
        <w:rPr>
          <w:rFonts w:ascii="Times New Roman" w:eastAsia="Times New Roman" w:hAnsi="Times New Roman" w:cs="Times New Roman"/>
          <w:color w:val="222222"/>
          <w:kern w:val="0"/>
          <w:sz w:val="24"/>
          <w:szCs w:val="24"/>
        </w:rPr>
        <w:t>than bacterial transport and highlights the importance of considering both biological and non-biological pollutants in school air quality assessments.</w:t>
      </w:r>
      <w:r w:rsidR="009A11DD">
        <w:rPr>
          <w:rFonts w:ascii="Times New Roman" w:eastAsia="Times New Roman" w:hAnsi="Times New Roman" w:cs="Times New Roman"/>
          <w:color w:val="222222"/>
          <w:kern w:val="0"/>
          <w:sz w:val="24"/>
          <w:szCs w:val="24"/>
        </w:rPr>
        <w:t xml:space="preserve"> </w:t>
      </w:r>
    </w:p>
    <w:p w14:paraId="3759C5B9" w14:textId="77777777" w:rsidR="00FF318B" w:rsidRPr="00FF318B" w:rsidRDefault="00FF318B" w:rsidP="00FF318B">
      <w:pPr>
        <w:spacing w:after="0" w:line="240" w:lineRule="auto"/>
        <w:ind w:left="360"/>
        <w:rPr>
          <w:rFonts w:ascii="Times New Roman" w:hAnsi="Times New Roman" w:cs="Times New Roman"/>
          <w:bCs/>
          <w:color w:val="000000" w:themeColor="text1"/>
          <w:sz w:val="24"/>
          <w:szCs w:val="24"/>
        </w:rPr>
      </w:pPr>
      <w:r w:rsidRPr="00FF318B">
        <w:rPr>
          <w:rFonts w:ascii="Times New Roman" w:hAnsi="Times New Roman" w:cs="Times New Roman"/>
          <w:b/>
          <w:bCs/>
          <w:i/>
          <w:color w:val="000000" w:themeColor="text1"/>
          <w:sz w:val="24"/>
          <w:szCs w:val="24"/>
        </w:rPr>
        <w:t>Keywords</w:t>
      </w:r>
      <w:r>
        <w:rPr>
          <w:rFonts w:ascii="Times New Roman" w:hAnsi="Times New Roman" w:cs="Times New Roman"/>
          <w:b/>
          <w:bCs/>
          <w:color w:val="000000" w:themeColor="text1"/>
          <w:sz w:val="24"/>
          <w:szCs w:val="24"/>
        </w:rPr>
        <w:t xml:space="preserve">: </w:t>
      </w:r>
      <w:r w:rsidRPr="00FF318B">
        <w:rPr>
          <w:rFonts w:ascii="Times New Roman" w:hAnsi="Times New Roman" w:cs="Times New Roman"/>
          <w:bCs/>
          <w:color w:val="000000" w:themeColor="text1"/>
          <w:sz w:val="24"/>
          <w:szCs w:val="24"/>
        </w:rPr>
        <w:t>Correlation, Regression, Particulate Matter, Microbial Loads, Port Harcourt, Nigeria</w:t>
      </w:r>
    </w:p>
    <w:p w14:paraId="0A0323D3" w14:textId="77777777" w:rsidR="00BE09FE" w:rsidRDefault="00BE09FE" w:rsidP="007D4AEF">
      <w:pPr>
        <w:spacing w:line="480" w:lineRule="auto"/>
        <w:rPr>
          <w:rFonts w:ascii="Times New Roman" w:hAnsi="Times New Roman" w:cs="Times New Roman"/>
          <w:b/>
          <w:bCs/>
          <w:color w:val="000000" w:themeColor="text1"/>
          <w:sz w:val="24"/>
          <w:szCs w:val="24"/>
        </w:rPr>
      </w:pPr>
    </w:p>
    <w:p w14:paraId="3582126C" w14:textId="77777777" w:rsidR="00BE09FE" w:rsidRDefault="00BE09FE" w:rsidP="00BE09FE">
      <w:pPr>
        <w:spacing w:line="480" w:lineRule="auto"/>
        <w:jc w:val="center"/>
        <w:rPr>
          <w:rFonts w:ascii="Times New Roman" w:hAnsi="Times New Roman" w:cs="Times New Roman"/>
          <w:b/>
          <w:bCs/>
          <w:color w:val="000000" w:themeColor="text1"/>
          <w:sz w:val="24"/>
          <w:szCs w:val="24"/>
        </w:rPr>
      </w:pPr>
      <w:r w:rsidRPr="00D757B5">
        <w:rPr>
          <w:rFonts w:ascii="Times New Roman" w:hAnsi="Times New Roman" w:cs="Times New Roman"/>
          <w:b/>
          <w:bCs/>
          <w:color w:val="000000" w:themeColor="text1"/>
          <w:sz w:val="24"/>
          <w:szCs w:val="24"/>
        </w:rPr>
        <w:t>INTRODUCTION</w:t>
      </w:r>
    </w:p>
    <w:p w14:paraId="5A09789F" w14:textId="77777777" w:rsidR="00B45611" w:rsidRDefault="00B45611" w:rsidP="008355BC">
      <w:pPr>
        <w:spacing w:line="240" w:lineRule="auto"/>
        <w:jc w:val="both"/>
        <w:rPr>
          <w:rFonts w:ascii="Times New Roman" w:eastAsia="Times New Roman" w:hAnsi="Times New Roman" w:cs="Times New Roman"/>
          <w:color w:val="1F1F1F"/>
          <w:kern w:val="0"/>
          <w:sz w:val="24"/>
          <w:szCs w:val="24"/>
        </w:rPr>
      </w:pPr>
      <w:r>
        <w:rPr>
          <w:rFonts w:ascii="Times New Roman" w:eastAsia="Times New Roman" w:hAnsi="Times New Roman" w:cs="Times New Roman"/>
          <w:color w:val="1F1F1F"/>
          <w:kern w:val="0"/>
          <w:sz w:val="24"/>
          <w:szCs w:val="24"/>
        </w:rPr>
        <w:t>Indoor and outdoor e</w:t>
      </w:r>
      <w:r w:rsidRPr="008355BC">
        <w:rPr>
          <w:rFonts w:ascii="Times New Roman" w:eastAsia="Times New Roman" w:hAnsi="Times New Roman" w:cs="Times New Roman"/>
          <w:color w:val="1F1F1F"/>
          <w:kern w:val="0"/>
          <w:sz w:val="24"/>
          <w:szCs w:val="24"/>
        </w:rPr>
        <w:t xml:space="preserve">nvironmental </w:t>
      </w:r>
      <w:r>
        <w:rPr>
          <w:rFonts w:ascii="Times New Roman" w:eastAsia="Times New Roman" w:hAnsi="Times New Roman" w:cs="Times New Roman"/>
          <w:color w:val="1F1F1F"/>
          <w:kern w:val="0"/>
          <w:sz w:val="24"/>
          <w:szCs w:val="24"/>
        </w:rPr>
        <w:t xml:space="preserve">air </w:t>
      </w:r>
      <w:r w:rsidRPr="008355BC">
        <w:rPr>
          <w:rFonts w:ascii="Times New Roman" w:eastAsia="Times New Roman" w:hAnsi="Times New Roman" w:cs="Times New Roman"/>
          <w:color w:val="1F1F1F"/>
          <w:kern w:val="0"/>
          <w:sz w:val="24"/>
          <w:szCs w:val="24"/>
        </w:rPr>
        <w:t xml:space="preserve">quality at schools can be characterized by: 1) insufficient ventilation, especially in winter; 2) infrequent and inadequate cleaning of indoor surfaces and 3) a large number of students per classroom area and volume, with constant re-suspension of particles from room surfaces along with suspension of soil material due to the activity of the children (Janssen </w:t>
      </w:r>
      <w:r w:rsidRPr="000B7C76">
        <w:rPr>
          <w:rFonts w:ascii="Times New Roman" w:eastAsia="Times New Roman" w:hAnsi="Times New Roman" w:cs="Times New Roman"/>
          <w:i/>
          <w:iCs/>
          <w:color w:val="1F1F1F"/>
          <w:kern w:val="0"/>
          <w:sz w:val="24"/>
          <w:szCs w:val="24"/>
        </w:rPr>
        <w:t>et al.,</w:t>
      </w:r>
      <w:r w:rsidR="00D15F54">
        <w:rPr>
          <w:rFonts w:ascii="Times New Roman" w:eastAsia="Times New Roman" w:hAnsi="Times New Roman" w:cs="Times New Roman"/>
          <w:color w:val="1F1F1F"/>
          <w:kern w:val="0"/>
          <w:sz w:val="24"/>
          <w:szCs w:val="24"/>
        </w:rPr>
        <w:t>2003</w:t>
      </w:r>
      <w:r w:rsidRPr="008355BC">
        <w:rPr>
          <w:rFonts w:ascii="Times New Roman" w:eastAsia="Times New Roman" w:hAnsi="Times New Roman" w:cs="Times New Roman"/>
          <w:color w:val="1F1F1F"/>
          <w:kern w:val="0"/>
          <w:sz w:val="24"/>
          <w:szCs w:val="24"/>
        </w:rPr>
        <w:t xml:space="preserve">). As a result, particulate matter (PM) concentrations in classrooms are about six times higher than outdoor air (Oeder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2012). On an equal weight base, indoor air PM</w:t>
      </w:r>
      <w:r w:rsidRPr="008355BC">
        <w:rPr>
          <w:rFonts w:ascii="Times New Roman" w:eastAsia="Times New Roman" w:hAnsi="Times New Roman" w:cs="Times New Roman"/>
          <w:color w:val="1F1F1F"/>
          <w:kern w:val="0"/>
          <w:sz w:val="24"/>
          <w:szCs w:val="24"/>
          <w:vertAlign w:val="subscript"/>
        </w:rPr>
        <w:t>10</w:t>
      </w:r>
      <w:r w:rsidRPr="008355BC">
        <w:rPr>
          <w:rFonts w:ascii="Times New Roman" w:eastAsia="Times New Roman" w:hAnsi="Times New Roman" w:cs="Times New Roman"/>
          <w:color w:val="1F1F1F"/>
          <w:kern w:val="0"/>
          <w:sz w:val="24"/>
          <w:szCs w:val="24"/>
        </w:rPr>
        <w:t> has been shown to be toxicologically more active than outdoor PM</w:t>
      </w:r>
      <w:r w:rsidRPr="008355BC">
        <w:rPr>
          <w:rFonts w:ascii="Times New Roman" w:eastAsia="Times New Roman" w:hAnsi="Times New Roman" w:cs="Times New Roman"/>
          <w:color w:val="1F1F1F"/>
          <w:kern w:val="0"/>
          <w:sz w:val="24"/>
          <w:szCs w:val="24"/>
          <w:vertAlign w:val="subscript"/>
        </w:rPr>
        <w:t>10</w:t>
      </w:r>
      <w:r w:rsidRPr="008355BC">
        <w:rPr>
          <w:rFonts w:ascii="Times New Roman" w:eastAsia="Times New Roman" w:hAnsi="Times New Roman" w:cs="Times New Roman"/>
          <w:color w:val="1F1F1F"/>
          <w:kern w:val="0"/>
          <w:sz w:val="24"/>
          <w:szCs w:val="24"/>
        </w:rPr>
        <w:t xml:space="preserve">, with the main difference being the higher concentration of organic and silicate particles in indoor air (Oeder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2012).Due to its importance, several studies have been conducted to assess the particulate matter (PM</w:t>
      </w:r>
      <w:r w:rsidRPr="008355BC">
        <w:rPr>
          <w:rFonts w:ascii="Times New Roman" w:eastAsia="Times New Roman" w:hAnsi="Times New Roman" w:cs="Times New Roman"/>
          <w:color w:val="1F1F1F"/>
          <w:kern w:val="0"/>
          <w:sz w:val="24"/>
          <w:szCs w:val="24"/>
          <w:vertAlign w:val="subscript"/>
        </w:rPr>
        <w:t>10</w:t>
      </w:r>
      <w:r w:rsidRPr="008355BC">
        <w:rPr>
          <w:rFonts w:ascii="Times New Roman" w:eastAsia="Times New Roman" w:hAnsi="Times New Roman" w:cs="Times New Roman"/>
          <w:color w:val="1F1F1F"/>
          <w:kern w:val="0"/>
          <w:sz w:val="24"/>
          <w:szCs w:val="24"/>
        </w:rPr>
        <w:t>, PM</w:t>
      </w:r>
      <w:r w:rsidRPr="008355BC">
        <w:rPr>
          <w:rFonts w:ascii="Times New Roman" w:eastAsia="Times New Roman" w:hAnsi="Times New Roman" w:cs="Times New Roman"/>
          <w:color w:val="1F1F1F"/>
          <w:kern w:val="0"/>
          <w:sz w:val="24"/>
          <w:szCs w:val="24"/>
          <w:vertAlign w:val="subscript"/>
        </w:rPr>
        <w:t>2.5</w:t>
      </w:r>
      <w:r w:rsidRPr="008355BC">
        <w:rPr>
          <w:rFonts w:ascii="Times New Roman" w:eastAsia="Times New Roman" w:hAnsi="Times New Roman" w:cs="Times New Roman"/>
          <w:color w:val="1F1F1F"/>
          <w:kern w:val="0"/>
          <w:sz w:val="24"/>
          <w:szCs w:val="24"/>
        </w:rPr>
        <w:t xml:space="preserve"> and ultrafine particles) in indoor environments of schools concerning their concentrations and chemical composition (Blondeau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2005, Fromme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2008; Zhang and Zhu, 2012). </w:t>
      </w:r>
    </w:p>
    <w:p w14:paraId="38655F3A" w14:textId="77777777" w:rsidR="004E6359" w:rsidRPr="000B7C76" w:rsidRDefault="004E6359" w:rsidP="008355BC">
      <w:pPr>
        <w:spacing w:line="240" w:lineRule="auto"/>
        <w:jc w:val="both"/>
        <w:rPr>
          <w:rFonts w:ascii="Times New Roman" w:eastAsia="Times New Roman" w:hAnsi="Times New Roman" w:cs="Times New Roman"/>
          <w:color w:val="1F1F1F"/>
          <w:kern w:val="0"/>
          <w:sz w:val="24"/>
          <w:szCs w:val="24"/>
        </w:rPr>
      </w:pPr>
      <w:r w:rsidRPr="008355BC">
        <w:rPr>
          <w:rFonts w:ascii="Times New Roman" w:eastAsia="Times New Roman" w:hAnsi="Times New Roman" w:cs="Times New Roman"/>
          <w:color w:val="1F1F1F"/>
          <w:kern w:val="0"/>
          <w:sz w:val="24"/>
          <w:szCs w:val="24"/>
        </w:rPr>
        <w:t xml:space="preserve">Health implications due to atmospheric particles pollution have been shown by epidemiological studies where correlations were found between particles concentration and number of deaths from cancer, cardiovascular and respiratory diseases (Pope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2002). Evidence on the increase of hospital admissions due to respiratory and cardiovascular diseases caused by particulate air </w:t>
      </w:r>
      <w:r w:rsidRPr="008355BC">
        <w:rPr>
          <w:rFonts w:ascii="Times New Roman" w:eastAsia="Times New Roman" w:hAnsi="Times New Roman" w:cs="Times New Roman"/>
          <w:color w:val="1F1F1F"/>
          <w:kern w:val="0"/>
          <w:sz w:val="24"/>
          <w:szCs w:val="24"/>
        </w:rPr>
        <w:lastRenderedPageBreak/>
        <w:t xml:space="preserve">pollution has also been shown (Middleton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2008). Associations between air pollutants and illness-related absences in school children (Park et al., 2002), suggest that air pollution is closely linked to daily activities, particularly of school-aged children. Higher numbers of children suffering from bronchial hyperresponsiveness, positive allergic sensitization to common allergens or both were identified in schools close to motorways with heavy traffic than in schools near motorways with low traffic (Janssen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2003).</w:t>
      </w:r>
    </w:p>
    <w:p w14:paraId="24030A64" w14:textId="77777777" w:rsidR="00D3362D" w:rsidRPr="000B7C76" w:rsidRDefault="00D3362D" w:rsidP="008355BC">
      <w:pPr>
        <w:spacing w:line="240" w:lineRule="auto"/>
        <w:jc w:val="both"/>
        <w:rPr>
          <w:rFonts w:ascii="Times New Roman" w:eastAsia="Times New Roman" w:hAnsi="Times New Roman" w:cs="Times New Roman"/>
          <w:color w:val="1F1F1F"/>
          <w:kern w:val="0"/>
          <w:sz w:val="24"/>
          <w:szCs w:val="24"/>
        </w:rPr>
      </w:pPr>
      <w:r w:rsidRPr="008355BC">
        <w:rPr>
          <w:rFonts w:ascii="Times New Roman" w:eastAsia="Times New Roman" w:hAnsi="Times New Roman" w:cs="Times New Roman"/>
          <w:color w:val="1F1F1F"/>
          <w:kern w:val="0"/>
          <w:sz w:val="24"/>
          <w:szCs w:val="24"/>
        </w:rPr>
        <w:t>One of the most vulnerable population groups to PM are children, due</w:t>
      </w:r>
      <w:r w:rsidR="00F00AC0">
        <w:rPr>
          <w:rFonts w:ascii="Times New Roman" w:eastAsia="Times New Roman" w:hAnsi="Times New Roman" w:cs="Times New Roman"/>
          <w:color w:val="1F1F1F"/>
          <w:kern w:val="0"/>
          <w:sz w:val="24"/>
          <w:szCs w:val="24"/>
        </w:rPr>
        <w:t xml:space="preserve"> to </w:t>
      </w:r>
      <w:r w:rsidRPr="008355BC">
        <w:rPr>
          <w:rFonts w:ascii="Times New Roman" w:eastAsia="Times New Roman" w:hAnsi="Times New Roman" w:cs="Times New Roman"/>
          <w:color w:val="1F1F1F"/>
          <w:kern w:val="0"/>
          <w:sz w:val="24"/>
          <w:szCs w:val="24"/>
        </w:rPr>
        <w:t>their greater inhalation rate per body weight, and their</w:t>
      </w:r>
      <w:r w:rsidR="00F00AC0">
        <w:rPr>
          <w:rFonts w:ascii="Times New Roman" w:eastAsia="Times New Roman" w:hAnsi="Times New Roman" w:cs="Times New Roman"/>
          <w:color w:val="1F1F1F"/>
          <w:kern w:val="0"/>
          <w:sz w:val="24"/>
          <w:szCs w:val="24"/>
        </w:rPr>
        <w:t>-</w:t>
      </w:r>
      <w:r w:rsidRPr="008355BC">
        <w:rPr>
          <w:rFonts w:ascii="Times New Roman" w:eastAsia="Times New Roman" w:hAnsi="Times New Roman" w:cs="Times New Roman"/>
          <w:color w:val="1F1F1F"/>
          <w:kern w:val="0"/>
          <w:sz w:val="24"/>
          <w:szCs w:val="24"/>
        </w:rPr>
        <w:t>not fully developed immunological system (Thurston, 20</w:t>
      </w:r>
      <w:r w:rsidR="00CA1F07">
        <w:rPr>
          <w:rFonts w:ascii="Times New Roman" w:eastAsia="Times New Roman" w:hAnsi="Times New Roman" w:cs="Times New Roman"/>
          <w:color w:val="1F1F1F"/>
          <w:kern w:val="0"/>
          <w:sz w:val="24"/>
          <w:szCs w:val="24"/>
        </w:rPr>
        <w:t>17</w:t>
      </w:r>
      <w:r w:rsidRPr="008355BC">
        <w:rPr>
          <w:rFonts w:ascii="Times New Roman" w:eastAsia="Times New Roman" w:hAnsi="Times New Roman" w:cs="Times New Roman"/>
          <w:color w:val="1F1F1F"/>
          <w:kern w:val="0"/>
          <w:sz w:val="24"/>
          <w:szCs w:val="24"/>
        </w:rPr>
        <w:t xml:space="preserve">). In addition to the health effects happening after PM inhalation, systematic early exposure to PM could lead to the development of diseases in future stages of the children (Khalili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w:t>
      </w:r>
      <w:proofErr w:type="gramStart"/>
      <w:r w:rsidRPr="008355BC">
        <w:rPr>
          <w:rFonts w:ascii="Times New Roman" w:eastAsia="Times New Roman" w:hAnsi="Times New Roman" w:cs="Times New Roman"/>
          <w:color w:val="1F1F1F"/>
          <w:kern w:val="0"/>
          <w:sz w:val="24"/>
          <w:szCs w:val="24"/>
        </w:rPr>
        <w:t>2018;Liu</w:t>
      </w:r>
      <w:proofErr w:type="gramEnd"/>
      <w:r w:rsidRPr="008355BC">
        <w:rPr>
          <w:rFonts w:ascii="Times New Roman" w:eastAsia="Times New Roman" w:hAnsi="Times New Roman" w:cs="Times New Roman"/>
          <w:color w:val="1F1F1F"/>
          <w:kern w:val="0"/>
          <w:sz w:val="24"/>
          <w:szCs w:val="24"/>
        </w:rPr>
        <w:t xml:space="preserve">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2018). In order to evaluate children exposure to PM, outdoor levels are usually used as input for risk assessment (Ghosh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2018; Liu </w:t>
      </w:r>
      <w:r w:rsidRPr="000B7C76">
        <w:rPr>
          <w:rFonts w:ascii="Times New Roman" w:eastAsia="Times New Roman" w:hAnsi="Times New Roman" w:cs="Times New Roman"/>
          <w:i/>
          <w:iCs/>
          <w:color w:val="1F1F1F"/>
          <w:kern w:val="0"/>
          <w:sz w:val="24"/>
          <w:szCs w:val="24"/>
        </w:rPr>
        <w:t>et al.,</w:t>
      </w:r>
      <w:r w:rsidRPr="008355BC">
        <w:rPr>
          <w:rFonts w:ascii="Times New Roman" w:eastAsia="Times New Roman" w:hAnsi="Times New Roman" w:cs="Times New Roman"/>
          <w:color w:val="1F1F1F"/>
          <w:kern w:val="0"/>
          <w:sz w:val="24"/>
          <w:szCs w:val="24"/>
        </w:rPr>
        <w:t xml:space="preserve"> 2018). However, most of the children exposure to PM occurs in indoor environments, where children spend around 90% of their time (Matz et al., 2015</w:t>
      </w:r>
      <w:r w:rsidR="000B7C76">
        <w:rPr>
          <w:rFonts w:ascii="Times New Roman" w:eastAsia="Times New Roman" w:hAnsi="Times New Roman" w:cs="Times New Roman"/>
          <w:color w:val="1F1F1F"/>
          <w:kern w:val="0"/>
          <w:sz w:val="24"/>
          <w:szCs w:val="24"/>
        </w:rPr>
        <w:t xml:space="preserve">; Martins </w:t>
      </w:r>
      <w:r w:rsidR="000B7C76" w:rsidRPr="000B7C76">
        <w:rPr>
          <w:rFonts w:ascii="Times New Roman" w:eastAsia="Times New Roman" w:hAnsi="Times New Roman" w:cs="Times New Roman"/>
          <w:i/>
          <w:iCs/>
          <w:color w:val="1F1F1F"/>
          <w:kern w:val="0"/>
          <w:sz w:val="24"/>
          <w:szCs w:val="24"/>
        </w:rPr>
        <w:t>et al</w:t>
      </w:r>
      <w:r w:rsidR="000B7C76">
        <w:rPr>
          <w:rFonts w:ascii="Times New Roman" w:eastAsia="Times New Roman" w:hAnsi="Times New Roman" w:cs="Times New Roman"/>
          <w:i/>
          <w:iCs/>
          <w:color w:val="1F1F1F"/>
          <w:kern w:val="0"/>
          <w:sz w:val="24"/>
          <w:szCs w:val="24"/>
        </w:rPr>
        <w:t>.</w:t>
      </w:r>
      <w:r w:rsidR="000B7C76" w:rsidRPr="000B7C76">
        <w:rPr>
          <w:rFonts w:ascii="Times New Roman" w:eastAsia="Times New Roman" w:hAnsi="Times New Roman" w:cs="Times New Roman"/>
          <w:i/>
          <w:iCs/>
          <w:color w:val="1F1F1F"/>
          <w:kern w:val="0"/>
          <w:sz w:val="24"/>
          <w:szCs w:val="24"/>
        </w:rPr>
        <w:t>,</w:t>
      </w:r>
      <w:r w:rsidR="000B7C76" w:rsidRPr="008355BC">
        <w:rPr>
          <w:rFonts w:ascii="Times New Roman" w:eastAsia="Times New Roman" w:hAnsi="Times New Roman" w:cs="Times New Roman"/>
          <w:color w:val="1F1F1F"/>
          <w:kern w:val="0"/>
          <w:sz w:val="24"/>
          <w:szCs w:val="24"/>
        </w:rPr>
        <w:t xml:space="preserve"> 20</w:t>
      </w:r>
      <w:r w:rsidR="000B7C76">
        <w:rPr>
          <w:rFonts w:ascii="Times New Roman" w:eastAsia="Times New Roman" w:hAnsi="Times New Roman" w:cs="Times New Roman"/>
          <w:color w:val="1F1F1F"/>
          <w:kern w:val="0"/>
          <w:sz w:val="24"/>
          <w:szCs w:val="24"/>
        </w:rPr>
        <w:t>25</w:t>
      </w:r>
      <w:proofErr w:type="gramStart"/>
      <w:r w:rsidR="000B7C76" w:rsidRPr="008355BC">
        <w:rPr>
          <w:rFonts w:ascii="Times New Roman" w:eastAsia="Times New Roman" w:hAnsi="Times New Roman" w:cs="Times New Roman"/>
          <w:color w:val="1F1F1F"/>
          <w:kern w:val="0"/>
          <w:sz w:val="24"/>
          <w:szCs w:val="24"/>
        </w:rPr>
        <w:t>).</w:t>
      </w:r>
      <w:r w:rsidRPr="008355BC">
        <w:rPr>
          <w:rFonts w:ascii="Times New Roman" w:eastAsia="Times New Roman" w:hAnsi="Times New Roman" w:cs="Times New Roman"/>
          <w:color w:val="1F1F1F"/>
          <w:kern w:val="0"/>
          <w:sz w:val="24"/>
          <w:szCs w:val="24"/>
        </w:rPr>
        <w:t>This</w:t>
      </w:r>
      <w:proofErr w:type="gramEnd"/>
      <w:r w:rsidRPr="008355BC">
        <w:rPr>
          <w:rFonts w:ascii="Times New Roman" w:eastAsia="Times New Roman" w:hAnsi="Times New Roman" w:cs="Times New Roman"/>
          <w:color w:val="1F1F1F"/>
          <w:kern w:val="0"/>
          <w:sz w:val="24"/>
          <w:szCs w:val="24"/>
        </w:rPr>
        <w:t xml:space="preserve"> environment has special characteristics regarding indoor air quality, due the combination of classroom-specific PM sources and the influence from outdoor environments (</w:t>
      </w:r>
      <w:proofErr w:type="spellStart"/>
      <w:r w:rsidRPr="008355BC">
        <w:rPr>
          <w:rFonts w:ascii="Times New Roman" w:eastAsia="Times New Roman" w:hAnsi="Times New Roman" w:cs="Times New Roman"/>
          <w:color w:val="1F1F1F"/>
          <w:kern w:val="0"/>
          <w:sz w:val="24"/>
          <w:szCs w:val="24"/>
        </w:rPr>
        <w:t>Mohammadyan</w:t>
      </w:r>
      <w:r w:rsidRPr="000B7C76">
        <w:rPr>
          <w:rFonts w:ascii="Times New Roman" w:eastAsia="Times New Roman" w:hAnsi="Times New Roman" w:cs="Times New Roman"/>
          <w:i/>
          <w:iCs/>
          <w:color w:val="1F1F1F"/>
          <w:kern w:val="0"/>
          <w:sz w:val="24"/>
          <w:szCs w:val="24"/>
        </w:rPr>
        <w:t>et</w:t>
      </w:r>
      <w:proofErr w:type="spellEnd"/>
      <w:r w:rsidRPr="000B7C76">
        <w:rPr>
          <w:rFonts w:ascii="Times New Roman" w:eastAsia="Times New Roman" w:hAnsi="Times New Roman" w:cs="Times New Roman"/>
          <w:i/>
          <w:iCs/>
          <w:color w:val="1F1F1F"/>
          <w:kern w:val="0"/>
          <w:sz w:val="24"/>
          <w:szCs w:val="24"/>
        </w:rPr>
        <w:t xml:space="preserve"> al.,</w:t>
      </w:r>
      <w:r w:rsidRPr="008355BC">
        <w:rPr>
          <w:rFonts w:ascii="Times New Roman" w:eastAsia="Times New Roman" w:hAnsi="Times New Roman" w:cs="Times New Roman"/>
          <w:color w:val="1F1F1F"/>
          <w:kern w:val="0"/>
          <w:sz w:val="24"/>
          <w:szCs w:val="24"/>
        </w:rPr>
        <w:t xml:space="preserve"> 2017).</w:t>
      </w:r>
    </w:p>
    <w:p w14:paraId="23B25B66" w14:textId="77777777" w:rsidR="003D26ED" w:rsidRPr="008355BC" w:rsidRDefault="003D26ED" w:rsidP="008355BC">
      <w:pPr>
        <w:spacing w:line="240" w:lineRule="auto"/>
        <w:jc w:val="both"/>
        <w:rPr>
          <w:rFonts w:ascii="Times New Roman" w:eastAsia="SimSun" w:hAnsi="Times New Roman" w:cs="Times New Roman"/>
          <w:sz w:val="24"/>
          <w:szCs w:val="24"/>
        </w:rPr>
      </w:pPr>
      <w:r w:rsidRPr="008355BC">
        <w:rPr>
          <w:rFonts w:ascii="Times New Roman" w:eastAsia="SimSun" w:hAnsi="Times New Roman" w:cs="Times New Roman"/>
          <w:sz w:val="24"/>
          <w:szCs w:val="24"/>
        </w:rPr>
        <w:t>High amounts of airborne micros are caused by asthma and allergic rhinitis, hypersensitivity pneumonitis and patient building syndrome. However, the health problems they create are not limited to allergic diseases alone; bioaerosols and their by-products are known to cause infection and toxic effects. (</w:t>
      </w:r>
      <w:proofErr w:type="spellStart"/>
      <w:r w:rsidRPr="008355BC">
        <w:rPr>
          <w:rFonts w:ascii="Times New Roman" w:hAnsi="Times New Roman" w:cs="Times New Roman"/>
          <w:color w:val="000000" w:themeColor="text1"/>
          <w:sz w:val="24"/>
          <w:szCs w:val="24"/>
        </w:rPr>
        <w:t>Ayanbimpe</w:t>
      </w:r>
      <w:r w:rsidRPr="008355BC">
        <w:rPr>
          <w:rFonts w:ascii="Times New Roman" w:hAnsi="Times New Roman" w:cs="Times New Roman"/>
          <w:i/>
          <w:iCs/>
          <w:color w:val="000000" w:themeColor="text1"/>
          <w:sz w:val="24"/>
          <w:szCs w:val="24"/>
        </w:rPr>
        <w:t>et</w:t>
      </w:r>
      <w:proofErr w:type="spellEnd"/>
      <w:r w:rsidRPr="008355BC">
        <w:rPr>
          <w:rFonts w:ascii="Times New Roman" w:hAnsi="Times New Roman" w:cs="Times New Roman"/>
          <w:i/>
          <w:iCs/>
          <w:color w:val="000000" w:themeColor="text1"/>
          <w:sz w:val="24"/>
          <w:szCs w:val="24"/>
        </w:rPr>
        <w:t xml:space="preserve"> al., </w:t>
      </w:r>
      <w:r w:rsidRPr="008355BC">
        <w:rPr>
          <w:rFonts w:ascii="Times New Roman" w:hAnsi="Times New Roman" w:cs="Times New Roman"/>
          <w:color w:val="000000" w:themeColor="text1"/>
          <w:sz w:val="24"/>
          <w:szCs w:val="24"/>
        </w:rPr>
        <w:t xml:space="preserve">2010). </w:t>
      </w:r>
      <w:r w:rsidRPr="008355BC">
        <w:rPr>
          <w:rFonts w:ascii="Times New Roman" w:eastAsia="SimSun" w:hAnsi="Times New Roman" w:cs="Times New Roman"/>
          <w:sz w:val="24"/>
          <w:szCs w:val="24"/>
        </w:rPr>
        <w:t xml:space="preserve">In the case of pathogenic biological objects and non-biological compounds having the same sources and coexistence of the fine dusts in the indoor environment with bioaerosols, asthma crises and allergic are triggered. So, in studies of human health air quality, non-biological contaminant concentrations are often measured along with biological concentrations. Hence, less attention is paid to microbial pollution in Nigeria mostly in Niger Delta Regions were most industrial and illegal refinery activities are of increase daily. </w:t>
      </w:r>
    </w:p>
    <w:p w14:paraId="0C690CF5" w14:textId="77777777" w:rsidR="003D26ED" w:rsidRPr="008355BC" w:rsidRDefault="003D26ED" w:rsidP="008355BC">
      <w:pPr>
        <w:pStyle w:val="Default"/>
        <w:jc w:val="both"/>
        <w:rPr>
          <w:color w:val="000000" w:themeColor="text1"/>
        </w:rPr>
      </w:pPr>
      <w:r w:rsidRPr="008355BC">
        <w:rPr>
          <w:color w:val="000000" w:themeColor="text1"/>
        </w:rPr>
        <w:t>In school environments, poor ventilation, overcrowding, and the age of buildings further contribute to poor indoor air quality, exacerbating health risks for students. Additionally, outdoor environmental conditions surrounding school areas, including pollution from nearby industrial activities and traffic emissions, can significantly impact the air quality within classrooms and playgrounds (</w:t>
      </w:r>
      <w:proofErr w:type="spellStart"/>
      <w:r w:rsidRPr="008355BC">
        <w:rPr>
          <w:color w:val="000000" w:themeColor="text1"/>
        </w:rPr>
        <w:t>Wargocki</w:t>
      </w:r>
      <w:r w:rsidRPr="008355BC">
        <w:rPr>
          <w:i/>
          <w:iCs/>
          <w:color w:val="000000" w:themeColor="text1"/>
        </w:rPr>
        <w:t>et</w:t>
      </w:r>
      <w:proofErr w:type="spellEnd"/>
      <w:r w:rsidRPr="008355BC">
        <w:rPr>
          <w:i/>
          <w:iCs/>
          <w:color w:val="000000" w:themeColor="text1"/>
        </w:rPr>
        <w:t xml:space="preserve"> al., </w:t>
      </w:r>
      <w:r w:rsidRPr="008355BC">
        <w:rPr>
          <w:color w:val="000000" w:themeColor="text1"/>
        </w:rPr>
        <w:t>2020). </w:t>
      </w:r>
    </w:p>
    <w:p w14:paraId="3522CF9F" w14:textId="77777777" w:rsidR="003D26ED" w:rsidRPr="008355BC" w:rsidRDefault="003D26ED" w:rsidP="008355BC">
      <w:pPr>
        <w:spacing w:line="240" w:lineRule="auto"/>
        <w:jc w:val="both"/>
        <w:rPr>
          <w:rFonts w:ascii="Times New Roman" w:hAnsi="Times New Roman" w:cs="Times New Roman"/>
          <w:b/>
          <w:bCs/>
          <w:color w:val="000000" w:themeColor="text1"/>
          <w:sz w:val="24"/>
          <w:szCs w:val="24"/>
        </w:rPr>
      </w:pPr>
    </w:p>
    <w:p w14:paraId="1383DE95" w14:textId="77777777" w:rsidR="005B7626" w:rsidRPr="006C26FD" w:rsidRDefault="003D26ED" w:rsidP="008355BC">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8355BC">
        <w:rPr>
          <w:rFonts w:ascii="Times New Roman" w:eastAsia="Times New Roman" w:hAnsi="Times New Roman" w:cs="Times New Roman"/>
          <w:color w:val="000000" w:themeColor="text1"/>
          <w:sz w:val="24"/>
          <w:szCs w:val="24"/>
        </w:rPr>
        <w:t xml:space="preserve">Apart from the fact that microorganisms in the air can be pathogenic to human, the components of </w:t>
      </w:r>
      <w:r w:rsidRPr="006C26FD">
        <w:rPr>
          <w:rFonts w:ascii="Times New Roman" w:eastAsia="Times New Roman" w:hAnsi="Times New Roman" w:cs="Times New Roman"/>
          <w:color w:val="000000" w:themeColor="text1"/>
          <w:sz w:val="24"/>
          <w:szCs w:val="24"/>
        </w:rPr>
        <w:t xml:space="preserve">these airborne microorganisms such as </w:t>
      </w:r>
      <w:hyperlink r:id="rId8" w:tooltip="Learn more about endotoxins from ScienceDirect's AI-generated Topic Pages" w:history="1">
        <w:r w:rsidRPr="006C26FD">
          <w:rPr>
            <w:rStyle w:val="Hyperlink"/>
            <w:rFonts w:ascii="Times New Roman" w:eastAsia="Times New Roman" w:hAnsi="Times New Roman" w:cs="Times New Roman"/>
            <w:color w:val="000000" w:themeColor="text1"/>
            <w:sz w:val="24"/>
            <w:szCs w:val="24"/>
            <w:u w:val="none"/>
          </w:rPr>
          <w:t>endotoxins</w:t>
        </w:r>
      </w:hyperlink>
      <w:r w:rsidRPr="006C26FD">
        <w:rPr>
          <w:rFonts w:ascii="Times New Roman" w:eastAsia="Times New Roman" w:hAnsi="Times New Roman" w:cs="Times New Roman"/>
          <w:color w:val="000000" w:themeColor="text1"/>
          <w:sz w:val="24"/>
          <w:szCs w:val="24"/>
        </w:rPr>
        <w:t xml:space="preserve">, </w:t>
      </w:r>
      <w:hyperlink r:id="rId9" w:tooltip="Learn more about mycotoxins from ScienceDirect's AI-generated Topic Pages" w:history="1">
        <w:r w:rsidRPr="006C26FD">
          <w:rPr>
            <w:rStyle w:val="Hyperlink"/>
            <w:rFonts w:ascii="Times New Roman" w:eastAsia="Times New Roman" w:hAnsi="Times New Roman" w:cs="Times New Roman"/>
            <w:color w:val="000000" w:themeColor="text1"/>
            <w:sz w:val="24"/>
            <w:szCs w:val="24"/>
            <w:u w:val="none"/>
          </w:rPr>
          <w:t>mycotoxins</w:t>
        </w:r>
      </w:hyperlink>
      <w:r w:rsidRPr="006C26FD">
        <w:rPr>
          <w:rFonts w:ascii="Times New Roman" w:eastAsia="Times New Roman" w:hAnsi="Times New Roman" w:cs="Times New Roman"/>
          <w:color w:val="000000" w:themeColor="text1"/>
          <w:sz w:val="24"/>
          <w:szCs w:val="24"/>
        </w:rPr>
        <w:t xml:space="preserve">, and </w:t>
      </w:r>
      <w:hyperlink r:id="rId10" w:tooltip="Learn more about glucans from ScienceDirect's AI-generated Topic Pages" w:history="1">
        <w:r w:rsidRPr="006C26FD">
          <w:rPr>
            <w:rStyle w:val="Hyperlink"/>
            <w:rFonts w:ascii="Times New Roman" w:eastAsia="Times New Roman" w:hAnsi="Times New Roman" w:cs="Times New Roman"/>
            <w:color w:val="000000" w:themeColor="text1"/>
            <w:sz w:val="24"/>
            <w:szCs w:val="24"/>
            <w:u w:val="none"/>
          </w:rPr>
          <w:t>glucans</w:t>
        </w:r>
      </w:hyperlink>
      <w:r w:rsidRPr="006C26FD">
        <w:rPr>
          <w:rFonts w:ascii="Times New Roman" w:eastAsia="Times New Roman" w:hAnsi="Times New Roman" w:cs="Times New Roman"/>
          <w:color w:val="000000" w:themeColor="text1"/>
          <w:sz w:val="24"/>
          <w:szCs w:val="24"/>
        </w:rPr>
        <w:t xml:space="preserve"> may also have a strong health influence on humans, especially in specific settings. One of the major concerns about airborne microorganisms is the ability of these microbial agents to stimulate allergic and/or inflammatory reactions. In addition to the impact of airborne microorganisms in dust clouds on ecosystems health, they can also have a direct effect on health of human through pathogenesis. Susceptible individuals that get exposed to cellular components of air microbes such as pollen, fungal allergens, and </w:t>
      </w:r>
      <w:hyperlink r:id="rId11" w:tooltip="Learn more about lipopolysaccharide from ScienceDirect's AI-generated Topic Pages" w:history="1">
        <w:r w:rsidR="008E1990" w:rsidRPr="006C26FD">
          <w:rPr>
            <w:rStyle w:val="Hyperlink"/>
            <w:rFonts w:ascii="Times New Roman" w:eastAsia="Times New Roman" w:hAnsi="Times New Roman" w:cs="Times New Roman"/>
            <w:color w:val="000000" w:themeColor="text1"/>
            <w:sz w:val="24"/>
            <w:szCs w:val="24"/>
            <w:u w:val="none"/>
          </w:rPr>
          <w:t>lipopolysaccharide</w:t>
        </w:r>
      </w:hyperlink>
      <w:r w:rsidR="008E1990" w:rsidRPr="006C26FD">
        <w:rPr>
          <w:rFonts w:ascii="Times New Roman" w:eastAsia="Times New Roman" w:hAnsi="Times New Roman" w:cs="Times New Roman"/>
          <w:color w:val="000000" w:themeColor="text1"/>
          <w:sz w:val="24"/>
          <w:szCs w:val="24"/>
        </w:rPr>
        <w:t xml:space="preserve"> (LPS)</w:t>
      </w:r>
      <w:r w:rsidRPr="006C26FD">
        <w:rPr>
          <w:rFonts w:ascii="Times New Roman" w:eastAsia="Times New Roman" w:hAnsi="Times New Roman" w:cs="Times New Roman"/>
          <w:color w:val="000000" w:themeColor="text1"/>
          <w:sz w:val="24"/>
          <w:szCs w:val="24"/>
        </w:rPr>
        <w:t xml:space="preserve"> can lead to the development of sensitivities such as asthma with prolonged </w:t>
      </w:r>
      <w:proofErr w:type="spellStart"/>
      <w:r w:rsidRPr="006C26FD">
        <w:rPr>
          <w:rFonts w:ascii="Times New Roman" w:eastAsia="Times New Roman" w:hAnsi="Times New Roman" w:cs="Times New Roman"/>
          <w:color w:val="000000" w:themeColor="text1"/>
          <w:sz w:val="24"/>
          <w:szCs w:val="24"/>
        </w:rPr>
        <w:t>exposure.Evidence</w:t>
      </w:r>
      <w:proofErr w:type="spellEnd"/>
      <w:r w:rsidRPr="006C26FD">
        <w:rPr>
          <w:rFonts w:ascii="Times New Roman" w:eastAsia="Times New Roman" w:hAnsi="Times New Roman" w:cs="Times New Roman"/>
          <w:color w:val="000000" w:themeColor="text1"/>
          <w:sz w:val="24"/>
          <w:szCs w:val="24"/>
        </w:rPr>
        <w:t xml:space="preserve"> abound to show that the protracted exposure to the spores of </w:t>
      </w:r>
      <w:hyperlink r:id="rId12" w:tooltip="Learn more about airborne fungi from ScienceDirect's AI-generated Topic Pages" w:history="1">
        <w:r w:rsidRPr="006C26FD">
          <w:rPr>
            <w:rStyle w:val="Hyperlink"/>
            <w:rFonts w:ascii="Times New Roman" w:eastAsia="Times New Roman" w:hAnsi="Times New Roman" w:cs="Times New Roman"/>
            <w:color w:val="000000" w:themeColor="text1"/>
            <w:sz w:val="24"/>
            <w:szCs w:val="24"/>
            <w:u w:val="none"/>
          </w:rPr>
          <w:t>airborne fungi</w:t>
        </w:r>
      </w:hyperlink>
      <w:r w:rsidRPr="006C26FD">
        <w:rPr>
          <w:rFonts w:ascii="Times New Roman" w:eastAsia="Times New Roman" w:hAnsi="Times New Roman" w:cs="Times New Roman"/>
          <w:color w:val="000000" w:themeColor="text1"/>
          <w:sz w:val="24"/>
          <w:szCs w:val="24"/>
        </w:rPr>
        <w:t xml:space="preserve"> and bacteria could eventually lead to series of </w:t>
      </w:r>
      <w:hyperlink r:id="rId13" w:tooltip="Learn more about allergic reactions from ScienceDirect's AI-generated Topic Pages" w:history="1">
        <w:r w:rsidRPr="006C26FD">
          <w:rPr>
            <w:rStyle w:val="Hyperlink"/>
            <w:rFonts w:ascii="Times New Roman" w:eastAsia="Times New Roman" w:hAnsi="Times New Roman" w:cs="Times New Roman"/>
            <w:color w:val="000000" w:themeColor="text1"/>
            <w:sz w:val="24"/>
            <w:szCs w:val="24"/>
            <w:u w:val="none"/>
          </w:rPr>
          <w:t>allergic reactions</w:t>
        </w:r>
      </w:hyperlink>
      <w:r w:rsidRPr="006C26FD">
        <w:rPr>
          <w:rFonts w:ascii="Times New Roman" w:eastAsia="Times New Roman" w:hAnsi="Times New Roman" w:cs="Times New Roman"/>
          <w:color w:val="000000" w:themeColor="text1"/>
          <w:sz w:val="24"/>
          <w:szCs w:val="24"/>
        </w:rPr>
        <w:t xml:space="preserve"> (Edwards </w:t>
      </w:r>
      <w:r w:rsidRPr="000B7C76">
        <w:rPr>
          <w:rFonts w:ascii="Times New Roman" w:eastAsia="Times New Roman" w:hAnsi="Times New Roman" w:cs="Times New Roman"/>
          <w:i/>
          <w:iCs/>
          <w:color w:val="000000" w:themeColor="text1"/>
          <w:sz w:val="24"/>
          <w:szCs w:val="24"/>
        </w:rPr>
        <w:t>et al.,</w:t>
      </w:r>
      <w:r w:rsidRPr="006C26FD">
        <w:rPr>
          <w:rFonts w:ascii="Times New Roman" w:eastAsia="Times New Roman" w:hAnsi="Times New Roman" w:cs="Times New Roman"/>
          <w:color w:val="000000" w:themeColor="text1"/>
          <w:sz w:val="24"/>
          <w:szCs w:val="24"/>
        </w:rPr>
        <w:t xml:space="preserve"> 2012; Mensah-</w:t>
      </w:r>
      <w:proofErr w:type="spellStart"/>
      <w:r w:rsidRPr="006C26FD">
        <w:rPr>
          <w:rFonts w:ascii="Times New Roman" w:eastAsia="Times New Roman" w:hAnsi="Times New Roman" w:cs="Times New Roman"/>
          <w:color w:val="000000" w:themeColor="text1"/>
          <w:sz w:val="24"/>
          <w:szCs w:val="24"/>
        </w:rPr>
        <w:t>Attipoe</w:t>
      </w:r>
      <w:proofErr w:type="spellEnd"/>
      <w:r w:rsidRPr="006C26FD">
        <w:rPr>
          <w:rFonts w:ascii="Times New Roman" w:eastAsia="Times New Roman" w:hAnsi="Times New Roman" w:cs="Times New Roman"/>
          <w:color w:val="000000" w:themeColor="text1"/>
          <w:sz w:val="24"/>
          <w:szCs w:val="24"/>
        </w:rPr>
        <w:t xml:space="preserve"> and </w:t>
      </w:r>
      <w:proofErr w:type="spellStart"/>
      <w:r w:rsidRPr="006C26FD">
        <w:rPr>
          <w:rFonts w:ascii="Times New Roman" w:eastAsia="Times New Roman" w:hAnsi="Times New Roman" w:cs="Times New Roman"/>
          <w:color w:val="000000" w:themeColor="text1"/>
          <w:sz w:val="24"/>
          <w:szCs w:val="24"/>
        </w:rPr>
        <w:t>Toyinbo</w:t>
      </w:r>
      <w:proofErr w:type="spellEnd"/>
      <w:r w:rsidRPr="006C26FD">
        <w:rPr>
          <w:rFonts w:ascii="Times New Roman" w:eastAsia="Times New Roman" w:hAnsi="Times New Roman" w:cs="Times New Roman"/>
          <w:color w:val="000000" w:themeColor="text1"/>
          <w:sz w:val="24"/>
          <w:szCs w:val="24"/>
        </w:rPr>
        <w:t xml:space="preserve">, 2019; </w:t>
      </w:r>
      <w:proofErr w:type="spellStart"/>
      <w:r w:rsidRPr="006C26FD">
        <w:rPr>
          <w:rFonts w:ascii="Times New Roman" w:eastAsia="Times New Roman" w:hAnsi="Times New Roman" w:cs="Times New Roman"/>
          <w:color w:val="000000" w:themeColor="text1"/>
          <w:sz w:val="24"/>
          <w:szCs w:val="24"/>
        </w:rPr>
        <w:t>Stetzenbach</w:t>
      </w:r>
      <w:proofErr w:type="spellEnd"/>
      <w:r w:rsidRPr="006C26FD">
        <w:rPr>
          <w:rFonts w:ascii="Times New Roman" w:eastAsia="Times New Roman" w:hAnsi="Times New Roman" w:cs="Times New Roman"/>
          <w:color w:val="000000" w:themeColor="text1"/>
          <w:sz w:val="24"/>
          <w:szCs w:val="24"/>
        </w:rPr>
        <w:t>, 200</w:t>
      </w:r>
      <w:r w:rsidR="00693D5C">
        <w:rPr>
          <w:rFonts w:ascii="Times New Roman" w:eastAsia="Times New Roman" w:hAnsi="Times New Roman" w:cs="Times New Roman"/>
          <w:color w:val="000000" w:themeColor="text1"/>
          <w:sz w:val="24"/>
          <w:szCs w:val="24"/>
        </w:rPr>
        <w:t>7</w:t>
      </w:r>
      <w:r w:rsidRPr="006C26FD">
        <w:rPr>
          <w:rFonts w:ascii="Times New Roman" w:eastAsia="Times New Roman" w:hAnsi="Times New Roman" w:cs="Times New Roman"/>
          <w:color w:val="000000" w:themeColor="text1"/>
          <w:sz w:val="24"/>
          <w:szCs w:val="24"/>
        </w:rPr>
        <w:t>).</w:t>
      </w:r>
    </w:p>
    <w:p w14:paraId="44FEA91C" w14:textId="77777777" w:rsidR="005B7626" w:rsidRPr="005B7626" w:rsidRDefault="005B7626" w:rsidP="008355BC">
      <w:pPr>
        <w:spacing w:line="240" w:lineRule="auto"/>
        <w:jc w:val="both"/>
        <w:rPr>
          <w:rFonts w:ascii="Times New Roman" w:eastAsia="Times New Roman" w:hAnsi="Times New Roman" w:cs="Times New Roman"/>
          <w:color w:val="1F1F1F"/>
          <w:kern w:val="0"/>
          <w:sz w:val="24"/>
          <w:szCs w:val="24"/>
        </w:rPr>
      </w:pPr>
      <w:r w:rsidRPr="005B7626">
        <w:rPr>
          <w:rFonts w:ascii="Times New Roman" w:eastAsia="Times New Roman" w:hAnsi="Times New Roman" w:cs="Times New Roman"/>
          <w:color w:val="1F1F1F"/>
          <w:kern w:val="0"/>
          <w:sz w:val="24"/>
          <w:szCs w:val="24"/>
        </w:rPr>
        <w:lastRenderedPageBreak/>
        <w:t xml:space="preserve">Bioaerosols undergo daily and seasonal changes depending on environmental factors, and human activities (Rossi </w:t>
      </w:r>
      <w:r w:rsidRPr="000B7C76">
        <w:rPr>
          <w:rFonts w:ascii="Times New Roman" w:eastAsia="Times New Roman" w:hAnsi="Times New Roman" w:cs="Times New Roman"/>
          <w:i/>
          <w:iCs/>
          <w:color w:val="1F1F1F"/>
          <w:kern w:val="0"/>
          <w:sz w:val="24"/>
          <w:szCs w:val="24"/>
        </w:rPr>
        <w:t>et al.,</w:t>
      </w:r>
      <w:r w:rsidRPr="005B7626">
        <w:rPr>
          <w:rFonts w:ascii="Times New Roman" w:eastAsia="Times New Roman" w:hAnsi="Times New Roman" w:cs="Times New Roman"/>
          <w:color w:val="1F1F1F"/>
          <w:kern w:val="0"/>
          <w:sz w:val="24"/>
          <w:szCs w:val="24"/>
        </w:rPr>
        <w:t xml:space="preserve"> 20</w:t>
      </w:r>
      <w:r w:rsidR="005517E3">
        <w:rPr>
          <w:rFonts w:ascii="Times New Roman" w:eastAsia="Times New Roman" w:hAnsi="Times New Roman" w:cs="Times New Roman"/>
          <w:color w:val="1F1F1F"/>
          <w:kern w:val="0"/>
          <w:sz w:val="24"/>
          <w:szCs w:val="24"/>
        </w:rPr>
        <w:t>20</w:t>
      </w:r>
      <w:r w:rsidRPr="005B7626">
        <w:rPr>
          <w:rFonts w:ascii="Times New Roman" w:eastAsia="Times New Roman" w:hAnsi="Times New Roman" w:cs="Times New Roman"/>
          <w:color w:val="1F1F1F"/>
          <w:kern w:val="0"/>
          <w:sz w:val="24"/>
          <w:szCs w:val="24"/>
        </w:rPr>
        <w:t>). PM bound with airborne pollen and fungal spores (</w:t>
      </w:r>
      <w:proofErr w:type="spellStart"/>
      <w:r w:rsidRPr="005B7626">
        <w:rPr>
          <w:rFonts w:ascii="Times New Roman" w:eastAsia="Times New Roman" w:hAnsi="Times New Roman" w:cs="Times New Roman"/>
          <w:color w:val="1F1F1F"/>
          <w:kern w:val="0"/>
          <w:sz w:val="24"/>
          <w:szCs w:val="24"/>
        </w:rPr>
        <w:t>Glikson</w:t>
      </w:r>
      <w:r w:rsidRPr="000B7C76">
        <w:rPr>
          <w:rFonts w:ascii="Times New Roman" w:eastAsia="Times New Roman" w:hAnsi="Times New Roman" w:cs="Times New Roman"/>
          <w:i/>
          <w:iCs/>
          <w:color w:val="1F1F1F"/>
          <w:kern w:val="0"/>
          <w:sz w:val="24"/>
          <w:szCs w:val="24"/>
        </w:rPr>
        <w:t>et</w:t>
      </w:r>
      <w:proofErr w:type="spellEnd"/>
      <w:r w:rsidRPr="000B7C76">
        <w:rPr>
          <w:rFonts w:ascii="Times New Roman" w:eastAsia="Times New Roman" w:hAnsi="Times New Roman" w:cs="Times New Roman"/>
          <w:i/>
          <w:iCs/>
          <w:color w:val="1F1F1F"/>
          <w:kern w:val="0"/>
          <w:sz w:val="24"/>
          <w:szCs w:val="24"/>
        </w:rPr>
        <w:t xml:space="preserve"> al.,</w:t>
      </w:r>
      <w:r w:rsidRPr="005B7626">
        <w:rPr>
          <w:rFonts w:ascii="Times New Roman" w:eastAsia="Times New Roman" w:hAnsi="Times New Roman" w:cs="Times New Roman"/>
          <w:color w:val="1F1F1F"/>
          <w:kern w:val="0"/>
          <w:sz w:val="24"/>
          <w:szCs w:val="24"/>
        </w:rPr>
        <w:t xml:space="preserve"> 1995) could alter their biological and morphological characteristics. Physical, chemical and biological compositions of suspended dust may be changed depending on dust source, whether it originated from desert or dried wetland (Soleimani </w:t>
      </w:r>
      <w:r w:rsidRPr="000B7C76">
        <w:rPr>
          <w:rFonts w:ascii="Times New Roman" w:eastAsia="Times New Roman" w:hAnsi="Times New Roman" w:cs="Times New Roman"/>
          <w:i/>
          <w:iCs/>
          <w:color w:val="1F1F1F"/>
          <w:kern w:val="0"/>
          <w:sz w:val="24"/>
          <w:szCs w:val="24"/>
        </w:rPr>
        <w:t>et al.,</w:t>
      </w:r>
      <w:r w:rsidRPr="005B7626">
        <w:rPr>
          <w:rFonts w:ascii="Times New Roman" w:eastAsia="Times New Roman" w:hAnsi="Times New Roman" w:cs="Times New Roman"/>
          <w:color w:val="1F1F1F"/>
          <w:kern w:val="0"/>
          <w:sz w:val="24"/>
          <w:szCs w:val="24"/>
        </w:rPr>
        <w:t xml:space="preserve"> 2013). </w:t>
      </w:r>
    </w:p>
    <w:p w14:paraId="78AA6CBD" w14:textId="77777777" w:rsidR="005B7626" w:rsidRPr="005B7626" w:rsidRDefault="005B7626" w:rsidP="008355BC">
      <w:pPr>
        <w:spacing w:line="240" w:lineRule="auto"/>
        <w:jc w:val="both"/>
        <w:rPr>
          <w:rFonts w:ascii="Times New Roman" w:eastAsia="Times New Roman" w:hAnsi="Times New Roman" w:cs="Times New Roman"/>
          <w:color w:val="1F1F1F"/>
          <w:kern w:val="0"/>
          <w:sz w:val="24"/>
          <w:szCs w:val="24"/>
        </w:rPr>
      </w:pPr>
      <w:r w:rsidRPr="005B7626">
        <w:rPr>
          <w:rFonts w:ascii="Times New Roman" w:eastAsia="Times New Roman" w:hAnsi="Times New Roman" w:cs="Times New Roman"/>
          <w:color w:val="1F1F1F"/>
          <w:kern w:val="0"/>
          <w:sz w:val="24"/>
          <w:szCs w:val="24"/>
        </w:rPr>
        <w:t>Less information is available on microbial community associated PM</w:t>
      </w:r>
      <w:r w:rsidRPr="008355BC">
        <w:rPr>
          <w:rFonts w:ascii="Times New Roman" w:eastAsia="Times New Roman" w:hAnsi="Times New Roman" w:cs="Times New Roman"/>
          <w:color w:val="1F1F1F"/>
          <w:kern w:val="0"/>
          <w:sz w:val="24"/>
          <w:szCs w:val="24"/>
        </w:rPr>
        <w:t xml:space="preserve">. </w:t>
      </w:r>
      <w:r w:rsidRPr="005B7626">
        <w:rPr>
          <w:rFonts w:ascii="Times New Roman" w:eastAsia="Times New Roman" w:hAnsi="Times New Roman" w:cs="Times New Roman"/>
          <w:color w:val="1F1F1F"/>
          <w:kern w:val="0"/>
          <w:sz w:val="24"/>
          <w:szCs w:val="24"/>
        </w:rPr>
        <w:t>However</w:t>
      </w:r>
      <w:r w:rsidRPr="008355BC">
        <w:rPr>
          <w:rFonts w:ascii="Times New Roman" w:eastAsia="Times New Roman" w:hAnsi="Times New Roman" w:cs="Times New Roman"/>
          <w:color w:val="1F1F1F"/>
          <w:kern w:val="0"/>
          <w:sz w:val="24"/>
          <w:szCs w:val="24"/>
        </w:rPr>
        <w:t xml:space="preserve">, </w:t>
      </w:r>
      <w:r w:rsidRPr="005B7626">
        <w:rPr>
          <w:rFonts w:ascii="Times New Roman" w:eastAsia="Times New Roman" w:hAnsi="Times New Roman" w:cs="Times New Roman"/>
          <w:color w:val="1F1F1F"/>
          <w:kern w:val="0"/>
          <w:sz w:val="24"/>
          <w:szCs w:val="24"/>
        </w:rPr>
        <w:t>few studies have been directed to investigate the factors affecting microorganisms associated non-biological particles and their health effects. A number of studies provide interesting information pertinent to evaluate bioaerosols in contributing to health effects associated with exposures to ambient PM (Stevanovic and Nikic, 2006). Health responses may be enhanced when chemical and biological constituents of particulate matter are combined together (USEPA, 2004).</w:t>
      </w:r>
    </w:p>
    <w:p w14:paraId="3D1A7922" w14:textId="77777777" w:rsidR="005B7626" w:rsidRPr="005B7626" w:rsidRDefault="005B7626" w:rsidP="008355BC">
      <w:pPr>
        <w:spacing w:line="240" w:lineRule="auto"/>
        <w:jc w:val="both"/>
        <w:rPr>
          <w:rFonts w:ascii="Times New Roman" w:eastAsia="Times New Roman" w:hAnsi="Times New Roman" w:cs="Times New Roman"/>
          <w:color w:val="1F1F1F"/>
          <w:kern w:val="0"/>
          <w:sz w:val="24"/>
          <w:szCs w:val="24"/>
        </w:rPr>
      </w:pPr>
      <w:r w:rsidRPr="005B7626">
        <w:rPr>
          <w:rFonts w:ascii="Times New Roman" w:eastAsia="Times New Roman" w:hAnsi="Times New Roman" w:cs="Times New Roman"/>
          <w:color w:val="1F1F1F"/>
          <w:kern w:val="0"/>
          <w:sz w:val="24"/>
          <w:szCs w:val="24"/>
        </w:rPr>
        <w:t xml:space="preserve">The purposes of the present study were to 1) gain information on the microbial community associated </w:t>
      </w:r>
      <w:r w:rsidR="0034437C">
        <w:rPr>
          <w:rFonts w:ascii="Times New Roman" w:eastAsia="Times New Roman" w:hAnsi="Times New Roman" w:cs="Times New Roman"/>
          <w:color w:val="1F1F1F"/>
          <w:kern w:val="0"/>
          <w:sz w:val="24"/>
          <w:szCs w:val="24"/>
        </w:rPr>
        <w:t>with particulate matter (</w:t>
      </w:r>
      <w:r w:rsidRPr="005B7626">
        <w:rPr>
          <w:rFonts w:ascii="Times New Roman" w:eastAsia="Times New Roman" w:hAnsi="Times New Roman" w:cs="Times New Roman"/>
          <w:color w:val="1F1F1F"/>
          <w:kern w:val="0"/>
          <w:sz w:val="24"/>
          <w:szCs w:val="24"/>
        </w:rPr>
        <w:t>PM</w:t>
      </w:r>
      <w:r w:rsidRPr="005B7626">
        <w:rPr>
          <w:rFonts w:ascii="Times New Roman" w:eastAsia="Times New Roman" w:hAnsi="Times New Roman" w:cs="Times New Roman"/>
          <w:color w:val="1F1F1F"/>
          <w:kern w:val="0"/>
          <w:sz w:val="24"/>
          <w:szCs w:val="24"/>
          <w:vertAlign w:val="subscript"/>
        </w:rPr>
        <w:t>1</w:t>
      </w:r>
      <w:r w:rsidR="008E1990">
        <w:rPr>
          <w:rFonts w:ascii="Times New Roman" w:eastAsia="Times New Roman" w:hAnsi="Times New Roman" w:cs="Times New Roman"/>
          <w:color w:val="1F1F1F"/>
          <w:kern w:val="0"/>
          <w:sz w:val="24"/>
          <w:szCs w:val="24"/>
          <w:vertAlign w:val="subscript"/>
        </w:rPr>
        <w:t xml:space="preserve">, </w:t>
      </w:r>
      <w:r w:rsidRPr="005B7626">
        <w:rPr>
          <w:rFonts w:ascii="Times New Roman" w:eastAsia="Times New Roman" w:hAnsi="Times New Roman" w:cs="Times New Roman"/>
          <w:color w:val="1F1F1F"/>
          <w:kern w:val="0"/>
          <w:sz w:val="24"/>
          <w:szCs w:val="24"/>
        </w:rPr>
        <w:t>PM</w:t>
      </w:r>
      <w:r w:rsidRPr="005B7626">
        <w:rPr>
          <w:rFonts w:ascii="Times New Roman" w:eastAsia="Times New Roman" w:hAnsi="Times New Roman" w:cs="Times New Roman"/>
          <w:color w:val="1F1F1F"/>
          <w:kern w:val="0"/>
          <w:sz w:val="24"/>
          <w:szCs w:val="24"/>
          <w:vertAlign w:val="subscript"/>
        </w:rPr>
        <w:t>2.</w:t>
      </w:r>
      <w:proofErr w:type="gramStart"/>
      <w:r w:rsidRPr="005B7626">
        <w:rPr>
          <w:rFonts w:ascii="Times New Roman" w:eastAsia="Times New Roman" w:hAnsi="Times New Roman" w:cs="Times New Roman"/>
          <w:color w:val="1F1F1F"/>
          <w:kern w:val="0"/>
          <w:sz w:val="24"/>
          <w:szCs w:val="24"/>
          <w:vertAlign w:val="subscript"/>
        </w:rPr>
        <w:t>5</w:t>
      </w:r>
      <w:r w:rsidRPr="005B7626">
        <w:rPr>
          <w:rFonts w:ascii="Times New Roman" w:eastAsia="Times New Roman" w:hAnsi="Times New Roman" w:cs="Times New Roman"/>
          <w:color w:val="1F1F1F"/>
          <w:kern w:val="0"/>
          <w:sz w:val="24"/>
          <w:szCs w:val="24"/>
        </w:rPr>
        <w:t>,</w:t>
      </w:r>
      <w:r w:rsidR="008E1990" w:rsidRPr="005B7626">
        <w:rPr>
          <w:rFonts w:ascii="Times New Roman" w:eastAsia="Times New Roman" w:hAnsi="Times New Roman" w:cs="Times New Roman"/>
          <w:color w:val="1F1F1F"/>
          <w:kern w:val="0"/>
          <w:sz w:val="24"/>
          <w:szCs w:val="24"/>
        </w:rPr>
        <w:t>PM</w:t>
      </w:r>
      <w:proofErr w:type="gramEnd"/>
      <w:r w:rsidR="008E1990">
        <w:rPr>
          <w:rFonts w:ascii="Times New Roman" w:eastAsia="Times New Roman" w:hAnsi="Times New Roman" w:cs="Times New Roman"/>
          <w:color w:val="1F1F1F"/>
          <w:kern w:val="0"/>
          <w:sz w:val="24"/>
          <w:szCs w:val="24"/>
          <w:vertAlign w:val="subscript"/>
        </w:rPr>
        <w:t xml:space="preserve">4, </w:t>
      </w:r>
      <w:r w:rsidR="008E1990" w:rsidRPr="005B7626">
        <w:rPr>
          <w:rFonts w:ascii="Times New Roman" w:eastAsia="Times New Roman" w:hAnsi="Times New Roman" w:cs="Times New Roman"/>
          <w:color w:val="1F1F1F"/>
          <w:kern w:val="0"/>
          <w:sz w:val="24"/>
          <w:szCs w:val="24"/>
        </w:rPr>
        <w:t>PM</w:t>
      </w:r>
      <w:r w:rsidR="008E1990">
        <w:rPr>
          <w:rFonts w:ascii="Times New Roman" w:eastAsia="Times New Roman" w:hAnsi="Times New Roman" w:cs="Times New Roman"/>
          <w:color w:val="1F1F1F"/>
          <w:kern w:val="0"/>
          <w:sz w:val="24"/>
          <w:szCs w:val="24"/>
          <w:vertAlign w:val="subscript"/>
        </w:rPr>
        <w:t xml:space="preserve">7 </w:t>
      </w:r>
      <w:r w:rsidR="008E1990">
        <w:rPr>
          <w:rFonts w:ascii="Times New Roman" w:eastAsia="Times New Roman" w:hAnsi="Times New Roman" w:cs="Times New Roman"/>
          <w:color w:val="1F1F1F"/>
          <w:kern w:val="0"/>
          <w:sz w:val="24"/>
          <w:szCs w:val="24"/>
        </w:rPr>
        <w:t>&amp;</w:t>
      </w:r>
      <w:r w:rsidR="008E1990" w:rsidRPr="005B7626">
        <w:rPr>
          <w:rFonts w:ascii="Times New Roman" w:eastAsia="Times New Roman" w:hAnsi="Times New Roman" w:cs="Times New Roman"/>
          <w:color w:val="1F1F1F"/>
          <w:kern w:val="0"/>
          <w:sz w:val="24"/>
          <w:szCs w:val="24"/>
        </w:rPr>
        <w:t>PM</w:t>
      </w:r>
      <w:r w:rsidR="008E1990" w:rsidRPr="005B7626">
        <w:rPr>
          <w:rFonts w:ascii="Times New Roman" w:eastAsia="Times New Roman" w:hAnsi="Times New Roman" w:cs="Times New Roman"/>
          <w:color w:val="1F1F1F"/>
          <w:kern w:val="0"/>
          <w:sz w:val="24"/>
          <w:szCs w:val="24"/>
          <w:vertAlign w:val="subscript"/>
        </w:rPr>
        <w:t>10</w:t>
      </w:r>
      <w:r w:rsidR="0034437C">
        <w:rPr>
          <w:rFonts w:ascii="Times New Roman" w:eastAsia="Times New Roman" w:hAnsi="Times New Roman" w:cs="Times New Roman"/>
          <w:color w:val="1F1F1F"/>
          <w:kern w:val="0"/>
          <w:sz w:val="24"/>
          <w:szCs w:val="24"/>
        </w:rPr>
        <w:t>)</w:t>
      </w:r>
      <w:r w:rsidRPr="005B7626">
        <w:rPr>
          <w:rFonts w:ascii="Times New Roman" w:eastAsia="Times New Roman" w:hAnsi="Times New Roman" w:cs="Times New Roman"/>
          <w:color w:val="1F1F1F"/>
          <w:kern w:val="0"/>
          <w:sz w:val="24"/>
          <w:szCs w:val="24"/>
        </w:rPr>
        <w:t xml:space="preserve">with particular focus on </w:t>
      </w:r>
      <w:r w:rsidRPr="008355BC">
        <w:rPr>
          <w:rFonts w:ascii="Times New Roman" w:eastAsia="Times New Roman" w:hAnsi="Times New Roman" w:cs="Times New Roman"/>
          <w:color w:val="1F1F1F"/>
          <w:kern w:val="0"/>
          <w:sz w:val="24"/>
          <w:szCs w:val="24"/>
        </w:rPr>
        <w:t xml:space="preserve">bacterial and </w:t>
      </w:r>
      <w:r w:rsidRPr="005B7626">
        <w:rPr>
          <w:rFonts w:ascii="Times New Roman" w:eastAsia="Times New Roman" w:hAnsi="Times New Roman" w:cs="Times New Roman"/>
          <w:color w:val="1F1F1F"/>
          <w:kern w:val="0"/>
          <w:sz w:val="24"/>
          <w:szCs w:val="24"/>
        </w:rPr>
        <w:t xml:space="preserve">fungi, and 2) determine relationships between microbial </w:t>
      </w:r>
      <w:r w:rsidR="008E1990">
        <w:rPr>
          <w:rFonts w:ascii="Times New Roman" w:eastAsia="Times New Roman" w:hAnsi="Times New Roman" w:cs="Times New Roman"/>
          <w:color w:val="1F1F1F"/>
          <w:kern w:val="0"/>
          <w:sz w:val="24"/>
          <w:szCs w:val="24"/>
        </w:rPr>
        <w:t xml:space="preserve">content (bacteria and fungi) and </w:t>
      </w:r>
      <w:r w:rsidRPr="005B7626">
        <w:rPr>
          <w:rFonts w:ascii="Times New Roman" w:eastAsia="Times New Roman" w:hAnsi="Times New Roman" w:cs="Times New Roman"/>
          <w:color w:val="1F1F1F"/>
          <w:kern w:val="0"/>
          <w:sz w:val="24"/>
          <w:szCs w:val="24"/>
        </w:rPr>
        <w:t>PM air pollutants</w:t>
      </w:r>
      <w:r w:rsidR="008E1990">
        <w:rPr>
          <w:rFonts w:ascii="Times New Roman" w:eastAsia="Times New Roman" w:hAnsi="Times New Roman" w:cs="Times New Roman"/>
          <w:color w:val="1F1F1F"/>
          <w:kern w:val="0"/>
          <w:sz w:val="24"/>
          <w:szCs w:val="24"/>
        </w:rPr>
        <w:t xml:space="preserve"> using statistical variables.</w:t>
      </w:r>
    </w:p>
    <w:p w14:paraId="3BA5EB89" w14:textId="77777777" w:rsidR="005B7626" w:rsidRPr="008355BC" w:rsidRDefault="005B7626" w:rsidP="008355BC">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14:paraId="6749CCF8" w14:textId="77777777" w:rsidR="00BE09FE" w:rsidRPr="008355BC" w:rsidRDefault="00832DE0" w:rsidP="0072698E">
      <w:pPr>
        <w:spacing w:line="240" w:lineRule="auto"/>
        <w:jc w:val="center"/>
        <w:rPr>
          <w:rFonts w:ascii="Times New Roman" w:hAnsi="Times New Roman" w:cs="Times New Roman"/>
          <w:b/>
          <w:bCs/>
          <w:color w:val="000000" w:themeColor="text1"/>
          <w:sz w:val="24"/>
          <w:szCs w:val="24"/>
        </w:rPr>
      </w:pPr>
      <w:r w:rsidRPr="008355BC">
        <w:rPr>
          <w:rFonts w:ascii="Times New Roman" w:hAnsi="Times New Roman" w:cs="Times New Roman"/>
          <w:b/>
          <w:bCs/>
          <w:color w:val="000000" w:themeColor="text1"/>
          <w:sz w:val="24"/>
          <w:szCs w:val="24"/>
        </w:rPr>
        <w:t xml:space="preserve">MATERIALS AND </w:t>
      </w:r>
      <w:r w:rsidR="00BD7786" w:rsidRPr="008355BC">
        <w:rPr>
          <w:rFonts w:ascii="Times New Roman" w:hAnsi="Times New Roman" w:cs="Times New Roman"/>
          <w:b/>
          <w:bCs/>
          <w:color w:val="000000" w:themeColor="text1"/>
          <w:sz w:val="24"/>
          <w:szCs w:val="24"/>
        </w:rPr>
        <w:t>METHOD</w:t>
      </w:r>
      <w:r w:rsidRPr="008355BC">
        <w:rPr>
          <w:rFonts w:ascii="Times New Roman" w:hAnsi="Times New Roman" w:cs="Times New Roman"/>
          <w:b/>
          <w:bCs/>
          <w:color w:val="000000" w:themeColor="text1"/>
          <w:sz w:val="24"/>
          <w:szCs w:val="24"/>
        </w:rPr>
        <w:t>S</w:t>
      </w:r>
    </w:p>
    <w:p w14:paraId="15493D02" w14:textId="77777777" w:rsidR="00832DE0" w:rsidRPr="008355BC" w:rsidRDefault="00832DE0" w:rsidP="008355BC">
      <w:pPr>
        <w:spacing w:line="240" w:lineRule="auto"/>
        <w:jc w:val="both"/>
        <w:rPr>
          <w:rFonts w:ascii="Times New Roman" w:hAnsi="Times New Roman" w:cs="Times New Roman"/>
          <w:b/>
          <w:bCs/>
          <w:color w:val="000000" w:themeColor="text1"/>
          <w:sz w:val="24"/>
          <w:szCs w:val="24"/>
        </w:rPr>
      </w:pPr>
      <w:r w:rsidRPr="008355BC">
        <w:rPr>
          <w:rFonts w:ascii="Times New Roman" w:hAnsi="Times New Roman" w:cs="Times New Roman"/>
          <w:b/>
          <w:bCs/>
          <w:color w:val="000000" w:themeColor="text1"/>
          <w:sz w:val="24"/>
          <w:szCs w:val="24"/>
        </w:rPr>
        <w:t>Study Area</w:t>
      </w:r>
    </w:p>
    <w:p w14:paraId="35B63352" w14:textId="77777777" w:rsidR="00E710FB" w:rsidRDefault="00832DE0" w:rsidP="00724DF1">
      <w:pPr>
        <w:pStyle w:val="BodyText"/>
        <w:spacing w:before="134"/>
        <w:ind w:right="193"/>
        <w:jc w:val="both"/>
        <w:rPr>
          <w:color w:val="000000" w:themeColor="text1"/>
          <w:spacing w:val="-6"/>
        </w:rPr>
      </w:pPr>
      <w:r w:rsidRPr="008355BC">
        <w:rPr>
          <w:color w:val="000000" w:themeColor="text1"/>
          <w:spacing w:val="-4"/>
        </w:rPr>
        <w:t>Port Harcourt Local Government Area, Rivers State, Nigeria which is located in latitudes 4°51</w:t>
      </w:r>
      <w:r w:rsidRPr="008355BC">
        <w:rPr>
          <w:color w:val="000000" w:themeColor="text1"/>
          <w:spacing w:val="-4"/>
          <w:lang w:val="en-GB"/>
        </w:rPr>
        <w:t>´</w:t>
      </w:r>
      <w:r w:rsidRPr="008355BC">
        <w:rPr>
          <w:color w:val="000000" w:themeColor="text1"/>
          <w:spacing w:val="-4"/>
        </w:rPr>
        <w:t xml:space="preserve"> 30</w:t>
      </w:r>
      <w:r w:rsidRPr="008355BC">
        <w:rPr>
          <w:color w:val="000000" w:themeColor="text1"/>
          <w:spacing w:val="-4"/>
          <w:lang w:val="en-GB"/>
        </w:rPr>
        <w:t xml:space="preserve">˝ </w:t>
      </w:r>
      <w:r w:rsidRPr="008355BC">
        <w:rPr>
          <w:color w:val="000000" w:themeColor="text1"/>
          <w:spacing w:val="-4"/>
        </w:rPr>
        <w:t>N and 4° 57</w:t>
      </w:r>
      <w:r w:rsidRPr="008355BC">
        <w:rPr>
          <w:color w:val="000000" w:themeColor="text1"/>
          <w:spacing w:val="-4"/>
          <w:lang w:val="en-GB"/>
        </w:rPr>
        <w:t>´</w:t>
      </w:r>
      <w:r w:rsidRPr="008355BC">
        <w:rPr>
          <w:color w:val="000000" w:themeColor="text1"/>
          <w:spacing w:val="-4"/>
        </w:rPr>
        <w:t xml:space="preserve"> 30</w:t>
      </w:r>
      <w:r w:rsidRPr="008355BC">
        <w:rPr>
          <w:color w:val="000000" w:themeColor="text1"/>
          <w:spacing w:val="-4"/>
          <w:lang w:val="en-GB"/>
        </w:rPr>
        <w:t xml:space="preserve">˝ </w:t>
      </w:r>
      <w:r w:rsidRPr="008355BC">
        <w:rPr>
          <w:color w:val="000000" w:themeColor="text1"/>
          <w:spacing w:val="-4"/>
        </w:rPr>
        <w:t>N and longitudes 6°50</w:t>
      </w:r>
      <w:r w:rsidRPr="008355BC">
        <w:rPr>
          <w:color w:val="000000" w:themeColor="text1"/>
          <w:spacing w:val="-4"/>
          <w:lang w:val="en-GB"/>
        </w:rPr>
        <w:t>´</w:t>
      </w:r>
      <w:r w:rsidRPr="008355BC">
        <w:rPr>
          <w:color w:val="000000" w:themeColor="text1"/>
          <w:spacing w:val="-4"/>
        </w:rPr>
        <w:t xml:space="preserve"> 00</w:t>
      </w:r>
      <w:r w:rsidRPr="008355BC">
        <w:rPr>
          <w:color w:val="000000" w:themeColor="text1"/>
          <w:spacing w:val="-4"/>
          <w:lang w:val="en-GB"/>
        </w:rPr>
        <w:t xml:space="preserve">˝ </w:t>
      </w:r>
      <w:r w:rsidRPr="008355BC">
        <w:rPr>
          <w:color w:val="000000" w:themeColor="text1"/>
          <w:spacing w:val="-4"/>
        </w:rPr>
        <w:t>E and 7°00</w:t>
      </w:r>
      <w:r w:rsidRPr="008355BC">
        <w:rPr>
          <w:color w:val="000000" w:themeColor="text1"/>
          <w:spacing w:val="-4"/>
          <w:lang w:val="en-GB"/>
        </w:rPr>
        <w:t>´</w:t>
      </w:r>
      <w:r w:rsidRPr="008355BC">
        <w:rPr>
          <w:color w:val="000000" w:themeColor="text1"/>
          <w:spacing w:val="-4"/>
        </w:rPr>
        <w:t xml:space="preserve"> 00</w:t>
      </w:r>
      <w:r w:rsidRPr="008355BC">
        <w:rPr>
          <w:color w:val="000000" w:themeColor="text1"/>
          <w:spacing w:val="-4"/>
          <w:lang w:val="en-GB"/>
        </w:rPr>
        <w:t xml:space="preserve">˝ </w:t>
      </w:r>
      <w:r w:rsidRPr="008355BC">
        <w:rPr>
          <w:color w:val="000000" w:themeColor="text1"/>
          <w:spacing w:val="-4"/>
        </w:rPr>
        <w:t xml:space="preserve">E. </w:t>
      </w:r>
      <w:r w:rsidRPr="008355BC">
        <w:rPr>
          <w:color w:val="000000" w:themeColor="text1"/>
        </w:rPr>
        <w:t>Port</w:t>
      </w:r>
      <w:r w:rsidR="00E710FB">
        <w:rPr>
          <w:color w:val="000000" w:themeColor="text1"/>
        </w:rPr>
        <w:t xml:space="preserve"> </w:t>
      </w:r>
      <w:r w:rsidRPr="008355BC">
        <w:rPr>
          <w:color w:val="000000" w:themeColor="text1"/>
        </w:rPr>
        <w:t>Harcourt</w:t>
      </w:r>
      <w:r w:rsidR="00E710FB">
        <w:rPr>
          <w:color w:val="000000" w:themeColor="text1"/>
        </w:rPr>
        <w:t xml:space="preserve"> </w:t>
      </w:r>
      <w:r w:rsidRPr="008355BC">
        <w:rPr>
          <w:color w:val="000000" w:themeColor="text1"/>
        </w:rPr>
        <w:t>is</w:t>
      </w:r>
      <w:r w:rsidR="00E710FB">
        <w:rPr>
          <w:color w:val="000000" w:themeColor="text1"/>
        </w:rPr>
        <w:t xml:space="preserve"> </w:t>
      </w:r>
      <w:r w:rsidRPr="008355BC">
        <w:rPr>
          <w:color w:val="000000" w:themeColor="text1"/>
        </w:rPr>
        <w:t>found</w:t>
      </w:r>
      <w:r w:rsidR="00E710FB">
        <w:rPr>
          <w:color w:val="000000" w:themeColor="text1"/>
        </w:rPr>
        <w:t xml:space="preserve"> </w:t>
      </w:r>
      <w:r w:rsidRPr="008355BC">
        <w:rPr>
          <w:color w:val="000000" w:themeColor="text1"/>
        </w:rPr>
        <w:t>in</w:t>
      </w:r>
      <w:r w:rsidR="00E710FB">
        <w:rPr>
          <w:color w:val="000000" w:themeColor="text1"/>
        </w:rPr>
        <w:t xml:space="preserve"> </w:t>
      </w:r>
      <w:r w:rsidRPr="008355BC">
        <w:rPr>
          <w:color w:val="000000" w:themeColor="text1"/>
        </w:rPr>
        <w:t>the</w:t>
      </w:r>
      <w:r w:rsidR="00E710FB">
        <w:rPr>
          <w:color w:val="000000" w:themeColor="text1"/>
        </w:rPr>
        <w:t xml:space="preserve"> </w:t>
      </w:r>
      <w:r w:rsidRPr="008355BC">
        <w:rPr>
          <w:color w:val="000000" w:themeColor="text1"/>
        </w:rPr>
        <w:t>sub-equatorial</w:t>
      </w:r>
      <w:r w:rsidR="00E710FB">
        <w:rPr>
          <w:color w:val="000000" w:themeColor="text1"/>
        </w:rPr>
        <w:t xml:space="preserve"> </w:t>
      </w:r>
      <w:r w:rsidRPr="008355BC">
        <w:rPr>
          <w:color w:val="000000" w:themeColor="text1"/>
        </w:rPr>
        <w:t>region.</w:t>
      </w:r>
      <w:r w:rsidR="00E710FB">
        <w:rPr>
          <w:color w:val="000000" w:themeColor="text1"/>
        </w:rPr>
        <w:t xml:space="preserve"> </w:t>
      </w:r>
      <w:r w:rsidRPr="008355BC">
        <w:rPr>
          <w:color w:val="000000" w:themeColor="text1"/>
        </w:rPr>
        <w:t>It</w:t>
      </w:r>
      <w:r w:rsidR="00E710FB">
        <w:rPr>
          <w:color w:val="000000" w:themeColor="text1"/>
        </w:rPr>
        <w:t xml:space="preserve"> </w:t>
      </w:r>
      <w:r w:rsidRPr="008355BC">
        <w:rPr>
          <w:color w:val="000000" w:themeColor="text1"/>
        </w:rPr>
        <w:t>has</w:t>
      </w:r>
      <w:r w:rsidR="00E710FB">
        <w:rPr>
          <w:color w:val="000000" w:themeColor="text1"/>
        </w:rPr>
        <w:t xml:space="preserve"> </w:t>
      </w:r>
      <w:r w:rsidRPr="008355BC">
        <w:rPr>
          <w:color w:val="000000" w:themeColor="text1"/>
        </w:rPr>
        <w:t>a</w:t>
      </w:r>
      <w:r w:rsidR="00E710FB">
        <w:rPr>
          <w:color w:val="000000" w:themeColor="text1"/>
        </w:rPr>
        <w:t xml:space="preserve"> </w:t>
      </w:r>
      <w:r w:rsidRPr="008355BC">
        <w:rPr>
          <w:color w:val="000000" w:themeColor="text1"/>
        </w:rPr>
        <w:t>tropical</w:t>
      </w:r>
      <w:r w:rsidR="00E710FB">
        <w:rPr>
          <w:color w:val="000000" w:themeColor="text1"/>
        </w:rPr>
        <w:t xml:space="preserve"> </w:t>
      </w:r>
      <w:r w:rsidRPr="008355BC">
        <w:rPr>
          <w:color w:val="000000" w:themeColor="text1"/>
        </w:rPr>
        <w:t>climate</w:t>
      </w:r>
      <w:r w:rsidR="00E710FB">
        <w:rPr>
          <w:color w:val="000000" w:themeColor="text1"/>
        </w:rPr>
        <w:t xml:space="preserve"> </w:t>
      </w:r>
      <w:r w:rsidRPr="008355BC">
        <w:rPr>
          <w:color w:val="000000" w:themeColor="text1"/>
        </w:rPr>
        <w:t>with</w:t>
      </w:r>
      <w:r w:rsidR="00E710FB">
        <w:rPr>
          <w:color w:val="000000" w:themeColor="text1"/>
        </w:rPr>
        <w:t xml:space="preserve"> </w:t>
      </w:r>
      <w:r w:rsidRPr="008355BC">
        <w:rPr>
          <w:color w:val="000000" w:themeColor="text1"/>
        </w:rPr>
        <w:t>a</w:t>
      </w:r>
      <w:r w:rsidR="00E710FB">
        <w:rPr>
          <w:color w:val="000000" w:themeColor="text1"/>
        </w:rPr>
        <w:t xml:space="preserve"> </w:t>
      </w:r>
      <w:r w:rsidRPr="008355BC">
        <w:rPr>
          <w:color w:val="000000" w:themeColor="text1"/>
        </w:rPr>
        <w:t>mean</w:t>
      </w:r>
      <w:r w:rsidR="00E710FB">
        <w:rPr>
          <w:color w:val="000000" w:themeColor="text1"/>
        </w:rPr>
        <w:t xml:space="preserve"> </w:t>
      </w:r>
      <w:r w:rsidRPr="008355BC">
        <w:rPr>
          <w:color w:val="000000" w:themeColor="text1"/>
        </w:rPr>
        <w:t>temperature</w:t>
      </w:r>
      <w:r w:rsidR="00E710FB">
        <w:rPr>
          <w:color w:val="000000" w:themeColor="text1"/>
        </w:rPr>
        <w:t xml:space="preserve"> </w:t>
      </w:r>
      <w:r w:rsidRPr="008355BC">
        <w:rPr>
          <w:color w:val="000000" w:themeColor="text1"/>
        </w:rPr>
        <w:t>of</w:t>
      </w:r>
      <w:r w:rsidR="00E710FB">
        <w:rPr>
          <w:color w:val="000000" w:themeColor="text1"/>
        </w:rPr>
        <w:t xml:space="preserve"> </w:t>
      </w:r>
      <w:r w:rsidRPr="008355BC">
        <w:rPr>
          <w:color w:val="000000" w:themeColor="text1"/>
        </w:rPr>
        <w:t>30°C</w:t>
      </w:r>
      <w:r w:rsidR="00E710FB">
        <w:rPr>
          <w:color w:val="000000" w:themeColor="text1"/>
        </w:rPr>
        <w:t xml:space="preserve">, </w:t>
      </w:r>
      <w:r w:rsidRPr="008355BC">
        <w:rPr>
          <w:color w:val="000000" w:themeColor="text1"/>
        </w:rPr>
        <w:t>a</w:t>
      </w:r>
      <w:r w:rsidR="00E710FB">
        <w:rPr>
          <w:color w:val="000000" w:themeColor="text1"/>
        </w:rPr>
        <w:t xml:space="preserve"> </w:t>
      </w:r>
      <w:r w:rsidRPr="008355BC">
        <w:rPr>
          <w:color w:val="000000" w:themeColor="text1"/>
        </w:rPr>
        <w:t xml:space="preserve">relative </w:t>
      </w:r>
      <w:r w:rsidRPr="008355BC">
        <w:rPr>
          <w:color w:val="000000" w:themeColor="text1"/>
          <w:spacing w:val="-2"/>
        </w:rPr>
        <w:t>humidity</w:t>
      </w:r>
      <w:r w:rsidR="00E710FB">
        <w:rPr>
          <w:color w:val="000000" w:themeColor="text1"/>
          <w:spacing w:val="-2"/>
        </w:rPr>
        <w:t xml:space="preserve"> </w:t>
      </w:r>
      <w:r w:rsidRPr="008355BC">
        <w:rPr>
          <w:color w:val="000000" w:themeColor="text1"/>
          <w:spacing w:val="-2"/>
        </w:rPr>
        <w:t>of</w:t>
      </w:r>
      <w:r w:rsidR="00E710FB">
        <w:rPr>
          <w:color w:val="000000" w:themeColor="text1"/>
          <w:spacing w:val="-2"/>
        </w:rPr>
        <w:t xml:space="preserve"> </w:t>
      </w:r>
      <w:r w:rsidRPr="008355BC">
        <w:rPr>
          <w:color w:val="000000" w:themeColor="text1"/>
          <w:spacing w:val="-2"/>
        </w:rPr>
        <w:t>80</w:t>
      </w:r>
      <w:r w:rsidR="00E710FB">
        <w:rPr>
          <w:color w:val="000000" w:themeColor="text1"/>
          <w:spacing w:val="-2"/>
        </w:rPr>
        <w:t xml:space="preserve"> </w:t>
      </w:r>
      <w:r w:rsidRPr="008355BC">
        <w:rPr>
          <w:color w:val="000000" w:themeColor="text1"/>
          <w:spacing w:val="-2"/>
        </w:rPr>
        <w:t>%</w:t>
      </w:r>
      <w:r w:rsidR="00E710FB">
        <w:rPr>
          <w:color w:val="000000" w:themeColor="text1"/>
          <w:spacing w:val="-2"/>
        </w:rPr>
        <w:t xml:space="preserve"> </w:t>
      </w:r>
      <w:r w:rsidRPr="008355BC">
        <w:rPr>
          <w:color w:val="000000" w:themeColor="text1"/>
          <w:spacing w:val="-2"/>
        </w:rPr>
        <w:t>-</w:t>
      </w:r>
      <w:r w:rsidR="00E710FB">
        <w:rPr>
          <w:color w:val="000000" w:themeColor="text1"/>
          <w:spacing w:val="-2"/>
        </w:rPr>
        <w:t xml:space="preserve"> </w:t>
      </w:r>
      <w:r w:rsidRPr="008355BC">
        <w:rPr>
          <w:color w:val="000000" w:themeColor="text1"/>
          <w:spacing w:val="-2"/>
        </w:rPr>
        <w:t>100</w:t>
      </w:r>
      <w:r w:rsidR="00E710FB">
        <w:rPr>
          <w:color w:val="000000" w:themeColor="text1"/>
          <w:spacing w:val="-2"/>
        </w:rPr>
        <w:t xml:space="preserve"> </w:t>
      </w:r>
      <w:r w:rsidRPr="008355BC">
        <w:rPr>
          <w:color w:val="000000" w:themeColor="text1"/>
          <w:spacing w:val="-2"/>
        </w:rPr>
        <w:t>%,</w:t>
      </w:r>
      <w:r w:rsidR="00E710FB">
        <w:rPr>
          <w:color w:val="000000" w:themeColor="text1"/>
          <w:spacing w:val="-2"/>
        </w:rPr>
        <w:t xml:space="preserve"> </w:t>
      </w:r>
      <w:r w:rsidRPr="008355BC">
        <w:rPr>
          <w:color w:val="000000" w:themeColor="text1"/>
          <w:spacing w:val="-2"/>
        </w:rPr>
        <w:t>and</w:t>
      </w:r>
      <w:r w:rsidR="00E710FB">
        <w:rPr>
          <w:color w:val="000000" w:themeColor="text1"/>
          <w:spacing w:val="-2"/>
        </w:rPr>
        <w:t xml:space="preserve"> </w:t>
      </w:r>
      <w:r w:rsidRPr="008355BC">
        <w:rPr>
          <w:color w:val="000000" w:themeColor="text1"/>
          <w:spacing w:val="-2"/>
        </w:rPr>
        <w:t>a</w:t>
      </w:r>
      <w:r w:rsidR="00E710FB">
        <w:rPr>
          <w:color w:val="000000" w:themeColor="text1"/>
          <w:spacing w:val="-2"/>
        </w:rPr>
        <w:t xml:space="preserve"> </w:t>
      </w:r>
      <w:r w:rsidRPr="008355BC">
        <w:rPr>
          <w:color w:val="000000" w:themeColor="text1"/>
          <w:spacing w:val="-2"/>
        </w:rPr>
        <w:t>mean</w:t>
      </w:r>
      <w:r w:rsidR="00E710FB">
        <w:rPr>
          <w:color w:val="000000" w:themeColor="text1"/>
          <w:spacing w:val="-2"/>
        </w:rPr>
        <w:t xml:space="preserve"> </w:t>
      </w:r>
      <w:r w:rsidRPr="008355BC">
        <w:rPr>
          <w:color w:val="000000" w:themeColor="text1"/>
          <w:spacing w:val="-2"/>
        </w:rPr>
        <w:t>yearly</w:t>
      </w:r>
      <w:r w:rsidR="00E710FB">
        <w:rPr>
          <w:color w:val="000000" w:themeColor="text1"/>
          <w:spacing w:val="-2"/>
        </w:rPr>
        <w:t xml:space="preserve"> </w:t>
      </w:r>
      <w:r w:rsidRPr="008355BC">
        <w:rPr>
          <w:color w:val="000000" w:themeColor="text1"/>
          <w:spacing w:val="-2"/>
        </w:rPr>
        <w:t>rainfall</w:t>
      </w:r>
      <w:r w:rsidR="00E710FB">
        <w:rPr>
          <w:color w:val="000000" w:themeColor="text1"/>
          <w:spacing w:val="-2"/>
        </w:rPr>
        <w:t xml:space="preserve"> </w:t>
      </w:r>
      <w:r w:rsidRPr="008355BC">
        <w:rPr>
          <w:color w:val="000000" w:themeColor="text1"/>
          <w:spacing w:val="-2"/>
        </w:rPr>
        <w:t>of</w:t>
      </w:r>
      <w:r w:rsidR="00E710FB">
        <w:rPr>
          <w:color w:val="000000" w:themeColor="text1"/>
          <w:spacing w:val="-2"/>
        </w:rPr>
        <w:t xml:space="preserve"> </w:t>
      </w:r>
      <w:r w:rsidRPr="008355BC">
        <w:rPr>
          <w:color w:val="000000" w:themeColor="text1"/>
          <w:spacing w:val="-2"/>
        </w:rPr>
        <w:t>about</w:t>
      </w:r>
      <w:r w:rsidR="00E710FB">
        <w:rPr>
          <w:color w:val="000000" w:themeColor="text1"/>
          <w:spacing w:val="-2"/>
        </w:rPr>
        <w:t xml:space="preserve"> </w:t>
      </w:r>
      <w:r w:rsidRPr="008355BC">
        <w:rPr>
          <w:color w:val="000000" w:themeColor="text1"/>
          <w:spacing w:val="-2"/>
        </w:rPr>
        <w:t>2,300</w:t>
      </w:r>
      <w:r w:rsidR="00E710FB">
        <w:rPr>
          <w:color w:val="000000" w:themeColor="text1"/>
          <w:spacing w:val="-2"/>
        </w:rPr>
        <w:t xml:space="preserve"> </w:t>
      </w:r>
      <w:r w:rsidRPr="008355BC">
        <w:rPr>
          <w:color w:val="000000" w:themeColor="text1"/>
          <w:spacing w:val="-2"/>
        </w:rPr>
        <w:t>mm</w:t>
      </w:r>
      <w:r w:rsidR="00E710FB">
        <w:rPr>
          <w:color w:val="000000" w:themeColor="text1"/>
          <w:spacing w:val="-2"/>
        </w:rPr>
        <w:t xml:space="preserve"> </w:t>
      </w:r>
      <w:r w:rsidRPr="008355BC">
        <w:rPr>
          <w:color w:val="000000" w:themeColor="text1"/>
          <w:spacing w:val="-2"/>
        </w:rPr>
        <w:t>(</w:t>
      </w:r>
      <w:proofErr w:type="spellStart"/>
      <w:r w:rsidRPr="008355BC">
        <w:rPr>
          <w:color w:val="000000" w:themeColor="text1"/>
        </w:rPr>
        <w:t>Nyeche</w:t>
      </w:r>
      <w:proofErr w:type="spellEnd"/>
      <w:r w:rsidRPr="008355BC">
        <w:rPr>
          <w:color w:val="000000" w:themeColor="text1"/>
        </w:rPr>
        <w:t xml:space="preserve"> and </w:t>
      </w:r>
      <w:proofErr w:type="spellStart"/>
      <w:r w:rsidRPr="008355BC">
        <w:rPr>
          <w:color w:val="000000" w:themeColor="text1"/>
        </w:rPr>
        <w:t>Ndukwu</w:t>
      </w:r>
      <w:proofErr w:type="spellEnd"/>
      <w:r w:rsidRPr="008355BC">
        <w:rPr>
          <w:color w:val="000000" w:themeColor="text1"/>
        </w:rPr>
        <w:t>, 2018)</w:t>
      </w:r>
      <w:r w:rsidRPr="008355BC">
        <w:rPr>
          <w:color w:val="000000" w:themeColor="text1"/>
          <w:spacing w:val="-2"/>
        </w:rPr>
        <w:t>.</w:t>
      </w:r>
      <w:r w:rsidR="00E710FB">
        <w:rPr>
          <w:color w:val="000000" w:themeColor="text1"/>
          <w:spacing w:val="-2"/>
        </w:rPr>
        <w:t xml:space="preserve"> </w:t>
      </w:r>
      <w:r w:rsidRPr="008355BC">
        <w:rPr>
          <w:color w:val="000000" w:themeColor="text1"/>
          <w:spacing w:val="-6"/>
        </w:rPr>
        <w:t xml:space="preserve">Tropical rainforest is found in the inland part of Rivers State </w:t>
      </w:r>
      <w:r w:rsidR="00E710FB">
        <w:rPr>
          <w:color w:val="000000" w:themeColor="text1"/>
          <w:spacing w:val="-6"/>
        </w:rPr>
        <w:t xml:space="preserve">and mangrove swamps towards the </w:t>
      </w:r>
      <w:r w:rsidRPr="008355BC">
        <w:rPr>
          <w:color w:val="000000" w:themeColor="text1"/>
          <w:spacing w:val="-6"/>
        </w:rPr>
        <w:t xml:space="preserve">coast of the Atlantic Ocean. </w:t>
      </w:r>
    </w:p>
    <w:p w14:paraId="29DB901B" w14:textId="77777777" w:rsidR="00832DE0" w:rsidRPr="008355BC" w:rsidRDefault="00832DE0" w:rsidP="00724DF1">
      <w:pPr>
        <w:pStyle w:val="BodyText"/>
        <w:tabs>
          <w:tab w:val="left" w:pos="7470"/>
          <w:tab w:val="left" w:pos="7560"/>
        </w:tabs>
        <w:spacing w:before="134"/>
        <w:ind w:right="193"/>
        <w:jc w:val="both"/>
        <w:rPr>
          <w:color w:val="000000" w:themeColor="text1"/>
        </w:rPr>
      </w:pPr>
      <w:r w:rsidRPr="008355BC">
        <w:rPr>
          <w:color w:val="000000" w:themeColor="text1"/>
          <w:spacing w:val="-6"/>
        </w:rPr>
        <w:t xml:space="preserve">The </w:t>
      </w:r>
      <w:r w:rsidR="00724DF1" w:rsidRPr="008355BC">
        <w:rPr>
          <w:color w:val="000000" w:themeColor="text1"/>
          <w:spacing w:val="-6"/>
        </w:rPr>
        <w:t xml:space="preserve">vegetation </w:t>
      </w:r>
      <w:r w:rsidR="00724DF1">
        <w:rPr>
          <w:color w:val="000000" w:themeColor="text1"/>
          <w:spacing w:val="-6"/>
        </w:rPr>
        <w:t>represents</w:t>
      </w:r>
      <w:r w:rsidR="00E710FB">
        <w:rPr>
          <w:color w:val="000000" w:themeColor="text1"/>
          <w:spacing w:val="-2"/>
        </w:rPr>
        <w:t xml:space="preserve"> </w:t>
      </w:r>
      <w:r w:rsidR="00E710FB" w:rsidRPr="008355BC">
        <w:rPr>
          <w:color w:val="000000" w:themeColor="text1"/>
          <w:spacing w:val="-2"/>
        </w:rPr>
        <w:t>the</w:t>
      </w:r>
      <w:r w:rsidR="00E710FB">
        <w:rPr>
          <w:color w:val="000000" w:themeColor="text1"/>
          <w:spacing w:val="-2"/>
        </w:rPr>
        <w:t xml:space="preserve"> </w:t>
      </w:r>
      <w:r w:rsidR="00E710FB" w:rsidRPr="008355BC">
        <w:rPr>
          <w:color w:val="000000" w:themeColor="text1"/>
          <w:spacing w:val="-2"/>
        </w:rPr>
        <w:t>most</w:t>
      </w:r>
      <w:r w:rsidR="00E710FB">
        <w:rPr>
          <w:color w:val="000000" w:themeColor="text1"/>
          <w:spacing w:val="-2"/>
        </w:rPr>
        <w:t xml:space="preserve"> </w:t>
      </w:r>
      <w:r w:rsidR="00E710FB" w:rsidRPr="008355BC">
        <w:rPr>
          <w:color w:val="000000" w:themeColor="text1"/>
          <w:spacing w:val="-2"/>
        </w:rPr>
        <w:t>luxuriant,</w:t>
      </w:r>
      <w:r w:rsidR="00E710FB">
        <w:rPr>
          <w:color w:val="000000" w:themeColor="text1"/>
          <w:spacing w:val="-2"/>
        </w:rPr>
        <w:t xml:space="preserve"> </w:t>
      </w:r>
      <w:r w:rsidR="00E710FB" w:rsidRPr="008355BC">
        <w:rPr>
          <w:color w:val="000000" w:themeColor="text1"/>
          <w:spacing w:val="-2"/>
        </w:rPr>
        <w:t>the</w:t>
      </w:r>
      <w:r w:rsidR="00E710FB">
        <w:rPr>
          <w:color w:val="000000" w:themeColor="text1"/>
          <w:spacing w:val="-2"/>
        </w:rPr>
        <w:t xml:space="preserve"> </w:t>
      </w:r>
      <w:r w:rsidR="00E710FB" w:rsidRPr="008355BC">
        <w:rPr>
          <w:color w:val="000000" w:themeColor="text1"/>
          <w:spacing w:val="-2"/>
        </w:rPr>
        <w:t>most</w:t>
      </w:r>
      <w:r w:rsidR="00E710FB">
        <w:rPr>
          <w:color w:val="000000" w:themeColor="text1"/>
          <w:spacing w:val="-2"/>
        </w:rPr>
        <w:t xml:space="preserve"> </w:t>
      </w:r>
      <w:r w:rsidR="00724DF1" w:rsidRPr="008355BC">
        <w:rPr>
          <w:color w:val="000000" w:themeColor="text1"/>
          <w:spacing w:val="-2"/>
        </w:rPr>
        <w:t>complex</w:t>
      </w:r>
      <w:r w:rsidR="00724DF1">
        <w:rPr>
          <w:color w:val="000000" w:themeColor="text1"/>
          <w:spacing w:val="-2"/>
        </w:rPr>
        <w:t xml:space="preserve"> and</w:t>
      </w:r>
      <w:r w:rsidR="00E710FB">
        <w:rPr>
          <w:color w:val="000000" w:themeColor="text1"/>
          <w:spacing w:val="-2"/>
        </w:rPr>
        <w:t xml:space="preserve"> </w:t>
      </w:r>
      <w:r w:rsidR="00E710FB" w:rsidRPr="008355BC">
        <w:rPr>
          <w:color w:val="000000" w:themeColor="text1"/>
          <w:spacing w:val="-2"/>
        </w:rPr>
        <w:t>the</w:t>
      </w:r>
      <w:r w:rsidR="00E710FB">
        <w:rPr>
          <w:color w:val="000000" w:themeColor="text1"/>
          <w:spacing w:val="-2"/>
        </w:rPr>
        <w:t xml:space="preserve"> </w:t>
      </w:r>
      <w:r w:rsidR="00E710FB" w:rsidRPr="008355BC">
        <w:rPr>
          <w:color w:val="000000" w:themeColor="text1"/>
          <w:spacing w:val="-2"/>
        </w:rPr>
        <w:t>most</w:t>
      </w:r>
      <w:r w:rsidR="00E710FB">
        <w:rPr>
          <w:color w:val="000000" w:themeColor="text1"/>
          <w:spacing w:val="-2"/>
        </w:rPr>
        <w:t xml:space="preserve"> </w:t>
      </w:r>
      <w:r w:rsidR="00E710FB" w:rsidRPr="008355BC">
        <w:rPr>
          <w:color w:val="000000" w:themeColor="text1"/>
          <w:spacing w:val="-2"/>
        </w:rPr>
        <w:t>diverse</w:t>
      </w:r>
      <w:r w:rsidR="00E710FB">
        <w:rPr>
          <w:color w:val="000000" w:themeColor="text1"/>
          <w:spacing w:val="-2"/>
        </w:rPr>
        <w:t xml:space="preserve"> </w:t>
      </w:r>
      <w:r w:rsidR="00E710FB" w:rsidRPr="008355BC">
        <w:rPr>
          <w:color w:val="000000" w:themeColor="text1"/>
          <w:spacing w:val="-2"/>
        </w:rPr>
        <w:t>terrestrial</w:t>
      </w:r>
      <w:r w:rsidR="00E710FB">
        <w:rPr>
          <w:color w:val="000000" w:themeColor="text1"/>
          <w:spacing w:val="-2"/>
        </w:rPr>
        <w:t xml:space="preserve"> </w:t>
      </w:r>
      <w:r w:rsidR="00E710FB" w:rsidRPr="008355BC">
        <w:rPr>
          <w:color w:val="000000" w:themeColor="text1"/>
          <w:spacing w:val="-2"/>
        </w:rPr>
        <w:t>ecosystem</w:t>
      </w:r>
      <w:r w:rsidR="00E710FB">
        <w:rPr>
          <w:color w:val="000000" w:themeColor="text1"/>
          <w:spacing w:val="-2"/>
        </w:rPr>
        <w:t xml:space="preserve"> </w:t>
      </w:r>
      <w:r w:rsidR="00E710FB" w:rsidRPr="008355BC">
        <w:rPr>
          <w:color w:val="000000" w:themeColor="text1"/>
          <w:spacing w:val="-2"/>
        </w:rPr>
        <w:t>the</w:t>
      </w:r>
      <w:r w:rsidR="00E710FB">
        <w:rPr>
          <w:color w:val="000000" w:themeColor="text1"/>
          <w:spacing w:val="-2"/>
        </w:rPr>
        <w:t xml:space="preserve"> </w:t>
      </w:r>
      <w:r w:rsidR="00E710FB" w:rsidRPr="008355BC">
        <w:rPr>
          <w:color w:val="000000" w:themeColor="text1"/>
          <w:spacing w:val="-2"/>
        </w:rPr>
        <w:t>world</w:t>
      </w:r>
      <w:r w:rsidR="00E710FB">
        <w:rPr>
          <w:color w:val="000000" w:themeColor="text1"/>
          <w:spacing w:val="-2"/>
        </w:rPr>
        <w:t xml:space="preserve"> </w:t>
      </w:r>
      <w:r w:rsidR="00E710FB" w:rsidRPr="008355BC">
        <w:rPr>
          <w:color w:val="000000" w:themeColor="text1"/>
          <w:spacing w:val="-2"/>
        </w:rPr>
        <w:t>has</w:t>
      </w:r>
      <w:r w:rsidR="00E710FB">
        <w:rPr>
          <w:color w:val="000000" w:themeColor="text1"/>
          <w:spacing w:val="-2"/>
        </w:rPr>
        <w:t xml:space="preserve"> </w:t>
      </w:r>
      <w:r w:rsidR="00724DF1">
        <w:rPr>
          <w:color w:val="000000" w:themeColor="text1"/>
          <w:spacing w:val="-2"/>
        </w:rPr>
        <w:t>k</w:t>
      </w:r>
      <w:r w:rsidRPr="008355BC">
        <w:rPr>
          <w:color w:val="000000" w:themeColor="text1"/>
          <w:spacing w:val="-2"/>
        </w:rPr>
        <w:t>nown</w:t>
      </w:r>
      <w:r w:rsidRPr="008355BC">
        <w:rPr>
          <w:color w:val="000000" w:themeColor="text1"/>
          <w:spacing w:val="-10"/>
        </w:rPr>
        <w:t xml:space="preserve"> (</w:t>
      </w:r>
      <w:proofErr w:type="spellStart"/>
      <w:r w:rsidRPr="008355BC">
        <w:rPr>
          <w:color w:val="000000" w:themeColor="text1"/>
        </w:rPr>
        <w:t>Nyeche</w:t>
      </w:r>
      <w:proofErr w:type="spellEnd"/>
      <w:r w:rsidRPr="008355BC">
        <w:rPr>
          <w:color w:val="000000" w:themeColor="text1"/>
        </w:rPr>
        <w:t xml:space="preserve"> and </w:t>
      </w:r>
      <w:proofErr w:type="spellStart"/>
      <w:r w:rsidRPr="008355BC">
        <w:rPr>
          <w:color w:val="000000" w:themeColor="text1"/>
        </w:rPr>
        <w:t>Ndukwu</w:t>
      </w:r>
      <w:proofErr w:type="spellEnd"/>
      <w:r w:rsidRPr="008355BC">
        <w:rPr>
          <w:color w:val="000000" w:themeColor="text1"/>
        </w:rPr>
        <w:t xml:space="preserve">, 2018). </w:t>
      </w:r>
      <w:r w:rsidRPr="008355BC">
        <w:rPr>
          <w:color w:val="000000" w:themeColor="text1"/>
          <w:spacing w:val="-2"/>
        </w:rPr>
        <w:t xml:space="preserve">Unfortunately, </w:t>
      </w:r>
      <w:r w:rsidRPr="008355BC">
        <w:rPr>
          <w:color w:val="000000" w:themeColor="text1"/>
        </w:rPr>
        <w:t>much</w:t>
      </w:r>
      <w:r w:rsidR="00724DF1">
        <w:rPr>
          <w:color w:val="000000" w:themeColor="text1"/>
        </w:rPr>
        <w:t xml:space="preserve"> </w:t>
      </w:r>
      <w:r w:rsidRPr="008355BC">
        <w:rPr>
          <w:color w:val="000000" w:themeColor="text1"/>
        </w:rPr>
        <w:t>of</w:t>
      </w:r>
      <w:r w:rsidR="00724DF1">
        <w:rPr>
          <w:color w:val="000000" w:themeColor="text1"/>
        </w:rPr>
        <w:t xml:space="preserve"> </w:t>
      </w:r>
      <w:r w:rsidRPr="008355BC">
        <w:rPr>
          <w:color w:val="000000" w:themeColor="text1"/>
        </w:rPr>
        <w:t>the</w:t>
      </w:r>
      <w:r w:rsidR="00724DF1">
        <w:rPr>
          <w:color w:val="000000" w:themeColor="text1"/>
        </w:rPr>
        <w:t xml:space="preserve"> </w:t>
      </w:r>
      <w:r w:rsidRPr="008355BC">
        <w:rPr>
          <w:color w:val="000000" w:themeColor="text1"/>
        </w:rPr>
        <w:t>rain</w:t>
      </w:r>
      <w:r w:rsidR="00724DF1">
        <w:rPr>
          <w:color w:val="000000" w:themeColor="text1"/>
        </w:rPr>
        <w:t xml:space="preserve"> </w:t>
      </w:r>
      <w:r w:rsidRPr="008355BC">
        <w:rPr>
          <w:color w:val="000000" w:themeColor="text1"/>
        </w:rPr>
        <w:t>forest</w:t>
      </w:r>
      <w:r w:rsidR="00724DF1">
        <w:rPr>
          <w:color w:val="000000" w:themeColor="text1"/>
        </w:rPr>
        <w:t xml:space="preserve"> </w:t>
      </w:r>
      <w:r w:rsidRPr="008355BC">
        <w:rPr>
          <w:color w:val="000000" w:themeColor="text1"/>
        </w:rPr>
        <w:t>has</w:t>
      </w:r>
      <w:r w:rsidR="00724DF1">
        <w:rPr>
          <w:color w:val="000000" w:themeColor="text1"/>
        </w:rPr>
        <w:t xml:space="preserve"> </w:t>
      </w:r>
      <w:r w:rsidRPr="008355BC">
        <w:rPr>
          <w:color w:val="000000" w:themeColor="text1"/>
        </w:rPr>
        <w:t>been</w:t>
      </w:r>
      <w:r w:rsidR="00724DF1">
        <w:rPr>
          <w:color w:val="000000" w:themeColor="text1"/>
        </w:rPr>
        <w:t xml:space="preserve"> </w:t>
      </w:r>
      <w:r w:rsidRPr="008355BC">
        <w:rPr>
          <w:color w:val="000000" w:themeColor="text1"/>
        </w:rPr>
        <w:t>destroyed</w:t>
      </w:r>
      <w:r w:rsidR="00724DF1">
        <w:rPr>
          <w:color w:val="000000" w:themeColor="text1"/>
        </w:rPr>
        <w:t xml:space="preserve"> </w:t>
      </w:r>
      <w:r w:rsidRPr="008355BC">
        <w:rPr>
          <w:color w:val="000000" w:themeColor="text1"/>
        </w:rPr>
        <w:t>as</w:t>
      </w:r>
      <w:r w:rsidR="00724DF1">
        <w:rPr>
          <w:color w:val="000000" w:themeColor="text1"/>
        </w:rPr>
        <w:t xml:space="preserve"> </w:t>
      </w:r>
      <w:r w:rsidRPr="008355BC">
        <w:rPr>
          <w:color w:val="000000" w:themeColor="text1"/>
        </w:rPr>
        <w:t>a</w:t>
      </w:r>
      <w:r w:rsidR="00724DF1">
        <w:rPr>
          <w:color w:val="000000" w:themeColor="text1"/>
        </w:rPr>
        <w:t xml:space="preserve"> </w:t>
      </w:r>
      <w:r w:rsidRPr="008355BC">
        <w:rPr>
          <w:color w:val="000000" w:themeColor="text1"/>
        </w:rPr>
        <w:t>result</w:t>
      </w:r>
      <w:r w:rsidR="00724DF1">
        <w:rPr>
          <w:color w:val="000000" w:themeColor="text1"/>
        </w:rPr>
        <w:t xml:space="preserve"> </w:t>
      </w:r>
      <w:r w:rsidRPr="008355BC">
        <w:rPr>
          <w:color w:val="000000" w:themeColor="text1"/>
        </w:rPr>
        <w:t>of</w:t>
      </w:r>
      <w:r w:rsidR="00724DF1">
        <w:rPr>
          <w:color w:val="000000" w:themeColor="text1"/>
        </w:rPr>
        <w:t xml:space="preserve"> </w:t>
      </w:r>
      <w:r w:rsidRPr="008355BC">
        <w:rPr>
          <w:color w:val="000000" w:themeColor="text1"/>
        </w:rPr>
        <w:t>farming,</w:t>
      </w:r>
      <w:r w:rsidR="00724DF1">
        <w:rPr>
          <w:color w:val="000000" w:themeColor="text1"/>
        </w:rPr>
        <w:t xml:space="preserve"> </w:t>
      </w:r>
      <w:r w:rsidRPr="008355BC">
        <w:rPr>
          <w:color w:val="000000" w:themeColor="text1"/>
        </w:rPr>
        <w:t>commercial</w:t>
      </w:r>
      <w:r w:rsidR="00724DF1">
        <w:rPr>
          <w:color w:val="000000" w:themeColor="text1"/>
        </w:rPr>
        <w:t xml:space="preserve"> </w:t>
      </w:r>
      <w:r w:rsidRPr="008355BC">
        <w:rPr>
          <w:color w:val="000000" w:themeColor="text1"/>
        </w:rPr>
        <w:t>lumbering</w:t>
      </w:r>
      <w:r w:rsidR="00724DF1">
        <w:rPr>
          <w:color w:val="000000" w:themeColor="text1"/>
        </w:rPr>
        <w:t xml:space="preserve"> </w:t>
      </w:r>
      <w:r w:rsidRPr="008355BC">
        <w:rPr>
          <w:color w:val="000000" w:themeColor="text1"/>
        </w:rPr>
        <w:t>and</w:t>
      </w:r>
      <w:r w:rsidR="00724DF1">
        <w:rPr>
          <w:color w:val="000000" w:themeColor="text1"/>
        </w:rPr>
        <w:t xml:space="preserve"> </w:t>
      </w:r>
      <w:r w:rsidRPr="008355BC">
        <w:rPr>
          <w:color w:val="000000" w:themeColor="text1"/>
        </w:rPr>
        <w:t>urbanization;</w:t>
      </w:r>
      <w:r w:rsidR="00724DF1">
        <w:rPr>
          <w:color w:val="000000" w:themeColor="text1"/>
        </w:rPr>
        <w:t xml:space="preserve"> </w:t>
      </w:r>
      <w:r w:rsidRPr="008355BC">
        <w:rPr>
          <w:color w:val="000000" w:themeColor="text1"/>
        </w:rPr>
        <w:t>ironically</w:t>
      </w:r>
      <w:r w:rsidR="00724DF1">
        <w:rPr>
          <w:color w:val="000000" w:themeColor="text1"/>
        </w:rPr>
        <w:t xml:space="preserve"> </w:t>
      </w:r>
      <w:r w:rsidRPr="008355BC">
        <w:rPr>
          <w:color w:val="000000" w:themeColor="text1"/>
        </w:rPr>
        <w:t>these</w:t>
      </w:r>
      <w:r w:rsidR="00724DF1">
        <w:rPr>
          <w:color w:val="000000" w:themeColor="text1"/>
        </w:rPr>
        <w:t xml:space="preserve"> </w:t>
      </w:r>
      <w:r w:rsidRPr="008355BC">
        <w:rPr>
          <w:color w:val="000000" w:themeColor="text1"/>
        </w:rPr>
        <w:t xml:space="preserve">vegetal </w:t>
      </w:r>
      <w:r w:rsidRPr="008355BC">
        <w:rPr>
          <w:color w:val="000000" w:themeColor="text1"/>
          <w:spacing w:val="-4"/>
        </w:rPr>
        <w:t>covers</w:t>
      </w:r>
      <w:r w:rsidR="00724DF1">
        <w:rPr>
          <w:color w:val="000000" w:themeColor="text1"/>
          <w:spacing w:val="-4"/>
        </w:rPr>
        <w:t xml:space="preserve"> </w:t>
      </w:r>
      <w:r w:rsidRPr="008355BC">
        <w:rPr>
          <w:color w:val="000000" w:themeColor="text1"/>
          <w:spacing w:val="-4"/>
        </w:rPr>
        <w:t>are</w:t>
      </w:r>
      <w:r w:rsidR="00724DF1">
        <w:rPr>
          <w:color w:val="000000" w:themeColor="text1"/>
          <w:spacing w:val="-4"/>
        </w:rPr>
        <w:t xml:space="preserve"> </w:t>
      </w:r>
      <w:r w:rsidRPr="008355BC">
        <w:rPr>
          <w:color w:val="000000" w:themeColor="text1"/>
          <w:spacing w:val="-4"/>
        </w:rPr>
        <w:t>supposed</w:t>
      </w:r>
      <w:r w:rsidR="00724DF1">
        <w:rPr>
          <w:color w:val="000000" w:themeColor="text1"/>
          <w:spacing w:val="-4"/>
        </w:rPr>
        <w:t xml:space="preserve"> </w:t>
      </w:r>
      <w:r w:rsidRPr="008355BC">
        <w:rPr>
          <w:color w:val="000000" w:themeColor="text1"/>
          <w:spacing w:val="-4"/>
        </w:rPr>
        <w:t>to</w:t>
      </w:r>
      <w:r w:rsidR="00724DF1">
        <w:rPr>
          <w:color w:val="000000" w:themeColor="text1"/>
          <w:spacing w:val="-4"/>
        </w:rPr>
        <w:t xml:space="preserve"> </w:t>
      </w:r>
      <w:r w:rsidRPr="008355BC">
        <w:rPr>
          <w:color w:val="000000" w:themeColor="text1"/>
          <w:spacing w:val="-4"/>
        </w:rPr>
        <w:t>serve</w:t>
      </w:r>
      <w:r w:rsidR="00724DF1">
        <w:rPr>
          <w:color w:val="000000" w:themeColor="text1"/>
          <w:spacing w:val="-4"/>
        </w:rPr>
        <w:t xml:space="preserve"> </w:t>
      </w:r>
      <w:r w:rsidRPr="008355BC">
        <w:rPr>
          <w:color w:val="000000" w:themeColor="text1"/>
          <w:spacing w:val="-4"/>
        </w:rPr>
        <w:t>as</w:t>
      </w:r>
      <w:r w:rsidR="00724DF1">
        <w:rPr>
          <w:color w:val="000000" w:themeColor="text1"/>
          <w:spacing w:val="-4"/>
        </w:rPr>
        <w:t xml:space="preserve"> </w:t>
      </w:r>
      <w:r w:rsidRPr="008355BC">
        <w:rPr>
          <w:color w:val="000000" w:themeColor="text1"/>
          <w:spacing w:val="-4"/>
        </w:rPr>
        <w:t>sink</w:t>
      </w:r>
      <w:r w:rsidR="00724DF1">
        <w:rPr>
          <w:color w:val="000000" w:themeColor="text1"/>
          <w:spacing w:val="-4"/>
        </w:rPr>
        <w:t xml:space="preserve"> </w:t>
      </w:r>
      <w:r w:rsidRPr="008355BC">
        <w:rPr>
          <w:color w:val="000000" w:themeColor="text1"/>
          <w:spacing w:val="-4"/>
        </w:rPr>
        <w:t>to</w:t>
      </w:r>
      <w:r w:rsidR="00724DF1">
        <w:rPr>
          <w:color w:val="000000" w:themeColor="text1"/>
          <w:spacing w:val="-4"/>
        </w:rPr>
        <w:t xml:space="preserve"> </w:t>
      </w:r>
      <w:r w:rsidRPr="008355BC">
        <w:rPr>
          <w:color w:val="000000" w:themeColor="text1"/>
          <w:spacing w:val="-4"/>
        </w:rPr>
        <w:t>pollutants,</w:t>
      </w:r>
      <w:r w:rsidR="00724DF1">
        <w:rPr>
          <w:color w:val="000000" w:themeColor="text1"/>
          <w:spacing w:val="-4"/>
        </w:rPr>
        <w:t xml:space="preserve"> </w:t>
      </w:r>
      <w:r w:rsidRPr="008355BC">
        <w:rPr>
          <w:color w:val="000000" w:themeColor="text1"/>
          <w:spacing w:val="-4"/>
        </w:rPr>
        <w:t>wherein</w:t>
      </w:r>
      <w:r w:rsidR="00724DF1">
        <w:rPr>
          <w:color w:val="000000" w:themeColor="text1"/>
          <w:spacing w:val="-4"/>
        </w:rPr>
        <w:t xml:space="preserve"> </w:t>
      </w:r>
      <w:r w:rsidRPr="008355BC">
        <w:rPr>
          <w:color w:val="000000" w:themeColor="text1"/>
          <w:spacing w:val="-4"/>
        </w:rPr>
        <w:t>they</w:t>
      </w:r>
      <w:r w:rsidR="00724DF1">
        <w:rPr>
          <w:color w:val="000000" w:themeColor="text1"/>
          <w:spacing w:val="-4"/>
        </w:rPr>
        <w:t xml:space="preserve"> </w:t>
      </w:r>
      <w:r w:rsidRPr="008355BC">
        <w:rPr>
          <w:color w:val="000000" w:themeColor="text1"/>
          <w:spacing w:val="-4"/>
        </w:rPr>
        <w:t>are</w:t>
      </w:r>
      <w:r w:rsidR="00724DF1">
        <w:rPr>
          <w:color w:val="000000" w:themeColor="text1"/>
          <w:spacing w:val="-4"/>
        </w:rPr>
        <w:t xml:space="preserve"> </w:t>
      </w:r>
      <w:r w:rsidRPr="008355BC">
        <w:rPr>
          <w:color w:val="000000" w:themeColor="text1"/>
          <w:spacing w:val="-4"/>
        </w:rPr>
        <w:t>depleted</w:t>
      </w:r>
      <w:r w:rsidRPr="008355BC">
        <w:rPr>
          <w:color w:val="000000" w:themeColor="text1"/>
          <w:spacing w:val="-5"/>
        </w:rPr>
        <w:t xml:space="preserve"> and </w:t>
      </w:r>
      <w:r w:rsidRPr="008355BC">
        <w:rPr>
          <w:color w:val="000000" w:themeColor="text1"/>
          <w:spacing w:val="-4"/>
        </w:rPr>
        <w:t>pollution</w:t>
      </w:r>
      <w:r w:rsidR="00724DF1">
        <w:rPr>
          <w:color w:val="000000" w:themeColor="text1"/>
          <w:spacing w:val="-4"/>
        </w:rPr>
        <w:t xml:space="preserve"> </w:t>
      </w:r>
      <w:r w:rsidRPr="008355BC">
        <w:rPr>
          <w:color w:val="000000" w:themeColor="text1"/>
          <w:spacing w:val="-4"/>
        </w:rPr>
        <w:t>levels</w:t>
      </w:r>
      <w:r w:rsidR="00724DF1">
        <w:rPr>
          <w:color w:val="000000" w:themeColor="text1"/>
          <w:spacing w:val="-4"/>
        </w:rPr>
        <w:t xml:space="preserve"> </w:t>
      </w:r>
      <w:r w:rsidRPr="008355BC">
        <w:rPr>
          <w:color w:val="000000" w:themeColor="text1"/>
          <w:spacing w:val="-4"/>
        </w:rPr>
        <w:t>are</w:t>
      </w:r>
      <w:r w:rsidR="00724DF1">
        <w:rPr>
          <w:color w:val="000000" w:themeColor="text1"/>
          <w:spacing w:val="-4"/>
        </w:rPr>
        <w:t xml:space="preserve"> </w:t>
      </w:r>
      <w:r w:rsidRPr="008355BC">
        <w:rPr>
          <w:color w:val="000000" w:themeColor="text1"/>
          <w:spacing w:val="-4"/>
        </w:rPr>
        <w:t>projected</w:t>
      </w:r>
      <w:r w:rsidR="00724DF1">
        <w:rPr>
          <w:color w:val="000000" w:themeColor="text1"/>
          <w:spacing w:val="-4"/>
        </w:rPr>
        <w:t xml:space="preserve"> </w:t>
      </w:r>
      <w:r w:rsidRPr="008355BC">
        <w:rPr>
          <w:color w:val="000000" w:themeColor="text1"/>
          <w:spacing w:val="-4"/>
        </w:rPr>
        <w:t>to</w:t>
      </w:r>
      <w:r w:rsidR="00724DF1">
        <w:rPr>
          <w:color w:val="000000" w:themeColor="text1"/>
          <w:spacing w:val="-4"/>
        </w:rPr>
        <w:t xml:space="preserve"> </w:t>
      </w:r>
      <w:r w:rsidRPr="008355BC">
        <w:rPr>
          <w:color w:val="000000" w:themeColor="text1"/>
          <w:spacing w:val="-4"/>
        </w:rPr>
        <w:t>be</w:t>
      </w:r>
      <w:r w:rsidR="00724DF1">
        <w:rPr>
          <w:color w:val="000000" w:themeColor="text1"/>
          <w:spacing w:val="-4"/>
        </w:rPr>
        <w:t xml:space="preserve"> </w:t>
      </w:r>
      <w:r w:rsidRPr="008355BC">
        <w:rPr>
          <w:color w:val="000000" w:themeColor="text1"/>
          <w:spacing w:val="-4"/>
        </w:rPr>
        <w:t>on</w:t>
      </w:r>
      <w:r w:rsidR="00724DF1">
        <w:rPr>
          <w:color w:val="000000" w:themeColor="text1"/>
          <w:spacing w:val="-4"/>
        </w:rPr>
        <w:t xml:space="preserve"> </w:t>
      </w:r>
      <w:r w:rsidRPr="008355BC">
        <w:rPr>
          <w:color w:val="000000" w:themeColor="text1"/>
          <w:spacing w:val="-4"/>
        </w:rPr>
        <w:t>the</w:t>
      </w:r>
      <w:r w:rsidR="00724DF1">
        <w:rPr>
          <w:color w:val="000000" w:themeColor="text1"/>
          <w:spacing w:val="-4"/>
        </w:rPr>
        <w:t xml:space="preserve"> </w:t>
      </w:r>
      <w:r w:rsidRPr="008355BC">
        <w:rPr>
          <w:color w:val="000000" w:themeColor="text1"/>
          <w:spacing w:val="-4"/>
        </w:rPr>
        <w:t>high.</w:t>
      </w:r>
    </w:p>
    <w:p w14:paraId="673421F0" w14:textId="77777777" w:rsidR="00832DE0" w:rsidRDefault="00832DE0" w:rsidP="00832DE0">
      <w:pPr>
        <w:spacing w:line="480" w:lineRule="auto"/>
        <w:jc w:val="both"/>
        <w:rPr>
          <w:rFonts w:ascii="Times New Roman" w:hAnsi="Times New Roman" w:cs="Times New Roman"/>
          <w:color w:val="000000" w:themeColor="text1"/>
          <w:sz w:val="24"/>
          <w:szCs w:val="24"/>
        </w:rPr>
      </w:pPr>
      <w:r>
        <w:rPr>
          <w:noProof/>
        </w:rPr>
        <w:lastRenderedPageBreak/>
        <w:drawing>
          <wp:inline distT="0" distB="0" distL="0" distR="0" wp14:anchorId="46A88B7B" wp14:editId="4AFBBDC8">
            <wp:extent cx="5943600" cy="3672840"/>
            <wp:effectExtent l="0" t="0" r="0" b="3810"/>
            <wp:docPr id="1" name="Picture 1" descr="C:\Users\Prof\Downloads\IMG-20260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rof\Downloads\IMG-20260209-WA0016.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inline>
        </w:drawing>
      </w:r>
    </w:p>
    <w:p w14:paraId="5606F4FD" w14:textId="117F8E69" w:rsidR="00832DE0" w:rsidRPr="00832DE0" w:rsidRDefault="003A411E" w:rsidP="00832DE0">
      <w:pPr>
        <w:spacing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bCs/>
          <w:kern w:val="0"/>
          <w:sz w:val="24"/>
          <w:szCs w:val="24"/>
        </w:rPr>
        <w:t xml:space="preserve">Map </w:t>
      </w:r>
      <w:r w:rsidR="00832DE0">
        <w:rPr>
          <w:rFonts w:ascii="Times New Roman" w:eastAsia="Times New Roman" w:hAnsi="Times New Roman" w:cs="Times New Roman"/>
          <w:b/>
          <w:bCs/>
          <w:kern w:val="0"/>
          <w:sz w:val="24"/>
          <w:szCs w:val="24"/>
        </w:rPr>
        <w:t>.1</w:t>
      </w:r>
      <w:r w:rsidR="00832DE0">
        <w:rPr>
          <w:rFonts w:ascii="Times New Roman" w:eastAsia="Times New Roman" w:hAnsi="Times New Roman" w:cs="Times New Roman"/>
          <w:b/>
          <w:bCs/>
          <w:kern w:val="0"/>
          <w:sz w:val="24"/>
          <w:szCs w:val="24"/>
        </w:rPr>
        <w:tab/>
        <w:t>Study Area Showing Sampling School Locations</w:t>
      </w:r>
    </w:p>
    <w:p w14:paraId="63F170F7" w14:textId="77777777" w:rsidR="00CA5E11" w:rsidRDefault="00CA5E11" w:rsidP="008355BC">
      <w:pPr>
        <w:spacing w:after="0" w:line="240" w:lineRule="auto"/>
        <w:jc w:val="both"/>
        <w:rPr>
          <w:rFonts w:ascii="Times New Roman" w:hAnsi="Times New Roman" w:cs="Times New Roman"/>
          <w:b/>
          <w:bCs/>
          <w:color w:val="000000" w:themeColor="text1"/>
          <w:sz w:val="24"/>
          <w:szCs w:val="24"/>
        </w:rPr>
      </w:pPr>
      <w:bookmarkStart w:id="1" w:name="_Hlk216267853"/>
      <w:bookmarkStart w:id="2" w:name="_Hlk216268197"/>
    </w:p>
    <w:p w14:paraId="40879284" w14:textId="77777777" w:rsidR="00BD7786" w:rsidRPr="00BD7786" w:rsidRDefault="00BD7786" w:rsidP="008355BC">
      <w:pPr>
        <w:spacing w:after="0" w:line="240" w:lineRule="auto"/>
        <w:jc w:val="both"/>
        <w:rPr>
          <w:rFonts w:ascii="Times New Roman" w:hAnsi="Times New Roman" w:cs="Times New Roman"/>
          <w:b/>
          <w:bCs/>
          <w:color w:val="000000" w:themeColor="text1"/>
          <w:sz w:val="24"/>
          <w:szCs w:val="24"/>
        </w:rPr>
      </w:pPr>
      <w:r w:rsidRPr="00BD7786">
        <w:rPr>
          <w:rFonts w:ascii="Times New Roman" w:hAnsi="Times New Roman" w:cs="Times New Roman"/>
          <w:b/>
          <w:bCs/>
          <w:color w:val="000000" w:themeColor="text1"/>
          <w:sz w:val="24"/>
          <w:szCs w:val="24"/>
        </w:rPr>
        <w:t xml:space="preserve">Sampling Procedure </w:t>
      </w:r>
      <w:bookmarkEnd w:id="1"/>
      <w:r w:rsidRPr="00BD7786">
        <w:rPr>
          <w:rFonts w:ascii="Times New Roman" w:hAnsi="Times New Roman" w:cs="Times New Roman"/>
          <w:b/>
          <w:bCs/>
          <w:color w:val="000000" w:themeColor="text1"/>
          <w:sz w:val="24"/>
          <w:szCs w:val="24"/>
        </w:rPr>
        <w:t xml:space="preserve">for </w:t>
      </w:r>
      <w:r w:rsidRPr="00BD7786">
        <w:rPr>
          <w:rFonts w:ascii="Times New Roman" w:eastAsia="Times New Roman" w:hAnsi="Times New Roman" w:cs="Times New Roman"/>
          <w:b/>
          <w:color w:val="000000" w:themeColor="text1"/>
          <w:kern w:val="0"/>
          <w:sz w:val="24"/>
          <w:szCs w:val="24"/>
        </w:rPr>
        <w:t xml:space="preserve">Particulates </w:t>
      </w:r>
    </w:p>
    <w:p w14:paraId="2C0CA32D" w14:textId="77777777" w:rsidR="00BD7786" w:rsidRDefault="00BD7786" w:rsidP="008355BC">
      <w:pPr>
        <w:spacing w:after="0"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A hand-held digita</w:t>
      </w:r>
      <w:r>
        <w:rPr>
          <w:rFonts w:ascii="Times New Roman" w:hAnsi="Times New Roman" w:cs="Times New Roman"/>
          <w:color w:val="000000" w:themeColor="text1"/>
          <w:sz w:val="24"/>
          <w:szCs w:val="24"/>
        </w:rPr>
        <w:t xml:space="preserve">l </w:t>
      </w:r>
      <w:proofErr w:type="spellStart"/>
      <w:r>
        <w:rPr>
          <w:rFonts w:ascii="Times New Roman" w:hAnsi="Times New Roman" w:cs="Times New Roman"/>
          <w:color w:val="000000" w:themeColor="text1"/>
          <w:sz w:val="24"/>
          <w:szCs w:val="24"/>
        </w:rPr>
        <w:t>aerocet</w:t>
      </w:r>
      <w:proofErr w:type="spellEnd"/>
      <w:r>
        <w:rPr>
          <w:rFonts w:ascii="Times New Roman" w:hAnsi="Times New Roman" w:cs="Times New Roman"/>
          <w:color w:val="000000" w:themeColor="text1"/>
          <w:sz w:val="24"/>
          <w:szCs w:val="24"/>
        </w:rPr>
        <w:t xml:space="preserve"> Handheld Particle Counter 531S</w:t>
      </w:r>
      <w:r w:rsidRPr="00D757B5">
        <w:rPr>
          <w:rFonts w:ascii="Times New Roman" w:hAnsi="Times New Roman" w:cs="Times New Roman"/>
          <w:color w:val="000000" w:themeColor="text1"/>
          <w:sz w:val="24"/>
          <w:szCs w:val="24"/>
        </w:rPr>
        <w:t xml:space="preserve"> was used to measure PM</w:t>
      </w:r>
      <w:r w:rsidRPr="00D757B5">
        <w:rPr>
          <w:rFonts w:ascii="Times New Roman" w:hAnsi="Times New Roman" w:cs="Times New Roman"/>
          <w:color w:val="000000" w:themeColor="text1"/>
          <w:sz w:val="24"/>
          <w:szCs w:val="24"/>
          <w:vertAlign w:val="subscript"/>
        </w:rPr>
        <w:t>1</w:t>
      </w:r>
      <w:r w:rsidRPr="00D757B5">
        <w:rPr>
          <w:rFonts w:ascii="Times New Roman" w:hAnsi="Times New Roman" w:cs="Times New Roman"/>
          <w:color w:val="000000" w:themeColor="text1"/>
          <w:sz w:val="24"/>
          <w:szCs w:val="24"/>
        </w:rPr>
        <w:t>, PM</w:t>
      </w:r>
      <w:r w:rsidRPr="00D757B5">
        <w:rPr>
          <w:rFonts w:ascii="Times New Roman" w:hAnsi="Times New Roman" w:cs="Times New Roman"/>
          <w:color w:val="000000" w:themeColor="text1"/>
          <w:sz w:val="24"/>
          <w:szCs w:val="24"/>
          <w:vertAlign w:val="subscript"/>
        </w:rPr>
        <w:t xml:space="preserve">2.5,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 xml:space="preserve">4,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 xml:space="preserve">7, </w:t>
      </w:r>
      <w:r>
        <w:rPr>
          <w:rFonts w:ascii="Times New Roman" w:hAnsi="Times New Roman" w:cs="Times New Roman"/>
          <w:color w:val="000000" w:themeColor="text1"/>
          <w:sz w:val="24"/>
          <w:szCs w:val="24"/>
        </w:rPr>
        <w:t xml:space="preserve">and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10</w:t>
      </w:r>
      <w:r w:rsidR="00724DF1">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at</w:t>
      </w:r>
      <w:r w:rsidRPr="00D757B5">
        <w:rPr>
          <w:rFonts w:ascii="Times New Roman" w:hAnsi="Times New Roman" w:cs="Times New Roman"/>
          <w:color w:val="000000" w:themeColor="text1"/>
          <w:sz w:val="24"/>
          <w:szCs w:val="24"/>
        </w:rPr>
        <w:t xml:space="preserve"> the study area. The equipment was pre-calibrated before usage for quality assurance purposes. At each station</w:t>
      </w:r>
      <w:r>
        <w:rPr>
          <w:rFonts w:ascii="Times New Roman" w:hAnsi="Times New Roman" w:cs="Times New Roman"/>
          <w:color w:val="000000" w:themeColor="text1"/>
          <w:sz w:val="24"/>
          <w:szCs w:val="24"/>
        </w:rPr>
        <w:t>,</w:t>
      </w:r>
      <w:r w:rsidRPr="00D757B5">
        <w:rPr>
          <w:rFonts w:ascii="Times New Roman" w:hAnsi="Times New Roman" w:cs="Times New Roman"/>
          <w:color w:val="000000" w:themeColor="text1"/>
          <w:sz w:val="24"/>
          <w:szCs w:val="24"/>
        </w:rPr>
        <w:t xml:space="preserve"> the monitor was switched on and allowed to stabilize for five minutes. </w:t>
      </w:r>
      <w:r>
        <w:rPr>
          <w:rFonts w:ascii="Times New Roman" w:hAnsi="Times New Roman" w:cs="Times New Roman"/>
          <w:color w:val="000000" w:themeColor="text1"/>
          <w:sz w:val="24"/>
          <w:szCs w:val="24"/>
        </w:rPr>
        <w:t xml:space="preserve">It was </w:t>
      </w:r>
      <w:r w:rsidRPr="00D757B5">
        <w:rPr>
          <w:rFonts w:ascii="Times New Roman" w:hAnsi="Times New Roman" w:cs="Times New Roman"/>
          <w:color w:val="000000" w:themeColor="text1"/>
          <w:sz w:val="24"/>
          <w:szCs w:val="24"/>
        </w:rPr>
        <w:t>held up in an open space with a consideration of the average height of a human. Each reading was recorded when the equipment stabilized and switched off thereafter.</w:t>
      </w:r>
    </w:p>
    <w:p w14:paraId="7BDCCB49" w14:textId="77777777" w:rsidR="00D73B79" w:rsidRDefault="00D73B79" w:rsidP="008355BC">
      <w:pPr>
        <w:spacing w:after="0" w:line="240" w:lineRule="auto"/>
        <w:jc w:val="both"/>
        <w:rPr>
          <w:rFonts w:ascii="Times New Roman" w:hAnsi="Times New Roman" w:cs="Times New Roman"/>
          <w:color w:val="000000" w:themeColor="text1"/>
          <w:sz w:val="24"/>
          <w:szCs w:val="24"/>
        </w:rPr>
      </w:pPr>
    </w:p>
    <w:bookmarkEnd w:id="2"/>
    <w:p w14:paraId="606FBCD5" w14:textId="77777777" w:rsidR="00BD7786" w:rsidRPr="00D757B5" w:rsidRDefault="00BD7786" w:rsidP="008355BC">
      <w:pPr>
        <w:spacing w:line="240" w:lineRule="auto"/>
        <w:jc w:val="both"/>
        <w:rPr>
          <w:rFonts w:ascii="Times New Roman" w:hAnsi="Times New Roman" w:cs="Times New Roman"/>
          <w:b/>
          <w:color w:val="000000" w:themeColor="text1"/>
          <w:sz w:val="24"/>
          <w:szCs w:val="24"/>
        </w:rPr>
      </w:pPr>
      <w:r w:rsidRPr="00D757B5">
        <w:rPr>
          <w:rFonts w:ascii="Times New Roman" w:hAnsi="Times New Roman" w:cs="Times New Roman"/>
          <w:b/>
          <w:color w:val="000000" w:themeColor="text1"/>
          <w:sz w:val="24"/>
          <w:szCs w:val="24"/>
        </w:rPr>
        <w:t xml:space="preserve">Sampling Procedure and Determination of Microbiological </w:t>
      </w:r>
      <w:r>
        <w:rPr>
          <w:rFonts w:ascii="Times New Roman" w:hAnsi="Times New Roman" w:cs="Times New Roman"/>
          <w:b/>
          <w:color w:val="000000" w:themeColor="text1"/>
          <w:sz w:val="24"/>
          <w:szCs w:val="24"/>
        </w:rPr>
        <w:t>Content</w:t>
      </w:r>
      <w:r w:rsidR="00724DF1">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in </w:t>
      </w:r>
      <w:r w:rsidRPr="00D757B5">
        <w:rPr>
          <w:rFonts w:ascii="Times New Roman" w:hAnsi="Times New Roman" w:cs="Times New Roman"/>
          <w:b/>
          <w:color w:val="000000" w:themeColor="text1"/>
          <w:sz w:val="24"/>
          <w:szCs w:val="24"/>
        </w:rPr>
        <w:t>Air</w:t>
      </w:r>
    </w:p>
    <w:p w14:paraId="39AC2766" w14:textId="77777777"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Bacteria and fungi measurement was done by passive air sampling technique: the settle plate method using 9 cm diameter Petri dishes was used. The sampling height was approximated to human breathing zone which was 1m above the floor and at the center of sampling spots. Bacteria and fungi were collected on an autoclaved 2% nutrient agar and 4% </w:t>
      </w:r>
      <w:proofErr w:type="spellStart"/>
      <w:r w:rsidR="00724DF1">
        <w:rPr>
          <w:rFonts w:ascii="Times New Roman" w:hAnsi="Times New Roman" w:cs="Times New Roman"/>
          <w:color w:val="000000" w:themeColor="text1"/>
          <w:sz w:val="24"/>
          <w:szCs w:val="24"/>
        </w:rPr>
        <w:t>S</w:t>
      </w:r>
      <w:r w:rsidRPr="00D757B5">
        <w:rPr>
          <w:rFonts w:ascii="Times New Roman" w:hAnsi="Times New Roman" w:cs="Times New Roman"/>
          <w:color w:val="000000" w:themeColor="text1"/>
          <w:sz w:val="24"/>
          <w:szCs w:val="24"/>
        </w:rPr>
        <w:t>abouroad</w:t>
      </w:r>
      <w:proofErr w:type="spellEnd"/>
      <w:r w:rsidRPr="00D757B5">
        <w:rPr>
          <w:rFonts w:ascii="Times New Roman" w:hAnsi="Times New Roman" w:cs="Times New Roman"/>
          <w:color w:val="000000" w:themeColor="text1"/>
          <w:sz w:val="24"/>
          <w:szCs w:val="24"/>
        </w:rPr>
        <w:t xml:space="preserve"> </w:t>
      </w:r>
      <w:r w:rsidR="00724DF1">
        <w:rPr>
          <w:rFonts w:ascii="Times New Roman" w:hAnsi="Times New Roman" w:cs="Times New Roman"/>
          <w:color w:val="000000" w:themeColor="text1"/>
          <w:sz w:val="24"/>
          <w:szCs w:val="24"/>
        </w:rPr>
        <w:t>A</w:t>
      </w:r>
      <w:r w:rsidRPr="00D757B5">
        <w:rPr>
          <w:rFonts w:ascii="Times New Roman" w:hAnsi="Times New Roman" w:cs="Times New Roman"/>
          <w:color w:val="000000" w:themeColor="text1"/>
          <w:sz w:val="24"/>
          <w:szCs w:val="24"/>
        </w:rPr>
        <w:t xml:space="preserve">gar respectively using 9cm diameter petri dishes. To obtain the appropriate surface density for counting and to determine the load with respect to time of exposure, the sampling times were set at 30, 60, 90 min.  After exposure the samples were taken to the laboratory and incubated at 37 °C for 24 h for bacteria and at 25 °C for 3 days for fungi. Colony forming units (CFU) were enumerated, CFU/ m3 was determined, taking into account the following equation described by </w:t>
      </w:r>
      <w:r w:rsidR="00FB2F21">
        <w:rPr>
          <w:rFonts w:ascii="Times New Roman" w:hAnsi="Times New Roman" w:cs="Times New Roman"/>
          <w:color w:val="000000" w:themeColor="text1"/>
          <w:sz w:val="24"/>
          <w:szCs w:val="24"/>
        </w:rPr>
        <w:t>(</w:t>
      </w:r>
      <w:proofErr w:type="spellStart"/>
      <w:r w:rsidRPr="00D757B5">
        <w:rPr>
          <w:rFonts w:ascii="Times New Roman" w:hAnsi="Times New Roman" w:cs="Times New Roman"/>
          <w:color w:val="000000" w:themeColor="text1"/>
          <w:sz w:val="24"/>
          <w:szCs w:val="24"/>
        </w:rPr>
        <w:t>Gutarowska</w:t>
      </w:r>
      <w:proofErr w:type="spellEnd"/>
      <w:r w:rsidR="00724DF1">
        <w:rPr>
          <w:rFonts w:ascii="Times New Roman" w:hAnsi="Times New Roman" w:cs="Times New Roman"/>
          <w:color w:val="000000" w:themeColor="text1"/>
          <w:sz w:val="24"/>
          <w:szCs w:val="24"/>
        </w:rPr>
        <w:t xml:space="preserve"> </w:t>
      </w:r>
      <w:r w:rsidR="00FB2F21" w:rsidRPr="00FB2F21">
        <w:rPr>
          <w:rFonts w:ascii="Times New Roman" w:hAnsi="Times New Roman" w:cs="Times New Roman"/>
          <w:i/>
          <w:iCs/>
          <w:color w:val="000000" w:themeColor="text1"/>
          <w:sz w:val="24"/>
          <w:szCs w:val="24"/>
        </w:rPr>
        <w:t>et</w:t>
      </w:r>
      <w:r w:rsidR="00724DF1">
        <w:rPr>
          <w:rFonts w:ascii="Times New Roman" w:hAnsi="Times New Roman" w:cs="Times New Roman"/>
          <w:i/>
          <w:iCs/>
          <w:color w:val="000000" w:themeColor="text1"/>
          <w:sz w:val="24"/>
          <w:szCs w:val="24"/>
        </w:rPr>
        <w:t xml:space="preserve">. </w:t>
      </w:r>
      <w:r w:rsidR="00FB2F21" w:rsidRPr="00FB2F21">
        <w:rPr>
          <w:rFonts w:ascii="Times New Roman" w:hAnsi="Times New Roman" w:cs="Times New Roman"/>
          <w:i/>
          <w:iCs/>
          <w:color w:val="000000" w:themeColor="text1"/>
          <w:sz w:val="24"/>
          <w:szCs w:val="24"/>
        </w:rPr>
        <w:t>al.</w:t>
      </w:r>
      <w:r w:rsidR="00724DF1">
        <w:rPr>
          <w:rFonts w:ascii="Times New Roman" w:hAnsi="Times New Roman" w:cs="Times New Roman"/>
          <w:i/>
          <w:iCs/>
          <w:color w:val="000000" w:themeColor="text1"/>
          <w:sz w:val="24"/>
          <w:szCs w:val="24"/>
        </w:rPr>
        <w:t xml:space="preserve">, </w:t>
      </w:r>
      <w:r w:rsidRPr="00D757B5">
        <w:rPr>
          <w:rFonts w:ascii="Times New Roman" w:hAnsi="Times New Roman" w:cs="Times New Roman"/>
          <w:color w:val="000000" w:themeColor="text1"/>
          <w:sz w:val="24"/>
          <w:szCs w:val="24"/>
        </w:rPr>
        <w:t>201</w:t>
      </w:r>
      <w:r w:rsidR="00FB2F21">
        <w:rPr>
          <w:rFonts w:ascii="Times New Roman" w:hAnsi="Times New Roman" w:cs="Times New Roman"/>
          <w:color w:val="000000" w:themeColor="text1"/>
          <w:sz w:val="24"/>
          <w:szCs w:val="24"/>
        </w:rPr>
        <w:t>5;</w:t>
      </w:r>
      <w:r w:rsidRPr="00D757B5">
        <w:rPr>
          <w:rFonts w:ascii="Times New Roman" w:hAnsi="Times New Roman" w:cs="Times New Roman"/>
          <w:color w:val="000000" w:themeColor="text1"/>
          <w:sz w:val="24"/>
          <w:szCs w:val="24"/>
        </w:rPr>
        <w:t xml:space="preserve"> Borrego, </w:t>
      </w:r>
      <w:r w:rsidRPr="00D757B5">
        <w:rPr>
          <w:rFonts w:ascii="Times New Roman" w:hAnsi="Times New Roman" w:cs="Times New Roman"/>
          <w:i/>
          <w:color w:val="000000" w:themeColor="text1"/>
          <w:sz w:val="24"/>
          <w:szCs w:val="24"/>
        </w:rPr>
        <w:t>et al</w:t>
      </w:r>
      <w:r w:rsidRPr="00D757B5">
        <w:rPr>
          <w:rFonts w:ascii="Times New Roman" w:hAnsi="Times New Roman" w:cs="Times New Roman"/>
          <w:color w:val="000000" w:themeColor="text1"/>
          <w:sz w:val="24"/>
          <w:szCs w:val="24"/>
        </w:rPr>
        <w:t>.</w:t>
      </w:r>
      <w:r w:rsidR="00724DF1">
        <w:rPr>
          <w:rFonts w:ascii="Times New Roman" w:hAnsi="Times New Roman" w:cs="Times New Roman"/>
          <w:color w:val="000000" w:themeColor="text1"/>
          <w:sz w:val="24"/>
          <w:szCs w:val="24"/>
        </w:rPr>
        <w:t xml:space="preserve">, </w:t>
      </w:r>
      <w:r w:rsidRPr="00D757B5">
        <w:rPr>
          <w:rFonts w:ascii="Times New Roman" w:hAnsi="Times New Roman" w:cs="Times New Roman"/>
          <w:color w:val="000000" w:themeColor="text1"/>
          <w:sz w:val="24"/>
          <w:szCs w:val="24"/>
        </w:rPr>
        <w:t>2010).</w:t>
      </w:r>
    </w:p>
    <w:p w14:paraId="1C703CBD" w14:textId="77777777" w:rsidR="00917393"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 N = 5a </w:t>
      </w:r>
      <w:r w:rsidRPr="00D757B5">
        <w:rPr>
          <w:rFonts w:ascii="Times New Roman" w:eastAsia="MS Gothic" w:hAnsi="Times New Roman" w:cs="Times New Roman"/>
          <w:color w:val="000000" w:themeColor="text1"/>
          <w:sz w:val="24"/>
          <w:szCs w:val="24"/>
        </w:rPr>
        <w:t>x</w:t>
      </w:r>
      <w:r w:rsidRPr="00D757B5">
        <w:rPr>
          <w:rFonts w:ascii="Times New Roman" w:hAnsi="Times New Roman" w:cs="Times New Roman"/>
          <w:color w:val="000000" w:themeColor="text1"/>
          <w:sz w:val="24"/>
          <w:szCs w:val="24"/>
        </w:rPr>
        <w:t>10</w:t>
      </w:r>
      <w:r w:rsidRPr="00D757B5">
        <w:rPr>
          <w:rFonts w:ascii="Times New Roman" w:hAnsi="Times New Roman" w:cs="Times New Roman"/>
          <w:color w:val="000000" w:themeColor="text1"/>
          <w:sz w:val="24"/>
          <w:szCs w:val="24"/>
          <w:vertAlign w:val="superscript"/>
        </w:rPr>
        <w:t>4</w:t>
      </w:r>
      <w:r w:rsidRPr="00D757B5">
        <w:rPr>
          <w:rFonts w:ascii="Times New Roman" w:hAnsi="Times New Roman" w:cs="Times New Roman"/>
          <w:color w:val="000000" w:themeColor="text1"/>
          <w:sz w:val="24"/>
          <w:szCs w:val="24"/>
        </w:rPr>
        <w:t xml:space="preserve"> (</w:t>
      </w:r>
      <w:proofErr w:type="spellStart"/>
      <w:r w:rsidRPr="00D757B5">
        <w:rPr>
          <w:rFonts w:ascii="Times New Roman" w:hAnsi="Times New Roman" w:cs="Times New Roman"/>
          <w:color w:val="000000" w:themeColor="text1"/>
          <w:sz w:val="24"/>
          <w:szCs w:val="24"/>
        </w:rPr>
        <w:t>bt</w:t>
      </w:r>
      <w:proofErr w:type="spellEnd"/>
      <w:r w:rsidRPr="00D757B5">
        <w:rPr>
          <w:rFonts w:ascii="Times New Roman" w:hAnsi="Times New Roman" w:cs="Times New Roman"/>
          <w:color w:val="000000" w:themeColor="text1"/>
          <w:sz w:val="24"/>
          <w:szCs w:val="24"/>
        </w:rPr>
        <w:t>)</w:t>
      </w:r>
      <w:r w:rsidRPr="00D757B5">
        <w:rPr>
          <w:rFonts w:ascii="Times New Roman" w:hAnsi="Times New Roman" w:cs="Times New Roman"/>
          <w:color w:val="000000" w:themeColor="text1"/>
          <w:sz w:val="24"/>
          <w:szCs w:val="24"/>
          <w:vertAlign w:val="superscript"/>
        </w:rPr>
        <w:t>-1</w:t>
      </w:r>
      <w:r w:rsidR="00D73B79">
        <w:rPr>
          <w:rFonts w:ascii="Times New Roman" w:hAnsi="Times New Roman" w:cs="Times New Roman"/>
          <w:color w:val="000000" w:themeColor="text1"/>
          <w:sz w:val="24"/>
          <w:szCs w:val="24"/>
        </w:rPr>
        <w:tab/>
      </w:r>
    </w:p>
    <w:p w14:paraId="18D6D97B" w14:textId="77777777"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lastRenderedPageBreak/>
        <w:t xml:space="preserve">Where N=microbial CFU/m3 of indoor air; </w:t>
      </w:r>
    </w:p>
    <w:p w14:paraId="05620DB7" w14:textId="77777777"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a=number of colonies per Petri dish;</w:t>
      </w:r>
    </w:p>
    <w:p w14:paraId="1DB4EAA4" w14:textId="77777777"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 b=dish surface (cm</w:t>
      </w:r>
      <w:r w:rsidRPr="00917393">
        <w:rPr>
          <w:rFonts w:ascii="Times New Roman" w:hAnsi="Times New Roman" w:cs="Times New Roman"/>
          <w:color w:val="000000" w:themeColor="text1"/>
          <w:sz w:val="24"/>
          <w:szCs w:val="24"/>
          <w:vertAlign w:val="superscript"/>
        </w:rPr>
        <w:t>2</w:t>
      </w:r>
      <w:r w:rsidRPr="00D757B5">
        <w:rPr>
          <w:rFonts w:ascii="Times New Roman" w:hAnsi="Times New Roman" w:cs="Times New Roman"/>
          <w:color w:val="000000" w:themeColor="text1"/>
          <w:sz w:val="24"/>
          <w:szCs w:val="24"/>
        </w:rPr>
        <w:t xml:space="preserve">); </w:t>
      </w:r>
    </w:p>
    <w:p w14:paraId="409A6228" w14:textId="77777777" w:rsidR="00BD7786" w:rsidRPr="007D6C26"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t=exposure time (min). Then, identification of isolates will be done according to standard methods. </w:t>
      </w:r>
      <w:r w:rsidR="00917393">
        <w:rPr>
          <w:rFonts w:ascii="Times New Roman" w:hAnsi="Times New Roman" w:cs="Times New Roman"/>
          <w:color w:val="000000" w:themeColor="text1"/>
          <w:sz w:val="24"/>
          <w:szCs w:val="24"/>
        </w:rPr>
        <w:t>(</w:t>
      </w:r>
      <w:r w:rsidRPr="00D757B5">
        <w:rPr>
          <w:rFonts w:ascii="Times New Roman" w:hAnsi="Times New Roman" w:cs="Times New Roman"/>
          <w:color w:val="000000" w:themeColor="text1"/>
          <w:sz w:val="24"/>
          <w:szCs w:val="24"/>
        </w:rPr>
        <w:t>Cheesbrough, 199</w:t>
      </w:r>
      <w:r w:rsidR="00FE0B83">
        <w:rPr>
          <w:rFonts w:ascii="Times New Roman" w:hAnsi="Times New Roman" w:cs="Times New Roman"/>
          <w:color w:val="000000" w:themeColor="text1"/>
          <w:sz w:val="24"/>
          <w:szCs w:val="24"/>
        </w:rPr>
        <w:t>6</w:t>
      </w:r>
      <w:r w:rsidRPr="00D757B5">
        <w:rPr>
          <w:rFonts w:ascii="Times New Roman" w:hAnsi="Times New Roman" w:cs="Times New Roman"/>
          <w:color w:val="000000" w:themeColor="text1"/>
          <w:sz w:val="24"/>
          <w:szCs w:val="24"/>
        </w:rPr>
        <w:t>)</w:t>
      </w:r>
      <w:r w:rsidR="00FE0B83">
        <w:rPr>
          <w:rFonts w:ascii="Times New Roman" w:hAnsi="Times New Roman" w:cs="Times New Roman"/>
          <w:color w:val="000000" w:themeColor="text1"/>
          <w:sz w:val="24"/>
          <w:szCs w:val="24"/>
        </w:rPr>
        <w:t>.</w:t>
      </w:r>
    </w:p>
    <w:p w14:paraId="7DB4646E" w14:textId="77777777" w:rsidR="006E57EE" w:rsidRDefault="006E57EE" w:rsidP="006E57EE">
      <w:pPr>
        <w:jc w:val="both"/>
        <w:rPr>
          <w:rFonts w:ascii="Times New Roman" w:hAnsi="Times New Roman" w:cs="Times New Roman"/>
          <w:sz w:val="24"/>
          <w:szCs w:val="24"/>
        </w:rPr>
      </w:pPr>
    </w:p>
    <w:p w14:paraId="0C7DD03E" w14:textId="77777777" w:rsidR="00AD3580" w:rsidRDefault="00AD3580" w:rsidP="006E57EE">
      <w:pPr>
        <w:jc w:val="both"/>
        <w:rPr>
          <w:rFonts w:ascii="Times New Roman" w:hAnsi="Times New Roman" w:cs="Times New Roman"/>
          <w:sz w:val="24"/>
          <w:szCs w:val="24"/>
        </w:rPr>
      </w:pPr>
    </w:p>
    <w:p w14:paraId="51AA8CCD" w14:textId="77777777" w:rsidR="00465939" w:rsidRDefault="00AD3580" w:rsidP="008355BC">
      <w:pPr>
        <w:spacing w:line="240" w:lineRule="auto"/>
        <w:jc w:val="center"/>
        <w:rPr>
          <w:rFonts w:ascii="Times New Roman" w:hAnsi="Times New Roman" w:cs="Times New Roman"/>
          <w:b/>
          <w:bCs/>
          <w:sz w:val="24"/>
          <w:szCs w:val="24"/>
        </w:rPr>
      </w:pPr>
      <w:r w:rsidRPr="00C846B7">
        <w:rPr>
          <w:rFonts w:ascii="Times New Roman" w:hAnsi="Times New Roman" w:cs="Times New Roman"/>
          <w:b/>
          <w:bCs/>
          <w:sz w:val="24"/>
          <w:szCs w:val="24"/>
        </w:rPr>
        <w:t>RESULTS AND DISCUSSION</w:t>
      </w:r>
    </w:p>
    <w:p w14:paraId="16E869BE" w14:textId="77777777" w:rsidR="00AD3580" w:rsidRPr="00465939" w:rsidRDefault="00AD3580" w:rsidP="008355BC">
      <w:pPr>
        <w:spacing w:line="240" w:lineRule="auto"/>
        <w:rPr>
          <w:rFonts w:ascii="Times New Roman" w:hAnsi="Times New Roman" w:cs="Times New Roman"/>
          <w:b/>
          <w:bCs/>
          <w:sz w:val="24"/>
          <w:szCs w:val="24"/>
        </w:rPr>
      </w:pPr>
      <w:r w:rsidRPr="005C7D42">
        <w:rPr>
          <w:rFonts w:ascii="Times New Roman" w:hAnsi="Times New Roman" w:cs="Times New Roman"/>
          <w:b/>
          <w:bCs/>
          <w:sz w:val="24"/>
          <w:szCs w:val="24"/>
        </w:rPr>
        <w:t>Correlation Between Microbiological Loads and Particulate Matter in the PHALGA Area</w:t>
      </w:r>
    </w:p>
    <w:p w14:paraId="6D2D6C9F" w14:textId="77777777" w:rsidR="00465939" w:rsidRPr="00724DF1" w:rsidRDefault="00465939" w:rsidP="008355BC">
      <w:pPr>
        <w:spacing w:line="240" w:lineRule="auto"/>
        <w:jc w:val="both"/>
        <w:rPr>
          <w:rFonts w:ascii="Times New Roman" w:hAnsi="Times New Roman" w:cs="Times New Roman"/>
          <w:sz w:val="24"/>
          <w:szCs w:val="24"/>
        </w:rPr>
      </w:pPr>
      <w:r w:rsidRPr="00724DF1">
        <w:rPr>
          <w:rFonts w:ascii="Times New Roman" w:hAnsi="Times New Roman" w:cs="Times New Roman"/>
          <w:sz w:val="24"/>
          <w:szCs w:val="24"/>
        </w:rPr>
        <w:t xml:space="preserve">Dry-season bacterial loads presented in Table </w:t>
      </w:r>
      <w:r w:rsidR="00917393">
        <w:rPr>
          <w:rFonts w:ascii="Times New Roman" w:hAnsi="Times New Roman" w:cs="Times New Roman"/>
          <w:sz w:val="24"/>
          <w:szCs w:val="24"/>
        </w:rPr>
        <w:t>1</w:t>
      </w:r>
      <w:r w:rsidRPr="00724DF1">
        <w:rPr>
          <w:rFonts w:ascii="Times New Roman" w:hAnsi="Times New Roman" w:cs="Times New Roman"/>
          <w:sz w:val="24"/>
          <w:szCs w:val="24"/>
        </w:rPr>
        <w:t xml:space="preserve"> show a moderate positive correlation with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0.5287</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0.3090</w:t>
      </w:r>
      <w:r w:rsidRPr="00724DF1">
        <w:rPr>
          <w:rFonts w:ascii="Times New Roman" w:hAnsi="Times New Roman" w:cs="Times New Roman"/>
          <w:sz w:val="24"/>
          <w:szCs w:val="24"/>
        </w:rPr>
        <w:t xml:space="preserve">), suggesting that ultra-fine particulates play a role in bacterial transport. </w:t>
      </w:r>
      <w:proofErr w:type="spellStart"/>
      <w:r w:rsidRPr="00724DF1">
        <w:rPr>
          <w:rFonts w:ascii="Times New Roman" w:hAnsi="Times New Roman" w:cs="Times New Roman"/>
          <w:sz w:val="24"/>
          <w:szCs w:val="24"/>
        </w:rPr>
        <w:t>Bacterial_Load_Wet</w:t>
      </w:r>
      <w:proofErr w:type="spellEnd"/>
      <w:r w:rsidRPr="00724DF1">
        <w:rPr>
          <w:rFonts w:ascii="Times New Roman" w:hAnsi="Times New Roman" w:cs="Times New Roman"/>
          <w:sz w:val="24"/>
          <w:szCs w:val="24"/>
        </w:rPr>
        <w:t xml:space="preserve"> correlates strongly with PM</w:t>
      </w:r>
      <w:r w:rsidRPr="00917393">
        <w:rPr>
          <w:rFonts w:ascii="Times New Roman" w:hAnsi="Times New Roman" w:cs="Times New Roman"/>
          <w:sz w:val="24"/>
          <w:szCs w:val="24"/>
          <w:vertAlign w:val="subscript"/>
        </w:rPr>
        <w:t>2.5</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0.4430</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0.4238</w:t>
      </w:r>
      <w:r w:rsidRPr="00724DF1">
        <w:rPr>
          <w:rFonts w:ascii="Times New Roman" w:hAnsi="Times New Roman" w:cs="Times New Roman"/>
          <w:sz w:val="24"/>
          <w:szCs w:val="24"/>
        </w:rPr>
        <w:t xml:space="preserve">), indicating that fine and coarse particles enhance microbial aerosolization during rainfall. </w:t>
      </w:r>
      <w:proofErr w:type="spellStart"/>
      <w:r w:rsidRPr="00724DF1">
        <w:rPr>
          <w:rFonts w:ascii="Times New Roman" w:hAnsi="Times New Roman" w:cs="Times New Roman"/>
          <w:sz w:val="24"/>
          <w:szCs w:val="24"/>
        </w:rPr>
        <w:t>Fungal_Load_Dry</w:t>
      </w:r>
      <w:proofErr w:type="spellEnd"/>
      <w:r w:rsidRPr="00724DF1">
        <w:rPr>
          <w:rFonts w:ascii="Times New Roman" w:hAnsi="Times New Roman" w:cs="Times New Roman"/>
          <w:sz w:val="24"/>
          <w:szCs w:val="24"/>
        </w:rPr>
        <w:t xml:space="preserve"> shows strong positive correlations with PM</w:t>
      </w:r>
      <w:r w:rsidRPr="00917393">
        <w:rPr>
          <w:rFonts w:ascii="Times New Roman" w:hAnsi="Times New Roman" w:cs="Times New Roman"/>
          <w:sz w:val="24"/>
          <w:szCs w:val="24"/>
          <w:vertAlign w:val="subscript"/>
        </w:rPr>
        <w:t>4</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0.6487</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0.7007</w:t>
      </w:r>
      <w:r w:rsidRPr="00724DF1">
        <w:rPr>
          <w:rFonts w:ascii="Times New Roman" w:hAnsi="Times New Roman" w:cs="Times New Roman"/>
          <w:sz w:val="24"/>
          <w:szCs w:val="24"/>
        </w:rPr>
        <w:t xml:space="preserve">), demonstrating that fungal spores attach effectively to mid-range coarse particulates in the dry season. </w:t>
      </w:r>
      <w:proofErr w:type="spellStart"/>
      <w:r w:rsidRPr="00724DF1">
        <w:rPr>
          <w:rFonts w:ascii="Times New Roman" w:hAnsi="Times New Roman" w:cs="Times New Roman"/>
          <w:sz w:val="24"/>
          <w:szCs w:val="24"/>
        </w:rPr>
        <w:t>Fungal_Load_Wet</w:t>
      </w:r>
      <w:proofErr w:type="spellEnd"/>
      <w:r w:rsidRPr="00724DF1">
        <w:rPr>
          <w:rFonts w:ascii="Times New Roman" w:hAnsi="Times New Roman" w:cs="Times New Roman"/>
          <w:sz w:val="24"/>
          <w:szCs w:val="24"/>
        </w:rPr>
        <w:t xml:space="preserve"> displays a highly negative correlation with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–0.3266</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2.5</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–0.0417</w:t>
      </w:r>
      <w:r w:rsidRPr="00724DF1">
        <w:rPr>
          <w:rFonts w:ascii="Times New Roman" w:hAnsi="Times New Roman" w:cs="Times New Roman"/>
          <w:sz w:val="24"/>
          <w:szCs w:val="24"/>
        </w:rPr>
        <w:t>), suggesting that fine particles inhibit wet-season fungal survival. PM classes exhibit extremely strong internal correlations, such as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Wet with PM</w:t>
      </w:r>
      <w:r w:rsidRPr="00917393">
        <w:rPr>
          <w:rFonts w:ascii="Times New Roman" w:hAnsi="Times New Roman" w:cs="Times New Roman"/>
          <w:sz w:val="24"/>
          <w:szCs w:val="24"/>
          <w:vertAlign w:val="subscript"/>
        </w:rPr>
        <w:t>10</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0.9831</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Dry with PM</w:t>
      </w:r>
      <w:r w:rsidRPr="00917393">
        <w:rPr>
          <w:rFonts w:ascii="Times New Roman" w:hAnsi="Times New Roman" w:cs="Times New Roman"/>
          <w:sz w:val="24"/>
          <w:szCs w:val="24"/>
          <w:vertAlign w:val="subscript"/>
        </w:rPr>
        <w:t>10</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0.9796</w:t>
      </w:r>
      <w:r w:rsidRPr="00724DF1">
        <w:rPr>
          <w:rFonts w:ascii="Times New Roman" w:hAnsi="Times New Roman" w:cs="Times New Roman"/>
          <w:sz w:val="24"/>
          <w:szCs w:val="24"/>
        </w:rPr>
        <w:t>), confirming shared emission sources. Overall, bacterial aerosols respond more positively to particulate matter than fungal aerosols, with the strongest microbial–particle coupling occurring under dry conditions.</w:t>
      </w:r>
    </w:p>
    <w:p w14:paraId="02ACFE5C" w14:textId="77777777" w:rsidR="00465939" w:rsidRPr="005C7D42" w:rsidRDefault="00465939" w:rsidP="00346BC2">
      <w:pPr>
        <w:ind w:left="1440" w:hanging="1440"/>
        <w:rPr>
          <w:rFonts w:ascii="Times New Roman" w:hAnsi="Times New Roman" w:cs="Times New Roman"/>
          <w:sz w:val="24"/>
          <w:szCs w:val="24"/>
        </w:rPr>
      </w:pPr>
      <w:r w:rsidRPr="005C7D42">
        <w:rPr>
          <w:rFonts w:ascii="Times New Roman" w:hAnsi="Times New Roman" w:cs="Times New Roman"/>
          <w:b/>
          <w:bCs/>
          <w:sz w:val="24"/>
          <w:szCs w:val="24"/>
        </w:rPr>
        <w:t>Table 1:</w:t>
      </w:r>
      <w:r w:rsidR="00346BC2">
        <w:rPr>
          <w:rFonts w:ascii="Times New Roman" w:hAnsi="Times New Roman" w:cs="Times New Roman"/>
          <w:b/>
          <w:bCs/>
          <w:sz w:val="24"/>
          <w:szCs w:val="24"/>
        </w:rPr>
        <w:tab/>
      </w:r>
      <w:r w:rsidRPr="005C7D42">
        <w:rPr>
          <w:rFonts w:ascii="Times New Roman" w:hAnsi="Times New Roman" w:cs="Times New Roman"/>
          <w:b/>
          <w:bCs/>
          <w:sz w:val="24"/>
          <w:szCs w:val="24"/>
        </w:rPr>
        <w:t>Correlation Between Microbiological Loads and Particulate Matter in</w:t>
      </w:r>
      <w:r w:rsidR="00917393">
        <w:rPr>
          <w:rFonts w:ascii="Times New Roman" w:hAnsi="Times New Roman" w:cs="Times New Roman"/>
          <w:b/>
          <w:bCs/>
          <w:sz w:val="24"/>
          <w:szCs w:val="24"/>
        </w:rPr>
        <w:t xml:space="preserve"> </w:t>
      </w:r>
      <w:r w:rsidRPr="005C7D42">
        <w:rPr>
          <w:rFonts w:ascii="Times New Roman" w:hAnsi="Times New Roman" w:cs="Times New Roman"/>
          <w:b/>
          <w:bCs/>
          <w:sz w:val="24"/>
          <w:szCs w:val="24"/>
        </w:rPr>
        <w:t>P</w:t>
      </w:r>
      <w:r w:rsidR="00346BC2">
        <w:rPr>
          <w:rFonts w:ascii="Times New Roman" w:hAnsi="Times New Roman" w:cs="Times New Roman"/>
          <w:b/>
          <w:bCs/>
          <w:sz w:val="24"/>
          <w:szCs w:val="24"/>
        </w:rPr>
        <w:t xml:space="preserve">ort Harcourt </w:t>
      </w:r>
      <w:r w:rsidRPr="005C7D42">
        <w:rPr>
          <w:rFonts w:ascii="Times New Roman" w:hAnsi="Times New Roman" w:cs="Times New Roman"/>
          <w:b/>
          <w:bCs/>
          <w:sz w:val="24"/>
          <w:szCs w:val="24"/>
        </w:rPr>
        <w:t>L</w:t>
      </w:r>
      <w:r w:rsidR="00346BC2">
        <w:rPr>
          <w:rFonts w:ascii="Times New Roman" w:hAnsi="Times New Roman" w:cs="Times New Roman"/>
          <w:b/>
          <w:bCs/>
          <w:sz w:val="24"/>
          <w:szCs w:val="24"/>
        </w:rPr>
        <w:t xml:space="preserve">ocal </w:t>
      </w:r>
      <w:r w:rsidR="00917393">
        <w:rPr>
          <w:rFonts w:ascii="Times New Roman" w:hAnsi="Times New Roman" w:cs="Times New Roman"/>
          <w:b/>
          <w:bCs/>
          <w:sz w:val="24"/>
          <w:szCs w:val="24"/>
        </w:rPr>
        <w:t>G</w:t>
      </w:r>
      <w:r w:rsidR="00346BC2">
        <w:rPr>
          <w:rFonts w:ascii="Times New Roman" w:hAnsi="Times New Roman" w:cs="Times New Roman"/>
          <w:b/>
          <w:bCs/>
          <w:sz w:val="24"/>
          <w:szCs w:val="24"/>
        </w:rPr>
        <w:t xml:space="preserve">overnment </w:t>
      </w:r>
      <w:r w:rsidRPr="005C7D42">
        <w:rPr>
          <w:rFonts w:ascii="Times New Roman" w:hAnsi="Times New Roman" w:cs="Times New Roman"/>
          <w:b/>
          <w:bCs/>
          <w:sz w:val="24"/>
          <w:szCs w:val="24"/>
        </w:rPr>
        <w:t>Area</w:t>
      </w:r>
    </w:p>
    <w:tbl>
      <w:tblPr>
        <w:tblW w:w="5000" w:type="pct"/>
        <w:tblLook w:val="04A0" w:firstRow="1" w:lastRow="0" w:firstColumn="1" w:lastColumn="0" w:noHBand="0" w:noVBand="1"/>
      </w:tblPr>
      <w:tblGrid>
        <w:gridCol w:w="1339"/>
        <w:gridCol w:w="1350"/>
        <w:gridCol w:w="1236"/>
        <w:gridCol w:w="1337"/>
        <w:gridCol w:w="1224"/>
        <w:gridCol w:w="840"/>
        <w:gridCol w:w="840"/>
        <w:gridCol w:w="840"/>
        <w:gridCol w:w="840"/>
      </w:tblGrid>
      <w:tr w:rsidR="00AD3580" w:rsidRPr="005C7D42" w14:paraId="47B3E61E" w14:textId="77777777" w:rsidTr="002908F9">
        <w:trPr>
          <w:trHeight w:val="278"/>
        </w:trPr>
        <w:tc>
          <w:tcPr>
            <w:tcW w:w="697" w:type="pct"/>
            <w:tcBorders>
              <w:top w:val="single" w:sz="8" w:space="0" w:color="auto"/>
              <w:left w:val="nil"/>
              <w:bottom w:val="single" w:sz="4" w:space="0" w:color="auto"/>
              <w:right w:val="nil"/>
            </w:tcBorders>
            <w:noWrap/>
            <w:vAlign w:val="center"/>
            <w:hideMark/>
          </w:tcPr>
          <w:p w14:paraId="41A6C6CB"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14:paraId="36253C81"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Bacterial_Load_Dry</w:t>
            </w:r>
            <w:proofErr w:type="spellEnd"/>
          </w:p>
        </w:tc>
        <w:tc>
          <w:tcPr>
            <w:tcW w:w="642" w:type="pct"/>
            <w:tcBorders>
              <w:top w:val="single" w:sz="8" w:space="0" w:color="auto"/>
              <w:left w:val="nil"/>
              <w:bottom w:val="single" w:sz="4" w:space="0" w:color="auto"/>
              <w:right w:val="nil"/>
            </w:tcBorders>
            <w:noWrap/>
            <w:vAlign w:val="center"/>
            <w:hideMark/>
          </w:tcPr>
          <w:p w14:paraId="4D8EFAC7"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Fungal_Load_Dry</w:t>
            </w:r>
            <w:proofErr w:type="spellEnd"/>
          </w:p>
        </w:tc>
        <w:tc>
          <w:tcPr>
            <w:tcW w:w="696" w:type="pct"/>
            <w:tcBorders>
              <w:top w:val="single" w:sz="8" w:space="0" w:color="auto"/>
              <w:left w:val="nil"/>
              <w:bottom w:val="single" w:sz="4" w:space="0" w:color="auto"/>
              <w:right w:val="nil"/>
            </w:tcBorders>
            <w:noWrap/>
            <w:vAlign w:val="center"/>
            <w:hideMark/>
          </w:tcPr>
          <w:p w14:paraId="01377CF0"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Bacterial_Load_Wet</w:t>
            </w:r>
            <w:proofErr w:type="spellEnd"/>
          </w:p>
        </w:tc>
        <w:tc>
          <w:tcPr>
            <w:tcW w:w="636" w:type="pct"/>
            <w:tcBorders>
              <w:top w:val="single" w:sz="8" w:space="0" w:color="auto"/>
              <w:left w:val="nil"/>
              <w:bottom w:val="single" w:sz="4" w:space="0" w:color="auto"/>
              <w:right w:val="nil"/>
            </w:tcBorders>
            <w:noWrap/>
            <w:vAlign w:val="center"/>
            <w:hideMark/>
          </w:tcPr>
          <w:p w14:paraId="48C0B218"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Fungal_Load_Wet</w:t>
            </w:r>
            <w:proofErr w:type="spellEnd"/>
          </w:p>
        </w:tc>
        <w:tc>
          <w:tcPr>
            <w:tcW w:w="406" w:type="pct"/>
            <w:tcBorders>
              <w:top w:val="single" w:sz="8" w:space="0" w:color="auto"/>
              <w:left w:val="nil"/>
              <w:bottom w:val="single" w:sz="4" w:space="0" w:color="auto"/>
              <w:right w:val="nil"/>
            </w:tcBorders>
            <w:noWrap/>
            <w:vAlign w:val="center"/>
            <w:hideMark/>
          </w:tcPr>
          <w:p w14:paraId="237D1152"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 Wet</w:t>
            </w:r>
          </w:p>
        </w:tc>
        <w:tc>
          <w:tcPr>
            <w:tcW w:w="406" w:type="pct"/>
            <w:tcBorders>
              <w:top w:val="single" w:sz="8" w:space="0" w:color="auto"/>
              <w:left w:val="nil"/>
              <w:bottom w:val="single" w:sz="4" w:space="0" w:color="auto"/>
              <w:right w:val="nil"/>
            </w:tcBorders>
            <w:noWrap/>
            <w:vAlign w:val="center"/>
            <w:hideMark/>
          </w:tcPr>
          <w:p w14:paraId="100E4A7D"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 Dry</w:t>
            </w:r>
          </w:p>
        </w:tc>
        <w:tc>
          <w:tcPr>
            <w:tcW w:w="406" w:type="pct"/>
            <w:tcBorders>
              <w:top w:val="single" w:sz="8" w:space="0" w:color="auto"/>
              <w:left w:val="nil"/>
              <w:bottom w:val="single" w:sz="4" w:space="0" w:color="auto"/>
              <w:right w:val="nil"/>
            </w:tcBorders>
            <w:noWrap/>
            <w:vAlign w:val="center"/>
            <w:hideMark/>
          </w:tcPr>
          <w:p w14:paraId="0F4C4CC5"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PM2.5 Wet</w:t>
            </w:r>
          </w:p>
        </w:tc>
        <w:tc>
          <w:tcPr>
            <w:tcW w:w="406" w:type="pct"/>
            <w:tcBorders>
              <w:top w:val="single" w:sz="8" w:space="0" w:color="auto"/>
              <w:left w:val="nil"/>
              <w:bottom w:val="single" w:sz="4" w:space="0" w:color="auto"/>
              <w:right w:val="nil"/>
            </w:tcBorders>
            <w:noWrap/>
            <w:vAlign w:val="center"/>
            <w:hideMark/>
          </w:tcPr>
          <w:p w14:paraId="7D29CD3F"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PM2.5 Dry</w:t>
            </w:r>
          </w:p>
        </w:tc>
      </w:tr>
      <w:tr w:rsidR="00AD3580" w:rsidRPr="005C7D42" w14:paraId="25604EE6" w14:textId="77777777" w:rsidTr="002908F9">
        <w:trPr>
          <w:trHeight w:val="278"/>
        </w:trPr>
        <w:tc>
          <w:tcPr>
            <w:tcW w:w="697" w:type="pct"/>
            <w:tcBorders>
              <w:top w:val="nil"/>
              <w:left w:val="nil"/>
              <w:bottom w:val="nil"/>
              <w:right w:val="nil"/>
            </w:tcBorders>
            <w:noWrap/>
            <w:vAlign w:val="center"/>
            <w:hideMark/>
          </w:tcPr>
          <w:p w14:paraId="5B8FED08"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Bacterial_Load_Dry</w:t>
            </w:r>
            <w:proofErr w:type="spellEnd"/>
          </w:p>
        </w:tc>
        <w:tc>
          <w:tcPr>
            <w:tcW w:w="703" w:type="pct"/>
            <w:tcBorders>
              <w:top w:val="nil"/>
              <w:left w:val="nil"/>
              <w:bottom w:val="nil"/>
              <w:right w:val="nil"/>
            </w:tcBorders>
            <w:noWrap/>
            <w:vAlign w:val="center"/>
            <w:hideMark/>
          </w:tcPr>
          <w:p w14:paraId="3B85277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42" w:type="pct"/>
            <w:tcBorders>
              <w:top w:val="nil"/>
              <w:left w:val="nil"/>
              <w:bottom w:val="nil"/>
              <w:right w:val="nil"/>
            </w:tcBorders>
            <w:noWrap/>
            <w:vAlign w:val="center"/>
            <w:hideMark/>
          </w:tcPr>
          <w:p w14:paraId="7E47FF1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2B11B653"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618C64F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20B521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75A2DAD"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9972B7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76AC04F"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72E555AD" w14:textId="77777777" w:rsidTr="002908F9">
        <w:trPr>
          <w:trHeight w:val="278"/>
        </w:trPr>
        <w:tc>
          <w:tcPr>
            <w:tcW w:w="697" w:type="pct"/>
            <w:tcBorders>
              <w:top w:val="nil"/>
              <w:left w:val="nil"/>
              <w:bottom w:val="nil"/>
              <w:right w:val="nil"/>
            </w:tcBorders>
            <w:noWrap/>
            <w:vAlign w:val="center"/>
            <w:hideMark/>
          </w:tcPr>
          <w:p w14:paraId="7ABF89DE"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Fungal_Load_Dry</w:t>
            </w:r>
            <w:proofErr w:type="spellEnd"/>
          </w:p>
        </w:tc>
        <w:tc>
          <w:tcPr>
            <w:tcW w:w="703" w:type="pct"/>
            <w:tcBorders>
              <w:top w:val="nil"/>
              <w:left w:val="nil"/>
              <w:bottom w:val="nil"/>
              <w:right w:val="nil"/>
            </w:tcBorders>
            <w:noWrap/>
            <w:vAlign w:val="center"/>
            <w:hideMark/>
          </w:tcPr>
          <w:p w14:paraId="2119125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-0.3508543</w:t>
            </w:r>
          </w:p>
        </w:tc>
        <w:tc>
          <w:tcPr>
            <w:tcW w:w="642" w:type="pct"/>
            <w:tcBorders>
              <w:top w:val="nil"/>
              <w:left w:val="nil"/>
              <w:bottom w:val="nil"/>
              <w:right w:val="nil"/>
            </w:tcBorders>
            <w:noWrap/>
            <w:vAlign w:val="center"/>
            <w:hideMark/>
          </w:tcPr>
          <w:p w14:paraId="59E0934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96" w:type="pct"/>
            <w:tcBorders>
              <w:top w:val="nil"/>
              <w:left w:val="nil"/>
              <w:bottom w:val="nil"/>
              <w:right w:val="nil"/>
            </w:tcBorders>
            <w:noWrap/>
            <w:vAlign w:val="center"/>
            <w:hideMark/>
          </w:tcPr>
          <w:p w14:paraId="177DF8B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36" w:type="pct"/>
            <w:tcBorders>
              <w:top w:val="nil"/>
              <w:left w:val="nil"/>
              <w:bottom w:val="nil"/>
              <w:right w:val="nil"/>
            </w:tcBorders>
            <w:noWrap/>
            <w:vAlign w:val="center"/>
            <w:hideMark/>
          </w:tcPr>
          <w:p w14:paraId="56BA23C5"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DFB205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615B44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9B0EFFC"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43F39699"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5C988035" w14:textId="77777777" w:rsidTr="002908F9">
        <w:trPr>
          <w:trHeight w:val="278"/>
        </w:trPr>
        <w:tc>
          <w:tcPr>
            <w:tcW w:w="697" w:type="pct"/>
            <w:tcBorders>
              <w:top w:val="nil"/>
              <w:left w:val="nil"/>
              <w:bottom w:val="nil"/>
              <w:right w:val="nil"/>
            </w:tcBorders>
            <w:noWrap/>
            <w:vAlign w:val="center"/>
            <w:hideMark/>
          </w:tcPr>
          <w:p w14:paraId="6314D5D7"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Bacterial_Load_Wet</w:t>
            </w:r>
            <w:proofErr w:type="spellEnd"/>
          </w:p>
        </w:tc>
        <w:tc>
          <w:tcPr>
            <w:tcW w:w="703" w:type="pct"/>
            <w:tcBorders>
              <w:top w:val="nil"/>
              <w:left w:val="nil"/>
              <w:bottom w:val="nil"/>
              <w:right w:val="nil"/>
            </w:tcBorders>
            <w:noWrap/>
            <w:vAlign w:val="center"/>
            <w:hideMark/>
          </w:tcPr>
          <w:p w14:paraId="315C8D0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0.8151334</w:t>
            </w:r>
          </w:p>
        </w:tc>
        <w:tc>
          <w:tcPr>
            <w:tcW w:w="642" w:type="pct"/>
            <w:tcBorders>
              <w:top w:val="nil"/>
              <w:left w:val="nil"/>
              <w:bottom w:val="nil"/>
              <w:right w:val="nil"/>
            </w:tcBorders>
            <w:noWrap/>
            <w:vAlign w:val="center"/>
            <w:hideMark/>
          </w:tcPr>
          <w:p w14:paraId="469AD29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-0.3348955</w:t>
            </w:r>
          </w:p>
        </w:tc>
        <w:tc>
          <w:tcPr>
            <w:tcW w:w="696" w:type="pct"/>
            <w:tcBorders>
              <w:top w:val="nil"/>
              <w:left w:val="nil"/>
              <w:bottom w:val="nil"/>
              <w:right w:val="nil"/>
            </w:tcBorders>
            <w:noWrap/>
            <w:vAlign w:val="center"/>
            <w:hideMark/>
          </w:tcPr>
          <w:p w14:paraId="3C8D68D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36" w:type="pct"/>
            <w:tcBorders>
              <w:top w:val="nil"/>
              <w:left w:val="nil"/>
              <w:bottom w:val="nil"/>
              <w:right w:val="nil"/>
            </w:tcBorders>
            <w:noWrap/>
            <w:vAlign w:val="center"/>
            <w:hideMark/>
          </w:tcPr>
          <w:p w14:paraId="17FB90E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28F248A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1DB0A7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B2E17A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24D5A93"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1660DA3" w14:textId="77777777" w:rsidTr="002908F9">
        <w:trPr>
          <w:trHeight w:val="278"/>
        </w:trPr>
        <w:tc>
          <w:tcPr>
            <w:tcW w:w="697" w:type="pct"/>
            <w:tcBorders>
              <w:top w:val="nil"/>
              <w:left w:val="nil"/>
              <w:bottom w:val="nil"/>
              <w:right w:val="nil"/>
            </w:tcBorders>
            <w:noWrap/>
            <w:vAlign w:val="center"/>
            <w:hideMark/>
          </w:tcPr>
          <w:p w14:paraId="617B640B"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Fungal_Load_Wet</w:t>
            </w:r>
            <w:proofErr w:type="spellEnd"/>
          </w:p>
        </w:tc>
        <w:tc>
          <w:tcPr>
            <w:tcW w:w="703" w:type="pct"/>
            <w:tcBorders>
              <w:top w:val="nil"/>
              <w:left w:val="nil"/>
              <w:bottom w:val="nil"/>
              <w:right w:val="nil"/>
            </w:tcBorders>
            <w:noWrap/>
            <w:vAlign w:val="center"/>
            <w:hideMark/>
          </w:tcPr>
          <w:p w14:paraId="55B9DE53"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-0.4198553</w:t>
            </w:r>
          </w:p>
        </w:tc>
        <w:tc>
          <w:tcPr>
            <w:tcW w:w="642" w:type="pct"/>
            <w:tcBorders>
              <w:top w:val="nil"/>
              <w:left w:val="nil"/>
              <w:bottom w:val="nil"/>
              <w:right w:val="nil"/>
            </w:tcBorders>
            <w:noWrap/>
            <w:vAlign w:val="center"/>
            <w:hideMark/>
          </w:tcPr>
          <w:p w14:paraId="5692F84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0.9716987</w:t>
            </w:r>
          </w:p>
        </w:tc>
        <w:tc>
          <w:tcPr>
            <w:tcW w:w="696" w:type="pct"/>
            <w:tcBorders>
              <w:top w:val="nil"/>
              <w:left w:val="nil"/>
              <w:bottom w:val="nil"/>
              <w:right w:val="nil"/>
            </w:tcBorders>
            <w:noWrap/>
            <w:vAlign w:val="center"/>
            <w:hideMark/>
          </w:tcPr>
          <w:p w14:paraId="5F4CC69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-0.4169085</w:t>
            </w:r>
          </w:p>
        </w:tc>
        <w:tc>
          <w:tcPr>
            <w:tcW w:w="636" w:type="pct"/>
            <w:tcBorders>
              <w:top w:val="nil"/>
              <w:left w:val="nil"/>
              <w:bottom w:val="nil"/>
              <w:right w:val="nil"/>
            </w:tcBorders>
            <w:noWrap/>
            <w:vAlign w:val="center"/>
            <w:hideMark/>
          </w:tcPr>
          <w:p w14:paraId="1F6B6B2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76FB221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1B56D107"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C9DADEA"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825E8EF"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2129123" w14:textId="77777777" w:rsidTr="002908F9">
        <w:trPr>
          <w:trHeight w:val="278"/>
        </w:trPr>
        <w:tc>
          <w:tcPr>
            <w:tcW w:w="697" w:type="pct"/>
            <w:tcBorders>
              <w:top w:val="nil"/>
              <w:left w:val="nil"/>
              <w:bottom w:val="nil"/>
              <w:right w:val="nil"/>
            </w:tcBorders>
            <w:noWrap/>
            <w:vAlign w:val="center"/>
            <w:hideMark/>
          </w:tcPr>
          <w:p w14:paraId="232606F3"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Wet</w:t>
            </w:r>
          </w:p>
        </w:tc>
        <w:tc>
          <w:tcPr>
            <w:tcW w:w="703" w:type="pct"/>
            <w:tcBorders>
              <w:top w:val="nil"/>
              <w:left w:val="nil"/>
              <w:bottom w:val="nil"/>
              <w:right w:val="nil"/>
            </w:tcBorders>
            <w:noWrap/>
            <w:vAlign w:val="center"/>
            <w:hideMark/>
          </w:tcPr>
          <w:p w14:paraId="04E55EDD"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0.5286681</w:t>
            </w:r>
          </w:p>
        </w:tc>
        <w:tc>
          <w:tcPr>
            <w:tcW w:w="642" w:type="pct"/>
            <w:tcBorders>
              <w:top w:val="nil"/>
              <w:left w:val="nil"/>
              <w:bottom w:val="nil"/>
              <w:right w:val="nil"/>
            </w:tcBorders>
            <w:noWrap/>
            <w:vAlign w:val="center"/>
            <w:hideMark/>
          </w:tcPr>
          <w:p w14:paraId="6E74FBC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-0.2950766</w:t>
            </w:r>
          </w:p>
        </w:tc>
        <w:tc>
          <w:tcPr>
            <w:tcW w:w="696" w:type="pct"/>
            <w:tcBorders>
              <w:top w:val="nil"/>
              <w:left w:val="nil"/>
              <w:bottom w:val="nil"/>
              <w:right w:val="nil"/>
            </w:tcBorders>
            <w:noWrap/>
            <w:vAlign w:val="center"/>
            <w:hideMark/>
          </w:tcPr>
          <w:p w14:paraId="18ECFE8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0.0549172</w:t>
            </w:r>
          </w:p>
        </w:tc>
        <w:tc>
          <w:tcPr>
            <w:tcW w:w="636" w:type="pct"/>
            <w:tcBorders>
              <w:top w:val="nil"/>
              <w:left w:val="nil"/>
              <w:bottom w:val="nil"/>
              <w:right w:val="nil"/>
            </w:tcBorders>
            <w:noWrap/>
            <w:vAlign w:val="center"/>
            <w:hideMark/>
          </w:tcPr>
          <w:p w14:paraId="56ED6213"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-0.3265702</w:t>
            </w:r>
          </w:p>
        </w:tc>
        <w:tc>
          <w:tcPr>
            <w:tcW w:w="406" w:type="pct"/>
            <w:tcBorders>
              <w:top w:val="nil"/>
              <w:left w:val="nil"/>
              <w:bottom w:val="nil"/>
              <w:right w:val="nil"/>
            </w:tcBorders>
            <w:noWrap/>
            <w:vAlign w:val="center"/>
            <w:hideMark/>
          </w:tcPr>
          <w:p w14:paraId="6BD8555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654F77D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34B4A58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1401281"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23AC026C" w14:textId="77777777" w:rsidTr="002908F9">
        <w:trPr>
          <w:trHeight w:val="278"/>
        </w:trPr>
        <w:tc>
          <w:tcPr>
            <w:tcW w:w="697" w:type="pct"/>
            <w:tcBorders>
              <w:top w:val="nil"/>
              <w:left w:val="nil"/>
              <w:bottom w:val="nil"/>
              <w:right w:val="nil"/>
            </w:tcBorders>
            <w:noWrap/>
            <w:vAlign w:val="center"/>
            <w:hideMark/>
          </w:tcPr>
          <w:p w14:paraId="7D56E758"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Dry</w:t>
            </w:r>
          </w:p>
        </w:tc>
        <w:tc>
          <w:tcPr>
            <w:tcW w:w="703" w:type="pct"/>
            <w:tcBorders>
              <w:top w:val="nil"/>
              <w:left w:val="nil"/>
              <w:bottom w:val="nil"/>
              <w:right w:val="nil"/>
            </w:tcBorders>
            <w:noWrap/>
            <w:vAlign w:val="center"/>
            <w:hideMark/>
          </w:tcPr>
          <w:p w14:paraId="09F60FE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0.3090033</w:t>
            </w:r>
          </w:p>
        </w:tc>
        <w:tc>
          <w:tcPr>
            <w:tcW w:w="642" w:type="pct"/>
            <w:tcBorders>
              <w:top w:val="nil"/>
              <w:left w:val="nil"/>
              <w:bottom w:val="nil"/>
              <w:right w:val="nil"/>
            </w:tcBorders>
            <w:noWrap/>
            <w:vAlign w:val="center"/>
            <w:hideMark/>
          </w:tcPr>
          <w:p w14:paraId="3FCE0C2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-0.0599559</w:t>
            </w:r>
          </w:p>
        </w:tc>
        <w:tc>
          <w:tcPr>
            <w:tcW w:w="696" w:type="pct"/>
            <w:tcBorders>
              <w:top w:val="nil"/>
              <w:left w:val="nil"/>
              <w:bottom w:val="nil"/>
              <w:right w:val="nil"/>
            </w:tcBorders>
            <w:noWrap/>
            <w:vAlign w:val="center"/>
            <w:hideMark/>
          </w:tcPr>
          <w:p w14:paraId="5EB432B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-0.0174122</w:t>
            </w:r>
          </w:p>
        </w:tc>
        <w:tc>
          <w:tcPr>
            <w:tcW w:w="636" w:type="pct"/>
            <w:tcBorders>
              <w:top w:val="nil"/>
              <w:left w:val="nil"/>
              <w:bottom w:val="nil"/>
              <w:right w:val="nil"/>
            </w:tcBorders>
            <w:noWrap/>
            <w:vAlign w:val="center"/>
            <w:hideMark/>
          </w:tcPr>
          <w:p w14:paraId="42098EE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-0.0805848</w:t>
            </w:r>
          </w:p>
        </w:tc>
        <w:tc>
          <w:tcPr>
            <w:tcW w:w="406" w:type="pct"/>
            <w:tcBorders>
              <w:top w:val="nil"/>
              <w:left w:val="nil"/>
              <w:bottom w:val="nil"/>
              <w:right w:val="nil"/>
            </w:tcBorders>
            <w:noWrap/>
            <w:vAlign w:val="center"/>
            <w:hideMark/>
          </w:tcPr>
          <w:p w14:paraId="03BD507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0.8457146</w:t>
            </w:r>
          </w:p>
        </w:tc>
        <w:tc>
          <w:tcPr>
            <w:tcW w:w="406" w:type="pct"/>
            <w:tcBorders>
              <w:top w:val="nil"/>
              <w:left w:val="nil"/>
              <w:bottom w:val="nil"/>
              <w:right w:val="nil"/>
            </w:tcBorders>
            <w:noWrap/>
            <w:vAlign w:val="center"/>
            <w:hideMark/>
          </w:tcPr>
          <w:p w14:paraId="10C5102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73091B4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3F6869B4"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681A7C7" w14:textId="77777777" w:rsidTr="002908F9">
        <w:trPr>
          <w:trHeight w:val="278"/>
        </w:trPr>
        <w:tc>
          <w:tcPr>
            <w:tcW w:w="697" w:type="pct"/>
            <w:tcBorders>
              <w:top w:val="nil"/>
              <w:left w:val="nil"/>
              <w:bottom w:val="nil"/>
              <w:right w:val="nil"/>
            </w:tcBorders>
            <w:noWrap/>
            <w:vAlign w:val="center"/>
            <w:hideMark/>
          </w:tcPr>
          <w:p w14:paraId="18E5AF85"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Wet</w:t>
            </w:r>
          </w:p>
        </w:tc>
        <w:tc>
          <w:tcPr>
            <w:tcW w:w="703" w:type="pct"/>
            <w:tcBorders>
              <w:top w:val="nil"/>
              <w:left w:val="nil"/>
              <w:bottom w:val="nil"/>
              <w:right w:val="nil"/>
            </w:tcBorders>
            <w:noWrap/>
            <w:vAlign w:val="center"/>
            <w:hideMark/>
          </w:tcPr>
          <w:p w14:paraId="3E8B435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0.2361732</w:t>
            </w:r>
          </w:p>
        </w:tc>
        <w:tc>
          <w:tcPr>
            <w:tcW w:w="642" w:type="pct"/>
            <w:tcBorders>
              <w:top w:val="nil"/>
              <w:left w:val="nil"/>
              <w:bottom w:val="nil"/>
              <w:right w:val="nil"/>
            </w:tcBorders>
            <w:noWrap/>
            <w:vAlign w:val="center"/>
            <w:hideMark/>
          </w:tcPr>
          <w:p w14:paraId="7FA2C853"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-0.0343677</w:t>
            </w:r>
          </w:p>
        </w:tc>
        <w:tc>
          <w:tcPr>
            <w:tcW w:w="696" w:type="pct"/>
            <w:tcBorders>
              <w:top w:val="nil"/>
              <w:left w:val="nil"/>
              <w:bottom w:val="nil"/>
              <w:right w:val="nil"/>
            </w:tcBorders>
            <w:noWrap/>
            <w:vAlign w:val="center"/>
            <w:hideMark/>
          </w:tcPr>
          <w:p w14:paraId="22EC1E0D"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0.4429887</w:t>
            </w:r>
          </w:p>
        </w:tc>
        <w:tc>
          <w:tcPr>
            <w:tcW w:w="636" w:type="pct"/>
            <w:tcBorders>
              <w:top w:val="nil"/>
              <w:left w:val="nil"/>
              <w:bottom w:val="nil"/>
              <w:right w:val="nil"/>
            </w:tcBorders>
            <w:noWrap/>
            <w:vAlign w:val="center"/>
            <w:hideMark/>
          </w:tcPr>
          <w:p w14:paraId="5749A2F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-0.0417409</w:t>
            </w:r>
          </w:p>
        </w:tc>
        <w:tc>
          <w:tcPr>
            <w:tcW w:w="406" w:type="pct"/>
            <w:tcBorders>
              <w:top w:val="nil"/>
              <w:left w:val="nil"/>
              <w:bottom w:val="nil"/>
              <w:right w:val="nil"/>
            </w:tcBorders>
            <w:noWrap/>
            <w:vAlign w:val="center"/>
            <w:hideMark/>
          </w:tcPr>
          <w:p w14:paraId="3EFE2AE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-0.4198917</w:t>
            </w:r>
          </w:p>
        </w:tc>
        <w:tc>
          <w:tcPr>
            <w:tcW w:w="406" w:type="pct"/>
            <w:tcBorders>
              <w:top w:val="nil"/>
              <w:left w:val="nil"/>
              <w:bottom w:val="nil"/>
              <w:right w:val="nil"/>
            </w:tcBorders>
            <w:noWrap/>
            <w:vAlign w:val="center"/>
            <w:hideMark/>
          </w:tcPr>
          <w:p w14:paraId="37C006A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-0.6122011</w:t>
            </w:r>
          </w:p>
        </w:tc>
        <w:tc>
          <w:tcPr>
            <w:tcW w:w="406" w:type="pct"/>
            <w:tcBorders>
              <w:top w:val="nil"/>
              <w:left w:val="nil"/>
              <w:bottom w:val="nil"/>
              <w:right w:val="nil"/>
            </w:tcBorders>
            <w:noWrap/>
            <w:vAlign w:val="center"/>
            <w:hideMark/>
          </w:tcPr>
          <w:p w14:paraId="5CCD0E3C"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41A8098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r>
      <w:tr w:rsidR="00AD3580" w:rsidRPr="005C7D42" w14:paraId="13D63EF0" w14:textId="77777777" w:rsidTr="002908F9">
        <w:trPr>
          <w:trHeight w:val="278"/>
        </w:trPr>
        <w:tc>
          <w:tcPr>
            <w:tcW w:w="697" w:type="pct"/>
            <w:tcBorders>
              <w:top w:val="nil"/>
              <w:left w:val="nil"/>
              <w:bottom w:val="nil"/>
              <w:right w:val="nil"/>
            </w:tcBorders>
            <w:noWrap/>
            <w:vAlign w:val="center"/>
            <w:hideMark/>
          </w:tcPr>
          <w:p w14:paraId="170E582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Dry</w:t>
            </w:r>
          </w:p>
        </w:tc>
        <w:tc>
          <w:tcPr>
            <w:tcW w:w="703" w:type="pct"/>
            <w:tcBorders>
              <w:top w:val="nil"/>
              <w:left w:val="nil"/>
              <w:bottom w:val="nil"/>
              <w:right w:val="nil"/>
            </w:tcBorders>
            <w:noWrap/>
            <w:vAlign w:val="center"/>
            <w:hideMark/>
          </w:tcPr>
          <w:p w14:paraId="1C59C33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0.1432584</w:t>
            </w:r>
          </w:p>
        </w:tc>
        <w:tc>
          <w:tcPr>
            <w:tcW w:w="642" w:type="pct"/>
            <w:tcBorders>
              <w:top w:val="nil"/>
              <w:left w:val="nil"/>
              <w:bottom w:val="nil"/>
              <w:right w:val="nil"/>
            </w:tcBorders>
            <w:noWrap/>
            <w:vAlign w:val="center"/>
            <w:hideMark/>
          </w:tcPr>
          <w:p w14:paraId="3AA2DB0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0.1084862</w:t>
            </w:r>
          </w:p>
        </w:tc>
        <w:tc>
          <w:tcPr>
            <w:tcW w:w="696" w:type="pct"/>
            <w:tcBorders>
              <w:top w:val="nil"/>
              <w:left w:val="nil"/>
              <w:bottom w:val="nil"/>
              <w:right w:val="nil"/>
            </w:tcBorders>
            <w:noWrap/>
            <w:vAlign w:val="center"/>
            <w:hideMark/>
          </w:tcPr>
          <w:p w14:paraId="14B9E21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-0.1682383</w:t>
            </w:r>
          </w:p>
        </w:tc>
        <w:tc>
          <w:tcPr>
            <w:tcW w:w="636" w:type="pct"/>
            <w:tcBorders>
              <w:top w:val="nil"/>
              <w:left w:val="nil"/>
              <w:bottom w:val="nil"/>
              <w:right w:val="nil"/>
            </w:tcBorders>
            <w:noWrap/>
            <w:vAlign w:val="center"/>
            <w:hideMark/>
          </w:tcPr>
          <w:p w14:paraId="3A23E69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0.1533768</w:t>
            </w:r>
          </w:p>
        </w:tc>
        <w:tc>
          <w:tcPr>
            <w:tcW w:w="406" w:type="pct"/>
            <w:tcBorders>
              <w:top w:val="nil"/>
              <w:left w:val="nil"/>
              <w:bottom w:val="nil"/>
              <w:right w:val="nil"/>
            </w:tcBorders>
            <w:noWrap/>
            <w:vAlign w:val="center"/>
            <w:hideMark/>
          </w:tcPr>
          <w:p w14:paraId="0E53402D"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0.6501398</w:t>
            </w:r>
          </w:p>
        </w:tc>
        <w:tc>
          <w:tcPr>
            <w:tcW w:w="406" w:type="pct"/>
            <w:tcBorders>
              <w:top w:val="nil"/>
              <w:left w:val="nil"/>
              <w:bottom w:val="nil"/>
              <w:right w:val="nil"/>
            </w:tcBorders>
            <w:noWrap/>
            <w:vAlign w:val="center"/>
            <w:hideMark/>
          </w:tcPr>
          <w:p w14:paraId="2AD1ACB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0.8899102</w:t>
            </w:r>
          </w:p>
        </w:tc>
        <w:tc>
          <w:tcPr>
            <w:tcW w:w="406" w:type="pct"/>
            <w:tcBorders>
              <w:top w:val="nil"/>
              <w:left w:val="nil"/>
              <w:bottom w:val="nil"/>
              <w:right w:val="nil"/>
            </w:tcBorders>
            <w:noWrap/>
            <w:vAlign w:val="center"/>
            <w:hideMark/>
          </w:tcPr>
          <w:p w14:paraId="48DC461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-0.4496519</w:t>
            </w:r>
          </w:p>
        </w:tc>
        <w:tc>
          <w:tcPr>
            <w:tcW w:w="406" w:type="pct"/>
            <w:tcBorders>
              <w:top w:val="nil"/>
              <w:left w:val="nil"/>
              <w:bottom w:val="nil"/>
              <w:right w:val="nil"/>
            </w:tcBorders>
            <w:noWrap/>
            <w:vAlign w:val="center"/>
            <w:hideMark/>
          </w:tcPr>
          <w:p w14:paraId="457AD1F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r>
      <w:tr w:rsidR="00AD3580" w:rsidRPr="005C7D42" w14:paraId="61CAE941" w14:textId="77777777" w:rsidTr="002908F9">
        <w:trPr>
          <w:trHeight w:val="278"/>
        </w:trPr>
        <w:tc>
          <w:tcPr>
            <w:tcW w:w="697" w:type="pct"/>
            <w:tcBorders>
              <w:top w:val="nil"/>
              <w:left w:val="nil"/>
              <w:bottom w:val="nil"/>
              <w:right w:val="nil"/>
            </w:tcBorders>
            <w:noWrap/>
            <w:vAlign w:val="center"/>
            <w:hideMark/>
          </w:tcPr>
          <w:p w14:paraId="1D392BD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Wet</w:t>
            </w:r>
          </w:p>
        </w:tc>
        <w:tc>
          <w:tcPr>
            <w:tcW w:w="703" w:type="pct"/>
            <w:tcBorders>
              <w:top w:val="nil"/>
              <w:left w:val="nil"/>
              <w:bottom w:val="nil"/>
              <w:right w:val="nil"/>
            </w:tcBorders>
            <w:noWrap/>
            <w:vAlign w:val="center"/>
            <w:hideMark/>
          </w:tcPr>
          <w:p w14:paraId="3554C3B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0.303493</w:t>
            </w:r>
          </w:p>
        </w:tc>
        <w:tc>
          <w:tcPr>
            <w:tcW w:w="642" w:type="pct"/>
            <w:tcBorders>
              <w:top w:val="nil"/>
              <w:left w:val="nil"/>
              <w:bottom w:val="nil"/>
              <w:right w:val="nil"/>
            </w:tcBorders>
            <w:noWrap/>
            <w:vAlign w:val="center"/>
            <w:hideMark/>
          </w:tcPr>
          <w:p w14:paraId="0FE4CB5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0.3389862</w:t>
            </w:r>
          </w:p>
        </w:tc>
        <w:tc>
          <w:tcPr>
            <w:tcW w:w="696" w:type="pct"/>
            <w:tcBorders>
              <w:top w:val="nil"/>
              <w:left w:val="nil"/>
              <w:bottom w:val="nil"/>
              <w:right w:val="nil"/>
            </w:tcBorders>
            <w:noWrap/>
            <w:vAlign w:val="center"/>
            <w:hideMark/>
          </w:tcPr>
          <w:p w14:paraId="5759F1F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0.3955949</w:t>
            </w:r>
          </w:p>
        </w:tc>
        <w:tc>
          <w:tcPr>
            <w:tcW w:w="636" w:type="pct"/>
            <w:tcBorders>
              <w:top w:val="nil"/>
              <w:left w:val="nil"/>
              <w:bottom w:val="nil"/>
              <w:right w:val="nil"/>
            </w:tcBorders>
            <w:noWrap/>
            <w:vAlign w:val="center"/>
            <w:hideMark/>
          </w:tcPr>
          <w:p w14:paraId="30A397D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0.2753076</w:t>
            </w:r>
          </w:p>
        </w:tc>
        <w:tc>
          <w:tcPr>
            <w:tcW w:w="406" w:type="pct"/>
            <w:tcBorders>
              <w:top w:val="nil"/>
              <w:left w:val="nil"/>
              <w:bottom w:val="nil"/>
              <w:right w:val="nil"/>
            </w:tcBorders>
            <w:noWrap/>
            <w:vAlign w:val="center"/>
            <w:hideMark/>
          </w:tcPr>
          <w:p w14:paraId="0F06206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-0.2984277</w:t>
            </w:r>
          </w:p>
        </w:tc>
        <w:tc>
          <w:tcPr>
            <w:tcW w:w="406" w:type="pct"/>
            <w:tcBorders>
              <w:top w:val="nil"/>
              <w:left w:val="nil"/>
              <w:bottom w:val="nil"/>
              <w:right w:val="nil"/>
            </w:tcBorders>
            <w:noWrap/>
            <w:vAlign w:val="center"/>
            <w:hideMark/>
          </w:tcPr>
          <w:p w14:paraId="7914DEF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-0.4939082</w:t>
            </w:r>
          </w:p>
        </w:tc>
        <w:tc>
          <w:tcPr>
            <w:tcW w:w="406" w:type="pct"/>
            <w:tcBorders>
              <w:top w:val="nil"/>
              <w:left w:val="nil"/>
              <w:bottom w:val="nil"/>
              <w:right w:val="nil"/>
            </w:tcBorders>
            <w:noWrap/>
            <w:vAlign w:val="center"/>
            <w:hideMark/>
          </w:tcPr>
          <w:p w14:paraId="30BA664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0.8345844</w:t>
            </w:r>
          </w:p>
        </w:tc>
        <w:tc>
          <w:tcPr>
            <w:tcW w:w="406" w:type="pct"/>
            <w:tcBorders>
              <w:top w:val="nil"/>
              <w:left w:val="nil"/>
              <w:bottom w:val="nil"/>
              <w:right w:val="nil"/>
            </w:tcBorders>
            <w:noWrap/>
            <w:vAlign w:val="center"/>
            <w:hideMark/>
          </w:tcPr>
          <w:p w14:paraId="79F25C4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-0.3851402</w:t>
            </w:r>
          </w:p>
        </w:tc>
      </w:tr>
      <w:tr w:rsidR="00AD3580" w:rsidRPr="005C7D42" w14:paraId="2521609C" w14:textId="77777777" w:rsidTr="002908F9">
        <w:trPr>
          <w:trHeight w:val="278"/>
        </w:trPr>
        <w:tc>
          <w:tcPr>
            <w:tcW w:w="697" w:type="pct"/>
            <w:tcBorders>
              <w:top w:val="nil"/>
              <w:left w:val="nil"/>
              <w:bottom w:val="nil"/>
              <w:right w:val="nil"/>
            </w:tcBorders>
            <w:noWrap/>
            <w:vAlign w:val="center"/>
            <w:hideMark/>
          </w:tcPr>
          <w:p w14:paraId="40635E52"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Dry</w:t>
            </w:r>
          </w:p>
        </w:tc>
        <w:tc>
          <w:tcPr>
            <w:tcW w:w="703" w:type="pct"/>
            <w:tcBorders>
              <w:top w:val="nil"/>
              <w:left w:val="nil"/>
              <w:bottom w:val="nil"/>
              <w:right w:val="nil"/>
            </w:tcBorders>
            <w:noWrap/>
            <w:vAlign w:val="center"/>
            <w:hideMark/>
          </w:tcPr>
          <w:p w14:paraId="3F26455C"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0.0883668</w:t>
            </w:r>
          </w:p>
        </w:tc>
        <w:tc>
          <w:tcPr>
            <w:tcW w:w="642" w:type="pct"/>
            <w:tcBorders>
              <w:top w:val="nil"/>
              <w:left w:val="nil"/>
              <w:bottom w:val="nil"/>
              <w:right w:val="nil"/>
            </w:tcBorders>
            <w:noWrap/>
            <w:vAlign w:val="center"/>
            <w:hideMark/>
          </w:tcPr>
          <w:p w14:paraId="3A3F9E8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0.6486798</w:t>
            </w:r>
          </w:p>
        </w:tc>
        <w:tc>
          <w:tcPr>
            <w:tcW w:w="696" w:type="pct"/>
            <w:tcBorders>
              <w:top w:val="nil"/>
              <w:left w:val="nil"/>
              <w:bottom w:val="nil"/>
              <w:right w:val="nil"/>
            </w:tcBorders>
            <w:noWrap/>
            <w:vAlign w:val="center"/>
            <w:hideMark/>
          </w:tcPr>
          <w:p w14:paraId="35B1A58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-0.1598612</w:t>
            </w:r>
          </w:p>
        </w:tc>
        <w:tc>
          <w:tcPr>
            <w:tcW w:w="636" w:type="pct"/>
            <w:tcBorders>
              <w:top w:val="nil"/>
              <w:left w:val="nil"/>
              <w:bottom w:val="nil"/>
              <w:right w:val="nil"/>
            </w:tcBorders>
            <w:noWrap/>
            <w:vAlign w:val="center"/>
            <w:hideMark/>
          </w:tcPr>
          <w:p w14:paraId="7B27982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0.604647</w:t>
            </w:r>
          </w:p>
        </w:tc>
        <w:tc>
          <w:tcPr>
            <w:tcW w:w="406" w:type="pct"/>
            <w:tcBorders>
              <w:top w:val="nil"/>
              <w:left w:val="nil"/>
              <w:bottom w:val="nil"/>
              <w:right w:val="nil"/>
            </w:tcBorders>
            <w:noWrap/>
            <w:vAlign w:val="center"/>
            <w:hideMark/>
          </w:tcPr>
          <w:p w14:paraId="39063E1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0.3254061</w:t>
            </w:r>
          </w:p>
        </w:tc>
        <w:tc>
          <w:tcPr>
            <w:tcW w:w="406" w:type="pct"/>
            <w:tcBorders>
              <w:top w:val="nil"/>
              <w:left w:val="nil"/>
              <w:bottom w:val="nil"/>
              <w:right w:val="nil"/>
            </w:tcBorders>
            <w:noWrap/>
            <w:vAlign w:val="center"/>
            <w:hideMark/>
          </w:tcPr>
          <w:p w14:paraId="3F89758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0.3723506</w:t>
            </w:r>
          </w:p>
        </w:tc>
        <w:tc>
          <w:tcPr>
            <w:tcW w:w="406" w:type="pct"/>
            <w:tcBorders>
              <w:top w:val="nil"/>
              <w:left w:val="nil"/>
              <w:bottom w:val="nil"/>
              <w:right w:val="nil"/>
            </w:tcBorders>
            <w:noWrap/>
            <w:vAlign w:val="center"/>
            <w:hideMark/>
          </w:tcPr>
          <w:p w14:paraId="176EFFE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-0.2502143</w:t>
            </w:r>
          </w:p>
        </w:tc>
        <w:tc>
          <w:tcPr>
            <w:tcW w:w="406" w:type="pct"/>
            <w:tcBorders>
              <w:top w:val="nil"/>
              <w:left w:val="nil"/>
              <w:bottom w:val="nil"/>
              <w:right w:val="nil"/>
            </w:tcBorders>
            <w:noWrap/>
            <w:vAlign w:val="center"/>
            <w:hideMark/>
          </w:tcPr>
          <w:p w14:paraId="185C39C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0.3882101</w:t>
            </w:r>
          </w:p>
        </w:tc>
      </w:tr>
      <w:tr w:rsidR="00AD3580" w:rsidRPr="005C7D42" w14:paraId="34E89925" w14:textId="77777777" w:rsidTr="002908F9">
        <w:trPr>
          <w:trHeight w:val="278"/>
        </w:trPr>
        <w:tc>
          <w:tcPr>
            <w:tcW w:w="697" w:type="pct"/>
            <w:tcBorders>
              <w:top w:val="nil"/>
              <w:left w:val="nil"/>
              <w:bottom w:val="nil"/>
              <w:right w:val="nil"/>
            </w:tcBorders>
            <w:noWrap/>
            <w:vAlign w:val="center"/>
            <w:hideMark/>
          </w:tcPr>
          <w:p w14:paraId="0C8407E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lastRenderedPageBreak/>
              <w:t>PM7 Wet</w:t>
            </w:r>
          </w:p>
        </w:tc>
        <w:tc>
          <w:tcPr>
            <w:tcW w:w="703" w:type="pct"/>
            <w:tcBorders>
              <w:top w:val="nil"/>
              <w:left w:val="nil"/>
              <w:bottom w:val="nil"/>
              <w:right w:val="nil"/>
            </w:tcBorders>
            <w:noWrap/>
            <w:vAlign w:val="center"/>
            <w:hideMark/>
          </w:tcPr>
          <w:p w14:paraId="4031055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0.1948083</w:t>
            </w:r>
          </w:p>
        </w:tc>
        <w:tc>
          <w:tcPr>
            <w:tcW w:w="642" w:type="pct"/>
            <w:tcBorders>
              <w:top w:val="nil"/>
              <w:left w:val="nil"/>
              <w:bottom w:val="nil"/>
              <w:right w:val="nil"/>
            </w:tcBorders>
            <w:noWrap/>
            <w:vAlign w:val="center"/>
            <w:hideMark/>
          </w:tcPr>
          <w:p w14:paraId="33A67FD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-0.1013616</w:t>
            </w:r>
          </w:p>
        </w:tc>
        <w:tc>
          <w:tcPr>
            <w:tcW w:w="696" w:type="pct"/>
            <w:tcBorders>
              <w:top w:val="nil"/>
              <w:left w:val="nil"/>
              <w:bottom w:val="nil"/>
              <w:right w:val="nil"/>
            </w:tcBorders>
            <w:noWrap/>
            <w:vAlign w:val="center"/>
            <w:hideMark/>
          </w:tcPr>
          <w:p w14:paraId="158365E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0.423774</w:t>
            </w:r>
          </w:p>
        </w:tc>
        <w:tc>
          <w:tcPr>
            <w:tcW w:w="636" w:type="pct"/>
            <w:tcBorders>
              <w:top w:val="nil"/>
              <w:left w:val="nil"/>
              <w:bottom w:val="nil"/>
              <w:right w:val="nil"/>
            </w:tcBorders>
            <w:noWrap/>
            <w:vAlign w:val="center"/>
            <w:hideMark/>
          </w:tcPr>
          <w:p w14:paraId="6CE8052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-0.1082559</w:t>
            </w:r>
          </w:p>
        </w:tc>
        <w:tc>
          <w:tcPr>
            <w:tcW w:w="406" w:type="pct"/>
            <w:tcBorders>
              <w:top w:val="nil"/>
              <w:left w:val="nil"/>
              <w:bottom w:val="nil"/>
              <w:right w:val="nil"/>
            </w:tcBorders>
            <w:noWrap/>
            <w:vAlign w:val="center"/>
            <w:hideMark/>
          </w:tcPr>
          <w:p w14:paraId="1C19E37D"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-0.4364483</w:t>
            </w:r>
          </w:p>
        </w:tc>
        <w:tc>
          <w:tcPr>
            <w:tcW w:w="406" w:type="pct"/>
            <w:tcBorders>
              <w:top w:val="nil"/>
              <w:left w:val="nil"/>
              <w:bottom w:val="nil"/>
              <w:right w:val="nil"/>
            </w:tcBorders>
            <w:noWrap/>
            <w:vAlign w:val="center"/>
            <w:hideMark/>
          </w:tcPr>
          <w:p w14:paraId="2838E8E3"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-0.5475206</w:t>
            </w:r>
          </w:p>
        </w:tc>
        <w:tc>
          <w:tcPr>
            <w:tcW w:w="406" w:type="pct"/>
            <w:tcBorders>
              <w:top w:val="nil"/>
              <w:left w:val="nil"/>
              <w:bottom w:val="nil"/>
              <w:right w:val="nil"/>
            </w:tcBorders>
            <w:noWrap/>
            <w:vAlign w:val="center"/>
            <w:hideMark/>
          </w:tcPr>
          <w:p w14:paraId="2A4B01F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0.9527723</w:t>
            </w:r>
          </w:p>
        </w:tc>
        <w:tc>
          <w:tcPr>
            <w:tcW w:w="406" w:type="pct"/>
            <w:tcBorders>
              <w:top w:val="nil"/>
              <w:left w:val="nil"/>
              <w:bottom w:val="nil"/>
              <w:right w:val="nil"/>
            </w:tcBorders>
            <w:noWrap/>
            <w:vAlign w:val="center"/>
            <w:hideMark/>
          </w:tcPr>
          <w:p w14:paraId="1A972EBC"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-0.3315336</w:t>
            </w:r>
          </w:p>
        </w:tc>
      </w:tr>
      <w:tr w:rsidR="00AD3580" w:rsidRPr="005C7D42" w14:paraId="3862F0BB" w14:textId="77777777" w:rsidTr="002908F9">
        <w:trPr>
          <w:trHeight w:val="278"/>
        </w:trPr>
        <w:tc>
          <w:tcPr>
            <w:tcW w:w="697" w:type="pct"/>
            <w:tcBorders>
              <w:top w:val="nil"/>
              <w:left w:val="nil"/>
              <w:bottom w:val="nil"/>
              <w:right w:val="nil"/>
            </w:tcBorders>
            <w:noWrap/>
            <w:vAlign w:val="center"/>
            <w:hideMark/>
          </w:tcPr>
          <w:p w14:paraId="5A47F8C8"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Dry</w:t>
            </w:r>
          </w:p>
        </w:tc>
        <w:tc>
          <w:tcPr>
            <w:tcW w:w="703" w:type="pct"/>
            <w:tcBorders>
              <w:top w:val="nil"/>
              <w:left w:val="nil"/>
              <w:bottom w:val="nil"/>
              <w:right w:val="nil"/>
            </w:tcBorders>
            <w:noWrap/>
            <w:vAlign w:val="center"/>
            <w:hideMark/>
          </w:tcPr>
          <w:p w14:paraId="161FF06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0.080025</w:t>
            </w:r>
          </w:p>
        </w:tc>
        <w:tc>
          <w:tcPr>
            <w:tcW w:w="642" w:type="pct"/>
            <w:tcBorders>
              <w:top w:val="nil"/>
              <w:left w:val="nil"/>
              <w:bottom w:val="nil"/>
              <w:right w:val="nil"/>
            </w:tcBorders>
            <w:noWrap/>
            <w:vAlign w:val="center"/>
            <w:hideMark/>
          </w:tcPr>
          <w:p w14:paraId="6256F19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0.700736</w:t>
            </w:r>
          </w:p>
        </w:tc>
        <w:tc>
          <w:tcPr>
            <w:tcW w:w="696" w:type="pct"/>
            <w:tcBorders>
              <w:top w:val="nil"/>
              <w:left w:val="nil"/>
              <w:bottom w:val="nil"/>
              <w:right w:val="nil"/>
            </w:tcBorders>
            <w:noWrap/>
            <w:vAlign w:val="center"/>
            <w:hideMark/>
          </w:tcPr>
          <w:p w14:paraId="3C7F1AF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-0.1486095</w:t>
            </w:r>
          </w:p>
        </w:tc>
        <w:tc>
          <w:tcPr>
            <w:tcW w:w="636" w:type="pct"/>
            <w:tcBorders>
              <w:top w:val="nil"/>
              <w:left w:val="nil"/>
              <w:bottom w:val="nil"/>
              <w:right w:val="nil"/>
            </w:tcBorders>
            <w:noWrap/>
            <w:vAlign w:val="center"/>
            <w:hideMark/>
          </w:tcPr>
          <w:p w14:paraId="7339C81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0.6264705</w:t>
            </w:r>
          </w:p>
        </w:tc>
        <w:tc>
          <w:tcPr>
            <w:tcW w:w="406" w:type="pct"/>
            <w:tcBorders>
              <w:top w:val="nil"/>
              <w:left w:val="nil"/>
              <w:bottom w:val="nil"/>
              <w:right w:val="nil"/>
            </w:tcBorders>
            <w:noWrap/>
            <w:vAlign w:val="center"/>
            <w:hideMark/>
          </w:tcPr>
          <w:p w14:paraId="0ABE4F8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0.2590224</w:t>
            </w:r>
          </w:p>
        </w:tc>
        <w:tc>
          <w:tcPr>
            <w:tcW w:w="406" w:type="pct"/>
            <w:tcBorders>
              <w:top w:val="nil"/>
              <w:left w:val="nil"/>
              <w:bottom w:val="nil"/>
              <w:right w:val="nil"/>
            </w:tcBorders>
            <w:noWrap/>
            <w:vAlign w:val="center"/>
            <w:hideMark/>
          </w:tcPr>
          <w:p w14:paraId="41FDF65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0.2494248</w:t>
            </w:r>
          </w:p>
        </w:tc>
        <w:tc>
          <w:tcPr>
            <w:tcW w:w="406" w:type="pct"/>
            <w:tcBorders>
              <w:top w:val="nil"/>
              <w:left w:val="nil"/>
              <w:bottom w:val="nil"/>
              <w:right w:val="nil"/>
            </w:tcBorders>
            <w:noWrap/>
            <w:vAlign w:val="center"/>
            <w:hideMark/>
          </w:tcPr>
          <w:p w14:paraId="46E02A9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-0.160339</w:t>
            </w:r>
          </w:p>
        </w:tc>
        <w:tc>
          <w:tcPr>
            <w:tcW w:w="406" w:type="pct"/>
            <w:tcBorders>
              <w:top w:val="nil"/>
              <w:left w:val="nil"/>
              <w:bottom w:val="nil"/>
              <w:right w:val="nil"/>
            </w:tcBorders>
            <w:noWrap/>
            <w:vAlign w:val="center"/>
            <w:hideMark/>
          </w:tcPr>
          <w:p w14:paraId="20CECB8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0.2289671</w:t>
            </w:r>
          </w:p>
        </w:tc>
      </w:tr>
      <w:tr w:rsidR="00AD3580" w:rsidRPr="005C7D42" w14:paraId="18A292F1" w14:textId="77777777" w:rsidTr="002908F9">
        <w:trPr>
          <w:trHeight w:val="278"/>
        </w:trPr>
        <w:tc>
          <w:tcPr>
            <w:tcW w:w="697" w:type="pct"/>
            <w:tcBorders>
              <w:top w:val="nil"/>
              <w:left w:val="nil"/>
              <w:bottom w:val="nil"/>
              <w:right w:val="nil"/>
            </w:tcBorders>
            <w:noWrap/>
            <w:vAlign w:val="center"/>
            <w:hideMark/>
          </w:tcPr>
          <w:p w14:paraId="46BA04FC"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Wet</w:t>
            </w:r>
          </w:p>
        </w:tc>
        <w:tc>
          <w:tcPr>
            <w:tcW w:w="703" w:type="pct"/>
            <w:tcBorders>
              <w:top w:val="nil"/>
              <w:left w:val="nil"/>
              <w:bottom w:val="nil"/>
              <w:right w:val="nil"/>
            </w:tcBorders>
            <w:noWrap/>
            <w:vAlign w:val="center"/>
            <w:hideMark/>
          </w:tcPr>
          <w:p w14:paraId="695E033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0.175095</w:t>
            </w:r>
          </w:p>
        </w:tc>
        <w:tc>
          <w:tcPr>
            <w:tcW w:w="642" w:type="pct"/>
            <w:tcBorders>
              <w:top w:val="nil"/>
              <w:left w:val="nil"/>
              <w:bottom w:val="nil"/>
              <w:right w:val="nil"/>
            </w:tcBorders>
            <w:noWrap/>
            <w:vAlign w:val="center"/>
            <w:hideMark/>
          </w:tcPr>
          <w:p w14:paraId="56AE8D1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-0.102112</w:t>
            </w:r>
          </w:p>
        </w:tc>
        <w:tc>
          <w:tcPr>
            <w:tcW w:w="696" w:type="pct"/>
            <w:tcBorders>
              <w:top w:val="nil"/>
              <w:left w:val="nil"/>
              <w:bottom w:val="nil"/>
              <w:right w:val="nil"/>
            </w:tcBorders>
            <w:noWrap/>
            <w:vAlign w:val="center"/>
            <w:hideMark/>
          </w:tcPr>
          <w:p w14:paraId="01671D4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0.448358</w:t>
            </w:r>
          </w:p>
        </w:tc>
        <w:tc>
          <w:tcPr>
            <w:tcW w:w="636" w:type="pct"/>
            <w:tcBorders>
              <w:top w:val="nil"/>
              <w:left w:val="nil"/>
              <w:bottom w:val="nil"/>
              <w:right w:val="nil"/>
            </w:tcBorders>
            <w:noWrap/>
            <w:vAlign w:val="center"/>
            <w:hideMark/>
          </w:tcPr>
          <w:p w14:paraId="6BDAB43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-0.1133802</w:t>
            </w:r>
          </w:p>
        </w:tc>
        <w:tc>
          <w:tcPr>
            <w:tcW w:w="406" w:type="pct"/>
            <w:tcBorders>
              <w:top w:val="nil"/>
              <w:left w:val="nil"/>
              <w:bottom w:val="nil"/>
              <w:right w:val="nil"/>
            </w:tcBorders>
            <w:noWrap/>
            <w:vAlign w:val="center"/>
            <w:hideMark/>
          </w:tcPr>
          <w:p w14:paraId="404054C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-0.4368181</w:t>
            </w:r>
          </w:p>
        </w:tc>
        <w:tc>
          <w:tcPr>
            <w:tcW w:w="406" w:type="pct"/>
            <w:tcBorders>
              <w:top w:val="nil"/>
              <w:left w:val="nil"/>
              <w:bottom w:val="nil"/>
              <w:right w:val="nil"/>
            </w:tcBorders>
            <w:noWrap/>
            <w:vAlign w:val="center"/>
            <w:hideMark/>
          </w:tcPr>
          <w:p w14:paraId="7F0167E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-0.472914</w:t>
            </w:r>
          </w:p>
        </w:tc>
        <w:tc>
          <w:tcPr>
            <w:tcW w:w="406" w:type="pct"/>
            <w:tcBorders>
              <w:top w:val="nil"/>
              <w:left w:val="nil"/>
              <w:bottom w:val="nil"/>
              <w:right w:val="nil"/>
            </w:tcBorders>
            <w:noWrap/>
            <w:vAlign w:val="center"/>
            <w:hideMark/>
          </w:tcPr>
          <w:p w14:paraId="73FAF9CD"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0.9174577</w:t>
            </w:r>
          </w:p>
        </w:tc>
        <w:tc>
          <w:tcPr>
            <w:tcW w:w="406" w:type="pct"/>
            <w:tcBorders>
              <w:top w:val="nil"/>
              <w:left w:val="nil"/>
              <w:bottom w:val="nil"/>
              <w:right w:val="nil"/>
            </w:tcBorders>
            <w:noWrap/>
            <w:vAlign w:val="center"/>
            <w:hideMark/>
          </w:tcPr>
          <w:p w14:paraId="7E4E305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-0.2589278</w:t>
            </w:r>
          </w:p>
        </w:tc>
      </w:tr>
      <w:tr w:rsidR="00AD3580" w:rsidRPr="005C7D42" w14:paraId="35D20955" w14:textId="77777777" w:rsidTr="002908F9">
        <w:trPr>
          <w:trHeight w:val="291"/>
        </w:trPr>
        <w:tc>
          <w:tcPr>
            <w:tcW w:w="697" w:type="pct"/>
            <w:tcBorders>
              <w:top w:val="nil"/>
              <w:left w:val="nil"/>
              <w:bottom w:val="single" w:sz="8" w:space="0" w:color="auto"/>
              <w:right w:val="nil"/>
            </w:tcBorders>
            <w:noWrap/>
            <w:vAlign w:val="center"/>
            <w:hideMark/>
          </w:tcPr>
          <w:p w14:paraId="2FEBE6B7"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Dry</w:t>
            </w:r>
          </w:p>
        </w:tc>
        <w:tc>
          <w:tcPr>
            <w:tcW w:w="703" w:type="pct"/>
            <w:tcBorders>
              <w:top w:val="nil"/>
              <w:left w:val="nil"/>
              <w:bottom w:val="single" w:sz="8" w:space="0" w:color="auto"/>
              <w:right w:val="nil"/>
            </w:tcBorders>
            <w:noWrap/>
            <w:vAlign w:val="center"/>
            <w:hideMark/>
          </w:tcPr>
          <w:p w14:paraId="07FED90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0.0664019</w:t>
            </w:r>
          </w:p>
        </w:tc>
        <w:tc>
          <w:tcPr>
            <w:tcW w:w="642" w:type="pct"/>
            <w:tcBorders>
              <w:top w:val="nil"/>
              <w:left w:val="nil"/>
              <w:bottom w:val="single" w:sz="8" w:space="0" w:color="auto"/>
              <w:right w:val="nil"/>
            </w:tcBorders>
            <w:noWrap/>
            <w:vAlign w:val="center"/>
            <w:hideMark/>
          </w:tcPr>
          <w:p w14:paraId="56D9375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0.7147438</w:t>
            </w:r>
          </w:p>
        </w:tc>
        <w:tc>
          <w:tcPr>
            <w:tcW w:w="696" w:type="pct"/>
            <w:tcBorders>
              <w:top w:val="nil"/>
              <w:left w:val="nil"/>
              <w:bottom w:val="single" w:sz="8" w:space="0" w:color="auto"/>
              <w:right w:val="nil"/>
            </w:tcBorders>
            <w:noWrap/>
            <w:vAlign w:val="center"/>
            <w:hideMark/>
          </w:tcPr>
          <w:p w14:paraId="662BDA5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-0.1192689</w:t>
            </w:r>
          </w:p>
        </w:tc>
        <w:tc>
          <w:tcPr>
            <w:tcW w:w="636" w:type="pct"/>
            <w:tcBorders>
              <w:top w:val="nil"/>
              <w:left w:val="nil"/>
              <w:bottom w:val="single" w:sz="8" w:space="0" w:color="auto"/>
              <w:right w:val="nil"/>
            </w:tcBorders>
            <w:noWrap/>
            <w:vAlign w:val="center"/>
            <w:hideMark/>
          </w:tcPr>
          <w:p w14:paraId="3B652DF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0.6222562</w:t>
            </w:r>
          </w:p>
        </w:tc>
        <w:tc>
          <w:tcPr>
            <w:tcW w:w="406" w:type="pct"/>
            <w:tcBorders>
              <w:top w:val="nil"/>
              <w:left w:val="nil"/>
              <w:bottom w:val="single" w:sz="8" w:space="0" w:color="auto"/>
              <w:right w:val="nil"/>
            </w:tcBorders>
            <w:noWrap/>
            <w:vAlign w:val="center"/>
            <w:hideMark/>
          </w:tcPr>
          <w:p w14:paraId="33A1A3E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0.1614799</w:t>
            </w:r>
          </w:p>
        </w:tc>
        <w:tc>
          <w:tcPr>
            <w:tcW w:w="406" w:type="pct"/>
            <w:tcBorders>
              <w:top w:val="nil"/>
              <w:left w:val="nil"/>
              <w:bottom w:val="single" w:sz="8" w:space="0" w:color="auto"/>
              <w:right w:val="nil"/>
            </w:tcBorders>
            <w:noWrap/>
            <w:vAlign w:val="center"/>
            <w:hideMark/>
          </w:tcPr>
          <w:p w14:paraId="5B19340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0.1201709</w:t>
            </w:r>
          </w:p>
        </w:tc>
        <w:tc>
          <w:tcPr>
            <w:tcW w:w="406" w:type="pct"/>
            <w:tcBorders>
              <w:top w:val="nil"/>
              <w:left w:val="nil"/>
              <w:bottom w:val="single" w:sz="8" w:space="0" w:color="auto"/>
              <w:right w:val="nil"/>
            </w:tcBorders>
            <w:noWrap/>
            <w:vAlign w:val="center"/>
            <w:hideMark/>
          </w:tcPr>
          <w:p w14:paraId="70EDADFB"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0.0036235</w:t>
            </w:r>
          </w:p>
        </w:tc>
        <w:tc>
          <w:tcPr>
            <w:tcW w:w="406" w:type="pct"/>
            <w:tcBorders>
              <w:top w:val="nil"/>
              <w:left w:val="nil"/>
              <w:bottom w:val="single" w:sz="8" w:space="0" w:color="auto"/>
              <w:right w:val="nil"/>
            </w:tcBorders>
            <w:noWrap/>
            <w:vAlign w:val="center"/>
            <w:hideMark/>
          </w:tcPr>
          <w:p w14:paraId="6938744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0.12141</w:t>
            </w:r>
          </w:p>
        </w:tc>
      </w:tr>
      <w:tr w:rsidR="00AD3580" w:rsidRPr="005C7D42" w14:paraId="2D163B85" w14:textId="77777777" w:rsidTr="002908F9">
        <w:trPr>
          <w:trHeight w:val="291"/>
        </w:trPr>
        <w:tc>
          <w:tcPr>
            <w:tcW w:w="697" w:type="pct"/>
            <w:tcBorders>
              <w:top w:val="nil"/>
              <w:left w:val="nil"/>
              <w:bottom w:val="nil"/>
              <w:right w:val="nil"/>
            </w:tcBorders>
            <w:noWrap/>
            <w:vAlign w:val="center"/>
            <w:hideMark/>
          </w:tcPr>
          <w:p w14:paraId="55BCE28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703" w:type="pct"/>
            <w:tcBorders>
              <w:top w:val="nil"/>
              <w:left w:val="nil"/>
              <w:bottom w:val="nil"/>
              <w:right w:val="nil"/>
            </w:tcBorders>
            <w:noWrap/>
            <w:vAlign w:val="center"/>
            <w:hideMark/>
          </w:tcPr>
          <w:p w14:paraId="4A4B87B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42" w:type="pct"/>
            <w:tcBorders>
              <w:top w:val="nil"/>
              <w:left w:val="nil"/>
              <w:bottom w:val="nil"/>
              <w:right w:val="nil"/>
            </w:tcBorders>
            <w:noWrap/>
            <w:vAlign w:val="center"/>
            <w:hideMark/>
          </w:tcPr>
          <w:p w14:paraId="4EA38C6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14:paraId="734DC8A5"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0A17468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9F846FC"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4C80B0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95B474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DCA8328"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392C6D6C" w14:textId="77777777" w:rsidTr="002908F9">
        <w:trPr>
          <w:trHeight w:val="278"/>
        </w:trPr>
        <w:tc>
          <w:tcPr>
            <w:tcW w:w="697" w:type="pct"/>
            <w:tcBorders>
              <w:top w:val="single" w:sz="8" w:space="0" w:color="auto"/>
              <w:left w:val="nil"/>
              <w:bottom w:val="single" w:sz="4" w:space="0" w:color="auto"/>
              <w:right w:val="nil"/>
            </w:tcBorders>
            <w:noWrap/>
            <w:vAlign w:val="center"/>
            <w:hideMark/>
          </w:tcPr>
          <w:p w14:paraId="48F63AAD"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14:paraId="2935E520"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PM4 Wet</w:t>
            </w:r>
          </w:p>
        </w:tc>
        <w:tc>
          <w:tcPr>
            <w:tcW w:w="642" w:type="pct"/>
            <w:tcBorders>
              <w:top w:val="single" w:sz="8" w:space="0" w:color="auto"/>
              <w:left w:val="nil"/>
              <w:bottom w:val="single" w:sz="4" w:space="0" w:color="auto"/>
              <w:right w:val="nil"/>
            </w:tcBorders>
            <w:noWrap/>
            <w:vAlign w:val="center"/>
            <w:hideMark/>
          </w:tcPr>
          <w:p w14:paraId="13A3D425"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PM4 Dry</w:t>
            </w:r>
          </w:p>
        </w:tc>
        <w:tc>
          <w:tcPr>
            <w:tcW w:w="696" w:type="pct"/>
            <w:tcBorders>
              <w:top w:val="single" w:sz="8" w:space="0" w:color="auto"/>
              <w:left w:val="nil"/>
              <w:bottom w:val="single" w:sz="4" w:space="0" w:color="auto"/>
              <w:right w:val="nil"/>
            </w:tcBorders>
            <w:noWrap/>
            <w:vAlign w:val="center"/>
            <w:hideMark/>
          </w:tcPr>
          <w:p w14:paraId="0F0E48EA"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PM7 Wet</w:t>
            </w:r>
          </w:p>
        </w:tc>
        <w:tc>
          <w:tcPr>
            <w:tcW w:w="636" w:type="pct"/>
            <w:tcBorders>
              <w:top w:val="single" w:sz="8" w:space="0" w:color="auto"/>
              <w:left w:val="nil"/>
              <w:bottom w:val="single" w:sz="4" w:space="0" w:color="auto"/>
              <w:right w:val="nil"/>
            </w:tcBorders>
            <w:noWrap/>
            <w:vAlign w:val="center"/>
            <w:hideMark/>
          </w:tcPr>
          <w:p w14:paraId="320FF8B3"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PM7 Dry</w:t>
            </w:r>
          </w:p>
        </w:tc>
        <w:tc>
          <w:tcPr>
            <w:tcW w:w="406" w:type="pct"/>
            <w:tcBorders>
              <w:top w:val="single" w:sz="8" w:space="0" w:color="auto"/>
              <w:left w:val="nil"/>
              <w:bottom w:val="single" w:sz="4" w:space="0" w:color="auto"/>
              <w:right w:val="nil"/>
            </w:tcBorders>
            <w:noWrap/>
            <w:vAlign w:val="center"/>
            <w:hideMark/>
          </w:tcPr>
          <w:p w14:paraId="29C4ADA4"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PM10 Wet</w:t>
            </w:r>
          </w:p>
        </w:tc>
        <w:tc>
          <w:tcPr>
            <w:tcW w:w="406" w:type="pct"/>
            <w:tcBorders>
              <w:top w:val="single" w:sz="8" w:space="0" w:color="auto"/>
              <w:left w:val="nil"/>
              <w:bottom w:val="single" w:sz="4" w:space="0" w:color="auto"/>
              <w:right w:val="nil"/>
            </w:tcBorders>
            <w:noWrap/>
            <w:vAlign w:val="center"/>
            <w:hideMark/>
          </w:tcPr>
          <w:p w14:paraId="79463268"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PM10 Dry</w:t>
            </w:r>
          </w:p>
        </w:tc>
        <w:tc>
          <w:tcPr>
            <w:tcW w:w="406" w:type="pct"/>
            <w:tcBorders>
              <w:top w:val="nil"/>
              <w:left w:val="nil"/>
              <w:bottom w:val="nil"/>
              <w:right w:val="nil"/>
            </w:tcBorders>
            <w:noWrap/>
            <w:vAlign w:val="center"/>
            <w:hideMark/>
          </w:tcPr>
          <w:p w14:paraId="1508CB13" w14:textId="77777777"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
        </w:tc>
        <w:tc>
          <w:tcPr>
            <w:tcW w:w="406" w:type="pct"/>
            <w:tcBorders>
              <w:top w:val="nil"/>
              <w:left w:val="nil"/>
              <w:bottom w:val="nil"/>
              <w:right w:val="nil"/>
            </w:tcBorders>
            <w:noWrap/>
            <w:vAlign w:val="center"/>
            <w:hideMark/>
          </w:tcPr>
          <w:p w14:paraId="0D636528"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23B1ED8" w14:textId="77777777" w:rsidTr="002908F9">
        <w:trPr>
          <w:trHeight w:val="278"/>
        </w:trPr>
        <w:tc>
          <w:tcPr>
            <w:tcW w:w="1400" w:type="pct"/>
            <w:gridSpan w:val="2"/>
            <w:tcBorders>
              <w:top w:val="nil"/>
              <w:left w:val="nil"/>
              <w:bottom w:val="nil"/>
              <w:right w:val="nil"/>
            </w:tcBorders>
            <w:noWrap/>
            <w:vAlign w:val="center"/>
            <w:hideMark/>
          </w:tcPr>
          <w:p w14:paraId="786EA36B"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Bacterial_Load_Dry</w:t>
            </w:r>
            <w:proofErr w:type="spellEnd"/>
          </w:p>
        </w:tc>
        <w:tc>
          <w:tcPr>
            <w:tcW w:w="642" w:type="pct"/>
            <w:tcBorders>
              <w:top w:val="nil"/>
              <w:left w:val="nil"/>
              <w:bottom w:val="nil"/>
              <w:right w:val="nil"/>
            </w:tcBorders>
            <w:noWrap/>
            <w:vAlign w:val="center"/>
            <w:hideMark/>
          </w:tcPr>
          <w:p w14:paraId="4780423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1E7A46D3"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53FBE19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10B69D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DE8A8E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1A4CEE2"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AA18A15"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1BFAD781" w14:textId="77777777" w:rsidTr="002908F9">
        <w:trPr>
          <w:trHeight w:val="278"/>
        </w:trPr>
        <w:tc>
          <w:tcPr>
            <w:tcW w:w="1400" w:type="pct"/>
            <w:gridSpan w:val="2"/>
            <w:tcBorders>
              <w:top w:val="nil"/>
              <w:left w:val="nil"/>
              <w:bottom w:val="nil"/>
              <w:right w:val="nil"/>
            </w:tcBorders>
            <w:noWrap/>
            <w:vAlign w:val="center"/>
            <w:hideMark/>
          </w:tcPr>
          <w:p w14:paraId="111B2ECC"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Fungal_Load_Dry</w:t>
            </w:r>
            <w:proofErr w:type="spellEnd"/>
          </w:p>
        </w:tc>
        <w:tc>
          <w:tcPr>
            <w:tcW w:w="642" w:type="pct"/>
            <w:tcBorders>
              <w:top w:val="nil"/>
              <w:left w:val="nil"/>
              <w:bottom w:val="nil"/>
              <w:right w:val="nil"/>
            </w:tcBorders>
            <w:noWrap/>
            <w:vAlign w:val="center"/>
            <w:hideMark/>
          </w:tcPr>
          <w:p w14:paraId="5ADEF1EB"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35F3ABD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601477C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C42EB6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E4C878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8F94FF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F7CA60B"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775DEC2E" w14:textId="77777777" w:rsidTr="002908F9">
        <w:trPr>
          <w:trHeight w:val="278"/>
        </w:trPr>
        <w:tc>
          <w:tcPr>
            <w:tcW w:w="1400" w:type="pct"/>
            <w:gridSpan w:val="2"/>
            <w:tcBorders>
              <w:top w:val="nil"/>
              <w:left w:val="nil"/>
              <w:bottom w:val="nil"/>
              <w:right w:val="nil"/>
            </w:tcBorders>
            <w:noWrap/>
            <w:vAlign w:val="center"/>
            <w:hideMark/>
          </w:tcPr>
          <w:p w14:paraId="012A2BBC"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Bacterial_Load_Wet</w:t>
            </w:r>
            <w:proofErr w:type="spellEnd"/>
          </w:p>
        </w:tc>
        <w:tc>
          <w:tcPr>
            <w:tcW w:w="642" w:type="pct"/>
            <w:tcBorders>
              <w:top w:val="nil"/>
              <w:left w:val="nil"/>
              <w:bottom w:val="nil"/>
              <w:right w:val="nil"/>
            </w:tcBorders>
            <w:noWrap/>
            <w:vAlign w:val="center"/>
            <w:hideMark/>
          </w:tcPr>
          <w:p w14:paraId="49DC83CB"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2BB8DAF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6DB4067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E692F4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4471F58"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78A2C1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AC94B63"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5C22F78B" w14:textId="77777777" w:rsidTr="002908F9">
        <w:trPr>
          <w:trHeight w:val="278"/>
        </w:trPr>
        <w:tc>
          <w:tcPr>
            <w:tcW w:w="1400" w:type="pct"/>
            <w:gridSpan w:val="2"/>
            <w:tcBorders>
              <w:top w:val="nil"/>
              <w:left w:val="nil"/>
              <w:bottom w:val="nil"/>
              <w:right w:val="nil"/>
            </w:tcBorders>
            <w:noWrap/>
            <w:vAlign w:val="center"/>
            <w:hideMark/>
          </w:tcPr>
          <w:p w14:paraId="693A8B08"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Fungal_Load_Wet</w:t>
            </w:r>
            <w:proofErr w:type="spellEnd"/>
          </w:p>
        </w:tc>
        <w:tc>
          <w:tcPr>
            <w:tcW w:w="642" w:type="pct"/>
            <w:tcBorders>
              <w:top w:val="nil"/>
              <w:left w:val="nil"/>
              <w:bottom w:val="nil"/>
              <w:right w:val="nil"/>
            </w:tcBorders>
            <w:noWrap/>
            <w:vAlign w:val="center"/>
            <w:hideMark/>
          </w:tcPr>
          <w:p w14:paraId="05F4A886"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15F1BE66"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76221EDA"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6067C32"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1D74C5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B97F4E8"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F9B1935"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5AFCF9A" w14:textId="77777777" w:rsidTr="002908F9">
        <w:trPr>
          <w:trHeight w:val="278"/>
        </w:trPr>
        <w:tc>
          <w:tcPr>
            <w:tcW w:w="697" w:type="pct"/>
            <w:tcBorders>
              <w:top w:val="nil"/>
              <w:left w:val="nil"/>
              <w:bottom w:val="nil"/>
              <w:right w:val="nil"/>
            </w:tcBorders>
            <w:noWrap/>
            <w:vAlign w:val="center"/>
            <w:hideMark/>
          </w:tcPr>
          <w:p w14:paraId="447F81E9"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Wet</w:t>
            </w:r>
          </w:p>
        </w:tc>
        <w:tc>
          <w:tcPr>
            <w:tcW w:w="703" w:type="pct"/>
            <w:tcBorders>
              <w:top w:val="nil"/>
              <w:left w:val="nil"/>
              <w:bottom w:val="nil"/>
              <w:right w:val="nil"/>
            </w:tcBorders>
            <w:noWrap/>
            <w:vAlign w:val="center"/>
            <w:hideMark/>
          </w:tcPr>
          <w:p w14:paraId="6AA7AF7E"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14:paraId="3E046B8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14:paraId="4A9E3CC9"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338ED8F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A255AF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61E644E"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6FAEA3D"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42F90133"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650E880" w14:textId="77777777" w:rsidTr="002908F9">
        <w:trPr>
          <w:trHeight w:val="278"/>
        </w:trPr>
        <w:tc>
          <w:tcPr>
            <w:tcW w:w="697" w:type="pct"/>
            <w:tcBorders>
              <w:top w:val="nil"/>
              <w:left w:val="nil"/>
              <w:bottom w:val="nil"/>
              <w:right w:val="nil"/>
            </w:tcBorders>
            <w:noWrap/>
            <w:vAlign w:val="center"/>
            <w:hideMark/>
          </w:tcPr>
          <w:p w14:paraId="24BC2B20"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Dry</w:t>
            </w:r>
          </w:p>
        </w:tc>
        <w:tc>
          <w:tcPr>
            <w:tcW w:w="703" w:type="pct"/>
            <w:tcBorders>
              <w:top w:val="nil"/>
              <w:left w:val="nil"/>
              <w:bottom w:val="nil"/>
              <w:right w:val="nil"/>
            </w:tcBorders>
            <w:noWrap/>
            <w:vAlign w:val="center"/>
            <w:hideMark/>
          </w:tcPr>
          <w:p w14:paraId="61CF3ED8"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14:paraId="66AAC49A"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14:paraId="40452382"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37700AB8"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057FC2D"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A72213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7701C48"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2F9DAF0"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2E70ED51" w14:textId="77777777" w:rsidTr="002908F9">
        <w:trPr>
          <w:trHeight w:val="278"/>
        </w:trPr>
        <w:tc>
          <w:tcPr>
            <w:tcW w:w="697" w:type="pct"/>
            <w:tcBorders>
              <w:top w:val="nil"/>
              <w:left w:val="nil"/>
              <w:bottom w:val="nil"/>
              <w:right w:val="nil"/>
            </w:tcBorders>
            <w:noWrap/>
            <w:vAlign w:val="center"/>
            <w:hideMark/>
          </w:tcPr>
          <w:p w14:paraId="48F462F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Wet</w:t>
            </w:r>
          </w:p>
        </w:tc>
        <w:tc>
          <w:tcPr>
            <w:tcW w:w="703" w:type="pct"/>
            <w:tcBorders>
              <w:top w:val="nil"/>
              <w:left w:val="nil"/>
              <w:bottom w:val="nil"/>
              <w:right w:val="nil"/>
            </w:tcBorders>
            <w:noWrap/>
            <w:vAlign w:val="center"/>
            <w:hideMark/>
          </w:tcPr>
          <w:p w14:paraId="6286AB13"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14:paraId="635DDAF5"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14:paraId="22A5C7CA"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4CEE619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0234D4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557773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784CF8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D1AF68B"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5669B85D" w14:textId="77777777" w:rsidTr="002908F9">
        <w:trPr>
          <w:trHeight w:val="278"/>
        </w:trPr>
        <w:tc>
          <w:tcPr>
            <w:tcW w:w="697" w:type="pct"/>
            <w:tcBorders>
              <w:top w:val="nil"/>
              <w:left w:val="nil"/>
              <w:bottom w:val="nil"/>
              <w:right w:val="nil"/>
            </w:tcBorders>
            <w:noWrap/>
            <w:vAlign w:val="center"/>
            <w:hideMark/>
          </w:tcPr>
          <w:p w14:paraId="3D4D0675"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Dry</w:t>
            </w:r>
          </w:p>
        </w:tc>
        <w:tc>
          <w:tcPr>
            <w:tcW w:w="703" w:type="pct"/>
            <w:tcBorders>
              <w:top w:val="nil"/>
              <w:left w:val="nil"/>
              <w:bottom w:val="nil"/>
              <w:right w:val="nil"/>
            </w:tcBorders>
            <w:noWrap/>
            <w:vAlign w:val="center"/>
            <w:hideMark/>
          </w:tcPr>
          <w:p w14:paraId="4EFD7BAA"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14:paraId="6D7DF555"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14:paraId="1439B026"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0427556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4053C9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07F17E3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682C67C"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2057516"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60DA6D54" w14:textId="77777777" w:rsidTr="002908F9">
        <w:trPr>
          <w:trHeight w:val="278"/>
        </w:trPr>
        <w:tc>
          <w:tcPr>
            <w:tcW w:w="697" w:type="pct"/>
            <w:tcBorders>
              <w:top w:val="nil"/>
              <w:left w:val="nil"/>
              <w:bottom w:val="nil"/>
              <w:right w:val="nil"/>
            </w:tcBorders>
            <w:noWrap/>
            <w:vAlign w:val="center"/>
            <w:hideMark/>
          </w:tcPr>
          <w:p w14:paraId="30D2ACDD"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Wet</w:t>
            </w:r>
          </w:p>
        </w:tc>
        <w:tc>
          <w:tcPr>
            <w:tcW w:w="703" w:type="pct"/>
            <w:tcBorders>
              <w:top w:val="nil"/>
              <w:left w:val="nil"/>
              <w:bottom w:val="nil"/>
              <w:right w:val="nil"/>
            </w:tcBorders>
            <w:noWrap/>
            <w:vAlign w:val="center"/>
            <w:hideMark/>
          </w:tcPr>
          <w:p w14:paraId="1D3E756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42" w:type="pct"/>
            <w:tcBorders>
              <w:top w:val="nil"/>
              <w:left w:val="nil"/>
              <w:bottom w:val="nil"/>
              <w:right w:val="nil"/>
            </w:tcBorders>
            <w:noWrap/>
            <w:vAlign w:val="center"/>
            <w:hideMark/>
          </w:tcPr>
          <w:p w14:paraId="002A9F1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14:paraId="7E266223"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14:paraId="218FD3AD"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5B8588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C2A2F15"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95CF6E4"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E7886DC"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12F8434F" w14:textId="77777777" w:rsidTr="002908F9">
        <w:trPr>
          <w:trHeight w:val="278"/>
        </w:trPr>
        <w:tc>
          <w:tcPr>
            <w:tcW w:w="697" w:type="pct"/>
            <w:tcBorders>
              <w:top w:val="nil"/>
              <w:left w:val="nil"/>
              <w:bottom w:val="nil"/>
              <w:right w:val="nil"/>
            </w:tcBorders>
            <w:noWrap/>
            <w:vAlign w:val="center"/>
            <w:hideMark/>
          </w:tcPr>
          <w:p w14:paraId="36A10D54"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Dry</w:t>
            </w:r>
          </w:p>
        </w:tc>
        <w:tc>
          <w:tcPr>
            <w:tcW w:w="703" w:type="pct"/>
            <w:tcBorders>
              <w:top w:val="nil"/>
              <w:left w:val="nil"/>
              <w:bottom w:val="nil"/>
              <w:right w:val="nil"/>
            </w:tcBorders>
            <w:noWrap/>
            <w:vAlign w:val="center"/>
            <w:hideMark/>
          </w:tcPr>
          <w:p w14:paraId="5B8912E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0.2769014</w:t>
            </w:r>
          </w:p>
        </w:tc>
        <w:tc>
          <w:tcPr>
            <w:tcW w:w="642" w:type="pct"/>
            <w:tcBorders>
              <w:top w:val="nil"/>
              <w:left w:val="nil"/>
              <w:bottom w:val="nil"/>
              <w:right w:val="nil"/>
            </w:tcBorders>
            <w:noWrap/>
            <w:vAlign w:val="center"/>
            <w:hideMark/>
          </w:tcPr>
          <w:p w14:paraId="34A6008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96" w:type="pct"/>
            <w:tcBorders>
              <w:top w:val="nil"/>
              <w:left w:val="nil"/>
              <w:bottom w:val="nil"/>
              <w:right w:val="nil"/>
            </w:tcBorders>
            <w:noWrap/>
            <w:vAlign w:val="center"/>
            <w:hideMark/>
          </w:tcPr>
          <w:p w14:paraId="5F6F1D1F"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36" w:type="pct"/>
            <w:tcBorders>
              <w:top w:val="nil"/>
              <w:left w:val="nil"/>
              <w:bottom w:val="nil"/>
              <w:right w:val="nil"/>
            </w:tcBorders>
            <w:noWrap/>
            <w:vAlign w:val="center"/>
            <w:hideMark/>
          </w:tcPr>
          <w:p w14:paraId="44BD258C"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27564C4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4B9AA52"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1C7D3C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A1501F0"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1C5FC4D2" w14:textId="77777777" w:rsidTr="002908F9">
        <w:trPr>
          <w:trHeight w:val="278"/>
        </w:trPr>
        <w:tc>
          <w:tcPr>
            <w:tcW w:w="697" w:type="pct"/>
            <w:tcBorders>
              <w:top w:val="nil"/>
              <w:left w:val="nil"/>
              <w:bottom w:val="nil"/>
              <w:right w:val="nil"/>
            </w:tcBorders>
            <w:noWrap/>
            <w:vAlign w:val="center"/>
            <w:hideMark/>
          </w:tcPr>
          <w:p w14:paraId="593AEF8F"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Wet</w:t>
            </w:r>
          </w:p>
        </w:tc>
        <w:tc>
          <w:tcPr>
            <w:tcW w:w="703" w:type="pct"/>
            <w:tcBorders>
              <w:top w:val="nil"/>
              <w:left w:val="nil"/>
              <w:bottom w:val="nil"/>
              <w:right w:val="nil"/>
            </w:tcBorders>
            <w:noWrap/>
            <w:vAlign w:val="center"/>
            <w:hideMark/>
          </w:tcPr>
          <w:p w14:paraId="45053430"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0.7360538</w:t>
            </w:r>
          </w:p>
        </w:tc>
        <w:tc>
          <w:tcPr>
            <w:tcW w:w="642" w:type="pct"/>
            <w:tcBorders>
              <w:top w:val="nil"/>
              <w:left w:val="nil"/>
              <w:bottom w:val="nil"/>
              <w:right w:val="nil"/>
            </w:tcBorders>
            <w:noWrap/>
            <w:vAlign w:val="center"/>
            <w:hideMark/>
          </w:tcPr>
          <w:p w14:paraId="73AFFD3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-0.307564</w:t>
            </w:r>
          </w:p>
        </w:tc>
        <w:tc>
          <w:tcPr>
            <w:tcW w:w="696" w:type="pct"/>
            <w:tcBorders>
              <w:top w:val="nil"/>
              <w:left w:val="nil"/>
              <w:bottom w:val="nil"/>
              <w:right w:val="nil"/>
            </w:tcBorders>
            <w:noWrap/>
            <w:vAlign w:val="center"/>
            <w:hideMark/>
          </w:tcPr>
          <w:p w14:paraId="4191F06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36" w:type="pct"/>
            <w:tcBorders>
              <w:top w:val="nil"/>
              <w:left w:val="nil"/>
              <w:bottom w:val="nil"/>
              <w:right w:val="nil"/>
            </w:tcBorders>
            <w:noWrap/>
            <w:vAlign w:val="center"/>
            <w:hideMark/>
          </w:tcPr>
          <w:p w14:paraId="16C0C649"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7C83A5B3"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178B34B"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6E833A68"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3B6492C8"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4F4769FC" w14:textId="77777777" w:rsidTr="002908F9">
        <w:trPr>
          <w:trHeight w:val="278"/>
        </w:trPr>
        <w:tc>
          <w:tcPr>
            <w:tcW w:w="697" w:type="pct"/>
            <w:tcBorders>
              <w:top w:val="nil"/>
              <w:left w:val="nil"/>
              <w:bottom w:val="nil"/>
              <w:right w:val="nil"/>
            </w:tcBorders>
            <w:noWrap/>
            <w:vAlign w:val="center"/>
            <w:hideMark/>
          </w:tcPr>
          <w:p w14:paraId="210E6EAE"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Dry</w:t>
            </w:r>
          </w:p>
        </w:tc>
        <w:tc>
          <w:tcPr>
            <w:tcW w:w="703" w:type="pct"/>
            <w:tcBorders>
              <w:top w:val="nil"/>
              <w:left w:val="nil"/>
              <w:bottom w:val="nil"/>
              <w:right w:val="nil"/>
            </w:tcBorders>
            <w:noWrap/>
            <w:vAlign w:val="center"/>
            <w:hideMark/>
          </w:tcPr>
          <w:p w14:paraId="41B8BA24"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0.3873225</w:t>
            </w:r>
          </w:p>
        </w:tc>
        <w:tc>
          <w:tcPr>
            <w:tcW w:w="642" w:type="pct"/>
            <w:tcBorders>
              <w:top w:val="nil"/>
              <w:left w:val="nil"/>
              <w:bottom w:val="nil"/>
              <w:right w:val="nil"/>
            </w:tcBorders>
            <w:noWrap/>
            <w:vAlign w:val="center"/>
            <w:hideMark/>
          </w:tcPr>
          <w:p w14:paraId="66C9C20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0.9739666</w:t>
            </w:r>
          </w:p>
        </w:tc>
        <w:tc>
          <w:tcPr>
            <w:tcW w:w="696" w:type="pct"/>
            <w:tcBorders>
              <w:top w:val="nil"/>
              <w:left w:val="nil"/>
              <w:bottom w:val="nil"/>
              <w:right w:val="nil"/>
            </w:tcBorders>
            <w:noWrap/>
            <w:vAlign w:val="center"/>
            <w:hideMark/>
          </w:tcPr>
          <w:p w14:paraId="652492C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-0.2575211</w:t>
            </w:r>
          </w:p>
        </w:tc>
        <w:tc>
          <w:tcPr>
            <w:tcW w:w="636" w:type="pct"/>
            <w:tcBorders>
              <w:top w:val="nil"/>
              <w:left w:val="nil"/>
              <w:bottom w:val="nil"/>
              <w:right w:val="nil"/>
            </w:tcBorders>
            <w:noWrap/>
            <w:vAlign w:val="center"/>
            <w:hideMark/>
          </w:tcPr>
          <w:p w14:paraId="471FC425"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28B48FD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31FF0120"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1EDAF02F"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503D0075"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2E7CFD6C" w14:textId="77777777" w:rsidTr="002908F9">
        <w:trPr>
          <w:trHeight w:val="278"/>
        </w:trPr>
        <w:tc>
          <w:tcPr>
            <w:tcW w:w="697" w:type="pct"/>
            <w:tcBorders>
              <w:top w:val="nil"/>
              <w:left w:val="nil"/>
              <w:bottom w:val="nil"/>
              <w:right w:val="nil"/>
            </w:tcBorders>
            <w:noWrap/>
            <w:vAlign w:val="center"/>
            <w:hideMark/>
          </w:tcPr>
          <w:p w14:paraId="01B9CE74"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Wet</w:t>
            </w:r>
          </w:p>
        </w:tc>
        <w:tc>
          <w:tcPr>
            <w:tcW w:w="703" w:type="pct"/>
            <w:tcBorders>
              <w:top w:val="nil"/>
              <w:left w:val="nil"/>
              <w:bottom w:val="nil"/>
              <w:right w:val="nil"/>
            </w:tcBorders>
            <w:noWrap/>
            <w:vAlign w:val="center"/>
            <w:hideMark/>
          </w:tcPr>
          <w:p w14:paraId="5031ECD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0.6582143</w:t>
            </w:r>
          </w:p>
        </w:tc>
        <w:tc>
          <w:tcPr>
            <w:tcW w:w="642" w:type="pct"/>
            <w:tcBorders>
              <w:top w:val="nil"/>
              <w:left w:val="nil"/>
              <w:bottom w:val="nil"/>
              <w:right w:val="nil"/>
            </w:tcBorders>
            <w:noWrap/>
            <w:vAlign w:val="center"/>
            <w:hideMark/>
          </w:tcPr>
          <w:p w14:paraId="2656DC01"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-0.3684655</w:t>
            </w:r>
          </w:p>
        </w:tc>
        <w:tc>
          <w:tcPr>
            <w:tcW w:w="696" w:type="pct"/>
            <w:tcBorders>
              <w:top w:val="nil"/>
              <w:left w:val="nil"/>
              <w:bottom w:val="nil"/>
              <w:right w:val="nil"/>
            </w:tcBorders>
            <w:noWrap/>
            <w:vAlign w:val="center"/>
            <w:hideMark/>
          </w:tcPr>
          <w:p w14:paraId="6D42E72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0.9831421</w:t>
            </w:r>
          </w:p>
        </w:tc>
        <w:tc>
          <w:tcPr>
            <w:tcW w:w="636" w:type="pct"/>
            <w:tcBorders>
              <w:top w:val="nil"/>
              <w:left w:val="nil"/>
              <w:bottom w:val="nil"/>
              <w:right w:val="nil"/>
            </w:tcBorders>
            <w:noWrap/>
            <w:vAlign w:val="center"/>
            <w:hideMark/>
          </w:tcPr>
          <w:p w14:paraId="3AABC13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-0.3277686</w:t>
            </w:r>
          </w:p>
        </w:tc>
        <w:tc>
          <w:tcPr>
            <w:tcW w:w="406" w:type="pct"/>
            <w:tcBorders>
              <w:top w:val="nil"/>
              <w:left w:val="nil"/>
              <w:bottom w:val="nil"/>
              <w:right w:val="nil"/>
            </w:tcBorders>
            <w:noWrap/>
            <w:vAlign w:val="center"/>
            <w:hideMark/>
          </w:tcPr>
          <w:p w14:paraId="6A20AF1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02EA5AE8"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73AE1D51" w14:textId="77777777"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14:paraId="79A79E9E"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14:paraId="3B6B4CF9" w14:textId="77777777" w:rsidTr="002908F9">
        <w:trPr>
          <w:trHeight w:val="291"/>
        </w:trPr>
        <w:tc>
          <w:tcPr>
            <w:tcW w:w="697" w:type="pct"/>
            <w:tcBorders>
              <w:top w:val="nil"/>
              <w:left w:val="nil"/>
              <w:bottom w:val="single" w:sz="8" w:space="0" w:color="auto"/>
              <w:right w:val="nil"/>
            </w:tcBorders>
            <w:noWrap/>
            <w:vAlign w:val="center"/>
            <w:hideMark/>
          </w:tcPr>
          <w:p w14:paraId="0C12F2FA" w14:textId="77777777"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Dry</w:t>
            </w:r>
          </w:p>
        </w:tc>
        <w:tc>
          <w:tcPr>
            <w:tcW w:w="703" w:type="pct"/>
            <w:tcBorders>
              <w:top w:val="nil"/>
              <w:left w:val="nil"/>
              <w:bottom w:val="single" w:sz="8" w:space="0" w:color="auto"/>
              <w:right w:val="nil"/>
            </w:tcBorders>
            <w:noWrap/>
            <w:vAlign w:val="center"/>
            <w:hideMark/>
          </w:tcPr>
          <w:p w14:paraId="4E00130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0.5305086</w:t>
            </w:r>
          </w:p>
        </w:tc>
        <w:tc>
          <w:tcPr>
            <w:tcW w:w="642" w:type="pct"/>
            <w:tcBorders>
              <w:top w:val="nil"/>
              <w:left w:val="nil"/>
              <w:bottom w:val="single" w:sz="8" w:space="0" w:color="auto"/>
              <w:right w:val="nil"/>
            </w:tcBorders>
            <w:noWrap/>
            <w:vAlign w:val="center"/>
            <w:hideMark/>
          </w:tcPr>
          <w:p w14:paraId="73E69B7A"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0.92498</w:t>
            </w:r>
          </w:p>
        </w:tc>
        <w:tc>
          <w:tcPr>
            <w:tcW w:w="696" w:type="pct"/>
            <w:tcBorders>
              <w:top w:val="nil"/>
              <w:left w:val="nil"/>
              <w:bottom w:val="single" w:sz="8" w:space="0" w:color="auto"/>
              <w:right w:val="nil"/>
            </w:tcBorders>
            <w:noWrap/>
            <w:vAlign w:val="center"/>
            <w:hideMark/>
          </w:tcPr>
          <w:p w14:paraId="70E79067"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-0.0904535</w:t>
            </w:r>
          </w:p>
        </w:tc>
        <w:tc>
          <w:tcPr>
            <w:tcW w:w="636" w:type="pct"/>
            <w:tcBorders>
              <w:top w:val="nil"/>
              <w:left w:val="nil"/>
              <w:bottom w:val="single" w:sz="8" w:space="0" w:color="auto"/>
              <w:right w:val="nil"/>
            </w:tcBorders>
            <w:noWrap/>
            <w:vAlign w:val="center"/>
            <w:hideMark/>
          </w:tcPr>
          <w:p w14:paraId="7E9BADA2"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0.9795695</w:t>
            </w:r>
          </w:p>
        </w:tc>
        <w:tc>
          <w:tcPr>
            <w:tcW w:w="406" w:type="pct"/>
            <w:tcBorders>
              <w:top w:val="nil"/>
              <w:left w:val="nil"/>
              <w:bottom w:val="single" w:sz="8" w:space="0" w:color="auto"/>
              <w:right w:val="nil"/>
            </w:tcBorders>
            <w:noWrap/>
            <w:vAlign w:val="center"/>
            <w:hideMark/>
          </w:tcPr>
          <w:p w14:paraId="3561278C"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-0.1666246</w:t>
            </w:r>
          </w:p>
        </w:tc>
        <w:tc>
          <w:tcPr>
            <w:tcW w:w="406" w:type="pct"/>
            <w:tcBorders>
              <w:top w:val="nil"/>
              <w:left w:val="nil"/>
              <w:bottom w:val="single" w:sz="8" w:space="0" w:color="auto"/>
              <w:right w:val="nil"/>
            </w:tcBorders>
            <w:noWrap/>
            <w:vAlign w:val="center"/>
            <w:hideMark/>
          </w:tcPr>
          <w:p w14:paraId="6B36FDE6"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14:paraId="37B74ACE" w14:textId="77777777"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14:paraId="0DBD8A32" w14:textId="77777777" w:rsidR="00AD3580" w:rsidRPr="005C7D42" w:rsidRDefault="00AD3580" w:rsidP="00A65544">
            <w:pPr>
              <w:spacing w:after="0" w:line="240" w:lineRule="auto"/>
              <w:rPr>
                <w:rFonts w:ascii="Times New Roman" w:eastAsia="Times New Roman" w:hAnsi="Times New Roman" w:cs="Times New Roman"/>
                <w:sz w:val="20"/>
                <w:szCs w:val="20"/>
              </w:rPr>
            </w:pPr>
          </w:p>
        </w:tc>
      </w:tr>
    </w:tbl>
    <w:p w14:paraId="1E74B7C3" w14:textId="77777777" w:rsidR="00AD3580" w:rsidRDefault="00AD3580" w:rsidP="006E57EE">
      <w:pPr>
        <w:jc w:val="both"/>
        <w:rPr>
          <w:rFonts w:ascii="Times New Roman" w:hAnsi="Times New Roman" w:cs="Times New Roman"/>
          <w:sz w:val="24"/>
          <w:szCs w:val="24"/>
        </w:rPr>
      </w:pPr>
    </w:p>
    <w:p w14:paraId="7EBA7C5E" w14:textId="77777777" w:rsidR="00917393" w:rsidRDefault="00446C8D" w:rsidP="00917393">
      <w:pPr>
        <w:pStyle w:val="NormalWeb"/>
      </w:pPr>
      <w:r>
        <w:rPr>
          <w:rStyle w:val="Strong"/>
        </w:rPr>
        <w:t xml:space="preserve">Regression Between </w:t>
      </w:r>
      <w:r w:rsidR="00D23F79">
        <w:rPr>
          <w:rStyle w:val="Strong"/>
        </w:rPr>
        <w:t xml:space="preserve">Bacteria </w:t>
      </w:r>
      <w:r>
        <w:rPr>
          <w:rStyle w:val="Strong"/>
        </w:rPr>
        <w:t>and</w:t>
      </w:r>
      <w:r w:rsidR="00D23F79">
        <w:rPr>
          <w:rStyle w:val="Strong"/>
        </w:rPr>
        <w:t xml:space="preserve"> Particulate Matter (PM)</w:t>
      </w:r>
      <w:r w:rsidR="00D23F79">
        <w:br/>
      </w:r>
    </w:p>
    <w:p w14:paraId="53421BC2" w14:textId="77777777" w:rsidR="00D23F79" w:rsidRPr="00D51BB5" w:rsidRDefault="00D23F79" w:rsidP="00917393">
      <w:pPr>
        <w:pStyle w:val="NormalWeb"/>
        <w:jc w:val="both"/>
        <w:rPr>
          <w:rStyle w:val="Strong"/>
          <w:b w:val="0"/>
          <w:bCs w:val="0"/>
        </w:rPr>
      </w:pPr>
      <w:r>
        <w:t>The regression analysis between airborne bacteria and particulate matter fractions (PM</w:t>
      </w:r>
      <w:r w:rsidR="007F6672" w:rsidRPr="007F6672">
        <w:rPr>
          <w:vertAlign w:val="subscript"/>
        </w:rPr>
        <w:t>1</w:t>
      </w:r>
      <w:r>
        <w:t>, PM</w:t>
      </w:r>
      <w:r w:rsidR="007F6672" w:rsidRPr="007F6672">
        <w:rPr>
          <w:vertAlign w:val="subscript"/>
        </w:rPr>
        <w:t>2.5</w:t>
      </w:r>
      <w:r w:rsidR="007F6672">
        <w:t>, PM</w:t>
      </w:r>
      <w:r w:rsidR="007F6672" w:rsidRPr="007F6672">
        <w:rPr>
          <w:vertAlign w:val="subscript"/>
        </w:rPr>
        <w:t>4</w:t>
      </w:r>
      <w:r w:rsidR="007F6672">
        <w:t>, PM</w:t>
      </w:r>
      <w:r w:rsidR="007F6672" w:rsidRPr="007F6672">
        <w:rPr>
          <w:vertAlign w:val="subscript"/>
        </w:rPr>
        <w:t>7</w:t>
      </w:r>
      <w:r w:rsidR="007F6672">
        <w:t>, and PM</w:t>
      </w:r>
      <w:r w:rsidR="007F6672" w:rsidRPr="007F6672">
        <w:rPr>
          <w:vertAlign w:val="subscript"/>
        </w:rPr>
        <w:t>10</w:t>
      </w:r>
      <w:r>
        <w:t>) in schools in Port Harcourt revealed generally weak relationships. Bacteria showed a positive association with PM</w:t>
      </w:r>
      <w:r w:rsidR="007F6672" w:rsidRPr="007F6672">
        <w:rPr>
          <w:vertAlign w:val="subscript"/>
        </w:rPr>
        <w:t>1</w:t>
      </w:r>
      <w:r>
        <w:t xml:space="preserve"> (slope = 1549.17) and PM</w:t>
      </w:r>
      <w:r w:rsidR="007F6672" w:rsidRPr="007F6672">
        <w:rPr>
          <w:vertAlign w:val="subscript"/>
        </w:rPr>
        <w:t>2.5</w:t>
      </w:r>
      <w:r>
        <w:t xml:space="preserve"> (slope = 991.49), but the low coefficients of determination (R² = 0.088 and 0.104, respectively) indicate limited explanatory power. Similarly, PM</w:t>
      </w:r>
      <w:r w:rsidR="007F6672" w:rsidRPr="007F6672">
        <w:rPr>
          <w:vertAlign w:val="subscript"/>
        </w:rPr>
        <w:t>4</w:t>
      </w:r>
      <w:r>
        <w:t>, PM</w:t>
      </w:r>
      <w:r w:rsidR="007F6672" w:rsidRPr="007F6672">
        <w:rPr>
          <w:vertAlign w:val="subscript"/>
        </w:rPr>
        <w:t>7</w:t>
      </w:r>
      <w:r>
        <w:t>, and PM</w:t>
      </w:r>
      <w:r w:rsidR="007F6672" w:rsidRPr="007F6672">
        <w:rPr>
          <w:vertAlign w:val="subscript"/>
        </w:rPr>
        <w:t>10</w:t>
      </w:r>
      <w:r>
        <w:t xml:space="preserve"> exhibited very weak positive relationships (R² = 0.010, 0.006, and 0.015), suggesting negligible influence on bacterial concentrations. All p-values for these models (p &gt; 0.39) indicate that the relationships are not statistically significant. The weak positive slopes suggest that increases in particulate matter may slightly elevate bacterial counts, but the effect is inconsistent. Overall, particulate matter does not appear to be a strong predictor of airborne bacterial levels in the studied school environments.</w:t>
      </w:r>
    </w:p>
    <w:p w14:paraId="2A2FB3D3" w14:textId="77777777" w:rsidR="00917393" w:rsidRDefault="00446C8D" w:rsidP="00917393">
      <w:pPr>
        <w:pStyle w:val="NormalWeb"/>
      </w:pPr>
      <w:r>
        <w:rPr>
          <w:rStyle w:val="Strong"/>
        </w:rPr>
        <w:t xml:space="preserve">Regression Between </w:t>
      </w:r>
      <w:r w:rsidR="00D23F79">
        <w:rPr>
          <w:rStyle w:val="Strong"/>
        </w:rPr>
        <w:t>Fungi</w:t>
      </w:r>
      <w:r w:rsidR="00BB40C5">
        <w:rPr>
          <w:rStyle w:val="Strong"/>
        </w:rPr>
        <w:t xml:space="preserve"> </w:t>
      </w:r>
      <w:r>
        <w:rPr>
          <w:rStyle w:val="Strong"/>
        </w:rPr>
        <w:t>and</w:t>
      </w:r>
      <w:r w:rsidR="00D23F79">
        <w:rPr>
          <w:rStyle w:val="Strong"/>
        </w:rPr>
        <w:t xml:space="preserve"> Particulate Matter (PM)</w:t>
      </w:r>
      <w:r w:rsidR="00D23F79">
        <w:br/>
      </w:r>
    </w:p>
    <w:p w14:paraId="03127109" w14:textId="77777777" w:rsidR="00D23F79" w:rsidRDefault="00D23F79" w:rsidP="00917393">
      <w:pPr>
        <w:pStyle w:val="NormalWeb"/>
        <w:jc w:val="both"/>
      </w:pPr>
      <w:r>
        <w:t>The regression analysis between fungi and particulate matter revealed stronger relationships compared to bacteria. PM</w:t>
      </w:r>
      <w:r w:rsidR="00BB40C5" w:rsidRPr="00BB40C5">
        <w:rPr>
          <w:vertAlign w:val="subscript"/>
        </w:rPr>
        <w:t>4</w:t>
      </w:r>
      <w:r>
        <w:t xml:space="preserve"> and PM</w:t>
      </w:r>
      <w:r w:rsidR="00BB40C5" w:rsidRPr="00BB40C5">
        <w:rPr>
          <w:vertAlign w:val="subscript"/>
        </w:rPr>
        <w:t>7</w:t>
      </w:r>
      <w:r>
        <w:t xml:space="preserve"> showed moderate positive associations with fungi (slopes = 83.55 and 46.02) and relatively high R² values (0.427 and 0.456, respectively). Notably, PM</w:t>
      </w:r>
      <w:r w:rsidR="00BB40C5" w:rsidRPr="00BB40C5">
        <w:rPr>
          <w:vertAlign w:val="subscript"/>
        </w:rPr>
        <w:t>7</w:t>
      </w:r>
      <w:r>
        <w:t xml:space="preserve"> </w:t>
      </w:r>
      <w:r>
        <w:lastRenderedPageBreak/>
        <w:t>demonstrated a statistically significant relationship (p = 0.046), indicating its influence on fungal concentrations. PM</w:t>
      </w:r>
      <w:r w:rsidR="00BB40C5" w:rsidRPr="00BB40C5">
        <w:rPr>
          <w:vertAlign w:val="subscript"/>
        </w:rPr>
        <w:t>10</w:t>
      </w:r>
      <w:r>
        <w:t xml:space="preserve"> also showed a moderate positive relationship (R² = 0.392), though not statistically significant (p = 0.071). In contrast, PM</w:t>
      </w:r>
      <w:r w:rsidR="00BB40C5" w:rsidRPr="00BB40C5">
        <w:rPr>
          <w:vertAlign w:val="subscript"/>
        </w:rPr>
        <w:t>1</w:t>
      </w:r>
      <w:r>
        <w:t xml:space="preserve"> showed a weak negative relationship (slope = -184.40, R² = 0.031). These results suggest that coarse particulate fractions may play a more important role in fungal dispersion than finer particles.</w:t>
      </w:r>
    </w:p>
    <w:p w14:paraId="75870F67" w14:textId="77777777" w:rsidR="00D23F79" w:rsidRDefault="00D51BB5" w:rsidP="006E57EE">
      <w:pPr>
        <w:jc w:val="both"/>
      </w:pPr>
      <w:r>
        <w:rPr>
          <w:noProof/>
        </w:rPr>
        <w:drawing>
          <wp:inline distT="0" distB="0" distL="0" distR="0" wp14:anchorId="36AC822A" wp14:editId="130A5D4D">
            <wp:extent cx="5943600" cy="3857625"/>
            <wp:effectExtent l="0" t="0" r="0" b="9525"/>
            <wp:docPr id="1635977448" name="Picture 163597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15" cstate="print"/>
                    <a:srcRect t="10470"/>
                    <a:stretch/>
                  </pic:blipFill>
                  <pic:spPr bwMode="auto">
                    <a:xfrm>
                      <a:off x="0" y="0"/>
                      <a:ext cx="5943600"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5966D7E8" w14:textId="77777777" w:rsidR="00D51BB5" w:rsidRPr="00A35EE1" w:rsidRDefault="00D51BB5" w:rsidP="00A35EE1">
      <w:pPr>
        <w:pStyle w:val="NormalWeb"/>
        <w:jc w:val="both"/>
        <w:rPr>
          <w:b/>
          <w:bCs/>
        </w:rPr>
      </w:pPr>
      <w:r>
        <w:rPr>
          <w:b/>
          <w:bCs/>
        </w:rPr>
        <w:t xml:space="preserve">Fig. </w:t>
      </w:r>
      <w:r w:rsidR="0043434B">
        <w:rPr>
          <w:b/>
          <w:bCs/>
        </w:rPr>
        <w:t>1.</w:t>
      </w:r>
      <w:r w:rsidR="0043434B">
        <w:rPr>
          <w:b/>
          <w:bCs/>
        </w:rPr>
        <w:tab/>
        <w:t xml:space="preserve">Regression between </w:t>
      </w:r>
      <w:r w:rsidRPr="00D51BB5">
        <w:rPr>
          <w:b/>
          <w:bCs/>
        </w:rPr>
        <w:t xml:space="preserve">Bacteria </w:t>
      </w:r>
      <w:r w:rsidR="00476322">
        <w:rPr>
          <w:b/>
          <w:bCs/>
        </w:rPr>
        <w:t xml:space="preserve">Load </w:t>
      </w:r>
      <w:r w:rsidR="0043434B">
        <w:rPr>
          <w:b/>
          <w:bCs/>
        </w:rPr>
        <w:t>and</w:t>
      </w:r>
      <w:r w:rsidRPr="00D51BB5">
        <w:rPr>
          <w:b/>
          <w:bCs/>
        </w:rPr>
        <w:t xml:space="preserve"> PM</w:t>
      </w:r>
      <w:r w:rsidRPr="00D51BB5">
        <w:rPr>
          <w:b/>
          <w:bCs/>
          <w:vertAlign w:val="subscript"/>
        </w:rPr>
        <w:t>1</w:t>
      </w:r>
    </w:p>
    <w:p w14:paraId="5975C901" w14:textId="77777777" w:rsidR="00D51BB5" w:rsidRDefault="00D51BB5" w:rsidP="006E57EE">
      <w:pPr>
        <w:jc w:val="both"/>
        <w:rPr>
          <w:rFonts w:ascii="Times New Roman" w:hAnsi="Times New Roman" w:cs="Times New Roman"/>
          <w:sz w:val="24"/>
          <w:szCs w:val="24"/>
        </w:rPr>
      </w:pPr>
    </w:p>
    <w:p w14:paraId="16AD1085" w14:textId="77777777" w:rsidR="00D23F79" w:rsidRDefault="00D51BB5" w:rsidP="006E57EE">
      <w:pPr>
        <w:jc w:val="both"/>
        <w:rPr>
          <w:rFonts w:ascii="Times New Roman" w:hAnsi="Times New Roman" w:cs="Times New Roman"/>
          <w:sz w:val="24"/>
          <w:szCs w:val="24"/>
        </w:rPr>
      </w:pPr>
      <w:r>
        <w:rPr>
          <w:noProof/>
        </w:rPr>
        <w:lastRenderedPageBreak/>
        <w:drawing>
          <wp:inline distT="0" distB="0" distL="0" distR="0" wp14:anchorId="0FAA16DC" wp14:editId="0B3BBF21">
            <wp:extent cx="5074920" cy="346460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16" cstate="print"/>
                    <a:srcRect t="8975"/>
                    <a:stretch/>
                  </pic:blipFill>
                  <pic:spPr bwMode="auto">
                    <a:xfrm>
                      <a:off x="0" y="0"/>
                      <a:ext cx="5080130" cy="3468166"/>
                    </a:xfrm>
                    <a:prstGeom prst="rect">
                      <a:avLst/>
                    </a:prstGeom>
                    <a:noFill/>
                    <a:ln>
                      <a:noFill/>
                    </a:ln>
                    <a:extLst>
                      <a:ext uri="{53640926-AAD7-44D8-BBD7-CCE9431645EC}">
                        <a14:shadowObscured xmlns:a14="http://schemas.microsoft.com/office/drawing/2010/main"/>
                      </a:ext>
                    </a:extLst>
                  </pic:spPr>
                </pic:pic>
              </a:graphicData>
            </a:graphic>
          </wp:inline>
        </w:drawing>
      </w:r>
    </w:p>
    <w:p w14:paraId="085F7A0A" w14:textId="77777777" w:rsidR="00D51BB5" w:rsidRDefault="00D51BB5" w:rsidP="006E57EE">
      <w:pPr>
        <w:jc w:val="both"/>
        <w:rPr>
          <w:rFonts w:ascii="Times New Roman" w:hAnsi="Times New Roman" w:cs="Times New Roman"/>
          <w:b/>
          <w:bCs/>
          <w:sz w:val="24"/>
          <w:szCs w:val="24"/>
          <w:vertAlign w:val="subscript"/>
        </w:rPr>
      </w:pPr>
      <w:r w:rsidRPr="00D51BB5">
        <w:rPr>
          <w:rFonts w:ascii="Times New Roman" w:hAnsi="Times New Roman" w:cs="Times New Roman"/>
          <w:b/>
          <w:bCs/>
          <w:sz w:val="24"/>
          <w:szCs w:val="24"/>
        </w:rPr>
        <w:t xml:space="preserve">Fig. </w:t>
      </w:r>
      <w:r w:rsidR="0043434B">
        <w:rPr>
          <w:rFonts w:ascii="Times New Roman" w:hAnsi="Times New Roman" w:cs="Times New Roman"/>
          <w:b/>
          <w:bCs/>
          <w:sz w:val="24"/>
          <w:szCs w:val="24"/>
        </w:rPr>
        <w:t>2.</w:t>
      </w:r>
      <w:r w:rsidRPr="00D51BB5">
        <w:rPr>
          <w:rFonts w:ascii="Times New Roman" w:hAnsi="Times New Roman" w:cs="Times New Roman"/>
          <w:b/>
          <w:bCs/>
          <w:sz w:val="24"/>
          <w:szCs w:val="24"/>
        </w:rPr>
        <w:tab/>
      </w:r>
      <w:r w:rsidR="004A1FF2">
        <w:rPr>
          <w:rFonts w:ascii="Times New Roman" w:hAnsi="Times New Roman" w:cs="Times New Roman"/>
          <w:b/>
          <w:bCs/>
          <w:sz w:val="24"/>
          <w:szCs w:val="24"/>
        </w:rPr>
        <w:t xml:space="preserve">Regression between </w:t>
      </w:r>
      <w:r w:rsidRPr="00D51BB5">
        <w:rPr>
          <w:rFonts w:ascii="Times New Roman" w:hAnsi="Times New Roman" w:cs="Times New Roman"/>
          <w:b/>
          <w:bCs/>
          <w:sz w:val="24"/>
          <w:szCs w:val="24"/>
        </w:rPr>
        <w:t xml:space="preserve">Bacteria </w:t>
      </w:r>
      <w:r w:rsidR="00476322">
        <w:rPr>
          <w:rFonts w:ascii="Times New Roman" w:hAnsi="Times New Roman" w:cs="Times New Roman"/>
          <w:b/>
          <w:bCs/>
          <w:sz w:val="24"/>
          <w:szCs w:val="24"/>
        </w:rPr>
        <w:t xml:space="preserve">Load </w:t>
      </w:r>
      <w:r w:rsidR="004A1FF2">
        <w:rPr>
          <w:rFonts w:ascii="Times New Roman" w:hAnsi="Times New Roman" w:cs="Times New Roman"/>
          <w:b/>
          <w:bCs/>
          <w:sz w:val="24"/>
          <w:szCs w:val="24"/>
        </w:rPr>
        <w:t>and</w:t>
      </w:r>
      <w:r w:rsidRPr="00D51BB5">
        <w:rPr>
          <w:rFonts w:ascii="Times New Roman" w:hAnsi="Times New Roman" w:cs="Times New Roman"/>
          <w:b/>
          <w:bCs/>
          <w:sz w:val="24"/>
          <w:szCs w:val="24"/>
        </w:rPr>
        <w:t xml:space="preserve"> PM</w:t>
      </w:r>
      <w:r w:rsidRPr="00D51BB5">
        <w:rPr>
          <w:rFonts w:ascii="Times New Roman" w:hAnsi="Times New Roman" w:cs="Times New Roman"/>
          <w:b/>
          <w:bCs/>
          <w:sz w:val="24"/>
          <w:szCs w:val="24"/>
          <w:vertAlign w:val="subscript"/>
        </w:rPr>
        <w:t>2.5</w:t>
      </w:r>
    </w:p>
    <w:p w14:paraId="51D97C31" w14:textId="77777777" w:rsidR="00A35EE1" w:rsidRDefault="00A35EE1" w:rsidP="006E57EE">
      <w:pPr>
        <w:jc w:val="both"/>
        <w:rPr>
          <w:rFonts w:ascii="Times New Roman" w:hAnsi="Times New Roman" w:cs="Times New Roman"/>
          <w:b/>
          <w:bCs/>
          <w:sz w:val="24"/>
          <w:szCs w:val="24"/>
        </w:rPr>
      </w:pPr>
    </w:p>
    <w:p w14:paraId="1F7E443C" w14:textId="77777777" w:rsidR="00A35EE1" w:rsidRPr="00A35EE1" w:rsidRDefault="00A35EE1" w:rsidP="006E57EE">
      <w:pPr>
        <w:jc w:val="both"/>
        <w:rPr>
          <w:rFonts w:ascii="Times New Roman" w:hAnsi="Times New Roman" w:cs="Times New Roman"/>
          <w:b/>
          <w:bCs/>
          <w:sz w:val="24"/>
          <w:szCs w:val="24"/>
        </w:rPr>
      </w:pPr>
    </w:p>
    <w:p w14:paraId="4A0C82DE" w14:textId="77777777" w:rsidR="00D51BB5" w:rsidRDefault="00D51BB5" w:rsidP="006E57EE">
      <w:pPr>
        <w:jc w:val="both"/>
        <w:rPr>
          <w:rFonts w:ascii="Times New Roman" w:hAnsi="Times New Roman" w:cs="Times New Roman"/>
          <w:sz w:val="24"/>
          <w:szCs w:val="24"/>
        </w:rPr>
      </w:pPr>
      <w:r>
        <w:rPr>
          <w:noProof/>
        </w:rPr>
        <w:drawing>
          <wp:inline distT="0" distB="0" distL="0" distR="0" wp14:anchorId="0E201A3A" wp14:editId="009AD042">
            <wp:extent cx="5295399" cy="2981325"/>
            <wp:effectExtent l="19050" t="0" r="50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7" cstate="print"/>
                    <a:srcRect t="8975"/>
                    <a:stretch/>
                  </pic:blipFill>
                  <pic:spPr bwMode="auto">
                    <a:xfrm>
                      <a:off x="0" y="0"/>
                      <a:ext cx="5306234" cy="2987425"/>
                    </a:xfrm>
                    <a:prstGeom prst="rect">
                      <a:avLst/>
                    </a:prstGeom>
                    <a:noFill/>
                    <a:ln>
                      <a:noFill/>
                    </a:ln>
                    <a:extLst>
                      <a:ext uri="{53640926-AAD7-44D8-BBD7-CCE9431645EC}">
                        <a14:shadowObscured xmlns:a14="http://schemas.microsoft.com/office/drawing/2010/main"/>
                      </a:ext>
                    </a:extLst>
                  </pic:spPr>
                </pic:pic>
              </a:graphicData>
            </a:graphic>
          </wp:inline>
        </w:drawing>
      </w:r>
    </w:p>
    <w:p w14:paraId="5D056D04" w14:textId="77777777" w:rsidR="00D51BB5" w:rsidRPr="00D51BB5" w:rsidRDefault="00476322" w:rsidP="00D51BB5">
      <w:pPr>
        <w:pStyle w:val="NormalWeb"/>
        <w:jc w:val="both"/>
        <w:rPr>
          <w:b/>
          <w:bCs/>
        </w:rPr>
      </w:pPr>
      <w:r>
        <w:rPr>
          <w:b/>
          <w:bCs/>
        </w:rPr>
        <w:t>Fig. 3.</w:t>
      </w:r>
      <w:r>
        <w:rPr>
          <w:b/>
          <w:bCs/>
        </w:rPr>
        <w:tab/>
        <w:t xml:space="preserve"> Regression Between </w:t>
      </w:r>
      <w:r w:rsidR="00D51BB5" w:rsidRPr="00D51BB5">
        <w:rPr>
          <w:b/>
          <w:bCs/>
        </w:rPr>
        <w:t xml:space="preserve">Bacteria </w:t>
      </w:r>
      <w:r>
        <w:rPr>
          <w:b/>
          <w:bCs/>
        </w:rPr>
        <w:t>Load and</w:t>
      </w:r>
      <w:r w:rsidR="00D51BB5" w:rsidRPr="00D51BB5">
        <w:rPr>
          <w:b/>
          <w:bCs/>
        </w:rPr>
        <w:t xml:space="preserve"> PM</w:t>
      </w:r>
      <w:r w:rsidR="00D51BB5">
        <w:rPr>
          <w:b/>
          <w:bCs/>
          <w:vertAlign w:val="subscript"/>
        </w:rPr>
        <w:t>4</w:t>
      </w:r>
    </w:p>
    <w:p w14:paraId="343421A6" w14:textId="77777777" w:rsidR="00D51BB5" w:rsidRDefault="00D51BB5" w:rsidP="006E57EE">
      <w:pPr>
        <w:jc w:val="both"/>
        <w:rPr>
          <w:rFonts w:ascii="Times New Roman" w:hAnsi="Times New Roman" w:cs="Times New Roman"/>
          <w:sz w:val="24"/>
          <w:szCs w:val="24"/>
        </w:rPr>
      </w:pPr>
      <w:r>
        <w:rPr>
          <w:noProof/>
        </w:rPr>
        <w:lastRenderedPageBreak/>
        <w:drawing>
          <wp:inline distT="0" distB="0" distL="0" distR="0" wp14:anchorId="4E341565" wp14:editId="3F259DFB">
            <wp:extent cx="4869180" cy="3308546"/>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8" cstate="print"/>
                    <a:srcRect t="9402"/>
                    <a:stretch/>
                  </pic:blipFill>
                  <pic:spPr bwMode="auto">
                    <a:xfrm>
                      <a:off x="0" y="0"/>
                      <a:ext cx="4876418" cy="3313464"/>
                    </a:xfrm>
                    <a:prstGeom prst="rect">
                      <a:avLst/>
                    </a:prstGeom>
                    <a:noFill/>
                    <a:ln>
                      <a:noFill/>
                    </a:ln>
                    <a:extLst>
                      <a:ext uri="{53640926-AAD7-44D8-BBD7-CCE9431645EC}">
                        <a14:shadowObscured xmlns:a14="http://schemas.microsoft.com/office/drawing/2010/main"/>
                      </a:ext>
                    </a:extLst>
                  </pic:spPr>
                </pic:pic>
              </a:graphicData>
            </a:graphic>
          </wp:inline>
        </w:drawing>
      </w:r>
    </w:p>
    <w:p w14:paraId="4EFBA60F" w14:textId="77777777" w:rsidR="00D51BB5" w:rsidRPr="00D51BB5" w:rsidRDefault="00D51BB5" w:rsidP="00D51BB5">
      <w:pPr>
        <w:pStyle w:val="NormalWeb"/>
        <w:jc w:val="both"/>
        <w:rPr>
          <w:b/>
          <w:bCs/>
        </w:rPr>
      </w:pPr>
      <w:r>
        <w:rPr>
          <w:b/>
          <w:bCs/>
        </w:rPr>
        <w:t>Fig.</w:t>
      </w:r>
      <w:r w:rsidR="00476322">
        <w:rPr>
          <w:b/>
          <w:bCs/>
        </w:rPr>
        <w:t>4.</w:t>
      </w:r>
      <w:r>
        <w:rPr>
          <w:b/>
          <w:bCs/>
        </w:rPr>
        <w:tab/>
      </w:r>
      <w:r w:rsidR="00476322">
        <w:rPr>
          <w:b/>
          <w:bCs/>
        </w:rPr>
        <w:t xml:space="preserve">Regression between </w:t>
      </w:r>
      <w:r w:rsidRPr="00D51BB5">
        <w:rPr>
          <w:b/>
          <w:bCs/>
        </w:rPr>
        <w:t xml:space="preserve">Bacteria </w:t>
      </w:r>
      <w:r w:rsidR="00476322">
        <w:rPr>
          <w:b/>
          <w:bCs/>
        </w:rPr>
        <w:t xml:space="preserve">Load and </w:t>
      </w:r>
      <w:r w:rsidRPr="00D51BB5">
        <w:rPr>
          <w:b/>
          <w:bCs/>
        </w:rPr>
        <w:t>PM</w:t>
      </w:r>
      <w:r>
        <w:rPr>
          <w:b/>
          <w:bCs/>
          <w:vertAlign w:val="subscript"/>
        </w:rPr>
        <w:t>7</w:t>
      </w:r>
    </w:p>
    <w:p w14:paraId="271E759A" w14:textId="77777777" w:rsidR="00D51BB5" w:rsidRDefault="00D51BB5" w:rsidP="006E57EE">
      <w:pPr>
        <w:jc w:val="both"/>
        <w:rPr>
          <w:rFonts w:ascii="Times New Roman" w:hAnsi="Times New Roman" w:cs="Times New Roman"/>
          <w:sz w:val="24"/>
          <w:szCs w:val="24"/>
        </w:rPr>
      </w:pPr>
    </w:p>
    <w:p w14:paraId="56925ADA" w14:textId="77777777" w:rsidR="00D51BB5" w:rsidRDefault="00D51BB5" w:rsidP="006E57EE">
      <w:pPr>
        <w:jc w:val="both"/>
        <w:rPr>
          <w:rFonts w:ascii="Times New Roman" w:hAnsi="Times New Roman" w:cs="Times New Roman"/>
          <w:sz w:val="24"/>
          <w:szCs w:val="24"/>
        </w:rPr>
      </w:pPr>
    </w:p>
    <w:p w14:paraId="47B44918" w14:textId="77777777" w:rsidR="00D51BB5" w:rsidRDefault="00D51BB5" w:rsidP="006E57EE">
      <w:pPr>
        <w:jc w:val="both"/>
        <w:rPr>
          <w:rFonts w:ascii="Times New Roman" w:hAnsi="Times New Roman" w:cs="Times New Roman"/>
          <w:sz w:val="24"/>
          <w:szCs w:val="24"/>
        </w:rPr>
      </w:pPr>
    </w:p>
    <w:p w14:paraId="6A64E6C6" w14:textId="77777777" w:rsidR="00D51BB5" w:rsidRDefault="00D51BB5" w:rsidP="006E57EE">
      <w:pPr>
        <w:jc w:val="both"/>
        <w:rPr>
          <w:rFonts w:ascii="Times New Roman" w:hAnsi="Times New Roman" w:cs="Times New Roman"/>
          <w:sz w:val="24"/>
          <w:szCs w:val="24"/>
        </w:rPr>
      </w:pPr>
      <w:r>
        <w:rPr>
          <w:noProof/>
        </w:rPr>
        <w:drawing>
          <wp:inline distT="0" distB="0" distL="0" distR="0" wp14:anchorId="212A86C5" wp14:editId="7780EC36">
            <wp:extent cx="4488180" cy="30496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rotWithShape="1">
                    <a:blip r:embed="rId19" cstate="print"/>
                    <a:srcRect t="9402"/>
                    <a:stretch/>
                  </pic:blipFill>
                  <pic:spPr bwMode="auto">
                    <a:xfrm>
                      <a:off x="0" y="0"/>
                      <a:ext cx="4492185" cy="3052382"/>
                    </a:xfrm>
                    <a:prstGeom prst="rect">
                      <a:avLst/>
                    </a:prstGeom>
                    <a:noFill/>
                    <a:ln>
                      <a:noFill/>
                    </a:ln>
                    <a:extLst>
                      <a:ext uri="{53640926-AAD7-44D8-BBD7-CCE9431645EC}">
                        <a14:shadowObscured xmlns:a14="http://schemas.microsoft.com/office/drawing/2010/main"/>
                      </a:ext>
                    </a:extLst>
                  </pic:spPr>
                </pic:pic>
              </a:graphicData>
            </a:graphic>
          </wp:inline>
        </w:drawing>
      </w:r>
    </w:p>
    <w:p w14:paraId="3BF61797" w14:textId="77777777" w:rsidR="00D51BB5" w:rsidRPr="00CA5E11" w:rsidRDefault="00D51BB5" w:rsidP="00CA5E11">
      <w:pPr>
        <w:pStyle w:val="NormalWeb"/>
        <w:jc w:val="both"/>
        <w:rPr>
          <w:b/>
          <w:bCs/>
        </w:rPr>
      </w:pPr>
      <w:r>
        <w:rPr>
          <w:b/>
          <w:bCs/>
        </w:rPr>
        <w:t>Fig.</w:t>
      </w:r>
      <w:r w:rsidR="003373CD">
        <w:rPr>
          <w:b/>
          <w:bCs/>
        </w:rPr>
        <w:t xml:space="preserve"> 5.</w:t>
      </w:r>
      <w:r>
        <w:rPr>
          <w:b/>
          <w:bCs/>
        </w:rPr>
        <w:tab/>
      </w:r>
      <w:r w:rsidR="00446C8D">
        <w:rPr>
          <w:b/>
          <w:bCs/>
        </w:rPr>
        <w:t xml:space="preserve">Regression between </w:t>
      </w:r>
      <w:r w:rsidRPr="00D51BB5">
        <w:rPr>
          <w:b/>
          <w:bCs/>
        </w:rPr>
        <w:t xml:space="preserve">Bacteria </w:t>
      </w:r>
      <w:r w:rsidR="003373CD">
        <w:rPr>
          <w:b/>
          <w:bCs/>
        </w:rPr>
        <w:t xml:space="preserve">Load and </w:t>
      </w:r>
      <w:r w:rsidRPr="00D51BB5">
        <w:rPr>
          <w:b/>
          <w:bCs/>
        </w:rPr>
        <w:t>PM</w:t>
      </w:r>
      <w:r w:rsidRPr="00D51BB5">
        <w:rPr>
          <w:b/>
          <w:bCs/>
          <w:vertAlign w:val="subscript"/>
        </w:rPr>
        <w:t>1</w:t>
      </w:r>
      <w:r>
        <w:rPr>
          <w:b/>
          <w:bCs/>
          <w:vertAlign w:val="subscript"/>
        </w:rPr>
        <w:t>0</w:t>
      </w:r>
    </w:p>
    <w:p w14:paraId="6AF3D7A4" w14:textId="77777777" w:rsidR="00117914" w:rsidRDefault="00117914" w:rsidP="001D03B2">
      <w:pPr>
        <w:jc w:val="center"/>
        <w:rPr>
          <w:rFonts w:ascii="Times New Roman" w:hAnsi="Times New Roman" w:cs="Times New Roman"/>
          <w:sz w:val="24"/>
          <w:szCs w:val="24"/>
        </w:rPr>
      </w:pPr>
      <w:r>
        <w:rPr>
          <w:noProof/>
        </w:rPr>
        <w:lastRenderedPageBreak/>
        <w:drawing>
          <wp:inline distT="0" distB="0" distL="0" distR="0" wp14:anchorId="27F2B9BF" wp14:editId="25CC9E0B">
            <wp:extent cx="4785360" cy="32515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rotWithShape="1">
                    <a:blip r:embed="rId20" cstate="print"/>
                    <a:srcRect t="9402"/>
                    <a:stretch/>
                  </pic:blipFill>
                  <pic:spPr bwMode="auto">
                    <a:xfrm>
                      <a:off x="0" y="0"/>
                      <a:ext cx="4791562" cy="3255806"/>
                    </a:xfrm>
                    <a:prstGeom prst="rect">
                      <a:avLst/>
                    </a:prstGeom>
                    <a:noFill/>
                    <a:ln>
                      <a:noFill/>
                    </a:ln>
                    <a:extLst>
                      <a:ext uri="{53640926-AAD7-44D8-BBD7-CCE9431645EC}">
                        <a14:shadowObscured xmlns:a14="http://schemas.microsoft.com/office/drawing/2010/main"/>
                      </a:ext>
                    </a:extLst>
                  </pic:spPr>
                </pic:pic>
              </a:graphicData>
            </a:graphic>
          </wp:inline>
        </w:drawing>
      </w:r>
    </w:p>
    <w:p w14:paraId="27A49BFA" w14:textId="77777777" w:rsidR="00117914" w:rsidRPr="00D51BB5" w:rsidRDefault="00117914" w:rsidP="00CA5E11">
      <w:pPr>
        <w:pStyle w:val="NormalWeb"/>
        <w:jc w:val="center"/>
        <w:rPr>
          <w:b/>
          <w:bCs/>
        </w:rPr>
      </w:pPr>
      <w:r>
        <w:rPr>
          <w:b/>
          <w:bCs/>
        </w:rPr>
        <w:t>Fig. 6.</w:t>
      </w:r>
      <w:r>
        <w:rPr>
          <w:b/>
          <w:bCs/>
        </w:rPr>
        <w:tab/>
        <w:t xml:space="preserve">Regression between </w:t>
      </w:r>
      <w:proofErr w:type="spellStart"/>
      <w:r>
        <w:rPr>
          <w:b/>
          <w:bCs/>
        </w:rPr>
        <w:t>FungiLoad</w:t>
      </w:r>
      <w:proofErr w:type="spellEnd"/>
      <w:r>
        <w:rPr>
          <w:b/>
          <w:bCs/>
        </w:rPr>
        <w:t xml:space="preserve"> and </w:t>
      </w:r>
      <w:r w:rsidRPr="00D51BB5">
        <w:rPr>
          <w:b/>
          <w:bCs/>
        </w:rPr>
        <w:t>PM</w:t>
      </w:r>
      <w:r w:rsidRPr="00D51BB5">
        <w:rPr>
          <w:b/>
          <w:bCs/>
          <w:vertAlign w:val="subscript"/>
        </w:rPr>
        <w:t>1</w:t>
      </w:r>
    </w:p>
    <w:p w14:paraId="710080C9" w14:textId="77777777" w:rsidR="00117914" w:rsidRDefault="00117914" w:rsidP="001D03B2">
      <w:pPr>
        <w:jc w:val="center"/>
        <w:rPr>
          <w:rFonts w:ascii="Times New Roman" w:hAnsi="Times New Roman" w:cs="Times New Roman"/>
          <w:sz w:val="24"/>
          <w:szCs w:val="24"/>
        </w:rPr>
      </w:pPr>
    </w:p>
    <w:p w14:paraId="3B599D59" w14:textId="77777777" w:rsidR="00117914" w:rsidRDefault="00117914" w:rsidP="001D03B2">
      <w:pPr>
        <w:jc w:val="center"/>
        <w:rPr>
          <w:rFonts w:ascii="Times New Roman" w:hAnsi="Times New Roman" w:cs="Times New Roman"/>
          <w:sz w:val="24"/>
          <w:szCs w:val="24"/>
        </w:rPr>
      </w:pPr>
    </w:p>
    <w:p w14:paraId="77F642C2" w14:textId="77777777" w:rsidR="005C439A" w:rsidRDefault="005C439A" w:rsidP="001D03B2">
      <w:pPr>
        <w:jc w:val="center"/>
        <w:rPr>
          <w:rFonts w:ascii="Times New Roman" w:hAnsi="Times New Roman" w:cs="Times New Roman"/>
          <w:sz w:val="24"/>
          <w:szCs w:val="24"/>
        </w:rPr>
      </w:pPr>
      <w:r>
        <w:rPr>
          <w:noProof/>
        </w:rPr>
        <w:drawing>
          <wp:inline distT="0" distB="0" distL="0" distR="0" wp14:anchorId="35D7D4AD" wp14:editId="3406D208">
            <wp:extent cx="4709160" cy="32073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rotWithShape="1">
                    <a:blip r:embed="rId21" cstate="print"/>
                    <a:srcRect t="9188"/>
                    <a:stretch/>
                  </pic:blipFill>
                  <pic:spPr bwMode="auto">
                    <a:xfrm>
                      <a:off x="0" y="0"/>
                      <a:ext cx="4714226" cy="3210812"/>
                    </a:xfrm>
                    <a:prstGeom prst="rect">
                      <a:avLst/>
                    </a:prstGeom>
                    <a:noFill/>
                    <a:ln>
                      <a:noFill/>
                    </a:ln>
                    <a:extLst>
                      <a:ext uri="{53640926-AAD7-44D8-BBD7-CCE9431645EC}">
                        <a14:shadowObscured xmlns:a14="http://schemas.microsoft.com/office/drawing/2010/main"/>
                      </a:ext>
                    </a:extLst>
                  </pic:spPr>
                </pic:pic>
              </a:graphicData>
            </a:graphic>
          </wp:inline>
        </w:drawing>
      </w:r>
    </w:p>
    <w:p w14:paraId="3D6C0E1A" w14:textId="77777777" w:rsidR="005C439A" w:rsidRPr="00D51BB5" w:rsidRDefault="005C439A" w:rsidP="00CA5E11">
      <w:pPr>
        <w:pStyle w:val="NormalWeb"/>
        <w:jc w:val="center"/>
        <w:rPr>
          <w:b/>
          <w:bCs/>
        </w:rPr>
      </w:pPr>
      <w:r>
        <w:rPr>
          <w:b/>
          <w:bCs/>
        </w:rPr>
        <w:t>Fig. 7.</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2.5</w:t>
      </w:r>
    </w:p>
    <w:p w14:paraId="7565DE93" w14:textId="77777777" w:rsidR="005C439A" w:rsidRDefault="00FF6AEE" w:rsidP="001D03B2">
      <w:pPr>
        <w:jc w:val="center"/>
        <w:rPr>
          <w:rFonts w:ascii="Times New Roman" w:hAnsi="Times New Roman" w:cs="Times New Roman"/>
          <w:sz w:val="24"/>
          <w:szCs w:val="24"/>
        </w:rPr>
      </w:pPr>
      <w:r>
        <w:rPr>
          <w:noProof/>
        </w:rPr>
        <w:lastRenderedPageBreak/>
        <w:drawing>
          <wp:inline distT="0" distB="0" distL="0" distR="0" wp14:anchorId="04B446F0" wp14:editId="13122A59">
            <wp:extent cx="4899660" cy="332925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rotWithShape="1">
                    <a:blip r:embed="rId22" cstate="print"/>
                    <a:srcRect t="9402"/>
                    <a:stretch/>
                  </pic:blipFill>
                  <pic:spPr bwMode="auto">
                    <a:xfrm>
                      <a:off x="0" y="0"/>
                      <a:ext cx="4904648" cy="3332646"/>
                    </a:xfrm>
                    <a:prstGeom prst="rect">
                      <a:avLst/>
                    </a:prstGeom>
                    <a:noFill/>
                    <a:ln>
                      <a:noFill/>
                    </a:ln>
                    <a:extLst>
                      <a:ext uri="{53640926-AAD7-44D8-BBD7-CCE9431645EC}">
                        <a14:shadowObscured xmlns:a14="http://schemas.microsoft.com/office/drawing/2010/main"/>
                      </a:ext>
                    </a:extLst>
                  </pic:spPr>
                </pic:pic>
              </a:graphicData>
            </a:graphic>
          </wp:inline>
        </w:drawing>
      </w:r>
    </w:p>
    <w:p w14:paraId="60189327" w14:textId="77777777" w:rsidR="00FF6AEE" w:rsidRPr="00D51BB5" w:rsidRDefault="00FF6AEE" w:rsidP="00CA5E11">
      <w:pPr>
        <w:pStyle w:val="NormalWeb"/>
        <w:jc w:val="center"/>
        <w:rPr>
          <w:b/>
          <w:bCs/>
        </w:rPr>
      </w:pPr>
      <w:r>
        <w:rPr>
          <w:b/>
          <w:bCs/>
        </w:rPr>
        <w:t xml:space="preserve">Fig. </w:t>
      </w:r>
      <w:r w:rsidR="00DE6D70">
        <w:rPr>
          <w:b/>
          <w:bCs/>
        </w:rPr>
        <w:t>8</w:t>
      </w:r>
      <w:r>
        <w:rPr>
          <w:b/>
          <w:bCs/>
        </w:rPr>
        <w:t>.</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4</w:t>
      </w:r>
    </w:p>
    <w:p w14:paraId="29D232C9" w14:textId="77777777" w:rsidR="00FF6AEE" w:rsidRDefault="00B5727A" w:rsidP="001D03B2">
      <w:pPr>
        <w:jc w:val="center"/>
        <w:rPr>
          <w:rFonts w:ascii="Times New Roman" w:hAnsi="Times New Roman" w:cs="Times New Roman"/>
          <w:sz w:val="24"/>
          <w:szCs w:val="24"/>
        </w:rPr>
      </w:pPr>
      <w:r>
        <w:rPr>
          <w:noProof/>
        </w:rPr>
        <w:drawing>
          <wp:inline distT="0" distB="0" distL="0" distR="0" wp14:anchorId="3AEF64E9" wp14:editId="0CFF0A8D">
            <wp:extent cx="4960620" cy="33547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rotWithShape="1">
                    <a:blip r:embed="rId23" cstate="print"/>
                    <a:srcRect t="9829"/>
                    <a:stretch/>
                  </pic:blipFill>
                  <pic:spPr bwMode="auto">
                    <a:xfrm>
                      <a:off x="0" y="0"/>
                      <a:ext cx="4964689" cy="3357530"/>
                    </a:xfrm>
                    <a:prstGeom prst="rect">
                      <a:avLst/>
                    </a:prstGeom>
                    <a:noFill/>
                    <a:ln>
                      <a:noFill/>
                    </a:ln>
                    <a:extLst>
                      <a:ext uri="{53640926-AAD7-44D8-BBD7-CCE9431645EC}">
                        <a14:shadowObscured xmlns:a14="http://schemas.microsoft.com/office/drawing/2010/main"/>
                      </a:ext>
                    </a:extLst>
                  </pic:spPr>
                </pic:pic>
              </a:graphicData>
            </a:graphic>
          </wp:inline>
        </w:drawing>
      </w:r>
    </w:p>
    <w:p w14:paraId="7FF306E8" w14:textId="77777777" w:rsidR="00B95DBE" w:rsidRDefault="00B95DBE" w:rsidP="00CA5E11">
      <w:pPr>
        <w:pStyle w:val="NormalWeb"/>
        <w:jc w:val="center"/>
        <w:rPr>
          <w:b/>
          <w:bCs/>
          <w:vertAlign w:val="subscript"/>
        </w:rPr>
      </w:pPr>
      <w:r>
        <w:rPr>
          <w:b/>
          <w:bCs/>
        </w:rPr>
        <w:t>Fig. 9.</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7</w:t>
      </w:r>
    </w:p>
    <w:p w14:paraId="295CF3D5" w14:textId="77777777" w:rsidR="0077466A" w:rsidRDefault="0077466A" w:rsidP="00B95DBE">
      <w:pPr>
        <w:pStyle w:val="NormalWeb"/>
        <w:jc w:val="both"/>
        <w:rPr>
          <w:b/>
          <w:bCs/>
          <w:vertAlign w:val="subscript"/>
        </w:rPr>
      </w:pPr>
    </w:p>
    <w:p w14:paraId="6E030E77" w14:textId="77777777" w:rsidR="0077466A" w:rsidRPr="0077466A" w:rsidRDefault="0077466A" w:rsidP="00B95DBE">
      <w:pPr>
        <w:pStyle w:val="NormalWeb"/>
        <w:jc w:val="both"/>
        <w:rPr>
          <w:b/>
          <w:bCs/>
        </w:rPr>
      </w:pPr>
      <w:r>
        <w:rPr>
          <w:noProof/>
        </w:rPr>
        <w:lastRenderedPageBreak/>
        <w:drawing>
          <wp:inline distT="0" distB="0" distL="0" distR="0" wp14:anchorId="2F4476C6" wp14:editId="708D6291">
            <wp:extent cx="4709160" cy="32224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rotWithShape="1">
                    <a:blip r:embed="rId24" cstate="print"/>
                    <a:srcRect t="8761"/>
                    <a:stretch/>
                  </pic:blipFill>
                  <pic:spPr bwMode="auto">
                    <a:xfrm>
                      <a:off x="0" y="0"/>
                      <a:ext cx="4714281" cy="3225959"/>
                    </a:xfrm>
                    <a:prstGeom prst="rect">
                      <a:avLst/>
                    </a:prstGeom>
                    <a:noFill/>
                    <a:ln>
                      <a:noFill/>
                    </a:ln>
                    <a:extLst>
                      <a:ext uri="{53640926-AAD7-44D8-BBD7-CCE9431645EC}">
                        <a14:shadowObscured xmlns:a14="http://schemas.microsoft.com/office/drawing/2010/main"/>
                      </a:ext>
                    </a:extLst>
                  </pic:spPr>
                </pic:pic>
              </a:graphicData>
            </a:graphic>
          </wp:inline>
        </w:drawing>
      </w:r>
    </w:p>
    <w:p w14:paraId="064ECE24" w14:textId="77777777" w:rsidR="0078388A" w:rsidRPr="00D51BB5" w:rsidRDefault="0078388A" w:rsidP="0078388A">
      <w:pPr>
        <w:pStyle w:val="NormalWeb"/>
        <w:jc w:val="both"/>
        <w:rPr>
          <w:b/>
          <w:bCs/>
        </w:rPr>
      </w:pPr>
      <w:r>
        <w:rPr>
          <w:b/>
          <w:bCs/>
        </w:rPr>
        <w:t xml:space="preserve">Fig. 10. Regression between </w:t>
      </w:r>
      <w:proofErr w:type="spellStart"/>
      <w:r>
        <w:rPr>
          <w:b/>
          <w:bCs/>
        </w:rPr>
        <w:t>FungiLoad</w:t>
      </w:r>
      <w:proofErr w:type="spellEnd"/>
      <w:r>
        <w:rPr>
          <w:b/>
          <w:bCs/>
        </w:rPr>
        <w:t xml:space="preserve"> and </w:t>
      </w:r>
      <w:r w:rsidRPr="00D51BB5">
        <w:rPr>
          <w:b/>
          <w:bCs/>
        </w:rPr>
        <w:t>PM</w:t>
      </w:r>
      <w:r>
        <w:rPr>
          <w:b/>
          <w:bCs/>
          <w:vertAlign w:val="subscript"/>
        </w:rPr>
        <w:t>10</w:t>
      </w:r>
    </w:p>
    <w:p w14:paraId="1846E591" w14:textId="77777777" w:rsidR="0078388A" w:rsidRPr="00D51BB5" w:rsidRDefault="0078388A" w:rsidP="00B95DBE">
      <w:pPr>
        <w:pStyle w:val="NormalWeb"/>
        <w:jc w:val="both"/>
        <w:rPr>
          <w:b/>
          <w:bCs/>
        </w:rPr>
      </w:pPr>
    </w:p>
    <w:p w14:paraId="72E19EC6" w14:textId="77777777" w:rsidR="00B95DBE" w:rsidRDefault="00B95DBE" w:rsidP="001D03B2">
      <w:pPr>
        <w:jc w:val="center"/>
        <w:rPr>
          <w:rFonts w:ascii="Times New Roman" w:hAnsi="Times New Roman" w:cs="Times New Roman"/>
          <w:sz w:val="24"/>
          <w:szCs w:val="24"/>
        </w:rPr>
      </w:pPr>
    </w:p>
    <w:p w14:paraId="54950D7C" w14:textId="77777777" w:rsidR="00AE3B85" w:rsidRPr="00A42D1A" w:rsidRDefault="001D03B2" w:rsidP="00AE3B85">
      <w:pPr>
        <w:jc w:val="center"/>
        <w:rPr>
          <w:rFonts w:ascii="Times New Roman" w:hAnsi="Times New Roman" w:cs="Times New Roman"/>
          <w:b/>
          <w:bCs/>
          <w:sz w:val="24"/>
          <w:szCs w:val="24"/>
        </w:rPr>
      </w:pPr>
      <w:r w:rsidRPr="001D03B2">
        <w:rPr>
          <w:rFonts w:ascii="Times New Roman" w:hAnsi="Times New Roman" w:cs="Times New Roman"/>
          <w:b/>
          <w:bCs/>
          <w:sz w:val="24"/>
          <w:szCs w:val="24"/>
        </w:rPr>
        <w:t>CONCLUSION</w:t>
      </w:r>
    </w:p>
    <w:p w14:paraId="75333C1D" w14:textId="77777777" w:rsidR="00AE3B85" w:rsidRPr="00A42D1A" w:rsidRDefault="009A11DD"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Pr>
          <w:rFonts w:ascii="Times New Roman" w:eastAsia="Times New Roman" w:hAnsi="Times New Roman" w:cs="Times New Roman"/>
          <w:color w:val="222222"/>
          <w:kern w:val="0"/>
          <w:sz w:val="24"/>
          <w:szCs w:val="24"/>
        </w:rPr>
        <w:t>This</w:t>
      </w:r>
      <w:r w:rsidR="00AE3B85" w:rsidRPr="00A42D1A">
        <w:rPr>
          <w:rFonts w:ascii="Times New Roman" w:eastAsia="Times New Roman" w:hAnsi="Times New Roman" w:cs="Times New Roman"/>
          <w:color w:val="222222"/>
          <w:kern w:val="0"/>
          <w:sz w:val="24"/>
          <w:szCs w:val="24"/>
        </w:rPr>
        <w:t xml:space="preserve"> study revealed that particulate matter has a limited influence on airborne bacterial load but a more pronounced effect on fungal distribution, particularly through coarse particles (PM</w:t>
      </w:r>
      <w:r w:rsidR="00AE3B85" w:rsidRPr="00A42D1A">
        <w:rPr>
          <w:rFonts w:ascii="Cambria Math" w:eastAsia="Times New Roman" w:hAnsi="Cambria Math" w:cs="Cambria Math"/>
          <w:color w:val="222222"/>
          <w:kern w:val="0"/>
          <w:sz w:val="24"/>
          <w:szCs w:val="24"/>
        </w:rPr>
        <w:t>₄</w:t>
      </w:r>
      <w:r w:rsidR="00AE3B85" w:rsidRPr="00A42D1A">
        <w:rPr>
          <w:rFonts w:ascii="Times New Roman" w:eastAsia="Times New Roman" w:hAnsi="Times New Roman" w:cs="Times New Roman"/>
          <w:color w:val="222222"/>
          <w:kern w:val="0"/>
          <w:sz w:val="24"/>
          <w:szCs w:val="24"/>
        </w:rPr>
        <w:t xml:space="preserve"> and PM</w:t>
      </w:r>
      <w:r w:rsidR="00AE3B85" w:rsidRPr="00A42D1A">
        <w:rPr>
          <w:rFonts w:ascii="Cambria Math" w:eastAsia="Times New Roman" w:hAnsi="Cambria Math" w:cs="Cambria Math"/>
          <w:color w:val="222222"/>
          <w:kern w:val="0"/>
          <w:sz w:val="24"/>
          <w:szCs w:val="24"/>
        </w:rPr>
        <w:t>₇</w:t>
      </w:r>
      <w:r w:rsidR="00AE3B85" w:rsidRPr="00A42D1A">
        <w:rPr>
          <w:rFonts w:ascii="Times New Roman" w:eastAsia="Times New Roman" w:hAnsi="Times New Roman" w:cs="Times New Roman"/>
          <w:color w:val="222222"/>
          <w:kern w:val="0"/>
          <w:sz w:val="24"/>
          <w:szCs w:val="24"/>
        </w:rPr>
        <w:t>). Seasonal variation influenced these relationships, with stronger associations observed during the dry season.</w:t>
      </w:r>
    </w:p>
    <w:p w14:paraId="49961E38" w14:textId="77777777" w:rsidR="00AE3B85" w:rsidRPr="00A42D1A" w:rsidRDefault="00AE3B85"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t>The weak association between PM and bacteria suggests that indoor factors such as ventilation and occupancy may be more important determinants. In contrast, fungal dispersion is significantly influenced by particulate matter.</w:t>
      </w:r>
    </w:p>
    <w:p w14:paraId="1F122396" w14:textId="77777777" w:rsidR="00AE3B85" w:rsidRPr="00A42D1A" w:rsidRDefault="00AE3B85"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t>These findings underscore the need for improved indoor air quality management in schools, including better ventilation and pollution control. Integrated monitoring of particulate and microbial pollutants is recommended to reduce potential health risks among school children.</w:t>
      </w:r>
    </w:p>
    <w:p w14:paraId="15EBF1C9" w14:textId="77777777" w:rsidR="00F7307F" w:rsidRDefault="00F7307F" w:rsidP="00AE3B85">
      <w:pPr>
        <w:jc w:val="both"/>
        <w:rPr>
          <w:rFonts w:ascii="Times New Roman" w:hAnsi="Times New Roman" w:cs="Times New Roman"/>
          <w:b/>
          <w:bCs/>
          <w:sz w:val="24"/>
          <w:szCs w:val="24"/>
        </w:rPr>
      </w:pPr>
    </w:p>
    <w:p w14:paraId="17A759A7" w14:textId="77777777" w:rsidR="007C2BA9" w:rsidRDefault="007C2BA9" w:rsidP="00AE3B85">
      <w:pPr>
        <w:jc w:val="both"/>
        <w:rPr>
          <w:rFonts w:ascii="Times New Roman" w:hAnsi="Times New Roman" w:cs="Times New Roman"/>
          <w:b/>
          <w:bCs/>
          <w:sz w:val="24"/>
          <w:szCs w:val="24"/>
        </w:rPr>
      </w:pPr>
    </w:p>
    <w:p w14:paraId="0A2726E6" w14:textId="77777777" w:rsidR="00F7307F" w:rsidRDefault="00F7307F" w:rsidP="001D03B2">
      <w:pPr>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1B0C071F"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proofErr w:type="spellStart"/>
      <w:r w:rsidRPr="005400B5">
        <w:rPr>
          <w:rFonts w:ascii="Times New Roman" w:hAnsi="Times New Roman" w:cs="Times New Roman"/>
          <w:color w:val="222222"/>
          <w:sz w:val="24"/>
          <w:szCs w:val="24"/>
          <w:shd w:val="clear" w:color="auto" w:fill="FFFFFF"/>
        </w:rPr>
        <w:t>Ayanbimpe</w:t>
      </w:r>
      <w:proofErr w:type="spellEnd"/>
      <w:r w:rsidRPr="005400B5">
        <w:rPr>
          <w:rFonts w:ascii="Times New Roman" w:hAnsi="Times New Roman" w:cs="Times New Roman"/>
          <w:color w:val="222222"/>
          <w:sz w:val="24"/>
          <w:szCs w:val="24"/>
          <w:shd w:val="clear" w:color="auto" w:fill="FFFFFF"/>
        </w:rPr>
        <w:t xml:space="preserve">, G. M., </w:t>
      </w:r>
      <w:proofErr w:type="spellStart"/>
      <w:r w:rsidRPr="005400B5">
        <w:rPr>
          <w:rFonts w:ascii="Times New Roman" w:hAnsi="Times New Roman" w:cs="Times New Roman"/>
          <w:color w:val="222222"/>
          <w:sz w:val="24"/>
          <w:szCs w:val="24"/>
          <w:shd w:val="clear" w:color="auto" w:fill="FFFFFF"/>
        </w:rPr>
        <w:t>Wapwera</w:t>
      </w:r>
      <w:proofErr w:type="spellEnd"/>
      <w:r w:rsidRPr="005400B5">
        <w:rPr>
          <w:rFonts w:ascii="Times New Roman" w:hAnsi="Times New Roman" w:cs="Times New Roman"/>
          <w:color w:val="222222"/>
          <w:sz w:val="24"/>
          <w:szCs w:val="24"/>
          <w:shd w:val="clear" w:color="auto" w:fill="FFFFFF"/>
        </w:rPr>
        <w:t>, S. D., &amp;</w:t>
      </w:r>
      <w:proofErr w:type="spellStart"/>
      <w:r w:rsidRPr="005400B5">
        <w:rPr>
          <w:rFonts w:ascii="Times New Roman" w:hAnsi="Times New Roman" w:cs="Times New Roman"/>
          <w:color w:val="222222"/>
          <w:sz w:val="24"/>
          <w:szCs w:val="24"/>
          <w:shd w:val="clear" w:color="auto" w:fill="FFFFFF"/>
        </w:rPr>
        <w:t>Kuchin</w:t>
      </w:r>
      <w:proofErr w:type="spellEnd"/>
      <w:r w:rsidRPr="005400B5">
        <w:rPr>
          <w:rFonts w:ascii="Times New Roman" w:hAnsi="Times New Roman" w:cs="Times New Roman"/>
          <w:color w:val="222222"/>
          <w:sz w:val="24"/>
          <w:szCs w:val="24"/>
          <w:shd w:val="clear" w:color="auto" w:fill="FFFFFF"/>
        </w:rPr>
        <w:t xml:space="preserve">, D. (2010). Indoor air mycoflora of residential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dwellings in Jos metropolis. </w:t>
      </w:r>
      <w:r w:rsidRPr="005400B5">
        <w:rPr>
          <w:rFonts w:ascii="Times New Roman" w:hAnsi="Times New Roman" w:cs="Times New Roman"/>
          <w:i/>
          <w:iCs/>
          <w:color w:val="222222"/>
          <w:sz w:val="24"/>
          <w:szCs w:val="24"/>
          <w:shd w:val="clear" w:color="auto" w:fill="FFFFFF"/>
        </w:rPr>
        <w:t>African Health Sciences</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10</w:t>
      </w:r>
      <w:r w:rsidRPr="005400B5">
        <w:rPr>
          <w:rFonts w:ascii="Times New Roman" w:hAnsi="Times New Roman" w:cs="Times New Roman"/>
          <w:color w:val="222222"/>
          <w:sz w:val="24"/>
          <w:szCs w:val="24"/>
          <w:shd w:val="clear" w:color="auto" w:fill="FFFFFF"/>
        </w:rPr>
        <w:t>(2), 172.</w:t>
      </w:r>
    </w:p>
    <w:p w14:paraId="3779E144"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Blondeau, P., Iordache, V., Poupard, O., Genin, D., &amp; Allard, F. (2005). Relationship between</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outdoor and indoor air quality in eight French schools. </w:t>
      </w:r>
      <w:r w:rsidRPr="005400B5">
        <w:rPr>
          <w:rFonts w:ascii="Times New Roman" w:hAnsi="Times New Roman" w:cs="Times New Roman"/>
          <w:i/>
          <w:iCs/>
          <w:color w:val="222222"/>
          <w:sz w:val="24"/>
          <w:szCs w:val="24"/>
          <w:shd w:val="clear" w:color="auto" w:fill="FFFFFF"/>
        </w:rPr>
        <w:t>Indoor air</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15</w:t>
      </w:r>
      <w:r w:rsidRPr="005400B5">
        <w:rPr>
          <w:rFonts w:ascii="Times New Roman" w:hAnsi="Times New Roman" w:cs="Times New Roman"/>
          <w:color w:val="222222"/>
          <w:sz w:val="24"/>
          <w:szCs w:val="24"/>
          <w:shd w:val="clear" w:color="auto" w:fill="FFFFFF"/>
        </w:rPr>
        <w:t>(1).</w:t>
      </w:r>
    </w:p>
    <w:p w14:paraId="59C3BF99"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lastRenderedPageBreak/>
        <w:t xml:space="preserve">Borrego, C., Monteiro, A., Ferreira, J., Moraes, M. R., Carvalho, A., Ribeiro, I., ... &amp; Moreira, D.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M. (2010). Modelling the photochemical pollution over the metropolitan area of Porto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Alegre,</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Brazil. </w:t>
      </w:r>
      <w:r w:rsidRPr="005400B5">
        <w:rPr>
          <w:rFonts w:ascii="Times New Roman" w:hAnsi="Times New Roman" w:cs="Times New Roman"/>
          <w:i/>
          <w:iCs/>
          <w:color w:val="222222"/>
          <w:sz w:val="24"/>
          <w:szCs w:val="24"/>
          <w:shd w:val="clear" w:color="auto" w:fill="FFFFFF"/>
        </w:rPr>
        <w:t>Atmospheric Environment</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44</w:t>
      </w:r>
      <w:r w:rsidRPr="005400B5">
        <w:rPr>
          <w:rFonts w:ascii="Times New Roman" w:hAnsi="Times New Roman" w:cs="Times New Roman"/>
          <w:color w:val="222222"/>
          <w:sz w:val="24"/>
          <w:szCs w:val="24"/>
          <w:shd w:val="clear" w:color="auto" w:fill="FFFFFF"/>
        </w:rPr>
        <w:t>(3), 370-380.</w:t>
      </w:r>
    </w:p>
    <w:p w14:paraId="459A3EE0"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Cheesbrough, E. (1996). The ins and outs of MPEG. </w:t>
      </w:r>
      <w:proofErr w:type="spellStart"/>
      <w:r w:rsidRPr="005400B5">
        <w:rPr>
          <w:rFonts w:ascii="Times New Roman" w:hAnsi="Times New Roman" w:cs="Times New Roman"/>
          <w:i/>
          <w:iCs/>
          <w:color w:val="222222"/>
          <w:sz w:val="24"/>
          <w:szCs w:val="24"/>
          <w:shd w:val="clear" w:color="auto" w:fill="FFFFFF"/>
        </w:rPr>
        <w:t>Accesibleenlíneaen</w:t>
      </w:r>
      <w:proofErr w:type="spellEnd"/>
      <w:r w:rsidRPr="005400B5">
        <w:rPr>
          <w:rFonts w:ascii="Times New Roman" w:hAnsi="Times New Roman" w:cs="Times New Roman"/>
          <w:i/>
          <w:iCs/>
          <w:color w:val="222222"/>
          <w:sz w:val="24"/>
          <w:szCs w:val="24"/>
          <w:shd w:val="clear" w:color="auto" w:fill="FFFFFF"/>
        </w:rPr>
        <w:t xml:space="preserve">: http://www. </w:t>
      </w:r>
      <w:proofErr w:type="spellStart"/>
      <w:r w:rsidRPr="005400B5">
        <w:rPr>
          <w:rFonts w:ascii="Times New Roman" w:hAnsi="Times New Roman" w:cs="Times New Roman"/>
          <w:i/>
          <w:iCs/>
          <w:color w:val="222222"/>
          <w:sz w:val="24"/>
          <w:szCs w:val="24"/>
          <w:shd w:val="clear" w:color="auto" w:fill="FFFFFF"/>
        </w:rPr>
        <w:t>rcc</w:t>
      </w:r>
      <w:proofErr w:type="spellEnd"/>
      <w:r w:rsidRPr="005400B5">
        <w:rPr>
          <w:rFonts w:ascii="Times New Roman" w:hAnsi="Times New Roman" w:cs="Times New Roman"/>
          <w:i/>
          <w:iCs/>
          <w:color w:val="222222"/>
          <w:sz w:val="24"/>
          <w:szCs w:val="24"/>
          <w:shd w:val="clear" w:color="auto" w:fill="FFFFFF"/>
        </w:rPr>
        <w:t>.</w:t>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proofErr w:type="spellStart"/>
      <w:r w:rsidRPr="005400B5">
        <w:rPr>
          <w:rFonts w:ascii="Times New Roman" w:hAnsi="Times New Roman" w:cs="Times New Roman"/>
          <w:i/>
          <w:iCs/>
          <w:color w:val="222222"/>
          <w:sz w:val="24"/>
          <w:szCs w:val="24"/>
          <w:shd w:val="clear" w:color="auto" w:fill="FFFFFF"/>
        </w:rPr>
        <w:t>ryerson</w:t>
      </w:r>
      <w:proofErr w:type="spellEnd"/>
      <w:r w:rsidRPr="005400B5">
        <w:rPr>
          <w:rFonts w:ascii="Times New Roman" w:hAnsi="Times New Roman" w:cs="Times New Roman"/>
          <w:i/>
          <w:iCs/>
          <w:color w:val="222222"/>
          <w:sz w:val="24"/>
          <w:szCs w:val="24"/>
          <w:shd w:val="clear" w:color="auto" w:fill="FFFFFF"/>
        </w:rPr>
        <w:t>. ca/</w:t>
      </w:r>
      <w:proofErr w:type="spellStart"/>
      <w:r w:rsidRPr="005400B5">
        <w:rPr>
          <w:rFonts w:ascii="Times New Roman" w:hAnsi="Times New Roman" w:cs="Times New Roman"/>
          <w:i/>
          <w:iCs/>
          <w:color w:val="222222"/>
          <w:sz w:val="24"/>
          <w:szCs w:val="24"/>
          <w:shd w:val="clear" w:color="auto" w:fill="FFFFFF"/>
        </w:rPr>
        <w:t>rta</w:t>
      </w:r>
      <w:proofErr w:type="spellEnd"/>
      <w:r w:rsidRPr="005400B5">
        <w:rPr>
          <w:rFonts w:ascii="Times New Roman" w:hAnsi="Times New Roman" w:cs="Times New Roman"/>
          <w:i/>
          <w:iCs/>
          <w:color w:val="222222"/>
          <w:sz w:val="24"/>
          <w:szCs w:val="24"/>
          <w:shd w:val="clear" w:color="auto" w:fill="FFFFFF"/>
        </w:rPr>
        <w:t>/brd038/papers/1996/mpeg1. htm [</w:t>
      </w:r>
      <w:proofErr w:type="spellStart"/>
      <w:r w:rsidRPr="005400B5">
        <w:rPr>
          <w:rFonts w:ascii="Times New Roman" w:hAnsi="Times New Roman" w:cs="Times New Roman"/>
          <w:i/>
          <w:iCs/>
          <w:color w:val="222222"/>
          <w:sz w:val="24"/>
          <w:szCs w:val="24"/>
          <w:shd w:val="clear" w:color="auto" w:fill="FFFFFF"/>
        </w:rPr>
        <w:t>Fecha</w:t>
      </w:r>
      <w:proofErr w:type="spellEnd"/>
      <w:r w:rsidRPr="005400B5">
        <w:rPr>
          <w:rFonts w:ascii="Times New Roman" w:hAnsi="Times New Roman" w:cs="Times New Roman"/>
          <w:i/>
          <w:iCs/>
          <w:color w:val="222222"/>
          <w:sz w:val="24"/>
          <w:szCs w:val="24"/>
          <w:shd w:val="clear" w:color="auto" w:fill="FFFFFF"/>
        </w:rPr>
        <w:t xml:space="preserve"> de consulta: 16/6/2003</w:t>
      </w:r>
      <w:r w:rsidRPr="005400B5">
        <w:rPr>
          <w:rFonts w:ascii="Times New Roman" w:hAnsi="Times New Roman" w:cs="Times New Roman"/>
          <w:color w:val="222222"/>
          <w:sz w:val="24"/>
          <w:szCs w:val="24"/>
          <w:shd w:val="clear" w:color="auto" w:fill="FFFFFF"/>
        </w:rPr>
        <w:t>.</w:t>
      </w:r>
    </w:p>
    <w:p w14:paraId="496AFF9A"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Edwards, J. H., &amp;</w:t>
      </w:r>
      <w:proofErr w:type="spellStart"/>
      <w:r w:rsidRPr="005400B5">
        <w:rPr>
          <w:rFonts w:ascii="Times New Roman" w:hAnsi="Times New Roman" w:cs="Times New Roman"/>
          <w:color w:val="222222"/>
          <w:sz w:val="24"/>
          <w:szCs w:val="24"/>
          <w:shd w:val="clear" w:color="auto" w:fill="FFFFFF"/>
        </w:rPr>
        <w:t>Langpap</w:t>
      </w:r>
      <w:proofErr w:type="spellEnd"/>
      <w:r w:rsidRPr="005400B5">
        <w:rPr>
          <w:rFonts w:ascii="Times New Roman" w:hAnsi="Times New Roman" w:cs="Times New Roman"/>
          <w:color w:val="222222"/>
          <w:sz w:val="24"/>
          <w:szCs w:val="24"/>
          <w:shd w:val="clear" w:color="auto" w:fill="FFFFFF"/>
        </w:rPr>
        <w:t xml:space="preserve">, C. (2012). Fuel choice, indoor air pollution and children's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health. </w:t>
      </w:r>
      <w:r w:rsidRPr="005400B5">
        <w:rPr>
          <w:rFonts w:ascii="Times New Roman" w:hAnsi="Times New Roman" w:cs="Times New Roman"/>
          <w:i/>
          <w:iCs/>
          <w:color w:val="222222"/>
          <w:sz w:val="24"/>
          <w:szCs w:val="24"/>
          <w:shd w:val="clear" w:color="auto" w:fill="FFFFFF"/>
        </w:rPr>
        <w:t>Environment and Development Economics</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17</w:t>
      </w:r>
      <w:r w:rsidRPr="005400B5">
        <w:rPr>
          <w:rFonts w:ascii="Times New Roman" w:hAnsi="Times New Roman" w:cs="Times New Roman"/>
          <w:color w:val="222222"/>
          <w:sz w:val="24"/>
          <w:szCs w:val="24"/>
          <w:shd w:val="clear" w:color="auto" w:fill="FFFFFF"/>
        </w:rPr>
        <w:t>(4), 379-406.</w:t>
      </w:r>
    </w:p>
    <w:p w14:paraId="28DC83D3"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Fromme, H., Diemer, J., Dietrich, S., </w:t>
      </w:r>
      <w:proofErr w:type="spellStart"/>
      <w:r w:rsidRPr="005400B5">
        <w:rPr>
          <w:rFonts w:ascii="Times New Roman" w:hAnsi="Times New Roman" w:cs="Times New Roman"/>
          <w:color w:val="222222"/>
          <w:sz w:val="24"/>
          <w:szCs w:val="24"/>
          <w:shd w:val="clear" w:color="auto" w:fill="FFFFFF"/>
        </w:rPr>
        <w:t>Cyrys</w:t>
      </w:r>
      <w:proofErr w:type="spellEnd"/>
      <w:r w:rsidRPr="005400B5">
        <w:rPr>
          <w:rFonts w:ascii="Times New Roman" w:hAnsi="Times New Roman" w:cs="Times New Roman"/>
          <w:color w:val="222222"/>
          <w:sz w:val="24"/>
          <w:szCs w:val="24"/>
          <w:shd w:val="clear" w:color="auto" w:fill="FFFFFF"/>
        </w:rPr>
        <w:t>, J., Heinrich, J., Lang, W., ... &amp;</w:t>
      </w:r>
      <w:proofErr w:type="spellStart"/>
      <w:r w:rsidRPr="005400B5">
        <w:rPr>
          <w:rFonts w:ascii="Times New Roman" w:hAnsi="Times New Roman" w:cs="Times New Roman"/>
          <w:color w:val="222222"/>
          <w:sz w:val="24"/>
          <w:szCs w:val="24"/>
          <w:shd w:val="clear" w:color="auto" w:fill="FFFFFF"/>
        </w:rPr>
        <w:t>Twardella</w:t>
      </w:r>
      <w:proofErr w:type="spellEnd"/>
      <w:r w:rsidRPr="005400B5">
        <w:rPr>
          <w:rFonts w:ascii="Times New Roman" w:hAnsi="Times New Roman" w:cs="Times New Roman"/>
          <w:color w:val="222222"/>
          <w:sz w:val="24"/>
          <w:szCs w:val="24"/>
          <w:shd w:val="clear" w:color="auto" w:fill="FFFFFF"/>
        </w:rPr>
        <w:t xml:space="preserve">, D. (2008).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Chemical and morphological properties of particulate matter (PM10, PM2. 5) in school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classrooms and outdoor air. </w:t>
      </w:r>
      <w:r w:rsidRPr="005400B5">
        <w:rPr>
          <w:rFonts w:ascii="Times New Roman" w:hAnsi="Times New Roman" w:cs="Times New Roman"/>
          <w:i/>
          <w:iCs/>
          <w:color w:val="222222"/>
          <w:sz w:val="24"/>
          <w:szCs w:val="24"/>
          <w:shd w:val="clear" w:color="auto" w:fill="FFFFFF"/>
        </w:rPr>
        <w:t>Atmospheric Environment</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42</w:t>
      </w:r>
      <w:r w:rsidRPr="005400B5">
        <w:rPr>
          <w:rFonts w:ascii="Times New Roman" w:hAnsi="Times New Roman" w:cs="Times New Roman"/>
          <w:color w:val="222222"/>
          <w:sz w:val="24"/>
          <w:szCs w:val="24"/>
          <w:shd w:val="clear" w:color="auto" w:fill="FFFFFF"/>
        </w:rPr>
        <w:t>(27), 6597-6605.</w:t>
      </w:r>
    </w:p>
    <w:p w14:paraId="2EB9F711"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Ghosh, A., Pramanik, P., Banerjee, K. D., Roy, A., Nandi, S., &amp; Saha, S. (2018, November).</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Analyzing correlation between air and noise pollution with influence on air quality</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prediction. In </w:t>
      </w:r>
      <w:r w:rsidRPr="005400B5">
        <w:rPr>
          <w:rFonts w:ascii="Times New Roman" w:hAnsi="Times New Roman" w:cs="Times New Roman"/>
          <w:i/>
          <w:iCs/>
          <w:color w:val="222222"/>
          <w:sz w:val="24"/>
          <w:szCs w:val="24"/>
          <w:shd w:val="clear" w:color="auto" w:fill="FFFFFF"/>
        </w:rPr>
        <w:t>2018 IEEE International Conference on Data Mining Workshops</w:t>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sidRPr="005400B5">
        <w:rPr>
          <w:rFonts w:ascii="Times New Roman" w:hAnsi="Times New Roman" w:cs="Times New Roman"/>
          <w:i/>
          <w:iCs/>
          <w:color w:val="222222"/>
          <w:sz w:val="24"/>
          <w:szCs w:val="24"/>
          <w:shd w:val="clear" w:color="auto" w:fill="FFFFFF"/>
        </w:rPr>
        <w:t xml:space="preserve"> (ICDMW)</w:t>
      </w:r>
      <w:r w:rsidRPr="005400B5">
        <w:rPr>
          <w:rFonts w:ascii="Times New Roman" w:hAnsi="Times New Roman" w:cs="Times New Roman"/>
          <w:color w:val="222222"/>
          <w:sz w:val="24"/>
          <w:szCs w:val="24"/>
          <w:shd w:val="clear" w:color="auto" w:fill="FFFFFF"/>
        </w:rPr>
        <w:t> (pp. 913-918). IEEE.</w:t>
      </w:r>
    </w:p>
    <w:p w14:paraId="2F48109B"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Glikson, M. S. R. W. C. A. A., Rutherford, S., Simpson, R. W., Mitchell, C. A., &amp; Yago, A. (1995).</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Microscopic and submicron components of atmospheric particulate matter during high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asthma periods in Brisbane, Queensland, Australia. </w:t>
      </w:r>
      <w:r w:rsidRPr="005400B5">
        <w:rPr>
          <w:rFonts w:ascii="Times New Roman" w:hAnsi="Times New Roman" w:cs="Times New Roman"/>
          <w:i/>
          <w:iCs/>
          <w:color w:val="222222"/>
          <w:sz w:val="24"/>
          <w:szCs w:val="24"/>
          <w:shd w:val="clear" w:color="auto" w:fill="FFFFFF"/>
        </w:rPr>
        <w:t>Atmospheric Environment</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29</w:t>
      </w:r>
      <w:r w:rsidRPr="005400B5">
        <w:rPr>
          <w:rFonts w:ascii="Times New Roman" w:hAnsi="Times New Roman" w:cs="Times New Roman"/>
          <w:color w:val="222222"/>
          <w:sz w:val="24"/>
          <w:szCs w:val="24"/>
          <w:shd w:val="clear" w:color="auto" w:fill="FFFFFF"/>
        </w:rPr>
        <w:t>(4), 549-</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562.</w:t>
      </w:r>
    </w:p>
    <w:p w14:paraId="7AB1E472"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proofErr w:type="spellStart"/>
      <w:r w:rsidRPr="005400B5">
        <w:rPr>
          <w:rFonts w:ascii="Times New Roman" w:hAnsi="Times New Roman" w:cs="Times New Roman"/>
          <w:color w:val="222222"/>
          <w:sz w:val="24"/>
          <w:szCs w:val="24"/>
          <w:shd w:val="clear" w:color="auto" w:fill="FFFFFF"/>
        </w:rPr>
        <w:t>Gutarowska</w:t>
      </w:r>
      <w:proofErr w:type="spellEnd"/>
      <w:r w:rsidRPr="005400B5">
        <w:rPr>
          <w:rFonts w:ascii="Times New Roman" w:hAnsi="Times New Roman" w:cs="Times New Roman"/>
          <w:color w:val="222222"/>
          <w:sz w:val="24"/>
          <w:szCs w:val="24"/>
          <w:shd w:val="clear" w:color="auto" w:fill="FFFFFF"/>
        </w:rPr>
        <w:t xml:space="preserve">, B., </w:t>
      </w:r>
      <w:proofErr w:type="spellStart"/>
      <w:r w:rsidRPr="005400B5">
        <w:rPr>
          <w:rFonts w:ascii="Times New Roman" w:hAnsi="Times New Roman" w:cs="Times New Roman"/>
          <w:color w:val="222222"/>
          <w:sz w:val="24"/>
          <w:szCs w:val="24"/>
          <w:shd w:val="clear" w:color="auto" w:fill="FFFFFF"/>
        </w:rPr>
        <w:t>Skóra</w:t>
      </w:r>
      <w:proofErr w:type="spellEnd"/>
      <w:r w:rsidRPr="005400B5">
        <w:rPr>
          <w:rFonts w:ascii="Times New Roman" w:hAnsi="Times New Roman" w:cs="Times New Roman"/>
          <w:color w:val="222222"/>
          <w:sz w:val="24"/>
          <w:szCs w:val="24"/>
          <w:shd w:val="clear" w:color="auto" w:fill="FFFFFF"/>
        </w:rPr>
        <w:t>, J., &amp;</w:t>
      </w:r>
      <w:r w:rsidR="00101492">
        <w:rPr>
          <w:rFonts w:ascii="Times New Roman" w:hAnsi="Times New Roman" w:cs="Times New Roman"/>
          <w:color w:val="222222"/>
          <w:sz w:val="24"/>
          <w:szCs w:val="24"/>
          <w:shd w:val="clear" w:color="auto" w:fill="FFFFFF"/>
        </w:rPr>
        <w:t xml:space="preserve"> </w:t>
      </w:r>
      <w:proofErr w:type="spellStart"/>
      <w:r w:rsidRPr="005400B5">
        <w:rPr>
          <w:rFonts w:ascii="Times New Roman" w:hAnsi="Times New Roman" w:cs="Times New Roman"/>
          <w:color w:val="222222"/>
          <w:sz w:val="24"/>
          <w:szCs w:val="24"/>
          <w:shd w:val="clear" w:color="auto" w:fill="FFFFFF"/>
        </w:rPr>
        <w:t>Pielech-Przybylska</w:t>
      </w:r>
      <w:proofErr w:type="spellEnd"/>
      <w:r w:rsidRPr="005400B5">
        <w:rPr>
          <w:rFonts w:ascii="Times New Roman" w:hAnsi="Times New Roman" w:cs="Times New Roman"/>
          <w:color w:val="222222"/>
          <w:sz w:val="24"/>
          <w:szCs w:val="24"/>
          <w:shd w:val="clear" w:color="auto" w:fill="FFFFFF"/>
        </w:rPr>
        <w:t>, K. (2015). Evaluation of ergosterol content in</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the air of various environments. </w:t>
      </w:r>
      <w:proofErr w:type="spellStart"/>
      <w:r w:rsidRPr="005400B5">
        <w:rPr>
          <w:rFonts w:ascii="Times New Roman" w:hAnsi="Times New Roman" w:cs="Times New Roman"/>
          <w:i/>
          <w:iCs/>
          <w:color w:val="222222"/>
          <w:sz w:val="24"/>
          <w:szCs w:val="24"/>
          <w:shd w:val="clear" w:color="auto" w:fill="FFFFFF"/>
        </w:rPr>
        <w:t>Aerobiologia</w:t>
      </w:r>
      <w:proofErr w:type="spellEnd"/>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31</w:t>
      </w:r>
      <w:r w:rsidRPr="005400B5">
        <w:rPr>
          <w:rFonts w:ascii="Times New Roman" w:hAnsi="Times New Roman" w:cs="Times New Roman"/>
          <w:color w:val="222222"/>
          <w:sz w:val="24"/>
          <w:szCs w:val="24"/>
          <w:shd w:val="clear" w:color="auto" w:fill="FFFFFF"/>
        </w:rPr>
        <w:t>(1), 33-44.</w:t>
      </w:r>
    </w:p>
    <w:p w14:paraId="1595D6F6"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Janssen, N. A., </w:t>
      </w:r>
      <w:proofErr w:type="spellStart"/>
      <w:r w:rsidRPr="005400B5">
        <w:rPr>
          <w:rFonts w:ascii="Times New Roman" w:hAnsi="Times New Roman" w:cs="Times New Roman"/>
          <w:color w:val="222222"/>
          <w:sz w:val="24"/>
          <w:szCs w:val="24"/>
          <w:shd w:val="clear" w:color="auto" w:fill="FFFFFF"/>
        </w:rPr>
        <w:t>Brunekreef</w:t>
      </w:r>
      <w:proofErr w:type="spellEnd"/>
      <w:r w:rsidRPr="005400B5">
        <w:rPr>
          <w:rFonts w:ascii="Times New Roman" w:hAnsi="Times New Roman" w:cs="Times New Roman"/>
          <w:color w:val="222222"/>
          <w:sz w:val="24"/>
          <w:szCs w:val="24"/>
          <w:shd w:val="clear" w:color="auto" w:fill="FFFFFF"/>
        </w:rPr>
        <w:t xml:space="preserve">, B., van Vliet, P., Aarts, F., </w:t>
      </w:r>
      <w:proofErr w:type="spellStart"/>
      <w:r w:rsidRPr="005400B5">
        <w:rPr>
          <w:rFonts w:ascii="Times New Roman" w:hAnsi="Times New Roman" w:cs="Times New Roman"/>
          <w:color w:val="222222"/>
          <w:sz w:val="24"/>
          <w:szCs w:val="24"/>
          <w:shd w:val="clear" w:color="auto" w:fill="FFFFFF"/>
        </w:rPr>
        <w:t>Meliefste</w:t>
      </w:r>
      <w:proofErr w:type="spellEnd"/>
      <w:r w:rsidRPr="005400B5">
        <w:rPr>
          <w:rFonts w:ascii="Times New Roman" w:hAnsi="Times New Roman" w:cs="Times New Roman"/>
          <w:color w:val="222222"/>
          <w:sz w:val="24"/>
          <w:szCs w:val="24"/>
          <w:shd w:val="clear" w:color="auto" w:fill="FFFFFF"/>
        </w:rPr>
        <w:t xml:space="preserve">, K., </w:t>
      </w:r>
      <w:proofErr w:type="spellStart"/>
      <w:r w:rsidRPr="005400B5">
        <w:rPr>
          <w:rFonts w:ascii="Times New Roman" w:hAnsi="Times New Roman" w:cs="Times New Roman"/>
          <w:color w:val="222222"/>
          <w:sz w:val="24"/>
          <w:szCs w:val="24"/>
          <w:shd w:val="clear" w:color="auto" w:fill="FFFFFF"/>
        </w:rPr>
        <w:t>Harssema</w:t>
      </w:r>
      <w:proofErr w:type="spellEnd"/>
      <w:r w:rsidRPr="005400B5">
        <w:rPr>
          <w:rFonts w:ascii="Times New Roman" w:hAnsi="Times New Roman" w:cs="Times New Roman"/>
          <w:color w:val="222222"/>
          <w:sz w:val="24"/>
          <w:szCs w:val="24"/>
          <w:shd w:val="clear" w:color="auto" w:fill="FFFFFF"/>
        </w:rPr>
        <w:t>, H., &amp; Fischer, P.</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(2003). The relationship between air pollution from heavy traffic and allergic sensitization,</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bronchial hyperresponsiveness, and respiratory symptoms </w:t>
      </w:r>
      <w:proofErr w:type="spellStart"/>
      <w:r w:rsidRPr="005400B5">
        <w:rPr>
          <w:rFonts w:ascii="Times New Roman" w:hAnsi="Times New Roman" w:cs="Times New Roman"/>
          <w:color w:val="222222"/>
          <w:sz w:val="24"/>
          <w:szCs w:val="24"/>
          <w:shd w:val="clear" w:color="auto" w:fill="FFFFFF"/>
        </w:rPr>
        <w:t>inDutch</w:t>
      </w:r>
      <w:proofErr w:type="spellEnd"/>
      <w:r w:rsidRPr="005400B5">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schoolchildren. </w:t>
      </w:r>
      <w:r w:rsidRPr="005400B5">
        <w:rPr>
          <w:rFonts w:ascii="Times New Roman" w:hAnsi="Times New Roman" w:cs="Times New Roman"/>
          <w:i/>
          <w:iCs/>
          <w:color w:val="222222"/>
          <w:sz w:val="24"/>
          <w:szCs w:val="24"/>
          <w:shd w:val="clear" w:color="auto" w:fill="FFFFFF"/>
        </w:rPr>
        <w:t>Environmental health perspectives</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111</w:t>
      </w:r>
      <w:r w:rsidRPr="005400B5">
        <w:rPr>
          <w:rFonts w:ascii="Times New Roman" w:hAnsi="Times New Roman" w:cs="Times New Roman"/>
          <w:color w:val="222222"/>
          <w:sz w:val="24"/>
          <w:szCs w:val="24"/>
          <w:shd w:val="clear" w:color="auto" w:fill="FFFFFF"/>
        </w:rPr>
        <w:t>(12), 1512.</w:t>
      </w:r>
    </w:p>
    <w:p w14:paraId="3064646C" w14:textId="77777777" w:rsidR="005400B5" w:rsidRPr="005400B5" w:rsidRDefault="005400B5" w:rsidP="006B27A1">
      <w:pPr>
        <w:spacing w:after="0" w:line="240" w:lineRule="auto"/>
        <w:ind w:left="630" w:hanging="630"/>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Khalili, R., Bartell, S. M., Hu, X., Liu, Y., Chang, H. H., </w:t>
      </w:r>
      <w:proofErr w:type="spellStart"/>
      <w:r w:rsidRPr="005400B5">
        <w:rPr>
          <w:rFonts w:ascii="Times New Roman" w:hAnsi="Times New Roman" w:cs="Times New Roman"/>
          <w:color w:val="222222"/>
          <w:sz w:val="24"/>
          <w:szCs w:val="24"/>
          <w:shd w:val="clear" w:color="auto" w:fill="FFFFFF"/>
        </w:rPr>
        <w:t>Belanoff</w:t>
      </w:r>
      <w:proofErr w:type="spellEnd"/>
      <w:r w:rsidRPr="005400B5">
        <w:rPr>
          <w:rFonts w:ascii="Times New Roman" w:hAnsi="Times New Roman" w:cs="Times New Roman"/>
          <w:color w:val="222222"/>
          <w:sz w:val="24"/>
          <w:szCs w:val="24"/>
          <w:shd w:val="clear" w:color="auto" w:fill="FFFFFF"/>
        </w:rPr>
        <w:t xml:space="preserve">, C., ... &amp; Vieira, V. M. (2018).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Early-life exposure to PM2. 5 and risk of acute asthma clinical encounters among </w:t>
      </w:r>
      <w:r w:rsidR="006B27A1">
        <w:rPr>
          <w:rFonts w:ascii="Times New Roman" w:hAnsi="Times New Roman" w:cs="Times New Roman"/>
          <w:color w:val="222222"/>
          <w:sz w:val="24"/>
          <w:szCs w:val="24"/>
          <w:shd w:val="clear" w:color="auto" w:fill="FFFFFF"/>
        </w:rPr>
        <w:t xml:space="preserve">   </w:t>
      </w:r>
      <w:r w:rsidRPr="005400B5">
        <w:rPr>
          <w:rFonts w:ascii="Times New Roman" w:hAnsi="Times New Roman" w:cs="Times New Roman"/>
          <w:color w:val="222222"/>
          <w:sz w:val="24"/>
          <w:szCs w:val="24"/>
          <w:shd w:val="clear" w:color="auto" w:fill="FFFFFF"/>
        </w:rPr>
        <w:t>children in Massachusetts: a case-crossover analysis. </w:t>
      </w:r>
      <w:r w:rsidRPr="005400B5">
        <w:rPr>
          <w:rFonts w:ascii="Times New Roman" w:hAnsi="Times New Roman" w:cs="Times New Roman"/>
          <w:i/>
          <w:iCs/>
          <w:color w:val="222222"/>
          <w:sz w:val="24"/>
          <w:szCs w:val="24"/>
          <w:shd w:val="clear" w:color="auto" w:fill="FFFFFF"/>
        </w:rPr>
        <w:t>Environmental Health</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17</w:t>
      </w:r>
      <w:r w:rsidRPr="005400B5">
        <w:rPr>
          <w:rFonts w:ascii="Times New Roman" w:hAnsi="Times New Roman" w:cs="Times New Roman"/>
          <w:color w:val="222222"/>
          <w:sz w:val="24"/>
          <w:szCs w:val="24"/>
          <w:shd w:val="clear" w:color="auto" w:fill="FFFFFF"/>
        </w:rPr>
        <w:t>(1), 20.</w:t>
      </w:r>
    </w:p>
    <w:p w14:paraId="166D60E6"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Liu, W., Shen, G., Chen, Y., Shen, H., Huang, Y., Li, T., ... &amp; Wong, M. (2018). Air pollution and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inhalation exposure to particulate matter of different sizes in rural households using</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improved stoves in central China. </w:t>
      </w:r>
      <w:r w:rsidRPr="005400B5">
        <w:rPr>
          <w:rFonts w:ascii="Times New Roman" w:hAnsi="Times New Roman" w:cs="Times New Roman"/>
          <w:i/>
          <w:iCs/>
          <w:color w:val="222222"/>
          <w:sz w:val="24"/>
          <w:szCs w:val="24"/>
          <w:shd w:val="clear" w:color="auto" w:fill="FFFFFF"/>
        </w:rPr>
        <w:t>Journal of Environmental Sciences</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63</w:t>
      </w:r>
      <w:r w:rsidRPr="005400B5">
        <w:rPr>
          <w:rFonts w:ascii="Times New Roman" w:hAnsi="Times New Roman" w:cs="Times New Roman"/>
          <w:color w:val="222222"/>
          <w:sz w:val="24"/>
          <w:szCs w:val="24"/>
          <w:shd w:val="clear" w:color="auto" w:fill="FFFFFF"/>
        </w:rPr>
        <w:t>, 87-95.</w:t>
      </w:r>
    </w:p>
    <w:p w14:paraId="7D2B0CFA"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Martins, C., Cavaleiro Rufo, J., Fonseca, H., </w:t>
      </w:r>
      <w:proofErr w:type="spellStart"/>
      <w:r w:rsidRPr="005400B5">
        <w:rPr>
          <w:rFonts w:ascii="Times New Roman" w:hAnsi="Times New Roman" w:cs="Times New Roman"/>
          <w:color w:val="222222"/>
          <w:sz w:val="24"/>
          <w:szCs w:val="24"/>
          <w:shd w:val="clear" w:color="auto" w:fill="FFFFFF"/>
        </w:rPr>
        <w:t>Padrão</w:t>
      </w:r>
      <w:proofErr w:type="spellEnd"/>
      <w:r w:rsidRPr="005400B5">
        <w:rPr>
          <w:rFonts w:ascii="Times New Roman" w:hAnsi="Times New Roman" w:cs="Times New Roman"/>
          <w:color w:val="222222"/>
          <w:sz w:val="24"/>
          <w:szCs w:val="24"/>
          <w:shd w:val="clear" w:color="auto" w:fill="FFFFFF"/>
        </w:rPr>
        <w:t>, A., Baptista, L. C., Santos, M. P., ... &amp;</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Ribeiro, A. I. (2025). Movement </w:t>
      </w:r>
      <w:proofErr w:type="spellStart"/>
      <w:r w:rsidRPr="005400B5">
        <w:rPr>
          <w:rFonts w:ascii="Times New Roman" w:hAnsi="Times New Roman" w:cs="Times New Roman"/>
          <w:color w:val="222222"/>
          <w:sz w:val="24"/>
          <w:szCs w:val="24"/>
          <w:shd w:val="clear" w:color="auto" w:fill="FFFFFF"/>
        </w:rPr>
        <w:t>behaviours</w:t>
      </w:r>
      <w:proofErr w:type="spellEnd"/>
      <w:r w:rsidRPr="005400B5">
        <w:rPr>
          <w:rFonts w:ascii="Times New Roman" w:hAnsi="Times New Roman" w:cs="Times New Roman"/>
          <w:color w:val="222222"/>
          <w:sz w:val="24"/>
          <w:szCs w:val="24"/>
          <w:shd w:val="clear" w:color="auto" w:fill="FFFFFF"/>
        </w:rPr>
        <w:t xml:space="preserve">, air pollution and health in school-aged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children: a cross-sectional study to guide the co-creation of healthier environments–the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MOVE-AIR project. </w:t>
      </w:r>
      <w:r w:rsidRPr="005400B5">
        <w:rPr>
          <w:rFonts w:ascii="Times New Roman" w:hAnsi="Times New Roman" w:cs="Times New Roman"/>
          <w:i/>
          <w:iCs/>
          <w:color w:val="222222"/>
          <w:sz w:val="24"/>
          <w:szCs w:val="24"/>
          <w:shd w:val="clear" w:color="auto" w:fill="FFFFFF"/>
        </w:rPr>
        <w:t>BMJ open</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15</w:t>
      </w:r>
      <w:r w:rsidRPr="005400B5">
        <w:rPr>
          <w:rFonts w:ascii="Times New Roman" w:hAnsi="Times New Roman" w:cs="Times New Roman"/>
          <w:color w:val="222222"/>
          <w:sz w:val="24"/>
          <w:szCs w:val="24"/>
          <w:shd w:val="clear" w:color="auto" w:fill="FFFFFF"/>
        </w:rPr>
        <w:t>(8), e097388.</w:t>
      </w:r>
    </w:p>
    <w:p w14:paraId="779DC036"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Matz, C. J., Stieb, D. M., &amp; Brion, O. (2015). Urban-rural differences in daily time-activity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patterns, occupational activity and housing characteristics. </w:t>
      </w:r>
      <w:r w:rsidRPr="005400B5">
        <w:rPr>
          <w:rFonts w:ascii="Times New Roman" w:hAnsi="Times New Roman" w:cs="Times New Roman"/>
          <w:i/>
          <w:iCs/>
          <w:color w:val="222222"/>
          <w:sz w:val="24"/>
          <w:szCs w:val="24"/>
          <w:shd w:val="clear" w:color="auto" w:fill="FFFFFF"/>
        </w:rPr>
        <w:t>Environmental Health</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14</w:t>
      </w:r>
      <w:r w:rsidRPr="005400B5">
        <w:rPr>
          <w:rFonts w:ascii="Times New Roman" w:hAnsi="Times New Roman" w:cs="Times New Roman"/>
          <w:color w:val="222222"/>
          <w:sz w:val="24"/>
          <w:szCs w:val="24"/>
          <w:shd w:val="clear" w:color="auto" w:fill="FFFFFF"/>
        </w:rPr>
        <w:t xml:space="preserve">(1),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88.</w:t>
      </w:r>
    </w:p>
    <w:p w14:paraId="79E3DF4F"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Mensah-Attipoe, J., &amp;</w:t>
      </w:r>
      <w:proofErr w:type="spellStart"/>
      <w:r w:rsidRPr="005400B5">
        <w:rPr>
          <w:rFonts w:ascii="Times New Roman" w:hAnsi="Times New Roman" w:cs="Times New Roman"/>
          <w:color w:val="222222"/>
          <w:sz w:val="24"/>
          <w:szCs w:val="24"/>
          <w:shd w:val="clear" w:color="auto" w:fill="FFFFFF"/>
        </w:rPr>
        <w:t>Toyinbo</w:t>
      </w:r>
      <w:proofErr w:type="spellEnd"/>
      <w:r w:rsidRPr="005400B5">
        <w:rPr>
          <w:rFonts w:ascii="Times New Roman" w:hAnsi="Times New Roman" w:cs="Times New Roman"/>
          <w:color w:val="222222"/>
          <w:sz w:val="24"/>
          <w:szCs w:val="24"/>
          <w:shd w:val="clear" w:color="auto" w:fill="FFFFFF"/>
        </w:rPr>
        <w:t xml:space="preserve">, O. (2019). Fungal growth and aerosolization from various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conditions and materials. In </w:t>
      </w:r>
      <w:r w:rsidRPr="005400B5">
        <w:rPr>
          <w:rFonts w:ascii="Times New Roman" w:hAnsi="Times New Roman" w:cs="Times New Roman"/>
          <w:i/>
          <w:iCs/>
          <w:color w:val="222222"/>
          <w:sz w:val="24"/>
          <w:szCs w:val="24"/>
          <w:shd w:val="clear" w:color="auto" w:fill="FFFFFF"/>
        </w:rPr>
        <w:t>Fungal infection</w:t>
      </w:r>
      <w:r w:rsidRPr="005400B5">
        <w:rPr>
          <w:rFonts w:ascii="Times New Roman" w:hAnsi="Times New Roman" w:cs="Times New Roman"/>
          <w:color w:val="222222"/>
          <w:sz w:val="24"/>
          <w:szCs w:val="24"/>
          <w:shd w:val="clear" w:color="auto" w:fill="FFFFFF"/>
        </w:rPr>
        <w:t xml:space="preserve">. </w:t>
      </w:r>
      <w:proofErr w:type="spellStart"/>
      <w:r w:rsidRPr="005400B5">
        <w:rPr>
          <w:rFonts w:ascii="Times New Roman" w:hAnsi="Times New Roman" w:cs="Times New Roman"/>
          <w:color w:val="222222"/>
          <w:sz w:val="24"/>
          <w:szCs w:val="24"/>
          <w:shd w:val="clear" w:color="auto" w:fill="FFFFFF"/>
        </w:rPr>
        <w:t>IntechOpen</w:t>
      </w:r>
      <w:proofErr w:type="spellEnd"/>
      <w:r w:rsidRPr="005400B5">
        <w:rPr>
          <w:rFonts w:ascii="Times New Roman" w:hAnsi="Times New Roman" w:cs="Times New Roman"/>
          <w:color w:val="222222"/>
          <w:sz w:val="24"/>
          <w:szCs w:val="24"/>
          <w:shd w:val="clear" w:color="auto" w:fill="FFFFFF"/>
        </w:rPr>
        <w:t>.</w:t>
      </w:r>
    </w:p>
    <w:p w14:paraId="35FAD81B" w14:textId="77777777" w:rsidR="005400B5" w:rsidRPr="005400B5" w:rsidRDefault="005400B5" w:rsidP="006B27A1">
      <w:pPr>
        <w:spacing w:after="0" w:line="240" w:lineRule="auto"/>
        <w:ind w:left="630" w:hanging="630"/>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Middleton, D. R., Jones, A. R., Redington, A. L., Thomson, D. J., </w:t>
      </w:r>
      <w:proofErr w:type="spellStart"/>
      <w:r w:rsidRPr="005400B5">
        <w:rPr>
          <w:rFonts w:ascii="Times New Roman" w:hAnsi="Times New Roman" w:cs="Times New Roman"/>
          <w:color w:val="222222"/>
          <w:sz w:val="24"/>
          <w:szCs w:val="24"/>
          <w:shd w:val="clear" w:color="auto" w:fill="FFFFFF"/>
        </w:rPr>
        <w:t>Sokhi</w:t>
      </w:r>
      <w:proofErr w:type="spellEnd"/>
      <w:r w:rsidRPr="005400B5">
        <w:rPr>
          <w:rFonts w:ascii="Times New Roman" w:hAnsi="Times New Roman" w:cs="Times New Roman"/>
          <w:color w:val="222222"/>
          <w:sz w:val="24"/>
          <w:szCs w:val="24"/>
          <w:shd w:val="clear" w:color="auto" w:fill="FFFFFF"/>
        </w:rPr>
        <w:t xml:space="preserve">, R. S., </w:t>
      </w:r>
      <w:proofErr w:type="spellStart"/>
      <w:r w:rsidRPr="005400B5">
        <w:rPr>
          <w:rFonts w:ascii="Times New Roman" w:hAnsi="Times New Roman" w:cs="Times New Roman"/>
          <w:color w:val="222222"/>
          <w:sz w:val="24"/>
          <w:szCs w:val="24"/>
          <w:shd w:val="clear" w:color="auto" w:fill="FFFFFF"/>
        </w:rPr>
        <w:t>Luhana</w:t>
      </w:r>
      <w:proofErr w:type="spellEnd"/>
      <w:r w:rsidRPr="005400B5">
        <w:rPr>
          <w:rFonts w:ascii="Times New Roman" w:hAnsi="Times New Roman" w:cs="Times New Roman"/>
          <w:color w:val="222222"/>
          <w:sz w:val="24"/>
          <w:szCs w:val="24"/>
          <w:shd w:val="clear" w:color="auto" w:fill="FFFFFF"/>
        </w:rPr>
        <w:t>, L., &amp;</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Fisher, B. E. A. (2008). </w:t>
      </w:r>
      <w:proofErr w:type="spellStart"/>
      <w:r w:rsidRPr="005400B5">
        <w:rPr>
          <w:rFonts w:ascii="Times New Roman" w:hAnsi="Times New Roman" w:cs="Times New Roman"/>
          <w:color w:val="222222"/>
          <w:sz w:val="24"/>
          <w:szCs w:val="24"/>
          <w:shd w:val="clear" w:color="auto" w:fill="FFFFFF"/>
        </w:rPr>
        <w:t>Lagrangian</w:t>
      </w:r>
      <w:proofErr w:type="spellEnd"/>
      <w:r w:rsidRPr="005400B5">
        <w:rPr>
          <w:rFonts w:ascii="Times New Roman" w:hAnsi="Times New Roman" w:cs="Times New Roman"/>
          <w:color w:val="222222"/>
          <w:sz w:val="24"/>
          <w:szCs w:val="24"/>
          <w:shd w:val="clear" w:color="auto" w:fill="FFFFFF"/>
        </w:rPr>
        <w:t xml:space="preserve"> modelling of plume chemistry for secondary </w:t>
      </w:r>
      <w:r w:rsidR="006B27A1">
        <w:rPr>
          <w:rFonts w:ascii="Times New Roman" w:hAnsi="Times New Roman" w:cs="Times New Roman"/>
          <w:color w:val="222222"/>
          <w:sz w:val="24"/>
          <w:szCs w:val="24"/>
          <w:shd w:val="clear" w:color="auto" w:fill="FFFFFF"/>
        </w:rPr>
        <w:t xml:space="preserve">         </w:t>
      </w:r>
      <w:r w:rsidRPr="005400B5">
        <w:rPr>
          <w:rFonts w:ascii="Times New Roman" w:hAnsi="Times New Roman" w:cs="Times New Roman"/>
          <w:color w:val="222222"/>
          <w:sz w:val="24"/>
          <w:szCs w:val="24"/>
          <w:shd w:val="clear" w:color="auto" w:fill="FFFFFF"/>
        </w:rPr>
        <w:t>pollutants in large industrial plumes. </w:t>
      </w:r>
      <w:r w:rsidRPr="005400B5">
        <w:rPr>
          <w:rFonts w:ascii="Times New Roman" w:hAnsi="Times New Roman" w:cs="Times New Roman"/>
          <w:i/>
          <w:iCs/>
          <w:color w:val="222222"/>
          <w:sz w:val="24"/>
          <w:szCs w:val="24"/>
          <w:shd w:val="clear" w:color="auto" w:fill="FFFFFF"/>
        </w:rPr>
        <w:t>Atmospheric Environment</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42</w:t>
      </w:r>
      <w:r w:rsidRPr="005400B5">
        <w:rPr>
          <w:rFonts w:ascii="Times New Roman" w:hAnsi="Times New Roman" w:cs="Times New Roman"/>
          <w:color w:val="222222"/>
          <w:sz w:val="24"/>
          <w:szCs w:val="24"/>
          <w:shd w:val="clear" w:color="auto" w:fill="FFFFFF"/>
        </w:rPr>
        <w:t>(3), 415-427.</w:t>
      </w:r>
    </w:p>
    <w:p w14:paraId="734147C4" w14:textId="77777777" w:rsidR="006B27A1" w:rsidRDefault="005400B5" w:rsidP="00BB40C5">
      <w:pPr>
        <w:spacing w:after="0" w:line="240" w:lineRule="auto"/>
        <w:ind w:left="270" w:hanging="270"/>
        <w:jc w:val="both"/>
        <w:rPr>
          <w:rFonts w:ascii="Times New Roman" w:hAnsi="Times New Roman" w:cs="Times New Roman"/>
          <w:color w:val="222222"/>
          <w:sz w:val="24"/>
          <w:szCs w:val="24"/>
          <w:shd w:val="clear" w:color="auto" w:fill="FFFFFF"/>
        </w:rPr>
      </w:pPr>
      <w:proofErr w:type="spellStart"/>
      <w:r w:rsidRPr="005400B5">
        <w:rPr>
          <w:rFonts w:ascii="Times New Roman" w:hAnsi="Times New Roman" w:cs="Times New Roman"/>
          <w:color w:val="222222"/>
          <w:sz w:val="24"/>
          <w:szCs w:val="24"/>
          <w:shd w:val="clear" w:color="auto" w:fill="FFFFFF"/>
        </w:rPr>
        <w:t>Mohammadyan</w:t>
      </w:r>
      <w:proofErr w:type="spellEnd"/>
      <w:r w:rsidRPr="005400B5">
        <w:rPr>
          <w:rFonts w:ascii="Times New Roman" w:hAnsi="Times New Roman" w:cs="Times New Roman"/>
          <w:color w:val="222222"/>
          <w:sz w:val="24"/>
          <w:szCs w:val="24"/>
          <w:shd w:val="clear" w:color="auto" w:fill="FFFFFF"/>
        </w:rPr>
        <w:t>, M., Alizadeh-</w:t>
      </w:r>
      <w:proofErr w:type="spellStart"/>
      <w:r w:rsidRPr="005400B5">
        <w:rPr>
          <w:rFonts w:ascii="Times New Roman" w:hAnsi="Times New Roman" w:cs="Times New Roman"/>
          <w:color w:val="222222"/>
          <w:sz w:val="24"/>
          <w:szCs w:val="24"/>
          <w:shd w:val="clear" w:color="auto" w:fill="FFFFFF"/>
        </w:rPr>
        <w:t>Larimi</w:t>
      </w:r>
      <w:proofErr w:type="spellEnd"/>
      <w:r w:rsidRPr="005400B5">
        <w:rPr>
          <w:rFonts w:ascii="Times New Roman" w:hAnsi="Times New Roman" w:cs="Times New Roman"/>
          <w:color w:val="222222"/>
          <w:sz w:val="24"/>
          <w:szCs w:val="24"/>
          <w:shd w:val="clear" w:color="auto" w:fill="FFFFFF"/>
        </w:rPr>
        <w:t xml:space="preserve">, A., </w:t>
      </w:r>
      <w:proofErr w:type="spellStart"/>
      <w:r w:rsidRPr="005400B5">
        <w:rPr>
          <w:rFonts w:ascii="Times New Roman" w:hAnsi="Times New Roman" w:cs="Times New Roman"/>
          <w:color w:val="222222"/>
          <w:sz w:val="24"/>
          <w:szCs w:val="24"/>
          <w:shd w:val="clear" w:color="auto" w:fill="FFFFFF"/>
        </w:rPr>
        <w:t>Etemadinejad</w:t>
      </w:r>
      <w:proofErr w:type="spellEnd"/>
      <w:r w:rsidRPr="005400B5">
        <w:rPr>
          <w:rFonts w:ascii="Times New Roman" w:hAnsi="Times New Roman" w:cs="Times New Roman"/>
          <w:color w:val="222222"/>
          <w:sz w:val="24"/>
          <w:szCs w:val="24"/>
          <w:shd w:val="clear" w:color="auto" w:fill="FFFFFF"/>
        </w:rPr>
        <w:t>,</w:t>
      </w:r>
      <w:r w:rsidR="006B27A1">
        <w:rPr>
          <w:rFonts w:ascii="Times New Roman" w:hAnsi="Times New Roman" w:cs="Times New Roman"/>
          <w:color w:val="222222"/>
          <w:sz w:val="24"/>
          <w:szCs w:val="24"/>
          <w:shd w:val="clear" w:color="auto" w:fill="FFFFFF"/>
        </w:rPr>
        <w:t xml:space="preserve"> S., Latif, M. T., </w:t>
      </w:r>
      <w:proofErr w:type="spellStart"/>
      <w:r w:rsidR="006B27A1">
        <w:rPr>
          <w:rFonts w:ascii="Times New Roman" w:hAnsi="Times New Roman" w:cs="Times New Roman"/>
          <w:color w:val="222222"/>
          <w:sz w:val="24"/>
          <w:szCs w:val="24"/>
          <w:shd w:val="clear" w:color="auto" w:fill="FFFFFF"/>
        </w:rPr>
        <w:t>Heibati</w:t>
      </w:r>
      <w:proofErr w:type="spellEnd"/>
      <w:r w:rsidR="006B27A1">
        <w:rPr>
          <w:rFonts w:ascii="Times New Roman" w:hAnsi="Times New Roman" w:cs="Times New Roman"/>
          <w:color w:val="222222"/>
          <w:sz w:val="24"/>
          <w:szCs w:val="24"/>
          <w:shd w:val="clear" w:color="auto" w:fill="FFFFFF"/>
        </w:rPr>
        <w:t>, B.,</w:t>
      </w:r>
    </w:p>
    <w:p w14:paraId="2A6B20BE" w14:textId="77777777" w:rsidR="005400B5" w:rsidRPr="005400B5" w:rsidRDefault="006B27A1" w:rsidP="006B27A1">
      <w:pPr>
        <w:spacing w:after="0" w:line="240" w:lineRule="auto"/>
        <w:ind w:left="720" w:hanging="1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roofErr w:type="spellStart"/>
      <w:proofErr w:type="gramStart"/>
      <w:r w:rsidR="005400B5" w:rsidRPr="005400B5">
        <w:rPr>
          <w:rFonts w:ascii="Times New Roman" w:hAnsi="Times New Roman" w:cs="Times New Roman"/>
          <w:color w:val="222222"/>
          <w:sz w:val="24"/>
          <w:szCs w:val="24"/>
          <w:shd w:val="clear" w:color="auto" w:fill="FFFFFF"/>
        </w:rPr>
        <w:t>Yetilmezsoy</w:t>
      </w:r>
      <w:proofErr w:type="spellEnd"/>
      <w:r w:rsidR="005400B5" w:rsidRPr="005400B5">
        <w:rPr>
          <w:rFonts w:ascii="Times New Roman" w:hAnsi="Times New Roman" w:cs="Times New Roman"/>
          <w:color w:val="222222"/>
          <w:sz w:val="24"/>
          <w:szCs w:val="24"/>
          <w:shd w:val="clear" w:color="auto" w:fill="FFFFFF"/>
        </w:rPr>
        <w:t>,</w:t>
      </w:r>
      <w:r w:rsidR="00111347">
        <w:rPr>
          <w:rFonts w:ascii="Times New Roman" w:hAnsi="Times New Roman" w:cs="Times New Roman"/>
          <w:color w:val="222222"/>
          <w:sz w:val="24"/>
          <w:szCs w:val="24"/>
          <w:shd w:val="clear" w:color="auto" w:fill="FFFFFF"/>
        </w:rPr>
        <w:t xml:space="preserve">  K.</w:t>
      </w:r>
      <w:proofErr w:type="gramEnd"/>
      <w:r w:rsidR="00111347">
        <w:rPr>
          <w:rFonts w:ascii="Times New Roman" w:hAnsi="Times New Roman" w:cs="Times New Roman"/>
          <w:color w:val="222222"/>
          <w:sz w:val="24"/>
          <w:szCs w:val="24"/>
          <w:shd w:val="clear" w:color="auto" w:fill="FFFFFF"/>
        </w:rPr>
        <w:t xml:space="preserve">, </w:t>
      </w:r>
      <w:r w:rsidR="005400B5" w:rsidRPr="005400B5">
        <w:rPr>
          <w:rFonts w:ascii="Times New Roman" w:hAnsi="Times New Roman" w:cs="Times New Roman"/>
          <w:color w:val="222222"/>
          <w:sz w:val="24"/>
          <w:szCs w:val="24"/>
          <w:shd w:val="clear" w:color="auto" w:fill="FFFFFF"/>
        </w:rPr>
        <w:t>&amp;</w:t>
      </w:r>
      <w:r w:rsidR="00111347">
        <w:rPr>
          <w:rFonts w:ascii="Times New Roman" w:hAnsi="Times New Roman" w:cs="Times New Roman"/>
          <w:color w:val="222222"/>
          <w:sz w:val="24"/>
          <w:szCs w:val="24"/>
          <w:shd w:val="clear" w:color="auto" w:fill="FFFFFF"/>
        </w:rPr>
        <w:t xml:space="preserve"> </w:t>
      </w:r>
      <w:proofErr w:type="spellStart"/>
      <w:r w:rsidR="005400B5" w:rsidRPr="005400B5">
        <w:rPr>
          <w:rFonts w:ascii="Times New Roman" w:hAnsi="Times New Roman" w:cs="Times New Roman"/>
          <w:color w:val="222222"/>
          <w:sz w:val="24"/>
          <w:szCs w:val="24"/>
          <w:shd w:val="clear" w:color="auto" w:fill="FFFFFF"/>
        </w:rPr>
        <w:t>Dadvand</w:t>
      </w:r>
      <w:proofErr w:type="spellEnd"/>
      <w:r w:rsidR="005400B5" w:rsidRPr="005400B5">
        <w:rPr>
          <w:rFonts w:ascii="Times New Roman" w:hAnsi="Times New Roman" w:cs="Times New Roman"/>
          <w:color w:val="222222"/>
          <w:sz w:val="24"/>
          <w:szCs w:val="24"/>
          <w:shd w:val="clear" w:color="auto" w:fill="FFFFFF"/>
        </w:rPr>
        <w:t>, P. (2017). Particulate air pollution at schools: Indoor-</w:t>
      </w:r>
      <w:r>
        <w:rPr>
          <w:rFonts w:ascii="Times New Roman" w:hAnsi="Times New Roman" w:cs="Times New Roman"/>
          <w:color w:val="222222"/>
          <w:sz w:val="24"/>
          <w:szCs w:val="24"/>
          <w:shd w:val="clear" w:color="auto" w:fill="FFFFFF"/>
        </w:rPr>
        <w:t xml:space="preserve">       </w:t>
      </w:r>
      <w:r w:rsidR="005400B5" w:rsidRPr="005400B5">
        <w:rPr>
          <w:rFonts w:ascii="Times New Roman" w:hAnsi="Times New Roman" w:cs="Times New Roman"/>
          <w:color w:val="222222"/>
          <w:sz w:val="24"/>
          <w:szCs w:val="24"/>
          <w:shd w:val="clear" w:color="auto" w:fill="FFFFFF"/>
        </w:rPr>
        <w:t>outdoor relationship and determinants of indoor concentrations. </w:t>
      </w:r>
      <w:r w:rsidR="005400B5" w:rsidRPr="005400B5">
        <w:rPr>
          <w:rFonts w:ascii="Times New Roman" w:hAnsi="Times New Roman" w:cs="Times New Roman"/>
          <w:i/>
          <w:iCs/>
          <w:color w:val="222222"/>
          <w:sz w:val="24"/>
          <w:szCs w:val="24"/>
          <w:shd w:val="clear" w:color="auto" w:fill="FFFFFF"/>
        </w:rPr>
        <w:t xml:space="preserve">Aerosol and Air </w:t>
      </w:r>
      <w:proofErr w:type="spellStart"/>
      <w:r w:rsidR="005400B5" w:rsidRPr="005400B5">
        <w:rPr>
          <w:rFonts w:ascii="Times New Roman" w:hAnsi="Times New Roman" w:cs="Times New Roman"/>
          <w:i/>
          <w:iCs/>
          <w:color w:val="222222"/>
          <w:sz w:val="24"/>
          <w:szCs w:val="24"/>
          <w:shd w:val="clear" w:color="auto" w:fill="FFFFFF"/>
        </w:rPr>
        <w:t>QualityResearch</w:t>
      </w:r>
      <w:proofErr w:type="spellEnd"/>
      <w:r w:rsidR="005400B5" w:rsidRPr="005400B5">
        <w:rPr>
          <w:rFonts w:ascii="Times New Roman" w:hAnsi="Times New Roman" w:cs="Times New Roman"/>
          <w:color w:val="222222"/>
          <w:sz w:val="24"/>
          <w:szCs w:val="24"/>
          <w:shd w:val="clear" w:color="auto" w:fill="FFFFFF"/>
        </w:rPr>
        <w:t>, </w:t>
      </w:r>
      <w:r w:rsidR="005400B5" w:rsidRPr="005400B5">
        <w:rPr>
          <w:rFonts w:ascii="Times New Roman" w:hAnsi="Times New Roman" w:cs="Times New Roman"/>
          <w:i/>
          <w:iCs/>
          <w:color w:val="222222"/>
          <w:sz w:val="24"/>
          <w:szCs w:val="24"/>
          <w:shd w:val="clear" w:color="auto" w:fill="FFFFFF"/>
        </w:rPr>
        <w:t>17</w:t>
      </w:r>
      <w:r w:rsidR="005400B5" w:rsidRPr="005400B5">
        <w:rPr>
          <w:rFonts w:ascii="Times New Roman" w:hAnsi="Times New Roman" w:cs="Times New Roman"/>
          <w:color w:val="222222"/>
          <w:sz w:val="24"/>
          <w:szCs w:val="24"/>
          <w:shd w:val="clear" w:color="auto" w:fill="FFFFFF"/>
        </w:rPr>
        <w:t>(3), 857-864.</w:t>
      </w:r>
    </w:p>
    <w:p w14:paraId="6AD3DA49" w14:textId="77777777" w:rsidR="005400B5" w:rsidRPr="005400B5" w:rsidRDefault="005400B5" w:rsidP="00BB40C5">
      <w:pPr>
        <w:spacing w:after="0" w:line="240" w:lineRule="auto"/>
        <w:ind w:left="810" w:hanging="810"/>
        <w:jc w:val="both"/>
        <w:rPr>
          <w:rFonts w:ascii="Times New Roman" w:hAnsi="Times New Roman" w:cs="Times New Roman"/>
          <w:color w:val="222222"/>
          <w:sz w:val="24"/>
          <w:szCs w:val="24"/>
          <w:shd w:val="clear" w:color="auto" w:fill="FFFFFF"/>
        </w:rPr>
      </w:pPr>
      <w:proofErr w:type="spellStart"/>
      <w:r w:rsidRPr="005400B5">
        <w:rPr>
          <w:rFonts w:ascii="Times New Roman" w:hAnsi="Times New Roman" w:cs="Times New Roman"/>
          <w:color w:val="222222"/>
          <w:sz w:val="24"/>
          <w:szCs w:val="24"/>
          <w:shd w:val="clear" w:color="auto" w:fill="FFFFFF"/>
        </w:rPr>
        <w:lastRenderedPageBreak/>
        <w:t>Nyeche</w:t>
      </w:r>
      <w:proofErr w:type="spellEnd"/>
      <w:r w:rsidRPr="005400B5">
        <w:rPr>
          <w:rFonts w:ascii="Times New Roman" w:hAnsi="Times New Roman" w:cs="Times New Roman"/>
          <w:color w:val="222222"/>
          <w:sz w:val="24"/>
          <w:szCs w:val="24"/>
          <w:shd w:val="clear" w:color="auto" w:fill="FFFFFF"/>
        </w:rPr>
        <w:t>, V. W., Obafemi, A. A., &amp;</w:t>
      </w:r>
      <w:proofErr w:type="spellStart"/>
      <w:r w:rsidRPr="005400B5">
        <w:rPr>
          <w:rFonts w:ascii="Times New Roman" w:hAnsi="Times New Roman" w:cs="Times New Roman"/>
          <w:color w:val="222222"/>
          <w:sz w:val="24"/>
          <w:szCs w:val="24"/>
          <w:shd w:val="clear" w:color="auto" w:fill="FFFFFF"/>
        </w:rPr>
        <w:t>Ndukwu</w:t>
      </w:r>
      <w:proofErr w:type="spellEnd"/>
      <w:r w:rsidRPr="005400B5">
        <w:rPr>
          <w:rFonts w:ascii="Times New Roman" w:hAnsi="Times New Roman" w:cs="Times New Roman"/>
          <w:color w:val="222222"/>
          <w:sz w:val="24"/>
          <w:szCs w:val="24"/>
          <w:shd w:val="clear" w:color="auto" w:fill="FFFFFF"/>
        </w:rPr>
        <w:t xml:space="preserve">, B. C. (2018).  Assessment of climate change resilience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strategies in some selected Industrial areas in Rivers State, Nigeria.</w:t>
      </w:r>
    </w:p>
    <w:p w14:paraId="5C6A0460"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Oeder, S., Dietrich, S., </w:t>
      </w:r>
      <w:proofErr w:type="spellStart"/>
      <w:r w:rsidRPr="005400B5">
        <w:rPr>
          <w:rFonts w:ascii="Times New Roman" w:hAnsi="Times New Roman" w:cs="Times New Roman"/>
          <w:color w:val="222222"/>
          <w:sz w:val="24"/>
          <w:szCs w:val="24"/>
          <w:shd w:val="clear" w:color="auto" w:fill="FFFFFF"/>
        </w:rPr>
        <w:t>Weichenmeier</w:t>
      </w:r>
      <w:proofErr w:type="spellEnd"/>
      <w:r w:rsidRPr="005400B5">
        <w:rPr>
          <w:rFonts w:ascii="Times New Roman" w:hAnsi="Times New Roman" w:cs="Times New Roman"/>
          <w:color w:val="222222"/>
          <w:sz w:val="24"/>
          <w:szCs w:val="24"/>
          <w:shd w:val="clear" w:color="auto" w:fill="FFFFFF"/>
        </w:rPr>
        <w:t xml:space="preserve">, I., Schober, W., Pusch, G., </w:t>
      </w:r>
      <w:proofErr w:type="spellStart"/>
      <w:r w:rsidRPr="005400B5">
        <w:rPr>
          <w:rFonts w:ascii="Times New Roman" w:hAnsi="Times New Roman" w:cs="Times New Roman"/>
          <w:color w:val="222222"/>
          <w:sz w:val="24"/>
          <w:szCs w:val="24"/>
          <w:shd w:val="clear" w:color="auto" w:fill="FFFFFF"/>
        </w:rPr>
        <w:t>Jörres</w:t>
      </w:r>
      <w:proofErr w:type="spellEnd"/>
      <w:r w:rsidRPr="005400B5">
        <w:rPr>
          <w:rFonts w:ascii="Times New Roman" w:hAnsi="Times New Roman" w:cs="Times New Roman"/>
          <w:color w:val="222222"/>
          <w:sz w:val="24"/>
          <w:szCs w:val="24"/>
          <w:shd w:val="clear" w:color="auto" w:fill="FFFFFF"/>
        </w:rPr>
        <w:t>, R. A., ... &amp;</w:t>
      </w:r>
      <w:proofErr w:type="spellStart"/>
      <w:r w:rsidRPr="005400B5">
        <w:rPr>
          <w:rFonts w:ascii="Times New Roman" w:hAnsi="Times New Roman" w:cs="Times New Roman"/>
          <w:color w:val="222222"/>
          <w:sz w:val="24"/>
          <w:szCs w:val="24"/>
          <w:shd w:val="clear" w:color="auto" w:fill="FFFFFF"/>
        </w:rPr>
        <w:t>Buters</w:t>
      </w:r>
      <w:proofErr w:type="spellEnd"/>
      <w:r w:rsidRPr="005400B5">
        <w:rPr>
          <w:rFonts w:ascii="Times New Roman" w:hAnsi="Times New Roman" w:cs="Times New Roman"/>
          <w:color w:val="222222"/>
          <w:sz w:val="24"/>
          <w:szCs w:val="24"/>
          <w:shd w:val="clear" w:color="auto" w:fill="FFFFFF"/>
        </w:rPr>
        <w:t>, J. T.</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M. (2012). Toxicity and elemental composition of particulate matter from outdoor and</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indoor air of elementary schools in Munich, Germany. </w:t>
      </w:r>
      <w:r w:rsidRPr="005400B5">
        <w:rPr>
          <w:rFonts w:ascii="Times New Roman" w:hAnsi="Times New Roman" w:cs="Times New Roman"/>
          <w:i/>
          <w:iCs/>
          <w:color w:val="222222"/>
          <w:sz w:val="24"/>
          <w:szCs w:val="24"/>
          <w:shd w:val="clear" w:color="auto" w:fill="FFFFFF"/>
        </w:rPr>
        <w:t>Indoor air</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22</w:t>
      </w:r>
      <w:r w:rsidRPr="005400B5">
        <w:rPr>
          <w:rFonts w:ascii="Times New Roman" w:hAnsi="Times New Roman" w:cs="Times New Roman"/>
          <w:color w:val="222222"/>
          <w:sz w:val="24"/>
          <w:szCs w:val="24"/>
          <w:shd w:val="clear" w:color="auto" w:fill="FFFFFF"/>
        </w:rPr>
        <w:t>(2), 148-158.</w:t>
      </w:r>
    </w:p>
    <w:p w14:paraId="6A36B967" w14:textId="77777777" w:rsidR="005400B5" w:rsidRPr="005400B5" w:rsidRDefault="005400B5" w:rsidP="00BB40C5">
      <w:pPr>
        <w:spacing w:after="0" w:line="240" w:lineRule="auto"/>
        <w:jc w:val="both"/>
        <w:rPr>
          <w:rFonts w:ascii="Times New Roman" w:hAnsi="Times New Roman" w:cs="Times New Roman"/>
          <w:sz w:val="24"/>
          <w:szCs w:val="24"/>
        </w:rPr>
      </w:pPr>
      <w:r w:rsidRPr="005400B5">
        <w:rPr>
          <w:rFonts w:ascii="Times New Roman" w:hAnsi="Times New Roman" w:cs="Times New Roman"/>
          <w:color w:val="222222"/>
          <w:sz w:val="24"/>
          <w:szCs w:val="24"/>
          <w:shd w:val="clear" w:color="auto" w:fill="FFFFFF"/>
        </w:rPr>
        <w:t>Pope Iii, C. A., Burnett, R. T., Thun, M. J., Calle, E. E., Krewski, D., Ito, K., &amp; Thurston, G. D.</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(2002). Lung cancer, cardiopulmonary mortality, and long-term exposure to fine</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particulate air pollution. </w:t>
      </w:r>
      <w:r w:rsidRPr="005400B5">
        <w:rPr>
          <w:rFonts w:ascii="Times New Roman" w:hAnsi="Times New Roman" w:cs="Times New Roman"/>
          <w:i/>
          <w:iCs/>
          <w:color w:val="222222"/>
          <w:sz w:val="24"/>
          <w:szCs w:val="24"/>
          <w:shd w:val="clear" w:color="auto" w:fill="FFFFFF"/>
        </w:rPr>
        <w:t>Jama</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287</w:t>
      </w:r>
      <w:r w:rsidRPr="005400B5">
        <w:rPr>
          <w:rFonts w:ascii="Times New Roman" w:hAnsi="Times New Roman" w:cs="Times New Roman"/>
          <w:color w:val="222222"/>
          <w:sz w:val="24"/>
          <w:szCs w:val="24"/>
          <w:shd w:val="clear" w:color="auto" w:fill="FFFFFF"/>
        </w:rPr>
        <w:t>(9), 1132-1141.</w:t>
      </w:r>
    </w:p>
    <w:p w14:paraId="50739F26" w14:textId="77777777" w:rsidR="005400B5" w:rsidRPr="005400B5" w:rsidRDefault="005400B5" w:rsidP="006B27A1">
      <w:pPr>
        <w:spacing w:after="0" w:line="240" w:lineRule="auto"/>
        <w:ind w:left="450" w:hanging="450"/>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Rossi, R., Ceccato, R., &amp; Gastaldi, M. (2020). Effect of road traffic on air pollution. </w:t>
      </w:r>
      <w:r w:rsidR="006B27A1">
        <w:rPr>
          <w:rFonts w:ascii="Times New Roman" w:hAnsi="Times New Roman" w:cs="Times New Roman"/>
          <w:color w:val="222222"/>
          <w:sz w:val="24"/>
          <w:szCs w:val="24"/>
          <w:shd w:val="clear" w:color="auto" w:fill="FFFFFF"/>
        </w:rPr>
        <w:t xml:space="preserve">             </w:t>
      </w:r>
      <w:r w:rsidRPr="005400B5">
        <w:rPr>
          <w:rFonts w:ascii="Times New Roman" w:hAnsi="Times New Roman" w:cs="Times New Roman"/>
          <w:color w:val="222222"/>
          <w:sz w:val="24"/>
          <w:szCs w:val="24"/>
          <w:shd w:val="clear" w:color="auto" w:fill="FFFFFF"/>
        </w:rPr>
        <w:t>Experimental</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evidence from COVID-19 lockdown. </w:t>
      </w:r>
      <w:r w:rsidRPr="005400B5">
        <w:rPr>
          <w:rFonts w:ascii="Times New Roman" w:hAnsi="Times New Roman" w:cs="Times New Roman"/>
          <w:i/>
          <w:iCs/>
          <w:color w:val="222222"/>
          <w:sz w:val="24"/>
          <w:szCs w:val="24"/>
          <w:shd w:val="clear" w:color="auto" w:fill="FFFFFF"/>
        </w:rPr>
        <w:t>Sustainability</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12</w:t>
      </w:r>
      <w:r w:rsidRPr="005400B5">
        <w:rPr>
          <w:rFonts w:ascii="Times New Roman" w:hAnsi="Times New Roman" w:cs="Times New Roman"/>
          <w:color w:val="222222"/>
          <w:sz w:val="24"/>
          <w:szCs w:val="24"/>
          <w:shd w:val="clear" w:color="auto" w:fill="FFFFFF"/>
        </w:rPr>
        <w:t>(21), 8984.</w:t>
      </w:r>
    </w:p>
    <w:p w14:paraId="7EAD62DF"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Soleimani, Z., Goudarzi, G., Naddafi, K., </w:t>
      </w:r>
      <w:proofErr w:type="spellStart"/>
      <w:r w:rsidRPr="005400B5">
        <w:rPr>
          <w:rFonts w:ascii="Times New Roman" w:hAnsi="Times New Roman" w:cs="Times New Roman"/>
          <w:color w:val="222222"/>
          <w:sz w:val="24"/>
          <w:szCs w:val="24"/>
          <w:shd w:val="clear" w:color="auto" w:fill="FFFFFF"/>
        </w:rPr>
        <w:t>Sadeghinejad</w:t>
      </w:r>
      <w:proofErr w:type="spellEnd"/>
      <w:r w:rsidRPr="005400B5">
        <w:rPr>
          <w:rFonts w:ascii="Times New Roman" w:hAnsi="Times New Roman" w:cs="Times New Roman"/>
          <w:color w:val="222222"/>
          <w:sz w:val="24"/>
          <w:szCs w:val="24"/>
          <w:shd w:val="clear" w:color="auto" w:fill="FFFFFF"/>
        </w:rPr>
        <w:t xml:space="preserve">, B., Latifi, S. M., </w:t>
      </w:r>
      <w:proofErr w:type="spellStart"/>
      <w:r w:rsidRPr="005400B5">
        <w:rPr>
          <w:rFonts w:ascii="Times New Roman" w:hAnsi="Times New Roman" w:cs="Times New Roman"/>
          <w:color w:val="222222"/>
          <w:sz w:val="24"/>
          <w:szCs w:val="24"/>
          <w:shd w:val="clear" w:color="auto" w:fill="FFFFFF"/>
        </w:rPr>
        <w:t>Parhizgari</w:t>
      </w:r>
      <w:proofErr w:type="spellEnd"/>
      <w:r w:rsidRPr="005400B5">
        <w:rPr>
          <w:rFonts w:ascii="Times New Roman" w:hAnsi="Times New Roman" w:cs="Times New Roman"/>
          <w:color w:val="222222"/>
          <w:sz w:val="24"/>
          <w:szCs w:val="24"/>
          <w:shd w:val="clear" w:color="auto" w:fill="FFFFFF"/>
        </w:rPr>
        <w:t>, N.&amp;</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proofErr w:type="spellStart"/>
      <w:r w:rsidRPr="005400B5">
        <w:rPr>
          <w:rFonts w:ascii="Times New Roman" w:hAnsi="Times New Roman" w:cs="Times New Roman"/>
          <w:color w:val="222222"/>
          <w:sz w:val="24"/>
          <w:szCs w:val="24"/>
          <w:shd w:val="clear" w:color="auto" w:fill="FFFFFF"/>
        </w:rPr>
        <w:t>Shahsavani</w:t>
      </w:r>
      <w:proofErr w:type="spellEnd"/>
      <w:r w:rsidRPr="005400B5">
        <w:rPr>
          <w:rFonts w:ascii="Times New Roman" w:hAnsi="Times New Roman" w:cs="Times New Roman"/>
          <w:color w:val="222222"/>
          <w:sz w:val="24"/>
          <w:szCs w:val="24"/>
          <w:shd w:val="clear" w:color="auto" w:fill="FFFFFF"/>
        </w:rPr>
        <w:t>, A. (2013). Determination of culturable indoor airborne fungi during normal</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and </w:t>
      </w:r>
      <w:proofErr w:type="spellStart"/>
      <w:r w:rsidRPr="005400B5">
        <w:rPr>
          <w:rFonts w:ascii="Times New Roman" w:hAnsi="Times New Roman" w:cs="Times New Roman"/>
          <w:color w:val="222222"/>
          <w:sz w:val="24"/>
          <w:szCs w:val="24"/>
          <w:shd w:val="clear" w:color="auto" w:fill="FFFFFF"/>
        </w:rPr>
        <w:t>dustevent</w:t>
      </w:r>
      <w:proofErr w:type="spellEnd"/>
      <w:r w:rsidRPr="005400B5">
        <w:rPr>
          <w:rFonts w:ascii="Times New Roman" w:hAnsi="Times New Roman" w:cs="Times New Roman"/>
          <w:color w:val="222222"/>
          <w:sz w:val="24"/>
          <w:szCs w:val="24"/>
          <w:shd w:val="clear" w:color="auto" w:fill="FFFFFF"/>
        </w:rPr>
        <w:t xml:space="preserve"> days in Ahvaz, Iran. </w:t>
      </w:r>
      <w:proofErr w:type="spellStart"/>
      <w:r w:rsidRPr="005400B5">
        <w:rPr>
          <w:rFonts w:ascii="Times New Roman" w:hAnsi="Times New Roman" w:cs="Times New Roman"/>
          <w:i/>
          <w:iCs/>
          <w:color w:val="222222"/>
          <w:sz w:val="24"/>
          <w:szCs w:val="24"/>
          <w:shd w:val="clear" w:color="auto" w:fill="FFFFFF"/>
        </w:rPr>
        <w:t>Aerobiologia</w:t>
      </w:r>
      <w:proofErr w:type="spellEnd"/>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29</w:t>
      </w:r>
      <w:r w:rsidRPr="005400B5">
        <w:rPr>
          <w:rFonts w:ascii="Times New Roman" w:hAnsi="Times New Roman" w:cs="Times New Roman"/>
          <w:color w:val="222222"/>
          <w:sz w:val="24"/>
          <w:szCs w:val="24"/>
          <w:shd w:val="clear" w:color="auto" w:fill="FFFFFF"/>
        </w:rPr>
        <w:t>(2), 279-290.</w:t>
      </w:r>
    </w:p>
    <w:p w14:paraId="5CB6FEB2"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Stetzenbach, L. D. (2007). Airborne bacteria in indoor environments. </w:t>
      </w:r>
      <w:r w:rsidRPr="005400B5">
        <w:rPr>
          <w:rFonts w:ascii="Times New Roman" w:hAnsi="Times New Roman" w:cs="Times New Roman"/>
          <w:i/>
          <w:iCs/>
          <w:color w:val="222222"/>
          <w:sz w:val="24"/>
          <w:szCs w:val="24"/>
          <w:shd w:val="clear" w:color="auto" w:fill="FFFFFF"/>
        </w:rPr>
        <w:t xml:space="preserve">Sampling and Analysis of </w:t>
      </w:r>
      <w:r>
        <w:rPr>
          <w:rFonts w:ascii="Times New Roman" w:hAnsi="Times New Roman" w:cs="Times New Roman"/>
          <w:i/>
          <w:iCs/>
          <w:color w:val="222222"/>
          <w:sz w:val="24"/>
          <w:szCs w:val="24"/>
          <w:shd w:val="clear" w:color="auto" w:fill="FFFFFF"/>
        </w:rPr>
        <w:tab/>
      </w:r>
      <w:r w:rsidRPr="005400B5">
        <w:rPr>
          <w:rFonts w:ascii="Times New Roman" w:hAnsi="Times New Roman" w:cs="Times New Roman"/>
          <w:i/>
          <w:iCs/>
          <w:color w:val="222222"/>
          <w:sz w:val="24"/>
          <w:szCs w:val="24"/>
          <w:shd w:val="clear" w:color="auto" w:fill="FFFFFF"/>
        </w:rPr>
        <w:t>Indoor Microorganisms</w:t>
      </w:r>
      <w:r w:rsidRPr="005400B5">
        <w:rPr>
          <w:rFonts w:ascii="Times New Roman" w:hAnsi="Times New Roman" w:cs="Times New Roman"/>
          <w:color w:val="222222"/>
          <w:sz w:val="24"/>
          <w:szCs w:val="24"/>
          <w:shd w:val="clear" w:color="auto" w:fill="FFFFFF"/>
        </w:rPr>
        <w:t>, 123-32.</w:t>
      </w:r>
    </w:p>
    <w:p w14:paraId="7355CBE7"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Stevanović, S., &amp; Nikić, D. (2006). Exposure to air pollution and development of allergic rhinitis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and asthma. </w:t>
      </w:r>
      <w:r w:rsidRPr="005400B5">
        <w:rPr>
          <w:rFonts w:ascii="Times New Roman" w:hAnsi="Times New Roman" w:cs="Times New Roman"/>
          <w:i/>
          <w:iCs/>
          <w:color w:val="222222"/>
          <w:sz w:val="24"/>
          <w:szCs w:val="24"/>
          <w:shd w:val="clear" w:color="auto" w:fill="FFFFFF"/>
        </w:rPr>
        <w:t>Medicine and Biology</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1371</w:t>
      </w:r>
      <w:r w:rsidRPr="005400B5">
        <w:rPr>
          <w:rFonts w:ascii="Times New Roman" w:hAnsi="Times New Roman" w:cs="Times New Roman"/>
          <w:color w:val="222222"/>
          <w:sz w:val="24"/>
          <w:szCs w:val="24"/>
          <w:shd w:val="clear" w:color="auto" w:fill="FFFFFF"/>
        </w:rPr>
        <w:t>, 114-118.</w:t>
      </w:r>
    </w:p>
    <w:p w14:paraId="3D7C4392"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Thurston, G. D., </w:t>
      </w:r>
      <w:proofErr w:type="spellStart"/>
      <w:r w:rsidRPr="005400B5">
        <w:rPr>
          <w:rFonts w:ascii="Times New Roman" w:hAnsi="Times New Roman" w:cs="Times New Roman"/>
          <w:color w:val="222222"/>
          <w:sz w:val="24"/>
          <w:szCs w:val="24"/>
          <w:shd w:val="clear" w:color="auto" w:fill="FFFFFF"/>
        </w:rPr>
        <w:t>Kipen</w:t>
      </w:r>
      <w:proofErr w:type="spellEnd"/>
      <w:r w:rsidRPr="005400B5">
        <w:rPr>
          <w:rFonts w:ascii="Times New Roman" w:hAnsi="Times New Roman" w:cs="Times New Roman"/>
          <w:color w:val="222222"/>
          <w:sz w:val="24"/>
          <w:szCs w:val="24"/>
          <w:shd w:val="clear" w:color="auto" w:fill="FFFFFF"/>
        </w:rPr>
        <w:t xml:space="preserve">, H., </w:t>
      </w:r>
      <w:proofErr w:type="spellStart"/>
      <w:r w:rsidRPr="005400B5">
        <w:rPr>
          <w:rFonts w:ascii="Times New Roman" w:hAnsi="Times New Roman" w:cs="Times New Roman"/>
          <w:color w:val="222222"/>
          <w:sz w:val="24"/>
          <w:szCs w:val="24"/>
          <w:shd w:val="clear" w:color="auto" w:fill="FFFFFF"/>
        </w:rPr>
        <w:t>Annesi-Maesano</w:t>
      </w:r>
      <w:proofErr w:type="spellEnd"/>
      <w:r w:rsidRPr="005400B5">
        <w:rPr>
          <w:rFonts w:ascii="Times New Roman" w:hAnsi="Times New Roman" w:cs="Times New Roman"/>
          <w:color w:val="222222"/>
          <w:sz w:val="24"/>
          <w:szCs w:val="24"/>
          <w:shd w:val="clear" w:color="auto" w:fill="FFFFFF"/>
        </w:rPr>
        <w:t xml:space="preserve">, I., Balmes, J., Brook, R. D., Cromar, </w:t>
      </w:r>
      <w:proofErr w:type="gramStart"/>
      <w:r w:rsidRPr="005400B5">
        <w:rPr>
          <w:rFonts w:ascii="Times New Roman" w:hAnsi="Times New Roman" w:cs="Times New Roman"/>
          <w:color w:val="222222"/>
          <w:sz w:val="24"/>
          <w:szCs w:val="24"/>
          <w:shd w:val="clear" w:color="auto" w:fill="FFFFFF"/>
        </w:rPr>
        <w:t>K.,&amp;</w:t>
      </w:r>
      <w:proofErr w:type="gramEnd"/>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proofErr w:type="spellStart"/>
      <w:r w:rsidRPr="005400B5">
        <w:rPr>
          <w:rFonts w:ascii="Times New Roman" w:hAnsi="Times New Roman" w:cs="Times New Roman"/>
          <w:color w:val="222222"/>
          <w:sz w:val="24"/>
          <w:szCs w:val="24"/>
          <w:shd w:val="clear" w:color="auto" w:fill="FFFFFF"/>
        </w:rPr>
        <w:t>Brunekreef</w:t>
      </w:r>
      <w:proofErr w:type="spellEnd"/>
      <w:r w:rsidRPr="005400B5">
        <w:rPr>
          <w:rFonts w:ascii="Times New Roman" w:hAnsi="Times New Roman" w:cs="Times New Roman"/>
          <w:color w:val="222222"/>
          <w:sz w:val="24"/>
          <w:szCs w:val="24"/>
          <w:shd w:val="clear" w:color="auto" w:fill="FFFFFF"/>
        </w:rPr>
        <w:t>, B. (2017). A joint ERS/ATS policy statement: what constitutes an adverse</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 health effect of air pollution? An analytical framework. </w:t>
      </w:r>
      <w:r w:rsidRPr="005400B5">
        <w:rPr>
          <w:rFonts w:ascii="Times New Roman" w:hAnsi="Times New Roman" w:cs="Times New Roman"/>
          <w:i/>
          <w:iCs/>
          <w:color w:val="222222"/>
          <w:sz w:val="24"/>
          <w:szCs w:val="24"/>
          <w:shd w:val="clear" w:color="auto" w:fill="FFFFFF"/>
        </w:rPr>
        <w:t>European Respiratory</w:t>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sidRPr="005400B5">
        <w:rPr>
          <w:rFonts w:ascii="Times New Roman" w:hAnsi="Times New Roman" w:cs="Times New Roman"/>
          <w:i/>
          <w:iCs/>
          <w:color w:val="222222"/>
          <w:sz w:val="24"/>
          <w:szCs w:val="24"/>
          <w:shd w:val="clear" w:color="auto" w:fill="FFFFFF"/>
        </w:rPr>
        <w:t xml:space="preserve"> Journal</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49</w:t>
      </w:r>
      <w:r w:rsidRPr="005400B5">
        <w:rPr>
          <w:rFonts w:ascii="Times New Roman" w:hAnsi="Times New Roman" w:cs="Times New Roman"/>
          <w:color w:val="222222"/>
          <w:sz w:val="24"/>
          <w:szCs w:val="24"/>
          <w:shd w:val="clear" w:color="auto" w:fill="FFFFFF"/>
        </w:rPr>
        <w:t>(1).</w:t>
      </w:r>
    </w:p>
    <w:p w14:paraId="63390C2F" w14:textId="77777777" w:rsidR="005400B5" w:rsidRPr="005400B5" w:rsidRDefault="005400B5" w:rsidP="006B27A1">
      <w:pPr>
        <w:spacing w:after="0" w:line="240" w:lineRule="auto"/>
        <w:ind w:left="720" w:hanging="720"/>
        <w:jc w:val="both"/>
        <w:rPr>
          <w:rFonts w:ascii="Times New Roman" w:hAnsi="Times New Roman" w:cs="Times New Roman"/>
          <w:sz w:val="24"/>
          <w:szCs w:val="24"/>
        </w:rPr>
      </w:pPr>
      <w:r w:rsidRPr="005400B5">
        <w:rPr>
          <w:rFonts w:ascii="Times New Roman" w:hAnsi="Times New Roman" w:cs="Times New Roman"/>
          <w:sz w:val="24"/>
          <w:szCs w:val="24"/>
        </w:rPr>
        <w:t xml:space="preserve">United State Environmental Protection Agency (US EPA), (2004). Exposure Assessment Tools </w:t>
      </w:r>
      <w:r w:rsidR="006B27A1">
        <w:rPr>
          <w:rFonts w:ascii="Times New Roman" w:hAnsi="Times New Roman" w:cs="Times New Roman"/>
          <w:sz w:val="24"/>
          <w:szCs w:val="24"/>
        </w:rPr>
        <w:t xml:space="preserve">              </w:t>
      </w:r>
      <w:r w:rsidRPr="005400B5">
        <w:rPr>
          <w:rFonts w:ascii="Times New Roman" w:hAnsi="Times New Roman" w:cs="Times New Roman"/>
          <w:sz w:val="24"/>
          <w:szCs w:val="24"/>
        </w:rPr>
        <w:t>by Routes.</w:t>
      </w:r>
    </w:p>
    <w:p w14:paraId="1E95403E" w14:textId="77777777" w:rsidR="005400B5" w:rsidRPr="005400B5" w:rsidRDefault="005400B5" w:rsidP="00BB40C5">
      <w:pPr>
        <w:spacing w:after="0" w:line="240" w:lineRule="auto"/>
        <w:jc w:val="both"/>
        <w:rPr>
          <w:rFonts w:ascii="Times New Roman" w:hAnsi="Times New Roman" w:cs="Times New Roman"/>
          <w:sz w:val="24"/>
          <w:szCs w:val="24"/>
        </w:rPr>
      </w:pPr>
      <w:r w:rsidRPr="005400B5">
        <w:rPr>
          <w:rFonts w:ascii="Times New Roman" w:hAnsi="Times New Roman" w:cs="Times New Roman"/>
          <w:sz w:val="24"/>
          <w:szCs w:val="24"/>
        </w:rPr>
        <w:t>Wargocki, P., Porras-Salazar, J. A., Contreras-Espinoza, S., &amp;</w:t>
      </w:r>
      <w:proofErr w:type="spellStart"/>
      <w:r w:rsidRPr="005400B5">
        <w:rPr>
          <w:rFonts w:ascii="Times New Roman" w:hAnsi="Times New Roman" w:cs="Times New Roman"/>
          <w:sz w:val="24"/>
          <w:szCs w:val="24"/>
        </w:rPr>
        <w:t>Bahnfleth</w:t>
      </w:r>
      <w:proofErr w:type="spellEnd"/>
      <w:r w:rsidRPr="005400B5">
        <w:rPr>
          <w:rFonts w:ascii="Times New Roman" w:hAnsi="Times New Roman" w:cs="Times New Roman"/>
          <w:sz w:val="24"/>
          <w:szCs w:val="24"/>
        </w:rPr>
        <w:t xml:space="preserve">, W. (2020). The </w:t>
      </w:r>
      <w:r>
        <w:rPr>
          <w:rFonts w:ascii="Times New Roman" w:hAnsi="Times New Roman" w:cs="Times New Roman"/>
          <w:sz w:val="24"/>
          <w:szCs w:val="24"/>
        </w:rPr>
        <w:tab/>
      </w:r>
      <w:r w:rsidRPr="005400B5">
        <w:rPr>
          <w:rFonts w:ascii="Times New Roman" w:hAnsi="Times New Roman" w:cs="Times New Roman"/>
          <w:sz w:val="24"/>
          <w:szCs w:val="24"/>
        </w:rPr>
        <w:t xml:space="preserve">relationships between classroom air quality </w:t>
      </w:r>
      <w:proofErr w:type="spellStart"/>
      <w:r w:rsidRPr="005400B5">
        <w:rPr>
          <w:rFonts w:ascii="Times New Roman" w:hAnsi="Times New Roman" w:cs="Times New Roman"/>
          <w:sz w:val="24"/>
          <w:szCs w:val="24"/>
        </w:rPr>
        <w:t>andchildren’sperformancein</w:t>
      </w:r>
      <w:proofErr w:type="spellEnd"/>
      <w:r>
        <w:rPr>
          <w:rFonts w:ascii="Times New Roman" w:hAnsi="Times New Roman" w:cs="Times New Roman"/>
          <w:sz w:val="24"/>
          <w:szCs w:val="24"/>
        </w:rPr>
        <w:tab/>
      </w:r>
      <w:r w:rsidRPr="005400B5">
        <w:rPr>
          <w:rFonts w:ascii="Times New Roman" w:hAnsi="Times New Roman" w:cs="Times New Roman"/>
          <w:sz w:val="24"/>
          <w:szCs w:val="24"/>
        </w:rPr>
        <w:t>school. </w:t>
      </w:r>
      <w:r w:rsidRPr="005400B5">
        <w:rPr>
          <w:rFonts w:ascii="Times New Roman" w:hAnsi="Times New Roman" w:cs="Times New Roman"/>
          <w:i/>
          <w:iCs/>
          <w:sz w:val="24"/>
          <w:szCs w:val="24"/>
        </w:rPr>
        <w:t>Building and Environment</w:t>
      </w:r>
      <w:r w:rsidRPr="005400B5">
        <w:rPr>
          <w:rFonts w:ascii="Times New Roman" w:hAnsi="Times New Roman" w:cs="Times New Roman"/>
          <w:sz w:val="24"/>
          <w:szCs w:val="24"/>
        </w:rPr>
        <w:t>, </w:t>
      </w:r>
      <w:r w:rsidRPr="005400B5">
        <w:rPr>
          <w:rFonts w:ascii="Times New Roman" w:hAnsi="Times New Roman" w:cs="Times New Roman"/>
          <w:i/>
          <w:iCs/>
          <w:sz w:val="24"/>
          <w:szCs w:val="24"/>
        </w:rPr>
        <w:t>173</w:t>
      </w:r>
      <w:r w:rsidRPr="005400B5">
        <w:rPr>
          <w:rFonts w:ascii="Times New Roman" w:hAnsi="Times New Roman" w:cs="Times New Roman"/>
          <w:sz w:val="24"/>
          <w:szCs w:val="24"/>
        </w:rPr>
        <w:t>, 106749.</w:t>
      </w:r>
    </w:p>
    <w:p w14:paraId="5ECE43D8" w14:textId="77777777" w:rsidR="005400B5" w:rsidRPr="005400B5" w:rsidRDefault="005400B5" w:rsidP="00BB40C5">
      <w:pPr>
        <w:spacing w:after="0" w:line="240" w:lineRule="auto"/>
        <w:jc w:val="both"/>
        <w:rPr>
          <w:rFonts w:ascii="Times New Roman" w:hAnsi="Times New Roman" w:cs="Times New Roman"/>
          <w:color w:val="222222"/>
          <w:sz w:val="24"/>
          <w:szCs w:val="24"/>
          <w:shd w:val="clear" w:color="auto" w:fill="FFFFFF"/>
        </w:rPr>
      </w:pPr>
      <w:r w:rsidRPr="005400B5">
        <w:rPr>
          <w:rFonts w:ascii="Times New Roman" w:hAnsi="Times New Roman" w:cs="Times New Roman"/>
          <w:color w:val="222222"/>
          <w:sz w:val="24"/>
          <w:szCs w:val="24"/>
          <w:shd w:val="clear" w:color="auto" w:fill="FFFFFF"/>
        </w:rPr>
        <w:t xml:space="preserve">Zhang, J. P., Zhu, T., Zhang, Q. H., Li, C. C., Shu, H. L., Ying, Y., ... &amp; Yi, B. Q. (2012). The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 xml:space="preserve">impact of circulation patterns on regional transport pathways and air quality over Beijing </w:t>
      </w:r>
      <w:r>
        <w:rPr>
          <w:rFonts w:ascii="Times New Roman" w:hAnsi="Times New Roman" w:cs="Times New Roman"/>
          <w:color w:val="222222"/>
          <w:sz w:val="24"/>
          <w:szCs w:val="24"/>
          <w:shd w:val="clear" w:color="auto" w:fill="FFFFFF"/>
        </w:rPr>
        <w:tab/>
      </w:r>
      <w:r w:rsidRPr="005400B5">
        <w:rPr>
          <w:rFonts w:ascii="Times New Roman" w:hAnsi="Times New Roman" w:cs="Times New Roman"/>
          <w:color w:val="222222"/>
          <w:sz w:val="24"/>
          <w:szCs w:val="24"/>
          <w:shd w:val="clear" w:color="auto" w:fill="FFFFFF"/>
        </w:rPr>
        <w:t>and its surroundings. </w:t>
      </w:r>
      <w:r w:rsidRPr="005400B5">
        <w:rPr>
          <w:rFonts w:ascii="Times New Roman" w:hAnsi="Times New Roman" w:cs="Times New Roman"/>
          <w:i/>
          <w:iCs/>
          <w:color w:val="222222"/>
          <w:sz w:val="24"/>
          <w:szCs w:val="24"/>
          <w:shd w:val="clear" w:color="auto" w:fill="FFFFFF"/>
        </w:rPr>
        <w:t>Atmospheric Chemistry and Physics</w:t>
      </w:r>
      <w:r w:rsidRPr="005400B5">
        <w:rPr>
          <w:rFonts w:ascii="Times New Roman" w:hAnsi="Times New Roman" w:cs="Times New Roman"/>
          <w:color w:val="222222"/>
          <w:sz w:val="24"/>
          <w:szCs w:val="24"/>
          <w:shd w:val="clear" w:color="auto" w:fill="FFFFFF"/>
        </w:rPr>
        <w:t>, </w:t>
      </w:r>
      <w:r w:rsidRPr="005400B5">
        <w:rPr>
          <w:rFonts w:ascii="Times New Roman" w:hAnsi="Times New Roman" w:cs="Times New Roman"/>
          <w:i/>
          <w:iCs/>
          <w:color w:val="222222"/>
          <w:sz w:val="24"/>
          <w:szCs w:val="24"/>
          <w:shd w:val="clear" w:color="auto" w:fill="FFFFFF"/>
        </w:rPr>
        <w:t>12</w:t>
      </w:r>
      <w:r w:rsidRPr="005400B5">
        <w:rPr>
          <w:rFonts w:ascii="Times New Roman" w:hAnsi="Times New Roman" w:cs="Times New Roman"/>
          <w:color w:val="222222"/>
          <w:sz w:val="24"/>
          <w:szCs w:val="24"/>
          <w:shd w:val="clear" w:color="auto" w:fill="FFFFFF"/>
        </w:rPr>
        <w:t>(11), 5031-5053.</w:t>
      </w:r>
    </w:p>
    <w:p w14:paraId="2A0D8D96" w14:textId="77777777" w:rsidR="005400B5" w:rsidRPr="005400B5" w:rsidRDefault="005400B5" w:rsidP="005400B5">
      <w:pPr>
        <w:spacing w:line="240" w:lineRule="auto"/>
        <w:jc w:val="both"/>
        <w:rPr>
          <w:rFonts w:ascii="Times New Roman" w:hAnsi="Times New Roman" w:cs="Times New Roman"/>
          <w:sz w:val="24"/>
          <w:szCs w:val="24"/>
        </w:rPr>
      </w:pPr>
    </w:p>
    <w:p w14:paraId="64FD7E58" w14:textId="77777777" w:rsidR="00366804" w:rsidRPr="005400B5" w:rsidRDefault="00366804" w:rsidP="005400B5">
      <w:pPr>
        <w:spacing w:line="240" w:lineRule="auto"/>
        <w:jc w:val="both"/>
        <w:rPr>
          <w:rFonts w:ascii="Times New Roman" w:hAnsi="Times New Roman" w:cs="Times New Roman"/>
          <w:sz w:val="24"/>
          <w:szCs w:val="24"/>
        </w:rPr>
      </w:pPr>
    </w:p>
    <w:p w14:paraId="6BE4E16A" w14:textId="77777777" w:rsidR="00366804" w:rsidRPr="005400B5" w:rsidRDefault="00366804" w:rsidP="005400B5">
      <w:pPr>
        <w:spacing w:line="240" w:lineRule="auto"/>
        <w:jc w:val="both"/>
        <w:rPr>
          <w:rFonts w:ascii="Times New Roman" w:hAnsi="Times New Roman" w:cs="Times New Roman"/>
          <w:b/>
          <w:bCs/>
          <w:sz w:val="24"/>
          <w:szCs w:val="24"/>
        </w:rPr>
      </w:pPr>
    </w:p>
    <w:sectPr w:rsidR="00366804" w:rsidRPr="005400B5" w:rsidSect="00724DF1">
      <w:headerReference w:type="even" r:id="rId25"/>
      <w:headerReference w:type="default" r:id="rId26"/>
      <w:footerReference w:type="even" r:id="rId27"/>
      <w:footerReference w:type="default" r:id="rId28"/>
      <w:headerReference w:type="first" r:id="rId29"/>
      <w:footerReference w:type="first" r:id="rId30"/>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4FB57" w14:textId="77777777" w:rsidR="004A2B9D" w:rsidRDefault="004A2B9D" w:rsidP="00CA5E11">
      <w:pPr>
        <w:spacing w:after="0" w:line="240" w:lineRule="auto"/>
      </w:pPr>
      <w:r>
        <w:separator/>
      </w:r>
    </w:p>
  </w:endnote>
  <w:endnote w:type="continuationSeparator" w:id="0">
    <w:p w14:paraId="563A3E47" w14:textId="77777777" w:rsidR="004A2B9D" w:rsidRDefault="004A2B9D" w:rsidP="00CA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507E" w14:textId="77777777" w:rsidR="008A05BF" w:rsidRDefault="008A0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426522"/>
      <w:docPartObj>
        <w:docPartGallery w:val="Page Numbers (Bottom of Page)"/>
        <w:docPartUnique/>
      </w:docPartObj>
    </w:sdtPr>
    <w:sdtEndPr>
      <w:rPr>
        <w:noProof/>
      </w:rPr>
    </w:sdtEndPr>
    <w:sdtContent>
      <w:p w14:paraId="4FF5DE36" w14:textId="77777777" w:rsidR="00A65544" w:rsidRDefault="004E5895" w:rsidP="00CA5E1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65AA46C" w14:textId="77777777" w:rsidR="00A65544" w:rsidRDefault="00A655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C050" w14:textId="77777777" w:rsidR="008A05BF" w:rsidRDefault="008A0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67764" w14:textId="77777777" w:rsidR="004A2B9D" w:rsidRDefault="004A2B9D" w:rsidP="00CA5E11">
      <w:pPr>
        <w:spacing w:after="0" w:line="240" w:lineRule="auto"/>
      </w:pPr>
      <w:r>
        <w:separator/>
      </w:r>
    </w:p>
  </w:footnote>
  <w:footnote w:type="continuationSeparator" w:id="0">
    <w:p w14:paraId="66F8A643" w14:textId="77777777" w:rsidR="004A2B9D" w:rsidRDefault="004A2B9D" w:rsidP="00CA5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6593" w14:textId="0D4F2F06" w:rsidR="008A05BF" w:rsidRDefault="008A05BF">
    <w:pPr>
      <w:pStyle w:val="Header"/>
    </w:pPr>
    <w:r>
      <w:rPr>
        <w:noProof/>
      </w:rPr>
      <w:pict w14:anchorId="21E94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1"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DEA3" w14:textId="6236F5F6" w:rsidR="008A05BF" w:rsidRDefault="008A05BF">
    <w:pPr>
      <w:pStyle w:val="Header"/>
    </w:pPr>
    <w:r>
      <w:rPr>
        <w:noProof/>
      </w:rPr>
      <w:pict w14:anchorId="0ACFD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2"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C7B17" w14:textId="7F0EE05D" w:rsidR="008A05BF" w:rsidRDefault="008A05BF">
    <w:pPr>
      <w:pStyle w:val="Header"/>
    </w:pPr>
    <w:r>
      <w:rPr>
        <w:noProof/>
      </w:rPr>
      <w:pict w14:anchorId="11B59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0"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61320"/>
    <w:multiLevelType w:val="multilevel"/>
    <w:tmpl w:val="AC0004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0DC6DB5"/>
    <w:multiLevelType w:val="hybridMultilevel"/>
    <w:tmpl w:val="AD7273CE"/>
    <w:lvl w:ilvl="0" w:tplc="932C7B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09FE"/>
    <w:rsid w:val="000A0FFE"/>
    <w:rsid w:val="000B7C76"/>
    <w:rsid w:val="00101492"/>
    <w:rsid w:val="00111347"/>
    <w:rsid w:val="00117914"/>
    <w:rsid w:val="00195BF3"/>
    <w:rsid w:val="001D03B2"/>
    <w:rsid w:val="0020437D"/>
    <w:rsid w:val="002908F9"/>
    <w:rsid w:val="003373CD"/>
    <w:rsid w:val="0034437C"/>
    <w:rsid w:val="00346BC2"/>
    <w:rsid w:val="00366804"/>
    <w:rsid w:val="0039133F"/>
    <w:rsid w:val="003A411E"/>
    <w:rsid w:val="003D26ED"/>
    <w:rsid w:val="003E5FC7"/>
    <w:rsid w:val="0043434B"/>
    <w:rsid w:val="00446C8D"/>
    <w:rsid w:val="00465939"/>
    <w:rsid w:val="00476322"/>
    <w:rsid w:val="004A1FF2"/>
    <w:rsid w:val="004A2B9D"/>
    <w:rsid w:val="004E5895"/>
    <w:rsid w:val="004E6359"/>
    <w:rsid w:val="005400B5"/>
    <w:rsid w:val="005517E3"/>
    <w:rsid w:val="00575AF1"/>
    <w:rsid w:val="005B7626"/>
    <w:rsid w:val="005C439A"/>
    <w:rsid w:val="005D465F"/>
    <w:rsid w:val="00655E97"/>
    <w:rsid w:val="00677279"/>
    <w:rsid w:val="00693D5C"/>
    <w:rsid w:val="006B27A1"/>
    <w:rsid w:val="006B733D"/>
    <w:rsid w:val="006C26FD"/>
    <w:rsid w:val="006D7839"/>
    <w:rsid w:val="006E57EE"/>
    <w:rsid w:val="006F2D7E"/>
    <w:rsid w:val="00701430"/>
    <w:rsid w:val="00724DF1"/>
    <w:rsid w:val="0072698E"/>
    <w:rsid w:val="00757CA1"/>
    <w:rsid w:val="0077466A"/>
    <w:rsid w:val="0078388A"/>
    <w:rsid w:val="007B4500"/>
    <w:rsid w:val="007C2BA9"/>
    <w:rsid w:val="007D4AEF"/>
    <w:rsid w:val="007F6672"/>
    <w:rsid w:val="00807934"/>
    <w:rsid w:val="00832DE0"/>
    <w:rsid w:val="008355BC"/>
    <w:rsid w:val="008A05BF"/>
    <w:rsid w:val="008E1990"/>
    <w:rsid w:val="00917393"/>
    <w:rsid w:val="0095295E"/>
    <w:rsid w:val="009A11DD"/>
    <w:rsid w:val="009B5114"/>
    <w:rsid w:val="00A35EE1"/>
    <w:rsid w:val="00A51B4A"/>
    <w:rsid w:val="00A52121"/>
    <w:rsid w:val="00A65544"/>
    <w:rsid w:val="00A67B41"/>
    <w:rsid w:val="00A759D3"/>
    <w:rsid w:val="00AA4873"/>
    <w:rsid w:val="00AC6D95"/>
    <w:rsid w:val="00AD3580"/>
    <w:rsid w:val="00AE3B85"/>
    <w:rsid w:val="00AE5060"/>
    <w:rsid w:val="00B06CA6"/>
    <w:rsid w:val="00B131A4"/>
    <w:rsid w:val="00B45611"/>
    <w:rsid w:val="00B5727A"/>
    <w:rsid w:val="00B95DBE"/>
    <w:rsid w:val="00BB40C5"/>
    <w:rsid w:val="00BD0A60"/>
    <w:rsid w:val="00BD1880"/>
    <w:rsid w:val="00BD2038"/>
    <w:rsid w:val="00BD7786"/>
    <w:rsid w:val="00BE09FE"/>
    <w:rsid w:val="00C64793"/>
    <w:rsid w:val="00C846B7"/>
    <w:rsid w:val="00CA1F07"/>
    <w:rsid w:val="00CA5E11"/>
    <w:rsid w:val="00CE6B4D"/>
    <w:rsid w:val="00D10919"/>
    <w:rsid w:val="00D15F54"/>
    <w:rsid w:val="00D23F79"/>
    <w:rsid w:val="00D3362D"/>
    <w:rsid w:val="00D51BB5"/>
    <w:rsid w:val="00D73B79"/>
    <w:rsid w:val="00D85904"/>
    <w:rsid w:val="00DA06D7"/>
    <w:rsid w:val="00DB1E33"/>
    <w:rsid w:val="00DD4EE4"/>
    <w:rsid w:val="00DE6D70"/>
    <w:rsid w:val="00E3797E"/>
    <w:rsid w:val="00E541E6"/>
    <w:rsid w:val="00E710FB"/>
    <w:rsid w:val="00EB1604"/>
    <w:rsid w:val="00ED32D6"/>
    <w:rsid w:val="00F00AC0"/>
    <w:rsid w:val="00F3043A"/>
    <w:rsid w:val="00F435FB"/>
    <w:rsid w:val="00F7307F"/>
    <w:rsid w:val="00F82E4D"/>
    <w:rsid w:val="00F97716"/>
    <w:rsid w:val="00FB2F21"/>
    <w:rsid w:val="00FD0E4B"/>
    <w:rsid w:val="00FE0B83"/>
    <w:rsid w:val="00FF318B"/>
    <w:rsid w:val="00FF6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1152CB"/>
  <w15:docId w15:val="{89CFD613-A940-4EAD-88D4-BBEFAF02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31A4"/>
  </w:style>
  <w:style w:type="paragraph" w:styleId="Heading2">
    <w:name w:val="heading 2"/>
    <w:basedOn w:val="Normal"/>
    <w:link w:val="Heading2Char"/>
    <w:uiPriority w:val="9"/>
    <w:qFormat/>
    <w:rsid w:val="005B7626"/>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26ED"/>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3D26ED"/>
    <w:rPr>
      <w:color w:val="0563C1" w:themeColor="hyperlink"/>
      <w:u w:val="single"/>
    </w:rPr>
  </w:style>
  <w:style w:type="character" w:customStyle="1" w:styleId="html-reference">
    <w:name w:val="html-reference"/>
    <w:basedOn w:val="DefaultParagraphFont"/>
    <w:rsid w:val="003E5FC7"/>
  </w:style>
  <w:style w:type="paragraph" w:styleId="ListParagraph">
    <w:name w:val="List Paragraph"/>
    <w:basedOn w:val="Normal"/>
    <w:uiPriority w:val="34"/>
    <w:qFormat/>
    <w:rsid w:val="00BD7786"/>
    <w:pPr>
      <w:ind w:left="720"/>
      <w:contextualSpacing/>
    </w:pPr>
    <w:rPr>
      <w:rFonts w:ascii="Calibri" w:eastAsia="Calibri" w:hAnsi="Calibri" w:cs="SimSun"/>
    </w:rPr>
  </w:style>
  <w:style w:type="paragraph" w:styleId="BodyText">
    <w:name w:val="Body Text"/>
    <w:basedOn w:val="Normal"/>
    <w:link w:val="BodyTextChar"/>
    <w:uiPriority w:val="1"/>
    <w:qFormat/>
    <w:rsid w:val="00832DE0"/>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832DE0"/>
    <w:rPr>
      <w:rFonts w:ascii="Times New Roman" w:eastAsia="Times New Roman" w:hAnsi="Times New Roman" w:cs="Times New Roman"/>
      <w:kern w:val="0"/>
      <w:sz w:val="24"/>
      <w:szCs w:val="24"/>
    </w:rPr>
  </w:style>
  <w:style w:type="paragraph" w:styleId="NormalWeb">
    <w:name w:val="Normal (Web)"/>
    <w:basedOn w:val="Normal"/>
    <w:uiPriority w:val="99"/>
    <w:unhideWhenUsed/>
    <w:rsid w:val="00D23F79"/>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D23F79"/>
    <w:rPr>
      <w:b/>
      <w:bCs/>
    </w:rPr>
  </w:style>
  <w:style w:type="character" w:customStyle="1" w:styleId="Heading2Char">
    <w:name w:val="Heading 2 Char"/>
    <w:basedOn w:val="DefaultParagraphFont"/>
    <w:link w:val="Heading2"/>
    <w:uiPriority w:val="9"/>
    <w:rsid w:val="005B7626"/>
    <w:rPr>
      <w:rFonts w:ascii="Times New Roman" w:eastAsia="Times New Roman" w:hAnsi="Times New Roman" w:cs="Times New Roman"/>
      <w:b/>
      <w:bCs/>
      <w:kern w:val="0"/>
      <w:sz w:val="36"/>
      <w:szCs w:val="36"/>
    </w:rPr>
  </w:style>
  <w:style w:type="paragraph" w:customStyle="1" w:styleId="u-margin-s-bottom">
    <w:name w:val="u-margin-s-bottom"/>
    <w:basedOn w:val="Normal"/>
    <w:rsid w:val="005B7626"/>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5B7626"/>
    <w:rPr>
      <w:i/>
      <w:iCs/>
    </w:rPr>
  </w:style>
  <w:style w:type="paragraph" w:styleId="Header">
    <w:name w:val="header"/>
    <w:basedOn w:val="Normal"/>
    <w:link w:val="HeaderChar"/>
    <w:uiPriority w:val="99"/>
    <w:unhideWhenUsed/>
    <w:rsid w:val="00CA5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E11"/>
  </w:style>
  <w:style w:type="paragraph" w:styleId="Footer">
    <w:name w:val="footer"/>
    <w:basedOn w:val="Normal"/>
    <w:link w:val="FooterChar"/>
    <w:uiPriority w:val="99"/>
    <w:unhideWhenUsed/>
    <w:rsid w:val="00CA5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E11"/>
  </w:style>
  <w:style w:type="paragraph" w:styleId="BalloonText">
    <w:name w:val="Balloon Text"/>
    <w:basedOn w:val="Normal"/>
    <w:link w:val="BalloonTextChar"/>
    <w:uiPriority w:val="99"/>
    <w:semiHidden/>
    <w:unhideWhenUsed/>
    <w:rsid w:val="007F6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672"/>
    <w:rPr>
      <w:rFonts w:ascii="Tahoma" w:hAnsi="Tahoma" w:cs="Tahoma"/>
      <w:sz w:val="16"/>
      <w:szCs w:val="16"/>
    </w:rPr>
  </w:style>
  <w:style w:type="character" w:customStyle="1" w:styleId="markedcontent">
    <w:name w:val="markedcontent"/>
    <w:basedOn w:val="DefaultParagraphFont"/>
    <w:rsid w:val="00A65544"/>
  </w:style>
  <w:style w:type="character" w:styleId="UnresolvedMention">
    <w:name w:val="Unresolved Mention"/>
    <w:basedOn w:val="DefaultParagraphFont"/>
    <w:uiPriority w:val="99"/>
    <w:semiHidden/>
    <w:unhideWhenUsed/>
    <w:rsid w:val="00AA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39336">
      <w:bodyDiv w:val="1"/>
      <w:marLeft w:val="0"/>
      <w:marRight w:val="0"/>
      <w:marTop w:val="0"/>
      <w:marBottom w:val="0"/>
      <w:divBdr>
        <w:top w:val="none" w:sz="0" w:space="0" w:color="auto"/>
        <w:left w:val="none" w:sz="0" w:space="0" w:color="auto"/>
        <w:bottom w:val="none" w:sz="0" w:space="0" w:color="auto"/>
        <w:right w:val="none" w:sz="0" w:space="0" w:color="auto"/>
      </w:divBdr>
    </w:div>
    <w:div w:id="660619037">
      <w:bodyDiv w:val="1"/>
      <w:marLeft w:val="0"/>
      <w:marRight w:val="0"/>
      <w:marTop w:val="0"/>
      <w:marBottom w:val="0"/>
      <w:divBdr>
        <w:top w:val="none" w:sz="0" w:space="0" w:color="auto"/>
        <w:left w:val="none" w:sz="0" w:space="0" w:color="auto"/>
        <w:bottom w:val="none" w:sz="0" w:space="0" w:color="auto"/>
        <w:right w:val="none" w:sz="0" w:space="0" w:color="auto"/>
      </w:divBdr>
      <w:divsChild>
        <w:div w:id="2093165143">
          <w:marLeft w:val="0"/>
          <w:marRight w:val="0"/>
          <w:marTop w:val="0"/>
          <w:marBottom w:val="240"/>
          <w:divBdr>
            <w:top w:val="none" w:sz="0" w:space="0" w:color="auto"/>
            <w:left w:val="none" w:sz="0" w:space="0" w:color="auto"/>
            <w:bottom w:val="none" w:sz="0" w:space="0" w:color="auto"/>
            <w:right w:val="none" w:sz="0" w:space="0" w:color="auto"/>
          </w:divBdr>
        </w:div>
        <w:div w:id="1927877592">
          <w:marLeft w:val="0"/>
          <w:marRight w:val="0"/>
          <w:marTop w:val="0"/>
          <w:marBottom w:val="240"/>
          <w:divBdr>
            <w:top w:val="none" w:sz="0" w:space="0" w:color="auto"/>
            <w:left w:val="none" w:sz="0" w:space="0" w:color="auto"/>
            <w:bottom w:val="none" w:sz="0" w:space="0" w:color="auto"/>
            <w:right w:val="none" w:sz="0" w:space="0" w:color="auto"/>
          </w:divBdr>
        </w:div>
        <w:div w:id="1644504865">
          <w:marLeft w:val="0"/>
          <w:marRight w:val="0"/>
          <w:marTop w:val="0"/>
          <w:marBottom w:val="240"/>
          <w:divBdr>
            <w:top w:val="none" w:sz="0" w:space="0" w:color="auto"/>
            <w:left w:val="none" w:sz="0" w:space="0" w:color="auto"/>
            <w:bottom w:val="none" w:sz="0" w:space="0" w:color="auto"/>
            <w:right w:val="none" w:sz="0" w:space="0" w:color="auto"/>
          </w:divBdr>
        </w:div>
        <w:div w:id="663047003">
          <w:marLeft w:val="0"/>
          <w:marRight w:val="0"/>
          <w:marTop w:val="0"/>
          <w:marBottom w:val="240"/>
          <w:divBdr>
            <w:top w:val="none" w:sz="0" w:space="0" w:color="auto"/>
            <w:left w:val="none" w:sz="0" w:space="0" w:color="auto"/>
            <w:bottom w:val="none" w:sz="0" w:space="0" w:color="auto"/>
            <w:right w:val="none" w:sz="0" w:space="0" w:color="auto"/>
          </w:divBdr>
        </w:div>
        <w:div w:id="313681461">
          <w:marLeft w:val="0"/>
          <w:marRight w:val="0"/>
          <w:marTop w:val="0"/>
          <w:marBottom w:val="240"/>
          <w:divBdr>
            <w:top w:val="none" w:sz="0" w:space="0" w:color="auto"/>
            <w:left w:val="none" w:sz="0" w:space="0" w:color="auto"/>
            <w:bottom w:val="none" w:sz="0" w:space="0" w:color="auto"/>
            <w:right w:val="none" w:sz="0" w:space="0" w:color="auto"/>
          </w:divBdr>
        </w:div>
      </w:divsChild>
    </w:div>
    <w:div w:id="1134521814">
      <w:bodyDiv w:val="1"/>
      <w:marLeft w:val="0"/>
      <w:marRight w:val="0"/>
      <w:marTop w:val="0"/>
      <w:marBottom w:val="0"/>
      <w:divBdr>
        <w:top w:val="none" w:sz="0" w:space="0" w:color="auto"/>
        <w:left w:val="none" w:sz="0" w:space="0" w:color="auto"/>
        <w:bottom w:val="none" w:sz="0" w:space="0" w:color="auto"/>
        <w:right w:val="none" w:sz="0" w:space="0" w:color="auto"/>
      </w:divBdr>
      <w:divsChild>
        <w:div w:id="140657037">
          <w:marLeft w:val="0"/>
          <w:marRight w:val="0"/>
          <w:marTop w:val="0"/>
          <w:marBottom w:val="0"/>
          <w:divBdr>
            <w:top w:val="none" w:sz="0" w:space="0" w:color="auto"/>
            <w:left w:val="none" w:sz="0" w:space="0" w:color="auto"/>
            <w:bottom w:val="none" w:sz="0" w:space="0" w:color="auto"/>
            <w:right w:val="none" w:sz="0" w:space="0" w:color="auto"/>
          </w:divBdr>
          <w:divsChild>
            <w:div w:id="1224222286">
              <w:marLeft w:val="0"/>
              <w:marRight w:val="0"/>
              <w:marTop w:val="480"/>
              <w:marBottom w:val="480"/>
              <w:divBdr>
                <w:top w:val="none" w:sz="0" w:space="0" w:color="auto"/>
                <w:left w:val="none" w:sz="0" w:space="0" w:color="auto"/>
                <w:bottom w:val="none" w:sz="0" w:space="0" w:color="auto"/>
                <w:right w:val="none" w:sz="0" w:space="0" w:color="auto"/>
              </w:divBdr>
              <w:divsChild>
                <w:div w:id="1975090500">
                  <w:marLeft w:val="0"/>
                  <w:marRight w:val="0"/>
                  <w:marTop w:val="0"/>
                  <w:marBottom w:val="240"/>
                  <w:divBdr>
                    <w:top w:val="none" w:sz="0" w:space="0" w:color="auto"/>
                    <w:left w:val="none" w:sz="0" w:space="0" w:color="auto"/>
                    <w:bottom w:val="none" w:sz="0" w:space="0" w:color="auto"/>
                    <w:right w:val="none" w:sz="0" w:space="0" w:color="auto"/>
                  </w:divBdr>
                </w:div>
                <w:div w:id="947128105">
                  <w:marLeft w:val="0"/>
                  <w:marRight w:val="0"/>
                  <w:marTop w:val="0"/>
                  <w:marBottom w:val="240"/>
                  <w:divBdr>
                    <w:top w:val="none" w:sz="0" w:space="0" w:color="auto"/>
                    <w:left w:val="none" w:sz="0" w:space="0" w:color="auto"/>
                    <w:bottom w:val="none" w:sz="0" w:space="0" w:color="auto"/>
                    <w:right w:val="none" w:sz="0" w:space="0" w:color="auto"/>
                  </w:divBdr>
                </w:div>
                <w:div w:id="1159157197">
                  <w:marLeft w:val="0"/>
                  <w:marRight w:val="0"/>
                  <w:marTop w:val="0"/>
                  <w:marBottom w:val="240"/>
                  <w:divBdr>
                    <w:top w:val="none" w:sz="0" w:space="0" w:color="auto"/>
                    <w:left w:val="none" w:sz="0" w:space="0" w:color="auto"/>
                    <w:bottom w:val="none" w:sz="0" w:space="0" w:color="auto"/>
                    <w:right w:val="none" w:sz="0" w:space="0" w:color="auto"/>
                  </w:divBdr>
                </w:div>
                <w:div w:id="1211066016">
                  <w:marLeft w:val="0"/>
                  <w:marRight w:val="0"/>
                  <w:marTop w:val="0"/>
                  <w:marBottom w:val="240"/>
                  <w:divBdr>
                    <w:top w:val="none" w:sz="0" w:space="0" w:color="auto"/>
                    <w:left w:val="none" w:sz="0" w:space="0" w:color="auto"/>
                    <w:bottom w:val="none" w:sz="0" w:space="0" w:color="auto"/>
                    <w:right w:val="none" w:sz="0" w:space="0" w:color="auto"/>
                  </w:divBdr>
                </w:div>
                <w:div w:id="880442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6981651">
          <w:marLeft w:val="0"/>
          <w:marRight w:val="0"/>
          <w:marTop w:val="0"/>
          <w:marBottom w:val="360"/>
          <w:divBdr>
            <w:top w:val="none" w:sz="0" w:space="0" w:color="auto"/>
            <w:left w:val="none" w:sz="0" w:space="0" w:color="auto"/>
            <w:bottom w:val="none" w:sz="0" w:space="0" w:color="auto"/>
            <w:right w:val="none" w:sz="0" w:space="0" w:color="auto"/>
          </w:divBdr>
        </w:div>
        <w:div w:id="100149563">
          <w:marLeft w:val="0"/>
          <w:marRight w:val="0"/>
          <w:marTop w:val="0"/>
          <w:marBottom w:val="0"/>
          <w:divBdr>
            <w:top w:val="none" w:sz="0" w:space="0" w:color="auto"/>
            <w:left w:val="none" w:sz="0" w:space="0" w:color="auto"/>
            <w:bottom w:val="none" w:sz="0" w:space="0" w:color="auto"/>
            <w:right w:val="none" w:sz="0" w:space="0" w:color="auto"/>
          </w:divBdr>
          <w:divsChild>
            <w:div w:id="424426921">
              <w:marLeft w:val="0"/>
              <w:marRight w:val="0"/>
              <w:marTop w:val="0"/>
              <w:marBottom w:val="0"/>
              <w:divBdr>
                <w:top w:val="none" w:sz="0" w:space="0" w:color="auto"/>
                <w:left w:val="none" w:sz="0" w:space="0" w:color="auto"/>
                <w:bottom w:val="none" w:sz="0" w:space="0" w:color="auto"/>
                <w:right w:val="none" w:sz="0" w:space="0" w:color="auto"/>
              </w:divBdr>
              <w:divsChild>
                <w:div w:id="109670590">
                  <w:marLeft w:val="0"/>
                  <w:marRight w:val="0"/>
                  <w:marTop w:val="0"/>
                  <w:marBottom w:val="240"/>
                  <w:divBdr>
                    <w:top w:val="none" w:sz="0" w:space="0" w:color="auto"/>
                    <w:left w:val="none" w:sz="0" w:space="0" w:color="auto"/>
                    <w:bottom w:val="none" w:sz="0" w:space="0" w:color="auto"/>
                    <w:right w:val="none" w:sz="0" w:space="0" w:color="auto"/>
                  </w:divBdr>
                </w:div>
                <w:div w:id="1682462988">
                  <w:marLeft w:val="0"/>
                  <w:marRight w:val="0"/>
                  <w:marTop w:val="0"/>
                  <w:marBottom w:val="240"/>
                  <w:divBdr>
                    <w:top w:val="none" w:sz="0" w:space="0" w:color="auto"/>
                    <w:left w:val="none" w:sz="0" w:space="0" w:color="auto"/>
                    <w:bottom w:val="none" w:sz="0" w:space="0" w:color="auto"/>
                    <w:right w:val="none" w:sz="0" w:space="0" w:color="auto"/>
                  </w:divBdr>
                </w:div>
                <w:div w:id="1318879229">
                  <w:marLeft w:val="0"/>
                  <w:marRight w:val="0"/>
                  <w:marTop w:val="0"/>
                  <w:marBottom w:val="240"/>
                  <w:divBdr>
                    <w:top w:val="none" w:sz="0" w:space="0" w:color="auto"/>
                    <w:left w:val="none" w:sz="0" w:space="0" w:color="auto"/>
                    <w:bottom w:val="none" w:sz="0" w:space="0" w:color="auto"/>
                    <w:right w:val="none" w:sz="0" w:space="0" w:color="auto"/>
                  </w:divBdr>
                </w:div>
                <w:div w:id="1149252322">
                  <w:marLeft w:val="0"/>
                  <w:marRight w:val="0"/>
                  <w:marTop w:val="0"/>
                  <w:marBottom w:val="240"/>
                  <w:divBdr>
                    <w:top w:val="none" w:sz="0" w:space="0" w:color="auto"/>
                    <w:left w:val="none" w:sz="0" w:space="0" w:color="auto"/>
                    <w:bottom w:val="none" w:sz="0" w:space="0" w:color="auto"/>
                    <w:right w:val="none" w:sz="0" w:space="0" w:color="auto"/>
                  </w:divBdr>
                </w:div>
                <w:div w:id="246505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93381873">
      <w:bodyDiv w:val="1"/>
      <w:marLeft w:val="0"/>
      <w:marRight w:val="0"/>
      <w:marTop w:val="0"/>
      <w:marBottom w:val="0"/>
      <w:divBdr>
        <w:top w:val="none" w:sz="0" w:space="0" w:color="auto"/>
        <w:left w:val="none" w:sz="0" w:space="0" w:color="auto"/>
        <w:bottom w:val="none" w:sz="0" w:space="0" w:color="auto"/>
        <w:right w:val="none" w:sz="0" w:space="0" w:color="auto"/>
      </w:divBdr>
    </w:div>
    <w:div w:id="1526402347">
      <w:bodyDiv w:val="1"/>
      <w:marLeft w:val="0"/>
      <w:marRight w:val="0"/>
      <w:marTop w:val="0"/>
      <w:marBottom w:val="0"/>
      <w:divBdr>
        <w:top w:val="none" w:sz="0" w:space="0" w:color="auto"/>
        <w:left w:val="none" w:sz="0" w:space="0" w:color="auto"/>
        <w:bottom w:val="none" w:sz="0" w:space="0" w:color="auto"/>
        <w:right w:val="none" w:sz="0" w:space="0" w:color="auto"/>
      </w:divBdr>
      <w:divsChild>
        <w:div w:id="1901820762">
          <w:marLeft w:val="0"/>
          <w:marRight w:val="0"/>
          <w:marTop w:val="0"/>
          <w:marBottom w:val="0"/>
          <w:divBdr>
            <w:top w:val="none" w:sz="0" w:space="0" w:color="auto"/>
            <w:left w:val="none" w:sz="0" w:space="0" w:color="auto"/>
            <w:bottom w:val="none" w:sz="0" w:space="0" w:color="auto"/>
            <w:right w:val="none" w:sz="0" w:space="0" w:color="auto"/>
          </w:divBdr>
          <w:divsChild>
            <w:div w:id="131602793">
              <w:marLeft w:val="0"/>
              <w:marRight w:val="0"/>
              <w:marTop w:val="480"/>
              <w:marBottom w:val="480"/>
              <w:divBdr>
                <w:top w:val="none" w:sz="0" w:space="0" w:color="auto"/>
                <w:left w:val="none" w:sz="0" w:space="0" w:color="auto"/>
                <w:bottom w:val="none" w:sz="0" w:space="0" w:color="auto"/>
                <w:right w:val="none" w:sz="0" w:space="0" w:color="auto"/>
              </w:divBdr>
              <w:divsChild>
                <w:div w:id="1964924704">
                  <w:marLeft w:val="0"/>
                  <w:marRight w:val="0"/>
                  <w:marTop w:val="0"/>
                  <w:marBottom w:val="240"/>
                  <w:divBdr>
                    <w:top w:val="none" w:sz="0" w:space="0" w:color="auto"/>
                    <w:left w:val="none" w:sz="0" w:space="0" w:color="auto"/>
                    <w:bottom w:val="none" w:sz="0" w:space="0" w:color="auto"/>
                    <w:right w:val="none" w:sz="0" w:space="0" w:color="auto"/>
                  </w:divBdr>
                </w:div>
                <w:div w:id="1983074935">
                  <w:marLeft w:val="0"/>
                  <w:marRight w:val="0"/>
                  <w:marTop w:val="0"/>
                  <w:marBottom w:val="240"/>
                  <w:divBdr>
                    <w:top w:val="none" w:sz="0" w:space="0" w:color="auto"/>
                    <w:left w:val="none" w:sz="0" w:space="0" w:color="auto"/>
                    <w:bottom w:val="none" w:sz="0" w:space="0" w:color="auto"/>
                    <w:right w:val="none" w:sz="0" w:space="0" w:color="auto"/>
                  </w:divBdr>
                </w:div>
                <w:div w:id="779909629">
                  <w:marLeft w:val="0"/>
                  <w:marRight w:val="0"/>
                  <w:marTop w:val="0"/>
                  <w:marBottom w:val="240"/>
                  <w:divBdr>
                    <w:top w:val="none" w:sz="0" w:space="0" w:color="auto"/>
                    <w:left w:val="none" w:sz="0" w:space="0" w:color="auto"/>
                    <w:bottom w:val="none" w:sz="0" w:space="0" w:color="auto"/>
                    <w:right w:val="none" w:sz="0" w:space="0" w:color="auto"/>
                  </w:divBdr>
                </w:div>
                <w:div w:id="364450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0318396">
      <w:bodyDiv w:val="1"/>
      <w:marLeft w:val="0"/>
      <w:marRight w:val="0"/>
      <w:marTop w:val="0"/>
      <w:marBottom w:val="0"/>
      <w:divBdr>
        <w:top w:val="none" w:sz="0" w:space="0" w:color="auto"/>
        <w:left w:val="none" w:sz="0" w:space="0" w:color="auto"/>
        <w:bottom w:val="none" w:sz="0" w:space="0" w:color="auto"/>
        <w:right w:val="none" w:sz="0" w:space="0" w:color="auto"/>
      </w:divBdr>
      <w:divsChild>
        <w:div w:id="1899971356">
          <w:marLeft w:val="0"/>
          <w:marRight w:val="0"/>
          <w:marTop w:val="0"/>
          <w:marBottom w:val="240"/>
          <w:divBdr>
            <w:top w:val="none" w:sz="0" w:space="0" w:color="auto"/>
            <w:left w:val="none" w:sz="0" w:space="0" w:color="auto"/>
            <w:bottom w:val="none" w:sz="0" w:space="0" w:color="auto"/>
            <w:right w:val="none" w:sz="0" w:space="0" w:color="auto"/>
          </w:divBdr>
        </w:div>
        <w:div w:id="91292917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endotoxin" TargetMode="External"/><Relationship Id="rId13" Type="http://schemas.openxmlformats.org/officeDocument/2006/relationships/hyperlink" Target="https://www.sciencedirect.com/topics/pharmacology-toxicology-and-pharmaceutical-science/allergic-reaction"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ciencedirect.com/topics/pharmacology-toxicology-and-pharmaceutical-science/airborne-fungu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pharmacology-toxicology-and-pharmaceutical-science/lipopolysaccharid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sciencedirect.com/topics/agricultural-and-biological-sciences/glucan"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pharmacology-toxicology-and-pharmaceutical-science/mycotoxin"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A12D5-88B5-4BDF-AE5C-FB997FDE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14</Pages>
  <Words>3647</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VicosH</dc:creator>
  <cp:lastModifiedBy>SDI 1084</cp:lastModifiedBy>
  <cp:revision>12</cp:revision>
  <cp:lastPrinted>2026-03-30T12:12:00Z</cp:lastPrinted>
  <dcterms:created xsi:type="dcterms:W3CDTF">2026-03-31T04:41:00Z</dcterms:created>
  <dcterms:modified xsi:type="dcterms:W3CDTF">2026-04-02T13:48:00Z</dcterms:modified>
</cp:coreProperties>
</file>