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D1A1F" w14:textId="17EE9C5B" w:rsidR="00583AB1" w:rsidRPr="00866F8C" w:rsidRDefault="00F01D00" w:rsidP="0049010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Evaluating the Required Water </w:t>
      </w:r>
      <w:r w:rsidR="00583AB1" w:rsidRPr="00866F8C">
        <w:rPr>
          <w:rFonts w:ascii="Times New Roman" w:hAnsi="Times New Roman" w:cs="Times New Roman"/>
          <w:b/>
          <w:bCs/>
          <w:sz w:val="24"/>
          <w:szCs w:val="24"/>
        </w:rPr>
        <w:t xml:space="preserve">Governance </w:t>
      </w:r>
      <w:r>
        <w:rPr>
          <w:rFonts w:ascii="Times New Roman" w:hAnsi="Times New Roman" w:cs="Times New Roman"/>
          <w:b/>
          <w:bCs/>
          <w:sz w:val="24"/>
          <w:szCs w:val="24"/>
        </w:rPr>
        <w:t xml:space="preserve">in the Face of Compounded </w:t>
      </w:r>
      <w:r w:rsidR="00087345">
        <w:rPr>
          <w:rFonts w:ascii="Times New Roman" w:hAnsi="Times New Roman" w:cs="Times New Roman"/>
          <w:b/>
          <w:bCs/>
          <w:sz w:val="24"/>
          <w:szCs w:val="24"/>
        </w:rPr>
        <w:t>C</w:t>
      </w:r>
      <w:r>
        <w:rPr>
          <w:rFonts w:ascii="Times New Roman" w:hAnsi="Times New Roman" w:cs="Times New Roman"/>
          <w:b/>
          <w:bCs/>
          <w:sz w:val="24"/>
          <w:szCs w:val="24"/>
        </w:rPr>
        <w:t>rises</w:t>
      </w:r>
      <w:r w:rsidR="00066EFD">
        <w:rPr>
          <w:rFonts w:ascii="Times New Roman" w:hAnsi="Times New Roman" w:cs="Times New Roman"/>
          <w:b/>
          <w:bCs/>
          <w:sz w:val="24"/>
          <w:szCs w:val="24"/>
        </w:rPr>
        <w:t xml:space="preserve">: </w:t>
      </w:r>
      <w:r w:rsidR="00583AB1" w:rsidRPr="00866F8C">
        <w:rPr>
          <w:rFonts w:ascii="Times New Roman" w:hAnsi="Times New Roman" w:cs="Times New Roman"/>
          <w:b/>
          <w:bCs/>
          <w:sz w:val="24"/>
          <w:szCs w:val="24"/>
        </w:rPr>
        <w:t xml:space="preserve">An Indicator Assessment Approach for the </w:t>
      </w:r>
      <w:r w:rsidR="0049010C">
        <w:rPr>
          <w:rFonts w:ascii="Times New Roman" w:hAnsi="Times New Roman" w:cs="Times New Roman"/>
          <w:b/>
          <w:bCs/>
          <w:sz w:val="24"/>
          <w:szCs w:val="24"/>
        </w:rPr>
        <w:t>C</w:t>
      </w:r>
      <w:r w:rsidR="00583AB1" w:rsidRPr="00866F8C">
        <w:rPr>
          <w:rFonts w:ascii="Times New Roman" w:hAnsi="Times New Roman" w:cs="Times New Roman"/>
          <w:b/>
          <w:bCs/>
          <w:sz w:val="24"/>
          <w:szCs w:val="24"/>
        </w:rPr>
        <w:t xml:space="preserve">ity of </w:t>
      </w:r>
      <w:proofErr w:type="spellStart"/>
      <w:r w:rsidR="00583AB1" w:rsidRPr="00866F8C">
        <w:rPr>
          <w:rFonts w:ascii="Times New Roman" w:hAnsi="Times New Roman" w:cs="Times New Roman"/>
          <w:b/>
          <w:bCs/>
          <w:sz w:val="24"/>
          <w:szCs w:val="24"/>
        </w:rPr>
        <w:t>Bukavu</w:t>
      </w:r>
      <w:proofErr w:type="spellEnd"/>
      <w:r w:rsidR="00583AB1" w:rsidRPr="00866F8C">
        <w:rPr>
          <w:rFonts w:ascii="Times New Roman" w:hAnsi="Times New Roman" w:cs="Times New Roman"/>
          <w:b/>
          <w:bCs/>
          <w:sz w:val="24"/>
          <w:szCs w:val="24"/>
        </w:rPr>
        <w:t>, D</w:t>
      </w:r>
      <w:r>
        <w:rPr>
          <w:rFonts w:ascii="Times New Roman" w:hAnsi="Times New Roman" w:cs="Times New Roman"/>
          <w:b/>
          <w:bCs/>
          <w:sz w:val="24"/>
          <w:szCs w:val="24"/>
        </w:rPr>
        <w:t>emocratic Republic of</w:t>
      </w:r>
      <w:r w:rsidR="00583AB1" w:rsidRPr="00866F8C">
        <w:rPr>
          <w:rFonts w:ascii="Times New Roman" w:hAnsi="Times New Roman" w:cs="Times New Roman"/>
          <w:b/>
          <w:bCs/>
          <w:sz w:val="24"/>
          <w:szCs w:val="24"/>
        </w:rPr>
        <w:t xml:space="preserve"> Congo</w:t>
      </w:r>
      <w:r w:rsidR="00066EFD">
        <w:rPr>
          <w:rFonts w:ascii="Times New Roman" w:hAnsi="Times New Roman" w:cs="Times New Roman"/>
          <w:b/>
          <w:bCs/>
          <w:sz w:val="24"/>
          <w:szCs w:val="24"/>
        </w:rPr>
        <w:t>.</w:t>
      </w:r>
    </w:p>
    <w:p w14:paraId="14711089" w14:textId="08AB5E43" w:rsidR="00066EFD" w:rsidRDefault="00066EFD" w:rsidP="006574D1">
      <w:pPr>
        <w:spacing w:after="0" w:line="360" w:lineRule="auto"/>
        <w:ind w:left="426" w:hanging="284"/>
        <w:rPr>
          <w:rFonts w:ascii="Times New Roman" w:hAnsi="Times New Roman" w:cs="Times New Roman"/>
          <w:sz w:val="24"/>
          <w:szCs w:val="24"/>
        </w:rPr>
      </w:pPr>
    </w:p>
    <w:p w14:paraId="314BF580" w14:textId="77777777" w:rsidR="00984098" w:rsidRPr="00DA1C65" w:rsidRDefault="00984098" w:rsidP="006574D1">
      <w:pPr>
        <w:spacing w:after="0" w:line="360" w:lineRule="auto"/>
        <w:ind w:left="426" w:hanging="284"/>
        <w:rPr>
          <w:rFonts w:ascii="Times New Roman" w:hAnsi="Times New Roman" w:cs="Times New Roman"/>
          <w:sz w:val="24"/>
          <w:szCs w:val="24"/>
        </w:rPr>
      </w:pPr>
    </w:p>
    <w:p w14:paraId="5FE8AC62" w14:textId="77777777" w:rsidR="00DE0788" w:rsidRDefault="00583AB1"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Abstract</w:t>
      </w:r>
      <w:r w:rsidR="006574D1" w:rsidRPr="00964D2D">
        <w:rPr>
          <w:rFonts w:ascii="Times New Roman" w:hAnsi="Times New Roman" w:cs="Times New Roman"/>
          <w:b/>
          <w:sz w:val="24"/>
          <w:szCs w:val="24"/>
        </w:rPr>
        <w:t xml:space="preserve"> </w:t>
      </w:r>
    </w:p>
    <w:p w14:paraId="26DD6257" w14:textId="129B03AD" w:rsidR="00964D2D" w:rsidRPr="00964D2D" w:rsidRDefault="00AA10FB" w:rsidP="00964D2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city of </w:t>
      </w:r>
      <w:proofErr w:type="spellStart"/>
      <w:r>
        <w:rPr>
          <w:rFonts w:ascii="Times New Roman" w:hAnsi="Times New Roman" w:cs="Times New Roman"/>
          <w:sz w:val="24"/>
          <w:szCs w:val="24"/>
        </w:rPr>
        <w:t>Bukavu</w:t>
      </w:r>
      <w:proofErr w:type="spellEnd"/>
      <w:r>
        <w:rPr>
          <w:rFonts w:ascii="Times New Roman" w:hAnsi="Times New Roman" w:cs="Times New Roman"/>
          <w:sz w:val="24"/>
          <w:szCs w:val="24"/>
        </w:rPr>
        <w:t>, like</w:t>
      </w:r>
      <w:r w:rsidR="006574D1" w:rsidRPr="00964D2D">
        <w:rPr>
          <w:rFonts w:ascii="Times New Roman" w:hAnsi="Times New Roman" w:cs="Times New Roman"/>
          <w:sz w:val="24"/>
          <w:szCs w:val="24"/>
        </w:rPr>
        <w:t xml:space="preserve"> most of</w:t>
      </w:r>
      <w:r w:rsidR="006574D1" w:rsidRPr="00964D2D">
        <w:rPr>
          <w:rFonts w:ascii="Times New Roman" w:hAnsi="Times New Roman" w:cs="Times New Roman"/>
          <w:b/>
          <w:sz w:val="24"/>
          <w:szCs w:val="24"/>
        </w:rPr>
        <w:t xml:space="preserve"> </w:t>
      </w:r>
      <w:r w:rsidR="00066EFD">
        <w:rPr>
          <w:rFonts w:ascii="Times New Roman" w:hAnsi="Times New Roman" w:cs="Times New Roman"/>
          <w:bCs/>
          <w:sz w:val="24"/>
          <w:szCs w:val="24"/>
        </w:rPr>
        <w:t xml:space="preserve">the </w:t>
      </w:r>
      <w:r w:rsidR="006574D1" w:rsidRPr="00964D2D">
        <w:rPr>
          <w:rFonts w:ascii="Times New Roman" w:hAnsi="Times New Roman" w:cs="Times New Roman"/>
          <w:sz w:val="24"/>
          <w:szCs w:val="24"/>
        </w:rPr>
        <w:t>Sub-Sahara African cities, is characterised by poor water performance yet</w:t>
      </w:r>
      <w:r>
        <w:rPr>
          <w:rFonts w:ascii="Times New Roman" w:hAnsi="Times New Roman" w:cs="Times New Roman"/>
          <w:sz w:val="24"/>
          <w:szCs w:val="24"/>
        </w:rPr>
        <w:t xml:space="preserve"> it is coming under increasing</w:t>
      </w:r>
      <w:r w:rsidR="006574D1" w:rsidRPr="00964D2D">
        <w:rPr>
          <w:rFonts w:ascii="Times New Roman" w:hAnsi="Times New Roman" w:cs="Times New Roman"/>
          <w:sz w:val="24"/>
          <w:szCs w:val="24"/>
        </w:rPr>
        <w:t xml:space="preserve"> pressure in the face of climate change and rapid urbanization.</w:t>
      </w:r>
      <w:r w:rsidR="0021722B" w:rsidRPr="00964D2D">
        <w:rPr>
          <w:rFonts w:ascii="Times New Roman" w:hAnsi="Times New Roman" w:cs="Times New Roman"/>
          <w:sz w:val="24"/>
          <w:szCs w:val="24"/>
        </w:rPr>
        <w:t xml:space="preserve"> Following the commitment of the Congolese government to prioritize tackling water challenges as a crucial part</w:t>
      </w:r>
      <w:r w:rsidR="00E0793B" w:rsidRPr="00964D2D">
        <w:rPr>
          <w:rFonts w:ascii="Times New Roman" w:hAnsi="Times New Roman" w:cs="Times New Roman"/>
          <w:sz w:val="24"/>
          <w:szCs w:val="24"/>
        </w:rPr>
        <w:t xml:space="preserve"> of</w:t>
      </w:r>
      <w:r w:rsidR="0021722B" w:rsidRPr="00964D2D">
        <w:rPr>
          <w:rFonts w:ascii="Times New Roman" w:hAnsi="Times New Roman" w:cs="Times New Roman"/>
          <w:sz w:val="24"/>
          <w:szCs w:val="24"/>
        </w:rPr>
        <w:t xml:space="preserve"> the county’s</w:t>
      </w:r>
      <w:r w:rsidR="00E0793B" w:rsidRPr="00964D2D">
        <w:rPr>
          <w:rFonts w:ascii="Times New Roman" w:hAnsi="Times New Roman" w:cs="Times New Roman"/>
          <w:sz w:val="24"/>
          <w:szCs w:val="24"/>
        </w:rPr>
        <w:t xml:space="preserve"> way to</w:t>
      </w:r>
      <w:r w:rsidR="0021722B" w:rsidRPr="00964D2D">
        <w:rPr>
          <w:rFonts w:ascii="Times New Roman" w:hAnsi="Times New Roman" w:cs="Times New Roman"/>
          <w:sz w:val="24"/>
          <w:szCs w:val="24"/>
        </w:rPr>
        <w:t xml:space="preserve"> development in 2011, </w:t>
      </w:r>
      <w:r w:rsidR="00E0793B" w:rsidRPr="00964D2D">
        <w:rPr>
          <w:rFonts w:ascii="Times New Roman" w:hAnsi="Times New Roman" w:cs="Times New Roman"/>
          <w:sz w:val="24"/>
          <w:szCs w:val="24"/>
        </w:rPr>
        <w:t>initiatives have been taken at institutional, legislati</w:t>
      </w:r>
      <w:r>
        <w:rPr>
          <w:rFonts w:ascii="Times New Roman" w:hAnsi="Times New Roman" w:cs="Times New Roman"/>
          <w:sz w:val="24"/>
          <w:szCs w:val="24"/>
        </w:rPr>
        <w:t>ve, and financial levels both</w:t>
      </w:r>
      <w:r w:rsidR="00E0793B" w:rsidRPr="00964D2D">
        <w:rPr>
          <w:rFonts w:ascii="Times New Roman" w:hAnsi="Times New Roman" w:cs="Times New Roman"/>
          <w:sz w:val="24"/>
          <w:szCs w:val="24"/>
        </w:rPr>
        <w:t xml:space="preserve"> national</w:t>
      </w:r>
      <w:r>
        <w:rPr>
          <w:rFonts w:ascii="Times New Roman" w:hAnsi="Times New Roman" w:cs="Times New Roman"/>
          <w:sz w:val="24"/>
          <w:szCs w:val="24"/>
        </w:rPr>
        <w:t>ly</w:t>
      </w:r>
      <w:r w:rsidR="00E0793B" w:rsidRPr="00964D2D">
        <w:rPr>
          <w:rFonts w:ascii="Times New Roman" w:hAnsi="Times New Roman" w:cs="Times New Roman"/>
          <w:sz w:val="24"/>
          <w:szCs w:val="24"/>
        </w:rPr>
        <w:t xml:space="preserve"> and local</w:t>
      </w:r>
      <w:r>
        <w:rPr>
          <w:rFonts w:ascii="Times New Roman" w:hAnsi="Times New Roman" w:cs="Times New Roman"/>
          <w:sz w:val="24"/>
          <w:szCs w:val="24"/>
        </w:rPr>
        <w:t>ly</w:t>
      </w:r>
      <w:r w:rsidR="00E0793B" w:rsidRPr="00964D2D">
        <w:rPr>
          <w:rFonts w:ascii="Times New Roman" w:hAnsi="Times New Roman" w:cs="Times New Roman"/>
          <w:sz w:val="24"/>
          <w:szCs w:val="24"/>
        </w:rPr>
        <w:t xml:space="preserve"> but there </w:t>
      </w:r>
      <w:r w:rsidR="00C82BE5" w:rsidRPr="00964D2D">
        <w:rPr>
          <w:rFonts w:ascii="Times New Roman" w:hAnsi="Times New Roman" w:cs="Times New Roman"/>
          <w:sz w:val="24"/>
          <w:szCs w:val="24"/>
        </w:rPr>
        <w:t>has</w:t>
      </w:r>
      <w:r w:rsidR="00E0793B" w:rsidRPr="00964D2D">
        <w:rPr>
          <w:rFonts w:ascii="Times New Roman" w:hAnsi="Times New Roman" w:cs="Times New Roman"/>
          <w:sz w:val="24"/>
          <w:szCs w:val="24"/>
        </w:rPr>
        <w:t xml:space="preserve"> been a lack</w:t>
      </w:r>
      <w:r w:rsidR="0021722B" w:rsidRPr="00964D2D">
        <w:rPr>
          <w:rFonts w:ascii="Times New Roman" w:hAnsi="Times New Roman" w:cs="Times New Roman"/>
          <w:sz w:val="24"/>
          <w:szCs w:val="24"/>
        </w:rPr>
        <w:t xml:space="preserve"> </w:t>
      </w:r>
      <w:r w:rsidR="00E0793B" w:rsidRPr="00964D2D">
        <w:rPr>
          <w:rFonts w:ascii="Times New Roman" w:hAnsi="Times New Roman" w:cs="Times New Roman"/>
          <w:sz w:val="24"/>
          <w:szCs w:val="24"/>
        </w:rPr>
        <w:t>of a clear strategy</w:t>
      </w:r>
      <w:r>
        <w:rPr>
          <w:rFonts w:ascii="Times New Roman" w:hAnsi="Times New Roman" w:cs="Times New Roman"/>
          <w:sz w:val="24"/>
          <w:szCs w:val="24"/>
        </w:rPr>
        <w:t xml:space="preserve"> in coordinating the efforts</w:t>
      </w:r>
      <w:r w:rsidR="00E0793B" w:rsidRPr="00964D2D">
        <w:rPr>
          <w:rFonts w:ascii="Times New Roman" w:hAnsi="Times New Roman" w:cs="Times New Roman"/>
          <w:sz w:val="24"/>
          <w:szCs w:val="24"/>
        </w:rPr>
        <w:t xml:space="preserve"> made, leading to a status quo at some levels and an exacerbation of the situation in others caused by the resurgence of new crises. This paper describes an evaluation of the governance capacity of </w:t>
      </w:r>
      <w:proofErr w:type="spellStart"/>
      <w:r w:rsidR="00E0793B" w:rsidRPr="00964D2D">
        <w:rPr>
          <w:rFonts w:ascii="Times New Roman" w:hAnsi="Times New Roman" w:cs="Times New Roman"/>
          <w:sz w:val="24"/>
          <w:szCs w:val="24"/>
        </w:rPr>
        <w:t>Bukavu</w:t>
      </w:r>
      <w:proofErr w:type="spellEnd"/>
      <w:r w:rsidR="00E0793B" w:rsidRPr="00964D2D">
        <w:rPr>
          <w:rFonts w:ascii="Times New Roman" w:hAnsi="Times New Roman" w:cs="Times New Roman"/>
          <w:sz w:val="24"/>
          <w:szCs w:val="24"/>
        </w:rPr>
        <w:t xml:space="preserve"> to tackle </w:t>
      </w:r>
      <w:r w:rsidR="00FC73C0" w:rsidRPr="00964D2D">
        <w:rPr>
          <w:rFonts w:ascii="Times New Roman" w:hAnsi="Times New Roman" w:cs="Times New Roman"/>
          <w:sz w:val="24"/>
          <w:szCs w:val="24"/>
        </w:rPr>
        <w:t>the city’s most prominent water challenges</w:t>
      </w:r>
      <w:r w:rsidR="00CD47DB" w:rsidRPr="00964D2D">
        <w:rPr>
          <w:rFonts w:ascii="Times New Roman" w:hAnsi="Times New Roman" w:cs="Times New Roman"/>
          <w:sz w:val="24"/>
          <w:szCs w:val="24"/>
        </w:rPr>
        <w:t xml:space="preserve"> (water scarcity, flood risk, wastewater treatment, solid waste treatment and urban heat island)</w:t>
      </w:r>
      <w:r w:rsidR="00FC73C0" w:rsidRPr="00964D2D">
        <w:rPr>
          <w:rFonts w:ascii="Times New Roman" w:hAnsi="Times New Roman" w:cs="Times New Roman"/>
          <w:sz w:val="24"/>
          <w:szCs w:val="24"/>
        </w:rPr>
        <w:t>, focusing on opportunities and barriers in the governance of these challenges so as to provide insight into the areas where decision-m</w:t>
      </w:r>
      <w:r>
        <w:rPr>
          <w:rFonts w:ascii="Times New Roman" w:hAnsi="Times New Roman" w:cs="Times New Roman"/>
          <w:sz w:val="24"/>
          <w:szCs w:val="24"/>
        </w:rPr>
        <w:t>akers and the general public</w:t>
      </w:r>
      <w:r w:rsidR="00FC73C0" w:rsidRPr="00964D2D">
        <w:rPr>
          <w:rFonts w:ascii="Times New Roman" w:hAnsi="Times New Roman" w:cs="Times New Roman"/>
          <w:sz w:val="24"/>
          <w:szCs w:val="24"/>
        </w:rPr>
        <w:t xml:space="preserve"> should consider in the planning for a better water governance in the city. The City Blueprint Approach, a diagnostic tool consisting of the Trends and Pressures Framework, the City Blueprint Performance Framework and the Governance Capacity Fram</w:t>
      </w:r>
      <w:r w:rsidR="00CD47DB" w:rsidRPr="00964D2D">
        <w:rPr>
          <w:rFonts w:ascii="Times New Roman" w:hAnsi="Times New Roman" w:cs="Times New Roman"/>
          <w:sz w:val="24"/>
          <w:szCs w:val="24"/>
        </w:rPr>
        <w:t xml:space="preserve">ework was selected and applied to </w:t>
      </w:r>
      <w:proofErr w:type="spellStart"/>
      <w:r w:rsidR="00CD47DB" w:rsidRPr="00964D2D">
        <w:rPr>
          <w:rFonts w:ascii="Times New Roman" w:hAnsi="Times New Roman" w:cs="Times New Roman"/>
          <w:sz w:val="24"/>
          <w:szCs w:val="24"/>
        </w:rPr>
        <w:t>Bukavu</w:t>
      </w:r>
      <w:proofErr w:type="spellEnd"/>
      <w:r w:rsidR="00CD47DB" w:rsidRPr="00964D2D">
        <w:rPr>
          <w:rFonts w:ascii="Times New Roman" w:hAnsi="Times New Roman" w:cs="Times New Roman"/>
          <w:sz w:val="24"/>
          <w:szCs w:val="24"/>
        </w:rPr>
        <w:t xml:space="preserve"> using publicly available inf</w:t>
      </w:r>
      <w:r>
        <w:rPr>
          <w:rFonts w:ascii="Times New Roman" w:hAnsi="Times New Roman" w:cs="Times New Roman"/>
          <w:sz w:val="24"/>
          <w:szCs w:val="24"/>
        </w:rPr>
        <w:t>ormation</w:t>
      </w:r>
      <w:r w:rsidR="00FC73C0" w:rsidRPr="00964D2D">
        <w:rPr>
          <w:rFonts w:ascii="Times New Roman" w:hAnsi="Times New Roman" w:cs="Times New Roman"/>
          <w:sz w:val="24"/>
          <w:szCs w:val="24"/>
        </w:rPr>
        <w:t xml:space="preserve">. </w:t>
      </w:r>
      <w:r w:rsidR="00CD47DB" w:rsidRPr="00964D2D">
        <w:rPr>
          <w:rFonts w:ascii="Times New Roman" w:hAnsi="Times New Roman" w:cs="Times New Roman"/>
          <w:sz w:val="24"/>
          <w:szCs w:val="24"/>
        </w:rPr>
        <w:t>The analysis revealed that awareness of the challenges</w:t>
      </w:r>
      <w:r w:rsidR="00066EFD">
        <w:rPr>
          <w:rFonts w:ascii="Times New Roman" w:hAnsi="Times New Roman" w:cs="Times New Roman"/>
          <w:sz w:val="24"/>
          <w:szCs w:val="24"/>
        </w:rPr>
        <w:t>;</w:t>
      </w:r>
      <w:r w:rsidR="00CD47DB" w:rsidRPr="00964D2D">
        <w:rPr>
          <w:rFonts w:ascii="Times New Roman" w:hAnsi="Times New Roman" w:cs="Times New Roman"/>
          <w:sz w:val="24"/>
          <w:szCs w:val="24"/>
        </w:rPr>
        <w:t xml:space="preserve"> through community knowledge and local sense of urge</w:t>
      </w:r>
      <w:r>
        <w:rPr>
          <w:rFonts w:ascii="Times New Roman" w:hAnsi="Times New Roman" w:cs="Times New Roman"/>
          <w:sz w:val="24"/>
          <w:szCs w:val="24"/>
        </w:rPr>
        <w:t>ncy</w:t>
      </w:r>
      <w:r w:rsidR="00066EFD">
        <w:rPr>
          <w:rFonts w:ascii="Times New Roman" w:hAnsi="Times New Roman" w:cs="Times New Roman"/>
          <w:sz w:val="24"/>
          <w:szCs w:val="24"/>
        </w:rPr>
        <w:t>,</w:t>
      </w:r>
      <w:r>
        <w:rPr>
          <w:rFonts w:ascii="Times New Roman" w:hAnsi="Times New Roman" w:cs="Times New Roman"/>
          <w:sz w:val="24"/>
          <w:szCs w:val="24"/>
        </w:rPr>
        <w:t xml:space="preserve"> is critical in building water</w:t>
      </w:r>
      <w:r w:rsidR="00CD47DB" w:rsidRPr="00964D2D">
        <w:rPr>
          <w:rFonts w:ascii="Times New Roman" w:hAnsi="Times New Roman" w:cs="Times New Roman"/>
          <w:sz w:val="24"/>
          <w:szCs w:val="24"/>
        </w:rPr>
        <w:t xml:space="preserve"> governance</w:t>
      </w:r>
      <w:r w:rsidR="00964D2D" w:rsidRPr="00964D2D">
        <w:rPr>
          <w:rFonts w:ascii="Times New Roman" w:hAnsi="Times New Roman" w:cs="Times New Roman"/>
          <w:sz w:val="24"/>
          <w:szCs w:val="24"/>
        </w:rPr>
        <w:t xml:space="preserve"> while considering uncertainties and complexities</w:t>
      </w:r>
      <w:r w:rsidR="00066EFD">
        <w:rPr>
          <w:rFonts w:ascii="Times New Roman" w:hAnsi="Times New Roman" w:cs="Times New Roman"/>
          <w:sz w:val="24"/>
          <w:szCs w:val="24"/>
        </w:rPr>
        <w:t>. I</w:t>
      </w:r>
      <w:r w:rsidR="00CD47DB" w:rsidRPr="00964D2D">
        <w:rPr>
          <w:rFonts w:ascii="Times New Roman" w:hAnsi="Times New Roman" w:cs="Times New Roman"/>
          <w:sz w:val="24"/>
          <w:szCs w:val="24"/>
        </w:rPr>
        <w:t xml:space="preserve">t explains the slightly better water scarcity governance of </w:t>
      </w:r>
      <w:proofErr w:type="spellStart"/>
      <w:r w:rsidR="00CD47DB" w:rsidRPr="00964D2D">
        <w:rPr>
          <w:rFonts w:ascii="Times New Roman" w:hAnsi="Times New Roman" w:cs="Times New Roman"/>
          <w:sz w:val="24"/>
          <w:szCs w:val="24"/>
        </w:rPr>
        <w:t>Bukavu</w:t>
      </w:r>
      <w:proofErr w:type="spellEnd"/>
      <w:r w:rsidR="00CD47DB" w:rsidRPr="00964D2D">
        <w:rPr>
          <w:rFonts w:ascii="Times New Roman" w:hAnsi="Times New Roman" w:cs="Times New Roman"/>
          <w:sz w:val="24"/>
          <w:szCs w:val="24"/>
        </w:rPr>
        <w:t xml:space="preserve">, compared to the other selected challenges. </w:t>
      </w:r>
      <w:r w:rsidR="00964D2D" w:rsidRPr="00964D2D">
        <w:rPr>
          <w:rFonts w:ascii="Times New Roman" w:hAnsi="Times New Roman" w:cs="Times New Roman"/>
          <w:sz w:val="24"/>
          <w:szCs w:val="24"/>
        </w:rPr>
        <w:t xml:space="preserve">It is recommended that local authorities play a more influent role in the strategic planning for water governance in the city, </w:t>
      </w:r>
      <w:r w:rsidR="00A83F77">
        <w:rPr>
          <w:rFonts w:ascii="Times New Roman" w:hAnsi="Times New Roman" w:cs="Times New Roman"/>
          <w:sz w:val="24"/>
          <w:szCs w:val="24"/>
        </w:rPr>
        <w:t xml:space="preserve">starting with awareness-raising and building local capabilities as part of an iterative strategic planning aimed at welfare enhancement in </w:t>
      </w:r>
      <w:proofErr w:type="spellStart"/>
      <w:r w:rsidR="00A83F77">
        <w:rPr>
          <w:rFonts w:ascii="Times New Roman" w:hAnsi="Times New Roman" w:cs="Times New Roman"/>
          <w:sz w:val="24"/>
          <w:szCs w:val="24"/>
        </w:rPr>
        <w:t>Bukavu</w:t>
      </w:r>
      <w:proofErr w:type="spellEnd"/>
      <w:r w:rsidR="00A83F77">
        <w:rPr>
          <w:rFonts w:ascii="Times New Roman" w:hAnsi="Times New Roman" w:cs="Times New Roman"/>
          <w:sz w:val="24"/>
          <w:szCs w:val="24"/>
        </w:rPr>
        <w:t>.</w:t>
      </w:r>
    </w:p>
    <w:p w14:paraId="1612647F" w14:textId="2DD7CE0D" w:rsidR="00583AB1" w:rsidRPr="00F01D00" w:rsidRDefault="00583AB1" w:rsidP="00F01D00">
      <w:pPr>
        <w:spacing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Keywords:</w:t>
      </w:r>
      <w:r w:rsidR="006574D1" w:rsidRPr="00964D2D">
        <w:rPr>
          <w:rFonts w:ascii="Times New Roman" w:hAnsi="Times New Roman" w:cs="Times New Roman"/>
          <w:b/>
          <w:sz w:val="24"/>
          <w:szCs w:val="24"/>
        </w:rPr>
        <w:t xml:space="preserve"> </w:t>
      </w:r>
      <w:r w:rsidR="006574D1" w:rsidRPr="00964D2D">
        <w:rPr>
          <w:rFonts w:ascii="Times New Roman" w:hAnsi="Times New Roman" w:cs="Times New Roman"/>
          <w:sz w:val="24"/>
          <w:szCs w:val="24"/>
        </w:rPr>
        <w:t>City Blueprint Approach</w:t>
      </w:r>
      <w:r w:rsidR="0049010C">
        <w:rPr>
          <w:rFonts w:ascii="Times New Roman" w:hAnsi="Times New Roman" w:cs="Times New Roman"/>
          <w:sz w:val="24"/>
          <w:szCs w:val="24"/>
        </w:rPr>
        <w:t>;</w:t>
      </w:r>
      <w:r w:rsidR="006574D1" w:rsidRPr="00964D2D">
        <w:rPr>
          <w:rFonts w:ascii="Times New Roman" w:hAnsi="Times New Roman" w:cs="Times New Roman"/>
          <w:sz w:val="24"/>
          <w:szCs w:val="24"/>
        </w:rPr>
        <w:t xml:space="preserve"> </w:t>
      </w:r>
      <w:r w:rsidR="00066EFD">
        <w:rPr>
          <w:rFonts w:ascii="Times New Roman" w:hAnsi="Times New Roman" w:cs="Times New Roman"/>
          <w:sz w:val="24"/>
          <w:szCs w:val="24"/>
        </w:rPr>
        <w:t xml:space="preserve">Indicator Assessment Approach; </w:t>
      </w:r>
      <w:r w:rsidR="0049010C">
        <w:rPr>
          <w:rFonts w:ascii="Times New Roman" w:hAnsi="Times New Roman" w:cs="Times New Roman"/>
          <w:sz w:val="24"/>
          <w:szCs w:val="24"/>
        </w:rPr>
        <w:t>W</w:t>
      </w:r>
      <w:r w:rsidR="006574D1" w:rsidRPr="00964D2D">
        <w:rPr>
          <w:rFonts w:ascii="Times New Roman" w:hAnsi="Times New Roman" w:cs="Times New Roman"/>
          <w:sz w:val="24"/>
          <w:szCs w:val="24"/>
        </w:rPr>
        <w:t xml:space="preserve">ater </w:t>
      </w:r>
      <w:r w:rsidR="0049010C">
        <w:rPr>
          <w:rFonts w:ascii="Times New Roman" w:hAnsi="Times New Roman" w:cs="Times New Roman"/>
          <w:sz w:val="24"/>
          <w:szCs w:val="24"/>
        </w:rPr>
        <w:t>G</w:t>
      </w:r>
      <w:r w:rsidR="006574D1" w:rsidRPr="00964D2D">
        <w:rPr>
          <w:rFonts w:ascii="Times New Roman" w:hAnsi="Times New Roman" w:cs="Times New Roman"/>
          <w:sz w:val="24"/>
          <w:szCs w:val="24"/>
        </w:rPr>
        <w:t>overnance</w:t>
      </w:r>
      <w:r w:rsidR="0049010C">
        <w:rPr>
          <w:rFonts w:ascii="Times New Roman" w:hAnsi="Times New Roman" w:cs="Times New Roman"/>
          <w:sz w:val="24"/>
          <w:szCs w:val="24"/>
        </w:rPr>
        <w:t>;</w:t>
      </w:r>
      <w:r w:rsidR="006574D1" w:rsidRPr="00964D2D">
        <w:rPr>
          <w:rFonts w:ascii="Times New Roman" w:hAnsi="Times New Roman" w:cs="Times New Roman"/>
          <w:sz w:val="24"/>
          <w:szCs w:val="24"/>
        </w:rPr>
        <w:t xml:space="preserve"> </w:t>
      </w:r>
      <w:proofErr w:type="spellStart"/>
      <w:r w:rsidR="006574D1" w:rsidRPr="00964D2D">
        <w:rPr>
          <w:rFonts w:ascii="Times New Roman" w:hAnsi="Times New Roman" w:cs="Times New Roman"/>
          <w:sz w:val="24"/>
          <w:szCs w:val="24"/>
        </w:rPr>
        <w:t>Bukavu</w:t>
      </w:r>
      <w:proofErr w:type="spellEnd"/>
      <w:r w:rsidR="0049010C">
        <w:rPr>
          <w:rFonts w:ascii="Times New Roman" w:hAnsi="Times New Roman" w:cs="Times New Roman"/>
          <w:sz w:val="24"/>
          <w:szCs w:val="24"/>
        </w:rPr>
        <w:t>; Democratic Republic of Congo</w:t>
      </w:r>
    </w:p>
    <w:p w14:paraId="252BE1AB" w14:textId="4A15FC14" w:rsidR="0049010C" w:rsidRDefault="0049010C" w:rsidP="00964D2D">
      <w:pPr>
        <w:spacing w:before="240" w:line="360" w:lineRule="auto"/>
        <w:jc w:val="both"/>
        <w:rPr>
          <w:rFonts w:ascii="Times New Roman" w:hAnsi="Times New Roman" w:cs="Times New Roman"/>
          <w:b/>
          <w:sz w:val="24"/>
          <w:szCs w:val="24"/>
        </w:rPr>
      </w:pPr>
    </w:p>
    <w:p w14:paraId="4874572B" w14:textId="3240E689" w:rsidR="00984098" w:rsidRDefault="00984098" w:rsidP="00964D2D">
      <w:pPr>
        <w:spacing w:before="240" w:line="360" w:lineRule="auto"/>
        <w:jc w:val="both"/>
        <w:rPr>
          <w:rFonts w:ascii="Times New Roman" w:hAnsi="Times New Roman" w:cs="Times New Roman"/>
          <w:b/>
          <w:sz w:val="24"/>
          <w:szCs w:val="24"/>
        </w:rPr>
      </w:pPr>
    </w:p>
    <w:p w14:paraId="7ED8EE68" w14:textId="77777777" w:rsidR="00984098" w:rsidRDefault="00984098" w:rsidP="00964D2D">
      <w:pPr>
        <w:spacing w:before="240" w:line="360" w:lineRule="auto"/>
        <w:jc w:val="both"/>
        <w:rPr>
          <w:rFonts w:ascii="Times New Roman" w:hAnsi="Times New Roman" w:cs="Times New Roman"/>
          <w:b/>
          <w:sz w:val="24"/>
          <w:szCs w:val="24"/>
        </w:rPr>
      </w:pPr>
      <w:bookmarkStart w:id="0" w:name="_GoBack"/>
      <w:bookmarkEnd w:id="0"/>
    </w:p>
    <w:p w14:paraId="5AA61B26" w14:textId="4B08A196" w:rsidR="00583AB1"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1. </w:t>
      </w:r>
      <w:r w:rsidR="00583AB1" w:rsidRPr="00F01D00">
        <w:rPr>
          <w:rFonts w:ascii="Times New Roman" w:hAnsi="Times New Roman" w:cs="Times New Roman"/>
          <w:b/>
          <w:sz w:val="24"/>
          <w:szCs w:val="24"/>
        </w:rPr>
        <w:t>Introduction</w:t>
      </w:r>
    </w:p>
    <w:p w14:paraId="316C77CB" w14:textId="15CE6F3B" w:rsidR="00866F8C" w:rsidRPr="00F01D00" w:rsidRDefault="0048576A"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Around the world and in spite of t</w:t>
      </w:r>
      <w:r w:rsidR="00AC563B" w:rsidRPr="00F01D00">
        <w:rPr>
          <w:rFonts w:ascii="Times New Roman" w:hAnsi="Times New Roman" w:cs="Times New Roman"/>
          <w:sz w:val="24"/>
          <w:szCs w:val="24"/>
        </w:rPr>
        <w:t xml:space="preserve">heir </w:t>
      </w:r>
      <w:r w:rsidR="00176A4F">
        <w:rPr>
          <w:rFonts w:ascii="Times New Roman" w:hAnsi="Times New Roman" w:cs="Times New Roman"/>
          <w:sz w:val="24"/>
          <w:szCs w:val="24"/>
        </w:rPr>
        <w:t xml:space="preserve">huge </w:t>
      </w:r>
      <w:r w:rsidR="00AC563B" w:rsidRPr="00F01D00">
        <w:rPr>
          <w:rFonts w:ascii="Times New Roman" w:hAnsi="Times New Roman" w:cs="Times New Roman"/>
          <w:sz w:val="24"/>
          <w:szCs w:val="24"/>
        </w:rPr>
        <w:t>economic importance to</w:t>
      </w:r>
      <w:r w:rsidRPr="00F01D00">
        <w:rPr>
          <w:rFonts w:ascii="Times New Roman" w:hAnsi="Times New Roman" w:cs="Times New Roman"/>
          <w:sz w:val="24"/>
          <w:szCs w:val="24"/>
        </w:rPr>
        <w:t xml:space="preserve"> the gross domestic product of countries and regions</w:t>
      </w:r>
      <w:r w:rsidR="00AC563B" w:rsidRPr="00F01D00">
        <w:rPr>
          <w:rFonts w:ascii="Times New Roman" w:hAnsi="Times New Roman" w:cs="Times New Roman"/>
          <w:sz w:val="24"/>
          <w:szCs w:val="24"/>
        </w:rPr>
        <w:t xml:space="preserve"> </w:t>
      </w:r>
      <w:r w:rsidR="00781076">
        <w:rPr>
          <w:rFonts w:ascii="Times New Roman" w:hAnsi="Times New Roman" w:cs="Times New Roman"/>
          <w:sz w:val="24"/>
          <w:szCs w:val="24"/>
        </w:rPr>
        <w:t>(Glaeser &amp; Gottlieb, 2009; Bluhm &amp; Krause, 2018)</w:t>
      </w:r>
      <w:r w:rsidR="00AC563B" w:rsidRPr="00F01D00">
        <w:rPr>
          <w:rFonts w:ascii="Times New Roman" w:hAnsi="Times New Roman" w:cs="Times New Roman"/>
          <w:sz w:val="24"/>
          <w:szCs w:val="24"/>
        </w:rPr>
        <w:t>[1,2]</w:t>
      </w:r>
      <w:r w:rsidRPr="00F01D00">
        <w:rPr>
          <w:rFonts w:ascii="Times New Roman" w:hAnsi="Times New Roman" w:cs="Times New Roman"/>
          <w:sz w:val="24"/>
          <w:szCs w:val="24"/>
        </w:rPr>
        <w:t>, cities are increasingly experiencing the occurrence of water-related challenges</w:t>
      </w:r>
      <w:r w:rsidR="00781076">
        <w:rPr>
          <w:rFonts w:ascii="Times New Roman" w:hAnsi="Times New Roman" w:cs="Times New Roman"/>
          <w:sz w:val="24"/>
          <w:szCs w:val="24"/>
        </w:rPr>
        <w:t xml:space="preserve"> (</w:t>
      </w:r>
      <w:r w:rsidR="00A102C5">
        <w:rPr>
          <w:rFonts w:ascii="Times New Roman" w:hAnsi="Times New Roman" w:cs="Times New Roman"/>
          <w:sz w:val="24"/>
          <w:szCs w:val="24"/>
        </w:rPr>
        <w:t xml:space="preserve">Bako et al., 2021; </w:t>
      </w:r>
      <w:r w:rsidR="00781076">
        <w:rPr>
          <w:rFonts w:ascii="Times New Roman" w:hAnsi="Times New Roman" w:cs="Times New Roman"/>
          <w:sz w:val="24"/>
          <w:szCs w:val="24"/>
        </w:rPr>
        <w:t>Wamsler et al., 2013)</w:t>
      </w:r>
      <w:r w:rsidR="00781076">
        <w:rPr>
          <w:rFonts w:ascii="Times New Roman" w:hAnsi="Times New Roman" w:cs="Times New Roman"/>
          <w:sz w:val="24"/>
          <w:szCs w:val="24"/>
        </w:rPr>
        <w:br/>
      </w:r>
      <w:r w:rsidRPr="00F01D00">
        <w:rPr>
          <w:rFonts w:ascii="Times New Roman" w:hAnsi="Times New Roman" w:cs="Times New Roman"/>
          <w:sz w:val="24"/>
          <w:szCs w:val="24"/>
        </w:rPr>
        <w:t>, making them a relevant point of assessment of the sustainability and resilience of water resources management and governance in those countries and regions especially in the context where it is projected that</w:t>
      </w:r>
      <w:r w:rsidR="006A2481" w:rsidRPr="00F01D00">
        <w:rPr>
          <w:rFonts w:ascii="Times New Roman" w:hAnsi="Times New Roman" w:cs="Times New Roman"/>
          <w:sz w:val="24"/>
          <w:szCs w:val="24"/>
        </w:rPr>
        <w:t xml:space="preserve"> </w:t>
      </w:r>
      <w:r w:rsidRPr="00F01D00">
        <w:rPr>
          <w:rFonts w:ascii="Times New Roman" w:hAnsi="Times New Roman" w:cs="Times New Roman"/>
          <w:sz w:val="24"/>
          <w:szCs w:val="24"/>
        </w:rPr>
        <w:t xml:space="preserve">by </w:t>
      </w:r>
      <w:r w:rsidR="006A2481" w:rsidRPr="00F01D00">
        <w:rPr>
          <w:rFonts w:ascii="Times New Roman" w:hAnsi="Times New Roman" w:cs="Times New Roman"/>
          <w:sz w:val="24"/>
          <w:szCs w:val="24"/>
        </w:rPr>
        <w:t>2050</w:t>
      </w:r>
      <w:r w:rsidRPr="00F01D00">
        <w:rPr>
          <w:rFonts w:ascii="Times New Roman" w:hAnsi="Times New Roman" w:cs="Times New Roman"/>
          <w:sz w:val="24"/>
          <w:szCs w:val="24"/>
        </w:rPr>
        <w:t>,</w:t>
      </w:r>
      <w:r w:rsidR="006A2481" w:rsidRPr="00F01D00">
        <w:rPr>
          <w:rFonts w:ascii="Times New Roman" w:hAnsi="Times New Roman" w:cs="Times New Roman"/>
          <w:sz w:val="24"/>
          <w:szCs w:val="24"/>
        </w:rPr>
        <w:t xml:space="preserve"> seven in ten people globally will</w:t>
      </w:r>
      <w:r w:rsidRPr="00F01D00">
        <w:rPr>
          <w:rFonts w:ascii="Times New Roman" w:hAnsi="Times New Roman" w:cs="Times New Roman"/>
          <w:sz w:val="24"/>
          <w:szCs w:val="24"/>
        </w:rPr>
        <w:t xml:space="preserve"> be living in cities</w:t>
      </w:r>
      <w:r w:rsidR="00781076">
        <w:rPr>
          <w:rFonts w:ascii="Times New Roman" w:hAnsi="Times New Roman" w:cs="Times New Roman"/>
          <w:sz w:val="24"/>
          <w:szCs w:val="24"/>
        </w:rPr>
        <w:t xml:space="preserve"> (World Bank Urban Development, 2020)</w:t>
      </w:r>
      <w:r w:rsidRPr="00F01D00">
        <w:rPr>
          <w:rFonts w:ascii="Times New Roman" w:hAnsi="Times New Roman" w:cs="Times New Roman"/>
          <w:sz w:val="24"/>
          <w:szCs w:val="24"/>
        </w:rPr>
        <w:t>. In sub-Sahara African</w:t>
      </w:r>
      <w:r w:rsidR="00F10B64" w:rsidRPr="00F01D00">
        <w:rPr>
          <w:rFonts w:ascii="Times New Roman" w:hAnsi="Times New Roman" w:cs="Times New Roman"/>
          <w:sz w:val="24"/>
          <w:szCs w:val="24"/>
        </w:rPr>
        <w:t xml:space="preserve"> (SSA)</w:t>
      </w:r>
      <w:r w:rsidRPr="00F01D00">
        <w:rPr>
          <w:rFonts w:ascii="Times New Roman" w:hAnsi="Times New Roman" w:cs="Times New Roman"/>
          <w:sz w:val="24"/>
          <w:szCs w:val="24"/>
        </w:rPr>
        <w:t xml:space="preserve"> cities</w:t>
      </w:r>
      <w:r w:rsidR="00DA0FE5" w:rsidRPr="00F01D00">
        <w:rPr>
          <w:rFonts w:ascii="Times New Roman" w:hAnsi="Times New Roman" w:cs="Times New Roman"/>
          <w:sz w:val="24"/>
          <w:szCs w:val="24"/>
        </w:rPr>
        <w:t xml:space="preserve"> in general and Congolese cites in particular</w:t>
      </w:r>
      <w:r w:rsidRPr="00F01D00">
        <w:rPr>
          <w:rFonts w:ascii="Times New Roman" w:hAnsi="Times New Roman" w:cs="Times New Roman"/>
          <w:sz w:val="24"/>
          <w:szCs w:val="24"/>
        </w:rPr>
        <w:t>, people reportedly experience the following challenges: (1)</w:t>
      </w:r>
      <w:r w:rsidR="00710A55" w:rsidRPr="00F01D00">
        <w:rPr>
          <w:rFonts w:ascii="Times New Roman" w:hAnsi="Times New Roman" w:cs="Times New Roman"/>
          <w:sz w:val="24"/>
          <w:szCs w:val="24"/>
        </w:rPr>
        <w:t xml:space="preserve"> poor access t</w:t>
      </w:r>
      <w:r w:rsidR="00D66BBD" w:rsidRPr="00F01D00">
        <w:rPr>
          <w:rFonts w:ascii="Times New Roman" w:hAnsi="Times New Roman" w:cs="Times New Roman"/>
          <w:sz w:val="24"/>
          <w:szCs w:val="24"/>
        </w:rPr>
        <w:t>o drinking water and sanitation;</w:t>
      </w:r>
      <w:r w:rsidR="00710A55" w:rsidRPr="00F01D00">
        <w:rPr>
          <w:rFonts w:ascii="Times New Roman" w:hAnsi="Times New Roman" w:cs="Times New Roman"/>
          <w:sz w:val="24"/>
          <w:szCs w:val="24"/>
        </w:rPr>
        <w:t xml:space="preserve"> (2) </w:t>
      </w:r>
      <w:r w:rsidR="00D66BBD" w:rsidRPr="00F01D00">
        <w:rPr>
          <w:rFonts w:ascii="Times New Roman" w:hAnsi="Times New Roman" w:cs="Times New Roman"/>
          <w:sz w:val="24"/>
          <w:szCs w:val="24"/>
        </w:rPr>
        <w:t>aging and inefficient water infrastructure and systems; (3) greater</w:t>
      </w:r>
      <w:r w:rsidR="00710A55" w:rsidRPr="00F01D00">
        <w:rPr>
          <w:rFonts w:ascii="Times New Roman" w:hAnsi="Times New Roman" w:cs="Times New Roman"/>
          <w:sz w:val="24"/>
          <w:szCs w:val="24"/>
        </w:rPr>
        <w:t xml:space="preserve"> exposure to hazard and calamities notably floods and lands</w:t>
      </w:r>
      <w:r w:rsidR="00D66BBD" w:rsidRPr="00F01D00">
        <w:rPr>
          <w:rFonts w:ascii="Times New Roman" w:hAnsi="Times New Roman" w:cs="Times New Roman"/>
          <w:sz w:val="24"/>
          <w:szCs w:val="24"/>
        </w:rPr>
        <w:t>lides among others, and (4) ineffective and/or confusing/conflicting institutional and legal frameworks for water management; (5) low financial performance of the water and waste utilities</w:t>
      </w:r>
      <w:r w:rsidR="00781076">
        <w:rPr>
          <w:rFonts w:ascii="Times New Roman" w:hAnsi="Times New Roman" w:cs="Times New Roman"/>
          <w:sz w:val="24"/>
          <w:szCs w:val="24"/>
        </w:rPr>
        <w:t xml:space="preserve"> (</w:t>
      </w:r>
      <w:proofErr w:type="spellStart"/>
      <w:r w:rsidR="00A102C5">
        <w:rPr>
          <w:rFonts w:ascii="Times New Roman" w:hAnsi="Times New Roman" w:cs="Times New Roman"/>
          <w:sz w:val="24"/>
          <w:szCs w:val="24"/>
        </w:rPr>
        <w:t>Akampondi</w:t>
      </w:r>
      <w:proofErr w:type="spellEnd"/>
      <w:r w:rsidR="00A102C5">
        <w:rPr>
          <w:rFonts w:ascii="Times New Roman" w:hAnsi="Times New Roman" w:cs="Times New Roman"/>
          <w:sz w:val="24"/>
          <w:szCs w:val="24"/>
        </w:rPr>
        <w:t xml:space="preserve"> et al., 2024; Pule &amp; </w:t>
      </w:r>
      <w:proofErr w:type="spellStart"/>
      <w:r w:rsidR="00A102C5">
        <w:rPr>
          <w:rFonts w:ascii="Times New Roman" w:hAnsi="Times New Roman" w:cs="Times New Roman"/>
          <w:sz w:val="24"/>
          <w:szCs w:val="24"/>
        </w:rPr>
        <w:t>Barakagira</w:t>
      </w:r>
      <w:proofErr w:type="spellEnd"/>
      <w:r w:rsidR="00A102C5">
        <w:rPr>
          <w:rFonts w:ascii="Times New Roman" w:hAnsi="Times New Roman" w:cs="Times New Roman"/>
          <w:sz w:val="24"/>
          <w:szCs w:val="24"/>
        </w:rPr>
        <w:t xml:space="preserve">, 2022; </w:t>
      </w:r>
      <w:r w:rsidR="00781076">
        <w:rPr>
          <w:rFonts w:ascii="Times New Roman" w:hAnsi="Times New Roman" w:cs="Times New Roman"/>
          <w:sz w:val="24"/>
          <w:szCs w:val="24"/>
        </w:rPr>
        <w:t xml:space="preserve">Koop &amp; Grison, 2020; </w:t>
      </w:r>
      <w:proofErr w:type="spellStart"/>
      <w:r w:rsidR="00781076">
        <w:rPr>
          <w:rFonts w:ascii="Times New Roman" w:hAnsi="Times New Roman" w:cs="Times New Roman"/>
          <w:sz w:val="24"/>
          <w:szCs w:val="24"/>
        </w:rPr>
        <w:t>Jaax</w:t>
      </w:r>
      <w:proofErr w:type="spellEnd"/>
      <w:r w:rsidR="00781076">
        <w:rPr>
          <w:rFonts w:ascii="Times New Roman" w:hAnsi="Times New Roman" w:cs="Times New Roman"/>
          <w:sz w:val="24"/>
          <w:szCs w:val="24"/>
        </w:rPr>
        <w:t>, 2020)</w:t>
      </w:r>
      <w:r w:rsidR="00710A55" w:rsidRPr="00F01D00">
        <w:rPr>
          <w:rFonts w:ascii="Times New Roman" w:hAnsi="Times New Roman" w:cs="Times New Roman"/>
          <w:sz w:val="24"/>
          <w:szCs w:val="24"/>
        </w:rPr>
        <w:t>. These challenges are linked to and exacerbated by (1) rapid urbanization, (2) demographic pressure, (3) poli</w:t>
      </w:r>
      <w:r w:rsidR="00D66BBD" w:rsidRPr="00F01D00">
        <w:rPr>
          <w:rFonts w:ascii="Times New Roman" w:hAnsi="Times New Roman" w:cs="Times New Roman"/>
          <w:sz w:val="24"/>
          <w:szCs w:val="24"/>
        </w:rPr>
        <w:t>tical and economic constraints, (4</w:t>
      </w:r>
      <w:r w:rsidR="00710A55" w:rsidRPr="00F01D00">
        <w:rPr>
          <w:rFonts w:ascii="Times New Roman" w:hAnsi="Times New Roman" w:cs="Times New Roman"/>
          <w:sz w:val="24"/>
          <w:szCs w:val="24"/>
        </w:rPr>
        <w:t xml:space="preserve">) lack of </w:t>
      </w:r>
      <w:r w:rsidR="00D66BBD" w:rsidRPr="00F01D00">
        <w:rPr>
          <w:rFonts w:ascii="Times New Roman" w:hAnsi="Times New Roman" w:cs="Times New Roman"/>
          <w:sz w:val="24"/>
          <w:szCs w:val="24"/>
        </w:rPr>
        <w:t xml:space="preserve">competent </w:t>
      </w:r>
      <w:r w:rsidR="00710A55" w:rsidRPr="00F01D00">
        <w:rPr>
          <w:rFonts w:ascii="Times New Roman" w:hAnsi="Times New Roman" w:cs="Times New Roman"/>
          <w:sz w:val="24"/>
          <w:szCs w:val="24"/>
        </w:rPr>
        <w:t>human resources</w:t>
      </w:r>
      <w:r w:rsidR="00D66BBD" w:rsidRPr="00F01D00">
        <w:rPr>
          <w:rFonts w:ascii="Times New Roman" w:hAnsi="Times New Roman" w:cs="Times New Roman"/>
          <w:sz w:val="24"/>
          <w:szCs w:val="24"/>
        </w:rPr>
        <w:t xml:space="preserve"> capable to innovate in the water sector, </w:t>
      </w:r>
      <w:r w:rsidR="00A102C5">
        <w:rPr>
          <w:rFonts w:ascii="Times New Roman" w:hAnsi="Times New Roman" w:cs="Times New Roman"/>
          <w:sz w:val="24"/>
          <w:szCs w:val="24"/>
        </w:rPr>
        <w:t xml:space="preserve">and </w:t>
      </w:r>
      <w:r w:rsidR="00D66BBD" w:rsidRPr="00F01D00">
        <w:rPr>
          <w:rFonts w:ascii="Times New Roman" w:hAnsi="Times New Roman" w:cs="Times New Roman"/>
          <w:sz w:val="24"/>
          <w:szCs w:val="24"/>
        </w:rPr>
        <w:t>(5</w:t>
      </w:r>
      <w:r w:rsidR="00710A55" w:rsidRPr="00F01D00">
        <w:rPr>
          <w:rFonts w:ascii="Times New Roman" w:hAnsi="Times New Roman" w:cs="Times New Roman"/>
          <w:sz w:val="24"/>
          <w:szCs w:val="24"/>
        </w:rPr>
        <w:t>) climate change</w:t>
      </w:r>
      <w:r w:rsidR="00781076">
        <w:rPr>
          <w:rFonts w:ascii="Times New Roman" w:hAnsi="Times New Roman" w:cs="Times New Roman"/>
          <w:sz w:val="24"/>
          <w:szCs w:val="24"/>
        </w:rPr>
        <w:t xml:space="preserve"> (</w:t>
      </w:r>
      <w:proofErr w:type="spellStart"/>
      <w:r w:rsidR="00781076">
        <w:rPr>
          <w:rFonts w:ascii="Times New Roman" w:hAnsi="Times New Roman" w:cs="Times New Roman"/>
          <w:sz w:val="24"/>
          <w:szCs w:val="24"/>
        </w:rPr>
        <w:t>Jaax</w:t>
      </w:r>
      <w:proofErr w:type="spellEnd"/>
      <w:r w:rsidR="00781076">
        <w:rPr>
          <w:rFonts w:ascii="Times New Roman" w:hAnsi="Times New Roman" w:cs="Times New Roman"/>
          <w:sz w:val="24"/>
          <w:szCs w:val="24"/>
        </w:rPr>
        <w:t xml:space="preserve">, 2020; </w:t>
      </w:r>
      <w:proofErr w:type="spellStart"/>
      <w:r w:rsidR="00781076">
        <w:rPr>
          <w:rFonts w:ascii="Times New Roman" w:hAnsi="Times New Roman" w:cs="Times New Roman"/>
          <w:sz w:val="24"/>
          <w:szCs w:val="24"/>
        </w:rPr>
        <w:t>Birkenholtz</w:t>
      </w:r>
      <w:proofErr w:type="spellEnd"/>
      <w:r w:rsidR="00781076">
        <w:rPr>
          <w:rFonts w:ascii="Times New Roman" w:hAnsi="Times New Roman" w:cs="Times New Roman"/>
          <w:sz w:val="24"/>
          <w:szCs w:val="24"/>
        </w:rPr>
        <w:t>, 2013; Jain &amp; Singh, 2010)</w:t>
      </w:r>
      <w:r w:rsidR="00710A55" w:rsidRPr="00F01D00">
        <w:rPr>
          <w:rFonts w:ascii="Times New Roman" w:hAnsi="Times New Roman" w:cs="Times New Roman"/>
          <w:sz w:val="24"/>
          <w:szCs w:val="24"/>
        </w:rPr>
        <w:t xml:space="preserve">. </w:t>
      </w:r>
      <w:r w:rsidR="00DA0FE5" w:rsidRPr="00F01D00">
        <w:rPr>
          <w:rFonts w:ascii="Times New Roman" w:hAnsi="Times New Roman" w:cs="Times New Roman"/>
          <w:sz w:val="24"/>
          <w:szCs w:val="24"/>
        </w:rPr>
        <w:t>While some efforts have been made, both at local and international levels, to tackle these challenges starting from emergence of new water management approaches and concepts</w:t>
      </w:r>
      <w:r w:rsidR="00781076">
        <w:rPr>
          <w:rFonts w:ascii="Times New Roman" w:hAnsi="Times New Roman" w:cs="Times New Roman"/>
          <w:sz w:val="24"/>
          <w:szCs w:val="24"/>
        </w:rPr>
        <w:t xml:space="preserve"> (</w:t>
      </w:r>
      <w:proofErr w:type="spellStart"/>
      <w:r w:rsidR="00A102C5">
        <w:rPr>
          <w:rFonts w:ascii="Times New Roman" w:hAnsi="Times New Roman" w:cs="Times New Roman"/>
          <w:sz w:val="24"/>
          <w:szCs w:val="24"/>
        </w:rPr>
        <w:t>Barakagira</w:t>
      </w:r>
      <w:proofErr w:type="spellEnd"/>
      <w:r w:rsidR="00A102C5">
        <w:rPr>
          <w:rFonts w:ascii="Times New Roman" w:hAnsi="Times New Roman" w:cs="Times New Roman"/>
          <w:sz w:val="24"/>
          <w:szCs w:val="24"/>
        </w:rPr>
        <w:t xml:space="preserve"> &amp; </w:t>
      </w:r>
      <w:proofErr w:type="spellStart"/>
      <w:r w:rsidR="00A102C5">
        <w:rPr>
          <w:rFonts w:ascii="Times New Roman" w:hAnsi="Times New Roman" w:cs="Times New Roman"/>
          <w:sz w:val="24"/>
          <w:szCs w:val="24"/>
        </w:rPr>
        <w:t>Ndungo</w:t>
      </w:r>
      <w:proofErr w:type="spellEnd"/>
      <w:r w:rsidR="00A102C5">
        <w:rPr>
          <w:rFonts w:ascii="Times New Roman" w:hAnsi="Times New Roman" w:cs="Times New Roman"/>
          <w:sz w:val="24"/>
          <w:szCs w:val="24"/>
        </w:rPr>
        <w:t xml:space="preserve">, 2023; </w:t>
      </w:r>
      <w:r w:rsidR="00781076">
        <w:rPr>
          <w:rFonts w:ascii="Times New Roman" w:hAnsi="Times New Roman" w:cs="Times New Roman"/>
          <w:sz w:val="24"/>
          <w:szCs w:val="24"/>
        </w:rPr>
        <w:t xml:space="preserve">Graefe, 2016; </w:t>
      </w:r>
      <w:r w:rsidR="00E97195">
        <w:rPr>
          <w:rFonts w:ascii="Times New Roman" w:hAnsi="Times New Roman" w:cs="Times New Roman"/>
          <w:sz w:val="24"/>
          <w:szCs w:val="24"/>
        </w:rPr>
        <w:t>United Nations Goal 6, 2020)</w:t>
      </w:r>
      <w:r w:rsidR="00DA0FE5" w:rsidRPr="00F01D00">
        <w:rPr>
          <w:rFonts w:ascii="Times New Roman" w:hAnsi="Times New Roman" w:cs="Times New Roman"/>
          <w:sz w:val="24"/>
          <w:szCs w:val="24"/>
        </w:rPr>
        <w:t xml:space="preserve">, the improvement of the situation has remained slow if not absent in some cases. </w:t>
      </w:r>
      <w:r w:rsidR="00710A55" w:rsidRPr="00F01D00">
        <w:rPr>
          <w:rFonts w:ascii="Times New Roman" w:hAnsi="Times New Roman" w:cs="Times New Roman"/>
          <w:sz w:val="24"/>
          <w:szCs w:val="24"/>
        </w:rPr>
        <w:t>To achieve the sustainable development goal on water and sanitation by the year 2030</w:t>
      </w:r>
      <w:r w:rsidR="00E97195">
        <w:rPr>
          <w:rFonts w:ascii="Times New Roman" w:hAnsi="Times New Roman" w:cs="Times New Roman"/>
          <w:sz w:val="24"/>
          <w:szCs w:val="24"/>
        </w:rPr>
        <w:t xml:space="preserve"> (United Nations Goal 6, 2020)</w:t>
      </w:r>
      <w:r w:rsidR="00710A55" w:rsidRPr="00F01D00">
        <w:rPr>
          <w:rFonts w:ascii="Times New Roman" w:hAnsi="Times New Roman" w:cs="Times New Roman"/>
          <w:sz w:val="24"/>
          <w:szCs w:val="24"/>
        </w:rPr>
        <w:t>, it will be crucial to go beyond paradigm shifts and mere adoption of new national and local targets as far as water resources management and governance are concerned, by clearly defining what the new paradigm and targets entail and most importantly</w:t>
      </w:r>
      <w:r w:rsidR="00DA0FE5" w:rsidRPr="00F01D00">
        <w:rPr>
          <w:rFonts w:ascii="Times New Roman" w:hAnsi="Times New Roman" w:cs="Times New Roman"/>
          <w:sz w:val="24"/>
          <w:szCs w:val="24"/>
        </w:rPr>
        <w:t>,</w:t>
      </w:r>
      <w:r w:rsidR="00710A55" w:rsidRPr="00F01D00">
        <w:rPr>
          <w:rFonts w:ascii="Times New Roman" w:hAnsi="Times New Roman" w:cs="Times New Roman"/>
          <w:sz w:val="24"/>
          <w:szCs w:val="24"/>
        </w:rPr>
        <w:t xml:space="preserve"> how effectively </w:t>
      </w:r>
      <w:r w:rsidR="00DA0FE5" w:rsidRPr="00F01D00">
        <w:rPr>
          <w:rFonts w:ascii="Times New Roman" w:hAnsi="Times New Roman" w:cs="Times New Roman"/>
          <w:sz w:val="24"/>
          <w:szCs w:val="24"/>
        </w:rPr>
        <w:t xml:space="preserve">they will be implemented with the adequate resources availed for that effect. </w:t>
      </w:r>
    </w:p>
    <w:p w14:paraId="293C6B4F" w14:textId="63E02854" w:rsidR="00DA0FE5" w:rsidRPr="00F01D00" w:rsidRDefault="00DA0FE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Cities in the Democratic R</w:t>
      </w:r>
      <w:r w:rsidR="009A21DC" w:rsidRPr="00F01D00">
        <w:rPr>
          <w:rFonts w:ascii="Times New Roman" w:hAnsi="Times New Roman" w:cs="Times New Roman"/>
          <w:sz w:val="24"/>
          <w:szCs w:val="24"/>
        </w:rPr>
        <w:t>epublic of Congo (D.R. Congo) are a typical example</w:t>
      </w:r>
      <w:r w:rsidRPr="00F01D00">
        <w:rPr>
          <w:rFonts w:ascii="Times New Roman" w:hAnsi="Times New Roman" w:cs="Times New Roman"/>
          <w:sz w:val="24"/>
          <w:szCs w:val="24"/>
        </w:rPr>
        <w:t xml:space="preserve"> of a deteriorating </w:t>
      </w:r>
      <w:r w:rsidR="009A21DC" w:rsidRPr="00F01D00">
        <w:rPr>
          <w:rFonts w:ascii="Times New Roman" w:hAnsi="Times New Roman" w:cs="Times New Roman"/>
          <w:sz w:val="24"/>
          <w:szCs w:val="24"/>
        </w:rPr>
        <w:t xml:space="preserve">water situation where in </w:t>
      </w:r>
      <w:r w:rsidR="00F10B64" w:rsidRPr="00F01D00">
        <w:rPr>
          <w:rFonts w:ascii="Times New Roman" w:hAnsi="Times New Roman" w:cs="Times New Roman"/>
          <w:sz w:val="24"/>
          <w:szCs w:val="24"/>
        </w:rPr>
        <w:t xml:space="preserve">urban </w:t>
      </w:r>
      <w:r w:rsidR="009A21DC" w:rsidRPr="00F01D00">
        <w:rPr>
          <w:rFonts w:ascii="Times New Roman" w:hAnsi="Times New Roman" w:cs="Times New Roman"/>
          <w:sz w:val="24"/>
          <w:szCs w:val="24"/>
        </w:rPr>
        <w:t xml:space="preserve">access to </w:t>
      </w:r>
      <w:r w:rsidR="000A5471" w:rsidRPr="00F01D00">
        <w:rPr>
          <w:rFonts w:ascii="Times New Roman" w:hAnsi="Times New Roman" w:cs="Times New Roman"/>
          <w:sz w:val="24"/>
          <w:szCs w:val="24"/>
        </w:rPr>
        <w:t xml:space="preserve">safely managed </w:t>
      </w:r>
      <w:r w:rsidR="009A21DC" w:rsidRPr="00F01D00">
        <w:rPr>
          <w:rFonts w:ascii="Times New Roman" w:hAnsi="Times New Roman" w:cs="Times New Roman"/>
          <w:sz w:val="24"/>
          <w:szCs w:val="24"/>
        </w:rPr>
        <w:t>drinking wat</w:t>
      </w:r>
      <w:r w:rsidR="006A2481" w:rsidRPr="00F01D00">
        <w:rPr>
          <w:rFonts w:ascii="Times New Roman" w:hAnsi="Times New Roman" w:cs="Times New Roman"/>
          <w:sz w:val="24"/>
          <w:szCs w:val="24"/>
        </w:rPr>
        <w:t>er and sanitation reached only 40% a</w:t>
      </w:r>
      <w:r w:rsidR="009A21DC" w:rsidRPr="00F01D00">
        <w:rPr>
          <w:rFonts w:ascii="Times New Roman" w:hAnsi="Times New Roman" w:cs="Times New Roman"/>
          <w:sz w:val="24"/>
          <w:szCs w:val="24"/>
        </w:rPr>
        <w:t xml:space="preserve">nd </w:t>
      </w:r>
      <w:r w:rsidR="006A2481" w:rsidRPr="00F01D00">
        <w:rPr>
          <w:rFonts w:ascii="Times New Roman" w:hAnsi="Times New Roman" w:cs="Times New Roman"/>
          <w:sz w:val="24"/>
          <w:szCs w:val="24"/>
        </w:rPr>
        <w:t>20%</w:t>
      </w:r>
      <w:r w:rsidR="009A21DC" w:rsidRPr="00F01D00">
        <w:rPr>
          <w:rFonts w:ascii="Times New Roman" w:hAnsi="Times New Roman" w:cs="Times New Roman"/>
          <w:sz w:val="24"/>
          <w:szCs w:val="24"/>
        </w:rPr>
        <w:t xml:space="preserve"> respectively in 2020 (from </w:t>
      </w:r>
      <w:r w:rsidR="000A5471" w:rsidRPr="00F01D00">
        <w:rPr>
          <w:rFonts w:ascii="Times New Roman" w:hAnsi="Times New Roman" w:cs="Times New Roman"/>
          <w:sz w:val="24"/>
          <w:szCs w:val="24"/>
        </w:rPr>
        <w:t>37</w:t>
      </w:r>
      <w:r w:rsidR="006A2481" w:rsidRPr="00F01D00">
        <w:rPr>
          <w:rFonts w:ascii="Times New Roman" w:hAnsi="Times New Roman" w:cs="Times New Roman"/>
          <w:sz w:val="24"/>
          <w:szCs w:val="24"/>
        </w:rPr>
        <w:t>%</w:t>
      </w:r>
      <w:r w:rsidR="009A21DC" w:rsidRPr="00F01D00">
        <w:rPr>
          <w:rFonts w:ascii="Times New Roman" w:hAnsi="Times New Roman" w:cs="Times New Roman"/>
          <w:sz w:val="24"/>
          <w:szCs w:val="24"/>
        </w:rPr>
        <w:t xml:space="preserve"> and </w:t>
      </w:r>
      <w:r w:rsidR="000A5471" w:rsidRPr="00F01D00">
        <w:rPr>
          <w:rFonts w:ascii="Times New Roman" w:hAnsi="Times New Roman" w:cs="Times New Roman"/>
          <w:sz w:val="24"/>
          <w:szCs w:val="24"/>
        </w:rPr>
        <w:t>22</w:t>
      </w:r>
      <w:r w:rsidR="006A2481" w:rsidRPr="00F01D00">
        <w:rPr>
          <w:rFonts w:ascii="Times New Roman" w:hAnsi="Times New Roman" w:cs="Times New Roman"/>
          <w:sz w:val="24"/>
          <w:szCs w:val="24"/>
        </w:rPr>
        <w:t>% respectively in 2015</w:t>
      </w:r>
      <w:r w:rsidR="009A21DC" w:rsidRPr="00F01D00">
        <w:rPr>
          <w:rFonts w:ascii="Times New Roman" w:hAnsi="Times New Roman" w:cs="Times New Roman"/>
          <w:sz w:val="24"/>
          <w:szCs w:val="24"/>
        </w:rPr>
        <w:t>)</w:t>
      </w:r>
      <w:r w:rsidR="005E5038" w:rsidRPr="00F01D00">
        <w:rPr>
          <w:rFonts w:ascii="Times New Roman" w:hAnsi="Times New Roman" w:cs="Times New Roman"/>
          <w:sz w:val="24"/>
          <w:szCs w:val="24"/>
        </w:rPr>
        <w:t xml:space="preserve"> </w:t>
      </w:r>
      <w:r w:rsidR="00E97195">
        <w:rPr>
          <w:rFonts w:ascii="Times New Roman" w:hAnsi="Times New Roman" w:cs="Times New Roman"/>
          <w:sz w:val="24"/>
          <w:szCs w:val="24"/>
        </w:rPr>
        <w:t>(WHO &amp; UNICEF, 2021)</w:t>
      </w:r>
      <w:r w:rsidR="009A21DC" w:rsidRPr="00F01D00">
        <w:rPr>
          <w:rFonts w:ascii="Times New Roman" w:hAnsi="Times New Roman" w:cs="Times New Roman"/>
          <w:sz w:val="24"/>
          <w:szCs w:val="24"/>
        </w:rPr>
        <w:t xml:space="preserve">, caused by decades of mismanagement, political instability </w:t>
      </w:r>
      <w:r w:rsidR="009A21DC" w:rsidRPr="00F01D00">
        <w:rPr>
          <w:rFonts w:ascii="Times New Roman" w:hAnsi="Times New Roman" w:cs="Times New Roman"/>
          <w:sz w:val="24"/>
          <w:szCs w:val="24"/>
        </w:rPr>
        <w:lastRenderedPageBreak/>
        <w:t xml:space="preserve">and underinvestment in the </w:t>
      </w:r>
      <w:r w:rsidR="00A83F77">
        <w:rPr>
          <w:rFonts w:ascii="Times New Roman" w:hAnsi="Times New Roman" w:cs="Times New Roman"/>
          <w:sz w:val="24"/>
          <w:szCs w:val="24"/>
        </w:rPr>
        <w:t xml:space="preserve">sector, all that in spite of </w:t>
      </w:r>
      <w:r w:rsidR="009A21DC" w:rsidRPr="00F01D00">
        <w:rPr>
          <w:rFonts w:ascii="Times New Roman" w:hAnsi="Times New Roman" w:cs="Times New Roman"/>
          <w:sz w:val="24"/>
          <w:szCs w:val="24"/>
        </w:rPr>
        <w:t>the fact that the co</w:t>
      </w:r>
      <w:r w:rsidR="006A2481" w:rsidRPr="00F01D00">
        <w:rPr>
          <w:rFonts w:ascii="Times New Roman" w:hAnsi="Times New Roman" w:cs="Times New Roman"/>
          <w:sz w:val="24"/>
          <w:szCs w:val="24"/>
        </w:rPr>
        <w:t>untry is endowed with 52%</w:t>
      </w:r>
      <w:r w:rsidR="009A21DC" w:rsidRPr="00F01D00">
        <w:rPr>
          <w:rFonts w:ascii="Times New Roman" w:hAnsi="Times New Roman" w:cs="Times New Roman"/>
          <w:sz w:val="24"/>
          <w:szCs w:val="24"/>
        </w:rPr>
        <w:t xml:space="preserve"> of Afri</w:t>
      </w:r>
      <w:r w:rsidR="003D4646" w:rsidRPr="00F01D00">
        <w:rPr>
          <w:rFonts w:ascii="Times New Roman" w:hAnsi="Times New Roman" w:cs="Times New Roman"/>
          <w:sz w:val="24"/>
          <w:szCs w:val="24"/>
        </w:rPr>
        <w:t xml:space="preserve">ca’s surface water reserves, </w:t>
      </w:r>
      <w:r w:rsidR="009A21DC" w:rsidRPr="00F01D00">
        <w:rPr>
          <w:rFonts w:ascii="Times New Roman" w:hAnsi="Times New Roman" w:cs="Times New Roman"/>
          <w:sz w:val="24"/>
          <w:szCs w:val="24"/>
        </w:rPr>
        <w:t>23</w:t>
      </w:r>
      <w:r w:rsidR="006A2481" w:rsidRPr="00F01D00">
        <w:rPr>
          <w:rFonts w:ascii="Times New Roman" w:hAnsi="Times New Roman" w:cs="Times New Roman"/>
          <w:sz w:val="24"/>
          <w:szCs w:val="24"/>
        </w:rPr>
        <w:t>%</w:t>
      </w:r>
      <w:r w:rsidR="009A21DC" w:rsidRPr="00F01D00">
        <w:rPr>
          <w:rFonts w:ascii="Times New Roman" w:hAnsi="Times New Roman" w:cs="Times New Roman"/>
          <w:sz w:val="24"/>
          <w:szCs w:val="24"/>
        </w:rPr>
        <w:t xml:space="preserve"> of the continent’s renewable water resources</w:t>
      </w:r>
      <w:r w:rsidR="003D4646" w:rsidRPr="00F01D00">
        <w:rPr>
          <w:rFonts w:ascii="Times New Roman" w:hAnsi="Times New Roman" w:cs="Times New Roman"/>
          <w:sz w:val="24"/>
          <w:szCs w:val="24"/>
        </w:rPr>
        <w:t xml:space="preserve"> and vast groundwater reserves</w:t>
      </w:r>
      <w:r w:rsidR="00E97195">
        <w:rPr>
          <w:rFonts w:ascii="Times New Roman" w:hAnsi="Times New Roman" w:cs="Times New Roman"/>
          <w:sz w:val="24"/>
          <w:szCs w:val="24"/>
        </w:rPr>
        <w:t xml:space="preserve"> (</w:t>
      </w:r>
      <w:r w:rsidR="00E97195" w:rsidRPr="00E97195">
        <w:rPr>
          <w:rFonts w:ascii="Times New Roman" w:hAnsi="Times New Roman" w:cs="Times New Roman"/>
          <w:sz w:val="24"/>
          <w:szCs w:val="24"/>
          <w:lang w:val="fr-FR"/>
        </w:rPr>
        <w:t xml:space="preserve">UNEP </w:t>
      </w:r>
      <w:r w:rsidR="00E97195" w:rsidRPr="00E97195">
        <w:rPr>
          <w:rFonts w:ascii="Times New Roman" w:hAnsi="Times New Roman" w:cs="Times New Roman"/>
          <w:iCs/>
          <w:sz w:val="24"/>
          <w:szCs w:val="24"/>
          <w:lang w:val="fr-FR"/>
        </w:rPr>
        <w:t>Problématique de l’Eau en République Démocratique du Congo</w:t>
      </w:r>
      <w:r w:rsidR="00E97195">
        <w:rPr>
          <w:rFonts w:ascii="Times New Roman" w:hAnsi="Times New Roman" w:cs="Times New Roman"/>
          <w:iCs/>
          <w:sz w:val="24"/>
          <w:szCs w:val="24"/>
          <w:lang w:val="fr-FR"/>
        </w:rPr>
        <w:t xml:space="preserve">, 2011 ; </w:t>
      </w:r>
      <w:r w:rsidR="00E97195" w:rsidRPr="00E97195">
        <w:rPr>
          <w:rFonts w:ascii="Times New Roman" w:hAnsi="Times New Roman" w:cs="Times New Roman"/>
          <w:iCs/>
          <w:sz w:val="24"/>
          <w:szCs w:val="24"/>
          <w:lang w:val="fr-FR"/>
        </w:rPr>
        <w:t>UNEP République Démocratique du Congo</w:t>
      </w:r>
      <w:r w:rsidR="00E97195">
        <w:rPr>
          <w:rFonts w:ascii="Times New Roman" w:hAnsi="Times New Roman" w:cs="Times New Roman"/>
          <w:iCs/>
          <w:sz w:val="24"/>
          <w:szCs w:val="24"/>
          <w:lang w:val="fr-FR"/>
        </w:rPr>
        <w:t>, 2012)</w:t>
      </w:r>
      <w:r w:rsidR="003D4646" w:rsidRPr="00F01D00">
        <w:rPr>
          <w:rFonts w:ascii="Times New Roman" w:hAnsi="Times New Roman" w:cs="Times New Roman"/>
          <w:sz w:val="24"/>
          <w:szCs w:val="24"/>
        </w:rPr>
        <w:t>;</w:t>
      </w:r>
      <w:r w:rsidR="00F10B64" w:rsidRPr="00F01D00">
        <w:rPr>
          <w:rFonts w:ascii="Times New Roman" w:hAnsi="Times New Roman" w:cs="Times New Roman"/>
          <w:sz w:val="24"/>
          <w:szCs w:val="24"/>
        </w:rPr>
        <w:t xml:space="preserve"> and the many projects and initiatives both at </w:t>
      </w:r>
      <w:r w:rsidR="009221C2" w:rsidRPr="00F01D00">
        <w:rPr>
          <w:rFonts w:ascii="Times New Roman" w:hAnsi="Times New Roman" w:cs="Times New Roman"/>
          <w:sz w:val="24"/>
          <w:szCs w:val="24"/>
        </w:rPr>
        <w:t>legislative, institutional and</w:t>
      </w:r>
      <w:r w:rsidR="00F10B64" w:rsidRPr="00F01D00">
        <w:rPr>
          <w:rFonts w:ascii="Times New Roman" w:hAnsi="Times New Roman" w:cs="Times New Roman"/>
          <w:sz w:val="24"/>
          <w:szCs w:val="24"/>
        </w:rPr>
        <w:t xml:space="preserve"> financial</w:t>
      </w:r>
      <w:r w:rsidR="009221C2" w:rsidRPr="00F01D00">
        <w:rPr>
          <w:rFonts w:ascii="Times New Roman" w:hAnsi="Times New Roman" w:cs="Times New Roman"/>
          <w:sz w:val="24"/>
          <w:szCs w:val="24"/>
        </w:rPr>
        <w:t xml:space="preserve"> levels </w:t>
      </w:r>
      <w:r w:rsidR="00F10B64" w:rsidRPr="00F01D00">
        <w:rPr>
          <w:rFonts w:ascii="Times New Roman" w:hAnsi="Times New Roman" w:cs="Times New Roman"/>
          <w:sz w:val="24"/>
          <w:szCs w:val="24"/>
        </w:rPr>
        <w:t xml:space="preserve">initiated in the last </w:t>
      </w:r>
      <w:r w:rsidR="009221C2" w:rsidRPr="00F01D00">
        <w:rPr>
          <w:rFonts w:ascii="Times New Roman" w:hAnsi="Times New Roman" w:cs="Times New Roman"/>
          <w:sz w:val="24"/>
          <w:szCs w:val="24"/>
        </w:rPr>
        <w:t>decades</w:t>
      </w:r>
      <w:r w:rsidR="00E97195">
        <w:rPr>
          <w:rFonts w:ascii="Times New Roman" w:hAnsi="Times New Roman" w:cs="Times New Roman"/>
          <w:sz w:val="24"/>
          <w:szCs w:val="24"/>
        </w:rPr>
        <w:t xml:space="preserve"> (</w:t>
      </w:r>
      <w:r w:rsidR="00E97195" w:rsidRPr="00E97195">
        <w:rPr>
          <w:rFonts w:ascii="Times New Roman" w:hAnsi="Times New Roman" w:cs="Times New Roman"/>
          <w:sz w:val="24"/>
          <w:szCs w:val="24"/>
          <w:lang w:val="fr-FR"/>
        </w:rPr>
        <w:t xml:space="preserve">Ministère du Plan </w:t>
      </w:r>
      <w:r w:rsidR="00E97195" w:rsidRPr="00E97195">
        <w:rPr>
          <w:rFonts w:ascii="Times New Roman" w:hAnsi="Times New Roman" w:cs="Times New Roman"/>
          <w:iCs/>
          <w:sz w:val="24"/>
          <w:szCs w:val="24"/>
          <w:lang w:val="fr-FR"/>
        </w:rPr>
        <w:t>Document de Stratégie de Croissance et de Réduction de la Pauvreté, Deuxième génération</w:t>
      </w:r>
      <w:r w:rsidR="00E97195">
        <w:rPr>
          <w:rFonts w:ascii="Times New Roman" w:hAnsi="Times New Roman" w:cs="Times New Roman"/>
          <w:iCs/>
          <w:sz w:val="24"/>
          <w:szCs w:val="24"/>
          <w:lang w:val="fr-FR"/>
        </w:rPr>
        <w:t>, 2011)</w:t>
      </w:r>
      <w:r w:rsidR="009A21DC" w:rsidRPr="00F01D00">
        <w:rPr>
          <w:rFonts w:ascii="Times New Roman" w:hAnsi="Times New Roman" w:cs="Times New Roman"/>
          <w:sz w:val="24"/>
          <w:szCs w:val="24"/>
        </w:rPr>
        <w:t xml:space="preserve">; whereas other dryer </w:t>
      </w:r>
      <w:r w:rsidR="00F10B64" w:rsidRPr="00F01D00">
        <w:rPr>
          <w:rFonts w:ascii="Times New Roman" w:hAnsi="Times New Roman" w:cs="Times New Roman"/>
          <w:sz w:val="24"/>
          <w:szCs w:val="24"/>
        </w:rPr>
        <w:t>SSA countries</w:t>
      </w:r>
      <w:r w:rsidR="009A21DC" w:rsidRPr="00F01D00">
        <w:rPr>
          <w:rFonts w:ascii="Times New Roman" w:hAnsi="Times New Roman" w:cs="Times New Roman"/>
          <w:sz w:val="24"/>
          <w:szCs w:val="24"/>
        </w:rPr>
        <w:t xml:space="preserve"> </w:t>
      </w:r>
      <w:r w:rsidR="005E1A02" w:rsidRPr="00F01D00">
        <w:rPr>
          <w:rFonts w:ascii="Times New Roman" w:hAnsi="Times New Roman" w:cs="Times New Roman"/>
          <w:sz w:val="24"/>
          <w:szCs w:val="24"/>
        </w:rPr>
        <w:t>such as Botswana</w:t>
      </w:r>
      <w:r w:rsidR="00F10B64" w:rsidRPr="00F01D00">
        <w:rPr>
          <w:rFonts w:ascii="Times New Roman" w:hAnsi="Times New Roman" w:cs="Times New Roman"/>
          <w:sz w:val="24"/>
          <w:szCs w:val="24"/>
        </w:rPr>
        <w:t xml:space="preserve"> which </w:t>
      </w:r>
      <w:r w:rsidR="003D4646" w:rsidRPr="00F01D00">
        <w:rPr>
          <w:rFonts w:ascii="Times New Roman" w:hAnsi="Times New Roman" w:cs="Times New Roman"/>
          <w:sz w:val="24"/>
          <w:szCs w:val="24"/>
        </w:rPr>
        <w:t>re</w:t>
      </w:r>
      <w:r w:rsidR="005E1A02" w:rsidRPr="00F01D00">
        <w:rPr>
          <w:rFonts w:ascii="Times New Roman" w:hAnsi="Times New Roman" w:cs="Times New Roman"/>
          <w:sz w:val="24"/>
          <w:szCs w:val="24"/>
        </w:rPr>
        <w:t>lies on ephemeral surface water</w:t>
      </w:r>
      <w:r w:rsidR="003D4646" w:rsidRPr="00F01D00">
        <w:rPr>
          <w:rFonts w:ascii="Times New Roman" w:hAnsi="Times New Roman" w:cs="Times New Roman"/>
          <w:sz w:val="24"/>
          <w:szCs w:val="24"/>
        </w:rPr>
        <w:t xml:space="preserve">, groundwater, unconventional water sources </w:t>
      </w:r>
      <w:r w:rsidR="005E1A02" w:rsidRPr="00F01D00">
        <w:rPr>
          <w:rFonts w:ascii="Times New Roman" w:hAnsi="Times New Roman" w:cs="Times New Roman"/>
          <w:sz w:val="24"/>
          <w:szCs w:val="24"/>
        </w:rPr>
        <w:t>had in the same year 2020, 83%</w:t>
      </w:r>
      <w:r w:rsidR="00F10B64" w:rsidRPr="00F01D00">
        <w:rPr>
          <w:rFonts w:ascii="Times New Roman" w:hAnsi="Times New Roman" w:cs="Times New Roman"/>
          <w:sz w:val="24"/>
          <w:szCs w:val="24"/>
        </w:rPr>
        <w:t xml:space="preserve"> and </w:t>
      </w:r>
      <w:r w:rsidR="005E1A02" w:rsidRPr="00F01D00">
        <w:rPr>
          <w:rFonts w:ascii="Times New Roman" w:hAnsi="Times New Roman" w:cs="Times New Roman"/>
          <w:sz w:val="24"/>
          <w:szCs w:val="24"/>
        </w:rPr>
        <w:t>91%</w:t>
      </w:r>
      <w:r w:rsidR="00F10B64" w:rsidRPr="00F01D00">
        <w:rPr>
          <w:rFonts w:ascii="Times New Roman" w:hAnsi="Times New Roman" w:cs="Times New Roman"/>
          <w:sz w:val="24"/>
          <w:szCs w:val="24"/>
        </w:rPr>
        <w:t xml:space="preserve"> of urban access to drinking water and sanitation respectively</w:t>
      </w:r>
      <w:r w:rsidR="00E97195">
        <w:rPr>
          <w:rFonts w:ascii="Times New Roman" w:hAnsi="Times New Roman" w:cs="Times New Roman"/>
          <w:sz w:val="24"/>
          <w:szCs w:val="24"/>
        </w:rPr>
        <w:t xml:space="preserve"> (WHO &amp; UNICEF, 2021)</w:t>
      </w:r>
      <w:r w:rsidR="00F10B64" w:rsidRPr="00F01D00">
        <w:rPr>
          <w:rFonts w:ascii="Times New Roman" w:hAnsi="Times New Roman" w:cs="Times New Roman"/>
          <w:sz w:val="24"/>
          <w:szCs w:val="24"/>
        </w:rPr>
        <w:t>. This evidences that water problems are not solely availability problems but water governance problems and most importantly the efficiency and resilience of the governance mechanisms in place in the face of uncertainties and emerging crises</w:t>
      </w:r>
      <w:r w:rsidR="00E97195">
        <w:rPr>
          <w:rFonts w:ascii="Times New Roman" w:hAnsi="Times New Roman" w:cs="Times New Roman"/>
          <w:sz w:val="24"/>
          <w:szCs w:val="24"/>
        </w:rPr>
        <w:t xml:space="preserve"> (Staddon et al., 2020)</w:t>
      </w:r>
      <w:r w:rsidR="00F10B64" w:rsidRPr="00F01D00">
        <w:rPr>
          <w:rFonts w:ascii="Times New Roman" w:hAnsi="Times New Roman" w:cs="Times New Roman"/>
          <w:sz w:val="24"/>
          <w:szCs w:val="24"/>
        </w:rPr>
        <w:t xml:space="preserve">. </w:t>
      </w:r>
      <w:r w:rsidR="00A45A2D" w:rsidRPr="00F01D00">
        <w:rPr>
          <w:rFonts w:ascii="Times New Roman" w:hAnsi="Times New Roman" w:cs="Times New Roman"/>
          <w:sz w:val="24"/>
          <w:szCs w:val="24"/>
        </w:rPr>
        <w:t>The economic crise</w:t>
      </w:r>
      <w:r w:rsidR="0029122D">
        <w:rPr>
          <w:rFonts w:ascii="Times New Roman" w:hAnsi="Times New Roman" w:cs="Times New Roman"/>
          <w:sz w:val="24"/>
          <w:szCs w:val="24"/>
        </w:rPr>
        <w:t xml:space="preserve">s </w:t>
      </w:r>
      <w:r w:rsidR="00A506E8">
        <w:rPr>
          <w:rFonts w:ascii="Times New Roman" w:hAnsi="Times New Roman" w:cs="Times New Roman"/>
          <w:sz w:val="24"/>
          <w:szCs w:val="24"/>
        </w:rPr>
        <w:t xml:space="preserve">brought </w:t>
      </w:r>
      <w:r w:rsidR="00A506E8" w:rsidRPr="00F01D00">
        <w:rPr>
          <w:rFonts w:ascii="Times New Roman" w:hAnsi="Times New Roman" w:cs="Times New Roman"/>
          <w:sz w:val="24"/>
          <w:szCs w:val="24"/>
        </w:rPr>
        <w:t>by</w:t>
      </w:r>
      <w:r w:rsidR="00A45A2D" w:rsidRPr="00F01D00">
        <w:rPr>
          <w:rFonts w:ascii="Times New Roman" w:hAnsi="Times New Roman" w:cs="Times New Roman"/>
          <w:sz w:val="24"/>
          <w:szCs w:val="24"/>
        </w:rPr>
        <w:t xml:space="preserve"> the</w:t>
      </w:r>
      <w:r w:rsidR="00A506E8">
        <w:rPr>
          <w:rFonts w:ascii="Times New Roman" w:hAnsi="Times New Roman" w:cs="Times New Roman"/>
          <w:sz w:val="24"/>
          <w:szCs w:val="24"/>
        </w:rPr>
        <w:t xml:space="preserve"> </w:t>
      </w:r>
      <w:r w:rsidR="00A45A2D" w:rsidRPr="00F01D00">
        <w:rPr>
          <w:rFonts w:ascii="Times New Roman" w:hAnsi="Times New Roman" w:cs="Times New Roman"/>
          <w:sz w:val="24"/>
          <w:szCs w:val="24"/>
        </w:rPr>
        <w:t>COVID</w:t>
      </w:r>
      <w:r w:rsidR="00A506E8">
        <w:rPr>
          <w:rFonts w:ascii="Times New Roman" w:hAnsi="Times New Roman" w:cs="Times New Roman"/>
          <w:sz w:val="24"/>
          <w:szCs w:val="24"/>
        </w:rPr>
        <w:t>-</w:t>
      </w:r>
      <w:r w:rsidR="00A45A2D" w:rsidRPr="00F01D00">
        <w:rPr>
          <w:rFonts w:ascii="Times New Roman" w:hAnsi="Times New Roman" w:cs="Times New Roman"/>
          <w:sz w:val="24"/>
          <w:szCs w:val="24"/>
        </w:rPr>
        <w:t>19 pandemic and the emergence of climate change have undoubtedly, though the scale is yet to be fully known, overstretched the water governance capacity of the D.R. Congo</w:t>
      </w:r>
      <w:r w:rsidR="00E97195">
        <w:rPr>
          <w:rFonts w:ascii="Times New Roman" w:hAnsi="Times New Roman" w:cs="Times New Roman"/>
          <w:sz w:val="24"/>
          <w:szCs w:val="24"/>
        </w:rPr>
        <w:t xml:space="preserve"> (World Bank Urban Development, 2020)</w:t>
      </w:r>
      <w:r w:rsidR="0029122D">
        <w:rPr>
          <w:rFonts w:ascii="Times New Roman" w:hAnsi="Times New Roman" w:cs="Times New Roman"/>
          <w:sz w:val="24"/>
          <w:szCs w:val="24"/>
        </w:rPr>
        <w:t>, pushing back the many</w:t>
      </w:r>
      <w:r w:rsidR="00A45A2D" w:rsidRPr="00F01D00">
        <w:rPr>
          <w:rFonts w:ascii="Times New Roman" w:hAnsi="Times New Roman" w:cs="Times New Roman"/>
          <w:sz w:val="24"/>
          <w:szCs w:val="24"/>
        </w:rPr>
        <w:t xml:space="preserve"> efforts made in the last decades</w:t>
      </w:r>
      <w:r w:rsidR="00D9063A" w:rsidRPr="00F01D00">
        <w:rPr>
          <w:rFonts w:ascii="Times New Roman" w:hAnsi="Times New Roman" w:cs="Times New Roman"/>
          <w:sz w:val="24"/>
          <w:szCs w:val="24"/>
        </w:rPr>
        <w:t>. However, u</w:t>
      </w:r>
      <w:r w:rsidR="00A45A2D" w:rsidRPr="00F01D00">
        <w:rPr>
          <w:rFonts w:ascii="Times New Roman" w:hAnsi="Times New Roman" w:cs="Times New Roman"/>
          <w:sz w:val="24"/>
          <w:szCs w:val="24"/>
        </w:rPr>
        <w:t xml:space="preserve">nlike the COVID 19 crises which started abruptly </w:t>
      </w:r>
      <w:r w:rsidR="00D9063A" w:rsidRPr="00F01D00">
        <w:rPr>
          <w:rFonts w:ascii="Times New Roman" w:hAnsi="Times New Roman" w:cs="Times New Roman"/>
          <w:sz w:val="24"/>
          <w:szCs w:val="24"/>
        </w:rPr>
        <w:t>in March</w:t>
      </w:r>
      <w:r w:rsidR="0029122D">
        <w:rPr>
          <w:rFonts w:ascii="Times New Roman" w:hAnsi="Times New Roman" w:cs="Times New Roman"/>
          <w:sz w:val="24"/>
          <w:szCs w:val="24"/>
        </w:rPr>
        <w:t xml:space="preserve"> 2020 claiming lives and constraining</w:t>
      </w:r>
      <w:r w:rsidR="00D9063A" w:rsidRPr="00F01D00">
        <w:rPr>
          <w:rFonts w:ascii="Times New Roman" w:hAnsi="Times New Roman" w:cs="Times New Roman"/>
          <w:sz w:val="24"/>
          <w:szCs w:val="24"/>
        </w:rPr>
        <w:t xml:space="preserve"> the government to make delicate decisions, aimed at curbing the spread of the virus, most of which destroyed the liveliho</w:t>
      </w:r>
      <w:r w:rsidR="0029122D">
        <w:rPr>
          <w:rFonts w:ascii="Times New Roman" w:hAnsi="Times New Roman" w:cs="Times New Roman"/>
          <w:sz w:val="24"/>
          <w:szCs w:val="24"/>
        </w:rPr>
        <w:t>ods of thousands of people;</w:t>
      </w:r>
      <w:r w:rsidR="00D9063A" w:rsidRPr="00F01D00">
        <w:rPr>
          <w:rFonts w:ascii="Times New Roman" w:hAnsi="Times New Roman" w:cs="Times New Roman"/>
          <w:sz w:val="24"/>
          <w:szCs w:val="24"/>
        </w:rPr>
        <w:t xml:space="preserve"> most of the other factors that could explain the poor water and sanitation situation in the D.R. Congo such as climate change, occur slowly and for that reason they struggle to catch the attention of the decision makers as well as the general public.</w:t>
      </w:r>
    </w:p>
    <w:p w14:paraId="0DED70E5" w14:textId="452DE60F" w:rsidR="00D9063A" w:rsidRPr="00F01D00" w:rsidRDefault="00D9063A"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This study aims to provide additional ins</w:t>
      </w:r>
      <w:r w:rsidR="0029122D">
        <w:rPr>
          <w:rFonts w:ascii="Times New Roman" w:hAnsi="Times New Roman" w:cs="Times New Roman"/>
          <w:sz w:val="24"/>
          <w:szCs w:val="24"/>
        </w:rPr>
        <w:t>ights into how the emergence of</w:t>
      </w:r>
      <w:r w:rsidRPr="00F01D00">
        <w:rPr>
          <w:rFonts w:ascii="Times New Roman" w:hAnsi="Times New Roman" w:cs="Times New Roman"/>
          <w:sz w:val="24"/>
          <w:szCs w:val="24"/>
        </w:rPr>
        <w:t xml:space="preserve"> environmental, social and economic chall</w:t>
      </w:r>
      <w:r w:rsidR="00712161" w:rsidRPr="00F01D00">
        <w:rPr>
          <w:rFonts w:ascii="Times New Roman" w:hAnsi="Times New Roman" w:cs="Times New Roman"/>
          <w:sz w:val="24"/>
          <w:szCs w:val="24"/>
        </w:rPr>
        <w:t>enges could halt the progress towards tackling water-related challenges, by analysing the governance capacities of a city to tackle five water challenges using the governance capacity framework of the City Blueprint Approach (CBA). The study is important in bridging the gap between and rebalancing the efforts and progress on one hand and the targets on the other hand, in orde</w:t>
      </w:r>
      <w:r w:rsidR="0029122D">
        <w:rPr>
          <w:rFonts w:ascii="Times New Roman" w:hAnsi="Times New Roman" w:cs="Times New Roman"/>
          <w:sz w:val="24"/>
          <w:szCs w:val="24"/>
        </w:rPr>
        <w:t>r to inform decision-making</w:t>
      </w:r>
      <w:r w:rsidR="00B7037A" w:rsidRPr="00F01D00">
        <w:rPr>
          <w:rFonts w:ascii="Times New Roman" w:hAnsi="Times New Roman" w:cs="Times New Roman"/>
          <w:sz w:val="24"/>
          <w:szCs w:val="24"/>
        </w:rPr>
        <w:t xml:space="preserve">: </w:t>
      </w:r>
      <w:r w:rsidR="00DE5184" w:rsidRPr="00F01D00">
        <w:rPr>
          <w:rFonts w:ascii="Times New Roman" w:hAnsi="Times New Roman" w:cs="Times New Roman"/>
          <w:sz w:val="24"/>
          <w:szCs w:val="24"/>
        </w:rPr>
        <w:t>(1)</w:t>
      </w:r>
      <w:r w:rsidR="00B7037A" w:rsidRPr="00F01D00">
        <w:rPr>
          <w:rFonts w:ascii="Times New Roman" w:hAnsi="Times New Roman" w:cs="Times New Roman"/>
          <w:sz w:val="24"/>
          <w:szCs w:val="24"/>
        </w:rPr>
        <w:t xml:space="preserve"> in a</w:t>
      </w:r>
      <w:r w:rsidR="00DE5184" w:rsidRPr="00F01D00">
        <w:rPr>
          <w:rFonts w:ascii="Times New Roman" w:hAnsi="Times New Roman" w:cs="Times New Roman"/>
          <w:sz w:val="24"/>
          <w:szCs w:val="24"/>
        </w:rPr>
        <w:t xml:space="preserve"> timely</w:t>
      </w:r>
      <w:r w:rsidR="00B7037A" w:rsidRPr="00F01D00">
        <w:rPr>
          <w:rFonts w:ascii="Times New Roman" w:hAnsi="Times New Roman" w:cs="Times New Roman"/>
          <w:sz w:val="24"/>
          <w:szCs w:val="24"/>
        </w:rPr>
        <w:t xml:space="preserve"> fashion, </w:t>
      </w:r>
      <w:r w:rsidR="00712161" w:rsidRPr="00F01D00">
        <w:rPr>
          <w:rFonts w:ascii="Times New Roman" w:hAnsi="Times New Roman" w:cs="Times New Roman"/>
          <w:sz w:val="24"/>
          <w:szCs w:val="24"/>
        </w:rPr>
        <w:t>(2)</w:t>
      </w:r>
      <w:r w:rsidR="006A3F25" w:rsidRPr="00F01D00">
        <w:rPr>
          <w:rFonts w:ascii="Times New Roman" w:hAnsi="Times New Roman" w:cs="Times New Roman"/>
          <w:sz w:val="24"/>
          <w:szCs w:val="24"/>
        </w:rPr>
        <w:t xml:space="preserve"> in a manner</w:t>
      </w:r>
      <w:r w:rsidR="00B7037A" w:rsidRPr="00F01D00">
        <w:rPr>
          <w:rFonts w:ascii="Times New Roman" w:hAnsi="Times New Roman" w:cs="Times New Roman"/>
          <w:sz w:val="24"/>
          <w:szCs w:val="24"/>
        </w:rPr>
        <w:t xml:space="preserve"> that is readily accessible and understandable by decision-makers</w:t>
      </w:r>
      <w:r w:rsidR="00712161" w:rsidRPr="00F01D00">
        <w:rPr>
          <w:rFonts w:ascii="Times New Roman" w:hAnsi="Times New Roman" w:cs="Times New Roman"/>
          <w:sz w:val="24"/>
          <w:szCs w:val="24"/>
        </w:rPr>
        <w:t>, (3)</w:t>
      </w:r>
      <w:r w:rsidR="006A3F25" w:rsidRPr="00F01D00">
        <w:rPr>
          <w:rFonts w:ascii="Times New Roman" w:hAnsi="Times New Roman" w:cs="Times New Roman"/>
          <w:sz w:val="24"/>
          <w:szCs w:val="24"/>
        </w:rPr>
        <w:t xml:space="preserve"> in a form that is compatible and usable in the specific decision making process, and (4) in a form that is acceptable in terms of accuracy and trustworthiness</w:t>
      </w:r>
      <w:r w:rsidR="00E97195">
        <w:rPr>
          <w:rFonts w:ascii="Times New Roman" w:hAnsi="Times New Roman" w:cs="Times New Roman"/>
          <w:sz w:val="24"/>
          <w:szCs w:val="24"/>
        </w:rPr>
        <w:t xml:space="preserve"> (Liu et al., 2007; </w:t>
      </w:r>
      <w:r w:rsidR="00E97195" w:rsidRPr="00E97195">
        <w:rPr>
          <w:rFonts w:ascii="Times New Roman" w:hAnsi="Times New Roman" w:cs="Times New Roman"/>
          <w:sz w:val="24"/>
          <w:szCs w:val="24"/>
        </w:rPr>
        <w:t>Mckinney</w:t>
      </w:r>
      <w:r w:rsidR="00E97195">
        <w:rPr>
          <w:rFonts w:ascii="Times New Roman" w:hAnsi="Times New Roman" w:cs="Times New Roman"/>
          <w:sz w:val="24"/>
          <w:szCs w:val="24"/>
        </w:rPr>
        <w:t xml:space="preserve"> et al., </w:t>
      </w:r>
      <w:r w:rsidR="00704430">
        <w:rPr>
          <w:rFonts w:ascii="Times New Roman" w:hAnsi="Times New Roman" w:cs="Times New Roman"/>
          <w:sz w:val="24"/>
          <w:szCs w:val="24"/>
        </w:rPr>
        <w:t>2011)</w:t>
      </w:r>
      <w:r w:rsidR="006A3F25" w:rsidRPr="00F01D00">
        <w:rPr>
          <w:rFonts w:ascii="Times New Roman" w:hAnsi="Times New Roman" w:cs="Times New Roman"/>
          <w:sz w:val="24"/>
          <w:szCs w:val="24"/>
        </w:rPr>
        <w:t>;</w:t>
      </w:r>
      <w:r w:rsidR="00712161" w:rsidRPr="00F01D00">
        <w:rPr>
          <w:rFonts w:ascii="Times New Roman" w:hAnsi="Times New Roman" w:cs="Times New Roman"/>
          <w:sz w:val="24"/>
          <w:szCs w:val="24"/>
        </w:rPr>
        <w:t xml:space="preserve"> about the necessity to consider addressing the water challenges in a iterative manner </w:t>
      </w:r>
      <w:r w:rsidR="00DE5184" w:rsidRPr="00F01D00">
        <w:rPr>
          <w:rFonts w:ascii="Times New Roman" w:hAnsi="Times New Roman" w:cs="Times New Roman"/>
          <w:sz w:val="24"/>
          <w:szCs w:val="24"/>
        </w:rPr>
        <w:t xml:space="preserve">avoiding missing the targets for one challenge because of drawbacks from other challenges. </w:t>
      </w:r>
    </w:p>
    <w:p w14:paraId="6910C7B2" w14:textId="24884A82" w:rsidR="00B7037A" w:rsidRPr="00F01D00" w:rsidRDefault="00DE5184" w:rsidP="00704430">
      <w:pPr>
        <w:spacing w:before="240" w:line="360" w:lineRule="auto"/>
        <w:ind w:firstLine="720"/>
        <w:jc w:val="both"/>
        <w:rPr>
          <w:rFonts w:ascii="Times New Roman" w:hAnsi="Times New Roman" w:cs="Times New Roman"/>
          <w:sz w:val="24"/>
          <w:szCs w:val="24"/>
        </w:rPr>
      </w:pPr>
      <w:r w:rsidRPr="00F01D00">
        <w:rPr>
          <w:rFonts w:ascii="Times New Roman" w:hAnsi="Times New Roman" w:cs="Times New Roman"/>
          <w:sz w:val="24"/>
          <w:szCs w:val="24"/>
        </w:rPr>
        <w:lastRenderedPageBreak/>
        <w:t>The CBA is an indicator assessment tool comprising of three complementary frameworks to assess the sustainability of the integrated water resources management of a municipality, developed and subsequently revised and improved in a learning by doin</w:t>
      </w:r>
      <w:r w:rsidR="0029122D">
        <w:rPr>
          <w:rFonts w:ascii="Times New Roman" w:hAnsi="Times New Roman" w:cs="Times New Roman"/>
          <w:sz w:val="24"/>
          <w:szCs w:val="24"/>
        </w:rPr>
        <w:t>g fashion by the KWR Water</w:t>
      </w:r>
      <w:r w:rsidRPr="00F01D00">
        <w:rPr>
          <w:rFonts w:ascii="Times New Roman" w:hAnsi="Times New Roman" w:cs="Times New Roman"/>
          <w:sz w:val="24"/>
          <w:szCs w:val="24"/>
        </w:rPr>
        <w:t xml:space="preserve"> Research Institute and Utrecht University, The Netherlands</w:t>
      </w:r>
      <w:r w:rsidR="00704430">
        <w:rPr>
          <w:rFonts w:ascii="Times New Roman" w:hAnsi="Times New Roman" w:cs="Times New Roman"/>
          <w:sz w:val="24"/>
          <w:szCs w:val="24"/>
        </w:rPr>
        <w:t xml:space="preserve"> (</w:t>
      </w:r>
      <w:r w:rsidR="00704430" w:rsidRPr="00704430">
        <w:rPr>
          <w:rFonts w:ascii="Times New Roman" w:hAnsi="Times New Roman" w:cs="Times New Roman"/>
          <w:sz w:val="24"/>
          <w:szCs w:val="24"/>
        </w:rPr>
        <w:t>Koop</w:t>
      </w:r>
      <w:r w:rsidR="00704430">
        <w:rPr>
          <w:rFonts w:ascii="Times New Roman" w:hAnsi="Times New Roman" w:cs="Times New Roman"/>
          <w:sz w:val="24"/>
          <w:szCs w:val="24"/>
        </w:rPr>
        <w:t xml:space="preserve"> &amp; </w:t>
      </w:r>
      <w:r w:rsidR="00704430" w:rsidRPr="00704430">
        <w:rPr>
          <w:rFonts w:ascii="Times New Roman" w:hAnsi="Times New Roman" w:cs="Times New Roman"/>
          <w:sz w:val="24"/>
          <w:szCs w:val="24"/>
        </w:rPr>
        <w:t>Van Leeuwen,</w:t>
      </w:r>
      <w:r w:rsidR="00704430">
        <w:rPr>
          <w:rFonts w:ascii="Times New Roman" w:hAnsi="Times New Roman" w:cs="Times New Roman"/>
          <w:sz w:val="24"/>
          <w:szCs w:val="24"/>
        </w:rPr>
        <w:t xml:space="preserve"> 2017)</w:t>
      </w:r>
      <w:r w:rsidRPr="00F01D00">
        <w:rPr>
          <w:rFonts w:ascii="Times New Roman" w:hAnsi="Times New Roman" w:cs="Times New Roman"/>
          <w:sz w:val="24"/>
          <w:szCs w:val="24"/>
        </w:rPr>
        <w:t xml:space="preserve">. The frameworks include (1) Trends and Pressures Framework which assesses the pressures under which water managers work compared to the global trend, (2) City Blueprint Performance Framework </w:t>
      </w:r>
      <w:r w:rsidR="00B7037A" w:rsidRPr="00F01D00">
        <w:rPr>
          <w:rFonts w:ascii="Times New Roman" w:hAnsi="Times New Roman" w:cs="Times New Roman"/>
          <w:sz w:val="24"/>
          <w:szCs w:val="24"/>
        </w:rPr>
        <w:t>which evaluates the adequacy of water resources management in the city and (3) Governance Capacity Framework which analyses the governance capacity of the city in order to determine where the city’s water governance should be improved</w:t>
      </w:r>
      <w:r w:rsidR="00704430">
        <w:rPr>
          <w:rFonts w:ascii="Times New Roman" w:hAnsi="Times New Roman" w:cs="Times New Roman"/>
          <w:sz w:val="24"/>
          <w:szCs w:val="24"/>
        </w:rPr>
        <w:t xml:space="preserve"> (Koop et al., 2017; </w:t>
      </w:r>
      <w:r w:rsidR="00704430" w:rsidRPr="00704430">
        <w:rPr>
          <w:rFonts w:ascii="Times New Roman" w:hAnsi="Times New Roman" w:cs="Times New Roman"/>
          <w:sz w:val="24"/>
          <w:szCs w:val="24"/>
        </w:rPr>
        <w:t>Koop</w:t>
      </w:r>
      <w:r w:rsidR="00704430">
        <w:rPr>
          <w:rFonts w:ascii="Times New Roman" w:hAnsi="Times New Roman" w:cs="Times New Roman"/>
          <w:sz w:val="24"/>
          <w:szCs w:val="24"/>
        </w:rPr>
        <w:t xml:space="preserve"> &amp; V</w:t>
      </w:r>
      <w:r w:rsidR="00704430" w:rsidRPr="00704430">
        <w:rPr>
          <w:rFonts w:ascii="Times New Roman" w:hAnsi="Times New Roman" w:cs="Times New Roman"/>
          <w:sz w:val="24"/>
          <w:szCs w:val="24"/>
        </w:rPr>
        <w:t>an Leeuwen</w:t>
      </w:r>
      <w:r w:rsidR="00704430">
        <w:rPr>
          <w:rFonts w:ascii="Times New Roman" w:hAnsi="Times New Roman" w:cs="Times New Roman"/>
          <w:sz w:val="24"/>
          <w:szCs w:val="24"/>
        </w:rPr>
        <w:t>, 2015</w:t>
      </w:r>
      <w:r w:rsidR="00704430">
        <w:rPr>
          <w:rFonts w:ascii="Times New Roman" w:hAnsi="Times New Roman" w:cs="Times New Roman"/>
          <w:sz w:val="24"/>
          <w:szCs w:val="24"/>
        </w:rPr>
        <w:br/>
        <w:t>)</w:t>
      </w:r>
      <w:r w:rsidR="00B7037A" w:rsidRPr="00F01D00">
        <w:rPr>
          <w:rFonts w:ascii="Times New Roman" w:hAnsi="Times New Roman" w:cs="Times New Roman"/>
          <w:sz w:val="24"/>
          <w:szCs w:val="24"/>
        </w:rPr>
        <w:t>. The CBA has been succes</w:t>
      </w:r>
      <w:r w:rsidR="0029122D">
        <w:rPr>
          <w:rFonts w:ascii="Times New Roman" w:hAnsi="Times New Roman" w:cs="Times New Roman"/>
          <w:sz w:val="24"/>
          <w:szCs w:val="24"/>
        </w:rPr>
        <w:t>sfully used worldwide,</w:t>
      </w:r>
      <w:r w:rsidR="00B7037A" w:rsidRPr="00F01D00">
        <w:rPr>
          <w:rFonts w:ascii="Times New Roman" w:hAnsi="Times New Roman" w:cs="Times New Roman"/>
          <w:sz w:val="24"/>
          <w:szCs w:val="24"/>
        </w:rPr>
        <w:t xml:space="preserve"> in different contexts including some SSA cities and as of July 2020, the methodology assessed more than 150 municipalities and regions in more than 50 countries</w:t>
      </w:r>
      <w:r w:rsidR="00704430">
        <w:rPr>
          <w:rFonts w:ascii="Times New Roman" w:hAnsi="Times New Roman" w:cs="Times New Roman"/>
          <w:sz w:val="24"/>
          <w:szCs w:val="24"/>
        </w:rPr>
        <w:t xml:space="preserve"> (</w:t>
      </w:r>
      <w:r w:rsidR="00093E51" w:rsidRPr="00093E51">
        <w:rPr>
          <w:rFonts w:ascii="Times New Roman" w:hAnsi="Times New Roman" w:cs="Times New Roman"/>
          <w:sz w:val="24"/>
          <w:szCs w:val="24"/>
        </w:rPr>
        <w:t>EIP Water</w:t>
      </w:r>
      <w:r w:rsidR="001071BF">
        <w:rPr>
          <w:rFonts w:ascii="Times New Roman" w:hAnsi="Times New Roman" w:cs="Times New Roman"/>
          <w:sz w:val="24"/>
          <w:szCs w:val="24"/>
        </w:rPr>
        <w:t>,</w:t>
      </w:r>
      <w:r w:rsidR="00093E51" w:rsidRPr="00093E51">
        <w:rPr>
          <w:rFonts w:ascii="Times New Roman" w:hAnsi="Times New Roman" w:cs="Times New Roman"/>
          <w:sz w:val="24"/>
          <w:szCs w:val="24"/>
        </w:rPr>
        <w:t xml:space="preserve"> The City Blueprint</w:t>
      </w:r>
      <w:r w:rsidR="00093E51">
        <w:rPr>
          <w:rFonts w:ascii="Times New Roman" w:hAnsi="Times New Roman" w:cs="Times New Roman"/>
          <w:sz w:val="24"/>
          <w:szCs w:val="24"/>
        </w:rPr>
        <w:t xml:space="preserve"> </w:t>
      </w:r>
      <w:r w:rsidR="00093E51" w:rsidRPr="00093E51">
        <w:rPr>
          <w:rFonts w:ascii="Times New Roman" w:hAnsi="Times New Roman" w:cs="Times New Roman"/>
          <w:sz w:val="24"/>
          <w:szCs w:val="24"/>
        </w:rPr>
        <w:t>Approach</w:t>
      </w:r>
      <w:r w:rsidR="00093E51">
        <w:rPr>
          <w:rFonts w:ascii="Times New Roman" w:hAnsi="Times New Roman" w:cs="Times New Roman"/>
          <w:sz w:val="24"/>
          <w:szCs w:val="24"/>
        </w:rPr>
        <w:t>, 2021)</w:t>
      </w:r>
      <w:r w:rsidR="00B7037A" w:rsidRPr="00F01D00">
        <w:rPr>
          <w:rFonts w:ascii="Times New Roman" w:hAnsi="Times New Roman" w:cs="Times New Roman"/>
          <w:sz w:val="24"/>
          <w:szCs w:val="24"/>
        </w:rPr>
        <w:t>.</w:t>
      </w:r>
    </w:p>
    <w:p w14:paraId="43C9F4F2" w14:textId="77777777" w:rsidR="00DE5184" w:rsidRPr="00F01D00" w:rsidRDefault="006A3F2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noProof/>
          <w:sz w:val="24"/>
          <w:szCs w:val="24"/>
          <w:lang w:eastAsia="en-GB"/>
        </w:rPr>
        <w:drawing>
          <wp:inline distT="0" distB="0" distL="0" distR="0" wp14:anchorId="5540E936" wp14:editId="363FA54B">
            <wp:extent cx="4295775" cy="2838450"/>
            <wp:effectExtent l="0" t="0" r="9525" b="0"/>
            <wp:docPr id="724120" name="Picture 724120"/>
            <wp:cNvGraphicFramePr/>
            <a:graphic xmlns:a="http://schemas.openxmlformats.org/drawingml/2006/main">
              <a:graphicData uri="http://schemas.openxmlformats.org/drawingml/2006/picture">
                <pic:pic xmlns:pic="http://schemas.openxmlformats.org/drawingml/2006/picture">
                  <pic:nvPicPr>
                    <pic:cNvPr id="724120" name="Picture 724120"/>
                    <pic:cNvPicPr/>
                  </pic:nvPicPr>
                  <pic:blipFill>
                    <a:blip r:embed="rId8"/>
                    <a:stretch>
                      <a:fillRect/>
                    </a:stretch>
                  </pic:blipFill>
                  <pic:spPr>
                    <a:xfrm>
                      <a:off x="0" y="0"/>
                      <a:ext cx="4295775" cy="2838450"/>
                    </a:xfrm>
                    <a:prstGeom prst="rect">
                      <a:avLst/>
                    </a:prstGeom>
                  </pic:spPr>
                </pic:pic>
              </a:graphicData>
            </a:graphic>
          </wp:inline>
        </w:drawing>
      </w:r>
    </w:p>
    <w:p w14:paraId="35C6B65D" w14:textId="3700EBFC" w:rsidR="006A3F25" w:rsidRPr="00F01D00" w:rsidRDefault="006A3F2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Figure 1. The City Blueprint Approach </w:t>
      </w:r>
      <w:r w:rsidR="002B331F" w:rsidRPr="00F01D00">
        <w:rPr>
          <w:rFonts w:ascii="Times New Roman" w:hAnsi="Times New Roman" w:cs="Times New Roman"/>
          <w:sz w:val="24"/>
          <w:szCs w:val="24"/>
        </w:rPr>
        <w:t>(Koop &amp; Van Leeuwen, 2017</w:t>
      </w:r>
      <w:r w:rsidR="00093E51">
        <w:rPr>
          <w:rFonts w:ascii="Times New Roman" w:hAnsi="Times New Roman" w:cs="Times New Roman"/>
          <w:sz w:val="24"/>
          <w:szCs w:val="24"/>
        </w:rPr>
        <w:t>)</w:t>
      </w:r>
    </w:p>
    <w:p w14:paraId="234EEE72" w14:textId="77777777" w:rsidR="00583AB1"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 Methodology</w:t>
      </w:r>
    </w:p>
    <w:p w14:paraId="261E4B08"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2.1. Study area</w:t>
      </w:r>
    </w:p>
    <w:p w14:paraId="73312D8C" w14:textId="2CEE5A86" w:rsidR="00866F8C" w:rsidRPr="00F01D00" w:rsidRDefault="001C5E74"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study was conducted in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the provincial capital of the South Kivu province, eastern D.R. Congo, central Afric</w:t>
      </w:r>
      <w:r w:rsidR="00704C69" w:rsidRPr="00F01D00">
        <w:rPr>
          <w:rFonts w:ascii="Times New Roman" w:hAnsi="Times New Roman" w:cs="Times New Roman"/>
          <w:sz w:val="24"/>
          <w:szCs w:val="24"/>
        </w:rPr>
        <w:t xml:space="preserve">a. </w:t>
      </w:r>
      <w:proofErr w:type="spellStart"/>
      <w:r w:rsidR="00704C69" w:rsidRPr="00F01D00">
        <w:rPr>
          <w:rFonts w:ascii="Times New Roman" w:hAnsi="Times New Roman" w:cs="Times New Roman"/>
          <w:sz w:val="24"/>
          <w:szCs w:val="24"/>
        </w:rPr>
        <w:t>Bukavu</w:t>
      </w:r>
      <w:proofErr w:type="spellEnd"/>
      <w:r w:rsidR="00704C69" w:rsidRPr="00F01D00">
        <w:rPr>
          <w:rFonts w:ascii="Times New Roman" w:hAnsi="Times New Roman" w:cs="Times New Roman"/>
          <w:sz w:val="24"/>
          <w:szCs w:val="24"/>
        </w:rPr>
        <w:t xml:space="preserve"> is located between 2° 30’ S and 28° 50’ E, at an average altitude of 1614</w:t>
      </w:r>
      <w:r w:rsidR="0029122D">
        <w:rPr>
          <w:rFonts w:ascii="Times New Roman" w:hAnsi="Times New Roman" w:cs="Times New Roman"/>
          <w:sz w:val="24"/>
          <w:szCs w:val="24"/>
        </w:rPr>
        <w:t xml:space="preserve"> m</w:t>
      </w:r>
      <w:r w:rsidRPr="00F01D00">
        <w:rPr>
          <w:rFonts w:ascii="Times New Roman" w:hAnsi="Times New Roman" w:cs="Times New Roman"/>
          <w:sz w:val="24"/>
          <w:szCs w:val="24"/>
        </w:rPr>
        <w:t xml:space="preserve">, bordered in the North by Lake Kivu, in the East by the Ruzizi </w:t>
      </w:r>
      <w:r w:rsidR="0029122D">
        <w:rPr>
          <w:rFonts w:ascii="Times New Roman" w:hAnsi="Times New Roman" w:cs="Times New Roman"/>
          <w:sz w:val="24"/>
          <w:szCs w:val="24"/>
        </w:rPr>
        <w:t>River</w:t>
      </w:r>
      <w:r w:rsidRPr="00F01D00">
        <w:rPr>
          <w:rFonts w:ascii="Times New Roman" w:hAnsi="Times New Roman" w:cs="Times New Roman"/>
          <w:sz w:val="24"/>
          <w:szCs w:val="24"/>
        </w:rPr>
        <w:t>, in the West</w:t>
      </w:r>
      <w:r w:rsidR="009D36B7" w:rsidRPr="00F01D00">
        <w:rPr>
          <w:rFonts w:ascii="Times New Roman" w:hAnsi="Times New Roman" w:cs="Times New Roman"/>
          <w:sz w:val="24"/>
          <w:szCs w:val="24"/>
        </w:rPr>
        <w:t xml:space="preserve"> by River </w:t>
      </w:r>
      <w:proofErr w:type="spellStart"/>
      <w:r w:rsidR="009D36B7" w:rsidRPr="00F01D00">
        <w:rPr>
          <w:rFonts w:ascii="Times New Roman" w:hAnsi="Times New Roman" w:cs="Times New Roman"/>
          <w:sz w:val="24"/>
          <w:szCs w:val="24"/>
        </w:rPr>
        <w:t>Nyamuhinga</w:t>
      </w:r>
      <w:proofErr w:type="spellEnd"/>
      <w:r w:rsidRPr="00F01D00">
        <w:rPr>
          <w:rFonts w:ascii="Times New Roman" w:hAnsi="Times New Roman" w:cs="Times New Roman"/>
          <w:sz w:val="24"/>
          <w:szCs w:val="24"/>
        </w:rPr>
        <w:t xml:space="preserve"> and </w:t>
      </w:r>
      <w:r w:rsidR="009D36B7" w:rsidRPr="00F01D00">
        <w:rPr>
          <w:rFonts w:ascii="Times New Roman" w:hAnsi="Times New Roman" w:cs="Times New Roman"/>
          <w:sz w:val="24"/>
          <w:szCs w:val="24"/>
        </w:rPr>
        <w:t xml:space="preserve">the </w:t>
      </w:r>
      <w:r w:rsidRPr="00F01D00">
        <w:rPr>
          <w:rFonts w:ascii="Times New Roman" w:hAnsi="Times New Roman" w:cs="Times New Roman"/>
          <w:sz w:val="24"/>
          <w:szCs w:val="24"/>
        </w:rPr>
        <w:t xml:space="preserve">South by </w:t>
      </w:r>
      <w:proofErr w:type="spellStart"/>
      <w:r w:rsidRPr="00F01D00">
        <w:rPr>
          <w:rFonts w:ascii="Times New Roman" w:hAnsi="Times New Roman" w:cs="Times New Roman"/>
          <w:sz w:val="24"/>
          <w:szCs w:val="24"/>
        </w:rPr>
        <w:t>Kabare</w:t>
      </w:r>
      <w:proofErr w:type="spellEnd"/>
      <w:r w:rsidRPr="00F01D00">
        <w:rPr>
          <w:rFonts w:ascii="Times New Roman" w:hAnsi="Times New Roman" w:cs="Times New Roman"/>
          <w:sz w:val="24"/>
          <w:szCs w:val="24"/>
        </w:rPr>
        <w:t xml:space="preserve"> territory</w:t>
      </w:r>
      <w:r w:rsidR="00093E51">
        <w:rPr>
          <w:rFonts w:ascii="Times New Roman" w:hAnsi="Times New Roman" w:cs="Times New Roman"/>
          <w:sz w:val="24"/>
          <w:szCs w:val="24"/>
        </w:rPr>
        <w:t xml:space="preserve"> (</w:t>
      </w:r>
      <w:proofErr w:type="spellStart"/>
      <w:r w:rsidR="00093E51">
        <w:rPr>
          <w:rFonts w:ascii="Times New Roman" w:hAnsi="Times New Roman" w:cs="Times New Roman"/>
          <w:sz w:val="24"/>
          <w:szCs w:val="24"/>
        </w:rPr>
        <w:t>Neema</w:t>
      </w:r>
      <w:proofErr w:type="spellEnd"/>
      <w:r w:rsidR="00093E51">
        <w:rPr>
          <w:rFonts w:ascii="Times New Roman" w:hAnsi="Times New Roman" w:cs="Times New Roman"/>
          <w:sz w:val="24"/>
          <w:szCs w:val="24"/>
        </w:rPr>
        <w:t xml:space="preserve">, </w:t>
      </w:r>
      <w:r w:rsidR="00093E51">
        <w:rPr>
          <w:rFonts w:ascii="Times New Roman" w:hAnsi="Times New Roman" w:cs="Times New Roman"/>
          <w:sz w:val="24"/>
          <w:szCs w:val="24"/>
        </w:rPr>
        <w:lastRenderedPageBreak/>
        <w:t>2019)</w:t>
      </w:r>
      <w:r w:rsidRPr="00F01D00">
        <w:rPr>
          <w:rFonts w:ascii="Times New Roman" w:hAnsi="Times New Roman" w:cs="Times New Roman"/>
          <w:sz w:val="24"/>
          <w:szCs w:val="24"/>
        </w:rPr>
        <w:t>. Population estimates based on population growth suggest that in 2020, approximately 1 million peo</w:t>
      </w:r>
      <w:r w:rsidR="006E0056" w:rsidRPr="00F01D00">
        <w:rPr>
          <w:rFonts w:ascii="Times New Roman" w:hAnsi="Times New Roman" w:cs="Times New Roman"/>
          <w:sz w:val="24"/>
          <w:szCs w:val="24"/>
        </w:rPr>
        <w:t xml:space="preserve">ple lived in </w:t>
      </w:r>
      <w:proofErr w:type="spellStart"/>
      <w:r w:rsidR="006E0056" w:rsidRPr="00F01D00">
        <w:rPr>
          <w:rFonts w:ascii="Times New Roman" w:hAnsi="Times New Roman" w:cs="Times New Roman"/>
          <w:sz w:val="24"/>
          <w:szCs w:val="24"/>
        </w:rPr>
        <w:t>Bukavu</w:t>
      </w:r>
      <w:proofErr w:type="spellEnd"/>
      <w:r w:rsidR="006E0056" w:rsidRPr="00F01D00">
        <w:rPr>
          <w:rFonts w:ascii="Times New Roman" w:hAnsi="Times New Roman" w:cs="Times New Roman"/>
          <w:sz w:val="24"/>
          <w:szCs w:val="24"/>
        </w:rPr>
        <w:t xml:space="preserve"> which is over seven</w:t>
      </w:r>
      <w:r w:rsidRPr="00F01D00">
        <w:rPr>
          <w:rFonts w:ascii="Times New Roman" w:hAnsi="Times New Roman" w:cs="Times New Roman"/>
          <w:sz w:val="24"/>
          <w:szCs w:val="24"/>
        </w:rPr>
        <w:t xml:space="preserve"> times more than </w:t>
      </w:r>
      <w:r w:rsidR="00D57B57" w:rsidRPr="00F01D00">
        <w:rPr>
          <w:rFonts w:ascii="Times New Roman" w:hAnsi="Times New Roman" w:cs="Times New Roman"/>
          <w:sz w:val="24"/>
          <w:szCs w:val="24"/>
        </w:rPr>
        <w:t xml:space="preserve">the </w:t>
      </w:r>
      <w:r w:rsidR="006E0056" w:rsidRPr="00F01D00">
        <w:rPr>
          <w:rFonts w:ascii="Times New Roman" w:hAnsi="Times New Roman" w:cs="Times New Roman"/>
          <w:sz w:val="24"/>
          <w:szCs w:val="24"/>
        </w:rPr>
        <w:t xml:space="preserve">population recorded during the 1970 </w:t>
      </w:r>
      <w:r w:rsidR="00D57B57" w:rsidRPr="00F01D00">
        <w:rPr>
          <w:rFonts w:ascii="Times New Roman" w:hAnsi="Times New Roman" w:cs="Times New Roman"/>
          <w:sz w:val="24"/>
          <w:szCs w:val="24"/>
        </w:rPr>
        <w:t>population census</w:t>
      </w:r>
      <w:r w:rsidR="006E0056" w:rsidRPr="00F01D00">
        <w:rPr>
          <w:rFonts w:ascii="Times New Roman" w:hAnsi="Times New Roman" w:cs="Times New Roman"/>
          <w:sz w:val="24"/>
          <w:szCs w:val="24"/>
        </w:rPr>
        <w:t xml:space="preserve"> </w:t>
      </w:r>
      <w:r w:rsidR="00145B39">
        <w:rPr>
          <w:rFonts w:ascii="Times New Roman" w:hAnsi="Times New Roman" w:cs="Times New Roman"/>
          <w:sz w:val="24"/>
          <w:szCs w:val="24"/>
        </w:rPr>
        <w:t xml:space="preserve">(way </w:t>
      </w:r>
      <w:r w:rsidR="006E0056" w:rsidRPr="00F01D00">
        <w:rPr>
          <w:rFonts w:ascii="Times New Roman" w:hAnsi="Times New Roman" w:cs="Times New Roman"/>
          <w:sz w:val="24"/>
          <w:szCs w:val="24"/>
        </w:rPr>
        <w:t xml:space="preserve">before the city’s </w:t>
      </w:r>
      <w:r w:rsidR="00145B39">
        <w:rPr>
          <w:rFonts w:ascii="Times New Roman" w:hAnsi="Times New Roman" w:cs="Times New Roman"/>
          <w:sz w:val="24"/>
          <w:szCs w:val="24"/>
        </w:rPr>
        <w:t xml:space="preserve">high </w:t>
      </w:r>
      <w:r w:rsidR="006E0056" w:rsidRPr="00F01D00">
        <w:rPr>
          <w:rFonts w:ascii="Times New Roman" w:hAnsi="Times New Roman" w:cs="Times New Roman"/>
          <w:sz w:val="24"/>
          <w:szCs w:val="24"/>
        </w:rPr>
        <w:t>demography became a concern</w:t>
      </w:r>
      <w:r w:rsidR="00145B39">
        <w:rPr>
          <w:rFonts w:ascii="Times New Roman" w:hAnsi="Times New Roman" w:cs="Times New Roman"/>
          <w:sz w:val="24"/>
          <w:szCs w:val="24"/>
        </w:rPr>
        <w:t>), and this is arguably explained mostly by</w:t>
      </w:r>
      <w:r w:rsidR="009D36B7" w:rsidRPr="00F01D00">
        <w:rPr>
          <w:rFonts w:ascii="Times New Roman" w:hAnsi="Times New Roman" w:cs="Times New Roman"/>
          <w:sz w:val="24"/>
          <w:szCs w:val="24"/>
        </w:rPr>
        <w:t xml:space="preserve"> </w:t>
      </w:r>
      <w:r w:rsidR="00145B39">
        <w:rPr>
          <w:rFonts w:ascii="Times New Roman" w:hAnsi="Times New Roman" w:cs="Times New Roman"/>
          <w:sz w:val="24"/>
          <w:szCs w:val="24"/>
        </w:rPr>
        <w:t>political events since the 1990s</w:t>
      </w:r>
      <w:r w:rsidR="009D36B7" w:rsidRPr="00F01D00">
        <w:rPr>
          <w:rFonts w:ascii="Times New Roman" w:hAnsi="Times New Roman" w:cs="Times New Roman"/>
          <w:sz w:val="24"/>
          <w:szCs w:val="24"/>
        </w:rPr>
        <w:t xml:space="preserve"> onwards which resulted into immigrations from rural areas</w:t>
      </w:r>
      <w:r w:rsidR="00093E51">
        <w:rPr>
          <w:rFonts w:ascii="Times New Roman" w:hAnsi="Times New Roman" w:cs="Times New Roman"/>
          <w:sz w:val="24"/>
          <w:szCs w:val="24"/>
        </w:rPr>
        <w:t xml:space="preserve"> (</w:t>
      </w:r>
      <w:proofErr w:type="spellStart"/>
      <w:r w:rsidR="00093E51" w:rsidRPr="00093E51">
        <w:rPr>
          <w:rFonts w:ascii="Times New Roman" w:hAnsi="Times New Roman" w:cs="Times New Roman"/>
          <w:sz w:val="24"/>
          <w:szCs w:val="24"/>
        </w:rPr>
        <w:t>Bayumbasire</w:t>
      </w:r>
      <w:proofErr w:type="spellEnd"/>
      <w:r w:rsidR="00093E51">
        <w:rPr>
          <w:rFonts w:ascii="Times New Roman" w:hAnsi="Times New Roman" w:cs="Times New Roman"/>
          <w:sz w:val="24"/>
          <w:szCs w:val="24"/>
        </w:rPr>
        <w:t xml:space="preserve"> et al., 2021)</w:t>
      </w:r>
      <w:r w:rsidR="006E0056" w:rsidRPr="00F01D00">
        <w:rPr>
          <w:rFonts w:ascii="Times New Roman" w:hAnsi="Times New Roman" w:cs="Times New Roman"/>
          <w:sz w:val="24"/>
          <w:szCs w:val="24"/>
        </w:rPr>
        <w:t xml:space="preserve">. </w:t>
      </w:r>
      <w:proofErr w:type="spellStart"/>
      <w:r w:rsidR="00145B39">
        <w:rPr>
          <w:rFonts w:ascii="Times New Roman" w:hAnsi="Times New Roman" w:cs="Times New Roman"/>
          <w:sz w:val="24"/>
          <w:szCs w:val="24"/>
        </w:rPr>
        <w:t>Bukavu</w:t>
      </w:r>
      <w:proofErr w:type="spellEnd"/>
      <w:r w:rsidR="00145B39">
        <w:rPr>
          <w:rFonts w:ascii="Times New Roman" w:hAnsi="Times New Roman" w:cs="Times New Roman"/>
          <w:sz w:val="24"/>
          <w:szCs w:val="24"/>
        </w:rPr>
        <w:t xml:space="preserve"> is built on</w:t>
      </w:r>
      <w:r w:rsidR="009D36B7" w:rsidRPr="00F01D00">
        <w:rPr>
          <w:rFonts w:ascii="Times New Roman" w:hAnsi="Times New Roman" w:cs="Times New Roman"/>
          <w:sz w:val="24"/>
          <w:szCs w:val="24"/>
        </w:rPr>
        <w:t xml:space="preserve"> an uneven terrain with gradients of hundreds of metres of height on short distances;</w:t>
      </w:r>
      <w:r w:rsidR="00D57B57" w:rsidRPr="00F01D00">
        <w:rPr>
          <w:rFonts w:ascii="Times New Roman" w:hAnsi="Times New Roman" w:cs="Times New Roman"/>
          <w:sz w:val="24"/>
          <w:szCs w:val="24"/>
        </w:rPr>
        <w:t xml:space="preserve"> the climat</w:t>
      </w:r>
      <w:r w:rsidR="009D36B7" w:rsidRPr="00F01D00">
        <w:rPr>
          <w:rFonts w:ascii="Times New Roman" w:hAnsi="Times New Roman" w:cs="Times New Roman"/>
          <w:sz w:val="24"/>
          <w:szCs w:val="24"/>
        </w:rPr>
        <w:t>e is tropical and humid influenced</w:t>
      </w:r>
      <w:r w:rsidR="00D57B57" w:rsidRPr="00F01D00">
        <w:rPr>
          <w:rFonts w:ascii="Times New Roman" w:hAnsi="Times New Roman" w:cs="Times New Roman"/>
          <w:sz w:val="24"/>
          <w:szCs w:val="24"/>
        </w:rPr>
        <w:t xml:space="preserve"> by the altitude</w:t>
      </w:r>
      <w:r w:rsidR="009D36B7" w:rsidRPr="00F01D00">
        <w:rPr>
          <w:rFonts w:ascii="Times New Roman" w:hAnsi="Times New Roman" w:cs="Times New Roman"/>
          <w:sz w:val="24"/>
          <w:szCs w:val="24"/>
        </w:rPr>
        <w:t xml:space="preserve"> (climate type Aw according to </w:t>
      </w:r>
      <w:proofErr w:type="spellStart"/>
      <w:r w:rsidR="009D36B7" w:rsidRPr="00F01D00">
        <w:rPr>
          <w:rFonts w:ascii="Times New Roman" w:hAnsi="Times New Roman" w:cs="Times New Roman"/>
          <w:sz w:val="24"/>
          <w:szCs w:val="24"/>
        </w:rPr>
        <w:t>Köppen’s</w:t>
      </w:r>
      <w:proofErr w:type="spellEnd"/>
      <w:r w:rsidR="009D36B7" w:rsidRPr="00F01D00">
        <w:rPr>
          <w:rFonts w:ascii="Times New Roman" w:hAnsi="Times New Roman" w:cs="Times New Roman"/>
          <w:sz w:val="24"/>
          <w:szCs w:val="24"/>
        </w:rPr>
        <w:t xml:space="preserve"> classification)</w:t>
      </w:r>
      <w:r w:rsidR="00D57B57" w:rsidRPr="00F01D00">
        <w:rPr>
          <w:rFonts w:ascii="Times New Roman" w:hAnsi="Times New Roman" w:cs="Times New Roman"/>
          <w:sz w:val="24"/>
          <w:szCs w:val="24"/>
        </w:rPr>
        <w:t xml:space="preserve"> </w:t>
      </w:r>
      <w:r w:rsidR="00FF6B16" w:rsidRPr="00F01D00">
        <w:rPr>
          <w:rFonts w:ascii="Times New Roman" w:hAnsi="Times New Roman" w:cs="Times New Roman"/>
          <w:sz w:val="24"/>
          <w:szCs w:val="24"/>
        </w:rPr>
        <w:t>with two</w:t>
      </w:r>
      <w:r w:rsidR="00D57B57" w:rsidRPr="00F01D00">
        <w:rPr>
          <w:rFonts w:ascii="Times New Roman" w:hAnsi="Times New Roman" w:cs="Times New Roman"/>
          <w:sz w:val="24"/>
          <w:szCs w:val="24"/>
        </w:rPr>
        <w:t xml:space="preserve"> seasons: a long rainy season from September to May and a short dry season</w:t>
      </w:r>
      <w:r w:rsidR="009D36B7" w:rsidRPr="00F01D00">
        <w:rPr>
          <w:rFonts w:ascii="Times New Roman" w:hAnsi="Times New Roman" w:cs="Times New Roman"/>
          <w:sz w:val="24"/>
          <w:szCs w:val="24"/>
        </w:rPr>
        <w:t xml:space="preserve"> from June to August</w:t>
      </w:r>
      <w:r w:rsidR="00093E51">
        <w:rPr>
          <w:rFonts w:ascii="Times New Roman" w:hAnsi="Times New Roman" w:cs="Times New Roman"/>
          <w:sz w:val="24"/>
          <w:szCs w:val="24"/>
        </w:rPr>
        <w:t xml:space="preserve"> (Neema et al., 2019; </w:t>
      </w:r>
      <w:proofErr w:type="spellStart"/>
      <w:r w:rsidR="00093E51" w:rsidRPr="00093E51">
        <w:rPr>
          <w:rFonts w:ascii="Times New Roman" w:hAnsi="Times New Roman" w:cs="Times New Roman"/>
          <w:sz w:val="24"/>
          <w:szCs w:val="24"/>
        </w:rPr>
        <w:t>Bayumbasire</w:t>
      </w:r>
      <w:proofErr w:type="spellEnd"/>
      <w:r w:rsidR="00093E51">
        <w:rPr>
          <w:rFonts w:ascii="Times New Roman" w:hAnsi="Times New Roman" w:cs="Times New Roman"/>
          <w:sz w:val="24"/>
          <w:szCs w:val="24"/>
        </w:rPr>
        <w:t xml:space="preserve"> et al., 2021)</w:t>
      </w:r>
      <w:r w:rsidR="009D36B7" w:rsidRPr="00F01D00">
        <w:rPr>
          <w:rFonts w:ascii="Times New Roman" w:hAnsi="Times New Roman" w:cs="Times New Roman"/>
          <w:sz w:val="24"/>
          <w:szCs w:val="24"/>
        </w:rPr>
        <w:t>. The average monthly</w:t>
      </w:r>
      <w:r w:rsidR="00D57B57" w:rsidRPr="00F01D00">
        <w:rPr>
          <w:rFonts w:ascii="Times New Roman" w:hAnsi="Times New Roman" w:cs="Times New Roman"/>
          <w:sz w:val="24"/>
          <w:szCs w:val="24"/>
        </w:rPr>
        <w:t xml:space="preserve"> rainfall is </w:t>
      </w:r>
      <w:r w:rsidR="000D305D" w:rsidRPr="00F01D00">
        <w:rPr>
          <w:rFonts w:ascii="Times New Roman" w:hAnsi="Times New Roman" w:cs="Times New Roman"/>
          <w:sz w:val="24"/>
          <w:szCs w:val="24"/>
        </w:rPr>
        <w:t xml:space="preserve">109.5 mm and the </w:t>
      </w:r>
      <w:r w:rsidR="00D57B57" w:rsidRPr="00F01D00">
        <w:rPr>
          <w:rFonts w:ascii="Times New Roman" w:hAnsi="Times New Roman" w:cs="Times New Roman"/>
          <w:sz w:val="24"/>
          <w:szCs w:val="24"/>
        </w:rPr>
        <w:t>average</w:t>
      </w:r>
      <w:r w:rsidR="000D305D" w:rsidRPr="00F01D00">
        <w:rPr>
          <w:rFonts w:ascii="Times New Roman" w:hAnsi="Times New Roman" w:cs="Times New Roman"/>
          <w:sz w:val="24"/>
          <w:szCs w:val="24"/>
        </w:rPr>
        <w:t xml:space="preserve"> monthly temperature is 19.2 °C with very law annual thermic amplitude of 2.2 °C</w:t>
      </w:r>
      <w:r w:rsidR="008B15D9" w:rsidRPr="00F01D00">
        <w:rPr>
          <w:rFonts w:ascii="Times New Roman" w:hAnsi="Times New Roman" w:cs="Times New Roman"/>
          <w:sz w:val="24"/>
          <w:szCs w:val="24"/>
        </w:rPr>
        <w:t xml:space="preserve"> </w:t>
      </w:r>
      <w:r w:rsidR="00093E51">
        <w:rPr>
          <w:rFonts w:ascii="Times New Roman" w:hAnsi="Times New Roman" w:cs="Times New Roman"/>
          <w:sz w:val="24"/>
          <w:szCs w:val="24"/>
        </w:rPr>
        <w:t>(Lina, 2016)</w:t>
      </w:r>
      <w:r w:rsidR="00D57B57" w:rsidRPr="00F01D00">
        <w:rPr>
          <w:rFonts w:ascii="Times New Roman" w:hAnsi="Times New Roman" w:cs="Times New Roman"/>
          <w:sz w:val="24"/>
          <w:szCs w:val="24"/>
        </w:rPr>
        <w:t>.</w:t>
      </w:r>
    </w:p>
    <w:p w14:paraId="40AD442D" w14:textId="77777777" w:rsidR="00D57B57" w:rsidRPr="00F01D00" w:rsidRDefault="00D57B57" w:rsidP="00964D2D">
      <w:pPr>
        <w:spacing w:before="240" w:line="360" w:lineRule="auto"/>
        <w:ind w:firstLine="720"/>
        <w:jc w:val="both"/>
        <w:rPr>
          <w:rFonts w:ascii="Times New Roman" w:hAnsi="Times New Roman" w:cs="Times New Roman"/>
          <w:sz w:val="24"/>
          <w:szCs w:val="24"/>
        </w:rPr>
      </w:pPr>
      <w:r w:rsidRPr="00F01D00">
        <w:rPr>
          <w:rFonts w:ascii="Times New Roman" w:hAnsi="Times New Roman" w:cs="Times New Roman"/>
          <w:sz w:val="24"/>
          <w:szCs w:val="24"/>
        </w:rPr>
        <w:t xml:space="preserve">In the </w:t>
      </w:r>
      <w:r w:rsidR="00145B39">
        <w:rPr>
          <w:rFonts w:ascii="Times New Roman" w:hAnsi="Times New Roman" w:cs="Times New Roman"/>
          <w:sz w:val="24"/>
          <w:szCs w:val="24"/>
        </w:rPr>
        <w:t xml:space="preserve">recent </w:t>
      </w:r>
      <w:r w:rsidRPr="00F01D00">
        <w:rPr>
          <w:rFonts w:ascii="Times New Roman" w:hAnsi="Times New Roman" w:cs="Times New Roman"/>
          <w:sz w:val="24"/>
          <w:szCs w:val="24"/>
        </w:rPr>
        <w:t xml:space="preserve">history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some of the hydro climatic events include</w:t>
      </w:r>
      <w:r w:rsidR="00FF6B16" w:rsidRPr="00F01D00">
        <w:rPr>
          <w:rFonts w:ascii="Times New Roman" w:hAnsi="Times New Roman" w:cs="Times New Roman"/>
          <w:sz w:val="24"/>
          <w:szCs w:val="24"/>
        </w:rPr>
        <w:t>:</w:t>
      </w:r>
      <w:r w:rsidRPr="00F01D00">
        <w:rPr>
          <w:rFonts w:ascii="Times New Roman" w:hAnsi="Times New Roman" w:cs="Times New Roman"/>
          <w:sz w:val="24"/>
          <w:szCs w:val="24"/>
        </w:rPr>
        <w:t xml:space="preserve"> </w:t>
      </w:r>
      <w:r w:rsidR="00FF6B16" w:rsidRPr="00F01D00">
        <w:rPr>
          <w:rFonts w:ascii="Times New Roman" w:hAnsi="Times New Roman" w:cs="Times New Roman"/>
          <w:sz w:val="24"/>
          <w:szCs w:val="24"/>
        </w:rPr>
        <w:t>(1) heavy rainfalls at the beginning of the rainy season causing flash floods</w:t>
      </w:r>
      <w:r w:rsidR="00A9026C" w:rsidRPr="00F01D00">
        <w:rPr>
          <w:rFonts w:ascii="Times New Roman" w:hAnsi="Times New Roman" w:cs="Times New Roman"/>
          <w:sz w:val="24"/>
          <w:szCs w:val="24"/>
        </w:rPr>
        <w:t xml:space="preserve">, </w:t>
      </w:r>
      <w:r w:rsidR="00FF6B16" w:rsidRPr="00F01D00">
        <w:rPr>
          <w:rFonts w:ascii="Times New Roman" w:hAnsi="Times New Roman" w:cs="Times New Roman"/>
          <w:sz w:val="24"/>
          <w:szCs w:val="24"/>
        </w:rPr>
        <w:t>river sedimentation,</w:t>
      </w:r>
      <w:r w:rsidR="00A9026C" w:rsidRPr="00F01D00">
        <w:rPr>
          <w:rFonts w:ascii="Times New Roman" w:hAnsi="Times New Roman" w:cs="Times New Roman"/>
          <w:sz w:val="24"/>
          <w:szCs w:val="24"/>
        </w:rPr>
        <w:t xml:space="preserve"> and triggering landslides;</w:t>
      </w:r>
      <w:r w:rsidR="00FF6B16" w:rsidRPr="00F01D00">
        <w:rPr>
          <w:rFonts w:ascii="Times New Roman" w:hAnsi="Times New Roman" w:cs="Times New Roman"/>
          <w:sz w:val="24"/>
          <w:szCs w:val="24"/>
        </w:rPr>
        <w:t xml:space="preserve"> (2) longer dry season appearing earlier than usual and ending late in October instead of August, </w:t>
      </w:r>
      <w:r w:rsidR="00A9026C" w:rsidRPr="00F01D00">
        <w:rPr>
          <w:rFonts w:ascii="Times New Roman" w:hAnsi="Times New Roman" w:cs="Times New Roman"/>
          <w:sz w:val="24"/>
          <w:szCs w:val="24"/>
        </w:rPr>
        <w:t>hence disruption the farming calendar and lowering of river water levels causing a deficit</w:t>
      </w:r>
      <w:r w:rsidR="00145B39">
        <w:rPr>
          <w:rFonts w:ascii="Times New Roman" w:hAnsi="Times New Roman" w:cs="Times New Roman"/>
          <w:sz w:val="24"/>
          <w:szCs w:val="24"/>
        </w:rPr>
        <w:t xml:space="preserve"> in the water supply capacity from</w:t>
      </w:r>
      <w:r w:rsidR="00A9026C" w:rsidRPr="00F01D00">
        <w:rPr>
          <w:rFonts w:ascii="Times New Roman" w:hAnsi="Times New Roman" w:cs="Times New Roman"/>
          <w:sz w:val="24"/>
          <w:szCs w:val="24"/>
        </w:rPr>
        <w:t xml:space="preserve"> water treatment plant leading to water interruptions; (3) hotter days and nights caused by a modest increase in average daily temperature; (4) increase in flood risk and river pollution caused by rapid urbanization, increased discharge of solid waste and wastewater into rivers and inadequate water canalization.</w:t>
      </w:r>
    </w:p>
    <w:p w14:paraId="521D56FA"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2.2. City Blueprint Approach</w:t>
      </w:r>
    </w:p>
    <w:p w14:paraId="4A9E8C7C" w14:textId="5A1A9E8C" w:rsidR="00866F8C" w:rsidRPr="00F01D00" w:rsidRDefault="00B92AD2"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CBA is a baseline assessment method and first step in the strategic planning </w:t>
      </w:r>
      <w:r w:rsidR="00372BC6" w:rsidRPr="00F01D00">
        <w:rPr>
          <w:rFonts w:ascii="Times New Roman" w:hAnsi="Times New Roman" w:cs="Times New Roman"/>
          <w:sz w:val="24"/>
          <w:szCs w:val="24"/>
        </w:rPr>
        <w:t>process that a city should embark on</w:t>
      </w:r>
      <w:r w:rsidRPr="00F01D00">
        <w:rPr>
          <w:rFonts w:ascii="Times New Roman" w:hAnsi="Times New Roman" w:cs="Times New Roman"/>
          <w:sz w:val="24"/>
          <w:szCs w:val="24"/>
        </w:rPr>
        <w:t>, aimed at assessing the sustainability of water resources management and governance in municipalities and regions consisting of three frameworks that comprise of a total of 75 indicators</w:t>
      </w:r>
      <w:r w:rsidR="002E3A19" w:rsidRPr="00F01D00">
        <w:rPr>
          <w:rFonts w:ascii="Times New Roman" w:hAnsi="Times New Roman" w:cs="Times New Roman"/>
          <w:sz w:val="24"/>
          <w:szCs w:val="24"/>
        </w:rPr>
        <w:t xml:space="preserve"> as described in the sections that follow</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lang w:val="fr-FR"/>
        </w:rPr>
        <w:t>Koop</w:t>
      </w:r>
      <w:r w:rsidR="00443425">
        <w:rPr>
          <w:rFonts w:ascii="Times New Roman" w:hAnsi="Times New Roman" w:cs="Times New Roman"/>
          <w:sz w:val="24"/>
          <w:szCs w:val="24"/>
          <w:lang w:val="fr-FR"/>
        </w:rPr>
        <w:t xml:space="preserve"> &amp; </w:t>
      </w:r>
      <w:r w:rsidR="00443425" w:rsidRPr="00443425">
        <w:rPr>
          <w:rFonts w:ascii="Times New Roman" w:hAnsi="Times New Roman" w:cs="Times New Roman"/>
          <w:sz w:val="24"/>
          <w:szCs w:val="24"/>
          <w:lang w:val="fr-FR"/>
        </w:rPr>
        <w:t>Van Leeuwen</w:t>
      </w:r>
      <w:r w:rsidR="00443425">
        <w:rPr>
          <w:rFonts w:ascii="Times New Roman" w:hAnsi="Times New Roman" w:cs="Times New Roman"/>
          <w:sz w:val="24"/>
          <w:szCs w:val="24"/>
          <w:lang w:val="fr-FR"/>
        </w:rPr>
        <w:t>, 2015)</w:t>
      </w:r>
      <w:r w:rsidRPr="00F01D00">
        <w:rPr>
          <w:rFonts w:ascii="Times New Roman" w:hAnsi="Times New Roman" w:cs="Times New Roman"/>
          <w:sz w:val="24"/>
          <w:szCs w:val="24"/>
        </w:rPr>
        <w:t xml:space="preserve">. Other assessment methods applied at city level include the water sensitive city index </w:t>
      </w:r>
      <w:r w:rsidR="00E06903" w:rsidRPr="00F01D00">
        <w:rPr>
          <w:rFonts w:ascii="Times New Roman" w:hAnsi="Times New Roman" w:cs="Times New Roman"/>
          <w:sz w:val="24"/>
          <w:szCs w:val="24"/>
        </w:rPr>
        <w:t>which consist</w:t>
      </w:r>
      <w:r w:rsidR="00372BC6" w:rsidRPr="00F01D00">
        <w:rPr>
          <w:rFonts w:ascii="Times New Roman" w:hAnsi="Times New Roman" w:cs="Times New Roman"/>
          <w:sz w:val="24"/>
          <w:szCs w:val="24"/>
        </w:rPr>
        <w:t>s</w:t>
      </w:r>
      <w:r w:rsidR="00E06903" w:rsidRPr="00F01D00">
        <w:rPr>
          <w:rFonts w:ascii="Times New Roman" w:hAnsi="Times New Roman" w:cs="Times New Roman"/>
          <w:sz w:val="24"/>
          <w:szCs w:val="24"/>
        </w:rPr>
        <w:t xml:space="preserve"> of 34 indicators span over seven specific goals which are: (1) ensure good water sensitive governance; (2) increase community capital; (3) achieve equity of essential services; (4) improve productivity and resources efficiency; (5) improve ecological health; (6) ensure quality urban spaces; and (7) promote adaptive infrastructure</w:t>
      </w:r>
      <w:r w:rsidR="00443425">
        <w:rPr>
          <w:rFonts w:ascii="Times New Roman" w:hAnsi="Times New Roman" w:cs="Times New Roman"/>
          <w:sz w:val="24"/>
          <w:szCs w:val="24"/>
        </w:rPr>
        <w:t xml:space="preserve"> (Rogers et al., 2020; Wong et al., 2020)</w:t>
      </w:r>
      <w:r w:rsidR="00E06903" w:rsidRPr="00F01D00">
        <w:rPr>
          <w:rFonts w:ascii="Times New Roman" w:hAnsi="Times New Roman" w:cs="Times New Roman"/>
          <w:sz w:val="24"/>
          <w:szCs w:val="24"/>
        </w:rPr>
        <w:t xml:space="preserve">. </w:t>
      </w:r>
      <w:r w:rsidR="00372BC6" w:rsidRPr="00F01D00">
        <w:rPr>
          <w:rFonts w:ascii="Times New Roman" w:hAnsi="Times New Roman" w:cs="Times New Roman"/>
          <w:sz w:val="24"/>
          <w:szCs w:val="24"/>
        </w:rPr>
        <w:t>The fact that the CBA is mea</w:t>
      </w:r>
      <w:r w:rsidR="000D305D" w:rsidRPr="00F01D00">
        <w:rPr>
          <w:rFonts w:ascii="Times New Roman" w:hAnsi="Times New Roman" w:cs="Times New Roman"/>
          <w:sz w:val="24"/>
          <w:szCs w:val="24"/>
        </w:rPr>
        <w:t>n</w:t>
      </w:r>
      <w:r w:rsidR="00372BC6" w:rsidRPr="00F01D00">
        <w:rPr>
          <w:rFonts w:ascii="Times New Roman" w:hAnsi="Times New Roman" w:cs="Times New Roman"/>
          <w:sz w:val="24"/>
          <w:szCs w:val="24"/>
        </w:rPr>
        <w:t>t to assess the sustainability of integrated water resources management which is the water management approach selected and promoted in the D.R. Congo and the</w:t>
      </w:r>
      <w:r w:rsidR="002E3A19" w:rsidRPr="00F01D00">
        <w:rPr>
          <w:rFonts w:ascii="Times New Roman" w:hAnsi="Times New Roman" w:cs="Times New Roman"/>
          <w:sz w:val="24"/>
          <w:szCs w:val="24"/>
        </w:rPr>
        <w:t xml:space="preserve"> successful</w:t>
      </w:r>
      <w:r w:rsidR="00372BC6" w:rsidRPr="00F01D00">
        <w:rPr>
          <w:rFonts w:ascii="Times New Roman" w:hAnsi="Times New Roman" w:cs="Times New Roman"/>
          <w:sz w:val="24"/>
          <w:szCs w:val="24"/>
        </w:rPr>
        <w:t xml:space="preserve"> wide </w:t>
      </w:r>
      <w:r w:rsidR="002E3A19" w:rsidRPr="00F01D00">
        <w:rPr>
          <w:rFonts w:ascii="Times New Roman" w:hAnsi="Times New Roman" w:cs="Times New Roman"/>
          <w:sz w:val="24"/>
          <w:szCs w:val="24"/>
        </w:rPr>
        <w:t>use of the methodology</w:t>
      </w:r>
      <w:r w:rsidR="00372BC6" w:rsidRPr="00F01D00">
        <w:rPr>
          <w:rFonts w:ascii="Times New Roman" w:hAnsi="Times New Roman" w:cs="Times New Roman"/>
          <w:sz w:val="24"/>
          <w:szCs w:val="24"/>
        </w:rPr>
        <w:t xml:space="preserve"> </w:t>
      </w:r>
      <w:r w:rsidR="002E3A19" w:rsidRPr="00F01D00">
        <w:rPr>
          <w:rFonts w:ascii="Times New Roman" w:hAnsi="Times New Roman" w:cs="Times New Roman"/>
          <w:sz w:val="24"/>
          <w:szCs w:val="24"/>
        </w:rPr>
        <w:t xml:space="preserve">in similar contexts to </w:t>
      </w:r>
      <w:proofErr w:type="spellStart"/>
      <w:r w:rsidR="002E3A19" w:rsidRPr="00F01D00">
        <w:rPr>
          <w:rFonts w:ascii="Times New Roman" w:hAnsi="Times New Roman" w:cs="Times New Roman"/>
          <w:sz w:val="24"/>
          <w:szCs w:val="24"/>
        </w:rPr>
        <w:t>Bukavu</w:t>
      </w:r>
      <w:proofErr w:type="spellEnd"/>
      <w:r w:rsidR="002E3A19" w:rsidRPr="00F01D00">
        <w:rPr>
          <w:rFonts w:ascii="Times New Roman" w:hAnsi="Times New Roman" w:cs="Times New Roman"/>
          <w:sz w:val="24"/>
          <w:szCs w:val="24"/>
        </w:rPr>
        <w:t xml:space="preserve"> notably </w:t>
      </w:r>
      <w:r w:rsidR="002E3A19" w:rsidRPr="00F01D00">
        <w:rPr>
          <w:rFonts w:ascii="Times New Roman" w:hAnsi="Times New Roman" w:cs="Times New Roman"/>
          <w:sz w:val="24"/>
          <w:szCs w:val="24"/>
        </w:rPr>
        <w:lastRenderedPageBreak/>
        <w:t>in Bangui, and Libreville, among other SSA cities</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rPr>
        <w:t>Koop</w:t>
      </w:r>
      <w:r w:rsidR="00443425">
        <w:rPr>
          <w:rFonts w:ascii="Times New Roman" w:hAnsi="Times New Roman" w:cs="Times New Roman"/>
          <w:sz w:val="24"/>
          <w:szCs w:val="24"/>
        </w:rPr>
        <w:t xml:space="preserve"> &amp; </w:t>
      </w:r>
      <w:r w:rsidR="00443425" w:rsidRPr="00443425">
        <w:rPr>
          <w:rFonts w:ascii="Times New Roman" w:hAnsi="Times New Roman" w:cs="Times New Roman"/>
          <w:sz w:val="24"/>
          <w:szCs w:val="24"/>
        </w:rPr>
        <w:t>Grison</w:t>
      </w:r>
      <w:r w:rsidR="00443425">
        <w:rPr>
          <w:rFonts w:ascii="Times New Roman" w:hAnsi="Times New Roman" w:cs="Times New Roman"/>
          <w:sz w:val="24"/>
          <w:szCs w:val="24"/>
        </w:rPr>
        <w:t>, 2020)</w:t>
      </w:r>
      <w:r w:rsidR="002E3A19" w:rsidRPr="00F01D00">
        <w:rPr>
          <w:rFonts w:ascii="Times New Roman" w:hAnsi="Times New Roman" w:cs="Times New Roman"/>
          <w:sz w:val="24"/>
          <w:szCs w:val="24"/>
        </w:rPr>
        <w:t xml:space="preserve">, led to the selection of the methodology for this study. </w:t>
      </w:r>
    </w:p>
    <w:p w14:paraId="3F805ED1"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2.2.1. Trends and Pressures Framework</w:t>
      </w:r>
    </w:p>
    <w:p w14:paraId="3AC255BD" w14:textId="506FFC26" w:rsidR="00866F8C" w:rsidRDefault="002E3A19"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Trends and Pressures Framework (TPF) consists of a total of 24 indicators (including sub-indicators) divided </w:t>
      </w:r>
      <w:r w:rsidR="000A0E2E" w:rsidRPr="00F01D00">
        <w:rPr>
          <w:rFonts w:ascii="Times New Roman" w:hAnsi="Times New Roman" w:cs="Times New Roman"/>
          <w:sz w:val="24"/>
          <w:szCs w:val="24"/>
        </w:rPr>
        <w:t>over four broad categories: environmental pressures, social pressures, financial pressures and the World Bank governance indicators. The TPF indicators scores are standardized to a scale of 0-10 (0 being ‘no pressure’ and 10 ‘high pressure’) and divided in</w:t>
      </w:r>
      <w:r w:rsidR="00F04DE5" w:rsidRPr="00F01D00">
        <w:rPr>
          <w:rFonts w:ascii="Times New Roman" w:hAnsi="Times New Roman" w:cs="Times New Roman"/>
          <w:sz w:val="24"/>
          <w:szCs w:val="24"/>
        </w:rPr>
        <w:t>to</w:t>
      </w:r>
      <w:r w:rsidR="000A0E2E" w:rsidRPr="00F01D00">
        <w:rPr>
          <w:rFonts w:ascii="Times New Roman" w:hAnsi="Times New Roman" w:cs="Times New Roman"/>
          <w:sz w:val="24"/>
          <w:szCs w:val="24"/>
        </w:rPr>
        <w:t xml:space="preserve"> ordinal class expressed as ‘degree of concern’ (0-2: ‘no concern’; 2-4: ‘little concern’; 4-6: ‘medium concern’; 6-8: ‘concern’; 8-10: ‘great concern’) according to Koop &amp; van Leeuwen</w:t>
      </w:r>
      <w:r w:rsidR="00443425">
        <w:rPr>
          <w:rFonts w:ascii="Times New Roman" w:hAnsi="Times New Roman" w:cs="Times New Roman"/>
          <w:sz w:val="24"/>
          <w:szCs w:val="24"/>
        </w:rPr>
        <w:t xml:space="preserve"> (2020)</w:t>
      </w:r>
      <w:r w:rsidR="000A0E2E" w:rsidRPr="00F01D00">
        <w:rPr>
          <w:rFonts w:ascii="Times New Roman" w:hAnsi="Times New Roman" w:cs="Times New Roman"/>
          <w:sz w:val="24"/>
          <w:szCs w:val="24"/>
        </w:rPr>
        <w:t xml:space="preserve">. The TPF has been applied on </w:t>
      </w:r>
      <w:proofErr w:type="spellStart"/>
      <w:r w:rsidR="000A0E2E" w:rsidRPr="00F01D00">
        <w:rPr>
          <w:rFonts w:ascii="Times New Roman" w:hAnsi="Times New Roman" w:cs="Times New Roman"/>
          <w:sz w:val="24"/>
          <w:szCs w:val="24"/>
        </w:rPr>
        <w:t>Bukavu</w:t>
      </w:r>
      <w:proofErr w:type="spellEnd"/>
      <w:r w:rsidR="000A0E2E" w:rsidRPr="00F01D00">
        <w:rPr>
          <w:rFonts w:ascii="Times New Roman" w:hAnsi="Times New Roman" w:cs="Times New Roman"/>
          <w:sz w:val="24"/>
          <w:szCs w:val="24"/>
        </w:rPr>
        <w:t xml:space="preserve"> to determine</w:t>
      </w:r>
      <w:r w:rsidR="00F04DE5" w:rsidRPr="00F01D00">
        <w:rPr>
          <w:rFonts w:ascii="Times New Roman" w:hAnsi="Times New Roman" w:cs="Times New Roman"/>
          <w:sz w:val="24"/>
          <w:szCs w:val="24"/>
        </w:rPr>
        <w:t>, in comparison to global trends,</w:t>
      </w:r>
      <w:r w:rsidR="000A0E2E" w:rsidRPr="00F01D00">
        <w:rPr>
          <w:rFonts w:ascii="Times New Roman" w:hAnsi="Times New Roman" w:cs="Times New Roman"/>
          <w:sz w:val="24"/>
          <w:szCs w:val="24"/>
        </w:rPr>
        <w:t xml:space="preserve"> the environmental, social financial and governance pressures</w:t>
      </w:r>
      <w:r w:rsidR="00F04DE5" w:rsidRPr="00F01D00">
        <w:rPr>
          <w:rFonts w:ascii="Times New Roman" w:hAnsi="Times New Roman" w:cs="Times New Roman"/>
          <w:sz w:val="24"/>
          <w:szCs w:val="24"/>
        </w:rPr>
        <w:t xml:space="preserve"> in the city </w:t>
      </w:r>
      <w:r w:rsidR="000A0E2E" w:rsidRPr="00F01D00">
        <w:rPr>
          <w:rFonts w:ascii="Times New Roman" w:hAnsi="Times New Roman" w:cs="Times New Roman"/>
          <w:sz w:val="24"/>
          <w:szCs w:val="24"/>
        </w:rPr>
        <w:t>t</w:t>
      </w:r>
      <w:r w:rsidR="00F04DE5" w:rsidRPr="00F01D00">
        <w:rPr>
          <w:rFonts w:ascii="Times New Roman" w:hAnsi="Times New Roman" w:cs="Times New Roman"/>
          <w:sz w:val="24"/>
          <w:szCs w:val="24"/>
        </w:rPr>
        <w:t>hat hamper the progress toward achieving SDG</w:t>
      </w:r>
      <w:r w:rsidR="00443425">
        <w:rPr>
          <w:rFonts w:ascii="Times New Roman" w:hAnsi="Times New Roman" w:cs="Times New Roman"/>
          <w:sz w:val="24"/>
          <w:szCs w:val="24"/>
        </w:rPr>
        <w:t xml:space="preserve"> </w:t>
      </w:r>
      <w:r w:rsidR="00F04DE5" w:rsidRPr="00F01D00">
        <w:rPr>
          <w:rFonts w:ascii="Times New Roman" w:hAnsi="Times New Roman" w:cs="Times New Roman"/>
          <w:sz w:val="24"/>
          <w:szCs w:val="24"/>
        </w:rPr>
        <w:t>6. Table 1 summarizes the</w:t>
      </w:r>
      <w:r w:rsidR="00744B92" w:rsidRPr="00F01D00">
        <w:rPr>
          <w:rFonts w:ascii="Times New Roman" w:hAnsi="Times New Roman" w:cs="Times New Roman"/>
          <w:sz w:val="24"/>
          <w:szCs w:val="24"/>
        </w:rPr>
        <w:t xml:space="preserve"> goal, framework indicators, </w:t>
      </w:r>
      <w:r w:rsidR="00F04DE5" w:rsidRPr="00F01D00">
        <w:rPr>
          <w:rFonts w:ascii="Times New Roman" w:hAnsi="Times New Roman" w:cs="Times New Roman"/>
          <w:sz w:val="24"/>
          <w:szCs w:val="24"/>
        </w:rPr>
        <w:t>the scoring</w:t>
      </w:r>
      <w:r w:rsidR="00744B92" w:rsidRPr="00F01D00">
        <w:rPr>
          <w:rFonts w:ascii="Times New Roman" w:hAnsi="Times New Roman" w:cs="Times New Roman"/>
          <w:sz w:val="24"/>
          <w:szCs w:val="24"/>
        </w:rPr>
        <w:t xml:space="preserve"> and source of data for the TPF</w:t>
      </w:r>
      <w:r w:rsidR="00F04DE5" w:rsidRPr="00F01D00">
        <w:rPr>
          <w:rFonts w:ascii="Times New Roman" w:hAnsi="Times New Roman" w:cs="Times New Roman"/>
          <w:sz w:val="24"/>
          <w:szCs w:val="24"/>
        </w:rPr>
        <w:t xml:space="preserve">; a detailed explanation of the assessment of the TPF version August 2020 can accessed at </w:t>
      </w:r>
      <w:r w:rsidR="00443425" w:rsidRPr="00443425">
        <w:rPr>
          <w:rFonts w:ascii="Times New Roman" w:hAnsi="Times New Roman" w:cs="Times New Roman"/>
          <w:sz w:val="24"/>
          <w:szCs w:val="24"/>
        </w:rPr>
        <w:t xml:space="preserve">KWR </w:t>
      </w:r>
      <w:r w:rsidR="00443425" w:rsidRPr="00443425">
        <w:rPr>
          <w:rFonts w:ascii="Times New Roman" w:hAnsi="Times New Roman" w:cs="Times New Roman"/>
          <w:iCs/>
          <w:sz w:val="24"/>
          <w:szCs w:val="24"/>
        </w:rPr>
        <w:t>Indicators of the Trends and Pressures Framework</w:t>
      </w:r>
      <w:r w:rsidR="00443425">
        <w:rPr>
          <w:rFonts w:ascii="Times New Roman" w:hAnsi="Times New Roman" w:cs="Times New Roman"/>
          <w:iCs/>
          <w:sz w:val="24"/>
          <w:szCs w:val="24"/>
        </w:rPr>
        <w:t xml:space="preserve"> (2020a)</w:t>
      </w:r>
      <w:r w:rsidR="00443425">
        <w:rPr>
          <w:rFonts w:ascii="Times New Roman" w:hAnsi="Times New Roman" w:cs="Times New Roman"/>
          <w:sz w:val="24"/>
          <w:szCs w:val="24"/>
        </w:rPr>
        <w:t xml:space="preserve"> </w:t>
      </w:r>
      <w:r w:rsidR="00F04DE5" w:rsidRPr="00F01D00">
        <w:rPr>
          <w:rFonts w:ascii="Times New Roman" w:hAnsi="Times New Roman" w:cs="Times New Roman"/>
          <w:sz w:val="24"/>
          <w:szCs w:val="24"/>
        </w:rPr>
        <w:t>[</w:t>
      </w:r>
      <w:r w:rsidR="00187B7C" w:rsidRPr="00F01D00">
        <w:rPr>
          <w:rFonts w:ascii="Times New Roman" w:hAnsi="Times New Roman" w:cs="Times New Roman"/>
          <w:sz w:val="24"/>
          <w:szCs w:val="24"/>
        </w:rPr>
        <w:t>30</w:t>
      </w:r>
      <w:r w:rsidR="00F04DE5" w:rsidRPr="00F01D00">
        <w:rPr>
          <w:rFonts w:ascii="Times New Roman" w:hAnsi="Times New Roman" w:cs="Times New Roman"/>
          <w:sz w:val="24"/>
          <w:szCs w:val="24"/>
        </w:rPr>
        <w:t xml:space="preserve">]. </w:t>
      </w:r>
    </w:p>
    <w:p w14:paraId="47EDD273" w14:textId="77777777" w:rsidR="001071BF" w:rsidRPr="001071BF" w:rsidRDefault="001071BF" w:rsidP="001071BF">
      <w:pPr>
        <w:spacing w:before="240" w:line="360" w:lineRule="auto"/>
        <w:jc w:val="both"/>
        <w:rPr>
          <w:rFonts w:ascii="Times New Roman" w:hAnsi="Times New Roman" w:cs="Times New Roman"/>
          <w:sz w:val="24"/>
          <w:szCs w:val="24"/>
        </w:rPr>
      </w:pPr>
      <w:r w:rsidRPr="001071BF">
        <w:rPr>
          <w:rFonts w:ascii="Times New Roman" w:hAnsi="Times New Roman" w:cs="Times New Roman"/>
          <w:sz w:val="24"/>
          <w:szCs w:val="24"/>
        </w:rPr>
        <w:t>Table 1. Features and methods of the Trends and Pressures Framework and the City Blueprint Performance Framework</w:t>
      </w:r>
    </w:p>
    <w:tbl>
      <w:tblPr>
        <w:tblStyle w:val="PlainTable2"/>
        <w:tblpPr w:leftFromText="180" w:rightFromText="180" w:vertAnchor="text" w:tblpY="1"/>
        <w:tblOverlap w:val="never"/>
        <w:tblW w:w="9062" w:type="dxa"/>
        <w:tblLook w:val="04A0" w:firstRow="1" w:lastRow="0" w:firstColumn="1" w:lastColumn="0" w:noHBand="0" w:noVBand="1"/>
      </w:tblPr>
      <w:tblGrid>
        <w:gridCol w:w="1985"/>
        <w:gridCol w:w="7077"/>
      </w:tblGrid>
      <w:tr w:rsidR="001071BF" w:rsidRPr="001071BF" w14:paraId="2783E71E" w14:textId="77777777" w:rsidTr="00C8085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62" w:type="dxa"/>
            <w:gridSpan w:val="2"/>
          </w:tcPr>
          <w:p w14:paraId="09AF5CB3" w14:textId="77777777" w:rsidR="001071BF" w:rsidRPr="001071BF" w:rsidRDefault="001071BF" w:rsidP="001071BF">
            <w:pPr>
              <w:spacing w:before="240" w:after="160" w:line="360" w:lineRule="auto"/>
              <w:jc w:val="both"/>
              <w:rPr>
                <w:rFonts w:ascii="Times New Roman" w:hAnsi="Times New Roman" w:cs="Times New Roman"/>
                <w:sz w:val="24"/>
                <w:szCs w:val="24"/>
              </w:rPr>
            </w:pPr>
            <w:r w:rsidRPr="001071BF">
              <w:rPr>
                <w:rFonts w:ascii="Times New Roman" w:hAnsi="Times New Roman" w:cs="Times New Roman"/>
                <w:sz w:val="24"/>
                <w:szCs w:val="24"/>
                <w:lang w:val="en-GB"/>
              </w:rPr>
              <w:t>Trends and Pre</w:t>
            </w:r>
            <w:proofErr w:type="spellStart"/>
            <w:r w:rsidRPr="001071BF">
              <w:rPr>
                <w:rFonts w:ascii="Times New Roman" w:hAnsi="Times New Roman" w:cs="Times New Roman"/>
                <w:sz w:val="24"/>
                <w:szCs w:val="24"/>
              </w:rPr>
              <w:t>ssures</w:t>
            </w:r>
            <w:proofErr w:type="spellEnd"/>
            <w:r w:rsidRPr="001071BF">
              <w:rPr>
                <w:rFonts w:ascii="Times New Roman" w:hAnsi="Times New Roman" w:cs="Times New Roman"/>
                <w:sz w:val="24"/>
                <w:szCs w:val="24"/>
              </w:rPr>
              <w:t xml:space="preserve"> Framework</w:t>
            </w:r>
          </w:p>
        </w:tc>
      </w:tr>
      <w:tr w:rsidR="001071BF" w:rsidRPr="001071BF" w14:paraId="27CA34C1" w14:textId="77777777" w:rsidTr="00C80855">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985" w:type="dxa"/>
          </w:tcPr>
          <w:p w14:paraId="0A462432"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Framework</w:t>
            </w:r>
          </w:p>
        </w:tc>
        <w:tc>
          <w:tcPr>
            <w:tcW w:w="7077" w:type="dxa"/>
          </w:tcPr>
          <w:p w14:paraId="3FE751C7"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 xml:space="preserve">Twenty-four indicators divided over four categories: </w:t>
            </w:r>
          </w:p>
          <w:p w14:paraId="2839214D"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1. Social</w:t>
            </w:r>
          </w:p>
          <w:p w14:paraId="32BF50EE"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2. Environmental</w:t>
            </w:r>
          </w:p>
          <w:p w14:paraId="709078A6"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3. Financial</w:t>
            </w:r>
          </w:p>
          <w:p w14:paraId="71716F5D"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4. Governance</w:t>
            </w:r>
          </w:p>
        </w:tc>
      </w:tr>
      <w:tr w:rsidR="001071BF" w:rsidRPr="001071BF" w14:paraId="2FA015E8"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13568E3B"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Goal</w:t>
            </w:r>
          </w:p>
        </w:tc>
        <w:tc>
          <w:tcPr>
            <w:tcW w:w="7077" w:type="dxa"/>
          </w:tcPr>
          <w:p w14:paraId="7A9B3729"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Baseline assessment of the of sustainability of urban water resources management</w:t>
            </w:r>
          </w:p>
        </w:tc>
      </w:tr>
      <w:tr w:rsidR="001071BF" w:rsidRPr="001071BF" w14:paraId="2BB83268"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B75426B"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Score</w:t>
            </w:r>
          </w:p>
        </w:tc>
        <w:tc>
          <w:tcPr>
            <w:tcW w:w="7077" w:type="dxa"/>
          </w:tcPr>
          <w:p w14:paraId="4C81D43E"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0 (low performance) to 10 (high performance)</w:t>
            </w:r>
          </w:p>
        </w:tc>
      </w:tr>
      <w:tr w:rsidR="001071BF" w:rsidRPr="001071BF" w14:paraId="6AE7A896"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54727820"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lastRenderedPageBreak/>
              <w:t>Overall score</w:t>
            </w:r>
          </w:p>
        </w:tc>
        <w:tc>
          <w:tcPr>
            <w:tcW w:w="7077" w:type="dxa"/>
          </w:tcPr>
          <w:p w14:paraId="4677543E"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Blue City Index (BCI), the weighted geometric mean of 24 indicators</w:t>
            </w:r>
          </w:p>
        </w:tc>
      </w:tr>
      <w:tr w:rsidR="001071BF" w:rsidRPr="001071BF" w14:paraId="12CAFDE6"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43B6911" w14:textId="77777777" w:rsidR="001071BF" w:rsidRPr="001071BF" w:rsidRDefault="001071BF" w:rsidP="001071BF">
            <w:pPr>
              <w:spacing w:before="240" w:after="160" w:line="360" w:lineRule="auto"/>
              <w:jc w:val="both"/>
              <w:rPr>
                <w:rFonts w:ascii="Times New Roman" w:hAnsi="Times New Roman" w:cs="Times New Roman"/>
                <w:sz w:val="24"/>
                <w:szCs w:val="24"/>
              </w:rPr>
            </w:pPr>
            <w:r w:rsidRPr="001071BF">
              <w:rPr>
                <w:rFonts w:ascii="Times New Roman" w:hAnsi="Times New Roman" w:cs="Times New Roman"/>
                <w:sz w:val="24"/>
                <w:szCs w:val="24"/>
              </w:rPr>
              <w:t>Source of data</w:t>
            </w:r>
          </w:p>
        </w:tc>
        <w:tc>
          <w:tcPr>
            <w:tcW w:w="7077" w:type="dxa"/>
          </w:tcPr>
          <w:p w14:paraId="063AA4A5"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Public data and data provided by the waste and water utilities and the city based on a questionnaire</w:t>
            </w:r>
          </w:p>
        </w:tc>
      </w:tr>
      <w:tr w:rsidR="001071BF" w:rsidRPr="001071BF" w14:paraId="5E2C3806" w14:textId="77777777" w:rsidTr="00C80855">
        <w:tc>
          <w:tcPr>
            <w:cnfStyle w:val="001000000000" w:firstRow="0" w:lastRow="0" w:firstColumn="1" w:lastColumn="0" w:oddVBand="0" w:evenVBand="0" w:oddHBand="0" w:evenHBand="0" w:firstRowFirstColumn="0" w:firstRowLastColumn="0" w:lastRowFirstColumn="0" w:lastRowLastColumn="0"/>
            <w:tcW w:w="9062" w:type="dxa"/>
            <w:gridSpan w:val="2"/>
          </w:tcPr>
          <w:p w14:paraId="107B1DA0"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City Blueprint Performance Framework</w:t>
            </w:r>
          </w:p>
        </w:tc>
      </w:tr>
      <w:tr w:rsidR="001071BF" w:rsidRPr="001071BF" w14:paraId="624BF16A" w14:textId="77777777" w:rsidTr="00C80855">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985" w:type="dxa"/>
          </w:tcPr>
          <w:p w14:paraId="616E2129"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Framework</w:t>
            </w:r>
          </w:p>
        </w:tc>
        <w:tc>
          <w:tcPr>
            <w:tcW w:w="7077" w:type="dxa"/>
          </w:tcPr>
          <w:p w14:paraId="58FAF9B6"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Twenty-four indicators divided over seven categories:</w:t>
            </w:r>
          </w:p>
          <w:p w14:paraId="2F4A9076"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1. Basic water services</w:t>
            </w:r>
          </w:p>
          <w:p w14:paraId="5A94D46F"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2. Water quality</w:t>
            </w:r>
          </w:p>
          <w:p w14:paraId="1AA690CD"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3. Wastewater treatment</w:t>
            </w:r>
          </w:p>
          <w:p w14:paraId="030DC039"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4. Water infrastructure</w:t>
            </w:r>
          </w:p>
          <w:p w14:paraId="41940394"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5. Solid waste</w:t>
            </w:r>
          </w:p>
          <w:p w14:paraId="665A196F"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6. Climate adaptation</w:t>
            </w:r>
          </w:p>
          <w:p w14:paraId="298EB1E9"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7. Plans and actions</w:t>
            </w:r>
          </w:p>
        </w:tc>
      </w:tr>
      <w:tr w:rsidR="001071BF" w:rsidRPr="001071BF" w14:paraId="64F05C3C"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16794B13"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Goal</w:t>
            </w:r>
          </w:p>
        </w:tc>
        <w:tc>
          <w:tcPr>
            <w:tcW w:w="7077" w:type="dxa"/>
          </w:tcPr>
          <w:p w14:paraId="4641CA08"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Baseline assessment of the of sustainability of urban water resources management</w:t>
            </w:r>
          </w:p>
        </w:tc>
      </w:tr>
      <w:tr w:rsidR="001071BF" w:rsidRPr="001071BF" w14:paraId="32303B66"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40F6700"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Score</w:t>
            </w:r>
          </w:p>
        </w:tc>
        <w:tc>
          <w:tcPr>
            <w:tcW w:w="7077" w:type="dxa"/>
          </w:tcPr>
          <w:p w14:paraId="0DEF58D9"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0 (low performance) to 10 (high performance)</w:t>
            </w:r>
          </w:p>
        </w:tc>
      </w:tr>
      <w:tr w:rsidR="001071BF" w:rsidRPr="001071BF" w14:paraId="6417433A"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7F63853A"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Overall score</w:t>
            </w:r>
          </w:p>
        </w:tc>
        <w:tc>
          <w:tcPr>
            <w:tcW w:w="7077" w:type="dxa"/>
          </w:tcPr>
          <w:p w14:paraId="27FB05B9"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Blue City Index (BCI), the weighted geometric mean of 24 indicators</w:t>
            </w:r>
          </w:p>
        </w:tc>
      </w:tr>
      <w:tr w:rsidR="001071BF" w:rsidRPr="001071BF" w14:paraId="721E5718"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B7AEAAC" w14:textId="77777777" w:rsidR="001071BF" w:rsidRPr="001071BF" w:rsidRDefault="001071BF" w:rsidP="001071BF">
            <w:pPr>
              <w:spacing w:before="240" w:after="160" w:line="360" w:lineRule="auto"/>
              <w:jc w:val="both"/>
              <w:rPr>
                <w:rFonts w:ascii="Times New Roman" w:hAnsi="Times New Roman" w:cs="Times New Roman"/>
                <w:sz w:val="24"/>
                <w:szCs w:val="24"/>
              </w:rPr>
            </w:pPr>
            <w:r w:rsidRPr="001071BF">
              <w:rPr>
                <w:rFonts w:ascii="Times New Roman" w:hAnsi="Times New Roman" w:cs="Times New Roman"/>
                <w:sz w:val="24"/>
                <w:szCs w:val="24"/>
              </w:rPr>
              <w:t>Data</w:t>
            </w:r>
          </w:p>
        </w:tc>
        <w:tc>
          <w:tcPr>
            <w:tcW w:w="7077" w:type="dxa"/>
          </w:tcPr>
          <w:p w14:paraId="6589CA2F"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Public data and data provided by the waste and water utilities and the city based on a questionnaire</w:t>
            </w:r>
          </w:p>
        </w:tc>
      </w:tr>
    </w:tbl>
    <w:p w14:paraId="197ECED8" w14:textId="77777777" w:rsidR="001071BF" w:rsidRPr="00F01D00" w:rsidRDefault="001071BF" w:rsidP="00964D2D">
      <w:pPr>
        <w:spacing w:before="240" w:line="360" w:lineRule="auto"/>
        <w:jc w:val="both"/>
        <w:rPr>
          <w:rFonts w:ascii="Times New Roman" w:hAnsi="Times New Roman" w:cs="Times New Roman"/>
          <w:sz w:val="24"/>
          <w:szCs w:val="24"/>
        </w:rPr>
      </w:pPr>
    </w:p>
    <w:p w14:paraId="4C5FF705"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2.2.2. City Blueprint Framework</w:t>
      </w:r>
    </w:p>
    <w:p w14:paraId="18945FF9" w14:textId="26C7E024" w:rsidR="00866F8C" w:rsidRPr="00F01D00" w:rsidRDefault="00F04DE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lastRenderedPageBreak/>
        <w:t xml:space="preserve">The City Blueprint Framework (CBF) consists of 24 indicators divided over seven main categories: (1) basic water services; (2) water quality; (3) wastewater treatment; (4) water infrastructure; (5) </w:t>
      </w:r>
      <w:r w:rsidR="008B4905" w:rsidRPr="00F01D00">
        <w:rPr>
          <w:rFonts w:ascii="Times New Roman" w:hAnsi="Times New Roman" w:cs="Times New Roman"/>
          <w:sz w:val="24"/>
          <w:szCs w:val="24"/>
        </w:rPr>
        <w:t xml:space="preserve">solid waste; </w:t>
      </w:r>
      <w:r w:rsidRPr="00F01D00">
        <w:rPr>
          <w:rFonts w:ascii="Times New Roman" w:hAnsi="Times New Roman" w:cs="Times New Roman"/>
          <w:sz w:val="24"/>
          <w:szCs w:val="24"/>
        </w:rPr>
        <w:t xml:space="preserve">(6) </w:t>
      </w:r>
      <w:r w:rsidR="008B4905" w:rsidRPr="00F01D00">
        <w:rPr>
          <w:rFonts w:ascii="Times New Roman" w:hAnsi="Times New Roman" w:cs="Times New Roman"/>
          <w:sz w:val="24"/>
          <w:szCs w:val="24"/>
        </w:rPr>
        <w:t xml:space="preserve">climate adaptation; </w:t>
      </w:r>
      <w:r w:rsidRPr="00F01D00">
        <w:rPr>
          <w:rFonts w:ascii="Times New Roman" w:hAnsi="Times New Roman" w:cs="Times New Roman"/>
          <w:sz w:val="24"/>
          <w:szCs w:val="24"/>
        </w:rPr>
        <w:t>(7)</w:t>
      </w:r>
      <w:r w:rsidR="008B4905" w:rsidRPr="00F01D00">
        <w:rPr>
          <w:rFonts w:ascii="Times New Roman" w:hAnsi="Times New Roman" w:cs="Times New Roman"/>
          <w:sz w:val="24"/>
          <w:szCs w:val="24"/>
        </w:rPr>
        <w:t xml:space="preserve"> plans and actions. The indicator score </w:t>
      </w:r>
      <w:proofErr w:type="gramStart"/>
      <w:r w:rsidR="008B4905" w:rsidRPr="00F01D00">
        <w:rPr>
          <w:rFonts w:ascii="Times New Roman" w:hAnsi="Times New Roman" w:cs="Times New Roman"/>
          <w:sz w:val="24"/>
          <w:szCs w:val="24"/>
        </w:rPr>
        <w:t>are</w:t>
      </w:r>
      <w:proofErr w:type="gramEnd"/>
      <w:r w:rsidR="008B4905" w:rsidRPr="00F01D00">
        <w:rPr>
          <w:rFonts w:ascii="Times New Roman" w:hAnsi="Times New Roman" w:cs="Times New Roman"/>
          <w:sz w:val="24"/>
          <w:szCs w:val="24"/>
        </w:rPr>
        <w:t xml:space="preserve"> standardized to a scale of 0-10 (0 meaning ‘poor performance’ and 10 meaning ‘high performance’) by comparing the indicator values to international range, using natural boundaries of 0 and 100 percent, or by using ordinal classes, or the min-max method</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rPr>
        <w:t xml:space="preserve">KWR </w:t>
      </w:r>
      <w:r w:rsidR="00443425" w:rsidRPr="00443425">
        <w:rPr>
          <w:rFonts w:ascii="Times New Roman" w:hAnsi="Times New Roman" w:cs="Times New Roman"/>
          <w:iCs/>
          <w:sz w:val="24"/>
          <w:szCs w:val="24"/>
        </w:rPr>
        <w:t>Indicators of the Trends and Pressures Framework</w:t>
      </w:r>
      <w:r w:rsidR="00443425">
        <w:rPr>
          <w:rFonts w:ascii="Times New Roman" w:hAnsi="Times New Roman" w:cs="Times New Roman"/>
          <w:iCs/>
          <w:sz w:val="24"/>
          <w:szCs w:val="24"/>
        </w:rPr>
        <w:t>, 2020a)</w:t>
      </w:r>
      <w:r w:rsidR="008B4905" w:rsidRPr="00F01D00">
        <w:rPr>
          <w:rFonts w:ascii="Times New Roman" w:hAnsi="Times New Roman" w:cs="Times New Roman"/>
          <w:sz w:val="24"/>
          <w:szCs w:val="24"/>
        </w:rPr>
        <w:t>. A summary of the goal, framework indicators and the scoring</w:t>
      </w:r>
      <w:r w:rsidR="004B28B3" w:rsidRPr="00F01D00">
        <w:rPr>
          <w:rFonts w:ascii="Times New Roman" w:hAnsi="Times New Roman" w:cs="Times New Roman"/>
          <w:sz w:val="24"/>
          <w:szCs w:val="24"/>
        </w:rPr>
        <w:t>, and</w:t>
      </w:r>
      <w:r w:rsidR="008B4905" w:rsidRPr="00F01D00">
        <w:rPr>
          <w:rFonts w:ascii="Times New Roman" w:hAnsi="Times New Roman" w:cs="Times New Roman"/>
          <w:sz w:val="24"/>
          <w:szCs w:val="24"/>
        </w:rPr>
        <w:t xml:space="preserve"> </w:t>
      </w:r>
      <w:r w:rsidR="004B28B3" w:rsidRPr="00F01D00">
        <w:rPr>
          <w:rFonts w:ascii="Times New Roman" w:hAnsi="Times New Roman" w:cs="Times New Roman"/>
          <w:sz w:val="24"/>
          <w:szCs w:val="24"/>
        </w:rPr>
        <w:t xml:space="preserve">the source of data </w:t>
      </w:r>
      <w:r w:rsidR="008B4905" w:rsidRPr="00F01D00">
        <w:rPr>
          <w:rFonts w:ascii="Times New Roman" w:hAnsi="Times New Roman" w:cs="Times New Roman"/>
          <w:sz w:val="24"/>
          <w:szCs w:val="24"/>
        </w:rPr>
        <w:t>of the CBF</w:t>
      </w:r>
      <w:r w:rsidR="004B28B3" w:rsidRPr="00F01D00">
        <w:rPr>
          <w:rFonts w:ascii="Times New Roman" w:hAnsi="Times New Roman" w:cs="Times New Roman"/>
          <w:sz w:val="24"/>
          <w:szCs w:val="24"/>
        </w:rPr>
        <w:t xml:space="preserve"> </w:t>
      </w:r>
      <w:r w:rsidR="008B4905" w:rsidRPr="00F01D00">
        <w:rPr>
          <w:rFonts w:ascii="Times New Roman" w:hAnsi="Times New Roman" w:cs="Times New Roman"/>
          <w:sz w:val="24"/>
          <w:szCs w:val="24"/>
        </w:rPr>
        <w:t>is given in Table 1; a further detailed explanation of the assessment of the CBF is available at</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rPr>
        <w:t xml:space="preserve">KWR </w:t>
      </w:r>
      <w:r w:rsidR="00443425" w:rsidRPr="00443425">
        <w:rPr>
          <w:rFonts w:ascii="Times New Roman" w:hAnsi="Times New Roman" w:cs="Times New Roman"/>
          <w:iCs/>
          <w:sz w:val="24"/>
          <w:szCs w:val="24"/>
        </w:rPr>
        <w:t>Indicators of the City Blueprint Performance Framework</w:t>
      </w:r>
      <w:r w:rsidR="00443425">
        <w:rPr>
          <w:rFonts w:ascii="Times New Roman" w:hAnsi="Times New Roman" w:cs="Times New Roman"/>
          <w:iCs/>
          <w:sz w:val="24"/>
          <w:szCs w:val="24"/>
        </w:rPr>
        <w:t>, 2020b)</w:t>
      </w:r>
      <w:r w:rsidR="008B4905" w:rsidRPr="00F01D00">
        <w:rPr>
          <w:rFonts w:ascii="Times New Roman" w:hAnsi="Times New Roman" w:cs="Times New Roman"/>
          <w:sz w:val="24"/>
          <w:szCs w:val="24"/>
        </w:rPr>
        <w:t xml:space="preserve"> [</w:t>
      </w:r>
      <w:r w:rsidR="00187B7C" w:rsidRPr="00F01D00">
        <w:rPr>
          <w:rFonts w:ascii="Times New Roman" w:hAnsi="Times New Roman" w:cs="Times New Roman"/>
          <w:sz w:val="24"/>
          <w:szCs w:val="24"/>
        </w:rPr>
        <w:t>31</w:t>
      </w:r>
      <w:r w:rsidR="008B4905" w:rsidRPr="00F01D00">
        <w:rPr>
          <w:rFonts w:ascii="Times New Roman" w:hAnsi="Times New Roman" w:cs="Times New Roman"/>
          <w:sz w:val="24"/>
          <w:szCs w:val="24"/>
        </w:rPr>
        <w:t xml:space="preserve">]. The CBF has been assessed on </w:t>
      </w:r>
      <w:proofErr w:type="spellStart"/>
      <w:r w:rsidR="008B4905" w:rsidRPr="00F01D00">
        <w:rPr>
          <w:rFonts w:ascii="Times New Roman" w:hAnsi="Times New Roman" w:cs="Times New Roman"/>
          <w:sz w:val="24"/>
          <w:szCs w:val="24"/>
        </w:rPr>
        <w:t>Bukavu</w:t>
      </w:r>
      <w:proofErr w:type="spellEnd"/>
      <w:r w:rsidR="008B4905" w:rsidRPr="00F01D00">
        <w:rPr>
          <w:rFonts w:ascii="Times New Roman" w:hAnsi="Times New Roman" w:cs="Times New Roman"/>
          <w:sz w:val="24"/>
          <w:szCs w:val="24"/>
        </w:rPr>
        <w:t xml:space="preserve"> in order to appraise the city’s performance as far as integration of water resources management is concerned.</w:t>
      </w:r>
      <w:r w:rsidR="001071BF">
        <w:rPr>
          <w:rFonts w:ascii="Times New Roman" w:hAnsi="Times New Roman" w:cs="Times New Roman"/>
          <w:sz w:val="24"/>
          <w:szCs w:val="24"/>
        </w:rPr>
        <w:t xml:space="preserve">    </w:t>
      </w:r>
    </w:p>
    <w:p w14:paraId="0F328F2E"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2.2.3. Governance Capacity Analysis</w:t>
      </w:r>
    </w:p>
    <w:p w14:paraId="21AB8246" w14:textId="3BA39B46" w:rsidR="00866F8C" w:rsidRDefault="008B490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Governance Capacity Framework</w:t>
      </w:r>
      <w:r w:rsidR="002F1F52">
        <w:rPr>
          <w:rFonts w:ascii="Times New Roman" w:hAnsi="Times New Roman" w:cs="Times New Roman"/>
          <w:sz w:val="24"/>
          <w:szCs w:val="24"/>
        </w:rPr>
        <w:t xml:space="preserve"> (GCF)</w:t>
      </w:r>
      <w:r w:rsidRPr="00F01D00">
        <w:rPr>
          <w:rFonts w:ascii="Times New Roman" w:hAnsi="Times New Roman" w:cs="Times New Roman"/>
          <w:sz w:val="24"/>
          <w:szCs w:val="24"/>
        </w:rPr>
        <w:t xml:space="preserve"> is a water governance capacity analysis method </w:t>
      </w:r>
      <w:r w:rsidR="00A9115C" w:rsidRPr="00F01D00">
        <w:rPr>
          <w:rFonts w:ascii="Times New Roman" w:hAnsi="Times New Roman" w:cs="Times New Roman"/>
          <w:sz w:val="24"/>
          <w:szCs w:val="24"/>
        </w:rPr>
        <w:t xml:space="preserve">consisting of three dimensions of governance, nine key conditions for governance and 27 indicators, each of which having a predefined question to which answers were sought for each of the water governance challenges using a two steps approach: (1) review of documents, reports and publicly available information on the challenge to generate preliminary score for the indicators based on a five levels </w:t>
      </w:r>
      <w:r w:rsidR="008F68B3">
        <w:rPr>
          <w:rFonts w:ascii="Times New Roman" w:hAnsi="Times New Roman" w:cs="Times New Roman"/>
          <w:sz w:val="24"/>
          <w:szCs w:val="24"/>
        </w:rPr>
        <w:t>L</w:t>
      </w:r>
      <w:r w:rsidR="00A9115C" w:rsidRPr="00F01D00">
        <w:rPr>
          <w:rFonts w:ascii="Times New Roman" w:hAnsi="Times New Roman" w:cs="Times New Roman"/>
          <w:sz w:val="24"/>
          <w:szCs w:val="24"/>
        </w:rPr>
        <w:t>ikert-type method</w:t>
      </w:r>
      <w:r w:rsidR="00AC563B" w:rsidRPr="00F01D00">
        <w:rPr>
          <w:rFonts w:ascii="Times New Roman" w:hAnsi="Times New Roman" w:cs="Times New Roman"/>
          <w:sz w:val="24"/>
          <w:szCs w:val="24"/>
        </w:rPr>
        <w:t>, with reference to</w:t>
      </w:r>
      <w:r w:rsidR="00443425">
        <w:rPr>
          <w:rFonts w:ascii="Times New Roman" w:hAnsi="Times New Roman" w:cs="Times New Roman"/>
          <w:sz w:val="24"/>
          <w:szCs w:val="24"/>
        </w:rPr>
        <w:t xml:space="preserve"> (World Bank Urban Development, 2020)</w:t>
      </w:r>
      <w:r w:rsidR="00A9115C" w:rsidRPr="00F01D00">
        <w:rPr>
          <w:rFonts w:ascii="Times New Roman" w:hAnsi="Times New Roman" w:cs="Times New Roman"/>
          <w:sz w:val="24"/>
          <w:szCs w:val="24"/>
        </w:rPr>
        <w:t xml:space="preserve">; and (2) interview with and consultation of experts to confirm the preliminary scores. Table 2 provides the pre-defined questions for the 27 indicators; a detailed explanation of the </w:t>
      </w:r>
      <w:r w:rsidR="0028417B" w:rsidRPr="00F01D00">
        <w:rPr>
          <w:rFonts w:ascii="Times New Roman" w:hAnsi="Times New Roman" w:cs="Times New Roman"/>
          <w:sz w:val="24"/>
          <w:szCs w:val="24"/>
        </w:rPr>
        <w:t>GCF assessment can be accessed at</w:t>
      </w:r>
      <w:r w:rsidR="00443425">
        <w:rPr>
          <w:rFonts w:ascii="Times New Roman" w:hAnsi="Times New Roman" w:cs="Times New Roman"/>
          <w:sz w:val="24"/>
          <w:szCs w:val="24"/>
        </w:rPr>
        <w:t xml:space="preserve"> </w:t>
      </w:r>
      <w:r w:rsidR="00A14D50" w:rsidRPr="00A14D50">
        <w:rPr>
          <w:rFonts w:ascii="Times New Roman" w:hAnsi="Times New Roman" w:cs="Times New Roman"/>
          <w:sz w:val="24"/>
          <w:szCs w:val="24"/>
        </w:rPr>
        <w:t xml:space="preserve">KWR </w:t>
      </w:r>
      <w:r w:rsidR="00A14D50" w:rsidRPr="00A14D50">
        <w:rPr>
          <w:rFonts w:ascii="Times New Roman" w:hAnsi="Times New Roman" w:cs="Times New Roman"/>
          <w:iCs/>
          <w:sz w:val="24"/>
          <w:szCs w:val="24"/>
        </w:rPr>
        <w:t>Indicators of the Governance Capacity Framework</w:t>
      </w:r>
      <w:r w:rsidR="00A14D50">
        <w:rPr>
          <w:rFonts w:ascii="Times New Roman" w:hAnsi="Times New Roman" w:cs="Times New Roman"/>
          <w:iCs/>
          <w:sz w:val="24"/>
          <w:szCs w:val="24"/>
        </w:rPr>
        <w:t xml:space="preserve"> (2020c)</w:t>
      </w:r>
      <w:r w:rsidR="0028417B" w:rsidRPr="00F01D00">
        <w:rPr>
          <w:rFonts w:ascii="Times New Roman" w:hAnsi="Times New Roman" w:cs="Times New Roman"/>
          <w:sz w:val="24"/>
          <w:szCs w:val="24"/>
        </w:rPr>
        <w:t>.</w:t>
      </w:r>
    </w:p>
    <w:p w14:paraId="368B8194" w14:textId="77777777" w:rsidR="008F68B3" w:rsidRPr="008F68B3" w:rsidRDefault="008F68B3" w:rsidP="008F68B3">
      <w:pPr>
        <w:spacing w:before="240" w:line="360" w:lineRule="auto"/>
        <w:jc w:val="both"/>
        <w:rPr>
          <w:rFonts w:ascii="Times New Roman" w:hAnsi="Times New Roman" w:cs="Times New Roman"/>
          <w:sz w:val="24"/>
          <w:szCs w:val="24"/>
        </w:rPr>
      </w:pPr>
      <w:r w:rsidRPr="008F68B3">
        <w:rPr>
          <w:rFonts w:ascii="Times New Roman" w:hAnsi="Times New Roman" w:cs="Times New Roman"/>
          <w:sz w:val="24"/>
          <w:szCs w:val="24"/>
        </w:rPr>
        <w:t>Table 2. Overview of the pre-defined questions for each of the twenty-seven indicators of the Governance Capacity Framework</w:t>
      </w:r>
    </w:p>
    <w:tbl>
      <w:tblPr>
        <w:tblStyle w:val="PlainTable2"/>
        <w:tblW w:w="0" w:type="auto"/>
        <w:tblLook w:val="04A0" w:firstRow="1" w:lastRow="0" w:firstColumn="1" w:lastColumn="0" w:noHBand="0" w:noVBand="1"/>
      </w:tblPr>
      <w:tblGrid>
        <w:gridCol w:w="2122"/>
        <w:gridCol w:w="6940"/>
      </w:tblGrid>
      <w:tr w:rsidR="008F68B3" w:rsidRPr="008F68B3" w14:paraId="529C7ACC" w14:textId="77777777" w:rsidTr="00C80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F6D1F3" w14:textId="77777777" w:rsidR="008F68B3" w:rsidRPr="008F68B3" w:rsidRDefault="008F68B3" w:rsidP="008F68B3">
            <w:pPr>
              <w:spacing w:before="240" w:after="160" w:line="360" w:lineRule="auto"/>
              <w:jc w:val="both"/>
              <w:rPr>
                <w:rFonts w:ascii="Times New Roman" w:hAnsi="Times New Roman" w:cs="Times New Roman"/>
                <w:sz w:val="24"/>
                <w:szCs w:val="24"/>
                <w:lang w:val="en-GB"/>
              </w:rPr>
            </w:pPr>
            <w:r w:rsidRPr="008F68B3">
              <w:rPr>
                <w:rFonts w:ascii="Times New Roman" w:hAnsi="Times New Roman" w:cs="Times New Roman"/>
                <w:sz w:val="24"/>
                <w:szCs w:val="24"/>
                <w:lang w:val="en-GB"/>
              </w:rPr>
              <w:t>Indicator</w:t>
            </w:r>
          </w:p>
        </w:tc>
        <w:tc>
          <w:tcPr>
            <w:tcW w:w="6940" w:type="dxa"/>
          </w:tcPr>
          <w:p w14:paraId="37E1202F" w14:textId="77777777" w:rsidR="008F68B3" w:rsidRPr="008F68B3" w:rsidRDefault="008F68B3" w:rsidP="008F68B3">
            <w:pPr>
              <w:spacing w:before="240"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Pre-deﬁned question</w:t>
            </w:r>
          </w:p>
        </w:tc>
      </w:tr>
      <w:tr w:rsidR="008F68B3" w:rsidRPr="008F68B3" w14:paraId="0F0564ED"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FC823"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1.1 community knowledge</w:t>
            </w:r>
          </w:p>
          <w:p w14:paraId="564DD35C"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02B258CD"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is knowledge regarding the current and future risks, impacts, and uncertainties of the water challenge dispersed throughout </w:t>
            </w:r>
            <w:r w:rsidRPr="008F68B3">
              <w:rPr>
                <w:rFonts w:ascii="Times New Roman" w:hAnsi="Times New Roman" w:cs="Times New Roman"/>
                <w:sz w:val="24"/>
                <w:szCs w:val="24"/>
                <w:lang w:val="en-GB"/>
              </w:rPr>
              <w:lastRenderedPageBreak/>
              <w:t>the community and local stakeholders who may result in their involvement in decision-making and implementation?</w:t>
            </w:r>
          </w:p>
        </w:tc>
      </w:tr>
      <w:tr w:rsidR="008F68B3" w:rsidRPr="008F68B3" w14:paraId="4AF99247"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5CFD914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1.2 Local sense of urgency</w:t>
            </w:r>
          </w:p>
        </w:tc>
        <w:tc>
          <w:tcPr>
            <w:tcW w:w="6940" w:type="dxa"/>
          </w:tcPr>
          <w:p w14:paraId="06BAE541"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do actors have a sense of urgency, resulting in widely supported awareness, actions, and policies that address the water challenge?</w:t>
            </w:r>
          </w:p>
        </w:tc>
      </w:tr>
      <w:tr w:rsidR="008F68B3" w:rsidRPr="008F68B3" w14:paraId="48BE4344"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6D9950"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1.3 Behavioural internalization</w:t>
            </w:r>
          </w:p>
        </w:tc>
        <w:tc>
          <w:tcPr>
            <w:tcW w:w="6940" w:type="dxa"/>
          </w:tcPr>
          <w:p w14:paraId="7E9F8500"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do local communities and stakeholders try to understand, react, anticipate and change their behaviour in order to contribute to solutions regarding the water challenge?</w:t>
            </w:r>
          </w:p>
        </w:tc>
      </w:tr>
      <w:tr w:rsidR="008F68B3" w:rsidRPr="008F68B3" w14:paraId="69505BCB"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462761B1"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2.1 Information availability</w:t>
            </w:r>
          </w:p>
          <w:p w14:paraId="6FDBA2E8"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580595CA"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information on the water challenge available, reliable, and based on multiple sources and methods, in order to meet current and future demands so as to reveal information gaps and enhance well-informed decision-making?</w:t>
            </w:r>
          </w:p>
        </w:tc>
      </w:tr>
      <w:tr w:rsidR="008F68B3" w:rsidRPr="008F68B3" w14:paraId="6F994F54"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ADE6CC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2.2 Information transparency</w:t>
            </w:r>
          </w:p>
        </w:tc>
        <w:tc>
          <w:tcPr>
            <w:tcW w:w="6940" w:type="dxa"/>
          </w:tcPr>
          <w:p w14:paraId="52004664"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information on the water challenge accessible and understandable for experts and non-experts, including decision-makers?</w:t>
            </w:r>
          </w:p>
        </w:tc>
      </w:tr>
      <w:tr w:rsidR="008F68B3" w:rsidRPr="008F68B3" w14:paraId="604BB685"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785440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2.3 Knowledge cohesion</w:t>
            </w:r>
          </w:p>
        </w:tc>
        <w:tc>
          <w:tcPr>
            <w:tcW w:w="6940" w:type="dxa"/>
          </w:tcPr>
          <w:p w14:paraId="7E8F736A"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information cohesive in terms of using, producing and sharing different kinds of information, usage of different methods and integration of short-term targets and long-term goals amongst different policy ﬁelds and stakeholders in order to deal with the water challenge?</w:t>
            </w:r>
          </w:p>
        </w:tc>
      </w:tr>
      <w:tr w:rsidR="008F68B3" w:rsidRPr="008F68B3" w14:paraId="4DC6229C"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3A606D3"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3.1 Smart monitoring</w:t>
            </w:r>
          </w:p>
        </w:tc>
        <w:tc>
          <w:tcPr>
            <w:tcW w:w="6940" w:type="dxa"/>
          </w:tcPr>
          <w:p w14:paraId="2360A5D2"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the monitoring of process, progress, and policies able to improve the level of learning (i.e., to enable rapid recognition of alarming situations, identiﬁcation or clariﬁcation of underlying trends)? Or can it even have predictive value?</w:t>
            </w:r>
          </w:p>
        </w:tc>
      </w:tr>
      <w:tr w:rsidR="008F68B3" w:rsidRPr="008F68B3" w14:paraId="08515B3F"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452A92CA"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3.2 Evaluation</w:t>
            </w:r>
          </w:p>
        </w:tc>
        <w:tc>
          <w:tcPr>
            <w:tcW w:w="6940" w:type="dxa"/>
          </w:tcPr>
          <w:p w14:paraId="0D4E1A3D"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current policy and implementation continuously assessed and improved, based on the quality of evaluation methods, the frequency of their application, and the level of learning?</w:t>
            </w:r>
          </w:p>
        </w:tc>
      </w:tr>
      <w:tr w:rsidR="008F68B3" w:rsidRPr="008F68B3" w14:paraId="5DB1A36F"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26457F"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3.3 Cross-stakeholder learning</w:t>
            </w:r>
          </w:p>
        </w:tc>
        <w:tc>
          <w:tcPr>
            <w:tcW w:w="6940" w:type="dxa"/>
          </w:tcPr>
          <w:p w14:paraId="3B44E929"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stakeholders open to and have the opportunity to interact with other stakeholders and deliberately choose to learn from each other?</w:t>
            </w:r>
          </w:p>
        </w:tc>
      </w:tr>
      <w:tr w:rsidR="008F68B3" w:rsidRPr="008F68B3" w14:paraId="723858B5"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02D7B57D"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4.1 Stakeholder inclusiveness</w:t>
            </w:r>
          </w:p>
          <w:p w14:paraId="285A3FEC"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29530D77"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stakeholders interacting in the decision-making process (i.e., are they merely informed, are they consulted or are they actively involved)? Are their engagement processes clear and transparent? Are stakeholders able to speak on behalf of a group and decide on that group’s behalf?</w:t>
            </w:r>
          </w:p>
        </w:tc>
      </w:tr>
      <w:tr w:rsidR="008F68B3" w:rsidRPr="008F68B3" w14:paraId="1D51FA55"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6B006B8"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4.2 Protection of core values</w:t>
            </w:r>
          </w:p>
        </w:tc>
        <w:tc>
          <w:tcPr>
            <w:tcW w:w="6940" w:type="dxa"/>
          </w:tcPr>
          <w:p w14:paraId="59FEC17F"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(1) is commitment focused on the process instead of on early end-results? (2) do stakeholders have the opportunity to be actively involved? (3) are the exit procedures clear and transparent? (All three ensure that stakeholders feel conﬁdent that their core values will not be harmed.)</w:t>
            </w:r>
          </w:p>
        </w:tc>
      </w:tr>
      <w:tr w:rsidR="008F68B3" w:rsidRPr="008F68B3" w14:paraId="0B8D19FD"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CFD5682"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4.3 Progress and variety of options</w:t>
            </w:r>
          </w:p>
        </w:tc>
        <w:tc>
          <w:tcPr>
            <w:tcW w:w="6940" w:type="dxa"/>
          </w:tcPr>
          <w:p w14:paraId="4DECABF1"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procedures clear and realistic, are a variety of alternatives co-created and thereafter selected from, and are decisions made at the end of the process in order to secure continued prospect of gain and thereby cooperative behaviour and progress in the engagement process?</w:t>
            </w:r>
          </w:p>
        </w:tc>
      </w:tr>
      <w:tr w:rsidR="008F68B3" w:rsidRPr="008F68B3" w14:paraId="0C27D54A"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2AC5CB"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5.1 Ambitious and realistic management</w:t>
            </w:r>
          </w:p>
        </w:tc>
        <w:tc>
          <w:tcPr>
            <w:tcW w:w="6940" w:type="dxa"/>
          </w:tcPr>
          <w:p w14:paraId="66F2D024"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goals ambitious (i.e., identiﬁcation of challenges, period of action considered, and comprehensiveness of strategy) and yet realistic (i.e., cohesion of long-term goals and supporting ﬂexible intermittent targets, and the inclusion of uncertainty in policy)?</w:t>
            </w:r>
          </w:p>
        </w:tc>
      </w:tr>
      <w:tr w:rsidR="008F68B3" w:rsidRPr="008F68B3" w14:paraId="54A37F93"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F2E340C"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5.2 Discourse embedding</w:t>
            </w:r>
          </w:p>
        </w:tc>
        <w:tc>
          <w:tcPr>
            <w:tcW w:w="6940" w:type="dxa"/>
          </w:tcPr>
          <w:p w14:paraId="5A8FAB17"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sustainable policy interwoven in historical, cultural, normative and political context?</w:t>
            </w:r>
          </w:p>
        </w:tc>
      </w:tr>
      <w:tr w:rsidR="008F68B3" w:rsidRPr="008F68B3" w14:paraId="5C689ABA"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620BA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5.3 Management cohesion</w:t>
            </w:r>
          </w:p>
        </w:tc>
        <w:tc>
          <w:tcPr>
            <w:tcW w:w="6940" w:type="dxa"/>
          </w:tcPr>
          <w:p w14:paraId="0F662365"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policy relevant for the water challenge, and coherent regarding (1) geographic and administrative boundaries; and (2) alignment across sectors, government levels, and technical and ﬁnancial possibilities?</w:t>
            </w:r>
          </w:p>
        </w:tc>
      </w:tr>
      <w:tr w:rsidR="008F68B3" w:rsidRPr="008F68B3" w14:paraId="15142198"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3404C4E3"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6.1 Entrepreneurial agents</w:t>
            </w:r>
          </w:p>
          <w:p w14:paraId="360200D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05E74A25"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the entrepreneurial agents of change enabled to gain access to resources, seek and seize opportunities, and have an inﬂuence on decision-making?</w:t>
            </w:r>
          </w:p>
        </w:tc>
      </w:tr>
      <w:tr w:rsidR="008F68B3" w:rsidRPr="008F68B3" w14:paraId="45894DE0"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05987E1"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6.2 Collaborative agents</w:t>
            </w:r>
          </w:p>
          <w:p w14:paraId="45BE9D67"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3CA94A04"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actors enabled to engage, build trust and collaborate, and connect business, government, and sectors, in order to address the water challenge in an unconventional and comprehensive way? </w:t>
            </w:r>
          </w:p>
        </w:tc>
      </w:tr>
      <w:tr w:rsidR="008F68B3" w:rsidRPr="008F68B3" w14:paraId="06CC79FF"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3F7D5CB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6.3 Visionary agents </w:t>
            </w:r>
          </w:p>
        </w:tc>
        <w:tc>
          <w:tcPr>
            <w:tcW w:w="6940" w:type="dxa"/>
          </w:tcPr>
          <w:p w14:paraId="475AF096"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actors in the network able to manage and effectively push forward long-term and integrated strategies which are adequately supported by interim targets?</w:t>
            </w:r>
          </w:p>
        </w:tc>
      </w:tr>
      <w:tr w:rsidR="008F68B3" w:rsidRPr="008F68B3" w14:paraId="10F9520B"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D70D46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7.1 Room to manoeuvre</w:t>
            </w:r>
          </w:p>
          <w:p w14:paraId="1C911FB4"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0679FD5B"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do actors have the freedom and opportunity to develop a variety of alternatives and approaches (this includes the possibility of forming ad hoc, ﬁt-for-purpose partnerships that can adequately address existing or emerging issues regarding the water challenge)?</w:t>
            </w:r>
          </w:p>
        </w:tc>
      </w:tr>
      <w:tr w:rsidR="008F68B3" w:rsidRPr="008F68B3" w14:paraId="5D3AE35C"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47CD3C7F"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7.2 Clear division of responsibilities</w:t>
            </w:r>
          </w:p>
        </w:tc>
        <w:tc>
          <w:tcPr>
            <w:tcW w:w="6940" w:type="dxa"/>
          </w:tcPr>
          <w:p w14:paraId="2796BF70"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responsibilities clearly formulated and allocated, in order to effectively address the water challenge?</w:t>
            </w:r>
          </w:p>
        </w:tc>
      </w:tr>
      <w:tr w:rsidR="008F68B3" w:rsidRPr="008F68B3" w14:paraId="4A9D82A6"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73118B0"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7.3 Authority </w:t>
            </w:r>
          </w:p>
          <w:p w14:paraId="718CF0BA"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46FBF2C6"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legitimate forms of power and authority present that enable long-term, integrated and sustainable solutions for the water challenge? </w:t>
            </w:r>
          </w:p>
        </w:tc>
      </w:tr>
      <w:tr w:rsidR="008F68B3" w:rsidRPr="008F68B3" w14:paraId="3C48D284"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17AA09A7"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 xml:space="preserve">8.1 Affordability </w:t>
            </w:r>
          </w:p>
          <w:p w14:paraId="7140FBFE"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6510458B"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water services and climate adaptation measures available and affordable for all citizens, including the poorest? </w:t>
            </w:r>
          </w:p>
        </w:tc>
      </w:tr>
      <w:tr w:rsidR="008F68B3" w:rsidRPr="008F68B3" w14:paraId="61465C30"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0C0F6CE"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8.2 Consumer willingness to pay </w:t>
            </w:r>
          </w:p>
        </w:tc>
        <w:tc>
          <w:tcPr>
            <w:tcW w:w="6940" w:type="dxa"/>
          </w:tcPr>
          <w:p w14:paraId="15C92969"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How is expenditure regarding the water challenge perceived by all relevant stakeholders (i.e., is there trust that the money is well spent)? </w:t>
            </w:r>
          </w:p>
        </w:tc>
      </w:tr>
      <w:tr w:rsidR="008F68B3" w:rsidRPr="008F68B3" w14:paraId="2ED1BF30"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34B7C5F"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8.3 Financial continuation </w:t>
            </w:r>
          </w:p>
        </w:tc>
        <w:tc>
          <w:tcPr>
            <w:tcW w:w="6940" w:type="dxa"/>
          </w:tcPr>
          <w:p w14:paraId="61EF27AB"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do ﬁnancial arrangements secure long-term, robust policy implementation, continuation, and risk reduction? </w:t>
            </w:r>
          </w:p>
        </w:tc>
      </w:tr>
      <w:tr w:rsidR="008F68B3" w:rsidRPr="008F68B3" w14:paraId="6C8168AE"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A055C6"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9.1 Policy instruments </w:t>
            </w:r>
          </w:p>
          <w:p w14:paraId="050775C2"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0A3D4B60"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policy instruments effectively used (and evaluated), in order to stimulate desired behaviour and discourage undesired activities and choices? </w:t>
            </w:r>
          </w:p>
        </w:tc>
      </w:tr>
      <w:tr w:rsidR="008F68B3" w:rsidRPr="008F68B3" w14:paraId="359B4060"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3B99CE00"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9.2 Statutory compliance </w:t>
            </w:r>
          </w:p>
          <w:p w14:paraId="1680BA5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63790AAB"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is legislation and compliance, well-coordinated, clear and transparent and do stakeholders respect agreements, objectives, and legislation? </w:t>
            </w:r>
          </w:p>
        </w:tc>
      </w:tr>
      <w:tr w:rsidR="008F68B3" w:rsidRPr="008F68B3" w14:paraId="6B4EFA03"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017F30"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9.3 Preparedness </w:t>
            </w:r>
          </w:p>
          <w:p w14:paraId="747925E2"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66AF39F3"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the city prepared (i.e., there is clear allocation of responsibilities, and clear policies and action plans) for both gradual and sudden uncertain changes and events?</w:t>
            </w:r>
          </w:p>
        </w:tc>
      </w:tr>
    </w:tbl>
    <w:p w14:paraId="7EF4695C" w14:textId="77777777" w:rsidR="008F68B3" w:rsidRPr="00F01D00" w:rsidRDefault="008F68B3" w:rsidP="00964D2D">
      <w:pPr>
        <w:spacing w:before="240" w:line="360" w:lineRule="auto"/>
        <w:jc w:val="both"/>
        <w:rPr>
          <w:rFonts w:ascii="Times New Roman" w:hAnsi="Times New Roman" w:cs="Times New Roman"/>
          <w:sz w:val="24"/>
          <w:szCs w:val="24"/>
        </w:rPr>
      </w:pPr>
    </w:p>
    <w:p w14:paraId="4BB17180"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3. Results</w:t>
      </w:r>
    </w:p>
    <w:p w14:paraId="715C0C92"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3.1. Trends and Pressures in </w:t>
      </w:r>
      <w:proofErr w:type="spellStart"/>
      <w:r w:rsidRPr="00F01D00">
        <w:rPr>
          <w:rFonts w:ascii="Times New Roman" w:hAnsi="Times New Roman" w:cs="Times New Roman"/>
          <w:b/>
          <w:sz w:val="24"/>
          <w:szCs w:val="24"/>
        </w:rPr>
        <w:t>Bukavu</w:t>
      </w:r>
      <w:proofErr w:type="spellEnd"/>
    </w:p>
    <w:p w14:paraId="735B2B68" w14:textId="77777777" w:rsidR="00866F8C" w:rsidRPr="00F01D00" w:rsidRDefault="0028417B"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Figure 2 shows the scores of each of the twenty-four indicators of the TPF, ranging from 0 to 10 (0 indicating ‘no pressure’ and 10 ‘high pressure’). The TPF indicators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scored between </w:t>
      </w:r>
      <w:r w:rsidR="00DB2388" w:rsidRPr="00F01D00">
        <w:rPr>
          <w:rFonts w:ascii="Times New Roman" w:hAnsi="Times New Roman" w:cs="Times New Roman"/>
          <w:sz w:val="24"/>
          <w:szCs w:val="24"/>
        </w:rPr>
        <w:t>0 and 10</w:t>
      </w:r>
      <w:r w:rsidR="00B663C8" w:rsidRPr="00F01D00">
        <w:rPr>
          <w:rFonts w:ascii="Times New Roman" w:hAnsi="Times New Roman" w:cs="Times New Roman"/>
          <w:sz w:val="24"/>
          <w:szCs w:val="24"/>
        </w:rPr>
        <w:t>, with the areas of concern and great concern being urbanization rate</w:t>
      </w:r>
      <w:r w:rsidR="004B28B3" w:rsidRPr="00F01D00">
        <w:rPr>
          <w:rFonts w:ascii="Times New Roman" w:hAnsi="Times New Roman" w:cs="Times New Roman"/>
          <w:sz w:val="24"/>
          <w:szCs w:val="24"/>
        </w:rPr>
        <w:t>, burden of disease, education rate</w:t>
      </w:r>
      <w:r w:rsidR="00B663C8" w:rsidRPr="00F01D00">
        <w:rPr>
          <w:rFonts w:ascii="Times New Roman" w:hAnsi="Times New Roman" w:cs="Times New Roman"/>
          <w:sz w:val="24"/>
          <w:szCs w:val="24"/>
        </w:rPr>
        <w:t>,</w:t>
      </w:r>
      <w:r w:rsidR="004B28B3" w:rsidRPr="00F01D00">
        <w:rPr>
          <w:rFonts w:ascii="Times New Roman" w:hAnsi="Times New Roman" w:cs="Times New Roman"/>
          <w:sz w:val="24"/>
          <w:szCs w:val="24"/>
        </w:rPr>
        <w:t xml:space="preserve"> economic pressure, poverty rate, political stability, rule of law, government effectiveness, control of corruption, regulatory quality, voice and accountability, investment freedom and air quality</w:t>
      </w:r>
      <w:r w:rsidR="00B663C8" w:rsidRPr="00F01D00">
        <w:rPr>
          <w:rFonts w:ascii="Times New Roman" w:hAnsi="Times New Roman" w:cs="Times New Roman"/>
          <w:sz w:val="24"/>
          <w:szCs w:val="24"/>
        </w:rPr>
        <w:t>. The overall score (Trends and Pressures index) of 5.</w:t>
      </w:r>
      <w:r w:rsidR="0079610F" w:rsidRPr="00F01D00">
        <w:rPr>
          <w:rFonts w:ascii="Times New Roman" w:hAnsi="Times New Roman" w:cs="Times New Roman"/>
          <w:sz w:val="24"/>
          <w:szCs w:val="24"/>
        </w:rPr>
        <w:t>28</w:t>
      </w:r>
      <w:r w:rsidR="00B663C8" w:rsidRPr="00F01D00">
        <w:rPr>
          <w:rFonts w:ascii="Times New Roman" w:hAnsi="Times New Roman" w:cs="Times New Roman"/>
          <w:sz w:val="24"/>
          <w:szCs w:val="24"/>
        </w:rPr>
        <w:t xml:space="preserve"> </w:t>
      </w:r>
      <w:r w:rsidR="00B663C8" w:rsidRPr="00F01D00">
        <w:rPr>
          <w:rFonts w:ascii="Times New Roman" w:hAnsi="Times New Roman" w:cs="Times New Roman"/>
          <w:sz w:val="24"/>
          <w:szCs w:val="24"/>
        </w:rPr>
        <w:lastRenderedPageBreak/>
        <w:t xml:space="preserve">reflects that the pressures under which water professionals work in </w:t>
      </w:r>
      <w:proofErr w:type="spellStart"/>
      <w:r w:rsidR="00B663C8" w:rsidRPr="00F01D00">
        <w:rPr>
          <w:rFonts w:ascii="Times New Roman" w:hAnsi="Times New Roman" w:cs="Times New Roman"/>
          <w:sz w:val="24"/>
          <w:szCs w:val="24"/>
        </w:rPr>
        <w:t>Bukavu</w:t>
      </w:r>
      <w:proofErr w:type="spellEnd"/>
      <w:r w:rsidR="00B663C8" w:rsidRPr="00F01D00">
        <w:rPr>
          <w:rFonts w:ascii="Times New Roman" w:hAnsi="Times New Roman" w:cs="Times New Roman"/>
          <w:sz w:val="24"/>
          <w:szCs w:val="24"/>
        </w:rPr>
        <w:t xml:space="preserve"> are of concern and could explain the poor performance of the water sector.</w:t>
      </w:r>
    </w:p>
    <w:p w14:paraId="0B9D240E" w14:textId="77777777" w:rsidR="00B663C8" w:rsidRPr="00F01D00" w:rsidRDefault="00F61243"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noProof/>
          <w:sz w:val="24"/>
          <w:szCs w:val="24"/>
          <w:lang w:eastAsia="en-GB"/>
        </w:rPr>
        <w:drawing>
          <wp:inline distT="0" distB="0" distL="0" distR="0" wp14:anchorId="42B4FE92" wp14:editId="3496F617">
            <wp:extent cx="5724525" cy="2962275"/>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7CD686" w14:textId="2CF61BC1" w:rsidR="00A506E8" w:rsidRDefault="00F61243"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Figure 2. Trends and </w:t>
      </w:r>
      <w:r w:rsidR="00077859">
        <w:rPr>
          <w:rFonts w:ascii="Times New Roman" w:hAnsi="Times New Roman" w:cs="Times New Roman"/>
          <w:sz w:val="24"/>
          <w:szCs w:val="24"/>
        </w:rPr>
        <w:t>P</w:t>
      </w:r>
      <w:r w:rsidRPr="00F01D00">
        <w:rPr>
          <w:rFonts w:ascii="Times New Roman" w:hAnsi="Times New Roman" w:cs="Times New Roman"/>
          <w:sz w:val="24"/>
          <w:szCs w:val="24"/>
        </w:rPr>
        <w:t xml:space="preserve">ressures </w:t>
      </w:r>
      <w:r w:rsidR="00077859">
        <w:rPr>
          <w:rFonts w:ascii="Times New Roman" w:hAnsi="Times New Roman" w:cs="Times New Roman"/>
          <w:sz w:val="24"/>
          <w:szCs w:val="24"/>
        </w:rPr>
        <w:t>A</w:t>
      </w:r>
      <w:r w:rsidRPr="00F01D00">
        <w:rPr>
          <w:rFonts w:ascii="Times New Roman" w:hAnsi="Times New Roman" w:cs="Times New Roman"/>
          <w:sz w:val="24"/>
          <w:szCs w:val="24"/>
        </w:rPr>
        <w:t xml:space="preserve">ssessment for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w:t>
      </w:r>
    </w:p>
    <w:p w14:paraId="1E3E9751" w14:textId="77777777" w:rsidR="0079610F" w:rsidRDefault="00F61243"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indicators are scored on a scale of 0 to 10 (0-2, first concentric inner circle: no concern; 2-4, second concentric inner circle</w:t>
      </w:r>
      <w:r w:rsidR="00DB2388" w:rsidRPr="00F01D00">
        <w:rPr>
          <w:rFonts w:ascii="Times New Roman" w:hAnsi="Times New Roman" w:cs="Times New Roman"/>
          <w:sz w:val="24"/>
          <w:szCs w:val="24"/>
        </w:rPr>
        <w:t>: little concern; 4-6, third</w:t>
      </w:r>
      <w:r w:rsidRPr="00F01D00">
        <w:rPr>
          <w:rFonts w:ascii="Times New Roman" w:hAnsi="Times New Roman" w:cs="Times New Roman"/>
          <w:sz w:val="24"/>
          <w:szCs w:val="24"/>
        </w:rPr>
        <w:t xml:space="preserve"> concentric inner circle: </w:t>
      </w:r>
      <w:r w:rsidR="00DB2388" w:rsidRPr="00F01D00">
        <w:rPr>
          <w:rFonts w:ascii="Times New Roman" w:hAnsi="Times New Roman" w:cs="Times New Roman"/>
          <w:sz w:val="24"/>
          <w:szCs w:val="24"/>
        </w:rPr>
        <w:t>medium concern; 6-8, fourth concentric inner circle:</w:t>
      </w:r>
      <w:r w:rsidRPr="00F01D00">
        <w:rPr>
          <w:rFonts w:ascii="Times New Roman" w:hAnsi="Times New Roman" w:cs="Times New Roman"/>
          <w:sz w:val="24"/>
          <w:szCs w:val="24"/>
        </w:rPr>
        <w:t xml:space="preserve"> </w:t>
      </w:r>
      <w:r w:rsidR="00DB2388" w:rsidRPr="00F01D00">
        <w:rPr>
          <w:rFonts w:ascii="Times New Roman" w:hAnsi="Times New Roman" w:cs="Times New Roman"/>
          <w:sz w:val="24"/>
          <w:szCs w:val="24"/>
        </w:rPr>
        <w:t xml:space="preserve">concern; 8-10, outer circle: great concern). The shaded red area </w:t>
      </w:r>
      <w:r w:rsidR="00A506E8" w:rsidRPr="00F01D00">
        <w:rPr>
          <w:rFonts w:ascii="Times New Roman" w:hAnsi="Times New Roman" w:cs="Times New Roman"/>
          <w:sz w:val="24"/>
          <w:szCs w:val="24"/>
        </w:rPr>
        <w:t>shows</w:t>
      </w:r>
      <w:r w:rsidR="00DB2388" w:rsidRPr="00F01D00">
        <w:rPr>
          <w:rFonts w:ascii="Times New Roman" w:hAnsi="Times New Roman" w:cs="Times New Roman"/>
          <w:sz w:val="24"/>
          <w:szCs w:val="24"/>
        </w:rPr>
        <w:t xml:space="preserve"> the pressure </w:t>
      </w:r>
      <w:r w:rsidR="0079610F" w:rsidRPr="00F01D00">
        <w:rPr>
          <w:rFonts w:ascii="Times New Roman" w:hAnsi="Times New Roman" w:cs="Times New Roman"/>
          <w:sz w:val="24"/>
          <w:szCs w:val="24"/>
        </w:rPr>
        <w:t xml:space="preserve">in the city –the larger the shaded area, the more pressure that could induce a poor water sector performance. The trends and pressures index </w:t>
      </w:r>
      <w:proofErr w:type="gramStart"/>
      <w:r w:rsidR="0079610F" w:rsidRPr="00F01D00">
        <w:rPr>
          <w:rFonts w:ascii="Times New Roman" w:hAnsi="Times New Roman" w:cs="Times New Roman"/>
          <w:sz w:val="24"/>
          <w:szCs w:val="24"/>
        </w:rPr>
        <w:t>is</w:t>
      </w:r>
      <w:proofErr w:type="gramEnd"/>
      <w:r w:rsidR="0079610F" w:rsidRPr="00F01D00">
        <w:rPr>
          <w:rFonts w:ascii="Times New Roman" w:hAnsi="Times New Roman" w:cs="Times New Roman"/>
          <w:sz w:val="24"/>
          <w:szCs w:val="24"/>
        </w:rPr>
        <w:t xml:space="preserve"> 5.28</w:t>
      </w:r>
    </w:p>
    <w:p w14:paraId="623FC096" w14:textId="77777777" w:rsidR="006F29CE" w:rsidRPr="00F01D00" w:rsidRDefault="006F29CE" w:rsidP="00964D2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TPF assessment illustrates the fact that water profess</w:t>
      </w:r>
      <w:r w:rsidR="00EC16B3">
        <w:rPr>
          <w:rFonts w:ascii="Times New Roman" w:hAnsi="Times New Roman" w:cs="Times New Roman"/>
          <w:sz w:val="24"/>
          <w:szCs w:val="24"/>
        </w:rPr>
        <w:t xml:space="preserve">ionals of </w:t>
      </w:r>
      <w:proofErr w:type="spellStart"/>
      <w:r w:rsidR="00EC16B3">
        <w:rPr>
          <w:rFonts w:ascii="Times New Roman" w:hAnsi="Times New Roman" w:cs="Times New Roman"/>
          <w:sz w:val="24"/>
          <w:szCs w:val="24"/>
        </w:rPr>
        <w:t>Bukavu</w:t>
      </w:r>
      <w:proofErr w:type="spellEnd"/>
      <w:r w:rsidR="00EC16B3">
        <w:rPr>
          <w:rFonts w:ascii="Times New Roman" w:hAnsi="Times New Roman" w:cs="Times New Roman"/>
          <w:sz w:val="24"/>
          <w:szCs w:val="24"/>
        </w:rPr>
        <w:t xml:space="preserve"> operate in under less challenging environmental factors but at the same time very constraining financial, political and social factors meaning that the water (and waste) utilities could exploit an available natural capital (fresh water resources, land, among others) to improve their performance but they cannot sustain any performance gained from that capital because </w:t>
      </w:r>
      <w:r w:rsidR="008363B5">
        <w:rPr>
          <w:rFonts w:ascii="Times New Roman" w:hAnsi="Times New Roman" w:cs="Times New Roman"/>
          <w:sz w:val="24"/>
          <w:szCs w:val="24"/>
        </w:rPr>
        <w:t xml:space="preserve">they lack adequate physical, social, and human capitals compounded to the lacking financial capital from both the utilities and the consumers. It is important to note that the </w:t>
      </w:r>
      <w:proofErr w:type="spellStart"/>
      <w:r w:rsidR="008363B5">
        <w:rPr>
          <w:rFonts w:ascii="Times New Roman" w:hAnsi="Times New Roman" w:cs="Times New Roman"/>
          <w:sz w:val="24"/>
          <w:szCs w:val="24"/>
        </w:rPr>
        <w:t>Bukavu’s</w:t>
      </w:r>
      <w:proofErr w:type="spellEnd"/>
      <w:r w:rsidR="008363B5">
        <w:rPr>
          <w:rFonts w:ascii="Times New Roman" w:hAnsi="Times New Roman" w:cs="Times New Roman"/>
          <w:sz w:val="24"/>
          <w:szCs w:val="24"/>
        </w:rPr>
        <w:t xml:space="preserve"> natural capital has proven to be resilient during all the crises that the city has gone through in the past decades, unlike the other four capitals which have been </w:t>
      </w:r>
      <w:r w:rsidR="00D17469">
        <w:rPr>
          <w:rFonts w:ascii="Times New Roman" w:hAnsi="Times New Roman" w:cs="Times New Roman"/>
          <w:sz w:val="24"/>
          <w:szCs w:val="24"/>
        </w:rPr>
        <w:t xml:space="preserve">lost and or damaged </w:t>
      </w:r>
      <w:r w:rsidR="008363B5">
        <w:rPr>
          <w:rFonts w:ascii="Times New Roman" w:hAnsi="Times New Roman" w:cs="Times New Roman"/>
          <w:sz w:val="24"/>
          <w:szCs w:val="24"/>
        </w:rPr>
        <w:t>in the face of political and social upheavals.</w:t>
      </w:r>
      <w:r w:rsidR="00D17469">
        <w:rPr>
          <w:rFonts w:ascii="Times New Roman" w:hAnsi="Times New Roman" w:cs="Times New Roman"/>
          <w:sz w:val="24"/>
          <w:szCs w:val="24"/>
        </w:rPr>
        <w:t xml:space="preserve"> This suggest therefore that in order to enhance welfare in </w:t>
      </w:r>
      <w:proofErr w:type="spellStart"/>
      <w:r w:rsidR="00D17469">
        <w:rPr>
          <w:rFonts w:ascii="Times New Roman" w:hAnsi="Times New Roman" w:cs="Times New Roman"/>
          <w:sz w:val="24"/>
          <w:szCs w:val="24"/>
        </w:rPr>
        <w:t>Bukavu</w:t>
      </w:r>
      <w:proofErr w:type="spellEnd"/>
      <w:r w:rsidR="00D17469">
        <w:rPr>
          <w:rFonts w:ascii="Times New Roman" w:hAnsi="Times New Roman" w:cs="Times New Roman"/>
          <w:sz w:val="24"/>
          <w:szCs w:val="24"/>
        </w:rPr>
        <w:t xml:space="preserve"> through water governance, the natural capital should be consolidated while rebuilding human, financial, physical and social capitals.</w:t>
      </w:r>
    </w:p>
    <w:p w14:paraId="42CC233E"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lastRenderedPageBreak/>
        <w:t xml:space="preserve">3.2. City Blueprint of </w:t>
      </w:r>
      <w:proofErr w:type="spellStart"/>
      <w:r w:rsidRPr="00F01D00">
        <w:rPr>
          <w:rFonts w:ascii="Times New Roman" w:hAnsi="Times New Roman" w:cs="Times New Roman"/>
          <w:b/>
          <w:sz w:val="24"/>
          <w:szCs w:val="24"/>
        </w:rPr>
        <w:t>Bukavu</w:t>
      </w:r>
      <w:proofErr w:type="spellEnd"/>
    </w:p>
    <w:p w14:paraId="2C70D8D1" w14:textId="251DFD6E" w:rsidR="00866F8C" w:rsidRPr="00F01D00" w:rsidRDefault="0079610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CBF scores are presented in Figure 3 which gives an indication of </w:t>
      </w:r>
      <w:proofErr w:type="spellStart"/>
      <w:r w:rsidRPr="00F01D00">
        <w:rPr>
          <w:rFonts w:ascii="Times New Roman" w:hAnsi="Times New Roman" w:cs="Times New Roman"/>
          <w:sz w:val="24"/>
          <w:szCs w:val="24"/>
        </w:rPr>
        <w:t>Bukavu’s</w:t>
      </w:r>
      <w:proofErr w:type="spellEnd"/>
      <w:r w:rsidRPr="00F01D00">
        <w:rPr>
          <w:rFonts w:ascii="Times New Roman" w:hAnsi="Times New Roman" w:cs="Times New Roman"/>
          <w:sz w:val="24"/>
          <w:szCs w:val="24"/>
        </w:rPr>
        <w:t xml:space="preserve"> water cycle management by showing the scores of the twenty-four indicators of the CBF, ranging from 0 (at the centre of the circle) to 10 (outer edge of the circle). The overall score </w:t>
      </w:r>
      <w:r w:rsidR="005C57DF" w:rsidRPr="00F01D00">
        <w:rPr>
          <w:rFonts w:ascii="Times New Roman" w:hAnsi="Times New Roman" w:cs="Times New Roman"/>
          <w:sz w:val="24"/>
          <w:szCs w:val="24"/>
        </w:rPr>
        <w:t>(Blue city index) of 1.42</w:t>
      </w:r>
      <w:r w:rsidRPr="00F01D00">
        <w:rPr>
          <w:rFonts w:ascii="Times New Roman" w:hAnsi="Times New Roman" w:cs="Times New Roman"/>
          <w:sz w:val="24"/>
          <w:szCs w:val="24"/>
        </w:rPr>
        <w:t xml:space="preserve"> reflects the fact that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is currently categorised as a </w:t>
      </w:r>
      <w:r w:rsidR="005C57DF" w:rsidRPr="00F01D00">
        <w:rPr>
          <w:rFonts w:ascii="Times New Roman" w:hAnsi="Times New Roman" w:cs="Times New Roman"/>
          <w:sz w:val="24"/>
          <w:szCs w:val="24"/>
        </w:rPr>
        <w:t>city ‘lacking basic water services’ according to Koop and van Leeuwen</w:t>
      </w:r>
      <w:r w:rsidR="00EB13CC">
        <w:rPr>
          <w:rFonts w:ascii="Times New Roman" w:hAnsi="Times New Roman" w:cs="Times New Roman"/>
          <w:sz w:val="24"/>
          <w:szCs w:val="24"/>
        </w:rPr>
        <w:t xml:space="preserve"> (2017)</w:t>
      </w:r>
      <w:r w:rsidR="005C57DF" w:rsidRPr="00F01D00">
        <w:rPr>
          <w:rFonts w:ascii="Times New Roman" w:hAnsi="Times New Roman" w:cs="Times New Roman"/>
          <w:sz w:val="24"/>
          <w:szCs w:val="24"/>
        </w:rPr>
        <w:t>.</w:t>
      </w:r>
    </w:p>
    <w:p w14:paraId="003A94DC" w14:textId="77777777" w:rsidR="005C57DF" w:rsidRPr="00F01D00" w:rsidRDefault="005C57D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noProof/>
          <w:sz w:val="24"/>
          <w:szCs w:val="24"/>
          <w:lang w:eastAsia="en-GB"/>
        </w:rPr>
        <w:drawing>
          <wp:inline distT="0" distB="0" distL="0" distR="0" wp14:anchorId="1E6B9C09" wp14:editId="214DCA48">
            <wp:extent cx="5760720" cy="3171825"/>
            <wp:effectExtent l="0" t="0" r="0" b="0"/>
            <wp:docPr id="2" name="Graphique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6D619C" w14:textId="20D4EAB2" w:rsidR="005C57DF" w:rsidRPr="00F01D00" w:rsidRDefault="005C57D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Figure 3. City Blueprint Framework analysis for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Indicators composing the various components of integrated water resources management are score on a scale of 0 (centre of the circle: lowest performance) to 10 (periphery of the circle: highest performance). The shaded blue area </w:t>
      </w:r>
      <w:r w:rsidR="00DE0788" w:rsidRPr="00F01D00">
        <w:rPr>
          <w:rFonts w:ascii="Times New Roman" w:hAnsi="Times New Roman" w:cs="Times New Roman"/>
          <w:sz w:val="24"/>
          <w:szCs w:val="24"/>
        </w:rPr>
        <w:t>shows</w:t>
      </w:r>
      <w:r w:rsidRPr="00F01D00">
        <w:rPr>
          <w:rFonts w:ascii="Times New Roman" w:hAnsi="Times New Roman" w:cs="Times New Roman"/>
          <w:sz w:val="24"/>
          <w:szCs w:val="24"/>
        </w:rPr>
        <w:t xml:space="preserve"> the overall performance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–the larger the shaded area the higher the performance. The overall score (Blue city index) is 1.42.</w:t>
      </w:r>
    </w:p>
    <w:p w14:paraId="19468587" w14:textId="77777777" w:rsidR="00985049" w:rsidRPr="00F01D00" w:rsidRDefault="00985049"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CBF asse</w:t>
      </w:r>
      <w:r w:rsidR="00641802">
        <w:rPr>
          <w:rFonts w:ascii="Times New Roman" w:hAnsi="Times New Roman" w:cs="Times New Roman"/>
          <w:sz w:val="24"/>
          <w:szCs w:val="24"/>
        </w:rPr>
        <w:t xml:space="preserve">ssment highlights the fact that, overall, </w:t>
      </w:r>
      <w:r w:rsidRPr="00F01D00">
        <w:rPr>
          <w:rFonts w:ascii="Times New Roman" w:hAnsi="Times New Roman" w:cs="Times New Roman"/>
          <w:sz w:val="24"/>
          <w:szCs w:val="24"/>
        </w:rPr>
        <w:t>the</w:t>
      </w:r>
      <w:r w:rsidR="008363B5">
        <w:rPr>
          <w:rFonts w:ascii="Times New Roman" w:hAnsi="Times New Roman" w:cs="Times New Roman"/>
          <w:sz w:val="24"/>
          <w:szCs w:val="24"/>
        </w:rPr>
        <w:t xml:space="preserve">re are few </w:t>
      </w:r>
      <w:r w:rsidR="00641802">
        <w:rPr>
          <w:rFonts w:ascii="Times New Roman" w:hAnsi="Times New Roman" w:cs="Times New Roman"/>
          <w:sz w:val="24"/>
          <w:szCs w:val="24"/>
        </w:rPr>
        <w:t xml:space="preserve">performances in </w:t>
      </w:r>
      <w:proofErr w:type="spellStart"/>
      <w:r w:rsidR="00641802">
        <w:rPr>
          <w:rFonts w:ascii="Times New Roman" w:hAnsi="Times New Roman" w:cs="Times New Roman"/>
          <w:sz w:val="24"/>
          <w:szCs w:val="24"/>
        </w:rPr>
        <w:t>Bukavu’s</w:t>
      </w:r>
      <w:proofErr w:type="spellEnd"/>
      <w:r w:rsidR="00641802">
        <w:rPr>
          <w:rFonts w:ascii="Times New Roman" w:hAnsi="Times New Roman" w:cs="Times New Roman"/>
          <w:sz w:val="24"/>
          <w:szCs w:val="24"/>
        </w:rPr>
        <w:t xml:space="preserve"> integrated </w:t>
      </w:r>
      <w:r w:rsidR="008363B5">
        <w:rPr>
          <w:rFonts w:ascii="Times New Roman" w:hAnsi="Times New Roman" w:cs="Times New Roman"/>
          <w:sz w:val="24"/>
          <w:szCs w:val="24"/>
        </w:rPr>
        <w:t>water</w:t>
      </w:r>
      <w:r w:rsidR="00641802">
        <w:rPr>
          <w:rFonts w:ascii="Times New Roman" w:hAnsi="Times New Roman" w:cs="Times New Roman"/>
          <w:sz w:val="24"/>
          <w:szCs w:val="24"/>
        </w:rPr>
        <w:t xml:space="preserve"> resources management</w:t>
      </w:r>
      <w:r w:rsidR="008363B5">
        <w:rPr>
          <w:rFonts w:ascii="Times New Roman" w:hAnsi="Times New Roman" w:cs="Times New Roman"/>
          <w:sz w:val="24"/>
          <w:szCs w:val="24"/>
        </w:rPr>
        <w:t xml:space="preserve"> </w:t>
      </w:r>
      <w:r w:rsidR="00641802">
        <w:rPr>
          <w:rFonts w:ascii="Times New Roman" w:hAnsi="Times New Roman" w:cs="Times New Roman"/>
          <w:sz w:val="24"/>
          <w:szCs w:val="24"/>
        </w:rPr>
        <w:t xml:space="preserve">system. Indeed, despite the good quality of water supplied by the national water supply company (REGIDESO), access to drinking water and sanitation is poor, and furthermore, notwithstanding the fact that solid waste produced in </w:t>
      </w:r>
      <w:proofErr w:type="spellStart"/>
      <w:r w:rsidR="00641802">
        <w:rPr>
          <w:rFonts w:ascii="Times New Roman" w:hAnsi="Times New Roman" w:cs="Times New Roman"/>
          <w:sz w:val="24"/>
          <w:szCs w:val="24"/>
        </w:rPr>
        <w:t>Bukavu</w:t>
      </w:r>
      <w:proofErr w:type="spellEnd"/>
      <w:r w:rsidR="00641802">
        <w:rPr>
          <w:rFonts w:ascii="Times New Roman" w:hAnsi="Times New Roman" w:cs="Times New Roman"/>
          <w:sz w:val="24"/>
          <w:szCs w:val="24"/>
        </w:rPr>
        <w:t xml:space="preserve"> is relatively low compared to international standards, solid waste and waste water treatment and recycling are very limiting. </w:t>
      </w:r>
      <w:r w:rsidR="00EB1951">
        <w:rPr>
          <w:rFonts w:ascii="Times New Roman" w:hAnsi="Times New Roman" w:cs="Times New Roman"/>
          <w:sz w:val="24"/>
          <w:szCs w:val="24"/>
        </w:rPr>
        <w:t xml:space="preserve">Moreover, climate change adaptation and management effectiveness are also limiting suggesting an overall lack of preparedness of </w:t>
      </w:r>
      <w:proofErr w:type="spellStart"/>
      <w:r w:rsidR="00EB1951">
        <w:rPr>
          <w:rFonts w:ascii="Times New Roman" w:hAnsi="Times New Roman" w:cs="Times New Roman"/>
          <w:sz w:val="24"/>
          <w:szCs w:val="24"/>
        </w:rPr>
        <w:t>Bukavu</w:t>
      </w:r>
      <w:proofErr w:type="spellEnd"/>
      <w:r w:rsidR="00EB1951">
        <w:rPr>
          <w:rFonts w:ascii="Times New Roman" w:hAnsi="Times New Roman" w:cs="Times New Roman"/>
          <w:sz w:val="24"/>
          <w:szCs w:val="24"/>
        </w:rPr>
        <w:t xml:space="preserve"> to deal with emerging water challenges. The limiting performances can arguably be </w:t>
      </w:r>
      <w:r w:rsidR="00EB1951">
        <w:rPr>
          <w:rFonts w:ascii="Times New Roman" w:hAnsi="Times New Roman" w:cs="Times New Roman"/>
          <w:sz w:val="24"/>
          <w:szCs w:val="24"/>
        </w:rPr>
        <w:lastRenderedPageBreak/>
        <w:t>attributed to the political and economic crises</w:t>
      </w:r>
      <w:r w:rsidR="002F1F52">
        <w:rPr>
          <w:rFonts w:ascii="Times New Roman" w:hAnsi="Times New Roman" w:cs="Times New Roman"/>
          <w:sz w:val="24"/>
          <w:szCs w:val="24"/>
        </w:rPr>
        <w:t xml:space="preserve"> (1993 onwards)</w:t>
      </w:r>
      <w:r w:rsidR="00EB1951">
        <w:rPr>
          <w:rFonts w:ascii="Times New Roman" w:hAnsi="Times New Roman" w:cs="Times New Roman"/>
          <w:sz w:val="24"/>
          <w:szCs w:val="24"/>
        </w:rPr>
        <w:t xml:space="preserve"> which accentuated mismanagement in the water sector, spurring even more pressure on the water managers and hence depriving the waste and water sectors the most of the capacities that both the REGIDESO and waste utilities have to rely one for water and waste service delivery in </w:t>
      </w:r>
      <w:proofErr w:type="spellStart"/>
      <w:r w:rsidR="00EB1951">
        <w:rPr>
          <w:rFonts w:ascii="Times New Roman" w:hAnsi="Times New Roman" w:cs="Times New Roman"/>
          <w:sz w:val="24"/>
          <w:szCs w:val="24"/>
        </w:rPr>
        <w:t>Bukavu</w:t>
      </w:r>
      <w:proofErr w:type="spellEnd"/>
      <w:r w:rsidR="00EB1951">
        <w:rPr>
          <w:rFonts w:ascii="Times New Roman" w:hAnsi="Times New Roman" w:cs="Times New Roman"/>
          <w:sz w:val="24"/>
          <w:szCs w:val="24"/>
        </w:rPr>
        <w:t>.</w:t>
      </w:r>
    </w:p>
    <w:p w14:paraId="417D4477"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3.3. Water Governance in </w:t>
      </w:r>
      <w:proofErr w:type="spellStart"/>
      <w:r w:rsidRPr="00F01D00">
        <w:rPr>
          <w:rFonts w:ascii="Times New Roman" w:hAnsi="Times New Roman" w:cs="Times New Roman"/>
          <w:b/>
          <w:sz w:val="24"/>
          <w:szCs w:val="24"/>
        </w:rPr>
        <w:t>Bukavu</w:t>
      </w:r>
      <w:proofErr w:type="spellEnd"/>
    </w:p>
    <w:p w14:paraId="7DB85A73" w14:textId="060584A1" w:rsidR="0098433C" w:rsidRPr="00F01D00" w:rsidRDefault="00374844"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Table 2 shows the scores for the GCF assessment for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for the twenty-seven indicators for each of the water governance challenges. The blue city index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indicated that the city lacks basic water services; indeed access to drinking water</w:t>
      </w:r>
      <w:r w:rsidR="00806C5A" w:rsidRPr="00F01D00">
        <w:rPr>
          <w:rFonts w:ascii="Times New Roman" w:hAnsi="Times New Roman" w:cs="Times New Roman"/>
          <w:sz w:val="24"/>
          <w:szCs w:val="24"/>
        </w:rPr>
        <w:t xml:space="preserve"> and sanitation</w:t>
      </w:r>
      <w:r w:rsidRPr="00F01D00">
        <w:rPr>
          <w:rFonts w:ascii="Times New Roman" w:hAnsi="Times New Roman" w:cs="Times New Roman"/>
          <w:sz w:val="24"/>
          <w:szCs w:val="24"/>
        </w:rPr>
        <w:t>, and wastewater treatment and solid waste treatment</w:t>
      </w:r>
      <w:r w:rsidR="00806C5A" w:rsidRPr="00F01D00">
        <w:rPr>
          <w:rFonts w:ascii="Times New Roman" w:hAnsi="Times New Roman" w:cs="Times New Roman"/>
          <w:sz w:val="24"/>
          <w:szCs w:val="24"/>
        </w:rPr>
        <w:t>, as well as indicators for water infrastructure (storm water separation, average age sewer and water system leakages)</w:t>
      </w:r>
      <w:r w:rsidRPr="00F01D00">
        <w:rPr>
          <w:rFonts w:ascii="Times New Roman" w:hAnsi="Times New Roman" w:cs="Times New Roman"/>
          <w:sz w:val="24"/>
          <w:szCs w:val="24"/>
        </w:rPr>
        <w:t xml:space="preserve"> scored poorly (Figure 3)</w:t>
      </w:r>
      <w:r w:rsidR="007915B9">
        <w:rPr>
          <w:rFonts w:ascii="Times New Roman" w:hAnsi="Times New Roman" w:cs="Times New Roman"/>
          <w:sz w:val="24"/>
          <w:szCs w:val="24"/>
        </w:rPr>
        <w:t>, thus</w:t>
      </w:r>
      <w:r w:rsidR="00806C5A" w:rsidRPr="00F01D00">
        <w:rPr>
          <w:rFonts w:ascii="Times New Roman" w:hAnsi="Times New Roman" w:cs="Times New Roman"/>
          <w:sz w:val="24"/>
          <w:szCs w:val="24"/>
        </w:rPr>
        <w:t xml:space="preserve"> </w:t>
      </w:r>
      <w:r w:rsidR="007915B9" w:rsidRPr="00F01D00">
        <w:rPr>
          <w:rFonts w:ascii="Times New Roman" w:hAnsi="Times New Roman" w:cs="Times New Roman"/>
          <w:sz w:val="24"/>
          <w:szCs w:val="24"/>
        </w:rPr>
        <w:t xml:space="preserve">it very likely that the efforts and initiatives will be hampered in the coming years, further exacerbating the already precarious water situation </w:t>
      </w:r>
      <w:r w:rsidR="00806C5A" w:rsidRPr="00F01D00">
        <w:rPr>
          <w:rFonts w:ascii="Times New Roman" w:hAnsi="Times New Roman" w:cs="Times New Roman"/>
          <w:sz w:val="24"/>
          <w:szCs w:val="24"/>
        </w:rPr>
        <w:t>considering the</w:t>
      </w:r>
      <w:r w:rsidR="002F1F52">
        <w:rPr>
          <w:rFonts w:ascii="Times New Roman" w:hAnsi="Times New Roman" w:cs="Times New Roman"/>
          <w:sz w:val="24"/>
          <w:szCs w:val="24"/>
        </w:rPr>
        <w:t xml:space="preserve"> facts that (1) the political makeup in the whole South Kivu provinc</w:t>
      </w:r>
      <w:r w:rsidR="00A4332B">
        <w:rPr>
          <w:rFonts w:ascii="Times New Roman" w:hAnsi="Times New Roman" w:cs="Times New Roman"/>
          <w:sz w:val="24"/>
          <w:szCs w:val="24"/>
        </w:rPr>
        <w:t>e does not yet encourage</w:t>
      </w:r>
      <w:r w:rsidR="002F1F52">
        <w:rPr>
          <w:rFonts w:ascii="Times New Roman" w:hAnsi="Times New Roman" w:cs="Times New Roman"/>
          <w:sz w:val="24"/>
          <w:szCs w:val="24"/>
        </w:rPr>
        <w:t xml:space="preserve"> the residents of </w:t>
      </w:r>
      <w:proofErr w:type="spellStart"/>
      <w:r w:rsidR="002F1F52">
        <w:rPr>
          <w:rFonts w:ascii="Times New Roman" w:hAnsi="Times New Roman" w:cs="Times New Roman"/>
          <w:sz w:val="24"/>
          <w:szCs w:val="24"/>
        </w:rPr>
        <w:t>Bukavu</w:t>
      </w:r>
      <w:proofErr w:type="spellEnd"/>
      <w:r w:rsidR="002F1F52">
        <w:rPr>
          <w:rFonts w:ascii="Times New Roman" w:hAnsi="Times New Roman" w:cs="Times New Roman"/>
          <w:sz w:val="24"/>
          <w:szCs w:val="24"/>
        </w:rPr>
        <w:t xml:space="preserve"> to go back to their villages still prone to insecurity and lack of basic services</w:t>
      </w:r>
      <w:r w:rsidR="00A4332B">
        <w:rPr>
          <w:rFonts w:ascii="Times New Roman" w:hAnsi="Times New Roman" w:cs="Times New Roman"/>
          <w:sz w:val="24"/>
          <w:szCs w:val="24"/>
        </w:rPr>
        <w:t xml:space="preserve"> (water, electricity, infrastructure among others) and opportunities (jobs, market access)</w:t>
      </w:r>
      <w:r w:rsidR="002F1F52">
        <w:rPr>
          <w:rFonts w:ascii="Times New Roman" w:hAnsi="Times New Roman" w:cs="Times New Roman"/>
          <w:sz w:val="24"/>
          <w:szCs w:val="24"/>
        </w:rPr>
        <w:t xml:space="preserve">, (2) economic </w:t>
      </w:r>
      <w:r w:rsidR="007915B9">
        <w:rPr>
          <w:rFonts w:ascii="Times New Roman" w:hAnsi="Times New Roman" w:cs="Times New Roman"/>
          <w:sz w:val="24"/>
          <w:szCs w:val="24"/>
        </w:rPr>
        <w:t xml:space="preserve">and financial </w:t>
      </w:r>
      <w:r w:rsidR="002F1F52">
        <w:rPr>
          <w:rFonts w:ascii="Times New Roman" w:hAnsi="Times New Roman" w:cs="Times New Roman"/>
          <w:sz w:val="24"/>
          <w:szCs w:val="24"/>
        </w:rPr>
        <w:t>crises of different origins including</w:t>
      </w:r>
      <w:r w:rsidR="007915B9">
        <w:rPr>
          <w:rFonts w:ascii="Times New Roman" w:hAnsi="Times New Roman" w:cs="Times New Roman"/>
          <w:sz w:val="24"/>
          <w:szCs w:val="24"/>
        </w:rPr>
        <w:t xml:space="preserve"> most recently </w:t>
      </w:r>
      <w:r w:rsidR="002F1F52">
        <w:rPr>
          <w:rFonts w:ascii="Times New Roman" w:hAnsi="Times New Roman" w:cs="Times New Roman"/>
          <w:sz w:val="24"/>
          <w:szCs w:val="24"/>
        </w:rPr>
        <w:t xml:space="preserve"> the </w:t>
      </w:r>
      <w:r w:rsidR="007915B9">
        <w:rPr>
          <w:rFonts w:ascii="Times New Roman" w:hAnsi="Times New Roman" w:cs="Times New Roman"/>
          <w:sz w:val="24"/>
          <w:szCs w:val="24"/>
        </w:rPr>
        <w:t xml:space="preserve">current </w:t>
      </w:r>
      <w:r w:rsidR="002F1F52">
        <w:rPr>
          <w:rFonts w:ascii="Times New Roman" w:hAnsi="Times New Roman" w:cs="Times New Roman"/>
          <w:sz w:val="24"/>
          <w:szCs w:val="24"/>
        </w:rPr>
        <w:t xml:space="preserve">COVID 19 pandemic, the declines in global prices of minerals on which the economy of the province and the whole D.R. Congo rely on, (3) environmental degradations (land degradation through erosion and </w:t>
      </w:r>
      <w:r w:rsidR="00A4332B">
        <w:rPr>
          <w:rFonts w:ascii="Times New Roman" w:hAnsi="Times New Roman" w:cs="Times New Roman"/>
          <w:sz w:val="24"/>
          <w:szCs w:val="24"/>
        </w:rPr>
        <w:t xml:space="preserve">landslides, surface water pollution through wastes dumping in rivers and lake, groundwater contamination caused by inadequate sanitation practices and facilities notably pit latrines), </w:t>
      </w:r>
      <w:r w:rsidR="007915B9">
        <w:rPr>
          <w:rFonts w:ascii="Times New Roman" w:hAnsi="Times New Roman" w:cs="Times New Roman"/>
          <w:sz w:val="24"/>
          <w:szCs w:val="24"/>
        </w:rPr>
        <w:t xml:space="preserve">(4) human capital is being drained away from </w:t>
      </w:r>
      <w:proofErr w:type="spellStart"/>
      <w:r w:rsidR="007915B9">
        <w:rPr>
          <w:rFonts w:ascii="Times New Roman" w:hAnsi="Times New Roman" w:cs="Times New Roman"/>
          <w:sz w:val="24"/>
          <w:szCs w:val="24"/>
        </w:rPr>
        <w:t>Bukavu</w:t>
      </w:r>
      <w:proofErr w:type="spellEnd"/>
      <w:r w:rsidR="007915B9">
        <w:rPr>
          <w:rFonts w:ascii="Times New Roman" w:hAnsi="Times New Roman" w:cs="Times New Roman"/>
          <w:sz w:val="24"/>
          <w:szCs w:val="24"/>
        </w:rPr>
        <w:t xml:space="preserve"> because of the persistent socio-economic constraints</w:t>
      </w:r>
      <w:r w:rsidR="00EB13CC">
        <w:rPr>
          <w:rFonts w:ascii="Times New Roman" w:hAnsi="Times New Roman" w:cs="Times New Roman"/>
          <w:sz w:val="24"/>
          <w:szCs w:val="24"/>
        </w:rPr>
        <w:t xml:space="preserve"> (</w:t>
      </w:r>
      <w:r w:rsidR="00EB13CC" w:rsidRPr="00EB13CC">
        <w:rPr>
          <w:rFonts w:ascii="Times New Roman" w:hAnsi="Times New Roman" w:cs="Times New Roman"/>
          <w:sz w:val="24"/>
          <w:szCs w:val="24"/>
          <w:lang w:val="fr-FR"/>
        </w:rPr>
        <w:t xml:space="preserve">UNEP </w:t>
      </w:r>
      <w:r w:rsidR="00EB13CC" w:rsidRPr="00EB13CC">
        <w:rPr>
          <w:rFonts w:ascii="Times New Roman" w:hAnsi="Times New Roman" w:cs="Times New Roman"/>
          <w:iCs/>
          <w:sz w:val="24"/>
          <w:szCs w:val="24"/>
          <w:lang w:val="fr-FR"/>
        </w:rPr>
        <w:t>République Démocratique du Congo</w:t>
      </w:r>
      <w:r w:rsidR="00EB13CC">
        <w:rPr>
          <w:rFonts w:ascii="Times New Roman" w:hAnsi="Times New Roman" w:cs="Times New Roman"/>
          <w:iCs/>
          <w:sz w:val="24"/>
          <w:szCs w:val="24"/>
          <w:lang w:val="fr-FR"/>
        </w:rPr>
        <w:t>, 2012)</w:t>
      </w:r>
      <w:r w:rsidR="007915B9">
        <w:rPr>
          <w:rFonts w:ascii="Times New Roman" w:hAnsi="Times New Roman" w:cs="Times New Roman"/>
          <w:sz w:val="24"/>
          <w:szCs w:val="24"/>
        </w:rPr>
        <w:t>. Therefore,</w:t>
      </w:r>
      <w:r w:rsidR="002F1F52">
        <w:rPr>
          <w:rFonts w:ascii="Times New Roman" w:hAnsi="Times New Roman" w:cs="Times New Roman"/>
          <w:sz w:val="24"/>
          <w:szCs w:val="24"/>
        </w:rPr>
        <w:t xml:space="preserve"> </w:t>
      </w:r>
      <w:r w:rsidR="007915B9">
        <w:rPr>
          <w:rFonts w:ascii="Times New Roman" w:hAnsi="Times New Roman" w:cs="Times New Roman"/>
          <w:sz w:val="24"/>
          <w:szCs w:val="24"/>
        </w:rPr>
        <w:t xml:space="preserve">there is </w:t>
      </w:r>
      <w:r w:rsidR="00077859">
        <w:rPr>
          <w:rFonts w:ascii="Times New Roman" w:hAnsi="Times New Roman" w:cs="Times New Roman"/>
          <w:sz w:val="24"/>
          <w:szCs w:val="24"/>
        </w:rPr>
        <w:t>an urgent need</w:t>
      </w:r>
      <w:r w:rsidR="007915B9">
        <w:rPr>
          <w:rFonts w:ascii="Times New Roman" w:hAnsi="Times New Roman" w:cs="Times New Roman"/>
          <w:sz w:val="24"/>
          <w:szCs w:val="24"/>
        </w:rPr>
        <w:t xml:space="preserve"> to analyse and </w:t>
      </w:r>
      <w:r w:rsidR="00327FD8" w:rsidRPr="00F01D00">
        <w:rPr>
          <w:rFonts w:ascii="Times New Roman" w:hAnsi="Times New Roman" w:cs="Times New Roman"/>
          <w:sz w:val="24"/>
          <w:szCs w:val="24"/>
        </w:rPr>
        <w:t>understand</w:t>
      </w:r>
      <w:r w:rsidR="007915B9">
        <w:rPr>
          <w:rFonts w:ascii="Times New Roman" w:hAnsi="Times New Roman" w:cs="Times New Roman"/>
          <w:sz w:val="24"/>
          <w:szCs w:val="24"/>
        </w:rPr>
        <w:t xml:space="preserve"> </w:t>
      </w:r>
      <w:r w:rsidR="00327FD8" w:rsidRPr="00F01D00">
        <w:rPr>
          <w:rFonts w:ascii="Times New Roman" w:hAnsi="Times New Roman" w:cs="Times New Roman"/>
          <w:sz w:val="24"/>
          <w:szCs w:val="24"/>
        </w:rPr>
        <w:t>the governance of water scarcity, and wastewater treatment and solid waste treatment in order to inform on how to bett</w:t>
      </w:r>
      <w:r w:rsidR="007915B9">
        <w:rPr>
          <w:rFonts w:ascii="Times New Roman" w:hAnsi="Times New Roman" w:cs="Times New Roman"/>
          <w:sz w:val="24"/>
          <w:szCs w:val="24"/>
        </w:rPr>
        <w:t xml:space="preserve">er bounce back from the resurging </w:t>
      </w:r>
      <w:r w:rsidR="00327FD8" w:rsidRPr="00F01D00">
        <w:rPr>
          <w:rFonts w:ascii="Times New Roman" w:hAnsi="Times New Roman" w:cs="Times New Roman"/>
          <w:sz w:val="24"/>
          <w:szCs w:val="24"/>
        </w:rPr>
        <w:t>crisis while sustainably tackling the challenges of water scarcity, wastewater treatment and solid waste treatment</w:t>
      </w:r>
      <w:r w:rsidR="00077859">
        <w:rPr>
          <w:rFonts w:ascii="Times New Roman" w:hAnsi="Times New Roman" w:cs="Times New Roman"/>
          <w:sz w:val="24"/>
          <w:szCs w:val="24"/>
        </w:rPr>
        <w:t xml:space="preserve"> (Andama et al., 2024)</w:t>
      </w:r>
      <w:r w:rsidR="00327FD8" w:rsidRPr="00F01D00">
        <w:rPr>
          <w:rFonts w:ascii="Times New Roman" w:hAnsi="Times New Roman" w:cs="Times New Roman"/>
          <w:sz w:val="24"/>
          <w:szCs w:val="24"/>
        </w:rPr>
        <w:t>. Similarly, the CBF analysis indicated that climate adaptation, climate smart buildings score</w:t>
      </w:r>
      <w:r w:rsidR="007915B9">
        <w:rPr>
          <w:rFonts w:ascii="Times New Roman" w:hAnsi="Times New Roman" w:cs="Times New Roman"/>
          <w:sz w:val="24"/>
          <w:szCs w:val="24"/>
        </w:rPr>
        <w:t>d</w:t>
      </w:r>
      <w:r w:rsidR="00327FD8" w:rsidRPr="00F01D00">
        <w:rPr>
          <w:rFonts w:ascii="Times New Roman" w:hAnsi="Times New Roman" w:cs="Times New Roman"/>
          <w:sz w:val="24"/>
          <w:szCs w:val="24"/>
        </w:rPr>
        <w:t xml:space="preserve"> poorly, and hence considering the intensification of </w:t>
      </w:r>
      <w:r w:rsidR="007915B9">
        <w:rPr>
          <w:rFonts w:ascii="Times New Roman" w:hAnsi="Times New Roman" w:cs="Times New Roman"/>
          <w:sz w:val="24"/>
          <w:szCs w:val="24"/>
        </w:rPr>
        <w:t xml:space="preserve">extreme </w:t>
      </w:r>
      <w:r w:rsidR="00327FD8" w:rsidRPr="00F01D00">
        <w:rPr>
          <w:rFonts w:ascii="Times New Roman" w:hAnsi="Times New Roman" w:cs="Times New Roman"/>
          <w:sz w:val="24"/>
          <w:szCs w:val="24"/>
        </w:rPr>
        <w:t xml:space="preserve">hydro climatic events, it was deemed </w:t>
      </w:r>
      <w:r w:rsidR="0098433C" w:rsidRPr="00F01D00">
        <w:rPr>
          <w:rFonts w:ascii="Times New Roman" w:hAnsi="Times New Roman" w:cs="Times New Roman"/>
          <w:sz w:val="24"/>
          <w:szCs w:val="24"/>
        </w:rPr>
        <w:t xml:space="preserve">necessary to consider </w:t>
      </w:r>
      <w:r w:rsidR="00327FD8" w:rsidRPr="00F01D00">
        <w:rPr>
          <w:rFonts w:ascii="Times New Roman" w:hAnsi="Times New Roman" w:cs="Times New Roman"/>
          <w:sz w:val="24"/>
          <w:szCs w:val="24"/>
        </w:rPr>
        <w:t>flood risk</w:t>
      </w:r>
      <w:r w:rsidR="0098433C" w:rsidRPr="00F01D00">
        <w:rPr>
          <w:rFonts w:ascii="Times New Roman" w:hAnsi="Times New Roman" w:cs="Times New Roman"/>
          <w:sz w:val="24"/>
          <w:szCs w:val="24"/>
        </w:rPr>
        <w:t xml:space="preserve"> as</w:t>
      </w:r>
      <w:r w:rsidR="00327FD8" w:rsidRPr="00F01D00">
        <w:rPr>
          <w:rFonts w:ascii="Times New Roman" w:hAnsi="Times New Roman" w:cs="Times New Roman"/>
          <w:sz w:val="24"/>
          <w:szCs w:val="24"/>
        </w:rPr>
        <w:t xml:space="preserve"> an issue of concern </w:t>
      </w:r>
      <w:r w:rsidR="0098433C" w:rsidRPr="00F01D00">
        <w:rPr>
          <w:rFonts w:ascii="Times New Roman" w:hAnsi="Times New Roman" w:cs="Times New Roman"/>
          <w:sz w:val="24"/>
          <w:szCs w:val="24"/>
        </w:rPr>
        <w:t xml:space="preserve">of which governance needs to be analysed in </w:t>
      </w:r>
      <w:proofErr w:type="spellStart"/>
      <w:r w:rsidR="0098433C" w:rsidRPr="00F01D00">
        <w:rPr>
          <w:rFonts w:ascii="Times New Roman" w:hAnsi="Times New Roman" w:cs="Times New Roman"/>
          <w:sz w:val="24"/>
          <w:szCs w:val="24"/>
        </w:rPr>
        <w:t>Bukavu</w:t>
      </w:r>
      <w:proofErr w:type="spellEnd"/>
      <w:r w:rsidR="0098433C" w:rsidRPr="00F01D00">
        <w:rPr>
          <w:rFonts w:ascii="Times New Roman" w:hAnsi="Times New Roman" w:cs="Times New Roman"/>
          <w:sz w:val="24"/>
          <w:szCs w:val="24"/>
        </w:rPr>
        <w:t>.</w:t>
      </w:r>
    </w:p>
    <w:p w14:paraId="2472EA16" w14:textId="4C2FC9F0" w:rsidR="00866F8C" w:rsidRPr="00F01D00" w:rsidRDefault="0098433C"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Furthermore, the CBF and TPF analysis indicate that the green space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though arguably large now compared to global trends, is decreasing because of social pressures, and hence taking into account the financial pressures and the poor climate adaptation performance </w:t>
      </w:r>
      <w:r w:rsidRPr="00F01D00">
        <w:rPr>
          <w:rFonts w:ascii="Times New Roman" w:hAnsi="Times New Roman" w:cs="Times New Roman"/>
          <w:sz w:val="24"/>
          <w:szCs w:val="24"/>
        </w:rPr>
        <w:lastRenderedPageBreak/>
        <w:t xml:space="preserve">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it was deemed important to proactively analyse the governance of urban heat island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Given the fact that the five challenges: water scarcity, flood risk, wastewater treatment, solid waste treatment and urban heat island</w:t>
      </w:r>
      <w:r w:rsidR="009A59DC" w:rsidRPr="00F01D00">
        <w:rPr>
          <w:rFonts w:ascii="Times New Roman" w:hAnsi="Times New Roman" w:cs="Times New Roman"/>
          <w:sz w:val="24"/>
          <w:szCs w:val="24"/>
        </w:rPr>
        <w:t>,</w:t>
      </w:r>
      <w:r w:rsidRPr="00F01D00">
        <w:rPr>
          <w:rFonts w:ascii="Times New Roman" w:hAnsi="Times New Roman" w:cs="Times New Roman"/>
          <w:sz w:val="24"/>
          <w:szCs w:val="24"/>
        </w:rPr>
        <w:t xml:space="preserve"> are predicted to increase both in intensity and in frequency in the future because of climate change and rapid urbanization</w:t>
      </w:r>
      <w:r w:rsidR="00EB13CC">
        <w:rPr>
          <w:rFonts w:ascii="Times New Roman" w:hAnsi="Times New Roman" w:cs="Times New Roman"/>
          <w:sz w:val="24"/>
          <w:szCs w:val="24"/>
        </w:rPr>
        <w:t xml:space="preserve"> (</w:t>
      </w:r>
      <w:proofErr w:type="spellStart"/>
      <w:r w:rsidR="00077859">
        <w:rPr>
          <w:rFonts w:ascii="Times New Roman" w:hAnsi="Times New Roman" w:cs="Times New Roman"/>
          <w:sz w:val="24"/>
          <w:szCs w:val="24"/>
        </w:rPr>
        <w:t>Barakagira</w:t>
      </w:r>
      <w:proofErr w:type="spellEnd"/>
      <w:r w:rsidR="00077859">
        <w:rPr>
          <w:rFonts w:ascii="Times New Roman" w:hAnsi="Times New Roman" w:cs="Times New Roman"/>
          <w:sz w:val="24"/>
          <w:szCs w:val="24"/>
        </w:rPr>
        <w:t xml:space="preserve"> &amp; </w:t>
      </w:r>
      <w:proofErr w:type="spellStart"/>
      <w:r w:rsidR="00077859">
        <w:rPr>
          <w:rFonts w:ascii="Times New Roman" w:hAnsi="Times New Roman" w:cs="Times New Roman"/>
          <w:sz w:val="24"/>
          <w:szCs w:val="24"/>
        </w:rPr>
        <w:t>Ndungo</w:t>
      </w:r>
      <w:proofErr w:type="spellEnd"/>
      <w:r w:rsidR="00077859">
        <w:rPr>
          <w:rFonts w:ascii="Times New Roman" w:hAnsi="Times New Roman" w:cs="Times New Roman"/>
          <w:sz w:val="24"/>
          <w:szCs w:val="24"/>
        </w:rPr>
        <w:t xml:space="preserve">, 2023; </w:t>
      </w:r>
      <w:r w:rsidR="00EB13CC" w:rsidRPr="00EB13CC">
        <w:rPr>
          <w:rFonts w:ascii="Times New Roman" w:hAnsi="Times New Roman" w:cs="Times New Roman"/>
          <w:sz w:val="24"/>
          <w:szCs w:val="24"/>
        </w:rPr>
        <w:t>Koop</w:t>
      </w:r>
      <w:r w:rsidR="00EB13CC">
        <w:rPr>
          <w:rFonts w:ascii="Times New Roman" w:hAnsi="Times New Roman" w:cs="Times New Roman"/>
          <w:sz w:val="24"/>
          <w:szCs w:val="24"/>
        </w:rPr>
        <w:t xml:space="preserve"> &amp; </w:t>
      </w:r>
      <w:r w:rsidR="00EB13CC" w:rsidRPr="00EB13CC">
        <w:rPr>
          <w:rFonts w:ascii="Times New Roman" w:hAnsi="Times New Roman" w:cs="Times New Roman"/>
          <w:sz w:val="24"/>
          <w:szCs w:val="24"/>
        </w:rPr>
        <w:t>Van Leeuwen</w:t>
      </w:r>
      <w:r w:rsidR="00EB13CC">
        <w:rPr>
          <w:rFonts w:ascii="Times New Roman" w:hAnsi="Times New Roman" w:cs="Times New Roman"/>
          <w:sz w:val="24"/>
          <w:szCs w:val="24"/>
        </w:rPr>
        <w:t>, 2017)</w:t>
      </w:r>
      <w:r w:rsidRPr="00F01D00">
        <w:rPr>
          <w:rFonts w:ascii="Times New Roman" w:hAnsi="Times New Roman" w:cs="Times New Roman"/>
          <w:sz w:val="24"/>
          <w:szCs w:val="24"/>
        </w:rPr>
        <w:t xml:space="preserve">, </w:t>
      </w:r>
      <w:r w:rsidR="009A59DC" w:rsidRPr="00F01D00">
        <w:rPr>
          <w:rFonts w:ascii="Times New Roman" w:hAnsi="Times New Roman" w:cs="Times New Roman"/>
          <w:sz w:val="24"/>
          <w:szCs w:val="24"/>
        </w:rPr>
        <w:t>it is all the most susceptible that this increase will occur differently depending on the challenge yet the fiv</w:t>
      </w:r>
      <w:r w:rsidR="007915B9">
        <w:rPr>
          <w:rFonts w:ascii="Times New Roman" w:hAnsi="Times New Roman" w:cs="Times New Roman"/>
          <w:sz w:val="24"/>
          <w:szCs w:val="24"/>
        </w:rPr>
        <w:t>e challenges are related. It is</w:t>
      </w:r>
      <w:r w:rsidR="00B17F2A">
        <w:rPr>
          <w:rFonts w:ascii="Times New Roman" w:hAnsi="Times New Roman" w:cs="Times New Roman"/>
          <w:sz w:val="24"/>
          <w:szCs w:val="24"/>
        </w:rPr>
        <w:t xml:space="preserve"> therefore indispensable for </w:t>
      </w:r>
      <w:proofErr w:type="spellStart"/>
      <w:r w:rsidR="00B17F2A">
        <w:rPr>
          <w:rFonts w:ascii="Times New Roman" w:hAnsi="Times New Roman" w:cs="Times New Roman"/>
          <w:sz w:val="24"/>
          <w:szCs w:val="24"/>
        </w:rPr>
        <w:t>Bukavu</w:t>
      </w:r>
      <w:proofErr w:type="spellEnd"/>
      <w:r w:rsidR="00B17F2A">
        <w:rPr>
          <w:rFonts w:ascii="Times New Roman" w:hAnsi="Times New Roman" w:cs="Times New Roman"/>
          <w:sz w:val="24"/>
          <w:szCs w:val="24"/>
        </w:rPr>
        <w:t xml:space="preserve"> to adopt an iterative process that enables the capacity to find dynamic long-term solutions supported with flexible intermittent targets to anticipate on changing situations.</w:t>
      </w:r>
    </w:p>
    <w:p w14:paraId="678B0EA7"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4. Discussion</w:t>
      </w:r>
    </w:p>
    <w:p w14:paraId="5CBE1381" w14:textId="77777777" w:rsidR="000C156A" w:rsidRPr="00F01D00" w:rsidRDefault="000C156A"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This study sought to analyse the governance capacity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for water scarcity, flood risk, wastewater treatment, solid waste treatment, and urban heat island; the findings on the GCF analysis for these five challenges are discussed in the sections that follow.</w:t>
      </w:r>
    </w:p>
    <w:p w14:paraId="02FF18DA"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4.1. Water Scarcity</w:t>
      </w:r>
    </w:p>
    <w:p w14:paraId="0F6926A2" w14:textId="5E8A881C" w:rsidR="00866F8C" w:rsidRPr="00F01D00" w:rsidRDefault="009261E0"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As far as the ‘knowing’ governance dimension for water scarcity is concerned, local sense of urgency is an encouraging capacity, whereas community knowledge, and behaviour internalization are indifferent (that is, neither encouraging nor limiting), information availability, smart monitoring, evaluation, cross-stakeholder learning are limiting capacities, and information transparency an</w:t>
      </w:r>
      <w:r w:rsidR="00EB13CC">
        <w:rPr>
          <w:rFonts w:ascii="Times New Roman" w:hAnsi="Times New Roman" w:cs="Times New Roman"/>
          <w:sz w:val="24"/>
          <w:szCs w:val="24"/>
        </w:rPr>
        <w:t>d</w:t>
      </w:r>
      <w:r w:rsidRPr="00F01D00">
        <w:rPr>
          <w:rFonts w:ascii="Times New Roman" w:hAnsi="Times New Roman" w:cs="Times New Roman"/>
          <w:sz w:val="24"/>
          <w:szCs w:val="24"/>
        </w:rPr>
        <w:t xml:space="preserve"> knowledge cohesion are very limiting capacities.</w:t>
      </w:r>
    </w:p>
    <w:p w14:paraId="4FFBDA9D" w14:textId="3C633BED" w:rsidR="009261E0" w:rsidRPr="00F01D00" w:rsidRDefault="00EB13CC"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Furthermore,</w:t>
      </w:r>
      <w:r w:rsidR="009261E0" w:rsidRPr="00F01D00">
        <w:rPr>
          <w:rFonts w:ascii="Times New Roman" w:hAnsi="Times New Roman" w:cs="Times New Roman"/>
          <w:sz w:val="24"/>
          <w:szCs w:val="24"/>
        </w:rPr>
        <w:t xml:space="preserve"> and as far as the ‘wanting’ dimension for water scarcity governance is concerned, stakeholder inclusiveness in an indifferent capacity, whereas protection of core values, progress and variety of options, ambitious and realistic management, discourse embedding, management cohesion and entrepreneurial agents are limiting capacities; collaborative agents and </w:t>
      </w:r>
      <w:r w:rsidR="00FA035F" w:rsidRPr="00F01D00">
        <w:rPr>
          <w:rFonts w:ascii="Times New Roman" w:hAnsi="Times New Roman" w:cs="Times New Roman"/>
          <w:sz w:val="24"/>
          <w:szCs w:val="24"/>
        </w:rPr>
        <w:t>visionary agents are very limiting capacities.</w:t>
      </w:r>
    </w:p>
    <w:p w14:paraId="0BFE87A3" w14:textId="77777777" w:rsidR="00FA035F" w:rsidRPr="00F01D00" w:rsidRDefault="00FA035F"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Regarding the ‘enabling’ dimension for water scarcity governance, clear division of responsibilities and authority are indifferent capacities; affordability, consumer willingness to pay, policy instrument, statutory compliance, and preparedness are limiting capacities; and </w:t>
      </w:r>
      <w:r w:rsidR="002B0AF4" w:rsidRPr="00F01D00">
        <w:rPr>
          <w:rFonts w:ascii="Times New Roman" w:hAnsi="Times New Roman" w:cs="Times New Roman"/>
          <w:sz w:val="24"/>
          <w:szCs w:val="24"/>
        </w:rPr>
        <w:t>room to manoeuv</w:t>
      </w:r>
      <w:r w:rsidRPr="00F01D00">
        <w:rPr>
          <w:rFonts w:ascii="Times New Roman" w:hAnsi="Times New Roman" w:cs="Times New Roman"/>
          <w:sz w:val="24"/>
          <w:szCs w:val="24"/>
        </w:rPr>
        <w:t>r</w:t>
      </w:r>
      <w:r w:rsidR="002B0AF4" w:rsidRPr="00F01D00">
        <w:rPr>
          <w:rFonts w:ascii="Times New Roman" w:hAnsi="Times New Roman" w:cs="Times New Roman"/>
          <w:sz w:val="24"/>
          <w:szCs w:val="24"/>
        </w:rPr>
        <w:t>e</w:t>
      </w:r>
      <w:r w:rsidRPr="00F01D00">
        <w:rPr>
          <w:rFonts w:ascii="Times New Roman" w:hAnsi="Times New Roman" w:cs="Times New Roman"/>
          <w:sz w:val="24"/>
          <w:szCs w:val="24"/>
        </w:rPr>
        <w:t xml:space="preserve"> and financial continuation are very limiting capacities.</w:t>
      </w:r>
    </w:p>
    <w:p w14:paraId="3EA64072" w14:textId="524AA971" w:rsidR="00187B7C" w:rsidRPr="00F01D00" w:rsidRDefault="00187B7C" w:rsidP="00EB13CC">
      <w:pPr>
        <w:spacing w:before="240" w:after="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results of governance of water scarcity have stressed that the capacity of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to cope with the challenge of water scarcity is arguably the most developed amongst the </w:t>
      </w:r>
      <w:r w:rsidRPr="00F01D00">
        <w:rPr>
          <w:rFonts w:ascii="Times New Roman" w:hAnsi="Times New Roman" w:cs="Times New Roman"/>
          <w:sz w:val="24"/>
          <w:szCs w:val="24"/>
        </w:rPr>
        <w:lastRenderedPageBreak/>
        <w:t xml:space="preserve">capacities to mitigate water challenges but at the same time it is mainly limiting and hence there is still a lot to be done to improve the city’s capacity to mitigate this challenge. These results are consistent with the 2020 data indicating a gap between the proportion of the population with access to drinking water in the D.R. Congo of 40% and that with access to another water related challenge, namely access sanitation in the country which was 20% </w:t>
      </w:r>
      <w:r w:rsidR="00EB13CC">
        <w:rPr>
          <w:rFonts w:ascii="Times New Roman" w:hAnsi="Times New Roman" w:cs="Times New Roman"/>
          <w:sz w:val="24"/>
          <w:szCs w:val="24"/>
        </w:rPr>
        <w:t>(</w:t>
      </w:r>
      <w:r w:rsidR="00EB13CC" w:rsidRPr="00EB13CC">
        <w:rPr>
          <w:rFonts w:ascii="Times New Roman" w:hAnsi="Times New Roman" w:cs="Times New Roman"/>
          <w:sz w:val="24"/>
          <w:szCs w:val="24"/>
        </w:rPr>
        <w:t>WHO &amp; UNICEF</w:t>
      </w:r>
      <w:r w:rsidR="00EB13CC">
        <w:rPr>
          <w:rFonts w:ascii="Times New Roman" w:hAnsi="Times New Roman" w:cs="Times New Roman"/>
          <w:sz w:val="24"/>
          <w:szCs w:val="24"/>
        </w:rPr>
        <w:t>, 2021)</w:t>
      </w:r>
      <w:r w:rsidRPr="00F01D00">
        <w:rPr>
          <w:rFonts w:ascii="Times New Roman" w:hAnsi="Times New Roman" w:cs="Times New Roman"/>
          <w:sz w:val="24"/>
          <w:szCs w:val="24"/>
        </w:rPr>
        <w:t xml:space="preserve">. </w:t>
      </w:r>
      <w:r w:rsidR="00945612">
        <w:rPr>
          <w:rFonts w:ascii="Times New Roman" w:hAnsi="Times New Roman" w:cs="Times New Roman"/>
          <w:sz w:val="24"/>
          <w:szCs w:val="24"/>
        </w:rPr>
        <w:t>The relatively better capacity to tackle water scarcity could be explained by a more decisive engagement of different stakeholders into addressing the issue of water scarcity</w:t>
      </w:r>
      <w:r w:rsidR="00486072">
        <w:rPr>
          <w:rFonts w:ascii="Times New Roman" w:hAnsi="Times New Roman" w:cs="Times New Roman"/>
          <w:sz w:val="24"/>
          <w:szCs w:val="24"/>
        </w:rPr>
        <w:t xml:space="preserve"> (Pule and </w:t>
      </w:r>
      <w:proofErr w:type="spellStart"/>
      <w:r w:rsidR="00486072">
        <w:rPr>
          <w:rFonts w:ascii="Times New Roman" w:hAnsi="Times New Roman" w:cs="Times New Roman"/>
          <w:sz w:val="24"/>
          <w:szCs w:val="24"/>
        </w:rPr>
        <w:t>Barakagira</w:t>
      </w:r>
      <w:proofErr w:type="spellEnd"/>
      <w:r w:rsidR="00486072">
        <w:rPr>
          <w:rFonts w:ascii="Times New Roman" w:hAnsi="Times New Roman" w:cs="Times New Roman"/>
          <w:sz w:val="24"/>
          <w:szCs w:val="24"/>
        </w:rPr>
        <w:t xml:space="preserve">, 2022), as the case for </w:t>
      </w:r>
      <w:proofErr w:type="spellStart"/>
      <w:r w:rsidR="00945612">
        <w:rPr>
          <w:rFonts w:ascii="Times New Roman" w:hAnsi="Times New Roman" w:cs="Times New Roman"/>
          <w:sz w:val="24"/>
          <w:szCs w:val="24"/>
        </w:rPr>
        <w:t>Bukavu</w:t>
      </w:r>
      <w:proofErr w:type="spellEnd"/>
      <w:r w:rsidR="00945612">
        <w:rPr>
          <w:rFonts w:ascii="Times New Roman" w:hAnsi="Times New Roman" w:cs="Times New Roman"/>
          <w:sz w:val="24"/>
          <w:szCs w:val="24"/>
        </w:rPr>
        <w:t>. This engagement wa</w:t>
      </w:r>
      <w:r w:rsidR="00945612" w:rsidRPr="00964D2D">
        <w:rPr>
          <w:rFonts w:ascii="Times New Roman" w:hAnsi="Times New Roman" w:cs="Times New Roman"/>
          <w:sz w:val="24"/>
          <w:szCs w:val="24"/>
        </w:rPr>
        <w:t>s expressed, at local level in terms of</w:t>
      </w:r>
      <w:r w:rsidR="00945612">
        <w:rPr>
          <w:rFonts w:ascii="Times New Roman" w:hAnsi="Times New Roman" w:cs="Times New Roman"/>
          <w:sz w:val="24"/>
          <w:szCs w:val="24"/>
        </w:rPr>
        <w:t xml:space="preserve"> (1)</w:t>
      </w:r>
      <w:r w:rsidR="00945612" w:rsidRPr="00964D2D">
        <w:rPr>
          <w:rFonts w:ascii="Times New Roman" w:hAnsi="Times New Roman" w:cs="Times New Roman"/>
          <w:sz w:val="24"/>
          <w:szCs w:val="24"/>
        </w:rPr>
        <w:t xml:space="preserve"> construction of several stand posts in </w:t>
      </w:r>
      <w:proofErr w:type="spellStart"/>
      <w:r w:rsidR="00945612" w:rsidRPr="00964D2D">
        <w:rPr>
          <w:rFonts w:ascii="Times New Roman" w:hAnsi="Times New Roman" w:cs="Times New Roman"/>
          <w:sz w:val="24"/>
          <w:szCs w:val="24"/>
        </w:rPr>
        <w:t>Bukavu</w:t>
      </w:r>
      <w:proofErr w:type="spellEnd"/>
      <w:r w:rsidR="00945612" w:rsidRPr="00964D2D">
        <w:rPr>
          <w:rFonts w:ascii="Times New Roman" w:hAnsi="Times New Roman" w:cs="Times New Roman"/>
          <w:sz w:val="24"/>
          <w:szCs w:val="24"/>
        </w:rPr>
        <w:t xml:space="preserve"> mostly by non-governmental organizations, </w:t>
      </w:r>
      <w:r w:rsidR="00945612">
        <w:rPr>
          <w:rFonts w:ascii="Times New Roman" w:hAnsi="Times New Roman" w:cs="Times New Roman"/>
          <w:sz w:val="24"/>
          <w:szCs w:val="24"/>
        </w:rPr>
        <w:t xml:space="preserve">(2) </w:t>
      </w:r>
      <w:r w:rsidR="00945612" w:rsidRPr="00964D2D">
        <w:rPr>
          <w:rFonts w:ascii="Times New Roman" w:hAnsi="Times New Roman" w:cs="Times New Roman"/>
          <w:sz w:val="24"/>
          <w:szCs w:val="24"/>
        </w:rPr>
        <w:t xml:space="preserve">impounding of another river in </w:t>
      </w:r>
      <w:proofErr w:type="spellStart"/>
      <w:r w:rsidR="00945612" w:rsidRPr="00964D2D">
        <w:rPr>
          <w:rFonts w:ascii="Times New Roman" w:hAnsi="Times New Roman" w:cs="Times New Roman"/>
          <w:sz w:val="24"/>
          <w:szCs w:val="24"/>
        </w:rPr>
        <w:t>Kabare</w:t>
      </w:r>
      <w:proofErr w:type="spellEnd"/>
      <w:r w:rsidR="00945612" w:rsidRPr="00964D2D">
        <w:rPr>
          <w:rFonts w:ascii="Times New Roman" w:hAnsi="Times New Roman" w:cs="Times New Roman"/>
          <w:sz w:val="24"/>
          <w:szCs w:val="24"/>
        </w:rPr>
        <w:t xml:space="preserve"> territory to add on the supply capacity of </w:t>
      </w:r>
      <w:proofErr w:type="spellStart"/>
      <w:r w:rsidR="00945612" w:rsidRPr="00964D2D">
        <w:rPr>
          <w:rFonts w:ascii="Times New Roman" w:hAnsi="Times New Roman" w:cs="Times New Roman"/>
          <w:sz w:val="24"/>
          <w:szCs w:val="24"/>
        </w:rPr>
        <w:t>Murhundu</w:t>
      </w:r>
      <w:proofErr w:type="spellEnd"/>
      <w:r w:rsidR="00945612" w:rsidRPr="00964D2D">
        <w:rPr>
          <w:rFonts w:ascii="Times New Roman" w:hAnsi="Times New Roman" w:cs="Times New Roman"/>
          <w:sz w:val="24"/>
          <w:szCs w:val="24"/>
        </w:rPr>
        <w:t xml:space="preserve"> water treatment plant, and impounding water from Lake Kivu to be used (not for drinking purposes because untreated) for by households experiencing water interruptions</w:t>
      </w:r>
      <w:r w:rsidR="00945612">
        <w:rPr>
          <w:rFonts w:ascii="Times New Roman" w:hAnsi="Times New Roman" w:cs="Times New Roman"/>
          <w:sz w:val="24"/>
          <w:szCs w:val="24"/>
        </w:rPr>
        <w:t xml:space="preserve">, (3) devotion of the agents of the REGIDESO to endure working in difficult financial and technical condition because they consider their work to be “noble” </w:t>
      </w:r>
      <w:r w:rsidR="00EB13CC">
        <w:rPr>
          <w:rFonts w:ascii="Times New Roman" w:hAnsi="Times New Roman" w:cs="Times New Roman"/>
          <w:sz w:val="24"/>
          <w:szCs w:val="24"/>
        </w:rPr>
        <w:t>(</w:t>
      </w:r>
      <w:r w:rsidR="00EB13CC" w:rsidRPr="00EB13CC">
        <w:rPr>
          <w:rFonts w:ascii="Times New Roman" w:hAnsi="Times New Roman" w:cs="Times New Roman"/>
          <w:sz w:val="24"/>
          <w:szCs w:val="24"/>
          <w:lang w:val="fr-FR"/>
        </w:rPr>
        <w:t xml:space="preserve">UNEP </w:t>
      </w:r>
      <w:r w:rsidR="00EB13CC" w:rsidRPr="00EB13CC">
        <w:rPr>
          <w:rFonts w:ascii="Times New Roman" w:hAnsi="Times New Roman" w:cs="Times New Roman"/>
          <w:iCs/>
          <w:sz w:val="24"/>
          <w:szCs w:val="24"/>
          <w:lang w:val="fr-FR"/>
        </w:rPr>
        <w:t>Problématique de l’Eau en République Démocratique du Congo</w:t>
      </w:r>
      <w:r w:rsidR="00EB13CC">
        <w:rPr>
          <w:rFonts w:ascii="Times New Roman" w:hAnsi="Times New Roman" w:cs="Times New Roman"/>
          <w:iCs/>
          <w:sz w:val="24"/>
          <w:szCs w:val="24"/>
          <w:lang w:val="fr-FR"/>
        </w:rPr>
        <w:t>, 2011)</w:t>
      </w:r>
      <w:r w:rsidR="00945612" w:rsidRPr="00964D2D">
        <w:rPr>
          <w:rFonts w:ascii="Times New Roman" w:hAnsi="Times New Roman" w:cs="Times New Roman"/>
          <w:sz w:val="24"/>
          <w:szCs w:val="24"/>
        </w:rPr>
        <w:t xml:space="preserve">; at national level in terms of law (2015 ‘law relative to water’) several initiatives to improve the performance of the national water supply company at institutional level and financial levels. </w:t>
      </w:r>
      <w:r w:rsidRPr="00F01D00">
        <w:rPr>
          <w:rFonts w:ascii="Times New Roman" w:hAnsi="Times New Roman" w:cs="Times New Roman"/>
          <w:sz w:val="24"/>
          <w:szCs w:val="24"/>
        </w:rPr>
        <w:t xml:space="preserve">They are important as they shed light on the important governance measures (that is improving the limiting capacities and consolidating the encouraging ones) to mitigate water scarcity that have been ignored or omitted by previous works and projects in the city. By evaluating in </w:t>
      </w:r>
      <w:r w:rsidR="00EB13CC" w:rsidRPr="00F01D00">
        <w:rPr>
          <w:rFonts w:ascii="Times New Roman" w:hAnsi="Times New Roman" w:cs="Times New Roman"/>
          <w:sz w:val="24"/>
          <w:szCs w:val="24"/>
        </w:rPr>
        <w:t>detail,</w:t>
      </w:r>
      <w:r w:rsidRPr="00F01D00">
        <w:rPr>
          <w:rFonts w:ascii="Times New Roman" w:hAnsi="Times New Roman" w:cs="Times New Roman"/>
          <w:sz w:val="24"/>
          <w:szCs w:val="24"/>
        </w:rPr>
        <w:t xml:space="preserve"> the governance capacity to mitigate water scarcity, a particular insight into what the ever reported “much more that needs to be done to improve access to drinking water” </w:t>
      </w:r>
      <w:r w:rsidR="00EB13CC">
        <w:rPr>
          <w:rFonts w:ascii="Times New Roman" w:hAnsi="Times New Roman" w:cs="Times New Roman"/>
          <w:sz w:val="24"/>
          <w:szCs w:val="24"/>
        </w:rPr>
        <w:t>(</w:t>
      </w:r>
      <w:r w:rsidR="00EB13CC" w:rsidRPr="00EB13CC">
        <w:rPr>
          <w:rFonts w:ascii="Times New Roman" w:hAnsi="Times New Roman" w:cs="Times New Roman"/>
          <w:sz w:val="24"/>
          <w:szCs w:val="24"/>
          <w:lang w:val="fr-FR"/>
        </w:rPr>
        <w:t xml:space="preserve">UNEP </w:t>
      </w:r>
      <w:r w:rsidR="00EB13CC" w:rsidRPr="00EB13CC">
        <w:rPr>
          <w:rFonts w:ascii="Times New Roman" w:hAnsi="Times New Roman" w:cs="Times New Roman"/>
          <w:iCs/>
          <w:sz w:val="24"/>
          <w:szCs w:val="24"/>
          <w:lang w:val="fr-FR"/>
        </w:rPr>
        <w:t>République Démocratique du Congo</w:t>
      </w:r>
      <w:r w:rsidR="00EB13CC">
        <w:rPr>
          <w:rFonts w:ascii="Times New Roman" w:hAnsi="Times New Roman" w:cs="Times New Roman"/>
          <w:iCs/>
          <w:sz w:val="24"/>
          <w:szCs w:val="24"/>
          <w:lang w:val="fr-FR"/>
        </w:rPr>
        <w:t>, 2012)</w:t>
      </w:r>
      <w:r w:rsidR="007178C2" w:rsidRPr="00F01D00">
        <w:rPr>
          <w:rFonts w:ascii="Times New Roman" w:hAnsi="Times New Roman" w:cs="Times New Roman"/>
          <w:sz w:val="24"/>
          <w:szCs w:val="24"/>
        </w:rPr>
        <w:t xml:space="preserve"> </w:t>
      </w:r>
      <w:r w:rsidRPr="00F01D00">
        <w:rPr>
          <w:rFonts w:ascii="Times New Roman" w:hAnsi="Times New Roman" w:cs="Times New Roman"/>
          <w:sz w:val="24"/>
          <w:szCs w:val="24"/>
        </w:rPr>
        <w:t xml:space="preserve">could entail is provided. </w:t>
      </w:r>
    </w:p>
    <w:p w14:paraId="0B033327"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4.2. </w:t>
      </w:r>
      <w:r w:rsidR="00FA035F" w:rsidRPr="00F01D00">
        <w:rPr>
          <w:rFonts w:ascii="Times New Roman" w:hAnsi="Times New Roman" w:cs="Times New Roman"/>
          <w:b/>
          <w:sz w:val="24"/>
          <w:szCs w:val="24"/>
        </w:rPr>
        <w:t>Flood risk</w:t>
      </w:r>
    </w:p>
    <w:p w14:paraId="14CE1B90" w14:textId="77777777" w:rsidR="00866F8C" w:rsidRPr="00F01D00" w:rsidRDefault="00FA035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GCF analysis assesses that regarding the ‘knowing’ governance dimension to tackle flood risk is concerned, local sense of urgency is an indifferent capacity; community knowledge and behavioural internalization are limiting capacities; and information availability, information transparency, knowledge cohesion, smart monitoring, evaluation and cross-stakeholder learning are very limiting capacities.</w:t>
      </w:r>
    </w:p>
    <w:p w14:paraId="42042639" w14:textId="77777777" w:rsidR="00FA035F" w:rsidRPr="00F01D00" w:rsidRDefault="00FA035F"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Further, the analysis of the ‘wanting’ dimension </w:t>
      </w:r>
      <w:r w:rsidR="00654B63" w:rsidRPr="00F01D00">
        <w:rPr>
          <w:rFonts w:ascii="Times New Roman" w:hAnsi="Times New Roman" w:cs="Times New Roman"/>
          <w:sz w:val="24"/>
          <w:szCs w:val="24"/>
        </w:rPr>
        <w:t xml:space="preserve">for flood risk governance indicates that stakeholder inclusiveness and discourse embedding are limiting capacities, while protection of core values, progress and variety of options, ambitious and realistic management, management </w:t>
      </w:r>
      <w:r w:rsidR="00654B63" w:rsidRPr="00F01D00">
        <w:rPr>
          <w:rFonts w:ascii="Times New Roman" w:hAnsi="Times New Roman" w:cs="Times New Roman"/>
          <w:sz w:val="24"/>
          <w:szCs w:val="24"/>
        </w:rPr>
        <w:lastRenderedPageBreak/>
        <w:t>cohesion, entrepreneurial agents, collaborative agents and visionary agents are very limiting capacities.</w:t>
      </w:r>
    </w:p>
    <w:p w14:paraId="343B3A6A" w14:textId="2270E5DE" w:rsidR="00654B63" w:rsidRPr="00F01D00" w:rsidRDefault="00654B63"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Furthermore, as far as the ‘enabling’ governance dimension to address flood risk is concerned, authority is a limiting capacity</w:t>
      </w:r>
      <w:r w:rsidR="002B0AF4" w:rsidRPr="00F01D00">
        <w:rPr>
          <w:rFonts w:ascii="Times New Roman" w:hAnsi="Times New Roman" w:cs="Times New Roman"/>
          <w:sz w:val="24"/>
          <w:szCs w:val="24"/>
        </w:rPr>
        <w:t xml:space="preserve"> while room to manoeuv</w:t>
      </w:r>
      <w:r w:rsidRPr="00F01D00">
        <w:rPr>
          <w:rFonts w:ascii="Times New Roman" w:hAnsi="Times New Roman" w:cs="Times New Roman"/>
          <w:sz w:val="24"/>
          <w:szCs w:val="24"/>
        </w:rPr>
        <w:t>r</w:t>
      </w:r>
      <w:r w:rsidR="002B0AF4" w:rsidRPr="00F01D00">
        <w:rPr>
          <w:rFonts w:ascii="Times New Roman" w:hAnsi="Times New Roman" w:cs="Times New Roman"/>
          <w:sz w:val="24"/>
          <w:szCs w:val="24"/>
        </w:rPr>
        <w:t>e</w:t>
      </w:r>
      <w:r w:rsidRPr="00F01D00">
        <w:rPr>
          <w:rFonts w:ascii="Times New Roman" w:hAnsi="Times New Roman" w:cs="Times New Roman"/>
          <w:sz w:val="24"/>
          <w:szCs w:val="24"/>
        </w:rPr>
        <w:t>, clear division of responsibilities, affordability, consumer willingness to pay, financial continuation, policy instruments, statutory compliance and preparedness are very limiting capacities</w:t>
      </w:r>
      <w:r w:rsidR="00A6054D">
        <w:rPr>
          <w:rFonts w:ascii="Times New Roman" w:hAnsi="Times New Roman" w:cs="Times New Roman"/>
          <w:sz w:val="24"/>
          <w:szCs w:val="24"/>
        </w:rPr>
        <w:t xml:space="preserve"> (</w:t>
      </w:r>
      <w:proofErr w:type="spellStart"/>
      <w:r w:rsidR="00A6054D">
        <w:rPr>
          <w:rFonts w:ascii="Times New Roman" w:hAnsi="Times New Roman" w:cs="Times New Roman"/>
          <w:sz w:val="24"/>
          <w:szCs w:val="24"/>
        </w:rPr>
        <w:t>Masika</w:t>
      </w:r>
      <w:proofErr w:type="spellEnd"/>
      <w:r w:rsidR="00A6054D">
        <w:rPr>
          <w:rFonts w:ascii="Times New Roman" w:hAnsi="Times New Roman" w:cs="Times New Roman"/>
          <w:sz w:val="24"/>
          <w:szCs w:val="24"/>
        </w:rPr>
        <w:t xml:space="preserve"> &amp; </w:t>
      </w:r>
      <w:proofErr w:type="spellStart"/>
      <w:r w:rsidR="00A6054D">
        <w:rPr>
          <w:rFonts w:ascii="Times New Roman" w:hAnsi="Times New Roman" w:cs="Times New Roman"/>
          <w:sz w:val="24"/>
          <w:szCs w:val="24"/>
        </w:rPr>
        <w:t>Barakagira</w:t>
      </w:r>
      <w:proofErr w:type="spellEnd"/>
      <w:r w:rsidR="00A6054D">
        <w:rPr>
          <w:rFonts w:ascii="Times New Roman" w:hAnsi="Times New Roman" w:cs="Times New Roman"/>
          <w:sz w:val="24"/>
          <w:szCs w:val="24"/>
        </w:rPr>
        <w:t>, 2024)</w:t>
      </w:r>
      <w:r w:rsidRPr="00F01D00">
        <w:rPr>
          <w:rFonts w:ascii="Times New Roman" w:hAnsi="Times New Roman" w:cs="Times New Roman"/>
          <w:sz w:val="24"/>
          <w:szCs w:val="24"/>
        </w:rPr>
        <w:t>.</w:t>
      </w:r>
    </w:p>
    <w:p w14:paraId="5F3CC8F3" w14:textId="133D9A11" w:rsidR="007178C2" w:rsidRPr="00F01D00" w:rsidRDefault="007178C2" w:rsidP="00964D2D">
      <w:pPr>
        <w:spacing w:before="240" w:after="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results on the poor governance capacity in mitigating flood risk concur with </w:t>
      </w:r>
      <w:r w:rsidRPr="00F01D00">
        <w:rPr>
          <w:rFonts w:ascii="Times New Roman" w:hAnsi="Times New Roman" w:cs="Times New Roman"/>
          <w:noProof/>
          <w:sz w:val="24"/>
          <w:szCs w:val="24"/>
        </w:rPr>
        <w:t>Raaijmakers, Krywkow, &amp; Van Der Veen</w:t>
      </w:r>
      <w:r w:rsidR="00EB13CC">
        <w:rPr>
          <w:rFonts w:ascii="Times New Roman" w:hAnsi="Times New Roman" w:cs="Times New Roman"/>
          <w:noProof/>
          <w:sz w:val="24"/>
          <w:szCs w:val="24"/>
        </w:rPr>
        <w:t xml:space="preserve"> (2008</w:t>
      </w:r>
      <w:r w:rsidR="00A6054D">
        <w:rPr>
          <w:rFonts w:ascii="Times New Roman" w:hAnsi="Times New Roman" w:cs="Times New Roman"/>
          <w:noProof/>
          <w:sz w:val="24"/>
          <w:szCs w:val="24"/>
        </w:rPr>
        <w:t>)</w:t>
      </w:r>
      <w:r w:rsidRPr="00F01D00">
        <w:rPr>
          <w:rFonts w:ascii="Times New Roman" w:hAnsi="Times New Roman" w:cs="Times New Roman"/>
          <w:sz w:val="24"/>
          <w:szCs w:val="24"/>
        </w:rPr>
        <w:t xml:space="preserve"> who argued that the perception of flood risk as a challenge was determinant in its mitigation. According to these results, the capacity of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in terms of ‘knowing’ the challenge of flood risk is very limiting, therefore the inadequacy in knowledge would induce an even poorer ‘wanting’ capacity aimed at mitigating the challenge. Consequently, the ‘enabling’ dimension to mitigate the challenge is very limiting. These results are important as they inform on lack of preparedness for flood risks despite some reported cases of flush flood events in the recent history of the city. They are useful to the decision makers that would intend to design a sound disaster preparedness contingent policy, plan and projects relative to flooding</w:t>
      </w:r>
      <w:r w:rsidR="00987434">
        <w:rPr>
          <w:rFonts w:ascii="Times New Roman" w:hAnsi="Times New Roman" w:cs="Times New Roman"/>
          <w:sz w:val="24"/>
          <w:szCs w:val="24"/>
        </w:rPr>
        <w:t xml:space="preserve"> at the community level (</w:t>
      </w:r>
      <w:proofErr w:type="spellStart"/>
      <w:r w:rsidR="00987434">
        <w:rPr>
          <w:rFonts w:ascii="Times New Roman" w:hAnsi="Times New Roman" w:cs="Times New Roman"/>
          <w:sz w:val="24"/>
          <w:szCs w:val="24"/>
        </w:rPr>
        <w:t>Masika</w:t>
      </w:r>
      <w:proofErr w:type="spellEnd"/>
      <w:r w:rsidR="00987434">
        <w:rPr>
          <w:rFonts w:ascii="Times New Roman" w:hAnsi="Times New Roman" w:cs="Times New Roman"/>
          <w:sz w:val="24"/>
          <w:szCs w:val="24"/>
        </w:rPr>
        <w:t xml:space="preserve"> &amp; </w:t>
      </w:r>
      <w:proofErr w:type="spellStart"/>
      <w:r w:rsidR="00987434">
        <w:rPr>
          <w:rFonts w:ascii="Times New Roman" w:hAnsi="Times New Roman" w:cs="Times New Roman"/>
          <w:sz w:val="24"/>
          <w:szCs w:val="24"/>
        </w:rPr>
        <w:t>Barakagira</w:t>
      </w:r>
      <w:proofErr w:type="spellEnd"/>
      <w:r w:rsidR="00987434">
        <w:rPr>
          <w:rFonts w:ascii="Times New Roman" w:hAnsi="Times New Roman" w:cs="Times New Roman"/>
          <w:sz w:val="24"/>
          <w:szCs w:val="24"/>
        </w:rPr>
        <w:t>, 2024)</w:t>
      </w:r>
      <w:r w:rsidRPr="00F01D00">
        <w:rPr>
          <w:rFonts w:ascii="Times New Roman" w:hAnsi="Times New Roman" w:cs="Times New Roman"/>
          <w:sz w:val="24"/>
          <w:szCs w:val="24"/>
        </w:rPr>
        <w:t>.</w:t>
      </w:r>
    </w:p>
    <w:p w14:paraId="39F60751"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4.3. </w:t>
      </w:r>
      <w:r w:rsidR="00FA035F" w:rsidRPr="00F01D00">
        <w:rPr>
          <w:rFonts w:ascii="Times New Roman" w:hAnsi="Times New Roman" w:cs="Times New Roman"/>
          <w:b/>
          <w:sz w:val="24"/>
          <w:szCs w:val="24"/>
        </w:rPr>
        <w:t>Wastewater treatment</w:t>
      </w:r>
    </w:p>
    <w:p w14:paraId="2E837DA0" w14:textId="77777777" w:rsidR="00866F8C" w:rsidRPr="00F01D00" w:rsidRDefault="00654B63"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As far as the analysis of the ‘knowing’ dimension for wastewater treatment governance is concerned, community knowledge</w:t>
      </w:r>
      <w:r w:rsidR="005566B9" w:rsidRPr="00F01D00">
        <w:rPr>
          <w:rFonts w:ascii="Times New Roman" w:hAnsi="Times New Roman" w:cs="Times New Roman"/>
          <w:sz w:val="24"/>
          <w:szCs w:val="24"/>
        </w:rPr>
        <w:t>, local sense of urgency and</w:t>
      </w:r>
      <w:r w:rsidRPr="00F01D00">
        <w:rPr>
          <w:rFonts w:ascii="Times New Roman" w:hAnsi="Times New Roman" w:cs="Times New Roman"/>
          <w:sz w:val="24"/>
          <w:szCs w:val="24"/>
        </w:rPr>
        <w:t xml:space="preserve"> information availability </w:t>
      </w:r>
      <w:r w:rsidR="005566B9" w:rsidRPr="00F01D00">
        <w:rPr>
          <w:rFonts w:ascii="Times New Roman" w:hAnsi="Times New Roman" w:cs="Times New Roman"/>
          <w:sz w:val="24"/>
          <w:szCs w:val="24"/>
        </w:rPr>
        <w:t xml:space="preserve">are limiting capacities whereas </w:t>
      </w:r>
      <w:r w:rsidRPr="00F01D00">
        <w:rPr>
          <w:rFonts w:ascii="Times New Roman" w:hAnsi="Times New Roman" w:cs="Times New Roman"/>
          <w:sz w:val="24"/>
          <w:szCs w:val="24"/>
        </w:rPr>
        <w:t>behaviour internalization</w:t>
      </w:r>
      <w:r w:rsidR="005566B9" w:rsidRPr="00F01D00">
        <w:rPr>
          <w:rFonts w:ascii="Times New Roman" w:hAnsi="Times New Roman" w:cs="Times New Roman"/>
          <w:sz w:val="24"/>
          <w:szCs w:val="24"/>
        </w:rPr>
        <w:t>, information transparency, knowledge cohesion, smart monitoring, evaluation, and cross-stakeholder learning are very limiting capacities.</w:t>
      </w:r>
    </w:p>
    <w:p w14:paraId="05773CBE" w14:textId="77777777" w:rsidR="005566B9" w:rsidRPr="00F01D00" w:rsidRDefault="005566B9"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Regarding the analysis of the ‘wanting’ dimension of governance required to tackle wastewater treatment, stakeholder inclusiveness and progress and variety of options are limiting capacities while protection of core values, ambitious and realistic management, discourse embedding, management cohesion, entrepreneurial agents, collaborative agents and visionary agents are very limiting capacities.</w:t>
      </w:r>
    </w:p>
    <w:p w14:paraId="4A6201CA" w14:textId="77777777" w:rsidR="005566B9" w:rsidRPr="00F01D00" w:rsidRDefault="005566B9"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Furthermore, the analysis of the ‘enabling’ governance dimension</w:t>
      </w:r>
      <w:r w:rsidR="002B0AF4" w:rsidRPr="00F01D00">
        <w:rPr>
          <w:rFonts w:ascii="Times New Roman" w:hAnsi="Times New Roman" w:cs="Times New Roman"/>
          <w:sz w:val="24"/>
          <w:szCs w:val="24"/>
        </w:rPr>
        <w:t xml:space="preserve"> indicates that room to manoeuv</w:t>
      </w:r>
      <w:r w:rsidRPr="00F01D00">
        <w:rPr>
          <w:rFonts w:ascii="Times New Roman" w:hAnsi="Times New Roman" w:cs="Times New Roman"/>
          <w:sz w:val="24"/>
          <w:szCs w:val="24"/>
        </w:rPr>
        <w:t>r</w:t>
      </w:r>
      <w:r w:rsidR="002B0AF4" w:rsidRPr="00F01D00">
        <w:rPr>
          <w:rFonts w:ascii="Times New Roman" w:hAnsi="Times New Roman" w:cs="Times New Roman"/>
          <w:sz w:val="24"/>
          <w:szCs w:val="24"/>
        </w:rPr>
        <w:t>e</w:t>
      </w:r>
      <w:r w:rsidRPr="00F01D00">
        <w:rPr>
          <w:rFonts w:ascii="Times New Roman" w:hAnsi="Times New Roman" w:cs="Times New Roman"/>
          <w:sz w:val="24"/>
          <w:szCs w:val="24"/>
        </w:rPr>
        <w:t xml:space="preserve"> and authority are limiting capacities whereas clear division of responsibilities</w:t>
      </w:r>
      <w:r w:rsidR="00B766EB" w:rsidRPr="00F01D00">
        <w:rPr>
          <w:rFonts w:ascii="Times New Roman" w:hAnsi="Times New Roman" w:cs="Times New Roman"/>
          <w:sz w:val="24"/>
          <w:szCs w:val="24"/>
        </w:rPr>
        <w:t xml:space="preserve">, </w:t>
      </w:r>
      <w:r w:rsidR="00B766EB" w:rsidRPr="00F01D00">
        <w:rPr>
          <w:rFonts w:ascii="Times New Roman" w:hAnsi="Times New Roman" w:cs="Times New Roman"/>
          <w:sz w:val="24"/>
          <w:szCs w:val="24"/>
        </w:rPr>
        <w:lastRenderedPageBreak/>
        <w:t>affordability, consumer willingness to pay, financial continuation, policy instruments, statutory compliance and preparedness are very limiting capacities.</w:t>
      </w:r>
    </w:p>
    <w:p w14:paraId="2CEB8823" w14:textId="0E309511" w:rsidR="007178C2" w:rsidRPr="00964D2D" w:rsidRDefault="007178C2" w:rsidP="00EB13CC">
      <w:pPr>
        <w:spacing w:before="240" w:after="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results on governance capacity for mitigating wastewater treatment have highlighted the already reported effects of social practices and behaviours on mitigating governance challenges by </w:t>
      </w:r>
      <w:r w:rsidRPr="00F01D00">
        <w:rPr>
          <w:rFonts w:ascii="Times New Roman" w:hAnsi="Times New Roman" w:cs="Times New Roman"/>
          <w:noProof/>
          <w:sz w:val="24"/>
          <w:szCs w:val="24"/>
        </w:rPr>
        <w:t xml:space="preserve">Adger et al. </w:t>
      </w:r>
      <w:r w:rsidR="00EB13CC">
        <w:rPr>
          <w:rFonts w:ascii="Times New Roman" w:hAnsi="Times New Roman" w:cs="Times New Roman"/>
          <w:noProof/>
          <w:sz w:val="24"/>
          <w:szCs w:val="24"/>
        </w:rPr>
        <w:t>(</w:t>
      </w:r>
      <w:r w:rsidR="00996EC5">
        <w:rPr>
          <w:rFonts w:ascii="Times New Roman" w:hAnsi="Times New Roman" w:cs="Times New Roman"/>
          <w:noProof/>
          <w:sz w:val="24"/>
          <w:szCs w:val="24"/>
        </w:rPr>
        <w:t xml:space="preserve">2009) </w:t>
      </w:r>
      <w:r w:rsidRPr="00F01D00">
        <w:rPr>
          <w:rFonts w:ascii="Times New Roman" w:hAnsi="Times New Roman" w:cs="Times New Roman"/>
          <w:noProof/>
          <w:sz w:val="24"/>
          <w:szCs w:val="24"/>
        </w:rPr>
        <w:t>[34]</w:t>
      </w:r>
      <w:r w:rsidRPr="00F01D00">
        <w:rPr>
          <w:rFonts w:ascii="Times New Roman" w:hAnsi="Times New Roman" w:cs="Times New Roman"/>
          <w:sz w:val="24"/>
          <w:szCs w:val="24"/>
        </w:rPr>
        <w:t xml:space="preserve">. The results clearly show that best sanitation practices are not widely shared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as far as wastewater disposal and treatment are concerned. In fact, Lina</w:t>
      </w:r>
      <w:r w:rsidR="00996EC5">
        <w:rPr>
          <w:rFonts w:ascii="Times New Roman" w:hAnsi="Times New Roman" w:cs="Times New Roman"/>
          <w:sz w:val="24"/>
          <w:szCs w:val="24"/>
        </w:rPr>
        <w:t xml:space="preserve"> (2016)</w:t>
      </w:r>
      <w:r w:rsidRPr="00F01D00">
        <w:rPr>
          <w:rFonts w:ascii="Times New Roman" w:hAnsi="Times New Roman" w:cs="Times New Roman"/>
          <w:sz w:val="24"/>
          <w:szCs w:val="24"/>
        </w:rPr>
        <w:t xml:space="preserve"> reported that in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wastewater treatment was in most cases ignored as a necessity or a possibility</w:t>
      </w:r>
      <w:r w:rsidR="00987434">
        <w:rPr>
          <w:rFonts w:ascii="Times New Roman" w:hAnsi="Times New Roman" w:cs="Times New Roman"/>
          <w:sz w:val="24"/>
          <w:szCs w:val="24"/>
        </w:rPr>
        <w:t xml:space="preserve"> and similar documentation was done in a study conducted around palm oil producing industries in Bugala Islands (</w:t>
      </w:r>
      <w:proofErr w:type="spellStart"/>
      <w:r w:rsidR="00987434">
        <w:rPr>
          <w:rFonts w:ascii="Times New Roman" w:hAnsi="Times New Roman" w:cs="Times New Roman"/>
          <w:sz w:val="24"/>
          <w:szCs w:val="24"/>
        </w:rPr>
        <w:t>Kavuma</w:t>
      </w:r>
      <w:proofErr w:type="spellEnd"/>
      <w:r w:rsidR="00987434">
        <w:rPr>
          <w:rFonts w:ascii="Times New Roman" w:hAnsi="Times New Roman" w:cs="Times New Roman"/>
          <w:sz w:val="24"/>
          <w:szCs w:val="24"/>
        </w:rPr>
        <w:t xml:space="preserve"> &amp; </w:t>
      </w:r>
      <w:proofErr w:type="spellStart"/>
      <w:r w:rsidR="00987434">
        <w:rPr>
          <w:rFonts w:ascii="Times New Roman" w:hAnsi="Times New Roman" w:cs="Times New Roman"/>
          <w:sz w:val="24"/>
          <w:szCs w:val="24"/>
        </w:rPr>
        <w:t>Barakagira</w:t>
      </w:r>
      <w:proofErr w:type="spellEnd"/>
      <w:r w:rsidR="00987434">
        <w:rPr>
          <w:rFonts w:ascii="Times New Roman" w:hAnsi="Times New Roman" w:cs="Times New Roman"/>
          <w:sz w:val="24"/>
          <w:szCs w:val="24"/>
        </w:rPr>
        <w:t>, 2024)</w:t>
      </w:r>
      <w:r w:rsidRPr="00F01D00">
        <w:rPr>
          <w:rFonts w:ascii="Times New Roman" w:hAnsi="Times New Roman" w:cs="Times New Roman"/>
          <w:sz w:val="24"/>
          <w:szCs w:val="24"/>
        </w:rPr>
        <w:t xml:space="preserve">. The communities living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do not pay attention to wastewater treatment despite the fact that untreated wastewater, getting in contact with </w:t>
      </w:r>
      <w:r w:rsidRPr="00964D2D">
        <w:rPr>
          <w:rFonts w:ascii="Times New Roman" w:hAnsi="Times New Roman" w:cs="Times New Roman"/>
          <w:sz w:val="24"/>
          <w:szCs w:val="24"/>
        </w:rPr>
        <w:t xml:space="preserve">those who generated it or their neighbours was reported by </w:t>
      </w:r>
      <w:proofErr w:type="spellStart"/>
      <w:r w:rsidRPr="00964D2D">
        <w:rPr>
          <w:rFonts w:ascii="Times New Roman" w:hAnsi="Times New Roman" w:cs="Times New Roman"/>
          <w:sz w:val="24"/>
          <w:szCs w:val="24"/>
        </w:rPr>
        <w:t>Kayeye</w:t>
      </w:r>
      <w:proofErr w:type="spellEnd"/>
      <w:r w:rsidRPr="00964D2D">
        <w:rPr>
          <w:rFonts w:ascii="Times New Roman" w:hAnsi="Times New Roman" w:cs="Times New Roman"/>
          <w:sz w:val="24"/>
          <w:szCs w:val="24"/>
        </w:rPr>
        <w:t xml:space="preserve"> </w:t>
      </w:r>
      <w:r w:rsidR="00923FAD">
        <w:rPr>
          <w:rFonts w:ascii="Times New Roman" w:hAnsi="Times New Roman" w:cs="Times New Roman"/>
          <w:sz w:val="24"/>
          <w:szCs w:val="24"/>
        </w:rPr>
        <w:t>(2014)</w:t>
      </w:r>
      <w:r w:rsidRPr="00964D2D">
        <w:rPr>
          <w:rFonts w:ascii="Times New Roman" w:hAnsi="Times New Roman" w:cs="Times New Roman"/>
          <w:sz w:val="24"/>
          <w:szCs w:val="24"/>
        </w:rPr>
        <w:t xml:space="preserve">, to be one of the major public health concerns. These results are important because they demonstrate the level of distrust in the urgency of the need for wastewater treatment plants in the city. They are unique because it had been assumed that the primary reason for the lack of wastewater treatment plants in the city was the lack of financial means </w:t>
      </w:r>
      <w:r w:rsidR="00923FAD">
        <w:rPr>
          <w:rFonts w:ascii="Times New Roman" w:hAnsi="Times New Roman" w:cs="Times New Roman"/>
          <w:sz w:val="24"/>
          <w:szCs w:val="24"/>
        </w:rPr>
        <w:t>(Lina, 2016)</w:t>
      </w:r>
      <w:r w:rsidRPr="00964D2D">
        <w:rPr>
          <w:rFonts w:ascii="Times New Roman" w:hAnsi="Times New Roman" w:cs="Times New Roman"/>
          <w:sz w:val="24"/>
          <w:szCs w:val="24"/>
        </w:rPr>
        <w:t xml:space="preserve"> but the results evidence that </w:t>
      </w:r>
      <w:r w:rsidR="00B17F2A">
        <w:rPr>
          <w:rFonts w:ascii="Times New Roman" w:hAnsi="Times New Roman" w:cs="Times New Roman"/>
          <w:sz w:val="24"/>
          <w:szCs w:val="24"/>
        </w:rPr>
        <w:t>the public would not easily support</w:t>
      </w:r>
      <w:r w:rsidRPr="00964D2D">
        <w:rPr>
          <w:rFonts w:ascii="Times New Roman" w:hAnsi="Times New Roman" w:cs="Times New Roman"/>
          <w:sz w:val="24"/>
          <w:szCs w:val="24"/>
        </w:rPr>
        <w:t xml:space="preserve"> the idea of dividing means for wastewater treatment facilities in the city as it would do for solid waste treatment</w:t>
      </w:r>
      <w:r w:rsidR="00BB0691">
        <w:rPr>
          <w:rFonts w:ascii="Times New Roman" w:hAnsi="Times New Roman" w:cs="Times New Roman"/>
          <w:sz w:val="24"/>
          <w:szCs w:val="24"/>
        </w:rPr>
        <w:t xml:space="preserve"> as reported by Andama et al. (2024).</w:t>
      </w:r>
    </w:p>
    <w:p w14:paraId="62D273D0" w14:textId="77777777" w:rsidR="00866F8C" w:rsidRPr="00964D2D" w:rsidRDefault="00866F8C"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 xml:space="preserve">4.4. </w:t>
      </w:r>
      <w:r w:rsidR="00FA035F" w:rsidRPr="00964D2D">
        <w:rPr>
          <w:rFonts w:ascii="Times New Roman" w:hAnsi="Times New Roman" w:cs="Times New Roman"/>
          <w:b/>
          <w:sz w:val="24"/>
          <w:szCs w:val="24"/>
        </w:rPr>
        <w:t>Solid Waste Treatment</w:t>
      </w:r>
    </w:p>
    <w:p w14:paraId="3EB1EF3E" w14:textId="77777777" w:rsidR="00866F8C" w:rsidRPr="00964D2D" w:rsidRDefault="00B766EB" w:rsidP="00964D2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The analysis of the ‘knowing’ governance dimension to address solid waste treatment indicates that local sense of urgency, and behaviour internalization are indifferent capacities, that is they are neither encouraging nor limiting; community knowledge, information availability, and cross-stakeholder learning are limiting capacities while information transparency</w:t>
      </w:r>
      <w:r w:rsidR="00742A5D" w:rsidRPr="00964D2D">
        <w:rPr>
          <w:rFonts w:ascii="Times New Roman" w:hAnsi="Times New Roman" w:cs="Times New Roman"/>
          <w:sz w:val="24"/>
          <w:szCs w:val="24"/>
        </w:rPr>
        <w:t>,</w:t>
      </w:r>
      <w:r w:rsidRPr="00964D2D">
        <w:rPr>
          <w:rFonts w:ascii="Times New Roman" w:hAnsi="Times New Roman" w:cs="Times New Roman"/>
          <w:sz w:val="24"/>
          <w:szCs w:val="24"/>
        </w:rPr>
        <w:t xml:space="preserve"> knowledge cohesion, smart monitoring, and evaluation are very limiting capacities.</w:t>
      </w:r>
    </w:p>
    <w:p w14:paraId="4B3400F4" w14:textId="77777777" w:rsidR="00742A5D" w:rsidRPr="00964D2D" w:rsidRDefault="002B0AF4"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As far as the ‘wanting’ dimension for solid waste treatment governance is concerned, stakeholder inclusiveness, progress and variety of options, discourse embedding, and management cohesion are limiting capacities whereas protection of core values, ambitious and realistic management, entrepreneurial agents, collaborative agents and visionary agents are very limiting capacities.</w:t>
      </w:r>
    </w:p>
    <w:p w14:paraId="25156BE8" w14:textId="0B9509B7" w:rsidR="002B0AF4" w:rsidRPr="00964D2D" w:rsidRDefault="002B0AF4"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analysis of the ‘enabling’ dimension for solid waste treatment governance indicates that room to manoeuvre, and authority are limiting capacities while affordability, consumer </w:t>
      </w:r>
      <w:r w:rsidRPr="00964D2D">
        <w:rPr>
          <w:rFonts w:ascii="Times New Roman" w:hAnsi="Times New Roman" w:cs="Times New Roman"/>
          <w:sz w:val="24"/>
          <w:szCs w:val="24"/>
        </w:rPr>
        <w:lastRenderedPageBreak/>
        <w:t>willingness to pay, financial continuation, policy instruments, statutory compliance and preparedness are very limiting capacities</w:t>
      </w:r>
      <w:r w:rsidR="00BB0691">
        <w:rPr>
          <w:rFonts w:ascii="Times New Roman" w:hAnsi="Times New Roman" w:cs="Times New Roman"/>
          <w:sz w:val="24"/>
          <w:szCs w:val="24"/>
        </w:rPr>
        <w:t xml:space="preserve"> (Andama et al., 2024)</w:t>
      </w:r>
      <w:r w:rsidRPr="00964D2D">
        <w:rPr>
          <w:rFonts w:ascii="Times New Roman" w:hAnsi="Times New Roman" w:cs="Times New Roman"/>
          <w:sz w:val="24"/>
          <w:szCs w:val="24"/>
        </w:rPr>
        <w:t>.</w:t>
      </w:r>
    </w:p>
    <w:p w14:paraId="41D95FE6" w14:textId="643B010A" w:rsidR="007178C2" w:rsidRPr="00964D2D" w:rsidRDefault="007178C2" w:rsidP="00964D2D">
      <w:pPr>
        <w:spacing w:before="240" w:after="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results on governance capacity in mitigating solid waste treatment have suggested a slightly stronger capacity that is developing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for solid waste treatment compared to wastewater treatment. This could be explained by how ancient the concern about the challenge has been on the agenda of preoccupations of the population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consistent with the observation of </w:t>
      </w:r>
      <w:r w:rsidRPr="00964D2D">
        <w:rPr>
          <w:rFonts w:ascii="Times New Roman" w:hAnsi="Times New Roman" w:cs="Times New Roman"/>
          <w:noProof/>
          <w:sz w:val="24"/>
          <w:szCs w:val="24"/>
        </w:rPr>
        <w:t>UNDP</w:t>
      </w:r>
      <w:r w:rsidRPr="00964D2D">
        <w:rPr>
          <w:rFonts w:ascii="Times New Roman" w:hAnsi="Times New Roman" w:cs="Times New Roman"/>
          <w:sz w:val="24"/>
          <w:szCs w:val="24"/>
        </w:rPr>
        <w:t xml:space="preserve"> </w:t>
      </w:r>
      <w:r w:rsidR="00923FAD">
        <w:rPr>
          <w:rFonts w:ascii="Times New Roman" w:hAnsi="Times New Roman" w:cs="Times New Roman"/>
          <w:sz w:val="24"/>
          <w:szCs w:val="24"/>
        </w:rPr>
        <w:t>(2013)</w:t>
      </w:r>
      <w:r w:rsidRPr="00964D2D">
        <w:rPr>
          <w:rFonts w:ascii="Times New Roman" w:hAnsi="Times New Roman" w:cs="Times New Roman"/>
          <w:sz w:val="24"/>
          <w:szCs w:val="24"/>
        </w:rPr>
        <w:t>. The results illustrate that the governance for solid waste treatment is still limiting and that a lot more needs to be done. The importance and the uniqueness of these results are contained in the fact that they advocate for another perspective into investigating and attempting to solve the solid waste challenge in the city contrasting the narrow-range management strategies previously proposed, notably recycling and composting</w:t>
      </w:r>
      <w:r w:rsidR="00BB0691">
        <w:rPr>
          <w:rFonts w:ascii="Times New Roman" w:hAnsi="Times New Roman" w:cs="Times New Roman"/>
          <w:sz w:val="24"/>
          <w:szCs w:val="24"/>
        </w:rPr>
        <w:t xml:space="preserve"> </w:t>
      </w:r>
      <w:r w:rsidRPr="00964D2D">
        <w:rPr>
          <w:rFonts w:ascii="Times New Roman" w:hAnsi="Times New Roman" w:cs="Times New Roman"/>
          <w:sz w:val="24"/>
          <w:szCs w:val="24"/>
        </w:rPr>
        <w:t>of solid wastes</w:t>
      </w:r>
      <w:r w:rsidR="00923FAD">
        <w:rPr>
          <w:rFonts w:ascii="Times New Roman" w:hAnsi="Times New Roman" w:cs="Times New Roman"/>
          <w:sz w:val="24"/>
          <w:szCs w:val="24"/>
        </w:rPr>
        <w:t xml:space="preserve"> (</w:t>
      </w:r>
      <w:r w:rsidR="00BB0691">
        <w:rPr>
          <w:rFonts w:ascii="Times New Roman" w:hAnsi="Times New Roman" w:cs="Times New Roman"/>
          <w:sz w:val="24"/>
          <w:szCs w:val="24"/>
        </w:rPr>
        <w:t xml:space="preserve">Andama et al., 2024; </w:t>
      </w:r>
      <w:proofErr w:type="spellStart"/>
      <w:r w:rsidR="00923FAD">
        <w:rPr>
          <w:rFonts w:ascii="Times New Roman" w:hAnsi="Times New Roman" w:cs="Times New Roman"/>
          <w:sz w:val="24"/>
          <w:szCs w:val="24"/>
        </w:rPr>
        <w:t>Kayeye</w:t>
      </w:r>
      <w:proofErr w:type="spellEnd"/>
      <w:r w:rsidR="00923FAD">
        <w:rPr>
          <w:rFonts w:ascii="Times New Roman" w:hAnsi="Times New Roman" w:cs="Times New Roman"/>
          <w:sz w:val="24"/>
          <w:szCs w:val="24"/>
        </w:rPr>
        <w:t xml:space="preserve"> et al., 2013)</w:t>
      </w:r>
      <w:r w:rsidRPr="00964D2D">
        <w:rPr>
          <w:rFonts w:ascii="Times New Roman" w:hAnsi="Times New Roman" w:cs="Times New Roman"/>
          <w:sz w:val="24"/>
          <w:szCs w:val="24"/>
        </w:rPr>
        <w:t xml:space="preserve">. </w:t>
      </w:r>
    </w:p>
    <w:p w14:paraId="4B40D25F" w14:textId="77777777" w:rsidR="00866F8C" w:rsidRPr="00964D2D" w:rsidRDefault="00866F8C"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4.5. Urban Heat Island</w:t>
      </w:r>
    </w:p>
    <w:p w14:paraId="10D35BDC" w14:textId="77777777" w:rsidR="00866F8C" w:rsidRPr="00964D2D" w:rsidRDefault="002B0AF4" w:rsidP="00964D2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analysis of the ‘knowing’ dimension for urban heat island governance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indicates that </w:t>
      </w:r>
      <w:r w:rsidR="004B1FF3" w:rsidRPr="00964D2D">
        <w:rPr>
          <w:rFonts w:ascii="Times New Roman" w:hAnsi="Times New Roman" w:cs="Times New Roman"/>
          <w:sz w:val="24"/>
          <w:szCs w:val="24"/>
        </w:rPr>
        <w:t>local sense of urgency is a limiting capacity whereas community knowledge, behaviour internalization, information availability, information transparency, knowledge cohesion, smart monitoring, evaluation, and cross-stakeholder learning are very limiting capacities.</w:t>
      </w:r>
    </w:p>
    <w:p w14:paraId="1777B621" w14:textId="77777777" w:rsidR="004B1FF3" w:rsidRPr="00964D2D" w:rsidRDefault="004B1FF3"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Further, the analysis of the ‘wanting’ governance dimension to tackle urban heat island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indicates that all the indicators (stakeholder inclusiveness, protection of core values, progress and variety of options, ambitious and realistic management, discourse embedding, management cohesion, entrepreneurial agents, collaborative agents and visionary agents) are very limiting capacities.</w:t>
      </w:r>
    </w:p>
    <w:p w14:paraId="6692D419" w14:textId="77777777" w:rsidR="004B1FF3" w:rsidRPr="00964D2D" w:rsidRDefault="004B1FF3"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Furthermore, the analysis of the ‘enabling’ dimension for urban heat island governance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indicates that room to manoeuvre and policy instruments are limiting capacities while clear division of responsibilities, authority, affordability, consumer willingness to pay, financial continuation, statutory compliance and preparedness are very limiting capacities.</w:t>
      </w:r>
    </w:p>
    <w:p w14:paraId="29DFA132" w14:textId="4BC35931" w:rsidR="007178C2" w:rsidRPr="00964D2D" w:rsidRDefault="007178C2" w:rsidP="00923FAD">
      <w:pPr>
        <w:spacing w:before="240" w:after="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results on governance capacity to mitigate urban heat island are with no doubt the most limiting of all the challenges, and this could be explained by the low level of climate change awareness in the country as reported by </w:t>
      </w:r>
      <w:r w:rsidRPr="00964D2D">
        <w:rPr>
          <w:rFonts w:ascii="Times New Roman" w:hAnsi="Times New Roman" w:cs="Times New Roman"/>
          <w:noProof/>
          <w:sz w:val="24"/>
          <w:szCs w:val="24"/>
        </w:rPr>
        <w:t>UNEP</w:t>
      </w:r>
      <w:r w:rsidR="00923FAD">
        <w:rPr>
          <w:rFonts w:ascii="Times New Roman" w:hAnsi="Times New Roman" w:cs="Times New Roman"/>
          <w:noProof/>
          <w:sz w:val="24"/>
          <w:szCs w:val="24"/>
        </w:rPr>
        <w:t xml:space="preserve"> (2006)</w:t>
      </w:r>
      <w:r w:rsidRPr="00964D2D">
        <w:rPr>
          <w:rFonts w:ascii="Times New Roman" w:hAnsi="Times New Roman" w:cs="Times New Roman"/>
          <w:sz w:val="24"/>
          <w:szCs w:val="24"/>
        </w:rPr>
        <w:t xml:space="preserve">. In fact, there is an observed resistance amongst an important proportion of the population, towards acknowledging the changes in </w:t>
      </w:r>
      <w:r w:rsidRPr="00964D2D">
        <w:rPr>
          <w:rFonts w:ascii="Times New Roman" w:hAnsi="Times New Roman" w:cs="Times New Roman"/>
          <w:sz w:val="24"/>
          <w:szCs w:val="24"/>
        </w:rPr>
        <w:lastRenderedPageBreak/>
        <w:t xml:space="preserve">climate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arguably because of few major climate-related incidents in the city. However, disaggregating the evidence of climate change may provide a different picture, since the same people denying that climate change is occurring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might acknowledge that some warmer nights are being recoded though the high altitude of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favours a cooler weather</w:t>
      </w:r>
      <w:r w:rsidR="00923FAD">
        <w:rPr>
          <w:rFonts w:ascii="Times New Roman" w:hAnsi="Times New Roman" w:cs="Times New Roman"/>
          <w:sz w:val="24"/>
          <w:szCs w:val="24"/>
        </w:rPr>
        <w:t xml:space="preserve"> (</w:t>
      </w:r>
      <w:proofErr w:type="spellStart"/>
      <w:r w:rsidR="00923FAD">
        <w:rPr>
          <w:rFonts w:ascii="Times New Roman" w:hAnsi="Times New Roman" w:cs="Times New Roman"/>
          <w:sz w:val="24"/>
          <w:szCs w:val="24"/>
        </w:rPr>
        <w:t>Balasha</w:t>
      </w:r>
      <w:proofErr w:type="spellEnd"/>
      <w:r w:rsidR="00923FAD">
        <w:rPr>
          <w:rFonts w:ascii="Times New Roman" w:hAnsi="Times New Roman" w:cs="Times New Roman"/>
          <w:sz w:val="24"/>
          <w:szCs w:val="24"/>
        </w:rPr>
        <w:t xml:space="preserve"> et al., 2021)</w:t>
      </w:r>
      <w:r w:rsidRPr="00964D2D">
        <w:rPr>
          <w:rFonts w:ascii="Times New Roman" w:hAnsi="Times New Roman" w:cs="Times New Roman"/>
          <w:sz w:val="24"/>
          <w:szCs w:val="24"/>
        </w:rPr>
        <w:t xml:space="preserve">. Although urban heat islands have remained very minor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thus the governance capacity analysis to mitigate urban heat island is more of a proactive endeavour; it is projected that they could increase in frequency and importance as it is already happening in countries previously characterised by a rather temperate weather. Therefore, these results on governance of urban heat island are important exploratory data that can inform a proactive strategic plan to address urban heat island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way before the problem gains in intensity.</w:t>
      </w:r>
    </w:p>
    <w:p w14:paraId="0337B40A" w14:textId="77777777" w:rsidR="00866F8C" w:rsidRPr="00964D2D" w:rsidRDefault="00866F8C"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5. Conclusions</w:t>
      </w:r>
    </w:p>
    <w:p w14:paraId="0B0291F1" w14:textId="77777777" w:rsidR="009F556F" w:rsidRPr="00964D2D" w:rsidRDefault="002E0894" w:rsidP="00964D2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City Blueprint assessment of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has illustrated how resurging environmental, social and economic challenges further exacerbate the precariousness of urban water situation in some developing countries, halting the progress already being made and depriving water governance with many of the necessary capacities to tackle urban water challenges. The governance of water scarcity</w:t>
      </w:r>
      <w:r w:rsidR="00543F18" w:rsidRPr="00964D2D">
        <w:rPr>
          <w:rFonts w:ascii="Times New Roman" w:hAnsi="Times New Roman" w:cs="Times New Roman"/>
          <w:sz w:val="24"/>
          <w:szCs w:val="24"/>
        </w:rPr>
        <w:t xml:space="preserve"> appears to have the strongest capacities, though still limiting, compared to the governance of flood risk, wastewater treatment, solid waste treatment and urban heat island, owing to the better perception, both by the public and by decision-makers about the urgency to tackle this challenge than the other</w:t>
      </w:r>
      <w:r w:rsidR="00B17F2A">
        <w:rPr>
          <w:rFonts w:ascii="Times New Roman" w:hAnsi="Times New Roman" w:cs="Times New Roman"/>
          <w:sz w:val="24"/>
          <w:szCs w:val="24"/>
        </w:rPr>
        <w:t>s</w:t>
      </w:r>
      <w:r w:rsidR="00543F18" w:rsidRPr="00964D2D">
        <w:rPr>
          <w:rFonts w:ascii="Times New Roman" w:hAnsi="Times New Roman" w:cs="Times New Roman"/>
          <w:sz w:val="24"/>
          <w:szCs w:val="24"/>
        </w:rPr>
        <w:t xml:space="preserve">. This difference in perception which is linked to the perceived social importance of water has resulted, throughout the years of political, social and economic upheavals, into a relatively higher engagement of all the stakeholders </w:t>
      </w:r>
      <w:r w:rsidR="009446CB" w:rsidRPr="00964D2D">
        <w:rPr>
          <w:rFonts w:ascii="Times New Roman" w:hAnsi="Times New Roman" w:cs="Times New Roman"/>
          <w:sz w:val="24"/>
          <w:szCs w:val="24"/>
        </w:rPr>
        <w:t>to find ways to tackle t</w:t>
      </w:r>
      <w:r w:rsidR="00B17F2A">
        <w:rPr>
          <w:rFonts w:ascii="Times New Roman" w:hAnsi="Times New Roman" w:cs="Times New Roman"/>
          <w:sz w:val="24"/>
          <w:szCs w:val="24"/>
        </w:rPr>
        <w:t xml:space="preserve">he challenge. </w:t>
      </w:r>
      <w:r w:rsidR="002B5582" w:rsidRPr="00964D2D">
        <w:rPr>
          <w:rFonts w:ascii="Times New Roman" w:hAnsi="Times New Roman" w:cs="Times New Roman"/>
          <w:sz w:val="24"/>
          <w:szCs w:val="24"/>
        </w:rPr>
        <w:t>Convers</w:t>
      </w:r>
      <w:r w:rsidR="009F556F" w:rsidRPr="00964D2D">
        <w:rPr>
          <w:rFonts w:ascii="Times New Roman" w:hAnsi="Times New Roman" w:cs="Times New Roman"/>
          <w:sz w:val="24"/>
          <w:szCs w:val="24"/>
        </w:rPr>
        <w:t>e</w:t>
      </w:r>
      <w:r w:rsidR="002B5582" w:rsidRPr="00964D2D">
        <w:rPr>
          <w:rFonts w:ascii="Times New Roman" w:hAnsi="Times New Roman" w:cs="Times New Roman"/>
          <w:sz w:val="24"/>
          <w:szCs w:val="24"/>
        </w:rPr>
        <w:t xml:space="preserve">ly, </w:t>
      </w:r>
      <w:r w:rsidR="009F556F" w:rsidRPr="00964D2D">
        <w:rPr>
          <w:rFonts w:ascii="Times New Roman" w:hAnsi="Times New Roman" w:cs="Times New Roman"/>
          <w:sz w:val="24"/>
          <w:szCs w:val="24"/>
        </w:rPr>
        <w:t xml:space="preserve">the efforts to tackle flood risk, wastewater treatment and solid waste treatment have been limited to some scattered reactive humanitarian actions without addressing the causes </w:t>
      </w:r>
      <w:r w:rsidR="00CA5D19">
        <w:rPr>
          <w:rFonts w:ascii="Times New Roman" w:hAnsi="Times New Roman" w:cs="Times New Roman"/>
          <w:sz w:val="24"/>
          <w:szCs w:val="24"/>
        </w:rPr>
        <w:t xml:space="preserve">and </w:t>
      </w:r>
      <w:r w:rsidR="009F556F" w:rsidRPr="00964D2D">
        <w:rPr>
          <w:rFonts w:ascii="Times New Roman" w:hAnsi="Times New Roman" w:cs="Times New Roman"/>
          <w:sz w:val="24"/>
          <w:szCs w:val="24"/>
        </w:rPr>
        <w:t>not strategically planning for measures so that the challenges are addressed in the future. This said, it is recommended that</w:t>
      </w:r>
      <w:r w:rsidR="00065100" w:rsidRPr="00964D2D">
        <w:rPr>
          <w:rFonts w:ascii="Times New Roman" w:hAnsi="Times New Roman" w:cs="Times New Roman"/>
          <w:sz w:val="24"/>
          <w:szCs w:val="24"/>
        </w:rPr>
        <w:t xml:space="preserve"> information about </w:t>
      </w:r>
      <w:r w:rsidR="00CA5D19">
        <w:rPr>
          <w:rFonts w:ascii="Times New Roman" w:hAnsi="Times New Roman" w:cs="Times New Roman"/>
          <w:sz w:val="24"/>
          <w:szCs w:val="24"/>
        </w:rPr>
        <w:t xml:space="preserve">water scarcity, </w:t>
      </w:r>
      <w:r w:rsidR="00065100" w:rsidRPr="00964D2D">
        <w:rPr>
          <w:rFonts w:ascii="Times New Roman" w:hAnsi="Times New Roman" w:cs="Times New Roman"/>
          <w:sz w:val="24"/>
          <w:szCs w:val="24"/>
        </w:rPr>
        <w:t>wastewater treatment, solid waste treatment, flood risk and urban heat island</w:t>
      </w:r>
      <w:r w:rsidR="009F556F" w:rsidRPr="00964D2D">
        <w:rPr>
          <w:rFonts w:ascii="Times New Roman" w:hAnsi="Times New Roman" w:cs="Times New Roman"/>
          <w:sz w:val="24"/>
          <w:szCs w:val="24"/>
        </w:rPr>
        <w:t xml:space="preserve"> </w:t>
      </w:r>
      <w:r w:rsidR="00065100" w:rsidRPr="00964D2D">
        <w:rPr>
          <w:rFonts w:ascii="Times New Roman" w:hAnsi="Times New Roman" w:cs="Times New Roman"/>
          <w:sz w:val="24"/>
          <w:szCs w:val="24"/>
        </w:rPr>
        <w:t>be provided</w:t>
      </w:r>
      <w:r w:rsidR="009F556F" w:rsidRPr="00964D2D">
        <w:rPr>
          <w:rFonts w:ascii="Times New Roman" w:hAnsi="Times New Roman" w:cs="Times New Roman"/>
          <w:sz w:val="24"/>
          <w:szCs w:val="24"/>
        </w:rPr>
        <w:t xml:space="preserve"> through radio and television</w:t>
      </w:r>
      <w:r w:rsidR="00065100" w:rsidRPr="00964D2D">
        <w:rPr>
          <w:rFonts w:ascii="Times New Roman" w:hAnsi="Times New Roman" w:cs="Times New Roman"/>
          <w:sz w:val="24"/>
          <w:szCs w:val="24"/>
        </w:rPr>
        <w:t xml:space="preserve"> shows</w:t>
      </w:r>
      <w:r w:rsidR="009F556F" w:rsidRPr="00964D2D">
        <w:rPr>
          <w:rFonts w:ascii="Times New Roman" w:hAnsi="Times New Roman" w:cs="Times New Roman"/>
          <w:sz w:val="24"/>
          <w:szCs w:val="24"/>
        </w:rPr>
        <w:t>, posters in</w:t>
      </w:r>
      <w:r w:rsidR="00011FE6" w:rsidRPr="00964D2D">
        <w:rPr>
          <w:rFonts w:ascii="Times New Roman" w:hAnsi="Times New Roman" w:cs="Times New Roman"/>
          <w:sz w:val="24"/>
          <w:szCs w:val="24"/>
        </w:rPr>
        <w:t xml:space="preserve"> public</w:t>
      </w:r>
      <w:r w:rsidR="00065100" w:rsidRPr="00964D2D">
        <w:rPr>
          <w:rFonts w:ascii="Times New Roman" w:hAnsi="Times New Roman" w:cs="Times New Roman"/>
          <w:sz w:val="24"/>
          <w:szCs w:val="24"/>
        </w:rPr>
        <w:t xml:space="preserve"> most frequented</w:t>
      </w:r>
      <w:r w:rsidR="00011FE6" w:rsidRPr="00964D2D">
        <w:rPr>
          <w:rFonts w:ascii="Times New Roman" w:hAnsi="Times New Roman" w:cs="Times New Roman"/>
          <w:sz w:val="24"/>
          <w:szCs w:val="24"/>
        </w:rPr>
        <w:t xml:space="preserve"> places</w:t>
      </w:r>
      <w:r w:rsidR="009F556F" w:rsidRPr="00964D2D">
        <w:rPr>
          <w:rFonts w:ascii="Times New Roman" w:hAnsi="Times New Roman" w:cs="Times New Roman"/>
          <w:sz w:val="24"/>
          <w:szCs w:val="24"/>
        </w:rPr>
        <w:t xml:space="preserve"> and</w:t>
      </w:r>
      <w:r w:rsidR="00011FE6" w:rsidRPr="00964D2D">
        <w:rPr>
          <w:rFonts w:ascii="Times New Roman" w:hAnsi="Times New Roman" w:cs="Times New Roman"/>
          <w:sz w:val="24"/>
          <w:szCs w:val="24"/>
        </w:rPr>
        <w:t>,</w:t>
      </w:r>
      <w:r w:rsidR="009F556F" w:rsidRPr="00964D2D">
        <w:rPr>
          <w:rFonts w:ascii="Times New Roman" w:hAnsi="Times New Roman" w:cs="Times New Roman"/>
          <w:sz w:val="24"/>
          <w:szCs w:val="24"/>
        </w:rPr>
        <w:t xml:space="preserve"> if necessary, by a door-to-door </w:t>
      </w:r>
      <w:r w:rsidR="00065100" w:rsidRPr="00964D2D">
        <w:rPr>
          <w:rFonts w:ascii="Times New Roman" w:hAnsi="Times New Roman" w:cs="Times New Roman"/>
          <w:sz w:val="24"/>
          <w:szCs w:val="24"/>
        </w:rPr>
        <w:t>awareness-raising campaign</w:t>
      </w:r>
      <w:r w:rsidR="00011FE6" w:rsidRPr="00964D2D">
        <w:rPr>
          <w:rFonts w:ascii="Times New Roman" w:hAnsi="Times New Roman" w:cs="Times New Roman"/>
          <w:sz w:val="24"/>
          <w:szCs w:val="24"/>
        </w:rPr>
        <w:t xml:space="preserve"> </w:t>
      </w:r>
      <w:r w:rsidR="00065100" w:rsidRPr="00964D2D">
        <w:rPr>
          <w:rFonts w:ascii="Times New Roman" w:hAnsi="Times New Roman" w:cs="Times New Roman"/>
          <w:sz w:val="24"/>
          <w:szCs w:val="24"/>
        </w:rPr>
        <w:t>in a manner that is easily understandable by the majority of the population especially the less educated and focussing on what the people can do at their level to positively contribute to impro</w:t>
      </w:r>
      <w:r w:rsidR="00CA5D19">
        <w:rPr>
          <w:rFonts w:ascii="Times New Roman" w:hAnsi="Times New Roman" w:cs="Times New Roman"/>
          <w:sz w:val="24"/>
          <w:szCs w:val="24"/>
        </w:rPr>
        <w:t>ve the water governance</w:t>
      </w:r>
      <w:r w:rsidR="00065100" w:rsidRPr="00964D2D">
        <w:rPr>
          <w:rFonts w:ascii="Times New Roman" w:hAnsi="Times New Roman" w:cs="Times New Roman"/>
          <w:sz w:val="24"/>
          <w:szCs w:val="24"/>
        </w:rPr>
        <w:t xml:space="preserve"> of </w:t>
      </w:r>
      <w:proofErr w:type="spellStart"/>
      <w:r w:rsidR="00065100" w:rsidRPr="00964D2D">
        <w:rPr>
          <w:rFonts w:ascii="Times New Roman" w:hAnsi="Times New Roman" w:cs="Times New Roman"/>
          <w:sz w:val="24"/>
          <w:szCs w:val="24"/>
        </w:rPr>
        <w:t>Bukavu</w:t>
      </w:r>
      <w:proofErr w:type="spellEnd"/>
      <w:r w:rsidR="00CA5D19">
        <w:rPr>
          <w:rFonts w:ascii="Times New Roman" w:hAnsi="Times New Roman" w:cs="Times New Roman"/>
          <w:sz w:val="24"/>
          <w:szCs w:val="24"/>
        </w:rPr>
        <w:t>.</w:t>
      </w:r>
      <w:r w:rsidR="009F556F" w:rsidRPr="00964D2D">
        <w:rPr>
          <w:rFonts w:ascii="Times New Roman" w:hAnsi="Times New Roman" w:cs="Times New Roman"/>
          <w:sz w:val="24"/>
          <w:szCs w:val="24"/>
        </w:rPr>
        <w:t xml:space="preserve">  </w:t>
      </w:r>
    </w:p>
    <w:p w14:paraId="7CA587C4" w14:textId="77777777" w:rsidR="00866F8C" w:rsidRDefault="009F556F"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lastRenderedPageBreak/>
        <w:t>This study also reveals that the economic and social consequences of the</w:t>
      </w:r>
      <w:r w:rsidR="00065100" w:rsidRPr="00964D2D">
        <w:rPr>
          <w:rFonts w:ascii="Times New Roman" w:hAnsi="Times New Roman" w:cs="Times New Roman"/>
          <w:sz w:val="24"/>
          <w:szCs w:val="24"/>
        </w:rPr>
        <w:t xml:space="preserve"> resurging</w:t>
      </w:r>
      <w:r w:rsidRPr="00964D2D">
        <w:rPr>
          <w:rFonts w:ascii="Times New Roman" w:hAnsi="Times New Roman" w:cs="Times New Roman"/>
          <w:sz w:val="24"/>
          <w:szCs w:val="24"/>
        </w:rPr>
        <w:t xml:space="preserve"> COVID 19 pandemic</w:t>
      </w:r>
      <w:r w:rsidR="00002242" w:rsidRPr="00964D2D">
        <w:rPr>
          <w:rFonts w:ascii="Times New Roman" w:hAnsi="Times New Roman" w:cs="Times New Roman"/>
          <w:sz w:val="24"/>
          <w:szCs w:val="24"/>
        </w:rPr>
        <w:t>, similarly to the previous upheavals in the D.R. Congo,</w:t>
      </w:r>
      <w:r w:rsidRPr="00964D2D">
        <w:rPr>
          <w:rFonts w:ascii="Times New Roman" w:hAnsi="Times New Roman" w:cs="Times New Roman"/>
          <w:sz w:val="24"/>
          <w:szCs w:val="24"/>
        </w:rPr>
        <w:t xml:space="preserve"> have halted the progress towards improving water governance</w:t>
      </w:r>
      <w:r w:rsidR="00065100" w:rsidRPr="00964D2D">
        <w:rPr>
          <w:rFonts w:ascii="Times New Roman" w:hAnsi="Times New Roman" w:cs="Times New Roman"/>
          <w:sz w:val="24"/>
          <w:szCs w:val="24"/>
        </w:rPr>
        <w:t xml:space="preserve"> in </w:t>
      </w:r>
      <w:proofErr w:type="spellStart"/>
      <w:r w:rsidR="00065100" w:rsidRPr="00964D2D">
        <w:rPr>
          <w:rFonts w:ascii="Times New Roman" w:hAnsi="Times New Roman" w:cs="Times New Roman"/>
          <w:sz w:val="24"/>
          <w:szCs w:val="24"/>
        </w:rPr>
        <w:t>Bukavu</w:t>
      </w:r>
      <w:proofErr w:type="spellEnd"/>
      <w:r w:rsidR="00002242" w:rsidRPr="00964D2D">
        <w:rPr>
          <w:rFonts w:ascii="Times New Roman" w:hAnsi="Times New Roman" w:cs="Times New Roman"/>
          <w:sz w:val="24"/>
          <w:szCs w:val="24"/>
        </w:rPr>
        <w:t xml:space="preserve"> by causing the loss of livelihood of many people, exacerbating the loss of trust in policy choices aimed at addressing emerging issues and causing exasperation in the population</w:t>
      </w:r>
      <w:r w:rsidRPr="00964D2D">
        <w:rPr>
          <w:rFonts w:ascii="Times New Roman" w:hAnsi="Times New Roman" w:cs="Times New Roman"/>
          <w:sz w:val="24"/>
          <w:szCs w:val="24"/>
        </w:rPr>
        <w:t xml:space="preserve"> </w:t>
      </w:r>
      <w:r w:rsidR="00002242" w:rsidRPr="00964D2D">
        <w:rPr>
          <w:rFonts w:ascii="Times New Roman" w:hAnsi="Times New Roman" w:cs="Times New Roman"/>
          <w:sz w:val="24"/>
          <w:szCs w:val="24"/>
        </w:rPr>
        <w:t>by prompting new issue on top of the agenda of priorities while the old ones are yet to be addressed. It is also recommended that the decentralization process engaged in 2011 be accelerated so as to allow local authorities</w:t>
      </w:r>
      <w:r w:rsidR="00595E9D" w:rsidRPr="00964D2D">
        <w:rPr>
          <w:rFonts w:ascii="Times New Roman" w:hAnsi="Times New Roman" w:cs="Times New Roman"/>
          <w:sz w:val="24"/>
          <w:szCs w:val="24"/>
        </w:rPr>
        <w:t>, properly trained and given adequate resources,</w:t>
      </w:r>
      <w:r w:rsidR="00002242" w:rsidRPr="00964D2D">
        <w:rPr>
          <w:rFonts w:ascii="Times New Roman" w:hAnsi="Times New Roman" w:cs="Times New Roman"/>
          <w:sz w:val="24"/>
          <w:szCs w:val="24"/>
        </w:rPr>
        <w:t xml:space="preserve"> to</w:t>
      </w:r>
      <w:r w:rsidR="00595E9D" w:rsidRPr="00964D2D">
        <w:rPr>
          <w:rFonts w:ascii="Times New Roman" w:hAnsi="Times New Roman" w:cs="Times New Roman"/>
          <w:sz w:val="24"/>
          <w:szCs w:val="24"/>
        </w:rPr>
        <w:t xml:space="preserve"> strategically</w:t>
      </w:r>
      <w:r w:rsidR="00002242" w:rsidRPr="00964D2D">
        <w:rPr>
          <w:rFonts w:ascii="Times New Roman" w:hAnsi="Times New Roman" w:cs="Times New Roman"/>
          <w:sz w:val="24"/>
          <w:szCs w:val="24"/>
        </w:rPr>
        <w:t xml:space="preserve"> handle some </w:t>
      </w:r>
      <w:r w:rsidR="00595E9D" w:rsidRPr="00964D2D">
        <w:rPr>
          <w:rFonts w:ascii="Times New Roman" w:hAnsi="Times New Roman" w:cs="Times New Roman"/>
          <w:sz w:val="24"/>
          <w:szCs w:val="24"/>
        </w:rPr>
        <w:t xml:space="preserve">of issues pertaining to the water challenges in a manner that suits the local context. This way, the water situation in </w:t>
      </w:r>
      <w:proofErr w:type="spellStart"/>
      <w:r w:rsidR="00595E9D" w:rsidRPr="00964D2D">
        <w:rPr>
          <w:rFonts w:ascii="Times New Roman" w:hAnsi="Times New Roman" w:cs="Times New Roman"/>
          <w:sz w:val="24"/>
          <w:szCs w:val="24"/>
        </w:rPr>
        <w:t>Bukavu</w:t>
      </w:r>
      <w:proofErr w:type="spellEnd"/>
      <w:r w:rsidR="00595E9D" w:rsidRPr="00964D2D">
        <w:rPr>
          <w:rFonts w:ascii="Times New Roman" w:hAnsi="Times New Roman" w:cs="Times New Roman"/>
          <w:sz w:val="24"/>
          <w:szCs w:val="24"/>
        </w:rPr>
        <w:t xml:space="preserve"> can improve despite</w:t>
      </w:r>
      <w:r w:rsidRPr="00964D2D">
        <w:rPr>
          <w:rFonts w:ascii="Times New Roman" w:hAnsi="Times New Roman" w:cs="Times New Roman"/>
          <w:sz w:val="24"/>
          <w:szCs w:val="24"/>
        </w:rPr>
        <w:t xml:space="preserve"> the resurging</w:t>
      </w:r>
      <w:r w:rsidR="00595E9D" w:rsidRPr="00964D2D">
        <w:rPr>
          <w:rFonts w:ascii="Times New Roman" w:hAnsi="Times New Roman" w:cs="Times New Roman"/>
          <w:sz w:val="24"/>
          <w:szCs w:val="24"/>
        </w:rPr>
        <w:t xml:space="preserve"> present and future</w:t>
      </w:r>
      <w:r w:rsidRPr="00964D2D">
        <w:rPr>
          <w:rFonts w:ascii="Times New Roman" w:hAnsi="Times New Roman" w:cs="Times New Roman"/>
          <w:sz w:val="24"/>
          <w:szCs w:val="24"/>
        </w:rPr>
        <w:t xml:space="preserve"> </w:t>
      </w:r>
      <w:r w:rsidR="00595E9D" w:rsidRPr="00964D2D">
        <w:rPr>
          <w:rFonts w:ascii="Times New Roman" w:hAnsi="Times New Roman" w:cs="Times New Roman"/>
          <w:sz w:val="24"/>
          <w:szCs w:val="24"/>
        </w:rPr>
        <w:t>crises.</w:t>
      </w:r>
      <w:r w:rsidR="00543F18" w:rsidRPr="00964D2D">
        <w:rPr>
          <w:rFonts w:ascii="Times New Roman" w:hAnsi="Times New Roman" w:cs="Times New Roman"/>
          <w:sz w:val="24"/>
          <w:szCs w:val="24"/>
        </w:rPr>
        <w:t xml:space="preserve"> </w:t>
      </w:r>
    </w:p>
    <w:p w14:paraId="08F3D38D" w14:textId="77777777" w:rsidR="00923FAD" w:rsidRPr="00964D2D" w:rsidRDefault="00923FAD" w:rsidP="00923FAD">
      <w:pPr>
        <w:spacing w:before="240" w:line="360" w:lineRule="auto"/>
        <w:jc w:val="both"/>
        <w:rPr>
          <w:rFonts w:ascii="Times New Roman" w:hAnsi="Times New Roman" w:cs="Times New Roman"/>
          <w:sz w:val="24"/>
          <w:szCs w:val="24"/>
        </w:rPr>
      </w:pPr>
    </w:p>
    <w:p w14:paraId="75566A65" w14:textId="77777777" w:rsidR="00F579A1" w:rsidRDefault="00F579A1" w:rsidP="00583AB1">
      <w:pPr>
        <w:spacing w:before="240"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244DB5FD" w14:textId="59B02B26"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rPr>
        <w:t>Adger, W. ; Dessai, S.; Goulden, M.; Hulme, M.; Lorenzoni, I.; Nelson, D.; . . . Wreford, A.</w:t>
      </w:r>
      <w:r>
        <w:rPr>
          <w:rFonts w:ascii="Times New Roman" w:eastAsia="Calibri" w:hAnsi="Times New Roman" w:cs="Times New Roman"/>
          <w:noProof/>
          <w:sz w:val="24"/>
          <w:szCs w:val="24"/>
        </w:rPr>
        <w:t xml:space="preserve"> 2009.</w:t>
      </w:r>
      <w:r w:rsidRPr="0053687C">
        <w:rPr>
          <w:rFonts w:ascii="Times New Roman" w:eastAsia="Calibri" w:hAnsi="Times New Roman" w:cs="Times New Roman"/>
          <w:noProof/>
          <w:sz w:val="24"/>
          <w:szCs w:val="24"/>
        </w:rPr>
        <w:t xml:space="preserve"> Are there social limits to adaptation to climate change? </w:t>
      </w:r>
      <w:r w:rsidRPr="0053687C">
        <w:rPr>
          <w:rFonts w:ascii="Times New Roman" w:eastAsia="Calibri" w:hAnsi="Times New Roman" w:cs="Times New Roman"/>
          <w:i/>
          <w:noProof/>
          <w:sz w:val="24"/>
          <w:szCs w:val="24"/>
          <w:lang w:val="fr-FR"/>
        </w:rPr>
        <w:t>Clim Chang.</w:t>
      </w:r>
      <w:r w:rsidRPr="0053687C">
        <w:rPr>
          <w:rFonts w:ascii="Times New Roman" w:eastAsia="Calibri" w:hAnsi="Times New Roman" w:cs="Times New Roman"/>
          <w:noProof/>
          <w:sz w:val="24"/>
          <w:szCs w:val="24"/>
          <w:lang w:val="fr-FR"/>
        </w:rPr>
        <w:t xml:space="preserve"> </w:t>
      </w:r>
      <w:r w:rsidRPr="0053687C">
        <w:rPr>
          <w:rFonts w:ascii="Times New Roman" w:eastAsia="Calibri" w:hAnsi="Times New Roman" w:cs="Times New Roman"/>
          <w:iCs/>
          <w:noProof/>
          <w:sz w:val="24"/>
          <w:szCs w:val="24"/>
          <w:lang w:val="fr-FR"/>
        </w:rPr>
        <w:t>93</w:t>
      </w:r>
      <w:r w:rsidRPr="0053687C">
        <w:rPr>
          <w:rFonts w:ascii="Times New Roman" w:eastAsia="Calibri" w:hAnsi="Times New Roman" w:cs="Times New Roman"/>
          <w:noProof/>
          <w:sz w:val="24"/>
          <w:szCs w:val="24"/>
          <w:lang w:val="fr-FR"/>
        </w:rPr>
        <w:t>, 335-354</w:t>
      </w:r>
    </w:p>
    <w:p w14:paraId="544B7876" w14:textId="2192774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en-US"/>
        </w:rPr>
      </w:pPr>
      <w:r w:rsidRPr="0053687C">
        <w:rPr>
          <w:rFonts w:ascii="Times New Roman" w:eastAsia="Calibri" w:hAnsi="Times New Roman" w:cs="Times New Roman"/>
          <w:noProof/>
          <w:sz w:val="24"/>
          <w:szCs w:val="24"/>
          <w:lang w:val="en-US"/>
        </w:rPr>
        <w:t xml:space="preserve">Akampondi, P., Kalukusu, A. R., Barakagira, A. 2024. Effects of tin mining on water sources in Mwerasandu tin mine, Ntungamo district, Uganda. </w:t>
      </w:r>
      <w:r w:rsidRPr="0053687C">
        <w:rPr>
          <w:rFonts w:ascii="Times New Roman" w:eastAsia="Calibri" w:hAnsi="Times New Roman" w:cs="Times New Roman"/>
          <w:i/>
          <w:iCs/>
          <w:noProof/>
          <w:sz w:val="24"/>
          <w:szCs w:val="24"/>
          <w:lang w:val="en-US"/>
        </w:rPr>
        <w:t>Journal of Agriculture and Ecology Research International.</w:t>
      </w:r>
      <w:r w:rsidRPr="0053687C">
        <w:rPr>
          <w:rFonts w:ascii="Times New Roman" w:eastAsia="Calibri" w:hAnsi="Times New Roman" w:cs="Times New Roman"/>
          <w:noProof/>
          <w:sz w:val="24"/>
          <w:szCs w:val="24"/>
          <w:lang w:val="en-US"/>
        </w:rPr>
        <w:t xml:space="preserve"> Volume 25, Issue 6, Page 46-54. </w:t>
      </w:r>
      <w:hyperlink r:id="rId11" w:history="1">
        <w:r w:rsidRPr="0053687C">
          <w:rPr>
            <w:rFonts w:ascii="Times New Roman" w:eastAsia="Calibri" w:hAnsi="Times New Roman" w:cs="Times New Roman"/>
            <w:noProof/>
            <w:color w:val="0563C1"/>
            <w:sz w:val="24"/>
            <w:szCs w:val="24"/>
            <w:u w:val="single"/>
            <w:lang w:val="en-US"/>
          </w:rPr>
          <w:t>https://doi.org/10.9734/jaeri/2024/v25i6638</w:t>
        </w:r>
      </w:hyperlink>
    </w:p>
    <w:p w14:paraId="6E5920A1" w14:textId="77777777" w:rsidR="0053687C" w:rsidRPr="0053687C" w:rsidRDefault="0053687C" w:rsidP="0053687C">
      <w:pPr>
        <w:spacing w:after="0" w:line="360" w:lineRule="auto"/>
        <w:ind w:left="1843" w:hanging="1843"/>
        <w:jc w:val="both"/>
        <w:rPr>
          <w:rFonts w:ascii="Times New Roman" w:eastAsia="Calibri" w:hAnsi="Times New Roman" w:cs="Times New Roman"/>
          <w:bCs/>
          <w:noProof/>
          <w:sz w:val="24"/>
          <w:szCs w:val="24"/>
        </w:rPr>
      </w:pPr>
      <w:r w:rsidRPr="0053687C">
        <w:rPr>
          <w:rFonts w:ascii="Times New Roman" w:eastAsia="Calibri" w:hAnsi="Times New Roman" w:cs="Times New Roman"/>
          <w:bCs/>
          <w:noProof/>
          <w:sz w:val="24"/>
          <w:szCs w:val="24"/>
        </w:rPr>
        <w:t xml:space="preserve">Andama, A.C., Nabukonde, A., Barakagira, A. 2024. Solid waste management practices in Nakasongola Town Council, Uganda. </w:t>
      </w:r>
      <w:r w:rsidRPr="0053687C">
        <w:rPr>
          <w:rFonts w:ascii="Times New Roman" w:eastAsia="Calibri" w:hAnsi="Times New Roman" w:cs="Times New Roman"/>
          <w:bCs/>
          <w:i/>
          <w:iCs/>
          <w:noProof/>
          <w:sz w:val="24"/>
          <w:szCs w:val="24"/>
        </w:rPr>
        <w:t>Journal of Global Ecology and Environment,</w:t>
      </w:r>
      <w:r w:rsidRPr="0053687C">
        <w:rPr>
          <w:rFonts w:ascii="Times New Roman" w:eastAsia="Calibri" w:hAnsi="Times New Roman" w:cs="Times New Roman"/>
          <w:bCs/>
          <w:noProof/>
          <w:sz w:val="24"/>
          <w:szCs w:val="24"/>
        </w:rPr>
        <w:t xml:space="preserve"> Volume 20, Issue 4, Page 155-168. </w:t>
      </w:r>
      <w:hyperlink r:id="rId12" w:history="1">
        <w:r w:rsidRPr="0053687C">
          <w:rPr>
            <w:rFonts w:ascii="Times New Roman" w:eastAsia="Calibri" w:hAnsi="Times New Roman" w:cs="Times New Roman"/>
            <w:bCs/>
            <w:noProof/>
            <w:color w:val="0563C1"/>
            <w:sz w:val="24"/>
            <w:szCs w:val="24"/>
            <w:u w:val="single"/>
          </w:rPr>
          <w:t>https://doi.org/10.56557/jogee/2024/v20i48933</w:t>
        </w:r>
      </w:hyperlink>
    </w:p>
    <w:p w14:paraId="6C45B18D" w14:textId="58FCA441" w:rsidR="0053687C" w:rsidRPr="0053687C" w:rsidRDefault="0053687C" w:rsidP="0053687C">
      <w:pPr>
        <w:spacing w:after="0" w:line="360" w:lineRule="auto"/>
        <w:ind w:left="1843" w:hanging="1843"/>
        <w:jc w:val="both"/>
        <w:rPr>
          <w:rFonts w:ascii="Times New Roman" w:eastAsia="Calibri" w:hAnsi="Times New Roman" w:cs="Times New Roman"/>
          <w:bCs/>
          <w:noProof/>
          <w:sz w:val="24"/>
          <w:szCs w:val="24"/>
        </w:rPr>
      </w:pPr>
      <w:r w:rsidRPr="0053687C">
        <w:rPr>
          <w:rFonts w:ascii="Times New Roman" w:eastAsia="Calibri" w:hAnsi="Times New Roman" w:cs="Times New Roman"/>
          <w:bCs/>
          <w:noProof/>
          <w:sz w:val="24"/>
          <w:szCs w:val="24"/>
        </w:rPr>
        <w:t xml:space="preserve">Bako, Z., Barakagira, A., Nabukonde, A. 2021. Towards attaining the recommended humanitarian sphere standards of sanitation in Bidibidi refugee camp found in Yumbe district, Uganda. </w:t>
      </w:r>
      <w:r w:rsidRPr="0053687C">
        <w:rPr>
          <w:rFonts w:ascii="Times New Roman" w:eastAsia="Calibri" w:hAnsi="Times New Roman" w:cs="Times New Roman"/>
          <w:bCs/>
          <w:i/>
          <w:iCs/>
          <w:noProof/>
          <w:sz w:val="24"/>
          <w:szCs w:val="24"/>
        </w:rPr>
        <w:t>Journal of International Humanitarian Action</w:t>
      </w:r>
      <w:r w:rsidRPr="0053687C">
        <w:rPr>
          <w:rFonts w:ascii="Times New Roman" w:eastAsia="Calibri" w:hAnsi="Times New Roman" w:cs="Times New Roman"/>
          <w:bCs/>
          <w:noProof/>
          <w:sz w:val="24"/>
          <w:szCs w:val="24"/>
        </w:rPr>
        <w:t xml:space="preserve">, (2021) 6:17. </w:t>
      </w:r>
      <w:hyperlink r:id="rId13" w:history="1">
        <w:r w:rsidRPr="0053687C">
          <w:rPr>
            <w:rFonts w:ascii="Times New Roman" w:eastAsia="Calibri" w:hAnsi="Times New Roman" w:cs="Times New Roman"/>
            <w:bCs/>
            <w:noProof/>
            <w:color w:val="0563C1"/>
            <w:sz w:val="24"/>
            <w:szCs w:val="24"/>
            <w:u w:val="single"/>
          </w:rPr>
          <w:t>https://doi.org/10.1186/s41018-021-00105-8</w:t>
        </w:r>
      </w:hyperlink>
    </w:p>
    <w:p w14:paraId="48B9722C" w14:textId="1EFF7B6E" w:rsid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Balasha, M.A.; Ndele, B.A.; Murhula, B.B.; Ngabo, V. M.</w:t>
      </w:r>
      <w:r>
        <w:rPr>
          <w:rFonts w:ascii="Times New Roman" w:eastAsia="Calibri" w:hAnsi="Times New Roman" w:cs="Times New Roman"/>
          <w:noProof/>
          <w:sz w:val="24"/>
          <w:szCs w:val="24"/>
        </w:rPr>
        <w:t xml:space="preserve"> 2021.</w:t>
      </w:r>
      <w:r w:rsidRPr="0053687C">
        <w:rPr>
          <w:rFonts w:ascii="Times New Roman" w:eastAsia="Calibri" w:hAnsi="Times New Roman" w:cs="Times New Roman"/>
          <w:noProof/>
          <w:sz w:val="24"/>
          <w:szCs w:val="24"/>
        </w:rPr>
        <w:t xml:space="preserve"> Perceived Impacts of Climate Change and Farmers’ Choices of Adaptation Practices in the South Kivu’s Marshlands. </w:t>
      </w:r>
      <w:r w:rsidRPr="0053687C">
        <w:rPr>
          <w:rFonts w:ascii="Times New Roman" w:eastAsia="Calibri" w:hAnsi="Times New Roman" w:cs="Times New Roman"/>
          <w:i/>
          <w:noProof/>
          <w:sz w:val="24"/>
          <w:szCs w:val="24"/>
        </w:rPr>
        <w:t>Journal of Applied Agricultural Economics and Policy Analysis.</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4</w:t>
      </w:r>
      <w:r w:rsidRPr="0053687C">
        <w:rPr>
          <w:rFonts w:ascii="Times New Roman" w:eastAsia="Calibri" w:hAnsi="Times New Roman" w:cs="Times New Roman"/>
          <w:noProof/>
          <w:sz w:val="24"/>
          <w:szCs w:val="24"/>
        </w:rPr>
        <w:t xml:space="preserve">, 1, 18-24. </w:t>
      </w:r>
      <w:hyperlink r:id="rId14" w:history="1">
        <w:r w:rsidRPr="000D2610">
          <w:rPr>
            <w:rStyle w:val="Hyperlink"/>
            <w:rFonts w:ascii="Times New Roman" w:eastAsia="Calibri" w:hAnsi="Times New Roman" w:cs="Times New Roman"/>
            <w:noProof/>
            <w:sz w:val="24"/>
            <w:szCs w:val="24"/>
          </w:rPr>
          <w:t>https://</w:t>
        </w:r>
        <w:r w:rsidRPr="0053687C">
          <w:rPr>
            <w:rStyle w:val="Hyperlink"/>
            <w:rFonts w:ascii="Times New Roman" w:eastAsia="Calibri" w:hAnsi="Times New Roman" w:cs="Times New Roman"/>
            <w:noProof/>
            <w:sz w:val="24"/>
            <w:szCs w:val="24"/>
          </w:rPr>
          <w:t>doi</w:t>
        </w:r>
        <w:r w:rsidRPr="000D2610">
          <w:rPr>
            <w:rStyle w:val="Hyperlink"/>
            <w:rFonts w:ascii="Times New Roman" w:eastAsia="Calibri" w:hAnsi="Times New Roman" w:cs="Times New Roman"/>
            <w:noProof/>
            <w:sz w:val="24"/>
            <w:szCs w:val="24"/>
          </w:rPr>
          <w:t>.org/</w:t>
        </w:r>
        <w:r w:rsidRPr="0053687C">
          <w:rPr>
            <w:rStyle w:val="Hyperlink"/>
            <w:rFonts w:ascii="Times New Roman" w:eastAsia="Calibri" w:hAnsi="Times New Roman" w:cs="Times New Roman"/>
            <w:noProof/>
            <w:sz w:val="24"/>
            <w:szCs w:val="24"/>
          </w:rPr>
          <w:t>10.12691/jaaepa-4-1-2</w:t>
        </w:r>
      </w:hyperlink>
      <w:r w:rsidRPr="0053687C">
        <w:rPr>
          <w:rFonts w:ascii="Times New Roman" w:eastAsia="Calibri" w:hAnsi="Times New Roman" w:cs="Times New Roman"/>
          <w:sz w:val="24"/>
          <w:szCs w:val="24"/>
        </w:rPr>
        <w:t>.</w:t>
      </w:r>
    </w:p>
    <w:p w14:paraId="0D5DD6E2" w14:textId="5A70E925" w:rsidR="0053687C" w:rsidRPr="0053687C" w:rsidRDefault="0053687C" w:rsidP="0053687C">
      <w:pPr>
        <w:spacing w:after="0" w:line="360" w:lineRule="auto"/>
        <w:ind w:left="1843" w:hanging="1843"/>
        <w:jc w:val="both"/>
        <w:rPr>
          <w:rFonts w:ascii="Times New Roman" w:eastAsia="Calibri" w:hAnsi="Times New Roman" w:cs="Times New Roman"/>
          <w:sz w:val="24"/>
          <w:szCs w:val="24"/>
          <w:lang w:val="en-US"/>
        </w:rPr>
      </w:pPr>
      <w:proofErr w:type="spellStart"/>
      <w:r w:rsidRPr="0053687C">
        <w:rPr>
          <w:rFonts w:ascii="Times New Roman" w:eastAsia="Calibri" w:hAnsi="Times New Roman" w:cs="Times New Roman"/>
          <w:sz w:val="24"/>
          <w:szCs w:val="24"/>
          <w:lang w:val="en-US"/>
        </w:rPr>
        <w:lastRenderedPageBreak/>
        <w:t>Barakagira</w:t>
      </w:r>
      <w:proofErr w:type="spellEnd"/>
      <w:r w:rsidRPr="0053687C">
        <w:rPr>
          <w:rFonts w:ascii="Times New Roman" w:eastAsia="Calibri" w:hAnsi="Times New Roman" w:cs="Times New Roman"/>
          <w:sz w:val="24"/>
          <w:szCs w:val="24"/>
          <w:lang w:val="en-US"/>
        </w:rPr>
        <w:t>, A</w:t>
      </w:r>
      <w:r>
        <w:rPr>
          <w:rFonts w:ascii="Times New Roman" w:eastAsia="Calibri" w:hAnsi="Times New Roman" w:cs="Times New Roman"/>
          <w:sz w:val="24"/>
          <w:szCs w:val="24"/>
          <w:lang w:val="en-US"/>
        </w:rPr>
        <w:t>.,</w:t>
      </w:r>
      <w:r w:rsidRPr="0053687C">
        <w:rPr>
          <w:rFonts w:ascii="Times New Roman" w:eastAsia="Calibri" w:hAnsi="Times New Roman" w:cs="Times New Roman"/>
          <w:sz w:val="24"/>
          <w:szCs w:val="24"/>
          <w:lang w:val="en-US"/>
        </w:rPr>
        <w:t xml:space="preserve"> </w:t>
      </w:r>
      <w:proofErr w:type="spellStart"/>
      <w:r w:rsidRPr="0053687C">
        <w:rPr>
          <w:rFonts w:ascii="Times New Roman" w:eastAsia="Calibri" w:hAnsi="Times New Roman" w:cs="Times New Roman"/>
          <w:sz w:val="24"/>
          <w:szCs w:val="24"/>
          <w:lang w:val="en-US"/>
        </w:rPr>
        <w:t>Ndungo</w:t>
      </w:r>
      <w:proofErr w:type="spellEnd"/>
      <w:r w:rsidRPr="0053687C">
        <w:rPr>
          <w:rFonts w:ascii="Times New Roman" w:eastAsia="Calibri" w:hAnsi="Times New Roman" w:cs="Times New Roman"/>
          <w:sz w:val="24"/>
          <w:szCs w:val="24"/>
          <w:lang w:val="en-US"/>
        </w:rPr>
        <w:t xml:space="preserve">, I. 2023. Watershed management and climate change adaptation mechanisms used by people living in dryland areas of </w:t>
      </w:r>
      <w:proofErr w:type="spellStart"/>
      <w:r w:rsidRPr="0053687C">
        <w:rPr>
          <w:rFonts w:ascii="Times New Roman" w:eastAsia="Calibri" w:hAnsi="Times New Roman" w:cs="Times New Roman"/>
          <w:sz w:val="24"/>
          <w:szCs w:val="24"/>
          <w:lang w:val="en-US"/>
        </w:rPr>
        <w:t>Lokere</w:t>
      </w:r>
      <w:proofErr w:type="spellEnd"/>
      <w:r w:rsidRPr="0053687C">
        <w:rPr>
          <w:rFonts w:ascii="Times New Roman" w:eastAsia="Calibri" w:hAnsi="Times New Roman" w:cs="Times New Roman"/>
          <w:sz w:val="24"/>
          <w:szCs w:val="24"/>
          <w:lang w:val="en-US"/>
        </w:rPr>
        <w:t xml:space="preserve"> catchment in Karamoja, Uganda. </w:t>
      </w:r>
      <w:r w:rsidRPr="0053687C">
        <w:rPr>
          <w:rFonts w:ascii="Times New Roman" w:eastAsia="Calibri" w:hAnsi="Times New Roman" w:cs="Times New Roman"/>
          <w:i/>
          <w:iCs/>
          <w:sz w:val="24"/>
          <w:szCs w:val="24"/>
          <w:lang w:val="en-US"/>
        </w:rPr>
        <w:t xml:space="preserve">Environ. </w:t>
      </w:r>
      <w:proofErr w:type="gramStart"/>
      <w:r w:rsidRPr="0053687C">
        <w:rPr>
          <w:rFonts w:ascii="Times New Roman" w:eastAsia="Calibri" w:hAnsi="Times New Roman" w:cs="Times New Roman"/>
          <w:i/>
          <w:iCs/>
          <w:sz w:val="24"/>
          <w:szCs w:val="24"/>
          <w:lang w:val="en-US"/>
        </w:rPr>
        <w:t>Socio.-</w:t>
      </w:r>
      <w:proofErr w:type="gramEnd"/>
      <w:r w:rsidRPr="0053687C">
        <w:rPr>
          <w:rFonts w:ascii="Times New Roman" w:eastAsia="Calibri" w:hAnsi="Times New Roman" w:cs="Times New Roman"/>
          <w:i/>
          <w:iCs/>
          <w:sz w:val="24"/>
          <w:szCs w:val="24"/>
          <w:lang w:val="en-US"/>
        </w:rPr>
        <w:t>econ. stud.,</w:t>
      </w:r>
      <w:r w:rsidRPr="0053687C">
        <w:rPr>
          <w:rFonts w:ascii="Times New Roman" w:eastAsia="Calibri" w:hAnsi="Times New Roman" w:cs="Times New Roman"/>
          <w:sz w:val="24"/>
          <w:szCs w:val="24"/>
          <w:lang w:val="en-US"/>
        </w:rPr>
        <w:t xml:space="preserve"> 2023, 11, 1: 45-57. </w:t>
      </w:r>
      <w:hyperlink r:id="rId15" w:history="1">
        <w:r w:rsidRPr="0053687C">
          <w:rPr>
            <w:rFonts w:ascii="Times New Roman" w:eastAsia="Calibri" w:hAnsi="Times New Roman" w:cs="Times New Roman"/>
            <w:color w:val="0563C1"/>
            <w:sz w:val="24"/>
            <w:szCs w:val="24"/>
            <w:u w:val="single"/>
            <w:lang w:val="en-US"/>
          </w:rPr>
          <w:t>https://doi.org/10.2478/environ-2023-0004</w:t>
        </w:r>
      </w:hyperlink>
    </w:p>
    <w:p w14:paraId="640947DC" w14:textId="7AAD6864"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proofErr w:type="spellStart"/>
      <w:r w:rsidRPr="0053687C">
        <w:rPr>
          <w:rFonts w:ascii="Times New Roman" w:eastAsia="Calibri" w:hAnsi="Times New Roman" w:cs="Times New Roman"/>
          <w:sz w:val="24"/>
          <w:szCs w:val="24"/>
        </w:rPr>
        <w:t>Bayumbasire</w:t>
      </w:r>
      <w:proofErr w:type="spellEnd"/>
      <w:r w:rsidRPr="0053687C">
        <w:rPr>
          <w:rFonts w:ascii="Times New Roman" w:eastAsia="Calibri" w:hAnsi="Times New Roman" w:cs="Times New Roman"/>
          <w:sz w:val="24"/>
          <w:szCs w:val="24"/>
        </w:rPr>
        <w:t xml:space="preserve">, C.; Mubalama, L.; Nduwimana, A.; </w:t>
      </w:r>
      <w:proofErr w:type="spellStart"/>
      <w:r w:rsidRPr="0053687C">
        <w:rPr>
          <w:rFonts w:ascii="Times New Roman" w:eastAsia="Calibri" w:hAnsi="Times New Roman" w:cs="Times New Roman"/>
          <w:sz w:val="24"/>
          <w:szCs w:val="24"/>
        </w:rPr>
        <w:t>Bishikwabo</w:t>
      </w:r>
      <w:proofErr w:type="spellEnd"/>
      <w:r w:rsidRPr="0053687C">
        <w:rPr>
          <w:rFonts w:ascii="Times New Roman" w:eastAsia="Calibri" w:hAnsi="Times New Roman" w:cs="Times New Roman"/>
          <w:sz w:val="24"/>
          <w:szCs w:val="24"/>
        </w:rPr>
        <w:t xml:space="preserve">, I.; </w:t>
      </w:r>
      <w:proofErr w:type="spellStart"/>
      <w:r w:rsidRPr="0053687C">
        <w:rPr>
          <w:rFonts w:ascii="Times New Roman" w:eastAsia="Calibri" w:hAnsi="Times New Roman" w:cs="Times New Roman"/>
          <w:sz w:val="24"/>
          <w:szCs w:val="24"/>
        </w:rPr>
        <w:t>Wand’arhasima</w:t>
      </w:r>
      <w:proofErr w:type="spellEnd"/>
      <w:r w:rsidRPr="0053687C">
        <w:rPr>
          <w:rFonts w:ascii="Times New Roman" w:eastAsia="Calibri" w:hAnsi="Times New Roman" w:cs="Times New Roman"/>
          <w:sz w:val="24"/>
          <w:szCs w:val="24"/>
        </w:rPr>
        <w:t xml:space="preserve">, L. </w:t>
      </w:r>
      <w:proofErr w:type="spellStart"/>
      <w:r w:rsidRPr="0053687C">
        <w:rPr>
          <w:rFonts w:ascii="Times New Roman" w:eastAsia="Calibri" w:hAnsi="Times New Roman" w:cs="Times New Roman"/>
          <w:sz w:val="24"/>
          <w:szCs w:val="24"/>
        </w:rPr>
        <w:t>Bagalwa</w:t>
      </w:r>
      <w:proofErr w:type="spellEnd"/>
      <w:r w:rsidRPr="0053687C">
        <w:rPr>
          <w:rFonts w:ascii="Times New Roman" w:eastAsia="Calibri" w:hAnsi="Times New Roman" w:cs="Times New Roman"/>
          <w:sz w:val="24"/>
          <w:szCs w:val="24"/>
        </w:rPr>
        <w:t xml:space="preserve">, L.; </w:t>
      </w:r>
      <w:proofErr w:type="spellStart"/>
      <w:r w:rsidRPr="0053687C">
        <w:rPr>
          <w:rFonts w:ascii="Times New Roman" w:eastAsia="Calibri" w:hAnsi="Times New Roman" w:cs="Times New Roman"/>
          <w:sz w:val="24"/>
          <w:szCs w:val="24"/>
        </w:rPr>
        <w:t>Bakulikira</w:t>
      </w:r>
      <w:proofErr w:type="spellEnd"/>
      <w:r w:rsidRPr="0053687C">
        <w:rPr>
          <w:rFonts w:ascii="Times New Roman" w:eastAsia="Calibri" w:hAnsi="Times New Roman" w:cs="Times New Roman"/>
          <w:sz w:val="24"/>
          <w:szCs w:val="24"/>
        </w:rPr>
        <w:t>, J</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P.</w:t>
      </w:r>
      <w:r>
        <w:rPr>
          <w:rFonts w:ascii="Times New Roman" w:eastAsia="Calibri" w:hAnsi="Times New Roman" w:cs="Times New Roman"/>
          <w:sz w:val="24"/>
          <w:szCs w:val="24"/>
        </w:rPr>
        <w:t xml:space="preserve"> 2021.</w:t>
      </w:r>
      <w:r w:rsidRPr="0053687C">
        <w:rPr>
          <w:rFonts w:ascii="Times New Roman" w:eastAsia="Calibri" w:hAnsi="Times New Roman" w:cs="Times New Roman"/>
          <w:sz w:val="24"/>
          <w:szCs w:val="24"/>
        </w:rPr>
        <w:t xml:space="preserve"> </w:t>
      </w:r>
      <w:r w:rsidRPr="0053687C">
        <w:rPr>
          <w:rFonts w:ascii="Times New Roman" w:eastAsia="Calibri" w:hAnsi="Times New Roman" w:cs="Times New Roman"/>
          <w:sz w:val="24"/>
          <w:szCs w:val="24"/>
          <w:lang w:val="fr-FR"/>
        </w:rPr>
        <w:t xml:space="preserve">Analyse De La Dynamique Du Paysage Urbain Et Des Mutations Dans L’Occupation Du Sol. Cas De La Ville De Bukavu 1986 A 2018, Sud-Kivu, République Démocratique Du Congo. </w:t>
      </w:r>
      <w:r w:rsidRPr="0053687C">
        <w:rPr>
          <w:rFonts w:ascii="Times New Roman" w:eastAsia="Calibri" w:hAnsi="Times New Roman" w:cs="Times New Roman"/>
          <w:i/>
          <w:iCs/>
          <w:sz w:val="24"/>
          <w:szCs w:val="24"/>
        </w:rPr>
        <w:t>International Journal of Progressive Sciences and Technologies.</w:t>
      </w:r>
      <w:r w:rsidRPr="0053687C">
        <w:rPr>
          <w:rFonts w:ascii="Times New Roman" w:eastAsia="Calibri" w:hAnsi="Times New Roman" w:cs="Times New Roman"/>
          <w:sz w:val="24"/>
          <w:szCs w:val="24"/>
        </w:rPr>
        <w:t xml:space="preserve"> 27, 2, 217-233.</w:t>
      </w:r>
    </w:p>
    <w:p w14:paraId="53169FC2" w14:textId="7378FEED"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Birkenholtz, T. Drinking water. (P. Jackson, W. E. Spiess, &amp; F. Sultana, Eds.)</w:t>
      </w:r>
      <w:r>
        <w:rPr>
          <w:rFonts w:ascii="Times New Roman" w:eastAsia="Calibri" w:hAnsi="Times New Roman" w:cs="Times New Roman"/>
          <w:noProof/>
          <w:sz w:val="24"/>
          <w:szCs w:val="24"/>
        </w:rPr>
        <w:t>. 2016.</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Drinking, Drinking: Surviving. The International Year of Global Understanding</w:t>
      </w:r>
      <w:r w:rsidRPr="0053687C">
        <w:rPr>
          <w:rFonts w:ascii="Times New Roman" w:eastAsia="Calibri" w:hAnsi="Times New Roman" w:cs="Times New Roman"/>
          <w:noProof/>
          <w:sz w:val="24"/>
          <w:szCs w:val="24"/>
        </w:rPr>
        <w:t xml:space="preserve">. 2016. 23-30. </w:t>
      </w:r>
      <w:hyperlink r:id="rId16" w:history="1">
        <w:r w:rsidRPr="000D2610">
          <w:rPr>
            <w:rStyle w:val="Hyperlink"/>
            <w:rFonts w:ascii="Times New Roman" w:eastAsia="Calibri" w:hAnsi="Times New Roman" w:cs="Times New Roman"/>
            <w:noProof/>
            <w:sz w:val="24"/>
            <w:szCs w:val="24"/>
          </w:rPr>
          <w:t>https://</w:t>
        </w:r>
        <w:r w:rsidRPr="0053687C">
          <w:rPr>
            <w:rStyle w:val="Hyperlink"/>
            <w:rFonts w:ascii="Times New Roman" w:eastAsia="Calibri" w:hAnsi="Times New Roman" w:cs="Times New Roman"/>
            <w:noProof/>
            <w:sz w:val="24"/>
            <w:szCs w:val="24"/>
          </w:rPr>
          <w:t>doi</w:t>
        </w:r>
        <w:r w:rsidRPr="000D2610">
          <w:rPr>
            <w:rStyle w:val="Hyperlink"/>
            <w:rFonts w:ascii="Times New Roman" w:eastAsia="Calibri" w:hAnsi="Times New Roman" w:cs="Times New Roman"/>
            <w:noProof/>
            <w:sz w:val="24"/>
            <w:szCs w:val="24"/>
          </w:rPr>
          <w:t>.org/</w:t>
        </w:r>
        <w:r w:rsidRPr="0053687C">
          <w:rPr>
            <w:rStyle w:val="Hyperlink"/>
            <w:rFonts w:ascii="Times New Roman" w:eastAsia="Calibri" w:hAnsi="Times New Roman" w:cs="Times New Roman"/>
            <w:noProof/>
            <w:sz w:val="24"/>
            <w:szCs w:val="24"/>
          </w:rPr>
          <w:t>10.1007/978-3-319-42468-2_3</w:t>
        </w:r>
      </w:hyperlink>
    </w:p>
    <w:p w14:paraId="25FBB157" w14:textId="08354E3E"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Birkenholtz, T.</w:t>
      </w:r>
      <w:r>
        <w:rPr>
          <w:rFonts w:ascii="Times New Roman" w:eastAsia="Calibri" w:hAnsi="Times New Roman" w:cs="Times New Roman"/>
          <w:noProof/>
          <w:sz w:val="24"/>
          <w:szCs w:val="24"/>
        </w:rPr>
        <w:t xml:space="preserve"> 2013. </w:t>
      </w:r>
      <w:r w:rsidRPr="0053687C">
        <w:rPr>
          <w:rFonts w:ascii="Times New Roman" w:eastAsia="Calibri" w:hAnsi="Times New Roman" w:cs="Times New Roman"/>
          <w:noProof/>
          <w:sz w:val="24"/>
          <w:szCs w:val="24"/>
        </w:rPr>
        <w:t xml:space="preserve"> On the network, off the map: Developing inter-village and intra-gender differentiation in rural water-supply. </w:t>
      </w:r>
      <w:r w:rsidRPr="0053687C">
        <w:rPr>
          <w:rFonts w:ascii="Times New Roman" w:eastAsia="Calibri" w:hAnsi="Times New Roman" w:cs="Times New Roman"/>
          <w:iCs/>
          <w:noProof/>
          <w:sz w:val="24"/>
          <w:szCs w:val="24"/>
        </w:rPr>
        <w:t>Environment and Planning D: Society &amp; Space</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iCs/>
          <w:noProof/>
          <w:sz w:val="24"/>
          <w:szCs w:val="24"/>
        </w:rPr>
        <w:t>31</w:t>
      </w:r>
      <w:r w:rsidRPr="0053687C">
        <w:rPr>
          <w:rFonts w:ascii="Times New Roman" w:eastAsia="Calibri" w:hAnsi="Times New Roman" w:cs="Times New Roman"/>
          <w:noProof/>
          <w:sz w:val="24"/>
          <w:szCs w:val="24"/>
        </w:rPr>
        <w:t>, 354–371.</w:t>
      </w:r>
    </w:p>
    <w:p w14:paraId="43CF249B" w14:textId="08D1944F" w:rsidR="0053687C" w:rsidRPr="0053687C" w:rsidRDefault="0053687C" w:rsidP="0053687C">
      <w:pPr>
        <w:spacing w:after="0" w:line="360" w:lineRule="auto"/>
        <w:ind w:left="1843" w:hanging="1843"/>
        <w:jc w:val="both"/>
        <w:rPr>
          <w:rFonts w:ascii="Times New Roman" w:eastAsia="Calibri" w:hAnsi="Times New Roman" w:cs="Times New Roman"/>
          <w:color w:val="FF0000"/>
          <w:sz w:val="24"/>
          <w:szCs w:val="24"/>
        </w:rPr>
      </w:pPr>
      <w:r w:rsidRPr="0053687C">
        <w:rPr>
          <w:rFonts w:ascii="Times New Roman" w:eastAsia="Calibri" w:hAnsi="Times New Roman" w:cs="Times New Roman"/>
          <w:color w:val="FF0000"/>
          <w:sz w:val="24"/>
          <w:szCs w:val="24"/>
        </w:rPr>
        <w:t xml:space="preserve"> </w:t>
      </w:r>
      <w:r w:rsidRPr="0053687C">
        <w:rPr>
          <w:rFonts w:ascii="Times New Roman" w:eastAsia="Calibri" w:hAnsi="Times New Roman" w:cs="Times New Roman"/>
          <w:sz w:val="24"/>
          <w:szCs w:val="24"/>
        </w:rPr>
        <w:t>Bluhm, R.</w:t>
      </w:r>
      <w:r>
        <w:rPr>
          <w:rFonts w:ascii="Times New Roman" w:eastAsia="Calibri" w:hAnsi="Times New Roman" w:cs="Times New Roman"/>
          <w:sz w:val="24"/>
          <w:szCs w:val="24"/>
        </w:rPr>
        <w:t xml:space="preserve">, </w:t>
      </w:r>
      <w:r w:rsidRPr="0053687C">
        <w:rPr>
          <w:rFonts w:ascii="Times New Roman" w:eastAsia="Calibri" w:hAnsi="Times New Roman" w:cs="Times New Roman"/>
          <w:sz w:val="24"/>
          <w:szCs w:val="24"/>
        </w:rPr>
        <w:t>Krause, M.</w:t>
      </w:r>
      <w:r>
        <w:rPr>
          <w:rFonts w:ascii="Times New Roman" w:eastAsia="Calibri" w:hAnsi="Times New Roman" w:cs="Times New Roman"/>
          <w:sz w:val="24"/>
          <w:szCs w:val="24"/>
        </w:rPr>
        <w:t xml:space="preserve"> 2018. </w:t>
      </w:r>
      <w:r w:rsidRPr="0053687C">
        <w:rPr>
          <w:rFonts w:ascii="Times New Roman" w:eastAsia="Calibri" w:hAnsi="Times New Roman" w:cs="Times New Roman"/>
          <w:sz w:val="24"/>
          <w:szCs w:val="24"/>
        </w:rPr>
        <w:t xml:space="preserve">Top lights-bright cities and their contribution to economic development. </w:t>
      </w:r>
      <w:proofErr w:type="spellStart"/>
      <w:r w:rsidRPr="0053687C">
        <w:rPr>
          <w:rFonts w:ascii="Times New Roman" w:eastAsia="Calibri" w:hAnsi="Times New Roman" w:cs="Times New Roman"/>
          <w:sz w:val="24"/>
          <w:szCs w:val="24"/>
        </w:rPr>
        <w:t>CESifo</w:t>
      </w:r>
      <w:proofErr w:type="spellEnd"/>
      <w:r w:rsidRPr="0053687C">
        <w:rPr>
          <w:rFonts w:ascii="Times New Roman" w:eastAsia="Calibri" w:hAnsi="Times New Roman" w:cs="Times New Roman"/>
          <w:sz w:val="24"/>
          <w:szCs w:val="24"/>
        </w:rPr>
        <w:t xml:space="preserve"> Working Paper. No. 7411, Centre for Economic Studies and </w:t>
      </w:r>
      <w:proofErr w:type="spellStart"/>
      <w:r w:rsidRPr="0053687C">
        <w:rPr>
          <w:rFonts w:ascii="Times New Roman" w:eastAsia="Calibri" w:hAnsi="Times New Roman" w:cs="Times New Roman"/>
          <w:sz w:val="24"/>
          <w:szCs w:val="24"/>
        </w:rPr>
        <w:t>Ifo</w:t>
      </w:r>
      <w:proofErr w:type="spellEnd"/>
      <w:r w:rsidRPr="0053687C">
        <w:rPr>
          <w:rFonts w:ascii="Times New Roman" w:eastAsia="Calibri" w:hAnsi="Times New Roman" w:cs="Times New Roman"/>
          <w:sz w:val="24"/>
          <w:szCs w:val="24"/>
        </w:rPr>
        <w:t xml:space="preserve"> Institute (</w:t>
      </w:r>
      <w:proofErr w:type="spellStart"/>
      <w:r w:rsidRPr="0053687C">
        <w:rPr>
          <w:rFonts w:ascii="Times New Roman" w:eastAsia="Calibri" w:hAnsi="Times New Roman" w:cs="Times New Roman"/>
          <w:sz w:val="24"/>
          <w:szCs w:val="24"/>
        </w:rPr>
        <w:t>CESifo</w:t>
      </w:r>
      <w:proofErr w:type="spellEnd"/>
      <w:r w:rsidRPr="0053687C">
        <w:rPr>
          <w:rFonts w:ascii="Times New Roman" w:eastAsia="Calibri" w:hAnsi="Times New Roman" w:cs="Times New Roman"/>
          <w:sz w:val="24"/>
          <w:szCs w:val="24"/>
        </w:rPr>
        <w:t xml:space="preserve">), Munich. Retrieved from </w:t>
      </w:r>
      <w:hyperlink r:id="rId17" w:history="1">
        <w:r w:rsidRPr="0053687C">
          <w:rPr>
            <w:rFonts w:ascii="Times New Roman" w:eastAsia="Calibri" w:hAnsi="Times New Roman" w:cs="Times New Roman"/>
            <w:color w:val="0563C1"/>
            <w:sz w:val="24"/>
            <w:szCs w:val="24"/>
            <w:u w:val="single"/>
          </w:rPr>
          <w:t>http://hdl.handle.net/10419/198771</w:t>
        </w:r>
      </w:hyperlink>
      <w:r w:rsidRPr="0053687C">
        <w:rPr>
          <w:rFonts w:ascii="Times New Roman" w:eastAsia="Calibri" w:hAnsi="Times New Roman" w:cs="Times New Roman"/>
          <w:color w:val="FF0000"/>
          <w:sz w:val="24"/>
          <w:szCs w:val="24"/>
        </w:rPr>
        <w:t xml:space="preserve">  </w:t>
      </w:r>
    </w:p>
    <w:p w14:paraId="7CBC2B84" w14:textId="745265A5"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EIP Water The City Blueprint® Approach</w:t>
      </w:r>
      <w:r>
        <w:rPr>
          <w:rFonts w:ascii="Times New Roman" w:eastAsia="Calibri" w:hAnsi="Times New Roman" w:cs="Times New Roman"/>
          <w:noProof/>
          <w:sz w:val="24"/>
          <w:szCs w:val="24"/>
        </w:rPr>
        <w:t xml:space="preserve">. 2021. </w:t>
      </w:r>
      <w:r w:rsidRPr="0053687C">
        <w:rPr>
          <w:rFonts w:ascii="Times New Roman" w:eastAsia="Calibri" w:hAnsi="Times New Roman" w:cs="Times New Roman"/>
          <w:noProof/>
          <w:sz w:val="24"/>
          <w:szCs w:val="24"/>
        </w:rPr>
        <w:t xml:space="preserve">Improving Implementation Capacities of Cities and Regions by sharing best practices on Urban Water Cycle Services. E-brochure world water week. Available online: </w:t>
      </w:r>
      <w:hyperlink r:id="rId18" w:history="1">
        <w:r w:rsidRPr="0053687C">
          <w:rPr>
            <w:rFonts w:ascii="Times New Roman" w:eastAsia="Calibri" w:hAnsi="Times New Roman" w:cs="Times New Roman"/>
            <w:color w:val="0563C1"/>
            <w:sz w:val="24"/>
            <w:szCs w:val="24"/>
            <w:u w:val="single"/>
          </w:rPr>
          <w:t>http://www.eipwater.eu/City_Blueprints</w:t>
        </w:r>
      </w:hyperlink>
      <w:r w:rsidRPr="0053687C">
        <w:rPr>
          <w:rFonts w:ascii="Times New Roman" w:eastAsia="Calibri" w:hAnsi="Times New Roman" w:cs="Times New Roman"/>
          <w:noProof/>
          <w:sz w:val="24"/>
          <w:szCs w:val="24"/>
        </w:rPr>
        <w:t xml:space="preserve"> (Accessed April 20 2021).</w:t>
      </w:r>
    </w:p>
    <w:p w14:paraId="59DE65A8" w14:textId="77777777"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 xml:space="preserve">European Commission European innovation Partnership on Water. 2017. Available online: </w:t>
      </w:r>
      <w:hyperlink r:id="rId19" w:history="1">
        <w:r w:rsidRPr="0053687C">
          <w:rPr>
            <w:rFonts w:ascii="Times New Roman" w:eastAsia="Calibri" w:hAnsi="Times New Roman" w:cs="Times New Roman"/>
            <w:color w:val="0563C1"/>
            <w:sz w:val="24"/>
            <w:szCs w:val="24"/>
            <w:u w:val="single"/>
          </w:rPr>
          <w:t>http://www.eipwater.eu/City_Blueprints</w:t>
        </w:r>
      </w:hyperlink>
      <w:r w:rsidRPr="0053687C">
        <w:rPr>
          <w:rFonts w:ascii="Times New Roman" w:eastAsia="Calibri" w:hAnsi="Times New Roman" w:cs="Times New Roman"/>
          <w:sz w:val="24"/>
          <w:szCs w:val="24"/>
        </w:rPr>
        <w:t xml:space="preserve"> (accessed on April 6 2021).</w:t>
      </w:r>
    </w:p>
    <w:p w14:paraId="43EEBDDD" w14:textId="177ACCD9" w:rsidR="0053687C" w:rsidRPr="0053687C" w:rsidRDefault="0053687C" w:rsidP="0053687C">
      <w:pPr>
        <w:spacing w:after="0" w:line="360" w:lineRule="auto"/>
        <w:ind w:left="1843" w:hanging="1843"/>
        <w:jc w:val="both"/>
        <w:rPr>
          <w:rFonts w:ascii="Times New Roman" w:eastAsia="Calibri" w:hAnsi="Times New Roman" w:cs="Times New Roman"/>
          <w:color w:val="FF0000"/>
          <w:sz w:val="24"/>
          <w:szCs w:val="24"/>
        </w:rPr>
      </w:pPr>
      <w:r w:rsidRPr="0053687C">
        <w:rPr>
          <w:rFonts w:ascii="Times New Roman" w:eastAsia="Calibri" w:hAnsi="Times New Roman" w:cs="Times New Roman"/>
          <w:sz w:val="24"/>
          <w:szCs w:val="24"/>
        </w:rPr>
        <w:t>Glaeser, E.L.</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Gottlieb, J.D.</w:t>
      </w:r>
      <w:r>
        <w:rPr>
          <w:rFonts w:ascii="Times New Roman" w:eastAsia="Calibri" w:hAnsi="Times New Roman" w:cs="Times New Roman"/>
          <w:sz w:val="24"/>
          <w:szCs w:val="24"/>
        </w:rPr>
        <w:t xml:space="preserve"> 2009.</w:t>
      </w:r>
      <w:r w:rsidRPr="0053687C">
        <w:rPr>
          <w:rFonts w:ascii="Times New Roman" w:eastAsia="Calibri" w:hAnsi="Times New Roman" w:cs="Times New Roman"/>
          <w:sz w:val="24"/>
          <w:szCs w:val="24"/>
        </w:rPr>
        <w:t xml:space="preserve"> The wealth of cities: Agglomeration economies and spatial equilibrium in the United States. National Bureau of Economic Research. Working Paper 2009. Retrieved from </w:t>
      </w:r>
      <w:hyperlink r:id="rId20" w:history="1">
        <w:r w:rsidRPr="0053687C">
          <w:rPr>
            <w:rFonts w:ascii="Times New Roman" w:eastAsia="Calibri" w:hAnsi="Times New Roman" w:cs="Times New Roman"/>
            <w:color w:val="0563C1"/>
            <w:sz w:val="24"/>
            <w:szCs w:val="24"/>
            <w:u w:val="single"/>
          </w:rPr>
          <w:t>http://www.nber.org/papers/w14806</w:t>
        </w:r>
      </w:hyperlink>
      <w:r w:rsidRPr="0053687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Accessed on January 20 2022</w:t>
      </w:r>
      <w:r>
        <w:rPr>
          <w:rFonts w:ascii="Times New Roman" w:eastAsia="Calibri" w:hAnsi="Times New Roman" w:cs="Times New Roman"/>
          <w:sz w:val="24"/>
          <w:szCs w:val="24"/>
        </w:rPr>
        <w:t>)</w:t>
      </w:r>
    </w:p>
    <w:p w14:paraId="38F6AD57" w14:textId="0C02AF4C"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Graefe, O.</w:t>
      </w:r>
      <w:r>
        <w:rPr>
          <w:rFonts w:ascii="Times New Roman" w:eastAsia="Calibri" w:hAnsi="Times New Roman" w:cs="Times New Roman"/>
          <w:noProof/>
          <w:sz w:val="24"/>
          <w:szCs w:val="24"/>
        </w:rPr>
        <w:t xml:space="preserve"> 2016. </w:t>
      </w:r>
      <w:r w:rsidRPr="0053687C">
        <w:rPr>
          <w:rFonts w:ascii="Times New Roman" w:eastAsia="Calibri" w:hAnsi="Times New Roman" w:cs="Times New Roman"/>
          <w:noProof/>
          <w:sz w:val="24"/>
          <w:szCs w:val="24"/>
        </w:rPr>
        <w:t xml:space="preserve">Integrated Water Resources Management as a New Approach to Water Security. (P. Jackson, W. E. Spiess, &amp; F. Sultana, Eds.) </w:t>
      </w:r>
      <w:r w:rsidRPr="0053687C">
        <w:rPr>
          <w:rFonts w:ascii="Times New Roman" w:eastAsia="Calibri" w:hAnsi="Times New Roman" w:cs="Times New Roman"/>
          <w:iCs/>
          <w:noProof/>
          <w:sz w:val="24"/>
          <w:szCs w:val="24"/>
        </w:rPr>
        <w:t>Eating, drinking: surviving. International Year of Global Understanding (IYGU)</w:t>
      </w:r>
      <w:r w:rsidRPr="0053687C">
        <w:rPr>
          <w:rFonts w:ascii="Times New Roman" w:eastAsia="Calibri" w:hAnsi="Times New Roman" w:cs="Times New Roman"/>
          <w:noProof/>
          <w:sz w:val="24"/>
          <w:szCs w:val="24"/>
        </w:rPr>
        <w:t xml:space="preserve">. 43-49. </w:t>
      </w:r>
      <w:hyperlink r:id="rId21" w:history="1">
        <w:r w:rsidRPr="000D2610">
          <w:rPr>
            <w:rStyle w:val="Hyperlink"/>
            <w:rFonts w:ascii="Times New Roman" w:eastAsia="Calibri" w:hAnsi="Times New Roman" w:cs="Times New Roman"/>
            <w:noProof/>
            <w:sz w:val="24"/>
            <w:szCs w:val="24"/>
          </w:rPr>
          <w:t>https://</w:t>
        </w:r>
        <w:r w:rsidRPr="0053687C">
          <w:rPr>
            <w:rStyle w:val="Hyperlink"/>
            <w:rFonts w:ascii="Times New Roman" w:eastAsia="Calibri" w:hAnsi="Times New Roman" w:cs="Times New Roman"/>
            <w:noProof/>
            <w:sz w:val="24"/>
            <w:szCs w:val="24"/>
          </w:rPr>
          <w:t>doi</w:t>
        </w:r>
        <w:r w:rsidRPr="000D2610">
          <w:rPr>
            <w:rStyle w:val="Hyperlink"/>
            <w:rFonts w:ascii="Times New Roman" w:eastAsia="Calibri" w:hAnsi="Times New Roman" w:cs="Times New Roman"/>
            <w:noProof/>
            <w:sz w:val="24"/>
            <w:szCs w:val="24"/>
          </w:rPr>
          <w:t>.org/</w:t>
        </w:r>
        <w:r w:rsidRPr="0053687C">
          <w:rPr>
            <w:rStyle w:val="Hyperlink"/>
            <w:rFonts w:ascii="Times New Roman" w:eastAsia="Calibri" w:hAnsi="Times New Roman" w:cs="Times New Roman"/>
            <w:noProof/>
            <w:sz w:val="24"/>
            <w:szCs w:val="24"/>
          </w:rPr>
          <w:t>10.1007/978-3-319-42468-2_5</w:t>
        </w:r>
      </w:hyperlink>
    </w:p>
    <w:p w14:paraId="6A64A537" w14:textId="60008F8E"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lastRenderedPageBreak/>
        <w:t>Jaax, F.</w:t>
      </w:r>
      <w:r>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Enhancing investment decisions aimed at addressing integrated water-related-challenges in sub-Saharan Africa</w:t>
      </w:r>
      <w:r w:rsidRPr="0053687C">
        <w:rPr>
          <w:rFonts w:ascii="Times New Roman" w:eastAsia="Calibri" w:hAnsi="Times New Roman" w:cs="Times New Roman"/>
          <w:i/>
          <w:iCs/>
          <w:noProof/>
          <w:sz w:val="24"/>
          <w:szCs w:val="24"/>
        </w:rPr>
        <w:t>.</w:t>
      </w:r>
      <w:r w:rsidRPr="0053687C">
        <w:rPr>
          <w:rFonts w:ascii="Times New Roman" w:eastAsia="Calibri" w:hAnsi="Times New Roman" w:cs="Times New Roman"/>
          <w:noProof/>
          <w:sz w:val="24"/>
          <w:szCs w:val="24"/>
        </w:rPr>
        <w:t xml:space="preserve"> Internship report, Utrecht University, UNESCO.</w:t>
      </w:r>
    </w:p>
    <w:p w14:paraId="32231B2E" w14:textId="2C2030B6"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Jain, S.</w:t>
      </w:r>
      <w:r>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Singh, V.</w:t>
      </w:r>
      <w:r>
        <w:rPr>
          <w:rFonts w:ascii="Times New Roman" w:eastAsia="Calibri" w:hAnsi="Times New Roman" w:cs="Times New Roman"/>
          <w:noProof/>
          <w:sz w:val="24"/>
          <w:szCs w:val="24"/>
        </w:rPr>
        <w:t xml:space="preserve"> 2010.</w:t>
      </w:r>
      <w:r w:rsidRPr="0053687C">
        <w:rPr>
          <w:rFonts w:ascii="Times New Roman" w:eastAsia="Calibri" w:hAnsi="Times New Roman" w:cs="Times New Roman"/>
          <w:noProof/>
          <w:sz w:val="24"/>
          <w:szCs w:val="24"/>
        </w:rPr>
        <w:t xml:space="preserve"> Water Crisis. </w:t>
      </w:r>
      <w:r w:rsidRPr="0053687C">
        <w:rPr>
          <w:rFonts w:ascii="Times New Roman" w:eastAsia="Calibri" w:hAnsi="Times New Roman" w:cs="Times New Roman"/>
          <w:i/>
          <w:noProof/>
          <w:sz w:val="24"/>
          <w:szCs w:val="24"/>
        </w:rPr>
        <w:t>Journal of Comparative Social Welfare.</w:t>
      </w:r>
      <w:r w:rsidRPr="0053687C">
        <w:rPr>
          <w:rFonts w:ascii="Times New Roman" w:eastAsia="Calibri" w:hAnsi="Times New Roman" w:cs="Times New Roman"/>
          <w:noProof/>
          <w:sz w:val="24"/>
          <w:szCs w:val="24"/>
        </w:rPr>
        <w:t xml:space="preserve"> 2010.</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iCs/>
          <w:noProof/>
          <w:sz w:val="24"/>
          <w:szCs w:val="24"/>
        </w:rPr>
        <w:t>26</w:t>
      </w:r>
      <w:r w:rsidRPr="0053687C">
        <w:rPr>
          <w:rFonts w:ascii="Times New Roman" w:eastAsia="Calibri" w:hAnsi="Times New Roman" w:cs="Times New Roman"/>
          <w:noProof/>
          <w:sz w:val="24"/>
          <w:szCs w:val="24"/>
        </w:rPr>
        <w:t>(2-3), 215-237.</w:t>
      </w:r>
    </w:p>
    <w:p w14:paraId="07D67248" w14:textId="073A83A8"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Kavuma, A, Barakagira, A. 2024. Effects of effluents produced from palm oil processing industries on fish production around Bugala Island, Kalangala District, Uganda. Asian Jounal of Environment and Ecology, V</w:t>
      </w:r>
      <w:r>
        <w:rPr>
          <w:rFonts w:ascii="Times New Roman" w:eastAsia="Calibri" w:hAnsi="Times New Roman" w:cs="Times New Roman"/>
          <w:noProof/>
          <w:sz w:val="24"/>
          <w:szCs w:val="24"/>
          <w:lang w:val="fr-FR"/>
        </w:rPr>
        <w:t>o</w:t>
      </w:r>
      <w:r w:rsidRPr="0053687C">
        <w:rPr>
          <w:rFonts w:ascii="Times New Roman" w:eastAsia="Calibri" w:hAnsi="Times New Roman" w:cs="Times New Roman"/>
          <w:noProof/>
          <w:sz w:val="24"/>
          <w:szCs w:val="24"/>
          <w:lang w:val="fr-FR"/>
        </w:rPr>
        <w:t xml:space="preserve">lume 23, Issue 11, Page 1-14. </w:t>
      </w:r>
      <w:hyperlink r:id="rId22" w:history="1">
        <w:r w:rsidRPr="0053687C">
          <w:rPr>
            <w:rFonts w:ascii="Times New Roman" w:eastAsia="Calibri" w:hAnsi="Times New Roman" w:cs="Times New Roman"/>
            <w:noProof/>
            <w:color w:val="0563C1"/>
            <w:sz w:val="24"/>
            <w:szCs w:val="24"/>
            <w:u w:val="single"/>
            <w:lang w:val="fr-FR"/>
          </w:rPr>
          <w:t>https://doi.org/10.9734/ajee/2024/v23i11617</w:t>
        </w:r>
      </w:hyperlink>
    </w:p>
    <w:p w14:paraId="48EADAF8" w14:textId="717AC975"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lang w:val="fr-FR"/>
        </w:rPr>
        <w:t>Kayeye, B.</w:t>
      </w:r>
      <w:r>
        <w:rPr>
          <w:rFonts w:ascii="Times New Roman" w:eastAsia="Calibri" w:hAnsi="Times New Roman" w:cs="Times New Roman"/>
          <w:noProof/>
          <w:sz w:val="24"/>
          <w:szCs w:val="24"/>
          <w:lang w:val="fr-FR"/>
        </w:rPr>
        <w:t xml:space="preserve"> 2014. </w:t>
      </w:r>
      <w:r w:rsidRPr="0053687C">
        <w:rPr>
          <w:rFonts w:ascii="Times New Roman" w:eastAsia="Calibri" w:hAnsi="Times New Roman" w:cs="Times New Roman"/>
          <w:noProof/>
          <w:sz w:val="24"/>
          <w:szCs w:val="24"/>
          <w:lang w:val="fr-FR"/>
        </w:rPr>
        <w:t xml:space="preserve"> Caractérisation physico-chimique des eaux usées d’abattoir en vue de la mise en œuvre d’un traitement adéquat : cas de « ELAKAT » Bukavu RD Congo. </w:t>
      </w:r>
      <w:r w:rsidRPr="0053687C">
        <w:rPr>
          <w:rFonts w:ascii="Times New Roman" w:eastAsia="Calibri" w:hAnsi="Times New Roman" w:cs="Times New Roman"/>
          <w:i/>
          <w:noProof/>
          <w:sz w:val="24"/>
          <w:szCs w:val="24"/>
        </w:rPr>
        <w:t>International Journal of Innovation and Scientific Research</w:t>
      </w:r>
      <w:r w:rsidRPr="0053687C">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Page </w:t>
      </w:r>
      <w:r w:rsidRPr="0053687C">
        <w:rPr>
          <w:rFonts w:ascii="Times New Roman" w:eastAsia="Calibri" w:hAnsi="Times New Roman" w:cs="Times New Roman"/>
          <w:noProof/>
          <w:sz w:val="24"/>
          <w:szCs w:val="24"/>
        </w:rPr>
        <w:t>491-498.</w:t>
      </w:r>
    </w:p>
    <w:p w14:paraId="74DF3960" w14:textId="18827749"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Kayeye, D.B.</w:t>
      </w:r>
      <w:r>
        <w:rPr>
          <w:rFonts w:ascii="Times New Roman" w:eastAsia="Calibri" w:hAnsi="Times New Roman" w:cs="Times New Roman"/>
          <w:noProof/>
          <w:sz w:val="24"/>
          <w:szCs w:val="24"/>
          <w:lang w:val="fr-FR"/>
        </w:rPr>
        <w:t>,</w:t>
      </w:r>
      <w:r w:rsidRPr="0053687C">
        <w:rPr>
          <w:rFonts w:ascii="Times New Roman" w:eastAsia="Calibri" w:hAnsi="Times New Roman" w:cs="Times New Roman"/>
          <w:noProof/>
          <w:sz w:val="24"/>
          <w:szCs w:val="24"/>
          <w:lang w:val="fr-FR"/>
        </w:rPr>
        <w:t xml:space="preserve"> Mulungula, P.M.</w:t>
      </w:r>
      <w:r>
        <w:rPr>
          <w:rFonts w:ascii="Times New Roman" w:eastAsia="Calibri" w:hAnsi="Times New Roman" w:cs="Times New Roman"/>
          <w:noProof/>
          <w:sz w:val="24"/>
          <w:szCs w:val="24"/>
          <w:lang w:val="fr-FR"/>
        </w:rPr>
        <w:t>,</w:t>
      </w:r>
      <w:r w:rsidRPr="0053687C">
        <w:rPr>
          <w:rFonts w:ascii="Times New Roman" w:eastAsia="Calibri" w:hAnsi="Times New Roman" w:cs="Times New Roman"/>
          <w:noProof/>
          <w:sz w:val="24"/>
          <w:szCs w:val="24"/>
          <w:lang w:val="fr-FR"/>
        </w:rPr>
        <w:t xml:space="preserve"> Jung, C.G.</w:t>
      </w:r>
      <w:r>
        <w:rPr>
          <w:rFonts w:ascii="Times New Roman" w:eastAsia="Calibri" w:hAnsi="Times New Roman" w:cs="Times New Roman"/>
          <w:noProof/>
          <w:sz w:val="24"/>
          <w:szCs w:val="24"/>
          <w:lang w:val="fr-FR"/>
        </w:rPr>
        <w:t xml:space="preserve"> 2013.</w:t>
      </w:r>
      <w:r w:rsidRPr="0053687C">
        <w:rPr>
          <w:rFonts w:ascii="Times New Roman" w:eastAsia="Calibri" w:hAnsi="Times New Roman" w:cs="Times New Roman"/>
          <w:noProof/>
          <w:sz w:val="24"/>
          <w:szCs w:val="24"/>
          <w:lang w:val="fr-FR"/>
        </w:rPr>
        <w:t xml:space="preserve"> Essai de compostage comme voie de valorisation des déchets ménagers solides dans la ville de Bukavu au sud-Kivu (RD Congo). </w:t>
      </w:r>
      <w:r w:rsidRPr="0053687C">
        <w:rPr>
          <w:rFonts w:ascii="Times New Roman" w:eastAsia="Calibri" w:hAnsi="Times New Roman" w:cs="Times New Roman"/>
          <w:iCs/>
          <w:noProof/>
          <w:sz w:val="24"/>
          <w:szCs w:val="24"/>
        </w:rPr>
        <w:t>Déchets Sciences et Techniques.</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5</w:t>
      </w:r>
      <w:r w:rsidRPr="0053687C">
        <w:rPr>
          <w:rFonts w:ascii="Times New Roman" w:eastAsia="Calibri" w:hAnsi="Times New Roman" w:cs="Times New Roman"/>
          <w:noProof/>
          <w:sz w:val="24"/>
          <w:szCs w:val="24"/>
        </w:rPr>
        <w:t>, 30-38.</w:t>
      </w:r>
    </w:p>
    <w:p w14:paraId="32A91D8C" w14:textId="5C628147"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Koop, S.; Grison, C.</w:t>
      </w:r>
      <w:r>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City Blueprint assessments in five African cities.  Available online: </w:t>
      </w:r>
      <w:hyperlink r:id="rId23" w:history="1">
        <w:r w:rsidRPr="0053687C">
          <w:rPr>
            <w:rFonts w:ascii="Times New Roman" w:eastAsia="Calibri" w:hAnsi="Times New Roman" w:cs="Times New Roman"/>
            <w:noProof/>
            <w:color w:val="0563C1"/>
            <w:sz w:val="24"/>
            <w:szCs w:val="24"/>
            <w:u w:val="single"/>
          </w:rPr>
          <w:t>file:///C:/Users/fritz/Downloads/wetransfer939a12/City%20Blueprint%20assessments%20in%20five%20African%20cities.pdf</w:t>
        </w:r>
      </w:hyperlink>
      <w:r w:rsidRPr="0053687C">
        <w:rPr>
          <w:rFonts w:ascii="Times New Roman" w:eastAsia="Calibri" w:hAnsi="Times New Roman" w:cs="Times New Roman"/>
          <w:noProof/>
          <w:sz w:val="24"/>
          <w:szCs w:val="24"/>
        </w:rPr>
        <w:t xml:space="preserve"> (Accessed August 21 2021).</w:t>
      </w:r>
    </w:p>
    <w:p w14:paraId="1CDF5F80" w14:textId="5386EC3A"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Koop, S.H.A.</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Koetsier, L.</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w:t>
      </w:r>
      <w:proofErr w:type="spellStart"/>
      <w:r w:rsidRPr="0053687C">
        <w:rPr>
          <w:rFonts w:ascii="Times New Roman" w:eastAsia="Calibri" w:hAnsi="Times New Roman" w:cs="Times New Roman"/>
          <w:sz w:val="24"/>
          <w:szCs w:val="24"/>
        </w:rPr>
        <w:t>Doornhof</w:t>
      </w:r>
      <w:proofErr w:type="spellEnd"/>
      <w:r w:rsidRPr="0053687C">
        <w:rPr>
          <w:rFonts w:ascii="Times New Roman" w:eastAsia="Calibri" w:hAnsi="Times New Roman" w:cs="Times New Roman"/>
          <w:sz w:val="24"/>
          <w:szCs w:val="24"/>
        </w:rPr>
        <w:t>, A.</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w:t>
      </w:r>
      <w:proofErr w:type="spellStart"/>
      <w:r w:rsidRPr="0053687C">
        <w:rPr>
          <w:rFonts w:ascii="Times New Roman" w:eastAsia="Calibri" w:hAnsi="Times New Roman" w:cs="Times New Roman"/>
          <w:sz w:val="24"/>
          <w:szCs w:val="24"/>
        </w:rPr>
        <w:t>Reinstra</w:t>
      </w:r>
      <w:proofErr w:type="spellEnd"/>
      <w:r w:rsidRPr="0053687C">
        <w:rPr>
          <w:rFonts w:ascii="Times New Roman" w:eastAsia="Calibri" w:hAnsi="Times New Roman" w:cs="Times New Roman"/>
          <w:sz w:val="24"/>
          <w:szCs w:val="24"/>
        </w:rPr>
        <w:t>, O.</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Leeuwen, C.J.</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Brouwer, S.</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w:t>
      </w:r>
      <w:proofErr w:type="spellStart"/>
      <w:r w:rsidRPr="0053687C">
        <w:rPr>
          <w:rFonts w:ascii="Times New Roman" w:eastAsia="Calibri" w:hAnsi="Times New Roman" w:cs="Times New Roman"/>
          <w:sz w:val="24"/>
          <w:szCs w:val="24"/>
        </w:rPr>
        <w:t>Dieperink</w:t>
      </w:r>
      <w:proofErr w:type="spellEnd"/>
      <w:r w:rsidRPr="0053687C">
        <w:rPr>
          <w:rFonts w:ascii="Times New Roman" w:eastAsia="Calibri" w:hAnsi="Times New Roman" w:cs="Times New Roman"/>
          <w:sz w:val="24"/>
          <w:szCs w:val="24"/>
        </w:rPr>
        <w:t>, C.</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Driessen, P.</w:t>
      </w:r>
      <w:r>
        <w:rPr>
          <w:rFonts w:ascii="Times New Roman" w:eastAsia="Calibri" w:hAnsi="Times New Roman" w:cs="Times New Roman"/>
          <w:sz w:val="24"/>
          <w:szCs w:val="24"/>
        </w:rPr>
        <w:t xml:space="preserve"> 2017.</w:t>
      </w:r>
      <w:r w:rsidRPr="0053687C">
        <w:rPr>
          <w:rFonts w:ascii="Times New Roman" w:eastAsia="Calibri" w:hAnsi="Times New Roman" w:cs="Times New Roman"/>
          <w:sz w:val="24"/>
          <w:szCs w:val="24"/>
        </w:rPr>
        <w:t xml:space="preserve"> Assessing the governance capacity of cities to address challenges of water, waste and climate change. </w:t>
      </w:r>
      <w:r w:rsidRPr="0053687C">
        <w:rPr>
          <w:rFonts w:ascii="Times New Roman" w:eastAsia="Calibri" w:hAnsi="Times New Roman" w:cs="Times New Roman"/>
          <w:i/>
          <w:iCs/>
          <w:sz w:val="24"/>
          <w:szCs w:val="24"/>
        </w:rPr>
        <w:t xml:space="preserve">Water </w:t>
      </w:r>
      <w:proofErr w:type="spellStart"/>
      <w:r w:rsidRPr="0053687C">
        <w:rPr>
          <w:rFonts w:ascii="Times New Roman" w:eastAsia="Calibri" w:hAnsi="Times New Roman" w:cs="Times New Roman"/>
          <w:i/>
          <w:iCs/>
          <w:sz w:val="24"/>
          <w:szCs w:val="24"/>
        </w:rPr>
        <w:t>Resour</w:t>
      </w:r>
      <w:proofErr w:type="spellEnd"/>
      <w:r w:rsidRPr="0053687C">
        <w:rPr>
          <w:rFonts w:ascii="Times New Roman" w:eastAsia="Calibri" w:hAnsi="Times New Roman" w:cs="Times New Roman"/>
          <w:i/>
          <w:iCs/>
          <w:sz w:val="24"/>
          <w:szCs w:val="24"/>
        </w:rPr>
        <w:t xml:space="preserve">. Manag. </w:t>
      </w:r>
      <w:r w:rsidRPr="0053687C">
        <w:rPr>
          <w:rFonts w:ascii="Times New Roman" w:eastAsia="Calibri" w:hAnsi="Times New Roman" w:cs="Times New Roman"/>
          <w:sz w:val="24"/>
          <w:szCs w:val="24"/>
        </w:rPr>
        <w:t xml:space="preserve">31, 3427–3443. </w:t>
      </w:r>
    </w:p>
    <w:p w14:paraId="405F6A98" w14:textId="7E52FF2E"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lang w:val="fr-FR"/>
        </w:rPr>
        <w:t>Koop, S.H.A.</w:t>
      </w:r>
      <w:r>
        <w:rPr>
          <w:rFonts w:ascii="Times New Roman" w:eastAsia="Calibri" w:hAnsi="Times New Roman" w:cs="Times New Roman"/>
          <w:sz w:val="24"/>
          <w:szCs w:val="24"/>
          <w:lang w:val="fr-FR"/>
        </w:rPr>
        <w:t>,</w:t>
      </w:r>
      <w:r w:rsidRPr="0053687C">
        <w:rPr>
          <w:rFonts w:ascii="Times New Roman" w:eastAsia="Calibri" w:hAnsi="Times New Roman" w:cs="Times New Roman"/>
          <w:sz w:val="24"/>
          <w:szCs w:val="24"/>
          <w:lang w:val="fr-FR"/>
        </w:rPr>
        <w:t xml:space="preserve"> Van Leeuwen, C.J.</w:t>
      </w:r>
      <w:r>
        <w:rPr>
          <w:rFonts w:ascii="Times New Roman" w:eastAsia="Calibri" w:hAnsi="Times New Roman" w:cs="Times New Roman"/>
          <w:sz w:val="24"/>
          <w:szCs w:val="24"/>
          <w:lang w:val="fr-FR"/>
        </w:rPr>
        <w:t xml:space="preserve"> 2015.</w:t>
      </w:r>
      <w:r w:rsidRPr="0053687C">
        <w:rPr>
          <w:rFonts w:ascii="Times New Roman" w:eastAsia="Calibri" w:hAnsi="Times New Roman" w:cs="Times New Roman"/>
          <w:sz w:val="24"/>
          <w:szCs w:val="24"/>
          <w:lang w:val="fr-FR"/>
        </w:rPr>
        <w:t xml:space="preserve"> Application of the </w:t>
      </w:r>
      <w:proofErr w:type="spellStart"/>
      <w:r w:rsidRPr="0053687C">
        <w:rPr>
          <w:rFonts w:ascii="Times New Roman" w:eastAsia="Calibri" w:hAnsi="Times New Roman" w:cs="Times New Roman"/>
          <w:sz w:val="24"/>
          <w:szCs w:val="24"/>
          <w:lang w:val="fr-FR"/>
        </w:rPr>
        <w:t>improved</w:t>
      </w:r>
      <w:proofErr w:type="spellEnd"/>
      <w:r w:rsidRPr="0053687C">
        <w:rPr>
          <w:rFonts w:ascii="Times New Roman" w:eastAsia="Calibri" w:hAnsi="Times New Roman" w:cs="Times New Roman"/>
          <w:sz w:val="24"/>
          <w:szCs w:val="24"/>
          <w:lang w:val="fr-FR"/>
        </w:rPr>
        <w:t xml:space="preserve"> city </w:t>
      </w:r>
      <w:proofErr w:type="spellStart"/>
      <w:r w:rsidRPr="0053687C">
        <w:rPr>
          <w:rFonts w:ascii="Times New Roman" w:eastAsia="Calibri" w:hAnsi="Times New Roman" w:cs="Times New Roman"/>
          <w:sz w:val="24"/>
          <w:szCs w:val="24"/>
          <w:lang w:val="fr-FR"/>
        </w:rPr>
        <w:t>blueprint</w:t>
      </w:r>
      <w:proofErr w:type="spellEnd"/>
      <w:r w:rsidRPr="0053687C">
        <w:rPr>
          <w:rFonts w:ascii="Times New Roman" w:eastAsia="Calibri" w:hAnsi="Times New Roman" w:cs="Times New Roman"/>
          <w:sz w:val="24"/>
          <w:szCs w:val="24"/>
          <w:lang w:val="fr-FR"/>
        </w:rPr>
        <w:t xml:space="preserve"> </w:t>
      </w:r>
      <w:proofErr w:type="spellStart"/>
      <w:r w:rsidRPr="0053687C">
        <w:rPr>
          <w:rFonts w:ascii="Times New Roman" w:eastAsia="Calibri" w:hAnsi="Times New Roman" w:cs="Times New Roman"/>
          <w:sz w:val="24"/>
          <w:szCs w:val="24"/>
          <w:lang w:val="fr-FR"/>
        </w:rPr>
        <w:t>framework</w:t>
      </w:r>
      <w:proofErr w:type="spellEnd"/>
      <w:r w:rsidRPr="0053687C">
        <w:rPr>
          <w:rFonts w:ascii="Times New Roman" w:eastAsia="Calibri" w:hAnsi="Times New Roman" w:cs="Times New Roman"/>
          <w:sz w:val="24"/>
          <w:szCs w:val="24"/>
          <w:lang w:val="fr-FR"/>
        </w:rPr>
        <w:t xml:space="preserve"> </w:t>
      </w:r>
      <w:proofErr w:type="spellStart"/>
      <w:r w:rsidRPr="0053687C">
        <w:rPr>
          <w:rFonts w:ascii="Times New Roman" w:eastAsia="Calibri" w:hAnsi="Times New Roman" w:cs="Times New Roman"/>
          <w:sz w:val="24"/>
          <w:szCs w:val="24"/>
          <w:lang w:val="fr-FR"/>
        </w:rPr>
        <w:t>in</w:t>
      </w:r>
      <w:proofErr w:type="spellEnd"/>
      <w:r w:rsidRPr="0053687C">
        <w:rPr>
          <w:rFonts w:ascii="Times New Roman" w:eastAsia="Calibri" w:hAnsi="Times New Roman" w:cs="Times New Roman"/>
          <w:sz w:val="24"/>
          <w:szCs w:val="24"/>
          <w:lang w:val="fr-FR"/>
        </w:rPr>
        <w:t xml:space="preserve"> 45 </w:t>
      </w:r>
      <w:proofErr w:type="spellStart"/>
      <w:r w:rsidRPr="0053687C">
        <w:rPr>
          <w:rFonts w:ascii="Times New Roman" w:eastAsia="Calibri" w:hAnsi="Times New Roman" w:cs="Times New Roman"/>
          <w:sz w:val="24"/>
          <w:szCs w:val="24"/>
          <w:lang w:val="fr-FR"/>
        </w:rPr>
        <w:t>municipalities</w:t>
      </w:r>
      <w:proofErr w:type="spellEnd"/>
      <w:r w:rsidRPr="0053687C">
        <w:rPr>
          <w:rFonts w:ascii="Times New Roman" w:eastAsia="Calibri" w:hAnsi="Times New Roman" w:cs="Times New Roman"/>
          <w:sz w:val="24"/>
          <w:szCs w:val="24"/>
          <w:lang w:val="fr-FR"/>
        </w:rPr>
        <w:t xml:space="preserve"> and </w:t>
      </w:r>
      <w:proofErr w:type="spellStart"/>
      <w:r w:rsidRPr="0053687C">
        <w:rPr>
          <w:rFonts w:ascii="Times New Roman" w:eastAsia="Calibri" w:hAnsi="Times New Roman" w:cs="Times New Roman"/>
          <w:sz w:val="24"/>
          <w:szCs w:val="24"/>
          <w:lang w:val="fr-FR"/>
        </w:rPr>
        <w:t>regions</w:t>
      </w:r>
      <w:proofErr w:type="spellEnd"/>
      <w:r w:rsidRPr="0053687C">
        <w:rPr>
          <w:rFonts w:ascii="Times New Roman" w:eastAsia="Calibri" w:hAnsi="Times New Roman" w:cs="Times New Roman"/>
          <w:sz w:val="24"/>
          <w:szCs w:val="24"/>
          <w:lang w:val="fr-FR"/>
        </w:rPr>
        <w:t xml:space="preserve">. </w:t>
      </w:r>
      <w:r w:rsidRPr="0053687C">
        <w:rPr>
          <w:rFonts w:ascii="Times New Roman" w:eastAsia="Calibri" w:hAnsi="Times New Roman" w:cs="Times New Roman"/>
          <w:i/>
          <w:iCs/>
          <w:sz w:val="24"/>
          <w:szCs w:val="24"/>
          <w:lang w:val="fr-FR"/>
        </w:rPr>
        <w:t>Wat</w:t>
      </w:r>
      <w:proofErr w:type="spellStart"/>
      <w:r w:rsidRPr="0053687C">
        <w:rPr>
          <w:rFonts w:ascii="Times New Roman" w:eastAsia="Calibri" w:hAnsi="Times New Roman" w:cs="Times New Roman"/>
          <w:i/>
          <w:iCs/>
          <w:sz w:val="24"/>
          <w:szCs w:val="24"/>
        </w:rPr>
        <w:t>er</w:t>
      </w:r>
      <w:proofErr w:type="spellEnd"/>
      <w:r w:rsidRPr="0053687C">
        <w:rPr>
          <w:rFonts w:ascii="Times New Roman" w:eastAsia="Calibri" w:hAnsi="Times New Roman" w:cs="Times New Roman"/>
          <w:i/>
          <w:iCs/>
          <w:sz w:val="24"/>
          <w:szCs w:val="24"/>
        </w:rPr>
        <w:t xml:space="preserve"> </w:t>
      </w:r>
      <w:proofErr w:type="spellStart"/>
      <w:r w:rsidRPr="0053687C">
        <w:rPr>
          <w:rFonts w:ascii="Times New Roman" w:eastAsia="Calibri" w:hAnsi="Times New Roman" w:cs="Times New Roman"/>
          <w:i/>
          <w:iCs/>
          <w:sz w:val="24"/>
          <w:szCs w:val="24"/>
        </w:rPr>
        <w:t>Resour</w:t>
      </w:r>
      <w:proofErr w:type="spellEnd"/>
      <w:r w:rsidRPr="0053687C">
        <w:rPr>
          <w:rFonts w:ascii="Times New Roman" w:eastAsia="Calibri" w:hAnsi="Times New Roman" w:cs="Times New Roman"/>
          <w:i/>
          <w:iCs/>
          <w:sz w:val="24"/>
          <w:szCs w:val="24"/>
        </w:rPr>
        <w:t>. Manag.</w:t>
      </w:r>
      <w:r w:rsidRPr="0053687C">
        <w:rPr>
          <w:rFonts w:ascii="Times New Roman" w:eastAsia="Calibri" w:hAnsi="Times New Roman" w:cs="Times New Roman"/>
          <w:sz w:val="24"/>
          <w:szCs w:val="24"/>
        </w:rPr>
        <w:t xml:space="preserve"> 2015, 29, 4629–4647.</w:t>
      </w:r>
    </w:p>
    <w:p w14:paraId="278932CB" w14:textId="3D5D33FE"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Koop, S.H.A.</w:t>
      </w:r>
      <w:r w:rsidR="00D8160F">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Leeuwen, C.J.</w:t>
      </w:r>
      <w:r w:rsidR="00D8160F">
        <w:rPr>
          <w:rFonts w:ascii="Times New Roman" w:eastAsia="Calibri" w:hAnsi="Times New Roman" w:cs="Times New Roman"/>
          <w:sz w:val="24"/>
          <w:szCs w:val="24"/>
        </w:rPr>
        <w:t xml:space="preserve"> 2015.</w:t>
      </w:r>
      <w:r w:rsidRPr="0053687C">
        <w:rPr>
          <w:rFonts w:ascii="Times New Roman" w:eastAsia="Calibri" w:hAnsi="Times New Roman" w:cs="Times New Roman"/>
          <w:sz w:val="24"/>
          <w:szCs w:val="24"/>
        </w:rPr>
        <w:t xml:space="preserve"> Assessment of the sustainability of water resources management: A critical review of the City Blueprint approach. </w:t>
      </w:r>
      <w:r w:rsidRPr="0053687C">
        <w:rPr>
          <w:rFonts w:ascii="Times New Roman" w:eastAsia="Calibri" w:hAnsi="Times New Roman" w:cs="Times New Roman"/>
          <w:i/>
          <w:iCs/>
          <w:sz w:val="24"/>
          <w:szCs w:val="24"/>
        </w:rPr>
        <w:t xml:space="preserve">Water </w:t>
      </w:r>
      <w:proofErr w:type="spellStart"/>
      <w:r w:rsidRPr="0053687C">
        <w:rPr>
          <w:rFonts w:ascii="Times New Roman" w:eastAsia="Calibri" w:hAnsi="Times New Roman" w:cs="Times New Roman"/>
          <w:i/>
          <w:iCs/>
          <w:sz w:val="24"/>
          <w:szCs w:val="24"/>
        </w:rPr>
        <w:t>Resour</w:t>
      </w:r>
      <w:proofErr w:type="spellEnd"/>
      <w:r w:rsidRPr="0053687C">
        <w:rPr>
          <w:rFonts w:ascii="Times New Roman" w:eastAsia="Calibri" w:hAnsi="Times New Roman" w:cs="Times New Roman"/>
          <w:i/>
          <w:iCs/>
          <w:sz w:val="24"/>
          <w:szCs w:val="24"/>
        </w:rPr>
        <w:t>. Manag.</w:t>
      </w:r>
      <w:r w:rsidRPr="0053687C">
        <w:rPr>
          <w:rFonts w:ascii="Times New Roman" w:eastAsia="Calibri" w:hAnsi="Times New Roman" w:cs="Times New Roman"/>
          <w:sz w:val="24"/>
          <w:szCs w:val="24"/>
        </w:rPr>
        <w:t xml:space="preserve"> 2015, 29, 5649–5670. </w:t>
      </w:r>
    </w:p>
    <w:p w14:paraId="556E6CF6" w14:textId="38813565"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Koop, S.H.A.</w:t>
      </w:r>
      <w:r w:rsidR="00D8160F">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Leeuwen, C.J.</w:t>
      </w:r>
      <w:r w:rsidR="00D8160F">
        <w:rPr>
          <w:rFonts w:ascii="Times New Roman" w:eastAsia="Calibri" w:hAnsi="Times New Roman" w:cs="Times New Roman"/>
          <w:sz w:val="24"/>
          <w:szCs w:val="24"/>
        </w:rPr>
        <w:t xml:space="preserve"> 2017.</w:t>
      </w:r>
      <w:r w:rsidRPr="0053687C">
        <w:rPr>
          <w:rFonts w:ascii="Times New Roman" w:eastAsia="Calibri" w:hAnsi="Times New Roman" w:cs="Times New Roman"/>
          <w:sz w:val="24"/>
          <w:szCs w:val="24"/>
        </w:rPr>
        <w:t xml:space="preserve"> The challenges of water, waste and climate change in cities. </w:t>
      </w:r>
      <w:r w:rsidRPr="0053687C">
        <w:rPr>
          <w:rFonts w:ascii="Times New Roman" w:eastAsia="Calibri" w:hAnsi="Times New Roman" w:cs="Times New Roman"/>
          <w:i/>
          <w:iCs/>
          <w:sz w:val="24"/>
          <w:szCs w:val="24"/>
        </w:rPr>
        <w:t>Environ. Dev. Sustain.</w:t>
      </w:r>
      <w:r w:rsidRPr="0053687C">
        <w:rPr>
          <w:rFonts w:ascii="Times New Roman" w:eastAsia="Calibri" w:hAnsi="Times New Roman" w:cs="Times New Roman"/>
          <w:sz w:val="24"/>
          <w:szCs w:val="24"/>
        </w:rPr>
        <w:t xml:space="preserve"> 2017, 19, 385–418.</w:t>
      </w:r>
    </w:p>
    <w:p w14:paraId="085703B2" w14:textId="7777777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 xml:space="preserve">KWR </w:t>
      </w:r>
      <w:r w:rsidRPr="0053687C">
        <w:rPr>
          <w:rFonts w:ascii="Times New Roman" w:eastAsia="Calibri" w:hAnsi="Times New Roman" w:cs="Times New Roman"/>
          <w:iCs/>
          <w:noProof/>
          <w:sz w:val="24"/>
          <w:szCs w:val="24"/>
        </w:rPr>
        <w:t>Indicators of the City Blueprint Performance Framework (version August 2020).</w:t>
      </w:r>
      <w:r w:rsidRPr="0053687C">
        <w:rPr>
          <w:rFonts w:ascii="Times New Roman" w:eastAsia="Calibri" w:hAnsi="Times New Roman" w:cs="Times New Roman"/>
          <w:noProof/>
          <w:sz w:val="24"/>
          <w:szCs w:val="24"/>
        </w:rPr>
        <w:t xml:space="preserve"> 2020b. KWR Water Institute; Utrecht University. Retrieved April 22, 2021, from </w:t>
      </w:r>
      <w:hyperlink r:id="rId24" w:history="1">
        <w:r w:rsidRPr="0053687C">
          <w:rPr>
            <w:rFonts w:ascii="Times New Roman" w:eastAsia="Calibri" w:hAnsi="Times New Roman" w:cs="Times New Roman"/>
            <w:noProof/>
            <w:color w:val="0563C1"/>
            <w:sz w:val="24"/>
            <w:szCs w:val="24"/>
            <w:u w:val="single"/>
          </w:rPr>
          <w:t>https://www.ipr.northwestern.edu/our-work/research-tools-apps/water-insecurity/</w:t>
        </w:r>
      </w:hyperlink>
      <w:r w:rsidRPr="0053687C">
        <w:rPr>
          <w:rFonts w:ascii="Times New Roman" w:eastAsia="Calibri" w:hAnsi="Times New Roman" w:cs="Times New Roman"/>
          <w:noProof/>
          <w:sz w:val="24"/>
          <w:szCs w:val="24"/>
        </w:rPr>
        <w:t xml:space="preserve"> </w:t>
      </w:r>
    </w:p>
    <w:p w14:paraId="0D356D7A" w14:textId="7777777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 xml:space="preserve">KWR </w:t>
      </w:r>
      <w:r w:rsidRPr="0053687C">
        <w:rPr>
          <w:rFonts w:ascii="Times New Roman" w:eastAsia="Calibri" w:hAnsi="Times New Roman" w:cs="Times New Roman"/>
          <w:iCs/>
          <w:noProof/>
          <w:sz w:val="24"/>
          <w:szCs w:val="24"/>
        </w:rPr>
        <w:t>Indicators of the Governance Capacity Framework (version August 2020).</w:t>
      </w:r>
      <w:r w:rsidRPr="0053687C">
        <w:rPr>
          <w:rFonts w:ascii="Times New Roman" w:eastAsia="Calibri" w:hAnsi="Times New Roman" w:cs="Times New Roman"/>
          <w:noProof/>
          <w:sz w:val="24"/>
          <w:szCs w:val="24"/>
        </w:rPr>
        <w:t xml:space="preserve"> 2020c. KWR Water Institute; Utrecht University. Retrieved April 22, 2021, from </w:t>
      </w:r>
      <w:hyperlink r:id="rId25" w:history="1">
        <w:r w:rsidRPr="0053687C">
          <w:rPr>
            <w:rFonts w:ascii="Times New Roman" w:eastAsia="Calibri" w:hAnsi="Times New Roman" w:cs="Times New Roman"/>
            <w:noProof/>
            <w:color w:val="0563C1"/>
            <w:sz w:val="24"/>
            <w:szCs w:val="24"/>
            <w:u w:val="single"/>
          </w:rPr>
          <w:t>https://www.ipr.northwestern.edu/our-work/research-tools-apps/water-insecurity/</w:t>
        </w:r>
      </w:hyperlink>
      <w:r w:rsidRPr="0053687C">
        <w:rPr>
          <w:rFonts w:ascii="Times New Roman" w:eastAsia="Calibri" w:hAnsi="Times New Roman" w:cs="Times New Roman"/>
          <w:noProof/>
          <w:sz w:val="24"/>
          <w:szCs w:val="24"/>
        </w:rPr>
        <w:t xml:space="preserve"> </w:t>
      </w:r>
    </w:p>
    <w:p w14:paraId="55B5A26F" w14:textId="7777777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 xml:space="preserve">KWR </w:t>
      </w:r>
      <w:r w:rsidRPr="0053687C">
        <w:rPr>
          <w:rFonts w:ascii="Times New Roman" w:eastAsia="Calibri" w:hAnsi="Times New Roman" w:cs="Times New Roman"/>
          <w:iCs/>
          <w:noProof/>
          <w:sz w:val="24"/>
          <w:szCs w:val="24"/>
        </w:rPr>
        <w:t xml:space="preserve">Indicators of the Trends and Pressures Framework (version August 2020). </w:t>
      </w:r>
      <w:r w:rsidRPr="0053687C">
        <w:rPr>
          <w:rFonts w:ascii="Times New Roman" w:eastAsia="Calibri" w:hAnsi="Times New Roman" w:cs="Times New Roman"/>
          <w:noProof/>
          <w:sz w:val="24"/>
          <w:szCs w:val="24"/>
        </w:rPr>
        <w:t xml:space="preserve">2020a. KWR Water Institute; Utrecht University. Retrieved April 22, 2021, from </w:t>
      </w:r>
      <w:hyperlink r:id="rId26" w:history="1">
        <w:r w:rsidRPr="0053687C">
          <w:rPr>
            <w:rFonts w:ascii="Times New Roman" w:eastAsia="Calibri" w:hAnsi="Times New Roman" w:cs="Times New Roman"/>
            <w:noProof/>
            <w:color w:val="0563C1"/>
            <w:sz w:val="24"/>
            <w:szCs w:val="24"/>
            <w:u w:val="single"/>
          </w:rPr>
          <w:t>https://www.ipr.northwestern.edu/our-work/research-tools-apps/water-insecurity/</w:t>
        </w:r>
      </w:hyperlink>
      <w:r w:rsidRPr="0053687C">
        <w:rPr>
          <w:rFonts w:ascii="Times New Roman" w:eastAsia="Calibri" w:hAnsi="Times New Roman" w:cs="Times New Roman"/>
          <w:noProof/>
          <w:sz w:val="24"/>
          <w:szCs w:val="24"/>
        </w:rPr>
        <w:t xml:space="preserve"> </w:t>
      </w:r>
    </w:p>
    <w:p w14:paraId="3425503F" w14:textId="3ABAF02A"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Lina, A. A.</w:t>
      </w:r>
      <w:r w:rsidR="00D8160F">
        <w:rPr>
          <w:rFonts w:ascii="Times New Roman" w:eastAsia="Calibri" w:hAnsi="Times New Roman" w:cs="Times New Roman"/>
          <w:noProof/>
          <w:sz w:val="24"/>
          <w:szCs w:val="24"/>
          <w:lang w:val="fr-FR"/>
        </w:rPr>
        <w:t xml:space="preserve"> 2016. </w:t>
      </w:r>
      <w:r w:rsidRPr="0053687C">
        <w:rPr>
          <w:rFonts w:ascii="Times New Roman" w:eastAsia="Calibri" w:hAnsi="Times New Roman" w:cs="Times New Roman"/>
          <w:iCs/>
          <w:noProof/>
          <w:sz w:val="24"/>
          <w:szCs w:val="24"/>
          <w:lang w:val="fr-FR"/>
        </w:rPr>
        <w:t>Evaluation des charges polluantes (domestiques et industrielles) arrivant au lac Kivu dans la ville de Bukavu, RD. Congo.</w:t>
      </w:r>
      <w:r w:rsidRPr="0053687C">
        <w:rPr>
          <w:rFonts w:ascii="Times New Roman" w:eastAsia="Calibri" w:hAnsi="Times New Roman" w:cs="Times New Roman"/>
          <w:noProof/>
          <w:sz w:val="24"/>
          <w:szCs w:val="24"/>
          <w:lang w:val="fr-FR"/>
        </w:rPr>
        <w:t xml:space="preserve"> Doctorate Thesis. Université de Liège, Arlon Campus Environnement, Académie universitaire Wallonie-Europe.</w:t>
      </w:r>
    </w:p>
    <w:p w14:paraId="16844526" w14:textId="704199DC"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Liu, Y.</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Gupta, H.</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Springer, E.</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Wagener, T.</w:t>
      </w:r>
      <w:r w:rsidR="00D8160F">
        <w:rPr>
          <w:rFonts w:ascii="Times New Roman" w:eastAsia="Calibri" w:hAnsi="Times New Roman" w:cs="Times New Roman"/>
          <w:noProof/>
          <w:sz w:val="24"/>
          <w:szCs w:val="24"/>
        </w:rPr>
        <w:t xml:space="preserve"> 2007. </w:t>
      </w:r>
      <w:r w:rsidRPr="0053687C">
        <w:rPr>
          <w:rFonts w:ascii="Times New Roman" w:eastAsia="Calibri" w:hAnsi="Times New Roman" w:cs="Times New Roman"/>
          <w:noProof/>
          <w:sz w:val="24"/>
          <w:szCs w:val="24"/>
        </w:rPr>
        <w:t xml:space="preserve">Linking science with environmental decision making: Experiences from an integrated modeling approach to supporting sustainable water resources management. </w:t>
      </w:r>
      <w:r w:rsidRPr="0053687C">
        <w:rPr>
          <w:rFonts w:ascii="Times New Roman" w:eastAsia="Calibri" w:hAnsi="Times New Roman" w:cs="Times New Roman"/>
          <w:i/>
          <w:iCs/>
          <w:noProof/>
          <w:sz w:val="24"/>
          <w:szCs w:val="24"/>
        </w:rPr>
        <w:t>Environmental Modelling &amp; Software, 23</w:t>
      </w:r>
      <w:r w:rsidRPr="0053687C">
        <w:rPr>
          <w:rFonts w:ascii="Times New Roman" w:eastAsia="Calibri" w:hAnsi="Times New Roman" w:cs="Times New Roman"/>
          <w:noProof/>
          <w:sz w:val="24"/>
          <w:szCs w:val="24"/>
        </w:rPr>
        <w:t>, 846-858.</w:t>
      </w:r>
      <w:r w:rsidR="00D8160F">
        <w:rPr>
          <w:rFonts w:ascii="Times New Roman" w:eastAsia="Calibri" w:hAnsi="Times New Roman" w:cs="Times New Roman"/>
          <w:noProof/>
          <w:sz w:val="24"/>
          <w:szCs w:val="24"/>
        </w:rPr>
        <w:t xml:space="preserve"> </w:t>
      </w:r>
      <w:hyperlink r:id="rId27" w:history="1">
        <w:r w:rsidR="00D8160F" w:rsidRPr="000D2610">
          <w:rPr>
            <w:rStyle w:val="Hyperlink"/>
            <w:rFonts w:ascii="Times New Roman" w:eastAsia="Calibri" w:hAnsi="Times New Roman" w:cs="Times New Roman"/>
            <w:noProof/>
            <w:sz w:val="24"/>
            <w:szCs w:val="24"/>
          </w:rPr>
          <w:t>https://</w:t>
        </w:r>
        <w:r w:rsidR="00D8160F" w:rsidRPr="0053687C">
          <w:rPr>
            <w:rStyle w:val="Hyperlink"/>
            <w:rFonts w:ascii="Times New Roman" w:eastAsia="Calibri" w:hAnsi="Times New Roman" w:cs="Times New Roman"/>
            <w:noProof/>
            <w:sz w:val="24"/>
            <w:szCs w:val="24"/>
          </w:rPr>
          <w:t>doi</w:t>
        </w:r>
        <w:r w:rsidR="00D8160F" w:rsidRPr="000D2610">
          <w:rPr>
            <w:rStyle w:val="Hyperlink"/>
            <w:rFonts w:ascii="Times New Roman" w:eastAsia="Calibri" w:hAnsi="Times New Roman" w:cs="Times New Roman"/>
            <w:noProof/>
            <w:sz w:val="24"/>
            <w:szCs w:val="24"/>
          </w:rPr>
          <w:t>.org/</w:t>
        </w:r>
        <w:r w:rsidR="00D8160F" w:rsidRPr="0053687C">
          <w:rPr>
            <w:rStyle w:val="Hyperlink"/>
            <w:rFonts w:ascii="Times New Roman" w:eastAsia="Calibri" w:hAnsi="Times New Roman" w:cs="Times New Roman"/>
            <w:noProof/>
            <w:sz w:val="24"/>
            <w:szCs w:val="24"/>
          </w:rPr>
          <w:t>10.1016/j.envsoft.2007.10.007</w:t>
        </w:r>
      </w:hyperlink>
    </w:p>
    <w:p w14:paraId="6B5D887C" w14:textId="2BA52249" w:rsidR="0053687C" w:rsidRPr="0053687C" w:rsidRDefault="0053687C" w:rsidP="0053687C">
      <w:pPr>
        <w:spacing w:line="278" w:lineRule="auto"/>
        <w:ind w:left="851" w:hanging="851"/>
        <w:jc w:val="both"/>
        <w:rPr>
          <w:rFonts w:ascii="Times New Roman" w:eastAsia="SimSun" w:hAnsi="Times New Roman" w:cs="Times New Roman"/>
          <w:sz w:val="24"/>
          <w:szCs w:val="24"/>
          <w:lang w:val="en-US" w:eastAsia="zh-CN"/>
        </w:rPr>
      </w:pPr>
      <w:r w:rsidRPr="0053687C">
        <w:rPr>
          <w:rFonts w:ascii="Times New Roman" w:eastAsia="SimSun" w:hAnsi="Times New Roman" w:cs="Times New Roman"/>
          <w:sz w:val="24"/>
          <w:szCs w:val="24"/>
          <w:lang w:val="en-US" w:eastAsia="zh-CN"/>
        </w:rPr>
        <w:t xml:space="preserve">Masika, O., </w:t>
      </w:r>
      <w:proofErr w:type="spellStart"/>
      <w:r w:rsidRPr="0053687C">
        <w:rPr>
          <w:rFonts w:ascii="Times New Roman" w:eastAsia="SimSun" w:hAnsi="Times New Roman" w:cs="Times New Roman"/>
          <w:sz w:val="24"/>
          <w:szCs w:val="24"/>
          <w:lang w:val="en-US" w:eastAsia="zh-CN"/>
        </w:rPr>
        <w:t>Barakagira</w:t>
      </w:r>
      <w:proofErr w:type="spellEnd"/>
      <w:r w:rsidRPr="0053687C">
        <w:rPr>
          <w:rFonts w:ascii="Times New Roman" w:eastAsia="SimSun" w:hAnsi="Times New Roman" w:cs="Times New Roman"/>
          <w:sz w:val="24"/>
          <w:szCs w:val="24"/>
          <w:lang w:val="en-US" w:eastAsia="zh-CN"/>
        </w:rPr>
        <w:t xml:space="preserve">, A. </w:t>
      </w:r>
      <w:r w:rsidR="00D8160F">
        <w:rPr>
          <w:rFonts w:ascii="Times New Roman" w:eastAsia="SimSun" w:hAnsi="Times New Roman" w:cs="Times New Roman"/>
          <w:sz w:val="24"/>
          <w:szCs w:val="24"/>
          <w:lang w:val="en-US" w:eastAsia="zh-CN"/>
        </w:rPr>
        <w:t>2</w:t>
      </w:r>
      <w:r w:rsidRPr="0053687C">
        <w:rPr>
          <w:rFonts w:ascii="Times New Roman" w:eastAsia="SimSun" w:hAnsi="Times New Roman" w:cs="Times New Roman"/>
          <w:sz w:val="24"/>
          <w:szCs w:val="24"/>
          <w:lang w:val="en-US" w:eastAsia="zh-CN"/>
        </w:rPr>
        <w:t xml:space="preserve">024. Assessment of the local strategies used in abating flash floods for improvement of community livelihoods in </w:t>
      </w:r>
      <w:proofErr w:type="spellStart"/>
      <w:r w:rsidRPr="0053687C">
        <w:rPr>
          <w:rFonts w:ascii="Times New Roman" w:eastAsia="SimSun" w:hAnsi="Times New Roman" w:cs="Times New Roman"/>
          <w:sz w:val="24"/>
          <w:szCs w:val="24"/>
          <w:lang w:val="en-US" w:eastAsia="zh-CN"/>
        </w:rPr>
        <w:t>Nyamwamba</w:t>
      </w:r>
      <w:proofErr w:type="spellEnd"/>
      <w:r w:rsidRPr="0053687C">
        <w:rPr>
          <w:rFonts w:ascii="Times New Roman" w:eastAsia="SimSun" w:hAnsi="Times New Roman" w:cs="Times New Roman"/>
          <w:sz w:val="24"/>
          <w:szCs w:val="24"/>
          <w:lang w:val="en-US" w:eastAsia="zh-CN"/>
        </w:rPr>
        <w:t xml:space="preserve"> and </w:t>
      </w:r>
      <w:proofErr w:type="spellStart"/>
      <w:r w:rsidRPr="0053687C">
        <w:rPr>
          <w:rFonts w:ascii="Times New Roman" w:eastAsia="SimSun" w:hAnsi="Times New Roman" w:cs="Times New Roman"/>
          <w:sz w:val="24"/>
          <w:szCs w:val="24"/>
          <w:lang w:val="en-US" w:eastAsia="zh-CN"/>
        </w:rPr>
        <w:t>Bulembia</w:t>
      </w:r>
      <w:proofErr w:type="spellEnd"/>
      <w:r w:rsidRPr="0053687C">
        <w:rPr>
          <w:rFonts w:ascii="Times New Roman" w:eastAsia="SimSun" w:hAnsi="Times New Roman" w:cs="Times New Roman"/>
          <w:sz w:val="24"/>
          <w:szCs w:val="24"/>
          <w:lang w:val="en-US" w:eastAsia="zh-CN"/>
        </w:rPr>
        <w:t xml:space="preserve"> divisions, Kasese district, Uganda. Journal of Global Ecology and Environment, Volume 20, Issue 4. Page 66-80. </w:t>
      </w:r>
      <w:hyperlink r:id="rId28" w:history="1">
        <w:r w:rsidRPr="0053687C">
          <w:rPr>
            <w:rFonts w:ascii="Times New Roman" w:eastAsia="SimSun" w:hAnsi="Times New Roman" w:cs="Times New Roman"/>
            <w:color w:val="0563C1"/>
            <w:sz w:val="24"/>
            <w:szCs w:val="24"/>
            <w:u w:val="single"/>
            <w:lang w:val="en-US" w:eastAsia="zh-CN"/>
          </w:rPr>
          <w:t>https://doi.org/10.56557/jogee/2024/v20i48896</w:t>
        </w:r>
      </w:hyperlink>
    </w:p>
    <w:p w14:paraId="7E49FA66" w14:textId="620CB2E4"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Mckinney, D.C.</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Sandoval-Solis, S.</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Loucks, D.P.</w:t>
      </w:r>
      <w:r w:rsidR="00D8160F">
        <w:rPr>
          <w:rFonts w:ascii="Times New Roman" w:eastAsia="Calibri" w:hAnsi="Times New Roman" w:cs="Times New Roman"/>
          <w:noProof/>
          <w:sz w:val="24"/>
          <w:szCs w:val="24"/>
        </w:rPr>
        <w:t xml:space="preserve"> 2011.</w:t>
      </w:r>
      <w:r w:rsidRPr="0053687C">
        <w:rPr>
          <w:rFonts w:ascii="Times New Roman" w:eastAsia="Calibri" w:hAnsi="Times New Roman" w:cs="Times New Roman"/>
          <w:noProof/>
          <w:sz w:val="24"/>
          <w:szCs w:val="24"/>
        </w:rPr>
        <w:t xml:space="preserve"> Sustainability index for water resources planning and management. </w:t>
      </w:r>
      <w:r w:rsidRPr="0053687C">
        <w:rPr>
          <w:rFonts w:ascii="Times New Roman" w:eastAsia="Calibri" w:hAnsi="Times New Roman" w:cs="Times New Roman"/>
          <w:i/>
          <w:noProof/>
          <w:sz w:val="24"/>
          <w:szCs w:val="24"/>
        </w:rPr>
        <w:t>Journal of Water Resources Planning and Management.</w:t>
      </w:r>
      <w:r w:rsidRPr="0053687C">
        <w:rPr>
          <w:rFonts w:ascii="Times New Roman" w:eastAsia="Calibri" w:hAnsi="Times New Roman" w:cs="Times New Roman"/>
          <w:i/>
          <w:iCs/>
          <w:noProof/>
          <w:sz w:val="24"/>
          <w:szCs w:val="24"/>
        </w:rPr>
        <w:t xml:space="preserve"> 137</w:t>
      </w:r>
      <w:r w:rsidRPr="0053687C">
        <w:rPr>
          <w:rFonts w:ascii="Times New Roman" w:eastAsia="Calibri" w:hAnsi="Times New Roman" w:cs="Times New Roman"/>
          <w:noProof/>
          <w:sz w:val="24"/>
          <w:szCs w:val="24"/>
        </w:rPr>
        <w:t>(5), 381-390.</w:t>
      </w:r>
    </w:p>
    <w:p w14:paraId="771816E8" w14:textId="7777777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 xml:space="preserve">Ministère du Plan </w:t>
      </w:r>
      <w:r w:rsidRPr="0053687C">
        <w:rPr>
          <w:rFonts w:ascii="Times New Roman" w:eastAsia="Calibri" w:hAnsi="Times New Roman" w:cs="Times New Roman"/>
          <w:iCs/>
          <w:noProof/>
          <w:sz w:val="24"/>
          <w:szCs w:val="24"/>
          <w:lang w:val="fr-FR"/>
        </w:rPr>
        <w:t>Document de Stratégie de Croissance et de Réduction de la Pauvreté, Deuxième génération (2011-2015), volume I</w:t>
      </w:r>
      <w:r w:rsidRPr="0053687C">
        <w:rPr>
          <w:rFonts w:ascii="Times New Roman" w:eastAsia="Calibri" w:hAnsi="Times New Roman" w:cs="Times New Roman"/>
          <w:i/>
          <w:iCs/>
          <w:noProof/>
          <w:sz w:val="24"/>
          <w:szCs w:val="24"/>
          <w:lang w:val="fr-FR"/>
        </w:rPr>
        <w:t xml:space="preserve">. </w:t>
      </w:r>
      <w:r w:rsidRPr="0053687C">
        <w:rPr>
          <w:rFonts w:ascii="Times New Roman" w:eastAsia="Calibri" w:hAnsi="Times New Roman" w:cs="Times New Roman"/>
          <w:noProof/>
          <w:sz w:val="24"/>
          <w:szCs w:val="24"/>
          <w:lang w:val="fr-FR"/>
        </w:rPr>
        <w:t>2011. Policy document, Ministère du plan de la République Démocratique du Congo, Kinshasa.</w:t>
      </w:r>
    </w:p>
    <w:p w14:paraId="7233CC39" w14:textId="2111D254"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lang w:val="fr-FR"/>
        </w:rPr>
        <w:t xml:space="preserve">Neema, C. A., Vwima, N. S., Ngandu, M., &amp; Casinga, M. C. 2019. Étude comparative de performance d’utilisation des foyers améliorés et leurs effets sur les niveaux de vie des ménages de Bukavu. </w:t>
      </w:r>
      <w:r w:rsidRPr="0053687C">
        <w:rPr>
          <w:rFonts w:ascii="Times New Roman" w:eastAsia="Calibri" w:hAnsi="Times New Roman" w:cs="Times New Roman"/>
          <w:iCs/>
          <w:noProof/>
          <w:sz w:val="24"/>
          <w:szCs w:val="24"/>
        </w:rPr>
        <w:t>VertigO, 19</w:t>
      </w:r>
      <w:r w:rsidRPr="0053687C">
        <w:rPr>
          <w:rFonts w:ascii="Times New Roman" w:eastAsia="Calibri" w:hAnsi="Times New Roman" w:cs="Times New Roman"/>
          <w:noProof/>
          <w:sz w:val="24"/>
          <w:szCs w:val="24"/>
        </w:rPr>
        <w:t xml:space="preserve">(1), 1-15. Retrieved from </w:t>
      </w:r>
      <w:hyperlink r:id="rId29" w:history="1">
        <w:r w:rsidRPr="0053687C">
          <w:rPr>
            <w:rFonts w:ascii="Times New Roman" w:eastAsia="Calibri" w:hAnsi="Times New Roman" w:cs="Times New Roman"/>
            <w:noProof/>
            <w:color w:val="0563C1"/>
            <w:sz w:val="24"/>
            <w:szCs w:val="24"/>
            <w:u w:val="single"/>
          </w:rPr>
          <w:t>https://id.erudit.org/iderudit/1065433ar</w:t>
        </w:r>
      </w:hyperlink>
      <w:r w:rsidRPr="0053687C">
        <w:rPr>
          <w:rFonts w:ascii="Times New Roman" w:eastAsia="Calibri" w:hAnsi="Times New Roman" w:cs="Times New Roman"/>
          <w:noProof/>
          <w:sz w:val="24"/>
          <w:szCs w:val="24"/>
        </w:rPr>
        <w:t xml:space="preserve"> </w:t>
      </w:r>
    </w:p>
    <w:p w14:paraId="482E8FFB" w14:textId="7D79B796" w:rsidR="0053687C" w:rsidRPr="0053687C" w:rsidRDefault="0053687C" w:rsidP="0053687C">
      <w:pPr>
        <w:spacing w:line="278" w:lineRule="auto"/>
        <w:ind w:left="851" w:hanging="851"/>
        <w:jc w:val="both"/>
        <w:rPr>
          <w:rFonts w:ascii="Times New Roman" w:eastAsia="SimSun" w:hAnsi="Times New Roman" w:cs="Times New Roman"/>
          <w:sz w:val="24"/>
          <w:szCs w:val="24"/>
          <w:lang w:val="en-US" w:eastAsia="zh-CN"/>
        </w:rPr>
      </w:pPr>
      <w:r w:rsidRPr="0053687C">
        <w:rPr>
          <w:rFonts w:ascii="Times New Roman" w:eastAsia="SimSun" w:hAnsi="Times New Roman" w:cs="Times New Roman"/>
          <w:sz w:val="24"/>
          <w:szCs w:val="24"/>
          <w:lang w:val="en-US" w:eastAsia="zh-CN"/>
        </w:rPr>
        <w:lastRenderedPageBreak/>
        <w:t>Pule, S.</w:t>
      </w:r>
      <w:r w:rsidR="00D8160F">
        <w:rPr>
          <w:rFonts w:ascii="Times New Roman" w:eastAsia="SimSun" w:hAnsi="Times New Roman" w:cs="Times New Roman"/>
          <w:sz w:val="24"/>
          <w:szCs w:val="24"/>
          <w:lang w:val="en-US" w:eastAsia="zh-CN"/>
        </w:rPr>
        <w:t>,</w:t>
      </w:r>
      <w:r w:rsidRPr="0053687C">
        <w:rPr>
          <w:rFonts w:ascii="Times New Roman" w:eastAsia="SimSun" w:hAnsi="Times New Roman" w:cs="Times New Roman"/>
          <w:sz w:val="24"/>
          <w:szCs w:val="24"/>
          <w:lang w:val="en-US" w:eastAsia="zh-CN"/>
        </w:rPr>
        <w:t xml:space="preserve"> </w:t>
      </w:r>
      <w:proofErr w:type="spellStart"/>
      <w:r w:rsidRPr="0053687C">
        <w:rPr>
          <w:rFonts w:ascii="Times New Roman" w:eastAsia="SimSun" w:hAnsi="Times New Roman" w:cs="Times New Roman"/>
          <w:sz w:val="24"/>
          <w:szCs w:val="24"/>
          <w:lang w:val="en-US" w:eastAsia="zh-CN"/>
        </w:rPr>
        <w:t>Barakagira</w:t>
      </w:r>
      <w:proofErr w:type="spellEnd"/>
      <w:r w:rsidRPr="0053687C">
        <w:rPr>
          <w:rFonts w:ascii="Times New Roman" w:eastAsia="SimSun" w:hAnsi="Times New Roman" w:cs="Times New Roman"/>
          <w:sz w:val="24"/>
          <w:szCs w:val="24"/>
          <w:lang w:val="en-US" w:eastAsia="zh-CN"/>
        </w:rPr>
        <w:t xml:space="preserve">, A. 2022. Heavy metal assessment in domestic water sources of </w:t>
      </w:r>
      <w:proofErr w:type="spellStart"/>
      <w:r w:rsidRPr="0053687C">
        <w:rPr>
          <w:rFonts w:ascii="Times New Roman" w:eastAsia="SimSun" w:hAnsi="Times New Roman" w:cs="Times New Roman"/>
          <w:sz w:val="24"/>
          <w:szCs w:val="24"/>
          <w:lang w:val="en-US" w:eastAsia="zh-CN"/>
        </w:rPr>
        <w:t>Sikuda</w:t>
      </w:r>
      <w:proofErr w:type="spellEnd"/>
      <w:r w:rsidRPr="0053687C">
        <w:rPr>
          <w:rFonts w:ascii="Times New Roman" w:eastAsia="SimSun" w:hAnsi="Times New Roman" w:cs="Times New Roman"/>
          <w:sz w:val="24"/>
          <w:szCs w:val="24"/>
          <w:lang w:val="en-US" w:eastAsia="zh-CN"/>
        </w:rPr>
        <w:t xml:space="preserve"> and Western Division located in Busia district, Uganda. </w:t>
      </w:r>
      <w:r w:rsidRPr="0053687C">
        <w:rPr>
          <w:rFonts w:ascii="Times New Roman" w:eastAsia="SimSun" w:hAnsi="Times New Roman" w:cs="Times New Roman"/>
          <w:i/>
          <w:iCs/>
          <w:sz w:val="24"/>
          <w:szCs w:val="24"/>
          <w:lang w:val="en-US" w:eastAsia="zh-CN"/>
        </w:rPr>
        <w:t>Current Journal of Applied Science and Technology.</w:t>
      </w:r>
      <w:r w:rsidRPr="0053687C">
        <w:rPr>
          <w:rFonts w:ascii="Times New Roman" w:eastAsia="SimSun" w:hAnsi="Times New Roman" w:cs="Times New Roman"/>
          <w:sz w:val="24"/>
          <w:szCs w:val="24"/>
          <w:lang w:val="en-US" w:eastAsia="zh-CN"/>
        </w:rPr>
        <w:t xml:space="preserve"> Volume 41, Issue 46, Page 1-13. </w:t>
      </w:r>
      <w:hyperlink r:id="rId30" w:history="1">
        <w:r w:rsidRPr="0053687C">
          <w:rPr>
            <w:rFonts w:ascii="Times New Roman" w:eastAsia="SimSun" w:hAnsi="Times New Roman" w:cs="Times New Roman"/>
            <w:color w:val="0563C1"/>
            <w:sz w:val="24"/>
            <w:szCs w:val="24"/>
            <w:u w:val="single"/>
            <w:lang w:val="en-US" w:eastAsia="zh-CN"/>
          </w:rPr>
          <w:t>https://doi.org/10.9734/CJAST/2022/v41i464019</w:t>
        </w:r>
      </w:hyperlink>
    </w:p>
    <w:p w14:paraId="3D5671F7" w14:textId="0F202CBB"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Raaijmakers, R.</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Krywkow, J.</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Van Der Veen, A.</w:t>
      </w:r>
      <w:r w:rsidR="00C40388">
        <w:rPr>
          <w:rFonts w:ascii="Times New Roman" w:eastAsia="Calibri" w:hAnsi="Times New Roman" w:cs="Times New Roman"/>
          <w:noProof/>
          <w:sz w:val="24"/>
          <w:szCs w:val="24"/>
        </w:rPr>
        <w:t xml:space="preserve"> 2008. </w:t>
      </w:r>
      <w:r w:rsidRPr="0053687C">
        <w:rPr>
          <w:rFonts w:ascii="Times New Roman" w:eastAsia="Calibri" w:hAnsi="Times New Roman" w:cs="Times New Roman"/>
          <w:noProof/>
          <w:sz w:val="24"/>
          <w:szCs w:val="24"/>
        </w:rPr>
        <w:t xml:space="preserve">Flood risk perceptions and spatial multicriteria analysis: An exploratory research for hazard mitigation. </w:t>
      </w:r>
      <w:r w:rsidRPr="0053687C">
        <w:rPr>
          <w:rFonts w:ascii="Times New Roman" w:eastAsia="Calibri" w:hAnsi="Times New Roman" w:cs="Times New Roman"/>
          <w:i/>
          <w:noProof/>
          <w:sz w:val="24"/>
          <w:szCs w:val="24"/>
        </w:rPr>
        <w:t>Nat</w:t>
      </w:r>
      <w:r w:rsidR="00C40388" w:rsidRPr="00C40388">
        <w:rPr>
          <w:rFonts w:ascii="Times New Roman" w:eastAsia="Calibri" w:hAnsi="Times New Roman" w:cs="Times New Roman"/>
          <w:i/>
          <w:noProof/>
          <w:sz w:val="24"/>
          <w:szCs w:val="24"/>
        </w:rPr>
        <w:t>.</w:t>
      </w:r>
      <w:r w:rsidRPr="0053687C">
        <w:rPr>
          <w:rFonts w:ascii="Times New Roman" w:eastAsia="Calibri" w:hAnsi="Times New Roman" w:cs="Times New Roman"/>
          <w:i/>
          <w:noProof/>
          <w:sz w:val="24"/>
          <w:szCs w:val="24"/>
        </w:rPr>
        <w:t xml:space="preserve"> Hazards,</w:t>
      </w:r>
      <w:r w:rsidRPr="0053687C">
        <w:rPr>
          <w:rFonts w:ascii="Times New Roman" w:eastAsia="Calibri" w:hAnsi="Times New Roman" w:cs="Times New Roman"/>
          <w:noProof/>
          <w:sz w:val="24"/>
          <w:szCs w:val="24"/>
        </w:rPr>
        <w:t xml:space="preserve"> 2008.</w:t>
      </w:r>
      <w:r w:rsidRPr="0053687C">
        <w:rPr>
          <w:rFonts w:ascii="Times New Roman" w:eastAsia="Calibri" w:hAnsi="Times New Roman" w:cs="Times New Roman"/>
          <w:i/>
          <w:iCs/>
          <w:noProof/>
          <w:sz w:val="24"/>
          <w:szCs w:val="24"/>
        </w:rPr>
        <w:t xml:space="preserve"> 46</w:t>
      </w:r>
      <w:r w:rsidRPr="0053687C">
        <w:rPr>
          <w:rFonts w:ascii="Times New Roman" w:eastAsia="Calibri" w:hAnsi="Times New Roman" w:cs="Times New Roman"/>
          <w:noProof/>
          <w:sz w:val="24"/>
          <w:szCs w:val="24"/>
        </w:rPr>
        <w:t>, 307-322.</w:t>
      </w:r>
    </w:p>
    <w:p w14:paraId="385EEC25" w14:textId="7FB75E25"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Rogers, B., Dunn, G., Hammer, K., Novalia, W., de Haan, F., Brown, L., . . . Urich, C. W.</w:t>
      </w:r>
      <w:r w:rsidR="00C40388">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Water Sensitive Cities Index: A diagnostic tool to assess water sensitivity and guide management actions. </w:t>
      </w:r>
      <w:r w:rsidRPr="0053687C">
        <w:rPr>
          <w:rFonts w:ascii="Times New Roman" w:eastAsia="Calibri" w:hAnsi="Times New Roman" w:cs="Times New Roman"/>
          <w:i/>
          <w:noProof/>
          <w:sz w:val="24"/>
          <w:szCs w:val="24"/>
        </w:rPr>
        <w:t>Water Research,</w:t>
      </w:r>
      <w:r w:rsidRPr="0053687C">
        <w:rPr>
          <w:rFonts w:ascii="Times New Roman" w:eastAsia="Calibri" w:hAnsi="Times New Roman" w:cs="Times New Roman"/>
          <w:iCs/>
          <w:noProof/>
          <w:sz w:val="24"/>
          <w:szCs w:val="24"/>
        </w:rPr>
        <w:t xml:space="preserve"> 186</w:t>
      </w:r>
      <w:r w:rsidRPr="0053687C">
        <w:rPr>
          <w:rFonts w:ascii="Times New Roman" w:eastAsia="Calibri" w:hAnsi="Times New Roman" w:cs="Times New Roman"/>
          <w:noProof/>
          <w:sz w:val="24"/>
          <w:szCs w:val="24"/>
        </w:rPr>
        <w:t xml:space="preserve">(116411). 1-13. Retrieved from </w:t>
      </w:r>
      <w:hyperlink r:id="rId31" w:history="1">
        <w:r w:rsidRPr="0053687C">
          <w:rPr>
            <w:rFonts w:ascii="Times New Roman" w:eastAsia="Calibri" w:hAnsi="Times New Roman" w:cs="Times New Roman"/>
            <w:noProof/>
            <w:color w:val="0563C1"/>
            <w:sz w:val="24"/>
            <w:szCs w:val="24"/>
            <w:u w:val="single"/>
          </w:rPr>
          <w:t>https://doi.org/10.1016/j.watres.2020.116411</w:t>
        </w:r>
      </w:hyperlink>
      <w:r w:rsidRPr="0053687C">
        <w:rPr>
          <w:rFonts w:ascii="Times New Roman" w:eastAsia="Calibri" w:hAnsi="Times New Roman" w:cs="Times New Roman"/>
          <w:noProof/>
          <w:sz w:val="24"/>
          <w:szCs w:val="24"/>
        </w:rPr>
        <w:t xml:space="preserve"> </w:t>
      </w:r>
    </w:p>
    <w:p w14:paraId="2C9611FF" w14:textId="3A954053"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Staddon, C.</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Everard, M.</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Mytton, J.</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Octavianti, T.</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Powell, W.</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Quinn, N.; . . . Mizniak, J.</w:t>
      </w:r>
      <w:r w:rsidR="00C40388">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Water insecurity compounds the global coronavirus crisis. </w:t>
      </w:r>
      <w:r w:rsidRPr="0053687C">
        <w:rPr>
          <w:rFonts w:ascii="Times New Roman" w:eastAsia="Calibri" w:hAnsi="Times New Roman" w:cs="Times New Roman"/>
          <w:iCs/>
          <w:noProof/>
          <w:sz w:val="24"/>
          <w:szCs w:val="24"/>
        </w:rPr>
        <w:t>Water International</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iCs/>
          <w:noProof/>
          <w:sz w:val="24"/>
          <w:szCs w:val="24"/>
        </w:rPr>
        <w:t>45</w:t>
      </w:r>
      <w:r w:rsidRPr="0053687C">
        <w:rPr>
          <w:rFonts w:ascii="Times New Roman" w:eastAsia="Calibri" w:hAnsi="Times New Roman" w:cs="Times New Roman"/>
          <w:noProof/>
          <w:sz w:val="24"/>
          <w:szCs w:val="24"/>
        </w:rPr>
        <w:t xml:space="preserve">(5), 416-422. </w:t>
      </w:r>
      <w:hyperlink r:id="rId32" w:history="1">
        <w:r w:rsidR="00C40388" w:rsidRPr="000D2610">
          <w:rPr>
            <w:rStyle w:val="Hyperlink"/>
            <w:rFonts w:ascii="Times New Roman" w:eastAsia="Calibri" w:hAnsi="Times New Roman" w:cs="Times New Roman"/>
            <w:noProof/>
            <w:sz w:val="24"/>
            <w:szCs w:val="24"/>
          </w:rPr>
          <w:t>https://</w:t>
        </w:r>
        <w:r w:rsidR="00C40388" w:rsidRPr="0053687C">
          <w:rPr>
            <w:rStyle w:val="Hyperlink"/>
            <w:rFonts w:ascii="Times New Roman" w:eastAsia="Calibri" w:hAnsi="Times New Roman" w:cs="Times New Roman"/>
            <w:noProof/>
            <w:sz w:val="24"/>
            <w:szCs w:val="24"/>
          </w:rPr>
          <w:t>doi</w:t>
        </w:r>
        <w:r w:rsidR="00C40388" w:rsidRPr="000D2610">
          <w:rPr>
            <w:rStyle w:val="Hyperlink"/>
            <w:rFonts w:ascii="Times New Roman" w:eastAsia="Calibri" w:hAnsi="Times New Roman" w:cs="Times New Roman"/>
            <w:noProof/>
            <w:sz w:val="24"/>
            <w:szCs w:val="24"/>
          </w:rPr>
          <w:t>.org/</w:t>
        </w:r>
        <w:r w:rsidR="00C40388" w:rsidRPr="0053687C">
          <w:rPr>
            <w:rStyle w:val="Hyperlink"/>
            <w:rFonts w:ascii="Times New Roman" w:eastAsia="Calibri" w:hAnsi="Times New Roman" w:cs="Times New Roman"/>
            <w:noProof/>
            <w:sz w:val="24"/>
            <w:szCs w:val="24"/>
          </w:rPr>
          <w:t>10.1080/02508060.2020.1769345</w:t>
        </w:r>
      </w:hyperlink>
    </w:p>
    <w:p w14:paraId="143D3337" w14:textId="7777777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 xml:space="preserve">UNDP </w:t>
      </w:r>
      <w:r w:rsidRPr="0053687C">
        <w:rPr>
          <w:rFonts w:ascii="Times New Roman" w:eastAsia="Calibri" w:hAnsi="Times New Roman" w:cs="Times New Roman"/>
          <w:iCs/>
          <w:noProof/>
          <w:sz w:val="24"/>
          <w:szCs w:val="24"/>
        </w:rPr>
        <w:t xml:space="preserve">User’s guide on Assessing Water Governance. </w:t>
      </w:r>
      <w:r w:rsidRPr="0053687C">
        <w:rPr>
          <w:rFonts w:ascii="Times New Roman" w:eastAsia="Calibri" w:hAnsi="Times New Roman" w:cs="Times New Roman"/>
          <w:noProof/>
          <w:sz w:val="24"/>
          <w:szCs w:val="24"/>
        </w:rPr>
        <w:t>2013. Oslo, Norway: United Nations Development Programme.</w:t>
      </w:r>
    </w:p>
    <w:p w14:paraId="0AE274B7" w14:textId="46ABF9BC"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 xml:space="preserve">UNEP </w:t>
      </w:r>
      <w:r w:rsidRPr="0053687C">
        <w:rPr>
          <w:rFonts w:ascii="Times New Roman" w:eastAsia="Calibri" w:hAnsi="Times New Roman" w:cs="Times New Roman"/>
          <w:iCs/>
          <w:noProof/>
          <w:sz w:val="24"/>
          <w:szCs w:val="24"/>
          <w:lang w:val="fr-FR"/>
        </w:rPr>
        <w:t>Problématique de l’Eau en République Démocratique du Congo: Défis et Opportunités</w:t>
      </w:r>
      <w:r w:rsidRPr="0053687C">
        <w:rPr>
          <w:rFonts w:ascii="Times New Roman" w:eastAsia="Calibri" w:hAnsi="Times New Roman" w:cs="Times New Roman"/>
          <w:i/>
          <w:iCs/>
          <w:noProof/>
          <w:sz w:val="24"/>
          <w:szCs w:val="24"/>
          <w:lang w:val="fr-FR"/>
        </w:rPr>
        <w:t xml:space="preserve">. </w:t>
      </w:r>
      <w:r w:rsidRPr="0053687C">
        <w:rPr>
          <w:rFonts w:ascii="Times New Roman" w:eastAsia="Calibri" w:hAnsi="Times New Roman" w:cs="Times New Roman"/>
          <w:iCs/>
          <w:noProof/>
          <w:sz w:val="24"/>
          <w:szCs w:val="24"/>
          <w:lang w:val="fr-FR"/>
        </w:rPr>
        <w:t>2011.</w:t>
      </w:r>
      <w:r w:rsidRPr="0053687C">
        <w:rPr>
          <w:rFonts w:ascii="Times New Roman" w:eastAsia="Calibri" w:hAnsi="Times New Roman" w:cs="Times New Roman"/>
          <w:i/>
          <w:iCs/>
          <w:noProof/>
          <w:sz w:val="24"/>
          <w:szCs w:val="24"/>
          <w:lang w:val="fr-FR"/>
        </w:rPr>
        <w:t xml:space="preserve"> </w:t>
      </w:r>
      <w:r w:rsidRPr="0053687C">
        <w:rPr>
          <w:rFonts w:ascii="Times New Roman" w:eastAsia="Calibri" w:hAnsi="Times New Roman" w:cs="Times New Roman"/>
          <w:noProof/>
          <w:sz w:val="24"/>
          <w:szCs w:val="24"/>
          <w:lang w:val="fr-FR"/>
        </w:rPr>
        <w:t xml:space="preserve"> United Nations Environment Programme. Nairobi: Programme des Nations Unies pour l’environnement.</w:t>
      </w:r>
    </w:p>
    <w:p w14:paraId="2CA438A5" w14:textId="44AAE8A9"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 xml:space="preserve">UNEP </w:t>
      </w:r>
      <w:r w:rsidRPr="0053687C">
        <w:rPr>
          <w:rFonts w:ascii="Times New Roman" w:eastAsia="Calibri" w:hAnsi="Times New Roman" w:cs="Times New Roman"/>
          <w:iCs/>
          <w:noProof/>
          <w:sz w:val="24"/>
          <w:szCs w:val="24"/>
        </w:rPr>
        <w:t>Raising awareness of climate change.</w:t>
      </w:r>
      <w:r w:rsidR="00C40388">
        <w:rPr>
          <w:rFonts w:ascii="Times New Roman" w:eastAsia="Calibri" w:hAnsi="Times New Roman" w:cs="Times New Roman"/>
          <w:iCs/>
          <w:noProof/>
          <w:sz w:val="24"/>
          <w:szCs w:val="24"/>
        </w:rPr>
        <w:t xml:space="preserve"> 2006.</w:t>
      </w:r>
      <w:r w:rsidRPr="0053687C">
        <w:rPr>
          <w:rFonts w:ascii="Times New Roman" w:eastAsia="Calibri" w:hAnsi="Times New Roman" w:cs="Times New Roman"/>
          <w:iCs/>
          <w:noProof/>
          <w:sz w:val="24"/>
          <w:szCs w:val="24"/>
        </w:rPr>
        <w:t xml:space="preserve"> A handbook for government focal points.</w:t>
      </w:r>
      <w:r w:rsidRPr="0053687C">
        <w:rPr>
          <w:rFonts w:ascii="Times New Roman" w:eastAsia="Calibri" w:hAnsi="Times New Roman" w:cs="Times New Roman"/>
          <w:noProof/>
          <w:sz w:val="24"/>
          <w:szCs w:val="24"/>
        </w:rPr>
        <w:t xml:space="preserve"> Nairobi, Kenya: United Nations Environmental Programme.</w:t>
      </w:r>
    </w:p>
    <w:p w14:paraId="331DD334" w14:textId="42460A9E"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 xml:space="preserve">UNEP </w:t>
      </w:r>
      <w:r w:rsidRPr="0053687C">
        <w:rPr>
          <w:rFonts w:ascii="Times New Roman" w:eastAsia="Calibri" w:hAnsi="Times New Roman" w:cs="Times New Roman"/>
          <w:iCs/>
          <w:noProof/>
          <w:sz w:val="24"/>
          <w:szCs w:val="24"/>
          <w:lang w:val="fr-FR"/>
        </w:rPr>
        <w:t>République Démocratique du Congo.</w:t>
      </w:r>
      <w:r w:rsidR="00C40388">
        <w:rPr>
          <w:rFonts w:ascii="Times New Roman" w:eastAsia="Calibri" w:hAnsi="Times New Roman" w:cs="Times New Roman"/>
          <w:iCs/>
          <w:noProof/>
          <w:sz w:val="24"/>
          <w:szCs w:val="24"/>
          <w:lang w:val="fr-FR"/>
        </w:rPr>
        <w:t xml:space="preserve"> 2012.</w:t>
      </w:r>
      <w:r w:rsidRPr="0053687C">
        <w:rPr>
          <w:rFonts w:ascii="Times New Roman" w:eastAsia="Calibri" w:hAnsi="Times New Roman" w:cs="Times New Roman"/>
          <w:iCs/>
          <w:noProof/>
          <w:sz w:val="24"/>
          <w:szCs w:val="24"/>
          <w:lang w:val="fr-FR"/>
        </w:rPr>
        <w:t xml:space="preserve"> Évaluation Environnementale Post-Conflit.</w:t>
      </w:r>
      <w:r w:rsidRPr="0053687C">
        <w:rPr>
          <w:rFonts w:ascii="Times New Roman" w:eastAsia="Calibri" w:hAnsi="Times New Roman" w:cs="Times New Roman"/>
          <w:noProof/>
          <w:sz w:val="24"/>
          <w:szCs w:val="24"/>
          <w:lang w:val="fr-FR"/>
        </w:rPr>
        <w:t xml:space="preserve"> United Nations Environment Programme. Nairobi: Programme des Nations Unies pour l’Environnement.</w:t>
      </w:r>
    </w:p>
    <w:p w14:paraId="1A3C53C0" w14:textId="0134992C"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United Nations Goal 6</w:t>
      </w:r>
      <w:r w:rsidR="00C40388">
        <w:rPr>
          <w:rFonts w:ascii="Times New Roman" w:eastAsia="Calibri" w:hAnsi="Times New Roman" w:cs="Times New Roman"/>
          <w:sz w:val="24"/>
          <w:szCs w:val="24"/>
        </w:rPr>
        <w:t>. 2020.</w:t>
      </w:r>
      <w:r w:rsidRPr="0053687C">
        <w:rPr>
          <w:rFonts w:ascii="Times New Roman" w:eastAsia="Calibri" w:hAnsi="Times New Roman" w:cs="Times New Roman"/>
          <w:sz w:val="24"/>
          <w:szCs w:val="24"/>
        </w:rPr>
        <w:t xml:space="preserve"> Ensure access to water and sanitation for all. Sustainable Development Goals</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Available online: </w:t>
      </w:r>
      <w:hyperlink r:id="rId33" w:history="1">
        <w:r w:rsidRPr="0053687C">
          <w:rPr>
            <w:rFonts w:ascii="Times New Roman" w:eastAsia="Calibri" w:hAnsi="Times New Roman" w:cs="Times New Roman"/>
            <w:color w:val="0563C1"/>
            <w:sz w:val="24"/>
            <w:szCs w:val="24"/>
            <w:u w:val="single"/>
          </w:rPr>
          <w:t>https://www.un.org/sustainabledevelopment/water-and-sanitation/</w:t>
        </w:r>
      </w:hyperlink>
      <w:r w:rsidRPr="0053687C">
        <w:rPr>
          <w:rFonts w:ascii="Times New Roman" w:eastAsia="Calibri" w:hAnsi="Times New Roman" w:cs="Times New Roman"/>
          <w:sz w:val="24"/>
          <w:szCs w:val="24"/>
        </w:rPr>
        <w:t xml:space="preserve"> (Accessed January 20 2022). </w:t>
      </w:r>
    </w:p>
    <w:p w14:paraId="1765A8C5" w14:textId="5EB48F8C"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Wamsler, C.</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Brink, E.</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Rivera, C.</w:t>
      </w:r>
      <w:r w:rsidR="00C40388">
        <w:rPr>
          <w:rFonts w:ascii="Times New Roman" w:eastAsia="Calibri" w:hAnsi="Times New Roman" w:cs="Times New Roman"/>
          <w:sz w:val="24"/>
          <w:szCs w:val="24"/>
        </w:rPr>
        <w:t xml:space="preserve"> 2013.</w:t>
      </w:r>
      <w:r w:rsidRPr="0053687C">
        <w:rPr>
          <w:rFonts w:ascii="Times New Roman" w:eastAsia="Calibri" w:hAnsi="Times New Roman" w:cs="Times New Roman"/>
          <w:sz w:val="24"/>
          <w:szCs w:val="24"/>
        </w:rPr>
        <w:t xml:space="preserve"> Planning for climate change in urban areas: From theory to practice. </w:t>
      </w:r>
      <w:r w:rsidRPr="0053687C">
        <w:rPr>
          <w:rFonts w:ascii="Times New Roman" w:eastAsia="Calibri" w:hAnsi="Times New Roman" w:cs="Times New Roman"/>
          <w:i/>
          <w:iCs/>
          <w:sz w:val="24"/>
          <w:szCs w:val="24"/>
        </w:rPr>
        <w:t>J. Clean. Prod.</w:t>
      </w:r>
      <w:r w:rsidRPr="0053687C">
        <w:rPr>
          <w:rFonts w:ascii="Times New Roman" w:eastAsia="Calibri" w:hAnsi="Times New Roman" w:cs="Times New Roman"/>
          <w:sz w:val="24"/>
          <w:szCs w:val="24"/>
        </w:rPr>
        <w:t xml:space="preserve"> 50, 68–81.</w:t>
      </w:r>
    </w:p>
    <w:p w14:paraId="32085400" w14:textId="707C5955"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WHO &amp; UNICEF</w:t>
      </w:r>
      <w:r w:rsidR="00C40388">
        <w:rPr>
          <w:rFonts w:ascii="Times New Roman" w:eastAsia="Calibri" w:hAnsi="Times New Roman" w:cs="Times New Roman"/>
          <w:noProof/>
          <w:sz w:val="24"/>
          <w:szCs w:val="24"/>
        </w:rPr>
        <w:t>. 2021.</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Progress on household drinking water, sanitation and hygiene 2000-2020: five years into the SDGs</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noProof/>
          <w:sz w:val="24"/>
          <w:szCs w:val="24"/>
        </w:rPr>
        <w:t>2021. Geneva: World Health Organization (WHO) and the United Nations Children’s Fund (UNICEF)</w:t>
      </w:r>
    </w:p>
    <w:p w14:paraId="048B53F4" w14:textId="71E02843"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lastRenderedPageBreak/>
        <w:t>Wong, T., Rogers, B., Brown, R.</w:t>
      </w:r>
      <w:r w:rsidR="00C40388">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Transforming cities through water-sensitive principles and practices. </w:t>
      </w:r>
      <w:r w:rsidRPr="0053687C">
        <w:rPr>
          <w:rFonts w:ascii="Times New Roman" w:eastAsia="Calibri" w:hAnsi="Times New Roman" w:cs="Times New Roman"/>
          <w:iCs/>
          <w:noProof/>
          <w:sz w:val="24"/>
          <w:szCs w:val="24"/>
        </w:rPr>
        <w:t>One Earth.</w:t>
      </w:r>
      <w:r w:rsidRPr="0053687C">
        <w:rPr>
          <w:rFonts w:ascii="Times New Roman" w:eastAsia="Calibri" w:hAnsi="Times New Roman" w:cs="Times New Roman"/>
          <w:noProof/>
          <w:sz w:val="24"/>
          <w:szCs w:val="24"/>
        </w:rPr>
        <w:t xml:space="preserve"> 3, 436-447. Retrieved from </w:t>
      </w:r>
      <w:hyperlink r:id="rId34" w:history="1">
        <w:r w:rsidRPr="0053687C">
          <w:rPr>
            <w:rFonts w:ascii="Times New Roman" w:eastAsia="Calibri" w:hAnsi="Times New Roman" w:cs="Times New Roman"/>
            <w:noProof/>
            <w:color w:val="0563C1"/>
            <w:sz w:val="24"/>
            <w:szCs w:val="24"/>
            <w:u w:val="single"/>
          </w:rPr>
          <w:t>https://doi.org/10.1016/j.oneear.2020.09.012</w:t>
        </w:r>
      </w:hyperlink>
      <w:r w:rsidRPr="0053687C">
        <w:rPr>
          <w:rFonts w:ascii="Times New Roman" w:eastAsia="Calibri" w:hAnsi="Times New Roman" w:cs="Times New Roman"/>
          <w:noProof/>
          <w:sz w:val="24"/>
          <w:szCs w:val="24"/>
        </w:rPr>
        <w:t xml:space="preserve"> </w:t>
      </w:r>
    </w:p>
    <w:p w14:paraId="702063D9" w14:textId="3F758FC5"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World Bank Urban Development. 2020</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Available online: </w:t>
      </w:r>
      <w:hyperlink r:id="rId35" w:anchor="1" w:history="1">
        <w:r w:rsidRPr="0053687C">
          <w:rPr>
            <w:rFonts w:ascii="Times New Roman" w:eastAsia="Calibri" w:hAnsi="Times New Roman" w:cs="Times New Roman"/>
            <w:color w:val="0563C1"/>
            <w:sz w:val="24"/>
            <w:szCs w:val="24"/>
            <w:u w:val="single"/>
          </w:rPr>
          <w:t>https://www.worldbank.org/en/topic/urbandevelopment/overview#1</w:t>
        </w:r>
      </w:hyperlink>
      <w:r w:rsidRPr="0053687C">
        <w:rPr>
          <w:rFonts w:ascii="Times New Roman" w:eastAsia="Calibri" w:hAnsi="Times New Roman" w:cs="Times New Roman"/>
          <w:sz w:val="24"/>
          <w:szCs w:val="24"/>
        </w:rPr>
        <w:t xml:space="preserve"> (Accessed on January 20 2022).</w:t>
      </w:r>
    </w:p>
    <w:p w14:paraId="7A2A1B85" w14:textId="77777777" w:rsidR="0053687C" w:rsidRDefault="0053687C" w:rsidP="0053687C">
      <w:pPr>
        <w:spacing w:before="240" w:line="360" w:lineRule="auto"/>
        <w:rPr>
          <w:rFonts w:ascii="Times New Roman" w:hAnsi="Times New Roman" w:cs="Times New Roman"/>
          <w:sz w:val="24"/>
          <w:szCs w:val="24"/>
        </w:rPr>
      </w:pPr>
    </w:p>
    <w:p w14:paraId="7CF1110D" w14:textId="77777777" w:rsidR="0053687C" w:rsidRDefault="0053687C" w:rsidP="0053687C">
      <w:pPr>
        <w:spacing w:before="240" w:line="360" w:lineRule="auto"/>
        <w:rPr>
          <w:rFonts w:ascii="Times New Roman" w:hAnsi="Times New Roman" w:cs="Times New Roman"/>
          <w:sz w:val="24"/>
          <w:szCs w:val="24"/>
        </w:rPr>
      </w:pPr>
    </w:p>
    <w:p w14:paraId="681307A4" w14:textId="77777777" w:rsidR="0053687C" w:rsidRDefault="0053687C" w:rsidP="0053687C">
      <w:pPr>
        <w:spacing w:before="240" w:line="360" w:lineRule="auto"/>
        <w:rPr>
          <w:rFonts w:ascii="Times New Roman" w:hAnsi="Times New Roman" w:cs="Times New Roman"/>
          <w:sz w:val="24"/>
          <w:szCs w:val="24"/>
        </w:rPr>
      </w:pPr>
    </w:p>
    <w:p w14:paraId="03F5FBEA" w14:textId="77777777" w:rsidR="0053687C" w:rsidRDefault="0053687C" w:rsidP="0053687C">
      <w:pPr>
        <w:spacing w:before="240" w:line="360" w:lineRule="auto"/>
        <w:rPr>
          <w:rFonts w:ascii="Times New Roman" w:hAnsi="Times New Roman" w:cs="Times New Roman"/>
          <w:sz w:val="24"/>
          <w:szCs w:val="24"/>
        </w:rPr>
      </w:pPr>
    </w:p>
    <w:sectPr w:rsidR="0053687C">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3EB1A" w14:textId="77777777" w:rsidR="006C177D" w:rsidRDefault="006C177D" w:rsidP="00BD202C">
      <w:pPr>
        <w:spacing w:after="0" w:line="240" w:lineRule="auto"/>
      </w:pPr>
      <w:r>
        <w:separator/>
      </w:r>
    </w:p>
  </w:endnote>
  <w:endnote w:type="continuationSeparator" w:id="0">
    <w:p w14:paraId="0A4B1915" w14:textId="77777777" w:rsidR="006C177D" w:rsidRDefault="006C177D" w:rsidP="00B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08B5" w14:textId="77777777" w:rsidR="00984098" w:rsidRDefault="00984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7F56" w14:textId="77777777" w:rsidR="00984098" w:rsidRDefault="00984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5A8D" w14:textId="77777777" w:rsidR="00984098" w:rsidRDefault="00984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CC69C" w14:textId="77777777" w:rsidR="006C177D" w:rsidRDefault="006C177D" w:rsidP="00BD202C">
      <w:pPr>
        <w:spacing w:after="0" w:line="240" w:lineRule="auto"/>
      </w:pPr>
      <w:r>
        <w:separator/>
      </w:r>
    </w:p>
  </w:footnote>
  <w:footnote w:type="continuationSeparator" w:id="0">
    <w:p w14:paraId="5EDCC76B" w14:textId="77777777" w:rsidR="006C177D" w:rsidRDefault="006C177D" w:rsidP="00BD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F625" w14:textId="77B18803" w:rsidR="00984098" w:rsidRDefault="00984098">
    <w:pPr>
      <w:pStyle w:val="Header"/>
    </w:pPr>
    <w:r>
      <w:rPr>
        <w:noProof/>
      </w:rPr>
      <w:pict w14:anchorId="12F5B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085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338C" w14:textId="533D91E4" w:rsidR="00984098" w:rsidRDefault="00984098">
    <w:pPr>
      <w:pStyle w:val="Header"/>
    </w:pPr>
    <w:r>
      <w:rPr>
        <w:noProof/>
      </w:rPr>
      <w:pict w14:anchorId="22D4A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085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84C5" w14:textId="3C1DA849" w:rsidR="00984098" w:rsidRDefault="00984098">
    <w:pPr>
      <w:pStyle w:val="Header"/>
    </w:pPr>
    <w:r>
      <w:rPr>
        <w:noProof/>
      </w:rPr>
      <w:pict w14:anchorId="704F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085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140"/>
    <w:multiLevelType w:val="hybridMultilevel"/>
    <w:tmpl w:val="556EE616"/>
    <w:lvl w:ilvl="0" w:tplc="DC486814">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31D54"/>
    <w:multiLevelType w:val="hybridMultilevel"/>
    <w:tmpl w:val="AC802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F1F3E"/>
    <w:multiLevelType w:val="hybridMultilevel"/>
    <w:tmpl w:val="5FBAB7DC"/>
    <w:lvl w:ilvl="0" w:tplc="5320768C">
      <w:start w:val="3"/>
      <w:numFmt w:val="bullet"/>
      <w:lvlText w:val=""/>
      <w:lvlJc w:val="left"/>
      <w:pPr>
        <w:ind w:left="502" w:hanging="360"/>
      </w:pPr>
      <w:rPr>
        <w:rFonts w:ascii="Symbol" w:eastAsiaTheme="minorHAnsi"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321"/>
    <w:rsid w:val="00002242"/>
    <w:rsid w:val="00011FE6"/>
    <w:rsid w:val="00036C06"/>
    <w:rsid w:val="0005742F"/>
    <w:rsid w:val="00065100"/>
    <w:rsid w:val="00066EFD"/>
    <w:rsid w:val="00077859"/>
    <w:rsid w:val="00087345"/>
    <w:rsid w:val="0009087F"/>
    <w:rsid w:val="00093E51"/>
    <w:rsid w:val="00096180"/>
    <w:rsid w:val="000A0E2E"/>
    <w:rsid w:val="000A5471"/>
    <w:rsid w:val="000B0D1B"/>
    <w:rsid w:val="000B577F"/>
    <w:rsid w:val="000B5F46"/>
    <w:rsid w:val="000C156A"/>
    <w:rsid w:val="000C6799"/>
    <w:rsid w:val="000D305D"/>
    <w:rsid w:val="000F297D"/>
    <w:rsid w:val="000F74BD"/>
    <w:rsid w:val="001065D8"/>
    <w:rsid w:val="001071BF"/>
    <w:rsid w:val="00121B30"/>
    <w:rsid w:val="00145B39"/>
    <w:rsid w:val="00162F97"/>
    <w:rsid w:val="00176A4F"/>
    <w:rsid w:val="00187B7C"/>
    <w:rsid w:val="001A0BCC"/>
    <w:rsid w:val="001A5335"/>
    <w:rsid w:val="001C4A51"/>
    <w:rsid w:val="001C5E74"/>
    <w:rsid w:val="001F4ABE"/>
    <w:rsid w:val="001F6B68"/>
    <w:rsid w:val="0021722B"/>
    <w:rsid w:val="00232C87"/>
    <w:rsid w:val="002371B8"/>
    <w:rsid w:val="002420A1"/>
    <w:rsid w:val="0028417B"/>
    <w:rsid w:val="00284B0B"/>
    <w:rsid w:val="0029122D"/>
    <w:rsid w:val="0029344A"/>
    <w:rsid w:val="002A3AC8"/>
    <w:rsid w:val="002B0AF4"/>
    <w:rsid w:val="002B331F"/>
    <w:rsid w:val="002B5582"/>
    <w:rsid w:val="002D6830"/>
    <w:rsid w:val="002E0894"/>
    <w:rsid w:val="002E2E39"/>
    <w:rsid w:val="002E3A19"/>
    <w:rsid w:val="002F1F52"/>
    <w:rsid w:val="00327FD8"/>
    <w:rsid w:val="00345791"/>
    <w:rsid w:val="00372BC6"/>
    <w:rsid w:val="00374844"/>
    <w:rsid w:val="00393257"/>
    <w:rsid w:val="003A465E"/>
    <w:rsid w:val="003C5976"/>
    <w:rsid w:val="003D4646"/>
    <w:rsid w:val="003F4AF8"/>
    <w:rsid w:val="00422C81"/>
    <w:rsid w:val="00443425"/>
    <w:rsid w:val="0047629E"/>
    <w:rsid w:val="0048576A"/>
    <w:rsid w:val="00486072"/>
    <w:rsid w:val="0049010C"/>
    <w:rsid w:val="004B1FF3"/>
    <w:rsid w:val="004B28B3"/>
    <w:rsid w:val="004B6F83"/>
    <w:rsid w:val="004D139A"/>
    <w:rsid w:val="004E3B4E"/>
    <w:rsid w:val="00527AD7"/>
    <w:rsid w:val="0053687C"/>
    <w:rsid w:val="00543F18"/>
    <w:rsid w:val="00553F87"/>
    <w:rsid w:val="005554DA"/>
    <w:rsid w:val="005566B9"/>
    <w:rsid w:val="00583AB1"/>
    <w:rsid w:val="005846B7"/>
    <w:rsid w:val="0058603B"/>
    <w:rsid w:val="00595E9D"/>
    <w:rsid w:val="005B7BC4"/>
    <w:rsid w:val="005C57DF"/>
    <w:rsid w:val="005D2C1A"/>
    <w:rsid w:val="005D6889"/>
    <w:rsid w:val="005E1A02"/>
    <w:rsid w:val="005E5038"/>
    <w:rsid w:val="005F07FC"/>
    <w:rsid w:val="00641802"/>
    <w:rsid w:val="006439C0"/>
    <w:rsid w:val="006463A6"/>
    <w:rsid w:val="006511BD"/>
    <w:rsid w:val="00654B63"/>
    <w:rsid w:val="006574D1"/>
    <w:rsid w:val="0066621B"/>
    <w:rsid w:val="006751BC"/>
    <w:rsid w:val="006A2481"/>
    <w:rsid w:val="006A3F25"/>
    <w:rsid w:val="006B431C"/>
    <w:rsid w:val="006C177D"/>
    <w:rsid w:val="006E0056"/>
    <w:rsid w:val="006F0434"/>
    <w:rsid w:val="006F29CE"/>
    <w:rsid w:val="00704430"/>
    <w:rsid w:val="00704C69"/>
    <w:rsid w:val="00710A55"/>
    <w:rsid w:val="00712161"/>
    <w:rsid w:val="007178C2"/>
    <w:rsid w:val="00721078"/>
    <w:rsid w:val="007260C3"/>
    <w:rsid w:val="00742A5D"/>
    <w:rsid w:val="00744B92"/>
    <w:rsid w:val="00764F7E"/>
    <w:rsid w:val="0076625B"/>
    <w:rsid w:val="00781076"/>
    <w:rsid w:val="007915B9"/>
    <w:rsid w:val="0079610F"/>
    <w:rsid w:val="007A6926"/>
    <w:rsid w:val="007B5990"/>
    <w:rsid w:val="007C6860"/>
    <w:rsid w:val="007E2239"/>
    <w:rsid w:val="00806C5A"/>
    <w:rsid w:val="00830DE1"/>
    <w:rsid w:val="008363B5"/>
    <w:rsid w:val="0084058C"/>
    <w:rsid w:val="00852E8A"/>
    <w:rsid w:val="008612C6"/>
    <w:rsid w:val="00866F8C"/>
    <w:rsid w:val="008941C8"/>
    <w:rsid w:val="008B15D9"/>
    <w:rsid w:val="008B4905"/>
    <w:rsid w:val="008B4D9F"/>
    <w:rsid w:val="008B7FDF"/>
    <w:rsid w:val="008F3BDF"/>
    <w:rsid w:val="008F68B3"/>
    <w:rsid w:val="009221C2"/>
    <w:rsid w:val="00923FAD"/>
    <w:rsid w:val="009261E0"/>
    <w:rsid w:val="00940C1D"/>
    <w:rsid w:val="00943C07"/>
    <w:rsid w:val="009446CB"/>
    <w:rsid w:val="00945612"/>
    <w:rsid w:val="0095375C"/>
    <w:rsid w:val="00964D2D"/>
    <w:rsid w:val="00984098"/>
    <w:rsid w:val="0098433C"/>
    <w:rsid w:val="00985049"/>
    <w:rsid w:val="00987434"/>
    <w:rsid w:val="00996EC5"/>
    <w:rsid w:val="009A21DC"/>
    <w:rsid w:val="009A59DC"/>
    <w:rsid w:val="009C00FE"/>
    <w:rsid w:val="009C7A7B"/>
    <w:rsid w:val="009D36B7"/>
    <w:rsid w:val="009F556F"/>
    <w:rsid w:val="00A102C5"/>
    <w:rsid w:val="00A14B51"/>
    <w:rsid w:val="00A14D50"/>
    <w:rsid w:val="00A20674"/>
    <w:rsid w:val="00A31305"/>
    <w:rsid w:val="00A4332B"/>
    <w:rsid w:val="00A45A2D"/>
    <w:rsid w:val="00A506E8"/>
    <w:rsid w:val="00A6054D"/>
    <w:rsid w:val="00A827F6"/>
    <w:rsid w:val="00A83F77"/>
    <w:rsid w:val="00A84D5E"/>
    <w:rsid w:val="00A9026C"/>
    <w:rsid w:val="00A9115C"/>
    <w:rsid w:val="00AA10FB"/>
    <w:rsid w:val="00AB09FE"/>
    <w:rsid w:val="00AB2E7B"/>
    <w:rsid w:val="00AB3603"/>
    <w:rsid w:val="00AC0014"/>
    <w:rsid w:val="00AC563B"/>
    <w:rsid w:val="00AE4ECC"/>
    <w:rsid w:val="00B17F2A"/>
    <w:rsid w:val="00B220FD"/>
    <w:rsid w:val="00B51A58"/>
    <w:rsid w:val="00B55321"/>
    <w:rsid w:val="00B663C8"/>
    <w:rsid w:val="00B7037A"/>
    <w:rsid w:val="00B766EB"/>
    <w:rsid w:val="00B816CB"/>
    <w:rsid w:val="00B91064"/>
    <w:rsid w:val="00B91B12"/>
    <w:rsid w:val="00B92AD2"/>
    <w:rsid w:val="00BB0691"/>
    <w:rsid w:val="00BD1BF4"/>
    <w:rsid w:val="00BD202C"/>
    <w:rsid w:val="00C06016"/>
    <w:rsid w:val="00C24D9F"/>
    <w:rsid w:val="00C37BD5"/>
    <w:rsid w:val="00C40388"/>
    <w:rsid w:val="00C5100A"/>
    <w:rsid w:val="00C7234E"/>
    <w:rsid w:val="00C82BE5"/>
    <w:rsid w:val="00CA0C2A"/>
    <w:rsid w:val="00CA5D19"/>
    <w:rsid w:val="00CD47DB"/>
    <w:rsid w:val="00CD5612"/>
    <w:rsid w:val="00CE74E7"/>
    <w:rsid w:val="00D06241"/>
    <w:rsid w:val="00D17469"/>
    <w:rsid w:val="00D31C8D"/>
    <w:rsid w:val="00D42AAA"/>
    <w:rsid w:val="00D57B57"/>
    <w:rsid w:val="00D66BBD"/>
    <w:rsid w:val="00D735AC"/>
    <w:rsid w:val="00D8160F"/>
    <w:rsid w:val="00D85425"/>
    <w:rsid w:val="00D9063A"/>
    <w:rsid w:val="00D95789"/>
    <w:rsid w:val="00DA0FE5"/>
    <w:rsid w:val="00DA1C65"/>
    <w:rsid w:val="00DB2388"/>
    <w:rsid w:val="00DB5432"/>
    <w:rsid w:val="00DB6789"/>
    <w:rsid w:val="00DE0788"/>
    <w:rsid w:val="00DE5184"/>
    <w:rsid w:val="00E06903"/>
    <w:rsid w:val="00E0793B"/>
    <w:rsid w:val="00E22859"/>
    <w:rsid w:val="00E24078"/>
    <w:rsid w:val="00E32EDE"/>
    <w:rsid w:val="00E75ED5"/>
    <w:rsid w:val="00E82494"/>
    <w:rsid w:val="00E97195"/>
    <w:rsid w:val="00EB13CC"/>
    <w:rsid w:val="00EB1951"/>
    <w:rsid w:val="00EC16B3"/>
    <w:rsid w:val="00EE30A1"/>
    <w:rsid w:val="00F01D00"/>
    <w:rsid w:val="00F04DE5"/>
    <w:rsid w:val="00F06573"/>
    <w:rsid w:val="00F10B64"/>
    <w:rsid w:val="00F26BCE"/>
    <w:rsid w:val="00F36A8C"/>
    <w:rsid w:val="00F42D5C"/>
    <w:rsid w:val="00F579A1"/>
    <w:rsid w:val="00F61243"/>
    <w:rsid w:val="00F751BC"/>
    <w:rsid w:val="00F82BC5"/>
    <w:rsid w:val="00FA035F"/>
    <w:rsid w:val="00FA5B4F"/>
    <w:rsid w:val="00FC73C0"/>
    <w:rsid w:val="00FC7A2A"/>
    <w:rsid w:val="00FD1B08"/>
    <w:rsid w:val="00FF225C"/>
    <w:rsid w:val="00FF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C4CF6"/>
  <w15:chartTrackingRefBased/>
  <w15:docId w15:val="{DEC9030F-EA0A-4F32-BAE7-D5E6447B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C2"/>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F8C"/>
    <w:pPr>
      <w:ind w:left="720"/>
      <w:contextualSpacing/>
    </w:pPr>
  </w:style>
  <w:style w:type="paragraph" w:styleId="Header">
    <w:name w:val="header"/>
    <w:basedOn w:val="Normal"/>
    <w:link w:val="HeaderChar"/>
    <w:uiPriority w:val="99"/>
    <w:unhideWhenUsed/>
    <w:rsid w:val="00BD20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02C"/>
  </w:style>
  <w:style w:type="paragraph" w:styleId="Footer">
    <w:name w:val="footer"/>
    <w:basedOn w:val="Normal"/>
    <w:link w:val="FooterChar"/>
    <w:uiPriority w:val="99"/>
    <w:unhideWhenUsed/>
    <w:rsid w:val="00BD20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02C"/>
  </w:style>
  <w:style w:type="table" w:styleId="TableGridLight">
    <w:name w:val="Grid Table Light"/>
    <w:basedOn w:val="TableNormal"/>
    <w:uiPriority w:val="40"/>
    <w:rsid w:val="004B28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26BCE"/>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E5038"/>
    <w:rPr>
      <w:color w:val="0563C1" w:themeColor="hyperlink"/>
      <w:u w:val="single"/>
    </w:rPr>
  </w:style>
  <w:style w:type="paragraph" w:styleId="Bibliography">
    <w:name w:val="Bibliography"/>
    <w:basedOn w:val="Normal"/>
    <w:next w:val="Normal"/>
    <w:uiPriority w:val="37"/>
    <w:unhideWhenUsed/>
    <w:rsid w:val="00940C1D"/>
  </w:style>
  <w:style w:type="character" w:customStyle="1" w:styleId="Heading1Char">
    <w:name w:val="Heading 1 Char"/>
    <w:basedOn w:val="DefaultParagraphFont"/>
    <w:link w:val="Heading1"/>
    <w:uiPriority w:val="9"/>
    <w:rsid w:val="007178C2"/>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066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0233">
      <w:bodyDiv w:val="1"/>
      <w:marLeft w:val="0"/>
      <w:marRight w:val="0"/>
      <w:marTop w:val="0"/>
      <w:marBottom w:val="0"/>
      <w:divBdr>
        <w:top w:val="none" w:sz="0" w:space="0" w:color="auto"/>
        <w:left w:val="none" w:sz="0" w:space="0" w:color="auto"/>
        <w:bottom w:val="none" w:sz="0" w:space="0" w:color="auto"/>
        <w:right w:val="none" w:sz="0" w:space="0" w:color="auto"/>
      </w:divBdr>
    </w:div>
    <w:div w:id="4811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1018-021-00105-8" TargetMode="External"/><Relationship Id="rId18" Type="http://schemas.openxmlformats.org/officeDocument/2006/relationships/hyperlink" Target="http://www.eipwater.eu/City_Blueprints" TargetMode="External"/><Relationship Id="rId26" Type="http://schemas.openxmlformats.org/officeDocument/2006/relationships/hyperlink" Target="https://www.ipr.northwestern.edu/our-work/research-tools-apps/water-insecurity/" TargetMode="External"/><Relationship Id="rId39" Type="http://schemas.openxmlformats.org/officeDocument/2006/relationships/footer" Target="footer2.xml"/><Relationship Id="rId21" Type="http://schemas.openxmlformats.org/officeDocument/2006/relationships/hyperlink" Target="https://doi.org/10.1007/978-3-319-42468-2_5" TargetMode="External"/><Relationship Id="rId34" Type="http://schemas.openxmlformats.org/officeDocument/2006/relationships/hyperlink" Target="https://doi.org/10.1016/j.oneear.2020.09.01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319-42468-2_3" TargetMode="External"/><Relationship Id="rId20" Type="http://schemas.openxmlformats.org/officeDocument/2006/relationships/hyperlink" Target="http://www.nber.org/papers/w14806" TargetMode="External"/><Relationship Id="rId29" Type="http://schemas.openxmlformats.org/officeDocument/2006/relationships/hyperlink" Target="https://id.erudit.org/iderudit/1065433ar"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aeri/2024/v25i6638" TargetMode="External"/><Relationship Id="rId24" Type="http://schemas.openxmlformats.org/officeDocument/2006/relationships/hyperlink" Target="https://www.ipr.northwestern.edu/our-work/research-tools-apps/water-insecurity/" TargetMode="External"/><Relationship Id="rId32" Type="http://schemas.openxmlformats.org/officeDocument/2006/relationships/hyperlink" Target="https://doi.org/10.1080/02508060.2020.176934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478/environ-2023-0004" TargetMode="External"/><Relationship Id="rId23" Type="http://schemas.openxmlformats.org/officeDocument/2006/relationships/hyperlink" Target="file:///C:/Users/fritz/Downloads/wetransfer939a12/City%20Blueprint%20assessments%20in%20five%20African%20cities.pdf" TargetMode="External"/><Relationship Id="rId28" Type="http://schemas.openxmlformats.org/officeDocument/2006/relationships/hyperlink" Target="https://doi.org/10.56557/jogee/2024/v20i48896" TargetMode="Externa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www.eipwater.eu/City_Blueprints" TargetMode="External"/><Relationship Id="rId31" Type="http://schemas.openxmlformats.org/officeDocument/2006/relationships/hyperlink" Target="https://doi.org/10.1016/j.watres.2020.11641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2691/jaaepa-4-1-2" TargetMode="External"/><Relationship Id="rId22" Type="http://schemas.openxmlformats.org/officeDocument/2006/relationships/hyperlink" Target="https://doi.org/10.9734/ajee/2024/v23i11617" TargetMode="External"/><Relationship Id="rId27" Type="http://schemas.openxmlformats.org/officeDocument/2006/relationships/hyperlink" Target="https://doi.org/10.1016/j.envsoft.2007.10.007" TargetMode="External"/><Relationship Id="rId30" Type="http://schemas.openxmlformats.org/officeDocument/2006/relationships/hyperlink" Target="https://doi.org/10.9734/CJAST/2022/v41i464019" TargetMode="External"/><Relationship Id="rId35" Type="http://schemas.openxmlformats.org/officeDocument/2006/relationships/hyperlink" Target="https://www.worldbank.org/en/topic/urbandevelopment/overview"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56557/jogee/2024/v20i48933" TargetMode="External"/><Relationship Id="rId17" Type="http://schemas.openxmlformats.org/officeDocument/2006/relationships/hyperlink" Target="http://hdl.handle.net/10419/198771" TargetMode="External"/><Relationship Id="rId25" Type="http://schemas.openxmlformats.org/officeDocument/2006/relationships/hyperlink" Target="https://www.ipr.northwestern.edu/our-work/research-tools-apps/water-insecurity/" TargetMode="External"/><Relationship Id="rId33" Type="http://schemas.openxmlformats.org/officeDocument/2006/relationships/hyperlink" Target="https://www.un.org/sustainabledevelopment/water-and-sanitation/"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FOCUS-the%20Two\research\my%20data\From%20Prof%20Kees%20v%20L\SPIDERWEB%20TPF%20Bukavu%20kv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OCUS-the%20Two\research\my%20data\From%20Prof%20Kees%20v%20L\Spiderweb%20CBF%20of%20Bukavu%20kv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594870222025469"/>
          <c:y val="0.15301963456491016"/>
          <c:w val="0.4401896368590601"/>
          <c:h val="0.71319175247324851"/>
        </c:manualLayout>
      </c:layout>
      <c:radarChart>
        <c:radarStyle val="filled"/>
        <c:varyColors val="0"/>
        <c:ser>
          <c:idx val="0"/>
          <c:order val="0"/>
          <c:spPr>
            <a:solidFill>
              <a:srgbClr val="FF0000"/>
            </a:solidFill>
            <a:ln w="76200">
              <a:solidFill>
                <a:srgbClr val="FF0000"/>
              </a:solidFill>
            </a:ln>
          </c:spPr>
          <c:cat>
            <c:strRef>
              <c:f>'CITY NAME'!$A$1:$A$24</c:f>
              <c:strCache>
                <c:ptCount val="24"/>
                <c:pt idx="0">
                  <c:v>1 Urbanization rate</c:v>
                </c:pt>
                <c:pt idx="1">
                  <c:v>2 Burden of disease</c:v>
                </c:pt>
                <c:pt idx="2">
                  <c:v>3 Education rate</c:v>
                </c:pt>
                <c:pt idx="3">
                  <c:v>4 Female participation</c:v>
                </c:pt>
                <c:pt idx="4">
                  <c:v>5 Urban drainage flood</c:v>
                </c:pt>
                <c:pt idx="5">
                  <c:v>6 River peak discharges</c:v>
                </c:pt>
                <c:pt idx="6">
                  <c:v>7 Sea level rise</c:v>
                </c:pt>
                <c:pt idx="7">
                  <c:v>8 Land subsidence</c:v>
                </c:pt>
                <c:pt idx="8">
                  <c:v>9 Freshwater scarcity</c:v>
                </c:pt>
                <c:pt idx="9">
                  <c:v>10 Groundwater scarcity</c:v>
                </c:pt>
                <c:pt idx="10">
                  <c:v>11 Sea water intrusion</c:v>
                </c:pt>
                <c:pt idx="11">
                  <c:v>12 Biodiversity</c:v>
                </c:pt>
                <c:pt idx="12">
                  <c:v>13 Heat risk</c:v>
                </c:pt>
                <c:pt idx="13">
                  <c:v>14 Air quality</c:v>
                </c:pt>
                <c:pt idx="14">
                  <c:v>15 Economic pressure</c:v>
                </c:pt>
                <c:pt idx="15">
                  <c:v>16 Unemployment rate</c:v>
                </c:pt>
                <c:pt idx="16">
                  <c:v>17 Poverty rate</c:v>
                </c:pt>
                <c:pt idx="17">
                  <c:v>18 Investment  freedom </c:v>
                </c:pt>
                <c:pt idx="18">
                  <c:v>19 Voice and accountability</c:v>
                </c:pt>
                <c:pt idx="19">
                  <c:v>20 Political stability</c:v>
                </c:pt>
                <c:pt idx="20">
                  <c:v>21 Government effectiveness</c:v>
                </c:pt>
                <c:pt idx="21">
                  <c:v>22 Regulatory quality</c:v>
                </c:pt>
                <c:pt idx="22">
                  <c:v>23 Rule of law</c:v>
                </c:pt>
                <c:pt idx="23">
                  <c:v>24 Control of corruption</c:v>
                </c:pt>
              </c:strCache>
            </c:strRef>
          </c:cat>
          <c:val>
            <c:numRef>
              <c:f>'CITY NAME'!$B$1:$B$24</c:f>
              <c:numCache>
                <c:formatCode>General</c:formatCode>
                <c:ptCount val="24"/>
                <c:pt idx="0">
                  <c:v>9.4</c:v>
                </c:pt>
                <c:pt idx="1">
                  <c:v>10</c:v>
                </c:pt>
                <c:pt idx="2">
                  <c:v>10</c:v>
                </c:pt>
                <c:pt idx="3">
                  <c:v>3.8</c:v>
                </c:pt>
                <c:pt idx="4">
                  <c:v>3.5</c:v>
                </c:pt>
                <c:pt idx="5">
                  <c:v>0</c:v>
                </c:pt>
                <c:pt idx="6">
                  <c:v>0</c:v>
                </c:pt>
                <c:pt idx="7">
                  <c:v>2.5</c:v>
                </c:pt>
                <c:pt idx="8">
                  <c:v>0</c:v>
                </c:pt>
                <c:pt idx="9">
                  <c:v>0</c:v>
                </c:pt>
                <c:pt idx="10">
                  <c:v>0</c:v>
                </c:pt>
                <c:pt idx="11">
                  <c:v>2.6</c:v>
                </c:pt>
                <c:pt idx="12">
                  <c:v>0</c:v>
                </c:pt>
                <c:pt idx="13">
                  <c:v>6.9</c:v>
                </c:pt>
                <c:pt idx="14">
                  <c:v>10</c:v>
                </c:pt>
                <c:pt idx="15">
                  <c:v>1.9</c:v>
                </c:pt>
                <c:pt idx="16">
                  <c:v>10</c:v>
                </c:pt>
                <c:pt idx="17">
                  <c:v>7</c:v>
                </c:pt>
                <c:pt idx="18">
                  <c:v>7.7</c:v>
                </c:pt>
                <c:pt idx="19">
                  <c:v>8.6</c:v>
                </c:pt>
                <c:pt idx="20">
                  <c:v>8.3000000000000007</c:v>
                </c:pt>
                <c:pt idx="21">
                  <c:v>8</c:v>
                </c:pt>
                <c:pt idx="22">
                  <c:v>8.6</c:v>
                </c:pt>
                <c:pt idx="23">
                  <c:v>8.1</c:v>
                </c:pt>
              </c:numCache>
            </c:numRef>
          </c:val>
          <c:extLst>
            <c:ext xmlns:c16="http://schemas.microsoft.com/office/drawing/2014/chart" uri="{C3380CC4-5D6E-409C-BE32-E72D297353CC}">
              <c16:uniqueId val="{00000000-D231-42BE-AA71-902F4BF66E98}"/>
            </c:ext>
          </c:extLst>
        </c:ser>
        <c:dLbls>
          <c:showLegendKey val="0"/>
          <c:showVal val="0"/>
          <c:showCatName val="0"/>
          <c:showSerName val="0"/>
          <c:showPercent val="0"/>
          <c:showBubbleSize val="0"/>
        </c:dLbls>
        <c:axId val="215304200"/>
        <c:axId val="215300280"/>
      </c:radarChart>
      <c:catAx>
        <c:axId val="215304200"/>
        <c:scaling>
          <c:orientation val="minMax"/>
        </c:scaling>
        <c:delete val="0"/>
        <c:axPos val="b"/>
        <c:majorGridlines/>
        <c:numFmt formatCode="General" sourceLinked="0"/>
        <c:majorTickMark val="out"/>
        <c:minorTickMark val="none"/>
        <c:tickLblPos val="nextTo"/>
        <c:crossAx val="215300280"/>
        <c:crosses val="autoZero"/>
        <c:auto val="1"/>
        <c:lblAlgn val="ctr"/>
        <c:lblOffset val="100"/>
        <c:noMultiLvlLbl val="0"/>
      </c:catAx>
      <c:valAx>
        <c:axId val="215300280"/>
        <c:scaling>
          <c:orientation val="minMax"/>
          <c:max val="10"/>
          <c:min val="0"/>
        </c:scaling>
        <c:delete val="0"/>
        <c:axPos val="l"/>
        <c:majorGridlines/>
        <c:numFmt formatCode="General" sourceLinked="1"/>
        <c:majorTickMark val="cross"/>
        <c:minorTickMark val="none"/>
        <c:tickLblPos val="none"/>
        <c:spPr>
          <a:solidFill>
            <a:srgbClr val="FF0000"/>
          </a:solidFill>
        </c:spPr>
        <c:crossAx val="215304200"/>
        <c:crosses val="autoZero"/>
        <c:crossBetween val="between"/>
        <c:majorUnit val="2"/>
      </c:valAx>
    </c:plotArea>
    <c:plotVisOnly val="1"/>
    <c:dispBlanksAs val="gap"/>
    <c:showDLblsOverMax val="0"/>
  </c:chart>
  <c:spPr>
    <a:ln>
      <a:noFill/>
    </a:ln>
  </c:spPr>
  <c:txPr>
    <a:bodyPr/>
    <a:lstStyle/>
    <a:p>
      <a:pPr algn="just">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594870222025469"/>
          <c:y val="0.15301963456491016"/>
          <c:w val="0.4401896368590601"/>
          <c:h val="0.71319175247324851"/>
        </c:manualLayout>
      </c:layout>
      <c:radarChart>
        <c:radarStyle val="filled"/>
        <c:varyColors val="0"/>
        <c:ser>
          <c:idx val="0"/>
          <c:order val="0"/>
          <c:spPr>
            <a:solidFill>
              <a:srgbClr val="0070C0"/>
            </a:solidFill>
            <a:ln w="76200">
              <a:solidFill>
                <a:srgbClr val="0070C0"/>
              </a:solidFill>
            </a:ln>
          </c:spPr>
          <c:cat>
            <c:strRef>
              <c:f>'cluster 1'!$A$2:$A$25</c:f>
              <c:strCache>
                <c:ptCount val="24"/>
                <c:pt idx="0">
                  <c:v>1 Access to drinking water</c:v>
                </c:pt>
                <c:pt idx="1">
                  <c:v> 2 Access to sanitation</c:v>
                </c:pt>
                <c:pt idx="2">
                  <c:v>3 Drinking water quality</c:v>
                </c:pt>
                <c:pt idx="3">
                  <c:v>4 Secondary WWT</c:v>
                </c:pt>
                <c:pt idx="4">
                  <c:v>5 Tertiary WWT</c:v>
                </c:pt>
                <c:pt idx="5">
                  <c:v>6 Groundwater quality</c:v>
                </c:pt>
                <c:pt idx="6">
                  <c:v>7 Nutrient recovery</c:v>
                </c:pt>
                <c:pt idx="7">
                  <c:v>8 Energy recovery</c:v>
                </c:pt>
                <c:pt idx="8">
                  <c:v>9 Sewage sludge recycling</c:v>
                </c:pt>
                <c:pt idx="9">
                  <c:v>10 WWT energy efficiency</c:v>
                </c:pt>
                <c:pt idx="10">
                  <c:v>11 Stormwater separation</c:v>
                </c:pt>
                <c:pt idx="11">
                  <c:v>12 Average age sewer</c:v>
                </c:pt>
                <c:pt idx="12">
                  <c:v>13 Water system leakages</c:v>
                </c:pt>
                <c:pt idx="13">
                  <c:v>14 Operation cost recovery</c:v>
                </c:pt>
                <c:pt idx="14">
                  <c:v>15 MSW collected</c:v>
                </c:pt>
                <c:pt idx="15">
                  <c:v>16 MSW recycled</c:v>
                </c:pt>
                <c:pt idx="16">
                  <c:v>17 MSW energy recovered</c:v>
                </c:pt>
                <c:pt idx="17">
                  <c:v>18 Green space</c:v>
                </c:pt>
                <c:pt idx="18">
                  <c:v>19 Climate adaptation</c:v>
                </c:pt>
                <c:pt idx="19">
                  <c:v>20 Climate-robust buildings</c:v>
                </c:pt>
                <c:pt idx="20">
                  <c:v>21  Management and plans</c:v>
                </c:pt>
                <c:pt idx="21">
                  <c:v>22 Water efficiency measures</c:v>
                </c:pt>
                <c:pt idx="22">
                  <c:v>23 Drinking water consumption</c:v>
                </c:pt>
                <c:pt idx="23">
                  <c:v>24 Attractiveness</c:v>
                </c:pt>
              </c:strCache>
            </c:strRef>
          </c:cat>
          <c:val>
            <c:numRef>
              <c:f>'cluster 1'!$B$2:$B$25</c:f>
              <c:numCache>
                <c:formatCode>0.00</c:formatCode>
                <c:ptCount val="24"/>
                <c:pt idx="0">
                  <c:v>4</c:v>
                </c:pt>
                <c:pt idx="1">
                  <c:v>2.7</c:v>
                </c:pt>
                <c:pt idx="2">
                  <c:v>9.1</c:v>
                </c:pt>
                <c:pt idx="3">
                  <c:v>0</c:v>
                </c:pt>
                <c:pt idx="4">
                  <c:v>0</c:v>
                </c:pt>
                <c:pt idx="5">
                  <c:v>5.4</c:v>
                </c:pt>
                <c:pt idx="6">
                  <c:v>0</c:v>
                </c:pt>
                <c:pt idx="7">
                  <c:v>0</c:v>
                </c:pt>
                <c:pt idx="8">
                  <c:v>0</c:v>
                </c:pt>
                <c:pt idx="9">
                  <c:v>0</c:v>
                </c:pt>
                <c:pt idx="10">
                  <c:v>0</c:v>
                </c:pt>
                <c:pt idx="11">
                  <c:v>0</c:v>
                </c:pt>
                <c:pt idx="12">
                  <c:v>2</c:v>
                </c:pt>
                <c:pt idx="13">
                  <c:v>0.6</c:v>
                </c:pt>
                <c:pt idx="14">
                  <c:v>9.16</c:v>
                </c:pt>
                <c:pt idx="15">
                  <c:v>0</c:v>
                </c:pt>
                <c:pt idx="16">
                  <c:v>0</c:v>
                </c:pt>
                <c:pt idx="17">
                  <c:v>10</c:v>
                </c:pt>
                <c:pt idx="18">
                  <c:v>4</c:v>
                </c:pt>
                <c:pt idx="19">
                  <c:v>0</c:v>
                </c:pt>
                <c:pt idx="20">
                  <c:v>4</c:v>
                </c:pt>
                <c:pt idx="21">
                  <c:v>2</c:v>
                </c:pt>
                <c:pt idx="22">
                  <c:v>10</c:v>
                </c:pt>
                <c:pt idx="23">
                  <c:v>2</c:v>
                </c:pt>
              </c:numCache>
            </c:numRef>
          </c:val>
          <c:extLst>
            <c:ext xmlns:c16="http://schemas.microsoft.com/office/drawing/2014/chart" uri="{C3380CC4-5D6E-409C-BE32-E72D297353CC}">
              <c16:uniqueId val="{00000000-B2FD-4D19-AC95-292C9D668D52}"/>
            </c:ext>
          </c:extLst>
        </c:ser>
        <c:dLbls>
          <c:showLegendKey val="0"/>
          <c:showVal val="0"/>
          <c:showCatName val="0"/>
          <c:showSerName val="0"/>
          <c:showPercent val="0"/>
          <c:showBubbleSize val="0"/>
        </c:dLbls>
        <c:axId val="215297144"/>
        <c:axId val="215301848"/>
      </c:radarChart>
      <c:catAx>
        <c:axId val="215297144"/>
        <c:scaling>
          <c:orientation val="minMax"/>
        </c:scaling>
        <c:delete val="0"/>
        <c:axPos val="b"/>
        <c:majorGridlines/>
        <c:numFmt formatCode="General" sourceLinked="0"/>
        <c:majorTickMark val="out"/>
        <c:minorTickMark val="none"/>
        <c:tickLblPos val="nextTo"/>
        <c:crossAx val="215301848"/>
        <c:crosses val="autoZero"/>
        <c:auto val="1"/>
        <c:lblAlgn val="ctr"/>
        <c:lblOffset val="100"/>
        <c:noMultiLvlLbl val="0"/>
      </c:catAx>
      <c:valAx>
        <c:axId val="215301848"/>
        <c:scaling>
          <c:orientation val="minMax"/>
          <c:max val="10"/>
          <c:min val="0"/>
        </c:scaling>
        <c:delete val="0"/>
        <c:axPos val="l"/>
        <c:majorGridlines/>
        <c:numFmt formatCode="0.00" sourceLinked="1"/>
        <c:majorTickMark val="cross"/>
        <c:minorTickMark val="none"/>
        <c:tickLblPos val="none"/>
        <c:crossAx val="215297144"/>
        <c:crosses val="autoZero"/>
        <c:crossBetween val="between"/>
        <c:majorUnit val="2"/>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UNI20</b:Tag>
    <b:SourceType>Book</b:SourceType>
    <b:Guid>{8F58ED60-2142-4A8E-9CDF-AD51FF68B807}</b:Guid>
    <b:Title>Progress on household drinking water, sanitation and hygiene 2000-2020: five years into the SDGs</b:Title>
    <b:Year>2021</b:Year>
    <b:Author>
      <b:Author>
        <b:Corporate>WHO &amp; UNICEF</b:Corporate>
      </b:Author>
    </b:Author>
    <b:Publisher>World Health Organization (WHO) and the United Nations Children’s Fund (UNICEF)</b:Publisher>
    <b:City>Geneva</b:City>
    <b:StandardNumber>Licence: CC BY-NC-SA 3.0 IGO.</b:StandardNumber>
    <b:RefOrder>9</b:RefOrder>
  </b:Source>
  <b:Source>
    <b:Tag>Pro12</b:Tag>
    <b:SourceType>Report</b:SourceType>
    <b:Guid>{374E2219-197D-4C17-ADE8-9455F3894102}</b:Guid>
    <b:Author>
      <b:Author>
        <b:Corporate>UNEP</b:Corporate>
      </b:Author>
    </b:Author>
    <b:Title>République Démocratique du Congo. Évaluation Environnementale Post-Conflit</b:Title>
    <b:Year>2012</b:Year>
    <b:Publisher>Programme des Nations Unies pour l’Environnement</b:Publisher>
    <b:City>Nairobi</b:City>
    <b:Institution>United Nations Environment Programme</b:Institution>
    <b:Pages>355</b:Pages>
    <b:RefOrder>10</b:RefOrder>
  </b:Source>
  <b:Source>
    <b:Tag>Raa08</b:Tag>
    <b:SourceType>JournalArticle</b:SourceType>
    <b:Guid>{EFDB17C4-91E7-483C-870F-C604D5B7AC5E}</b:Guid>
    <b:Title>Flood risk perceptions and spatial multicriteria analysis: An exploratory research for hazard mitigation</b:Title>
    <b:Year>2008</b:Year>
    <b:Pages>307-322</b:Pages>
    <b:Author>
      <b:Author>
        <b:NameList>
          <b:Person>
            <b:Last>Raaijmakers</b:Last>
            <b:First>R</b:First>
          </b:Person>
          <b:Person>
            <b:Last>Krywkow</b:Last>
            <b:First>J</b:First>
          </b:Person>
          <b:Person>
            <b:Last>Van Der Veen</b:Last>
            <b:First>A</b:First>
          </b:Person>
        </b:NameList>
      </b:Author>
    </b:Author>
    <b:JournalName>Nat Hazards</b:JournalName>
    <b:Volume>46</b:Volume>
    <b:RefOrder>1</b:RefOrder>
  </b:Source>
  <b:Source>
    <b:Tag>Adg09</b:Tag>
    <b:SourceType>JournalArticle</b:SourceType>
    <b:Guid>{E6BDCBCF-DEA4-41EB-8329-39D905D47D90}</b:Guid>
    <b:Author>
      <b:Author>
        <b:NameList>
          <b:Person>
            <b:Last>Adger</b:Last>
            <b:First>W.N</b:First>
          </b:Person>
          <b:Person>
            <b:Last>Dessai</b:Last>
            <b:First>S</b:First>
          </b:Person>
          <b:Person>
            <b:Last>Goulden</b:Last>
            <b:First>M</b:First>
          </b:Person>
          <b:Person>
            <b:Last>Hulme</b:Last>
            <b:First>M</b:First>
          </b:Person>
          <b:Person>
            <b:Last>Lorenzoni</b:Last>
            <b:First>I</b:First>
          </b:Person>
          <b:Person>
            <b:Last>Nelson</b:Last>
            <b:First>D.R</b:First>
          </b:Person>
          <b:Person>
            <b:Last>Naess</b:Last>
            <b:First>L.O</b:First>
          </b:Person>
          <b:Person>
            <b:Last>Wolf</b:Last>
            <b:First>J.</b:First>
          </b:Person>
          <b:Person>
            <b:Last>Wreford</b:Last>
            <b:First>A</b:First>
          </b:Person>
        </b:NameList>
      </b:Author>
    </b:Author>
    <b:Title>Are there social limits to adaptation to climate change?</b:Title>
    <b:JournalName>Clim Chang</b:JournalName>
    <b:Year>2009</b:Year>
    <b:Pages>335-354</b:Pages>
    <b:Volume>93</b:Volume>
    <b:RefOrder>2</b:RefOrder>
  </b:Source>
  <b:Source>
    <b:Tag>Lin16</b:Tag>
    <b:SourceType>Report</b:SourceType>
    <b:Guid>{1EDC2EA2-03B2-425C-84A0-78A7F872ED43}</b:Guid>
    <b:Title>Evaluation des charges polluantes (domestiques et industrielles) arrivant au lac Kivu dans la ville de Bukavu, RD. Congo</b:Title>
    <b:Year>2016</b:Year>
    <b:Pages>241</b:Pages>
    <b:Author>
      <b:Author>
        <b:NameList>
          <b:Person>
            <b:Last>Lina</b:Last>
            <b:First>Aleke,</b:First>
            <b:Middle>Alex</b:Middle>
          </b:Person>
        </b:NameList>
      </b:Author>
    </b:Author>
    <b:Institution>Université de Liège, Arlon Campus Environnement, Académie universitaire Wallonie-Europe</b:Institution>
    <b:ThesisType>Doctorate Thesis</b:ThesisType>
    <b:RefOrder>3</b:RefOrder>
  </b:Source>
  <b:Source>
    <b:Tag>Kay14</b:Tag>
    <b:SourceType>JournalArticle</b:SourceType>
    <b:Guid>{DB55FF37-2D2A-428E-BAEA-A63EE4D1888E}</b:Guid>
    <b:Title>Caractérisation physico-chimique des eaux usées d’abattoir en vue  de la mise en œuvre d’un traitement adéquat : cas de « ELAKAT » Bukavu  RD Congo</b:Title>
    <b:Year>2014</b:Year>
    <b:Author>
      <b:Author>
        <b:NameList>
          <b:Person>
            <b:Last>Kayeye</b:Last>
            <b:First>Bisimwa</b:First>
          </b:Person>
        </b:NameList>
      </b:Author>
    </b:Author>
    <b:JournalName>International Journal of Innovation and Scientific Research</b:JournalName>
    <b:Pages>491-498</b:Pages>
    <b:LCID>en-GB</b:LCID>
    <b:RefOrder>4</b:RefOrder>
  </b:Source>
  <b:Source>
    <b:Tag>UND13</b:Tag>
    <b:SourceType>Book</b:SourceType>
    <b:Guid>{25791B59-9442-483A-9D03-DC4969B6C546}</b:Guid>
    <b:Author>
      <b:Author>
        <b:Corporate>UNDP</b:Corporate>
      </b:Author>
    </b:Author>
    <b:Title>User’s guide on Assessing Water Governance</b:Title>
    <b:Year>2013</b:Year>
    <b:City>Oslo, Norway</b:City>
    <b:Publisher>United Nations Development Programme</b:Publisher>
    <b:RefOrder>5</b:RefOrder>
  </b:Source>
  <b:Source>
    <b:Tag>Kay13</b:Tag>
    <b:SourceType>ArticleInAPeriodical</b:SourceType>
    <b:Guid>{5C07A381-B283-4A5B-BE8F-2C4E09F3D588}</b:Guid>
    <b:Title>. Essai de compostage comme voie de valorisation des déchets ménagers solides dans la ville de Bukavu au sud-Kivu (RD Congo)</b:Title>
    <b:Year>2013</b:Year>
    <b:Publisher>INSA de Lyon</b:Publisher>
    <b:PeriodicalTitle>Déchets Sciences et Techniques,</b:PeriodicalTitle>
    <b:Pages>30-38</b:Pages>
    <b:Author>
      <b:Author>
        <b:NameList>
          <b:Person>
            <b:Last>Kayeye</b:Last>
            <b:First>Dieudonné,</b:First>
            <b:Middle>Bisimwa</b:Middle>
          </b:Person>
          <b:Person>
            <b:Last>Mulungula</b:Last>
            <b:First>Pascal,</b:First>
            <b:Middle>Masilya</b:Middle>
          </b:Person>
          <b:Person>
            <b:Last>Jung</b:Last>
            <b:First>C,</b:First>
            <b:Middle>Gisele</b:Middle>
          </b:Person>
        </b:NameList>
      </b:Author>
    </b:Author>
    <b:Volume>65</b:Volume>
    <b:RefOrder>6</b:RefOrder>
  </b:Source>
  <b:Source>
    <b:Tag>UNE06</b:Tag>
    <b:SourceType>Book</b:SourceType>
    <b:Guid>{FF9938B8-B1D2-4210-9424-EE0EE74D5EC4}</b:Guid>
    <b:Author>
      <b:Author>
        <b:Corporate>UNEP</b:Corporate>
      </b:Author>
    </b:Author>
    <b:Title>Raising awareness of climate change. A handbook for government focal points</b:Title>
    <b:Year>2006</b:Year>
    <b:Publisher>United Nations Environmental Programme</b:Publisher>
    <b:City>Nairobi, Kenya</b:City>
    <b:RefOrder>7</b:RefOrder>
  </b:Source>
  <b:Source>
    <b:Tag>Bal21</b:Tag>
    <b:SourceType>JournalArticle</b:SourceType>
    <b:Guid>{6720B5AE-368A-412B-AD21-F461CB4B7FB3}</b:Guid>
    <b:Author>
      <b:Author>
        <b:NameList>
          <b:Person>
            <b:Last>Balasha</b:Last>
            <b:First>Mushagalusa,</b:First>
            <b:Middle>Arsene</b:Middle>
          </b:Person>
          <b:Person>
            <b:Last>Ndele</b:Last>
            <b:First>Bitagwira,</b:First>
            <b:Middle>Aloise</b:Middle>
          </b:Person>
          <b:Person>
            <b:Last>Murhula</b:Last>
            <b:First>Balasha,</b:First>
            <b:Middle>Benjamin</b:Middle>
          </b:Person>
          <b:Person>
            <b:Last>Ngabo</b:Last>
            <b:First>Vianney,</b:First>
            <b:Middle>Mulema</b:Middle>
          </b:Person>
        </b:NameList>
      </b:Author>
    </b:Author>
    <b:Title>Perceived Impacts of Climate Change and  Farmers’ Choices of Adaptation Practices  in the South Kivu’s Marshlands</b:Title>
    <b:JournalName>Journal of Applied Agricultural Economics and Policy Analysis</b:JournalName>
    <b:Year>2021</b:Year>
    <b:Pages>18-24</b:Pages>
    <b:Publisher>Science and Education Publishing</b:Publisher>
    <b:Volume>4</b:Volume>
    <b:Issue>1</b:Issue>
    <b:URL>http://pubs.sciepub.com/jaaepa/4/1/2</b:URL>
    <b:DOI>10.12691/jaaepa-4-1-2 </b:DOI>
    <b:RefOrder>8</b:RefOrder>
  </b:Source>
</b:Sources>
</file>

<file path=customXml/itemProps1.xml><?xml version="1.0" encoding="utf-8"?>
<ds:datastoreItem xmlns:ds="http://schemas.openxmlformats.org/officeDocument/2006/customXml" ds:itemID="{3D9DE684-953A-433C-8D17-16F2A68E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27</Pages>
  <Words>8664</Words>
  <Characters>49386</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M.</dc:creator>
  <cp:keywords/>
  <dc:description/>
  <cp:lastModifiedBy>SDI 1084</cp:lastModifiedBy>
  <cp:revision>11</cp:revision>
  <dcterms:created xsi:type="dcterms:W3CDTF">2025-08-17T16:47:00Z</dcterms:created>
  <dcterms:modified xsi:type="dcterms:W3CDTF">2025-08-20T07:46:00Z</dcterms:modified>
</cp:coreProperties>
</file>