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98FC2" w14:textId="77777777" w:rsidR="008F47AC" w:rsidRPr="008F47AC" w:rsidRDefault="00636B86" w:rsidP="008F47AC">
      <w:pPr>
        <w:spacing w:line="360" w:lineRule="auto"/>
        <w:jc w:val="both"/>
        <w:rPr>
          <w:rFonts w:ascii="Times New Roman" w:hAnsi="Times New Roman" w:cs="Times New Roman"/>
          <w:b/>
          <w:bCs/>
          <w:i/>
          <w:iCs/>
          <w:u w:val="single"/>
          <w:lang w:val="en-US"/>
        </w:rPr>
      </w:pPr>
      <w:r w:rsidRPr="005B428B">
        <w:rPr>
          <w:rFonts w:ascii="Times New Roman" w:hAnsi="Times New Roman" w:cs="Times New Roman"/>
          <w:b/>
          <w:bCs/>
          <w:lang w:val="en-US"/>
        </w:rPr>
        <w:t xml:space="preserve">                </w:t>
      </w:r>
      <w:r w:rsidR="008F47AC" w:rsidRPr="008F47AC">
        <w:rPr>
          <w:rFonts w:ascii="Times New Roman" w:hAnsi="Times New Roman" w:cs="Times New Roman"/>
          <w:b/>
          <w:bCs/>
          <w:i/>
          <w:iCs/>
          <w:u w:val="single"/>
          <w:lang w:val="en-US"/>
        </w:rPr>
        <w:t>Review Article</w:t>
      </w:r>
    </w:p>
    <w:p w14:paraId="57B522B6" w14:textId="322CCE28" w:rsidR="00636B86" w:rsidRPr="005B428B" w:rsidRDefault="00636B86" w:rsidP="005B428B">
      <w:pPr>
        <w:spacing w:line="360" w:lineRule="auto"/>
        <w:jc w:val="both"/>
        <w:rPr>
          <w:rFonts w:ascii="Times New Roman" w:hAnsi="Times New Roman" w:cs="Times New Roman"/>
          <w:b/>
          <w:bCs/>
          <w:lang w:val="en-US"/>
        </w:rPr>
      </w:pPr>
      <w:r w:rsidRPr="005B428B">
        <w:rPr>
          <w:rFonts w:ascii="Times New Roman" w:hAnsi="Times New Roman" w:cs="Times New Roman"/>
          <w:b/>
          <w:bCs/>
          <w:lang w:val="en-US"/>
        </w:rPr>
        <w:t>Application of Proteomics in fish and Aquaculture studies</w:t>
      </w:r>
    </w:p>
    <w:p w14:paraId="4CBAB355" w14:textId="77777777" w:rsidR="005B3015" w:rsidRDefault="005B3015" w:rsidP="005B428B">
      <w:pPr>
        <w:spacing w:line="360" w:lineRule="auto"/>
        <w:jc w:val="both"/>
        <w:rPr>
          <w:rFonts w:ascii="Times New Roman" w:hAnsi="Times New Roman" w:cs="Times New Roman"/>
          <w:b/>
          <w:bCs/>
          <w:lang w:val="en-US"/>
        </w:rPr>
      </w:pPr>
    </w:p>
    <w:p w14:paraId="6690310E" w14:textId="5CE80954" w:rsidR="00636B86" w:rsidRPr="005B428B" w:rsidRDefault="00636B86" w:rsidP="005B428B">
      <w:pPr>
        <w:spacing w:line="360" w:lineRule="auto"/>
        <w:jc w:val="both"/>
        <w:rPr>
          <w:rFonts w:ascii="Times New Roman" w:hAnsi="Times New Roman" w:cs="Times New Roman"/>
          <w:b/>
          <w:bCs/>
          <w:lang w:val="en-US"/>
        </w:rPr>
      </w:pPr>
      <w:r w:rsidRPr="005B428B">
        <w:rPr>
          <w:rFonts w:ascii="Times New Roman" w:hAnsi="Times New Roman" w:cs="Times New Roman"/>
          <w:b/>
          <w:bCs/>
          <w:lang w:val="en-US"/>
        </w:rPr>
        <w:t>Abstract</w:t>
      </w:r>
    </w:p>
    <w:p w14:paraId="4DBB85E3" w14:textId="77F00CF9" w:rsidR="00017D25" w:rsidRPr="005B428B" w:rsidRDefault="00636B86" w:rsidP="005B428B">
      <w:pPr>
        <w:spacing w:line="360" w:lineRule="auto"/>
        <w:jc w:val="both"/>
        <w:rPr>
          <w:rFonts w:ascii="Times New Roman" w:eastAsia="Times New Roman" w:hAnsi="Times New Roman" w:cs="Times New Roman"/>
          <w:kern w:val="0"/>
          <w:lang w:eastAsia="en-IN"/>
          <w14:ligatures w14:val="none"/>
        </w:rPr>
      </w:pPr>
      <w:r w:rsidRPr="005B428B">
        <w:rPr>
          <w:rFonts w:ascii="Times New Roman" w:hAnsi="Times New Roman" w:cs="Times New Roman"/>
        </w:rPr>
        <w:t xml:space="preserve">          </w:t>
      </w:r>
      <w:r w:rsidR="00C010AD" w:rsidRPr="005B428B">
        <w:rPr>
          <w:rFonts w:ascii="Times New Roman" w:eastAsia="Times New Roman" w:hAnsi="Times New Roman" w:cs="Times New Roman"/>
          <w:kern w:val="0"/>
          <w:lang w:eastAsia="en-IN"/>
          <w14:ligatures w14:val="none"/>
        </w:rPr>
        <w:t>Given the rising average per capita consumption of animal protein in the form of fish, aquaculture is predicted to continue growing at a quicker rate than other significant food producing industries. The aquaculture industry has faced several obstacles to growing fish in a sustainable way as a result of its increasing significance. Through modifying proteins at the cellular level, aquatic systems—which are often intricate and multidimensional—can acquire distinctive adaptations and alterations to changes in their surroundings. Analysis of the molecular mechanisms underpinning biological activities in an aquatic environment can be accelerated using proteomics. In the past ten years, there has also been an increasing trend toward the use of these omics’ technologies in aquaculture. A fair assessment of both fundamental and advanced proteomics technologies, as well as their potential to address important aquaculture issues in the future, is given in this study. Proteomics methods, bioinformatic resources, and examples of their use in several fisheries domains pertaining to health, safety, and quality are discussed. Any fish or food product's proteome may be characterized using proteomics, which has the potential to be a very effective technology. According to a thorough assessment, this method allows for the examination of various fish characteristics and the identification of molecular markers for their wellbeing, which guarantees sustainable fish development and, consequently, the safety and quality of aqua food.</w:t>
      </w:r>
    </w:p>
    <w:p w14:paraId="4F2EA3F8" w14:textId="0A42F5A2" w:rsidR="00A44C7B" w:rsidRPr="005B428B" w:rsidRDefault="00A44C7B" w:rsidP="005B428B">
      <w:pPr>
        <w:spacing w:line="360" w:lineRule="auto"/>
        <w:jc w:val="both"/>
        <w:rPr>
          <w:rFonts w:ascii="Times New Roman" w:eastAsia="Times New Roman" w:hAnsi="Times New Roman" w:cs="Times New Roman"/>
          <w:b/>
          <w:kern w:val="0"/>
          <w:lang w:eastAsia="en-IN"/>
          <w14:ligatures w14:val="none"/>
        </w:rPr>
      </w:pPr>
      <w:r w:rsidRPr="005B428B">
        <w:rPr>
          <w:rFonts w:ascii="Times New Roman" w:eastAsia="Times New Roman" w:hAnsi="Times New Roman" w:cs="Times New Roman"/>
          <w:b/>
          <w:kern w:val="0"/>
          <w:lang w:eastAsia="en-IN"/>
          <w14:ligatures w14:val="none"/>
        </w:rPr>
        <w:t>Key words: Aquaculture, Environment monitoring, Proteomics Techniques,</w:t>
      </w:r>
    </w:p>
    <w:p w14:paraId="02BF3DCB" w14:textId="77777777" w:rsidR="005B428B" w:rsidRDefault="005B428B" w:rsidP="005B428B">
      <w:pPr>
        <w:spacing w:line="360" w:lineRule="auto"/>
        <w:rPr>
          <w:rFonts w:ascii="Times New Roman" w:hAnsi="Times New Roman" w:cs="Times New Roman"/>
          <w:b/>
          <w:bCs/>
          <w:lang w:val="en-US"/>
        </w:rPr>
      </w:pPr>
    </w:p>
    <w:p w14:paraId="3AD74C66" w14:textId="77777777" w:rsidR="005B428B" w:rsidRDefault="005B428B" w:rsidP="005B428B">
      <w:pPr>
        <w:spacing w:line="360" w:lineRule="auto"/>
        <w:rPr>
          <w:rFonts w:ascii="Times New Roman" w:hAnsi="Times New Roman" w:cs="Times New Roman"/>
          <w:b/>
          <w:bCs/>
          <w:lang w:val="en-US"/>
        </w:rPr>
      </w:pPr>
    </w:p>
    <w:p w14:paraId="7D0A184E" w14:textId="77777777" w:rsidR="005B428B" w:rsidRDefault="005B428B" w:rsidP="005B428B">
      <w:pPr>
        <w:spacing w:line="360" w:lineRule="auto"/>
        <w:rPr>
          <w:rFonts w:ascii="Times New Roman" w:hAnsi="Times New Roman" w:cs="Times New Roman"/>
          <w:b/>
          <w:bCs/>
          <w:lang w:val="en-US"/>
        </w:rPr>
      </w:pPr>
    </w:p>
    <w:p w14:paraId="1C4FF41D" w14:textId="709AC87B" w:rsidR="00636B86" w:rsidRPr="005B428B" w:rsidRDefault="00636B86" w:rsidP="005B428B">
      <w:pPr>
        <w:spacing w:line="360" w:lineRule="auto"/>
        <w:rPr>
          <w:rFonts w:ascii="Times New Roman" w:hAnsi="Times New Roman" w:cs="Times New Roman"/>
          <w:b/>
          <w:bCs/>
          <w:lang w:val="en-US"/>
        </w:rPr>
      </w:pPr>
      <w:r w:rsidRPr="005B428B">
        <w:rPr>
          <w:rFonts w:ascii="Times New Roman" w:hAnsi="Times New Roman" w:cs="Times New Roman"/>
          <w:b/>
          <w:bCs/>
          <w:lang w:val="en-US"/>
        </w:rPr>
        <w:t>1.Introduction</w:t>
      </w:r>
    </w:p>
    <w:p w14:paraId="4254B3AF" w14:textId="77777777" w:rsidR="00636B86" w:rsidRPr="005B428B" w:rsidRDefault="00636B86" w:rsidP="005B428B">
      <w:pPr>
        <w:spacing w:line="360" w:lineRule="auto"/>
        <w:rPr>
          <w:rFonts w:ascii="Times New Roman" w:hAnsi="Times New Roman" w:cs="Times New Roman"/>
          <w:b/>
          <w:bCs/>
          <w:lang w:val="en-US"/>
        </w:rPr>
      </w:pPr>
      <w:r w:rsidRPr="005B428B">
        <w:rPr>
          <w:rFonts w:ascii="Times New Roman" w:hAnsi="Times New Roman" w:cs="Times New Roman"/>
          <w:b/>
          <w:bCs/>
          <w:lang w:val="en-US"/>
        </w:rPr>
        <w:t>1.1 Aquaculture</w:t>
      </w:r>
    </w:p>
    <w:p w14:paraId="119AC57D" w14:textId="5C3AA861" w:rsidR="00C82253" w:rsidRPr="005B428B" w:rsidRDefault="00C010AD" w:rsidP="005B428B">
      <w:pPr>
        <w:spacing w:after="0" w:line="360" w:lineRule="auto"/>
        <w:jc w:val="both"/>
        <w:rPr>
          <w:rFonts w:ascii="Times New Roman" w:eastAsia="Times New Roman" w:hAnsi="Times New Roman" w:cs="Times New Roman"/>
          <w:kern w:val="0"/>
          <w:lang w:eastAsia="en-IN"/>
          <w14:ligatures w14:val="none"/>
        </w:rPr>
      </w:pPr>
      <w:r w:rsidRPr="005B428B">
        <w:rPr>
          <w:rFonts w:ascii="Times New Roman" w:eastAsia="Times New Roman" w:hAnsi="Times New Roman" w:cs="Times New Roman"/>
          <w:kern w:val="0"/>
          <w:lang w:eastAsia="en-IN"/>
          <w14:ligatures w14:val="none"/>
        </w:rPr>
        <w:t xml:space="preserve">Global food and nutritional security </w:t>
      </w:r>
      <w:r w:rsidR="00BC4A4C" w:rsidRPr="005B428B">
        <w:rPr>
          <w:rFonts w:ascii="Times New Roman" w:eastAsia="Times New Roman" w:hAnsi="Times New Roman" w:cs="Times New Roman"/>
          <w:kern w:val="0"/>
          <w:lang w:eastAsia="en-IN"/>
          <w14:ligatures w14:val="none"/>
        </w:rPr>
        <w:t>depend</w:t>
      </w:r>
      <w:r w:rsidRPr="005B428B">
        <w:rPr>
          <w:rFonts w:ascii="Times New Roman" w:eastAsia="Times New Roman" w:hAnsi="Times New Roman" w:cs="Times New Roman"/>
          <w:kern w:val="0"/>
          <w:lang w:eastAsia="en-IN"/>
          <w14:ligatures w14:val="none"/>
        </w:rPr>
        <w:t xml:space="preserve"> heavily on the fisheries and aquaculture industries. Aquaculture accounted for a substantial 87.5 million tonnes of the world's 178 million tons of aquatic animal output in 2020, according to FAO (2022).</w:t>
      </w:r>
      <w:r w:rsidR="00017D25" w:rsidRPr="005B428B">
        <w:rPr>
          <w:rFonts w:ascii="Times New Roman" w:eastAsia="Times New Roman" w:hAnsi="Times New Roman" w:cs="Times New Roman"/>
          <w:kern w:val="0"/>
          <w:lang w:eastAsia="en-IN"/>
          <w14:ligatures w14:val="none"/>
        </w:rPr>
        <w:t xml:space="preserve"> </w:t>
      </w:r>
      <w:r w:rsidR="00636B86" w:rsidRPr="005B428B">
        <w:rPr>
          <w:rFonts w:ascii="Times New Roman" w:hAnsi="Times New Roman" w:cs="Times New Roman"/>
        </w:rPr>
        <w:t xml:space="preserve">This means that almost half of the global aquaculture animal production, at 49%, is due to the aquaculture sector. </w:t>
      </w:r>
      <w:r w:rsidRPr="005B428B">
        <w:rPr>
          <w:rFonts w:ascii="Times New Roman" w:eastAsia="Times New Roman" w:hAnsi="Times New Roman" w:cs="Times New Roman"/>
          <w:kern w:val="0"/>
          <w:lang w:eastAsia="en-IN"/>
          <w14:ligatures w14:val="none"/>
        </w:rPr>
        <w:t xml:space="preserve">Aquaculture's part of the economy has changed significantly throughout the years, from 4% in the 1950s to 5% in the 1970s, 20% in the 1990s, and 44% in the 2010s. </w:t>
      </w:r>
      <w:r w:rsidR="00636B86" w:rsidRPr="005B428B">
        <w:rPr>
          <w:rFonts w:ascii="Times New Roman" w:hAnsi="Times New Roman" w:cs="Times New Roman"/>
        </w:rPr>
        <w:t xml:space="preserve">Aquaculture is not only the fastest-growing food production system globally, but </w:t>
      </w:r>
      <w:r w:rsidR="00636B86" w:rsidRPr="005B428B">
        <w:rPr>
          <w:rFonts w:ascii="Times New Roman" w:hAnsi="Times New Roman" w:cs="Times New Roman"/>
        </w:rPr>
        <w:lastRenderedPageBreak/>
        <w:t>it has also become a key hope for our future food security, projected to grow at 14% by 2030 (FAO, 2022). The role of bivalves and molluscs in South Asian aquaculture is minimal, nearly non-existent.</w:t>
      </w:r>
      <w:r w:rsidRPr="005B428B">
        <w:rPr>
          <w:rFonts w:ascii="Times New Roman" w:eastAsia="Times New Roman" w:hAnsi="Times New Roman" w:cs="Times New Roman"/>
          <w:kern w:val="0"/>
          <w:lang w:eastAsia="en-IN"/>
          <w14:ligatures w14:val="none"/>
        </w:rPr>
        <w:t xml:space="preserve"> " Interestingly, Bangladesh and India are in the top ten countries in the world for fish production.</w:t>
      </w:r>
      <w:r w:rsidR="00017D25" w:rsidRPr="005B428B">
        <w:rPr>
          <w:rFonts w:ascii="Times New Roman" w:eastAsia="Times New Roman" w:hAnsi="Times New Roman" w:cs="Times New Roman"/>
          <w:kern w:val="0"/>
          <w:lang w:eastAsia="en-IN"/>
          <w14:ligatures w14:val="none"/>
        </w:rPr>
        <w:t xml:space="preserve"> </w:t>
      </w:r>
      <w:r w:rsidR="00636B86" w:rsidRPr="005B428B">
        <w:rPr>
          <w:rFonts w:ascii="Times New Roman" w:hAnsi="Times New Roman" w:cs="Times New Roman"/>
        </w:rPr>
        <w:t xml:space="preserve">India is the third-largest fish-producing country and the second-largest in aquaculture animal production globally, with a total production of 17.545 million tonnes in 2022-2023, including 4.432 million tonnes from marine sources and 13.113 million tonnes from inland fisheries (DOF, Government of India, 2023). </w:t>
      </w:r>
      <w:r w:rsidR="00163454" w:rsidRPr="005B428B">
        <w:rPr>
          <w:rFonts w:ascii="Times New Roman" w:eastAsia="Times New Roman" w:hAnsi="Times New Roman" w:cs="Times New Roman"/>
          <w:kern w:val="0"/>
          <w:lang w:eastAsia="en-IN"/>
          <w14:ligatures w14:val="none"/>
        </w:rPr>
        <w:t xml:space="preserve">The historical evolution of India's fishing industry demonstrates a notable transition from marine-dominated to inland fisheries, which currently account for a sizable portion of the nation's total fish </w:t>
      </w:r>
      <w:r w:rsidR="00F736D4" w:rsidRPr="005B428B">
        <w:rPr>
          <w:rFonts w:ascii="Times New Roman" w:eastAsia="Times New Roman" w:hAnsi="Times New Roman" w:cs="Times New Roman"/>
          <w:kern w:val="0"/>
          <w:lang w:eastAsia="en-IN"/>
          <w14:ligatures w14:val="none"/>
        </w:rPr>
        <w:t>production.</w:t>
      </w:r>
      <w:r w:rsidR="00F736D4" w:rsidRPr="005B428B">
        <w:rPr>
          <w:rFonts w:ascii="Times New Roman" w:hAnsi="Times New Roman" w:cs="Times New Roman"/>
        </w:rPr>
        <w:t xml:space="preserve"> Currently</w:t>
      </w:r>
      <w:r w:rsidR="00636B86" w:rsidRPr="005B428B">
        <w:rPr>
          <w:rFonts w:ascii="Times New Roman" w:hAnsi="Times New Roman" w:cs="Times New Roman"/>
        </w:rPr>
        <w:t>, inland fisheries account for 75% of India’s total fish production, and within this sector, there has been a notable shift from capture fisheries to aquaculture over the past two and a half decades</w:t>
      </w:r>
      <w:r w:rsidR="00163454" w:rsidRPr="005B428B">
        <w:rPr>
          <w:rFonts w:ascii="Times New Roman" w:hAnsi="Times New Roman" w:cs="Times New Roman"/>
        </w:rPr>
        <w:t>.</w:t>
      </w:r>
      <w:r w:rsidR="00163454" w:rsidRPr="005B428B">
        <w:rPr>
          <w:rFonts w:ascii="Times New Roman" w:eastAsia="Times New Roman" w:hAnsi="Times New Roman" w:cs="Times New Roman"/>
          <w:kern w:val="0"/>
          <w:lang w:eastAsia="en-IN"/>
          <w14:ligatures w14:val="none"/>
        </w:rPr>
        <w:t xml:space="preserve"> According to Jayasankar (2018), aquaculture made up 34% of inland fisheries in the mid-1980s, but it has since increased to around 65.1% (FAO, 2024).</w:t>
      </w:r>
    </w:p>
    <w:p w14:paraId="276E72DD" w14:textId="6F5B02EB" w:rsidR="00636B86" w:rsidRPr="005B428B" w:rsidRDefault="00636B86" w:rsidP="005B428B">
      <w:pPr>
        <w:spacing w:after="0" w:line="360" w:lineRule="auto"/>
        <w:jc w:val="both"/>
        <w:rPr>
          <w:rFonts w:ascii="Times New Roman" w:eastAsia="Times New Roman" w:hAnsi="Times New Roman" w:cs="Times New Roman"/>
          <w:kern w:val="0"/>
          <w:lang w:eastAsia="en-IN"/>
          <w14:ligatures w14:val="none"/>
        </w:rPr>
      </w:pPr>
      <w:r w:rsidRPr="005B428B">
        <w:rPr>
          <w:rFonts w:ascii="Times New Roman" w:hAnsi="Times New Roman" w:cs="Times New Roman"/>
          <w:b/>
          <w:bCs/>
        </w:rPr>
        <w:t xml:space="preserve">1.2 Proteomics </w:t>
      </w:r>
    </w:p>
    <w:p w14:paraId="2F7AE74C" w14:textId="7429D47D" w:rsidR="008D6A6A" w:rsidRPr="005B428B" w:rsidRDefault="00163454" w:rsidP="005B428B">
      <w:pPr>
        <w:spacing w:after="0" w:line="360" w:lineRule="auto"/>
        <w:jc w:val="both"/>
        <w:rPr>
          <w:rFonts w:ascii="Times New Roman" w:hAnsi="Times New Roman" w:cs="Times New Roman"/>
        </w:rPr>
      </w:pPr>
      <w:r w:rsidRPr="005B428B">
        <w:rPr>
          <w:rFonts w:ascii="Times New Roman" w:eastAsia="Times New Roman" w:hAnsi="Times New Roman" w:cs="Times New Roman"/>
          <w:kern w:val="0"/>
          <w:lang w:eastAsia="en-IN"/>
          <w14:ligatures w14:val="none"/>
        </w:rPr>
        <w:t>According to recent data, proteomics is being used in food science and</w:t>
      </w:r>
      <w:r w:rsidR="0043201A" w:rsidRPr="005B428B">
        <w:rPr>
          <w:rFonts w:ascii="Times New Roman" w:eastAsia="Times New Roman" w:hAnsi="Times New Roman" w:cs="Times New Roman"/>
          <w:kern w:val="0"/>
          <w:lang w:eastAsia="en-IN"/>
          <w14:ligatures w14:val="none"/>
        </w:rPr>
        <w:t xml:space="preserve"> </w:t>
      </w:r>
      <w:r w:rsidR="00F468D3" w:rsidRPr="005B428B">
        <w:rPr>
          <w:rFonts w:ascii="Times New Roman" w:eastAsia="Times New Roman" w:hAnsi="Times New Roman" w:cs="Times New Roman"/>
          <w:kern w:val="0"/>
          <w:lang w:eastAsia="en-IN"/>
          <w14:ligatures w14:val="none"/>
        </w:rPr>
        <w:t>technology.</w:t>
      </w:r>
      <w:r w:rsidR="00F468D3" w:rsidRPr="005B428B">
        <w:rPr>
          <w:rFonts w:ascii="Times New Roman" w:hAnsi="Times New Roman" w:cs="Times New Roman"/>
        </w:rPr>
        <w:t xml:space="preserve"> (</w:t>
      </w:r>
      <w:proofErr w:type="spellStart"/>
      <w:r w:rsidR="00636B86" w:rsidRPr="005B428B">
        <w:rPr>
          <w:rFonts w:ascii="Times New Roman" w:hAnsi="Times New Roman" w:cs="Times New Roman"/>
        </w:rPr>
        <w:t>Piras</w:t>
      </w:r>
      <w:proofErr w:type="spellEnd"/>
      <w:r w:rsidR="00636B86" w:rsidRPr="005B428B">
        <w:rPr>
          <w:rFonts w:ascii="Times New Roman" w:hAnsi="Times New Roman" w:cs="Times New Roman"/>
        </w:rPr>
        <w:t xml:space="preserve"> </w:t>
      </w:r>
      <w:r w:rsidR="00636B86" w:rsidRPr="005B428B">
        <w:rPr>
          <w:rFonts w:ascii="Times New Roman" w:hAnsi="Times New Roman" w:cs="Times New Roman"/>
          <w:iCs/>
        </w:rPr>
        <w:t>et al.</w:t>
      </w:r>
      <w:r w:rsidR="00636B86" w:rsidRPr="005B428B">
        <w:rPr>
          <w:rFonts w:ascii="Times New Roman" w:hAnsi="Times New Roman" w:cs="Times New Roman"/>
        </w:rPr>
        <w:t xml:space="preserve">,2016). </w:t>
      </w:r>
      <w:r w:rsidRPr="005B428B">
        <w:rPr>
          <w:rFonts w:ascii="Times New Roman" w:eastAsia="Times New Roman" w:hAnsi="Times New Roman" w:cs="Times New Roman"/>
          <w:kern w:val="0"/>
          <w:lang w:eastAsia="en-IN"/>
          <w14:ligatures w14:val="none"/>
        </w:rPr>
        <w:t>It is an effective instrument that may help food scientists by offering insightful information on the contents of the raw materials and the quality of the product at various processing and storage phases. Recent breakthroughs in analytical proteomics have allowed for the study of proteomes and peptidomes from many species, which has helped to create protein</w:t>
      </w:r>
      <w:r w:rsidR="0043201A" w:rsidRPr="005B428B">
        <w:rPr>
          <w:rFonts w:ascii="Times New Roman" w:eastAsia="Times New Roman" w:hAnsi="Times New Roman" w:cs="Times New Roman"/>
          <w:kern w:val="0"/>
          <w:lang w:eastAsia="en-IN"/>
          <w14:ligatures w14:val="none"/>
        </w:rPr>
        <w:t xml:space="preserve"> </w:t>
      </w:r>
      <w:r w:rsidRPr="005B428B">
        <w:rPr>
          <w:rFonts w:ascii="Times New Roman" w:eastAsia="Times New Roman" w:hAnsi="Times New Roman" w:cs="Times New Roman"/>
          <w:kern w:val="0"/>
          <w:lang w:eastAsia="en-IN"/>
          <w14:ligatures w14:val="none"/>
        </w:rPr>
        <w:t xml:space="preserve">databases that are available for gene ontology, protein identification, and phylogenetic comparisons using homology-driven methods. The last ten years have seen the emergence of the discipline of proteomics in aquaculture, which has helped the industry achieve its primary objective of increasing production scale while producing high-quality, sustainable products. Fish species exhibit proteomic alterations at different phases of life, which highlights the significance of </w:t>
      </w:r>
      <w:r w:rsidR="0043201A" w:rsidRPr="005B428B">
        <w:rPr>
          <w:rFonts w:ascii="Times New Roman" w:eastAsia="Times New Roman" w:hAnsi="Times New Roman" w:cs="Times New Roman"/>
          <w:kern w:val="0"/>
          <w:lang w:eastAsia="en-IN"/>
          <w14:ligatures w14:val="none"/>
        </w:rPr>
        <w:t>signalling</w:t>
      </w:r>
      <w:r w:rsidRPr="005B428B">
        <w:rPr>
          <w:rFonts w:ascii="Times New Roman" w:eastAsia="Times New Roman" w:hAnsi="Times New Roman" w:cs="Times New Roman"/>
          <w:kern w:val="0"/>
          <w:lang w:eastAsia="en-IN"/>
          <w14:ligatures w14:val="none"/>
        </w:rPr>
        <w:t xml:space="preserve"> events throughout development in a rapidly changing environment.</w:t>
      </w:r>
      <w:r w:rsidR="00BC4A4C" w:rsidRPr="005B428B">
        <w:rPr>
          <w:rFonts w:ascii="Times New Roman" w:eastAsia="Times New Roman" w:hAnsi="Times New Roman" w:cs="Times New Roman"/>
          <w:kern w:val="0"/>
          <w:lang w:eastAsia="en-IN"/>
          <w14:ligatures w14:val="none"/>
        </w:rPr>
        <w:t xml:space="preserve"> </w:t>
      </w:r>
      <w:r w:rsidRPr="005B428B">
        <w:rPr>
          <w:rFonts w:ascii="Times New Roman" w:eastAsia="Times New Roman" w:hAnsi="Times New Roman" w:cs="Times New Roman"/>
          <w:kern w:val="0"/>
          <w:lang w:eastAsia="en-IN"/>
          <w14:ligatures w14:val="none"/>
        </w:rPr>
        <w:t>Fish proteome analysis may be useful in investigating proteomic alterations brought on by illness or other environmental variables such pollution, poisons, and temperature variations that may disrupt the body's regular metabolism</w:t>
      </w:r>
      <w:r w:rsidR="00636B86" w:rsidRPr="005B428B">
        <w:rPr>
          <w:rFonts w:ascii="Times New Roman" w:hAnsi="Times New Roman" w:cs="Times New Roman"/>
        </w:rPr>
        <w:t xml:space="preserve"> (Tomanek, 2011). </w:t>
      </w:r>
      <w:r w:rsidRPr="005B428B">
        <w:rPr>
          <w:rFonts w:ascii="Times New Roman" w:eastAsia="Times New Roman" w:hAnsi="Times New Roman" w:cs="Times New Roman"/>
          <w:kern w:val="0"/>
          <w:lang w:eastAsia="en-IN"/>
          <w14:ligatures w14:val="none"/>
        </w:rPr>
        <w:t xml:space="preserve">As the primary edible component, muscle development is influenced by a number of additional variables, including eating habits, osmoregulation, immunity, and general metabolism. All of these processes work together to impact fish health and, in turn, the quality of food obtained from fish. It is possible that a fish's healthy flesh results from regular physiological processes that include a variety of bodily cells and tissues </w:t>
      </w:r>
      <w:r w:rsidR="00636B86" w:rsidRPr="005B428B">
        <w:rPr>
          <w:rFonts w:ascii="Times New Roman" w:hAnsi="Times New Roman" w:cs="Times New Roman"/>
        </w:rPr>
        <w:t xml:space="preserve">(Johnston, Bower, &amp; Macqueen, 2011). </w:t>
      </w:r>
      <w:r w:rsidRPr="005B428B">
        <w:rPr>
          <w:rFonts w:ascii="Times New Roman" w:eastAsia="Times New Roman" w:hAnsi="Times New Roman" w:cs="Times New Roman"/>
          <w:kern w:val="0"/>
          <w:lang w:eastAsia="en-IN"/>
          <w14:ligatures w14:val="none"/>
        </w:rPr>
        <w:t xml:space="preserve">Proteomics-based molecular-level research can offer crucial hints regarding the </w:t>
      </w:r>
      <w:r w:rsidR="0043201A" w:rsidRPr="005B428B">
        <w:rPr>
          <w:rFonts w:ascii="Times New Roman" w:eastAsia="Times New Roman" w:hAnsi="Times New Roman" w:cs="Times New Roman"/>
          <w:kern w:val="0"/>
          <w:lang w:eastAsia="en-IN"/>
          <w14:ligatures w14:val="none"/>
        </w:rPr>
        <w:t>signalling</w:t>
      </w:r>
      <w:r w:rsidRPr="005B428B">
        <w:rPr>
          <w:rFonts w:ascii="Times New Roman" w:eastAsia="Times New Roman" w:hAnsi="Times New Roman" w:cs="Times New Roman"/>
          <w:kern w:val="0"/>
          <w:lang w:eastAsia="en-IN"/>
          <w14:ligatures w14:val="none"/>
        </w:rPr>
        <w:t xml:space="preserve"> proteins and transcription factors that control fish development</w:t>
      </w:r>
      <w:r w:rsidR="0043201A" w:rsidRPr="005B428B">
        <w:rPr>
          <w:rFonts w:ascii="Times New Roman" w:eastAsia="Times New Roman" w:hAnsi="Times New Roman" w:cs="Times New Roman"/>
          <w:kern w:val="0"/>
          <w:lang w:eastAsia="en-IN"/>
          <w14:ligatures w14:val="none"/>
        </w:rPr>
        <w:t xml:space="preserve"> </w:t>
      </w:r>
      <w:r w:rsidRPr="005B428B">
        <w:rPr>
          <w:rFonts w:ascii="Times New Roman" w:eastAsia="Times New Roman" w:hAnsi="Times New Roman" w:cs="Times New Roman"/>
          <w:kern w:val="0"/>
          <w:lang w:eastAsia="en-IN"/>
          <w14:ligatures w14:val="none"/>
        </w:rPr>
        <w:t>patterns. In several fields, proteomic techniques have been used to study disease causes, developmental biology, physiology, and the effects of stressors</w:t>
      </w:r>
      <w:r w:rsidR="00BC4A4C" w:rsidRPr="005B428B">
        <w:rPr>
          <w:rFonts w:ascii="Times New Roman" w:eastAsia="Times New Roman" w:hAnsi="Times New Roman" w:cs="Times New Roman"/>
          <w:kern w:val="0"/>
          <w:lang w:eastAsia="en-IN"/>
          <w14:ligatures w14:val="none"/>
        </w:rPr>
        <w:t xml:space="preserve"> </w:t>
      </w:r>
      <w:r w:rsidR="00636B86" w:rsidRPr="005B428B">
        <w:rPr>
          <w:rFonts w:ascii="Times New Roman" w:hAnsi="Times New Roman" w:cs="Times New Roman"/>
          <w:kern w:val="0"/>
          <w:lang w:val="en-US"/>
          <w14:ligatures w14:val="none"/>
        </w:rPr>
        <w:t xml:space="preserve">(Forne </w:t>
      </w:r>
      <w:r w:rsidR="00636B86" w:rsidRPr="005B428B">
        <w:rPr>
          <w:rFonts w:ascii="Times New Roman" w:hAnsi="Times New Roman" w:cs="Times New Roman"/>
          <w:iCs/>
          <w:kern w:val="0"/>
          <w:lang w:val="en-US"/>
          <w14:ligatures w14:val="none"/>
        </w:rPr>
        <w:t>et al</w:t>
      </w:r>
      <w:r w:rsidR="00636B86" w:rsidRPr="005B428B">
        <w:rPr>
          <w:rFonts w:ascii="Times New Roman" w:hAnsi="Times New Roman" w:cs="Times New Roman"/>
          <w:kern w:val="0"/>
          <w:lang w:val="en-US"/>
          <w14:ligatures w14:val="none"/>
        </w:rPr>
        <w:t>.,2010) and effects of dietary supplements on overall physiology of fish (</w:t>
      </w:r>
      <w:proofErr w:type="spellStart"/>
      <w:r w:rsidR="00636B86" w:rsidRPr="005B428B">
        <w:rPr>
          <w:rFonts w:ascii="Times New Roman" w:hAnsi="Times New Roman" w:cs="Times New Roman"/>
          <w:kern w:val="0"/>
          <w:lang w:val="en-US"/>
          <w14:ligatures w14:val="none"/>
        </w:rPr>
        <w:t>Cerqueira</w:t>
      </w:r>
      <w:proofErr w:type="spellEnd"/>
      <w:r w:rsidR="00636B86"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iCs/>
          <w:kern w:val="0"/>
          <w:lang w:val="en-US"/>
          <w14:ligatures w14:val="none"/>
        </w:rPr>
        <w:t>et al</w:t>
      </w:r>
      <w:r w:rsidR="00636B86" w:rsidRPr="005B428B">
        <w:rPr>
          <w:rFonts w:ascii="Times New Roman" w:hAnsi="Times New Roman" w:cs="Times New Roman"/>
          <w:kern w:val="0"/>
          <w:lang w:val="en-US"/>
          <w14:ligatures w14:val="none"/>
        </w:rPr>
        <w:t xml:space="preserve">,.2020; </w:t>
      </w:r>
      <w:proofErr w:type="spellStart"/>
      <w:r w:rsidR="00636B86" w:rsidRPr="005B428B">
        <w:rPr>
          <w:rFonts w:ascii="Times New Roman" w:hAnsi="Times New Roman" w:cs="Times New Roman"/>
          <w:kern w:val="0"/>
          <w:lang w:val="en-US"/>
          <w14:ligatures w14:val="none"/>
        </w:rPr>
        <w:t>Ghaedi</w:t>
      </w:r>
      <w:proofErr w:type="spellEnd"/>
      <w:r w:rsidR="00636B86"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iCs/>
          <w:kern w:val="0"/>
          <w:lang w:val="en-US"/>
          <w14:ligatures w14:val="none"/>
        </w:rPr>
        <w:t>et al</w:t>
      </w:r>
      <w:r w:rsidR="00636B86" w:rsidRPr="005B428B">
        <w:rPr>
          <w:rFonts w:ascii="Times New Roman" w:hAnsi="Times New Roman" w:cs="Times New Roman"/>
          <w:kern w:val="0"/>
          <w:lang w:val="en-US"/>
          <w14:ligatures w14:val="none"/>
        </w:rPr>
        <w:t xml:space="preserve">,.2016). </w:t>
      </w:r>
      <w:r w:rsidRPr="005B428B">
        <w:rPr>
          <w:rFonts w:ascii="Times New Roman" w:eastAsia="Times New Roman" w:hAnsi="Times New Roman" w:cs="Times New Roman"/>
          <w:kern w:val="0"/>
          <w:lang w:eastAsia="en-IN"/>
          <w14:ligatures w14:val="none"/>
        </w:rPr>
        <w:t>Proteomics research on zebrafish and Xiphophorus species has demonstrated the function of phosphorylated Ezrin in gastrulation</w:t>
      </w:r>
      <w:r w:rsidR="00BC4A4C" w:rsidRPr="005B428B">
        <w:rPr>
          <w:rFonts w:ascii="Times New Roman" w:eastAsia="Times New Roman" w:hAnsi="Times New Roman" w:cs="Times New Roman"/>
          <w:kern w:val="0"/>
          <w:lang w:eastAsia="en-IN"/>
          <w14:ligatures w14:val="none"/>
        </w:rPr>
        <w:t xml:space="preserve"> </w:t>
      </w:r>
      <w:r w:rsidR="00636B86" w:rsidRPr="005B428B">
        <w:rPr>
          <w:rFonts w:ascii="Times New Roman" w:hAnsi="Times New Roman" w:cs="Times New Roman"/>
          <w:kern w:val="0"/>
          <w:lang w:val="en-US"/>
          <w14:ligatures w14:val="none"/>
        </w:rPr>
        <w:t>(</w:t>
      </w:r>
      <w:r w:rsidR="00636B86" w:rsidRPr="005B428B">
        <w:rPr>
          <w:rFonts w:ascii="Times New Roman" w:hAnsi="Times New Roman" w:cs="Times New Roman"/>
        </w:rPr>
        <w:t>Link</w:t>
      </w:r>
      <w:r w:rsidR="00636B86" w:rsidRPr="005B428B">
        <w:rPr>
          <w:rFonts w:ascii="Times New Roman" w:hAnsi="Times New Roman" w:cs="Times New Roman"/>
          <w:kern w:val="0"/>
          <w14:ligatures w14:val="none"/>
        </w:rPr>
        <w:t xml:space="preserve">, V. </w:t>
      </w:r>
      <w:r w:rsidR="00636B86" w:rsidRPr="005B428B">
        <w:rPr>
          <w:rFonts w:ascii="Times New Roman" w:hAnsi="Times New Roman" w:cs="Times New Roman"/>
          <w:iCs/>
          <w:kern w:val="0"/>
          <w14:ligatures w14:val="none"/>
        </w:rPr>
        <w:t>et al</w:t>
      </w:r>
      <w:r w:rsidR="00636B86" w:rsidRPr="005B428B">
        <w:rPr>
          <w:rFonts w:ascii="Times New Roman" w:hAnsi="Times New Roman" w:cs="Times New Roman"/>
          <w:kern w:val="0"/>
          <w14:ligatures w14:val="none"/>
        </w:rPr>
        <w:t>,2006</w:t>
      </w:r>
      <w:r w:rsidR="00636B86" w:rsidRPr="005B428B">
        <w:rPr>
          <w:rFonts w:ascii="Times New Roman" w:hAnsi="Times New Roman" w:cs="Times New Roman"/>
          <w:kern w:val="0"/>
          <w:lang w:val="en-US"/>
          <w14:ligatures w14:val="none"/>
        </w:rPr>
        <w:t>) and peroxiredoxins in human melanoma (</w:t>
      </w:r>
      <w:r w:rsidR="00636B86" w:rsidRPr="005B428B">
        <w:rPr>
          <w:rFonts w:ascii="Times New Roman" w:hAnsi="Times New Roman" w:cs="Times New Roman"/>
          <w:kern w:val="0"/>
          <w14:ligatures w14:val="none"/>
        </w:rPr>
        <w:t xml:space="preserve">Lokaj, K. </w:t>
      </w:r>
      <w:r w:rsidR="00636B86" w:rsidRPr="005B428B">
        <w:rPr>
          <w:rFonts w:ascii="Times New Roman" w:hAnsi="Times New Roman" w:cs="Times New Roman"/>
          <w:iCs/>
          <w:kern w:val="0"/>
          <w14:ligatures w14:val="none"/>
        </w:rPr>
        <w:t>et al</w:t>
      </w:r>
      <w:r w:rsidR="00636B86" w:rsidRPr="005B428B">
        <w:rPr>
          <w:rFonts w:ascii="Times New Roman" w:hAnsi="Times New Roman" w:cs="Times New Roman"/>
          <w:kern w:val="0"/>
          <w14:ligatures w14:val="none"/>
        </w:rPr>
        <w:t>,2009).</w:t>
      </w:r>
      <w:r w:rsidR="00636B86" w:rsidRPr="005B428B">
        <w:rPr>
          <w:rFonts w:ascii="Times New Roman" w:hAnsi="Times New Roman" w:cs="Times New Roman"/>
          <w:color w:val="FF0000"/>
          <w:kern w:val="0"/>
          <w:lang w:val="en-US"/>
          <w14:ligatures w14:val="none"/>
        </w:rPr>
        <w:t xml:space="preserve"> </w:t>
      </w:r>
      <w:r w:rsidR="008D6A6A" w:rsidRPr="005B428B">
        <w:rPr>
          <w:rFonts w:ascii="Times New Roman" w:eastAsia="Times New Roman" w:hAnsi="Times New Roman" w:cs="Times New Roman"/>
          <w:kern w:val="0"/>
          <w:lang w:eastAsia="en-IN"/>
          <w14:ligatures w14:val="none"/>
        </w:rPr>
        <w:t xml:space="preserve">The quality of fish or items connected to </w:t>
      </w:r>
      <w:r w:rsidR="008D6A6A" w:rsidRPr="005B428B">
        <w:rPr>
          <w:rFonts w:ascii="Times New Roman" w:eastAsia="Times New Roman" w:hAnsi="Times New Roman" w:cs="Times New Roman"/>
          <w:kern w:val="0"/>
          <w:lang w:eastAsia="en-IN"/>
          <w14:ligatures w14:val="none"/>
        </w:rPr>
        <w:lastRenderedPageBreak/>
        <w:t xml:space="preserve">fisheries may be evaluated using sensitive and specific indicators that proteomics can find and investigate </w:t>
      </w:r>
      <w:r w:rsidR="00636B86" w:rsidRPr="005B428B">
        <w:rPr>
          <w:rFonts w:ascii="Times New Roman" w:hAnsi="Times New Roman" w:cs="Times New Roman"/>
          <w:kern w:val="0"/>
          <w:lang w:val="en-US"/>
          <w14:ligatures w14:val="none"/>
        </w:rPr>
        <w:t>(</w:t>
      </w:r>
      <w:proofErr w:type="spellStart"/>
      <w:r w:rsidR="00636B86" w:rsidRPr="005B428B">
        <w:rPr>
          <w:rFonts w:ascii="Times New Roman" w:hAnsi="Times New Roman" w:cs="Times New Roman"/>
          <w:kern w:val="0"/>
          <w14:ligatures w14:val="none"/>
        </w:rPr>
        <w:t>Pedreschi</w:t>
      </w:r>
      <w:proofErr w:type="spellEnd"/>
      <w:r w:rsidR="00071028" w:rsidRPr="005B428B">
        <w:rPr>
          <w:rFonts w:ascii="Times New Roman" w:hAnsi="Times New Roman" w:cs="Times New Roman"/>
          <w:kern w:val="0"/>
          <w14:ligatures w14:val="none"/>
        </w:rPr>
        <w:t xml:space="preserve"> </w:t>
      </w:r>
      <w:r w:rsidR="00636B86" w:rsidRPr="005B428B">
        <w:rPr>
          <w:rFonts w:ascii="Times New Roman" w:hAnsi="Times New Roman" w:cs="Times New Roman"/>
          <w:iCs/>
          <w:kern w:val="0"/>
          <w14:ligatures w14:val="none"/>
        </w:rPr>
        <w:t>et al</w:t>
      </w:r>
      <w:r w:rsidR="00071028" w:rsidRPr="005B428B">
        <w:rPr>
          <w:rFonts w:ascii="Times New Roman" w:hAnsi="Times New Roman" w:cs="Times New Roman"/>
          <w:kern w:val="0"/>
          <w14:ligatures w14:val="none"/>
        </w:rPr>
        <w:t>.</w:t>
      </w:r>
      <w:r w:rsidR="00636B86" w:rsidRPr="005B428B">
        <w:rPr>
          <w:rFonts w:ascii="Times New Roman" w:hAnsi="Times New Roman" w:cs="Times New Roman"/>
          <w:kern w:val="0"/>
          <w14:ligatures w14:val="none"/>
        </w:rPr>
        <w:t>,</w:t>
      </w:r>
      <w:r w:rsidR="00071028" w:rsidRPr="005B428B">
        <w:rPr>
          <w:rFonts w:ascii="Times New Roman" w:hAnsi="Times New Roman" w:cs="Times New Roman"/>
          <w:kern w:val="0"/>
          <w14:ligatures w14:val="none"/>
        </w:rPr>
        <w:t xml:space="preserve"> </w:t>
      </w:r>
      <w:r w:rsidR="00636B86" w:rsidRPr="005B428B">
        <w:rPr>
          <w:rFonts w:ascii="Times New Roman" w:hAnsi="Times New Roman" w:cs="Times New Roman"/>
          <w:kern w:val="0"/>
          <w14:ligatures w14:val="none"/>
        </w:rPr>
        <w:t>2010</w:t>
      </w:r>
      <w:r w:rsidR="00636B86" w:rsidRPr="005B428B">
        <w:rPr>
          <w:rFonts w:ascii="Times New Roman" w:hAnsi="Times New Roman" w:cs="Times New Roman"/>
          <w:kern w:val="0"/>
          <w:lang w:val="en-US"/>
          <w14:ligatures w14:val="none"/>
        </w:rPr>
        <w:t>). The effect of pesticide mixtures and temperature has also been explored in goldfish (</w:t>
      </w:r>
      <w:r w:rsidR="00636B86" w:rsidRPr="005B428B">
        <w:rPr>
          <w:rFonts w:ascii="Times New Roman" w:hAnsi="Times New Roman" w:cs="Times New Roman"/>
          <w:iCs/>
          <w:kern w:val="0"/>
          <w:lang w:val="en-US"/>
          <w14:ligatures w14:val="none"/>
        </w:rPr>
        <w:t>Carassius auratus</w:t>
      </w:r>
      <w:r w:rsidR="00636B86" w:rsidRPr="005B428B">
        <w:rPr>
          <w:rFonts w:ascii="Times New Roman" w:hAnsi="Times New Roman" w:cs="Times New Roman"/>
          <w:kern w:val="0"/>
          <w:lang w:val="en-US"/>
          <w14:ligatures w14:val="none"/>
        </w:rPr>
        <w:t>), (</w:t>
      </w:r>
      <w:r w:rsidR="00636B86" w:rsidRPr="005B428B">
        <w:rPr>
          <w:rFonts w:ascii="Times New Roman" w:hAnsi="Times New Roman" w:cs="Times New Roman"/>
        </w:rPr>
        <w:t>Gandar</w:t>
      </w:r>
      <w:r w:rsidR="00636B86" w:rsidRPr="005B428B">
        <w:rPr>
          <w:rFonts w:ascii="Times New Roman" w:hAnsi="Times New Roman" w:cs="Times New Roman"/>
          <w:kern w:val="0"/>
          <w14:ligatures w14:val="none"/>
        </w:rPr>
        <w:t xml:space="preserve">, A. </w:t>
      </w:r>
      <w:r w:rsidR="00636B86" w:rsidRPr="005B428B">
        <w:rPr>
          <w:rFonts w:ascii="Times New Roman" w:hAnsi="Times New Roman" w:cs="Times New Roman"/>
          <w:iCs/>
          <w:kern w:val="0"/>
          <w14:ligatures w14:val="none"/>
        </w:rPr>
        <w:t>et al</w:t>
      </w:r>
      <w:r w:rsidR="00071028" w:rsidRPr="005B428B">
        <w:rPr>
          <w:rFonts w:ascii="Times New Roman" w:hAnsi="Times New Roman" w:cs="Times New Roman"/>
          <w:iCs/>
          <w:kern w:val="0"/>
          <w14:ligatures w14:val="none"/>
        </w:rPr>
        <w:t>.</w:t>
      </w:r>
      <w:r w:rsidR="00636B86" w:rsidRPr="005B428B">
        <w:rPr>
          <w:rFonts w:ascii="Times New Roman" w:hAnsi="Times New Roman" w:cs="Times New Roman"/>
          <w:kern w:val="0"/>
          <w:lang w:val="en-US"/>
          <w14:ligatures w14:val="none"/>
        </w:rPr>
        <w:t>,</w:t>
      </w:r>
      <w:r w:rsidR="00071028"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kern w:val="0"/>
          <w:lang w:val="en-US"/>
          <w14:ligatures w14:val="none"/>
        </w:rPr>
        <w:t>2017).</w:t>
      </w:r>
      <w:r w:rsidRPr="005B428B">
        <w:rPr>
          <w:rFonts w:ascii="Times New Roman" w:eastAsia="Times New Roman" w:hAnsi="Times New Roman" w:cs="Times New Roman"/>
          <w:kern w:val="0"/>
          <w:lang w:eastAsia="en-IN"/>
          <w14:ligatures w14:val="none"/>
        </w:rPr>
        <w:t xml:space="preserve"> The significance of fish proteome characterization in tackling fundamental biology to ecological, environmental, and food-related concerns is indicated by all of these discoveries. Mass spectrometry (MS)-based proteomic techniques are increasingly being utilized to decipher intricate biological issues that are frequently connected to other omics fields (e.g., transcriptomics, metabolomics, genomics</w:t>
      </w:r>
      <w:r w:rsidR="00F468D3" w:rsidRPr="005B428B">
        <w:rPr>
          <w:rFonts w:ascii="Times New Roman" w:eastAsia="Times New Roman" w:hAnsi="Times New Roman" w:cs="Times New Roman"/>
          <w:kern w:val="0"/>
          <w:lang w:eastAsia="en-IN"/>
          <w14:ligatures w14:val="none"/>
        </w:rPr>
        <w:t>).</w:t>
      </w:r>
      <w:r w:rsidR="00F468D3" w:rsidRPr="005B428B">
        <w:rPr>
          <w:rFonts w:ascii="Times New Roman" w:hAnsi="Times New Roman" w:cs="Times New Roman"/>
        </w:rPr>
        <w:t xml:space="preserve"> (</w:t>
      </w:r>
      <w:r w:rsidR="00636B86" w:rsidRPr="005B428B">
        <w:rPr>
          <w:rFonts w:ascii="Times New Roman" w:hAnsi="Times New Roman" w:cs="Times New Roman"/>
          <w:kern w:val="0"/>
          <w14:ligatures w14:val="none"/>
        </w:rPr>
        <w:t xml:space="preserve">Williams, E. G. </w:t>
      </w:r>
      <w:r w:rsidR="00071028" w:rsidRPr="005B428B">
        <w:rPr>
          <w:rFonts w:ascii="Times New Roman" w:hAnsi="Times New Roman" w:cs="Times New Roman"/>
          <w:iCs/>
          <w:kern w:val="0"/>
          <w14:ligatures w14:val="none"/>
        </w:rPr>
        <w:t>et al</w:t>
      </w:r>
      <w:r w:rsidR="00071028" w:rsidRPr="005B428B">
        <w:rPr>
          <w:rFonts w:ascii="Times New Roman" w:hAnsi="Times New Roman" w:cs="Times New Roman"/>
          <w:kern w:val="0"/>
          <w14:ligatures w14:val="none"/>
        </w:rPr>
        <w:t xml:space="preserve">., </w:t>
      </w:r>
      <w:r w:rsidR="00636B86" w:rsidRPr="005B428B">
        <w:rPr>
          <w:rFonts w:ascii="Times New Roman" w:hAnsi="Times New Roman" w:cs="Times New Roman"/>
          <w:kern w:val="0"/>
          <w14:ligatures w14:val="none"/>
        </w:rPr>
        <w:t>2016</w:t>
      </w:r>
      <w:r w:rsidR="00636B86" w:rsidRPr="005B428B">
        <w:rPr>
          <w:rFonts w:ascii="Times New Roman" w:hAnsi="Times New Roman" w:cs="Times New Roman"/>
          <w:kern w:val="0"/>
          <w:lang w:val="en-US"/>
          <w14:ligatures w14:val="none"/>
        </w:rPr>
        <w:t>;</w:t>
      </w:r>
      <w:r w:rsidR="00636B86" w:rsidRPr="005B428B">
        <w:rPr>
          <w:rFonts w:ascii="Times New Roman" w:hAnsi="Times New Roman" w:cs="Times New Roman"/>
        </w:rPr>
        <w:t xml:space="preserve"> </w:t>
      </w:r>
      <w:r w:rsidR="00636B86" w:rsidRPr="005B428B">
        <w:rPr>
          <w:rFonts w:ascii="Times New Roman" w:hAnsi="Times New Roman" w:cs="Times New Roman"/>
          <w:kern w:val="0"/>
          <w14:ligatures w14:val="none"/>
        </w:rPr>
        <w:t xml:space="preserve">Chick, J. M. </w:t>
      </w:r>
      <w:r w:rsidR="00636B86" w:rsidRPr="005B428B">
        <w:rPr>
          <w:rFonts w:ascii="Times New Roman" w:hAnsi="Times New Roman" w:cs="Times New Roman"/>
          <w:iCs/>
          <w:kern w:val="0"/>
          <w14:ligatures w14:val="none"/>
        </w:rPr>
        <w:t>et a</w:t>
      </w:r>
      <w:r w:rsidR="00636B86" w:rsidRPr="005B428B">
        <w:rPr>
          <w:rFonts w:ascii="Times New Roman" w:hAnsi="Times New Roman" w:cs="Times New Roman"/>
          <w:kern w:val="0"/>
          <w14:ligatures w14:val="none"/>
        </w:rPr>
        <w:t>l.,2016).</w:t>
      </w:r>
      <w:r w:rsidR="00636B86" w:rsidRPr="005B428B">
        <w:rPr>
          <w:rFonts w:ascii="Times New Roman" w:hAnsi="Times New Roman" w:cs="Times New Roman"/>
          <w:kern w:val="0"/>
          <w:lang w:val="en-US"/>
          <w14:ligatures w14:val="none"/>
        </w:rPr>
        <w:t xml:space="preserve"> </w:t>
      </w:r>
      <w:r w:rsidR="008D6A6A" w:rsidRPr="005B428B">
        <w:rPr>
          <w:rFonts w:ascii="Times New Roman" w:eastAsia="Times New Roman" w:hAnsi="Times New Roman" w:cs="Times New Roman"/>
          <w:kern w:val="0"/>
          <w:lang w:eastAsia="en-IN"/>
          <w14:ligatures w14:val="none"/>
        </w:rPr>
        <w:t xml:space="preserve">Several animals, including humans and zebrafish, have proteome reference maps created by high-resolution mass </w:t>
      </w:r>
      <w:r w:rsidR="00BC4A4C" w:rsidRPr="005B428B">
        <w:rPr>
          <w:rFonts w:ascii="Times New Roman" w:eastAsia="Times New Roman" w:hAnsi="Times New Roman" w:cs="Times New Roman"/>
          <w:kern w:val="0"/>
          <w:lang w:eastAsia="en-IN"/>
          <w14:ligatures w14:val="none"/>
        </w:rPr>
        <w:t>spectrometry</w:t>
      </w:r>
      <w:r w:rsidR="00BC4A4C"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kern w:val="0"/>
          <w14:ligatures w14:val="none"/>
        </w:rPr>
        <w:t xml:space="preserve">Kim, M.S. </w:t>
      </w:r>
      <w:r w:rsidR="00636B86" w:rsidRPr="005B428B">
        <w:rPr>
          <w:rFonts w:ascii="Times New Roman" w:hAnsi="Times New Roman" w:cs="Times New Roman"/>
          <w:iCs/>
          <w:kern w:val="0"/>
          <w14:ligatures w14:val="none"/>
        </w:rPr>
        <w:t>et al</w:t>
      </w:r>
      <w:r w:rsidR="00636B86" w:rsidRPr="005B428B">
        <w:rPr>
          <w:rFonts w:ascii="Times New Roman" w:hAnsi="Times New Roman" w:cs="Times New Roman"/>
          <w:kern w:val="0"/>
          <w14:ligatures w14:val="none"/>
        </w:rPr>
        <w:t>.</w:t>
      </w:r>
      <w:r w:rsidR="00636B86" w:rsidRPr="005B428B">
        <w:rPr>
          <w:rFonts w:ascii="Times New Roman" w:hAnsi="Times New Roman" w:cs="Times New Roman"/>
          <w:kern w:val="0"/>
          <w:lang w:val="en-US"/>
          <w14:ligatures w14:val="none"/>
        </w:rPr>
        <w:t>,2014;</w:t>
      </w:r>
      <w:r w:rsidR="00636B86" w:rsidRPr="005B428B">
        <w:rPr>
          <w:rFonts w:ascii="Times New Roman" w:hAnsi="Times New Roman" w:cs="Times New Roman"/>
        </w:rPr>
        <w:t xml:space="preserve"> </w:t>
      </w:r>
      <w:r w:rsidR="00636B86" w:rsidRPr="005B428B">
        <w:rPr>
          <w:rFonts w:ascii="Times New Roman" w:hAnsi="Times New Roman" w:cs="Times New Roman"/>
          <w:kern w:val="0"/>
          <w14:ligatures w14:val="none"/>
        </w:rPr>
        <w:t xml:space="preserve">Kelkar, D.S. </w:t>
      </w:r>
      <w:r w:rsidR="00636B86" w:rsidRPr="005B428B">
        <w:rPr>
          <w:rFonts w:ascii="Times New Roman" w:hAnsi="Times New Roman" w:cs="Times New Roman"/>
          <w:iCs/>
          <w:kern w:val="0"/>
          <w14:ligatures w14:val="none"/>
        </w:rPr>
        <w:t>et al</w:t>
      </w:r>
      <w:r w:rsidR="00636B86" w:rsidRPr="005B428B">
        <w:rPr>
          <w:rFonts w:ascii="Times New Roman" w:hAnsi="Times New Roman" w:cs="Times New Roman"/>
          <w:kern w:val="0"/>
          <w14:ligatures w14:val="none"/>
        </w:rPr>
        <w:t>,2014)</w:t>
      </w:r>
      <w:r w:rsidR="00636B86" w:rsidRPr="005B428B">
        <w:rPr>
          <w:rFonts w:ascii="Times New Roman" w:hAnsi="Times New Roman" w:cs="Times New Roman"/>
          <w:kern w:val="0"/>
          <w:lang w:val="en-US"/>
          <w14:ligatures w14:val="none"/>
        </w:rPr>
        <w:t>. A recent publication of the Rohu genome reported a prediction of 26,400 protein-coding genes (</w:t>
      </w:r>
      <w:r w:rsidR="00636B86" w:rsidRPr="005B428B">
        <w:rPr>
          <w:rFonts w:ascii="Times New Roman" w:hAnsi="Times New Roman" w:cs="Times New Roman"/>
          <w:kern w:val="0"/>
          <w14:ligatures w14:val="none"/>
        </w:rPr>
        <w:t xml:space="preserve">Das, P. </w:t>
      </w:r>
      <w:r w:rsidR="00636B86" w:rsidRPr="005B428B">
        <w:rPr>
          <w:rFonts w:ascii="Times New Roman" w:hAnsi="Times New Roman" w:cs="Times New Roman"/>
          <w:iCs/>
          <w:kern w:val="0"/>
          <w14:ligatures w14:val="none"/>
        </w:rPr>
        <w:t>et al</w:t>
      </w:r>
      <w:r w:rsidR="00071028" w:rsidRPr="005B428B">
        <w:rPr>
          <w:rFonts w:ascii="Times New Roman" w:hAnsi="Times New Roman" w:cs="Times New Roman"/>
          <w:iCs/>
          <w:kern w:val="0"/>
          <w14:ligatures w14:val="none"/>
        </w:rPr>
        <w:t>.</w:t>
      </w:r>
      <w:r w:rsidR="00636B86" w:rsidRPr="005B428B">
        <w:rPr>
          <w:rFonts w:ascii="Times New Roman" w:hAnsi="Times New Roman" w:cs="Times New Roman"/>
          <w:kern w:val="0"/>
          <w:lang w:val="en-US"/>
          <w14:ligatures w14:val="none"/>
        </w:rPr>
        <w:t xml:space="preserve">,2020). However, proteomics studies in </w:t>
      </w:r>
      <w:r w:rsidR="00636B86" w:rsidRPr="005B428B">
        <w:rPr>
          <w:rFonts w:ascii="Times New Roman" w:hAnsi="Times New Roman" w:cs="Times New Roman"/>
          <w:iCs/>
          <w:kern w:val="0"/>
          <w:lang w:val="en-US"/>
          <w14:ligatures w14:val="none"/>
        </w:rPr>
        <w:t>Rohu</w:t>
      </w:r>
      <w:r w:rsidR="00636B86" w:rsidRPr="005B428B">
        <w:rPr>
          <w:rFonts w:ascii="Times New Roman" w:hAnsi="Times New Roman" w:cs="Times New Roman"/>
          <w:kern w:val="0"/>
          <w:lang w:val="en-US"/>
          <w14:ligatures w14:val="none"/>
        </w:rPr>
        <w:t xml:space="preserve"> are rare, with most studies focusing on only a particular tissue in isolation (</w:t>
      </w:r>
      <w:r w:rsidR="00636B86" w:rsidRPr="005B428B">
        <w:rPr>
          <w:rFonts w:ascii="Times New Roman" w:hAnsi="Times New Roman" w:cs="Times New Roman"/>
          <w:kern w:val="0"/>
          <w14:ligatures w14:val="none"/>
        </w:rPr>
        <w:t xml:space="preserve">Goswami, M. </w:t>
      </w:r>
      <w:r w:rsidR="00636B86" w:rsidRPr="005B428B">
        <w:rPr>
          <w:rFonts w:ascii="Times New Roman" w:hAnsi="Times New Roman" w:cs="Times New Roman"/>
          <w:iCs/>
          <w:kern w:val="0"/>
          <w14:ligatures w14:val="none"/>
        </w:rPr>
        <w:t>et al</w:t>
      </w:r>
      <w:r w:rsidR="00071028" w:rsidRPr="005B428B">
        <w:rPr>
          <w:rFonts w:ascii="Times New Roman" w:hAnsi="Times New Roman" w:cs="Times New Roman"/>
          <w:iCs/>
          <w:kern w:val="0"/>
          <w14:ligatures w14:val="none"/>
        </w:rPr>
        <w:t>.</w:t>
      </w:r>
      <w:r w:rsidR="00636B86" w:rsidRPr="005B428B">
        <w:rPr>
          <w:rFonts w:ascii="Times New Roman" w:hAnsi="Times New Roman" w:cs="Times New Roman"/>
          <w:kern w:val="0"/>
          <w14:ligatures w14:val="none"/>
        </w:rPr>
        <w:t>,2015;</w:t>
      </w:r>
      <w:r w:rsidR="00636B86" w:rsidRPr="005B428B">
        <w:rPr>
          <w:rFonts w:ascii="Times New Roman" w:hAnsi="Times New Roman" w:cs="Times New Roman"/>
        </w:rPr>
        <w:t xml:space="preserve"> </w:t>
      </w:r>
      <w:r w:rsidR="00636B86" w:rsidRPr="005B428B">
        <w:rPr>
          <w:rFonts w:ascii="Times New Roman" w:hAnsi="Times New Roman" w:cs="Times New Roman"/>
          <w:kern w:val="0"/>
          <w14:ligatures w14:val="none"/>
        </w:rPr>
        <w:t xml:space="preserve">Banerjee, S. </w:t>
      </w:r>
      <w:r w:rsidR="00636B86" w:rsidRPr="005B428B">
        <w:rPr>
          <w:rFonts w:ascii="Times New Roman" w:hAnsi="Times New Roman" w:cs="Times New Roman"/>
          <w:iCs/>
          <w:kern w:val="0"/>
          <w14:ligatures w14:val="none"/>
        </w:rPr>
        <w:t>et al</w:t>
      </w:r>
      <w:r w:rsidR="00071028" w:rsidRPr="005B428B">
        <w:rPr>
          <w:rFonts w:ascii="Times New Roman" w:hAnsi="Times New Roman" w:cs="Times New Roman"/>
          <w:iCs/>
          <w:kern w:val="0"/>
          <w14:ligatures w14:val="none"/>
        </w:rPr>
        <w:t>.</w:t>
      </w:r>
      <w:r w:rsidR="00636B86" w:rsidRPr="005B428B">
        <w:rPr>
          <w:rFonts w:ascii="Times New Roman" w:hAnsi="Times New Roman" w:cs="Times New Roman"/>
          <w:kern w:val="0"/>
          <w14:ligatures w14:val="none"/>
        </w:rPr>
        <w:t>,2017).</w:t>
      </w:r>
      <w:r w:rsidR="00636B86" w:rsidRPr="005B428B">
        <w:rPr>
          <w:rFonts w:ascii="Times New Roman" w:hAnsi="Times New Roman" w:cs="Times New Roman"/>
          <w:kern w:val="0"/>
          <w:lang w:val="en-US"/>
          <w14:ligatures w14:val="none"/>
        </w:rPr>
        <w:t xml:space="preserve"> Data repositories like Peptide Atlas (</w:t>
      </w:r>
      <w:r w:rsidR="00636B86" w:rsidRPr="005B428B">
        <w:rPr>
          <w:rFonts w:ascii="Times New Roman" w:hAnsi="Times New Roman" w:cs="Times New Roman"/>
          <w:kern w:val="0"/>
          <w14:ligatures w14:val="none"/>
        </w:rPr>
        <w:t>Deutsch, E. W</w:t>
      </w:r>
      <w:r w:rsidR="00636B86"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iCs/>
          <w:kern w:val="0"/>
          <w:lang w:val="en-US"/>
          <w14:ligatures w14:val="none"/>
        </w:rPr>
        <w:t>et a</w:t>
      </w:r>
      <w:r w:rsidR="00071028" w:rsidRPr="005B428B">
        <w:rPr>
          <w:rFonts w:ascii="Times New Roman" w:hAnsi="Times New Roman" w:cs="Times New Roman"/>
          <w:iCs/>
          <w:kern w:val="0"/>
          <w:lang w:val="en-US"/>
          <w14:ligatures w14:val="none"/>
        </w:rPr>
        <w:t>.</w:t>
      </w:r>
      <w:r w:rsidR="00636B86" w:rsidRPr="005B428B">
        <w:rPr>
          <w:rFonts w:ascii="Times New Roman" w:hAnsi="Times New Roman" w:cs="Times New Roman"/>
          <w:iCs/>
          <w:kern w:val="0"/>
          <w:lang w:val="en-US"/>
          <w14:ligatures w14:val="none"/>
        </w:rPr>
        <w:t>l</w:t>
      </w:r>
      <w:r w:rsidR="00636B86" w:rsidRPr="005B428B">
        <w:rPr>
          <w:rFonts w:ascii="Times New Roman" w:hAnsi="Times New Roman" w:cs="Times New Roman"/>
          <w:kern w:val="0"/>
          <w:lang w:val="en-US"/>
          <w14:ligatures w14:val="none"/>
        </w:rPr>
        <w:t>,2008).</w:t>
      </w:r>
      <w:r w:rsidR="00636B86" w:rsidRPr="005B428B">
        <w:rPr>
          <w:rFonts w:ascii="Times New Roman" w:hAnsi="Times New Roman" w:cs="Times New Roman"/>
          <w:color w:val="FF0000"/>
          <w:kern w:val="0"/>
          <w:lang w:val="en-US"/>
          <w14:ligatures w14:val="none"/>
        </w:rPr>
        <w:t xml:space="preserve"> </w:t>
      </w:r>
      <w:r w:rsidR="00636B86" w:rsidRPr="005B428B">
        <w:rPr>
          <w:rFonts w:ascii="Times New Roman" w:hAnsi="Times New Roman" w:cs="Times New Roman"/>
          <w:kern w:val="0"/>
          <w:lang w:val="en-US"/>
          <w14:ligatures w14:val="none"/>
        </w:rPr>
        <w:t>PRIDE (</w:t>
      </w:r>
      <w:r w:rsidR="00636B86" w:rsidRPr="005B428B">
        <w:rPr>
          <w:rFonts w:ascii="Times New Roman" w:hAnsi="Times New Roman" w:cs="Times New Roman"/>
          <w:kern w:val="0"/>
          <w14:ligatures w14:val="none"/>
        </w:rPr>
        <w:t xml:space="preserve">Vizcaíno, J. A. </w:t>
      </w:r>
      <w:r w:rsidR="00636B86" w:rsidRPr="005B428B">
        <w:rPr>
          <w:rFonts w:ascii="Times New Roman" w:hAnsi="Times New Roman" w:cs="Times New Roman"/>
          <w:iCs/>
          <w:kern w:val="0"/>
          <w14:ligatures w14:val="none"/>
        </w:rPr>
        <w:t>et al</w:t>
      </w:r>
      <w:r w:rsidR="00071028" w:rsidRPr="005B428B">
        <w:rPr>
          <w:rFonts w:ascii="Times New Roman" w:hAnsi="Times New Roman" w:cs="Times New Roman"/>
          <w:kern w:val="0"/>
          <w:lang w:val="en-US"/>
          <w14:ligatures w14:val="none"/>
        </w:rPr>
        <w:t>.</w:t>
      </w:r>
      <w:r w:rsidR="00636B86" w:rsidRPr="005B428B">
        <w:rPr>
          <w:rFonts w:ascii="Times New Roman" w:hAnsi="Times New Roman" w:cs="Times New Roman"/>
          <w:kern w:val="0"/>
          <w:lang w:val="en-US"/>
          <w14:ligatures w14:val="none"/>
        </w:rPr>
        <w:t>,</w:t>
      </w:r>
      <w:r w:rsidR="00071028"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kern w:val="0"/>
          <w:lang w:val="en-US"/>
          <w14:ligatures w14:val="none"/>
        </w:rPr>
        <w:t>2009). and Global Proteome Machine Database</w:t>
      </w:r>
      <w:r w:rsidR="00636B86" w:rsidRPr="005B428B">
        <w:rPr>
          <w:rFonts w:ascii="Times New Roman" w:hAnsi="Times New Roman" w:cs="Times New Roman"/>
        </w:rPr>
        <w:t xml:space="preserve"> (Craig, R</w:t>
      </w:r>
      <w:r w:rsidR="00636B86" w:rsidRPr="005B428B">
        <w:rPr>
          <w:rFonts w:ascii="Times New Roman" w:hAnsi="Times New Roman" w:cs="Times New Roman"/>
          <w:kern w:val="0"/>
          <w:lang w:val="en-US"/>
          <w14:ligatures w14:val="none"/>
        </w:rPr>
        <w:t xml:space="preserve"> </w:t>
      </w:r>
      <w:r w:rsidR="00636B86" w:rsidRPr="005B428B">
        <w:rPr>
          <w:rFonts w:ascii="Times New Roman" w:hAnsi="Times New Roman" w:cs="Times New Roman"/>
          <w:iCs/>
          <w:kern w:val="0"/>
          <w:lang w:val="en-US"/>
          <w14:ligatures w14:val="none"/>
        </w:rPr>
        <w:t>et al.</w:t>
      </w:r>
      <w:r w:rsidR="00636B86" w:rsidRPr="005B428B">
        <w:rPr>
          <w:rFonts w:ascii="Times New Roman" w:hAnsi="Times New Roman" w:cs="Times New Roman"/>
          <w:kern w:val="0"/>
          <w:lang w:val="en-US"/>
          <w14:ligatures w14:val="none"/>
        </w:rPr>
        <w:t xml:space="preserve">2003). </w:t>
      </w:r>
      <w:r w:rsidR="008D6A6A" w:rsidRPr="005B428B">
        <w:rPr>
          <w:rFonts w:ascii="Times New Roman" w:eastAsia="Times New Roman" w:hAnsi="Times New Roman" w:cs="Times New Roman"/>
          <w:kern w:val="0"/>
          <w:lang w:eastAsia="en-IN"/>
          <w14:ligatures w14:val="none"/>
        </w:rPr>
        <w:t>facilitate the effective organization of biomedical research studies based on MS. The Peptide Atlas project primarily offers a comprehensive compilation and accurate interpretation of the existing proteomics data based on mass spectrometry. As of right now, none of the publicly accessible proteome datasets adequately reflect any other aquaculture species, with the exception of the model organism, zebrafish. In order to do this, high-resolution high-mass accuracy mass spectrometry was used to conduct a comprehensive proteome profile of 17 histologically normal tissues in Rohu, embryo, and plasma. Here, we presented mass spectrometric proof of over 150 thousand peptides, which belong to 6015 canonical proteins with 1% FDR and high confidence. The Peptide Atlas repository was created for Rohu using this dataset. This is the first open-source peptide collection for Rohu that is this large, as far as we are aware. Proteomic research on certain genes linked to fish health might be based on this work, which would examine a number of topics such as increased fecundity, improved muscle quality, and molecular changes under stress.</w:t>
      </w:r>
      <w:r w:rsidR="00636B86" w:rsidRPr="005B428B">
        <w:rPr>
          <w:rFonts w:ascii="Times New Roman" w:hAnsi="Times New Roman" w:cs="Times New Roman"/>
          <w:kern w:val="0"/>
          <w:lang w:val="en-US"/>
          <w14:ligatures w14:val="none"/>
        </w:rPr>
        <w:t xml:space="preserve"> (</w:t>
      </w:r>
      <w:proofErr w:type="spellStart"/>
      <w:r w:rsidR="00636B86" w:rsidRPr="005B428B">
        <w:rPr>
          <w:rFonts w:ascii="Times New Roman" w:hAnsi="Times New Roman" w:cs="Times New Roman"/>
        </w:rPr>
        <w:t>Surasani</w:t>
      </w:r>
      <w:proofErr w:type="spellEnd"/>
      <w:r w:rsidR="00636B86" w:rsidRPr="005B428B">
        <w:rPr>
          <w:rFonts w:ascii="Times New Roman" w:hAnsi="Times New Roman" w:cs="Times New Roman"/>
        </w:rPr>
        <w:t xml:space="preserve"> </w:t>
      </w:r>
      <w:r w:rsidR="00636B86" w:rsidRPr="005B428B">
        <w:rPr>
          <w:rFonts w:ascii="Times New Roman" w:hAnsi="Times New Roman" w:cs="Times New Roman"/>
          <w:iCs/>
        </w:rPr>
        <w:t>et al</w:t>
      </w:r>
      <w:r w:rsidR="00636B86" w:rsidRPr="005B428B">
        <w:rPr>
          <w:rFonts w:ascii="Times New Roman" w:hAnsi="Times New Roman" w:cs="Times New Roman"/>
        </w:rPr>
        <w:t>.</w:t>
      </w:r>
      <w:r w:rsidR="00071028" w:rsidRPr="005B428B">
        <w:rPr>
          <w:rFonts w:ascii="Times New Roman" w:hAnsi="Times New Roman" w:cs="Times New Roman"/>
        </w:rPr>
        <w:t xml:space="preserve">, </w:t>
      </w:r>
      <w:r w:rsidR="00636B86" w:rsidRPr="005B428B">
        <w:rPr>
          <w:rFonts w:ascii="Times New Roman" w:hAnsi="Times New Roman" w:cs="Times New Roman"/>
        </w:rPr>
        <w:t>2017</w:t>
      </w:r>
      <w:r w:rsidR="00636B86" w:rsidRPr="005B428B">
        <w:rPr>
          <w:rFonts w:ascii="Times New Roman" w:hAnsi="Times New Roman" w:cs="Times New Roman"/>
          <w:kern w:val="0"/>
          <w:lang w:val="en-US"/>
          <w14:ligatures w14:val="none"/>
        </w:rPr>
        <w:t xml:space="preserve">). </w:t>
      </w:r>
      <w:r w:rsidR="008D6A6A" w:rsidRPr="005B428B">
        <w:rPr>
          <w:rFonts w:ascii="Times New Roman" w:eastAsia="Times New Roman" w:hAnsi="Times New Roman" w:cs="Times New Roman"/>
          <w:kern w:val="0"/>
          <w:lang w:eastAsia="en-IN"/>
          <w14:ligatures w14:val="none"/>
        </w:rPr>
        <w:t xml:space="preserve">Designed to assess potential peptides or transitions suitable for focused proteomics-based diagnostic tests for fish illness, safety, and quality, the Peptide Atlas interface is easy to use and very beneficial. This dataset may be used to create spectrum libraries that will be used to build and validate the targeted proteomics data. The comprehensive proteome sequence data, in our opinion, would supplement the genomic data and speed up fundamental and practical research in the aquaculture and fisheries industries. </w:t>
      </w:r>
    </w:p>
    <w:p w14:paraId="0727D557" w14:textId="7BBEFF94" w:rsidR="005C5A0A" w:rsidRPr="005B428B" w:rsidRDefault="005C5A0A" w:rsidP="005B428B">
      <w:pPr>
        <w:spacing w:line="360" w:lineRule="auto"/>
        <w:jc w:val="both"/>
        <w:rPr>
          <w:rFonts w:ascii="Times New Roman" w:hAnsi="Times New Roman" w:cs="Times New Roman"/>
          <w:b/>
          <w:bCs/>
        </w:rPr>
      </w:pPr>
      <w:r w:rsidRPr="005B428B">
        <w:rPr>
          <w:rFonts w:ascii="Times New Roman" w:hAnsi="Times New Roman" w:cs="Times New Roman"/>
          <w:b/>
          <w:bCs/>
        </w:rPr>
        <w:t xml:space="preserve">1.3 Environment monitoring </w:t>
      </w:r>
    </w:p>
    <w:p w14:paraId="56DC3230" w14:textId="03170538" w:rsidR="005C5A0A" w:rsidRPr="005B428B" w:rsidRDefault="005C5A0A" w:rsidP="005B428B">
      <w:pPr>
        <w:spacing w:line="360" w:lineRule="auto"/>
        <w:jc w:val="both"/>
        <w:rPr>
          <w:rFonts w:ascii="Times New Roman" w:eastAsia="Times New Roman" w:hAnsi="Times New Roman" w:cs="Times New Roman"/>
          <w:kern w:val="0"/>
          <w:lang w:eastAsia="en-IN"/>
          <w14:ligatures w14:val="none"/>
        </w:rPr>
      </w:pPr>
      <w:r w:rsidRPr="005B428B">
        <w:rPr>
          <w:rFonts w:ascii="Times New Roman" w:hAnsi="Times New Roman" w:cs="Times New Roman"/>
        </w:rPr>
        <w:t xml:space="preserve">Fish are very sensitive to temperature fluctuations, and the ability of different species to adapt to changes in ambient temperature is a key factor in their geographical distribution, </w:t>
      </w:r>
      <w:r w:rsidR="000C2FB7" w:rsidRPr="005B428B">
        <w:rPr>
          <w:rFonts w:ascii="Times New Roman" w:hAnsi="Times New Roman" w:cs="Times New Roman"/>
        </w:rPr>
        <w:t>survival</w:t>
      </w:r>
      <w:r w:rsidRPr="005B428B">
        <w:rPr>
          <w:rFonts w:ascii="Times New Roman" w:hAnsi="Times New Roman" w:cs="Times New Roman"/>
        </w:rPr>
        <w:t xml:space="preserve"> and reproduction (</w:t>
      </w:r>
      <w:proofErr w:type="spellStart"/>
      <w:r w:rsidRPr="005B428B">
        <w:rPr>
          <w:rFonts w:ascii="Times New Roman" w:hAnsi="Times New Roman" w:cs="Times New Roman"/>
        </w:rPr>
        <w:t>Mahanty</w:t>
      </w:r>
      <w:proofErr w:type="spellEnd"/>
      <w:r w:rsidRPr="005B428B">
        <w:rPr>
          <w:rFonts w:ascii="Times New Roman" w:hAnsi="Times New Roman" w:cs="Times New Roman"/>
        </w:rPr>
        <w:t xml:space="preserve"> </w:t>
      </w:r>
      <w:r w:rsidRPr="005B428B">
        <w:rPr>
          <w:rFonts w:ascii="Times New Roman" w:hAnsi="Times New Roman" w:cs="Times New Roman"/>
          <w:iCs/>
        </w:rPr>
        <w:t>et al</w:t>
      </w:r>
      <w:r w:rsidRPr="005B428B">
        <w:rPr>
          <w:rFonts w:ascii="Times New Roman" w:hAnsi="Times New Roman" w:cs="Times New Roman"/>
        </w:rPr>
        <w:t xml:space="preserve">., 2017; Yang </w:t>
      </w:r>
      <w:r w:rsidRPr="005B428B">
        <w:rPr>
          <w:rFonts w:ascii="Times New Roman" w:hAnsi="Times New Roman" w:cs="Times New Roman"/>
          <w:iCs/>
        </w:rPr>
        <w:t>et al</w:t>
      </w:r>
      <w:r w:rsidRPr="005B428B">
        <w:rPr>
          <w:rFonts w:ascii="Times New Roman" w:hAnsi="Times New Roman" w:cs="Times New Roman"/>
        </w:rPr>
        <w:t xml:space="preserve">., 2022). </w:t>
      </w:r>
      <w:r w:rsidR="000C2FB7" w:rsidRPr="005B428B">
        <w:rPr>
          <w:rFonts w:ascii="Times New Roman" w:eastAsia="Times New Roman" w:hAnsi="Times New Roman" w:cs="Times New Roman"/>
          <w:kern w:val="0"/>
          <w:lang w:eastAsia="en-IN"/>
          <w14:ligatures w14:val="none"/>
        </w:rPr>
        <w:t xml:space="preserve">According to certain research, fish development, reproduction, metabolism, immunity, and even survival may all be impacted by further warming of the </w:t>
      </w:r>
      <w:r w:rsidR="000C2FB7" w:rsidRPr="005B428B">
        <w:rPr>
          <w:rFonts w:ascii="Times New Roman" w:eastAsia="Times New Roman" w:hAnsi="Times New Roman" w:cs="Times New Roman"/>
          <w:kern w:val="0"/>
          <w:lang w:eastAsia="en-IN"/>
          <w14:ligatures w14:val="none"/>
        </w:rPr>
        <w:lastRenderedPageBreak/>
        <w:t xml:space="preserve">water, particularly for cold-water species </w:t>
      </w:r>
      <w:r w:rsidRPr="005B428B">
        <w:rPr>
          <w:rFonts w:ascii="Times New Roman" w:hAnsi="Times New Roman" w:cs="Times New Roman"/>
        </w:rPr>
        <w:t xml:space="preserve">(Somero, 2004; Guillen </w:t>
      </w:r>
      <w:r w:rsidRPr="005B428B">
        <w:rPr>
          <w:rFonts w:ascii="Times New Roman" w:hAnsi="Times New Roman" w:cs="Times New Roman"/>
          <w:iCs/>
        </w:rPr>
        <w:t>et al</w:t>
      </w:r>
      <w:r w:rsidRPr="005B428B">
        <w:rPr>
          <w:rFonts w:ascii="Times New Roman" w:hAnsi="Times New Roman" w:cs="Times New Roman"/>
        </w:rPr>
        <w:t xml:space="preserve">., 2019; Bayse </w:t>
      </w:r>
      <w:r w:rsidRPr="005B428B">
        <w:rPr>
          <w:rFonts w:ascii="Times New Roman" w:hAnsi="Times New Roman" w:cs="Times New Roman"/>
          <w:iCs/>
        </w:rPr>
        <w:t>et al</w:t>
      </w:r>
      <w:r w:rsidRPr="005B428B">
        <w:rPr>
          <w:rFonts w:ascii="Times New Roman" w:hAnsi="Times New Roman" w:cs="Times New Roman"/>
        </w:rPr>
        <w:t xml:space="preserve">., 2020; </w:t>
      </w:r>
      <w:proofErr w:type="spellStart"/>
      <w:r w:rsidRPr="005B428B">
        <w:rPr>
          <w:rFonts w:ascii="Times New Roman" w:hAnsi="Times New Roman" w:cs="Times New Roman"/>
        </w:rPr>
        <w:t>Servili</w:t>
      </w:r>
      <w:proofErr w:type="spellEnd"/>
      <w:r w:rsidRPr="005B428B">
        <w:rPr>
          <w:rFonts w:ascii="Times New Roman" w:hAnsi="Times New Roman" w:cs="Times New Roman"/>
        </w:rPr>
        <w:t xml:space="preserve"> </w:t>
      </w:r>
      <w:r w:rsidRPr="005B428B">
        <w:rPr>
          <w:rFonts w:ascii="Times New Roman" w:hAnsi="Times New Roman" w:cs="Times New Roman"/>
          <w:iCs/>
        </w:rPr>
        <w:t>et al</w:t>
      </w:r>
      <w:r w:rsidRPr="005B428B">
        <w:rPr>
          <w:rFonts w:ascii="Times New Roman" w:hAnsi="Times New Roman" w:cs="Times New Roman"/>
        </w:rPr>
        <w:t xml:space="preserve">., 2020; Zhou </w:t>
      </w:r>
      <w:r w:rsidRPr="005B428B">
        <w:rPr>
          <w:rFonts w:ascii="Times New Roman" w:hAnsi="Times New Roman" w:cs="Times New Roman"/>
          <w:iCs/>
        </w:rPr>
        <w:t>et al</w:t>
      </w:r>
      <w:r w:rsidRPr="005B428B">
        <w:rPr>
          <w:rFonts w:ascii="Times New Roman" w:hAnsi="Times New Roman" w:cs="Times New Roman"/>
        </w:rPr>
        <w:t xml:space="preserve">., 2021). </w:t>
      </w:r>
      <w:r w:rsidR="000C2FB7" w:rsidRPr="005B428B">
        <w:rPr>
          <w:rFonts w:ascii="Times New Roman" w:eastAsia="Times New Roman" w:hAnsi="Times New Roman" w:cs="Times New Roman"/>
          <w:kern w:val="0"/>
          <w:lang w:eastAsia="en-IN"/>
          <w14:ligatures w14:val="none"/>
        </w:rPr>
        <w:t xml:space="preserve">Thus, a thorough understanding of the shifting patterns of fish physiology under heat stress and an understanding of their regulation mechanisms under stress are crucial for the sustainable growth of </w:t>
      </w:r>
      <w:proofErr w:type="spellStart"/>
      <w:proofErr w:type="gramStart"/>
      <w:r w:rsidR="000C2FB7" w:rsidRPr="005B428B">
        <w:rPr>
          <w:rFonts w:ascii="Times New Roman" w:eastAsia="Times New Roman" w:hAnsi="Times New Roman" w:cs="Times New Roman"/>
          <w:kern w:val="0"/>
          <w:lang w:eastAsia="en-IN"/>
          <w14:ligatures w14:val="none"/>
        </w:rPr>
        <w:t>aquaculture.</w:t>
      </w:r>
      <w:r w:rsidRPr="005B428B">
        <w:rPr>
          <w:rFonts w:ascii="Times New Roman" w:hAnsi="Times New Roman" w:cs="Times New Roman"/>
        </w:rPr>
        <w:t>Water</w:t>
      </w:r>
      <w:proofErr w:type="spellEnd"/>
      <w:proofErr w:type="gramEnd"/>
      <w:r w:rsidRPr="005B428B">
        <w:rPr>
          <w:rFonts w:ascii="Times New Roman" w:hAnsi="Times New Roman" w:cs="Times New Roman"/>
        </w:rPr>
        <w:t xml:space="preserve"> temperature is one of the most important environmental factors that affect physiology and behaviour in poikilotherms, including fish. The carp (</w:t>
      </w:r>
      <w:r w:rsidRPr="005B428B">
        <w:rPr>
          <w:rFonts w:ascii="Times New Roman" w:hAnsi="Times New Roman" w:cs="Times New Roman"/>
          <w:iCs/>
        </w:rPr>
        <w:t>Cyprinus carpio L</w:t>
      </w:r>
      <w:r w:rsidRPr="005B428B">
        <w:rPr>
          <w:rFonts w:ascii="Times New Roman" w:hAnsi="Times New Roman" w:cs="Times New Roman"/>
        </w:rPr>
        <w:t>) is an eurythermal fish, which can survive under a wide range of temperatures ranging from near 0°C to over 30°C</w:t>
      </w:r>
      <w:r w:rsidR="00B36B96" w:rsidRPr="005B428B">
        <w:rPr>
          <w:rFonts w:ascii="Times New Roman" w:hAnsi="Times New Roman" w:cs="Times New Roman"/>
        </w:rPr>
        <w:t xml:space="preserve"> </w:t>
      </w:r>
      <w:r w:rsidR="00570191" w:rsidRPr="005B428B">
        <w:rPr>
          <w:rFonts w:ascii="Times New Roman" w:hAnsi="Times New Roman" w:cs="Times New Roman"/>
        </w:rPr>
        <w:t>(</w:t>
      </w:r>
      <w:r w:rsidR="00570191" w:rsidRPr="005B428B">
        <w:rPr>
          <w:rFonts w:ascii="Times New Roman" w:hAnsi="Times New Roman" w:cs="Times New Roman"/>
          <w:kern w:val="0"/>
          <w14:ligatures w14:val="none"/>
        </w:rPr>
        <w:t xml:space="preserve">Billard R. Billard </w:t>
      </w:r>
      <w:r w:rsidR="00570191" w:rsidRPr="005B428B">
        <w:rPr>
          <w:rFonts w:ascii="Times New Roman" w:hAnsi="Times New Roman" w:cs="Times New Roman"/>
          <w:iCs/>
          <w:kern w:val="0"/>
          <w14:ligatures w14:val="none"/>
        </w:rPr>
        <w:t>et al</w:t>
      </w:r>
      <w:r w:rsidR="00570191" w:rsidRPr="005B428B">
        <w:rPr>
          <w:rFonts w:ascii="Times New Roman" w:hAnsi="Times New Roman" w:cs="Times New Roman"/>
          <w:kern w:val="0"/>
          <w14:ligatures w14:val="none"/>
        </w:rPr>
        <w:t>.,1995)</w:t>
      </w:r>
      <w:r w:rsidR="00570191" w:rsidRPr="005B428B">
        <w:rPr>
          <w:rFonts w:ascii="Times New Roman" w:hAnsi="Times New Roman" w:cs="Times New Roman"/>
        </w:rPr>
        <w:t>.</w:t>
      </w:r>
      <w:r w:rsidR="008248F2" w:rsidRPr="005B428B">
        <w:rPr>
          <w:rFonts w:ascii="Times New Roman" w:hAnsi="Times New Roman" w:cs="Times New Roman"/>
        </w:rPr>
        <w:t xml:space="preserve"> </w:t>
      </w:r>
      <w:r w:rsidRPr="005B428B">
        <w:rPr>
          <w:rFonts w:ascii="Times New Roman" w:hAnsi="Times New Roman" w:cs="Times New Roman"/>
        </w:rPr>
        <w:t xml:space="preserve">The optimum temperature for carp growth is between 20°C and 25°C </w:t>
      </w:r>
      <w:r w:rsidR="00570191" w:rsidRPr="005B428B">
        <w:rPr>
          <w:rFonts w:ascii="Times New Roman" w:hAnsi="Times New Roman" w:cs="Times New Roman"/>
        </w:rPr>
        <w:t>(</w:t>
      </w:r>
      <w:r w:rsidR="00570191" w:rsidRPr="005B428B">
        <w:rPr>
          <w:rFonts w:ascii="Times New Roman" w:hAnsi="Times New Roman" w:cs="Times New Roman"/>
          <w:kern w:val="0"/>
          <w14:ligatures w14:val="none"/>
        </w:rPr>
        <w:t>Metz</w:t>
      </w:r>
      <w:r w:rsidR="005B428B" w:rsidRPr="005B428B">
        <w:rPr>
          <w:rFonts w:ascii="Times New Roman" w:hAnsi="Times New Roman" w:cs="Times New Roman"/>
        </w:rPr>
        <w:t xml:space="preserve"> </w:t>
      </w:r>
      <w:r w:rsidR="00570191" w:rsidRPr="005B428B">
        <w:rPr>
          <w:rFonts w:ascii="Times New Roman" w:hAnsi="Times New Roman" w:cs="Times New Roman"/>
          <w:iCs/>
        </w:rPr>
        <w:t>et al</w:t>
      </w:r>
      <w:r w:rsidR="00570191" w:rsidRPr="005B428B">
        <w:rPr>
          <w:rFonts w:ascii="Times New Roman" w:hAnsi="Times New Roman" w:cs="Times New Roman"/>
        </w:rPr>
        <w:t>.,2003).</w:t>
      </w:r>
      <w:r w:rsidRPr="005B428B">
        <w:rPr>
          <w:rFonts w:ascii="Times New Roman" w:hAnsi="Times New Roman" w:cs="Times New Roman"/>
        </w:rPr>
        <w:t xml:space="preserve"> Fluctuations in water temperature affect enzyme reactions, growth efficiency, reproduction, oxidative capacity, membrane composition and immune functionality </w:t>
      </w:r>
      <w:r w:rsidR="00570191" w:rsidRPr="005B428B">
        <w:rPr>
          <w:rFonts w:ascii="Times New Roman" w:hAnsi="Times New Roman" w:cs="Times New Roman"/>
        </w:rPr>
        <w:t>(</w:t>
      </w:r>
      <w:r w:rsidR="00570191" w:rsidRPr="005B428B">
        <w:rPr>
          <w:rFonts w:ascii="Times New Roman" w:hAnsi="Times New Roman" w:cs="Times New Roman"/>
          <w:kern w:val="0"/>
          <w14:ligatures w14:val="none"/>
        </w:rPr>
        <w:t>Cheng</w:t>
      </w:r>
      <w:r w:rsidR="00570191" w:rsidRPr="005B428B">
        <w:rPr>
          <w:rFonts w:ascii="Times New Roman" w:hAnsi="Times New Roman" w:cs="Times New Roman"/>
        </w:rPr>
        <w:t xml:space="preserve"> </w:t>
      </w:r>
      <w:r w:rsidR="00570191" w:rsidRPr="005B428B">
        <w:rPr>
          <w:rFonts w:ascii="Times New Roman" w:hAnsi="Times New Roman" w:cs="Times New Roman"/>
          <w:iCs/>
        </w:rPr>
        <w:t>et al</w:t>
      </w:r>
      <w:r w:rsidR="00570191" w:rsidRPr="005B428B">
        <w:rPr>
          <w:rFonts w:ascii="Times New Roman" w:hAnsi="Times New Roman" w:cs="Times New Roman"/>
        </w:rPr>
        <w:t>.,2013)</w:t>
      </w:r>
      <w:r w:rsidRPr="005B428B">
        <w:rPr>
          <w:rFonts w:ascii="Times New Roman" w:hAnsi="Times New Roman" w:cs="Times New Roman"/>
        </w:rPr>
        <w:t xml:space="preserve">. </w:t>
      </w:r>
      <w:r w:rsidR="008C123E" w:rsidRPr="005B428B">
        <w:rPr>
          <w:rFonts w:ascii="Times New Roman" w:eastAsia="Times New Roman" w:hAnsi="Times New Roman" w:cs="Times New Roman"/>
          <w:kern w:val="0"/>
          <w:lang w:eastAsia="en-IN"/>
          <w14:ligatures w14:val="none"/>
        </w:rPr>
        <w:t xml:space="preserve">The acclimatory response, also known as reversible physiological plasticity, is the term used to describe the physiological reorganization that compensates for such </w:t>
      </w:r>
      <w:r w:rsidR="00252C4C" w:rsidRPr="005B428B">
        <w:rPr>
          <w:rFonts w:ascii="Times New Roman" w:eastAsia="Times New Roman" w:hAnsi="Times New Roman" w:cs="Times New Roman"/>
          <w:kern w:val="0"/>
          <w:lang w:eastAsia="en-IN"/>
          <w14:ligatures w14:val="none"/>
        </w:rPr>
        <w:t>alterations. The</w:t>
      </w:r>
      <w:r w:rsidR="000C2FB7" w:rsidRPr="005B428B">
        <w:rPr>
          <w:rFonts w:ascii="Times New Roman" w:eastAsia="Times New Roman" w:hAnsi="Times New Roman" w:cs="Times New Roman"/>
          <w:kern w:val="0"/>
          <w:lang w:eastAsia="en-IN"/>
          <w14:ligatures w14:val="none"/>
        </w:rPr>
        <w:t xml:space="preserve"> most important proteins implicated in the illness mechanism may be revealed by using an advanced proteomics technology to discover a detailed proteome and offer information on microbial processes in the host. The fields of developmental biology, toxicology, environmental monitoring, illness, health, and general proteome profiling employing gel and label-free proteomics have all made extensive use of earlier proteomic techniques</w:t>
      </w:r>
      <w:r w:rsidR="008C123E" w:rsidRPr="005B428B">
        <w:rPr>
          <w:rFonts w:ascii="Times New Roman" w:eastAsia="Times New Roman" w:hAnsi="Times New Roman" w:cs="Times New Roman"/>
          <w:kern w:val="0"/>
          <w:lang w:eastAsia="en-IN"/>
          <w14:ligatures w14:val="none"/>
        </w:rPr>
        <w:t xml:space="preserve"> </w:t>
      </w:r>
      <w:r w:rsidRPr="005B428B">
        <w:rPr>
          <w:rFonts w:ascii="Times New Roman" w:hAnsi="Times New Roman" w:cs="Times New Roman"/>
        </w:rPr>
        <w:t xml:space="preserve">(Nissa </w:t>
      </w:r>
      <w:r w:rsidRPr="005B428B">
        <w:rPr>
          <w:rFonts w:ascii="Times New Roman" w:hAnsi="Times New Roman" w:cs="Times New Roman"/>
          <w:iCs/>
        </w:rPr>
        <w:t>et al</w:t>
      </w:r>
      <w:r w:rsidRPr="005B428B">
        <w:rPr>
          <w:rFonts w:ascii="Times New Roman" w:hAnsi="Times New Roman" w:cs="Times New Roman"/>
        </w:rPr>
        <w:t>., 2021).</w:t>
      </w:r>
      <w:r w:rsidR="008C123E" w:rsidRPr="005B428B">
        <w:rPr>
          <w:rFonts w:ascii="Times New Roman" w:eastAsia="Times New Roman" w:hAnsi="Times New Roman" w:cs="Times New Roman"/>
          <w:kern w:val="0"/>
          <w:lang w:eastAsia="en-IN"/>
          <w14:ligatures w14:val="none"/>
        </w:rPr>
        <w:t xml:space="preserve"> The main benefit of label-based gel-free proteomics is that method has excellent consistency, confidence in peptide identification and quantification, and enhanced proteome coverage (MS), which enable many samples to run simultaneously in mass spectrometry to discover abundance in complicated proteomes</w:t>
      </w:r>
      <w:r w:rsidRPr="005B428B">
        <w:rPr>
          <w:rFonts w:ascii="Times New Roman" w:hAnsi="Times New Roman" w:cs="Times New Roman"/>
        </w:rPr>
        <w:t xml:space="preserve"> (Nissa </w:t>
      </w:r>
      <w:r w:rsidRPr="005B428B">
        <w:rPr>
          <w:rFonts w:ascii="Times New Roman" w:hAnsi="Times New Roman" w:cs="Times New Roman"/>
          <w:iCs/>
        </w:rPr>
        <w:t>et al</w:t>
      </w:r>
      <w:r w:rsidRPr="005B428B">
        <w:rPr>
          <w:rFonts w:ascii="Times New Roman" w:hAnsi="Times New Roman" w:cs="Times New Roman"/>
        </w:rPr>
        <w:t xml:space="preserve">., 2021; Ma </w:t>
      </w:r>
      <w:r w:rsidRPr="005B428B">
        <w:rPr>
          <w:rFonts w:ascii="Times New Roman" w:hAnsi="Times New Roman" w:cs="Times New Roman"/>
          <w:iCs/>
        </w:rPr>
        <w:t>et al</w:t>
      </w:r>
      <w:r w:rsidRPr="005B428B">
        <w:rPr>
          <w:rFonts w:ascii="Times New Roman" w:hAnsi="Times New Roman" w:cs="Times New Roman"/>
        </w:rPr>
        <w:t xml:space="preserve">., 2020; Zecha </w:t>
      </w:r>
      <w:r w:rsidRPr="005B428B">
        <w:rPr>
          <w:rFonts w:ascii="Times New Roman" w:hAnsi="Times New Roman" w:cs="Times New Roman"/>
          <w:iCs/>
        </w:rPr>
        <w:t>et al</w:t>
      </w:r>
      <w:r w:rsidRPr="005B428B">
        <w:rPr>
          <w:rFonts w:ascii="Times New Roman" w:hAnsi="Times New Roman" w:cs="Times New Roman"/>
        </w:rPr>
        <w:t xml:space="preserve">., 2019). TMT (tandem mass tag), and ICAT (isotope-coded affinity tag), metabolomics; SILAC (stable isotope labelling of amino acids in cell culture) or spiking in of synthetic labelled peptides (Nissa </w:t>
      </w:r>
      <w:r w:rsidRPr="005B428B">
        <w:rPr>
          <w:rFonts w:ascii="Times New Roman" w:hAnsi="Times New Roman" w:cs="Times New Roman"/>
          <w:iCs/>
        </w:rPr>
        <w:t>et al</w:t>
      </w:r>
      <w:r w:rsidRPr="005B428B">
        <w:rPr>
          <w:rFonts w:ascii="Times New Roman" w:hAnsi="Times New Roman" w:cs="Times New Roman"/>
        </w:rPr>
        <w:t xml:space="preserve">., 2021). TMT-based proteomics is used in the fisheries field to identify the quality of fillet, fish parasites, toxicity, stress, and metabolic study (Wang </w:t>
      </w:r>
      <w:r w:rsidRPr="005B428B">
        <w:rPr>
          <w:rFonts w:ascii="Times New Roman" w:hAnsi="Times New Roman" w:cs="Times New Roman"/>
          <w:iCs/>
        </w:rPr>
        <w:t>et al</w:t>
      </w:r>
      <w:r w:rsidRPr="005B428B">
        <w:rPr>
          <w:rFonts w:ascii="Times New Roman" w:hAnsi="Times New Roman" w:cs="Times New Roman"/>
        </w:rPr>
        <w:t xml:space="preserve">., 2023, Fan </w:t>
      </w:r>
      <w:r w:rsidRPr="005B428B">
        <w:rPr>
          <w:rFonts w:ascii="Times New Roman" w:hAnsi="Times New Roman" w:cs="Times New Roman"/>
          <w:iCs/>
        </w:rPr>
        <w:t>et al</w:t>
      </w:r>
      <w:r w:rsidRPr="005B428B">
        <w:rPr>
          <w:rFonts w:ascii="Times New Roman" w:hAnsi="Times New Roman" w:cs="Times New Roman"/>
        </w:rPr>
        <w:t xml:space="preserve">., 2022, Wu </w:t>
      </w:r>
      <w:r w:rsidRPr="005B428B">
        <w:rPr>
          <w:rFonts w:ascii="Times New Roman" w:hAnsi="Times New Roman" w:cs="Times New Roman"/>
          <w:iCs/>
        </w:rPr>
        <w:t>et al</w:t>
      </w:r>
      <w:r w:rsidRPr="005B428B">
        <w:rPr>
          <w:rFonts w:ascii="Times New Roman" w:hAnsi="Times New Roman" w:cs="Times New Roman"/>
        </w:rPr>
        <w:t xml:space="preserve">., 2022, Xiang </w:t>
      </w:r>
      <w:r w:rsidRPr="005B428B">
        <w:rPr>
          <w:rFonts w:ascii="Times New Roman" w:hAnsi="Times New Roman" w:cs="Times New Roman"/>
          <w:iCs/>
        </w:rPr>
        <w:t>et al</w:t>
      </w:r>
      <w:r w:rsidRPr="005B428B">
        <w:rPr>
          <w:rFonts w:ascii="Times New Roman" w:hAnsi="Times New Roman" w:cs="Times New Roman"/>
        </w:rPr>
        <w:t>., 2020).</w:t>
      </w:r>
      <w:r w:rsidR="008C123E" w:rsidRPr="005B428B">
        <w:rPr>
          <w:rFonts w:ascii="Times New Roman" w:eastAsia="Times New Roman" w:hAnsi="Times New Roman" w:cs="Times New Roman"/>
          <w:kern w:val="0"/>
          <w:lang w:eastAsia="en-IN"/>
          <w14:ligatures w14:val="none"/>
        </w:rPr>
        <w:t xml:space="preserve"> The purpose of this review is to objectively assess the current developments and possible uses of proteomics in diverse aquatic environmental research, as well as the difficulties and prospects that lie ahead. Clarifying their innovative prospects in the aquatic industry will be made easier with a broad review of proteomics and multi-proteomics applications. Proteomics can be used to marine pharmaceuticals, aquatic bioengineering, environment protection and management, aquatic food production and value addition, and medicine. Additionally, the incorporation of proteomics can disclose the link between the aquatic environment and organisms. </w:t>
      </w:r>
    </w:p>
    <w:p w14:paraId="03C0FD70" w14:textId="77777777" w:rsidR="005B428B" w:rsidRDefault="005B428B" w:rsidP="005B428B">
      <w:pPr>
        <w:spacing w:line="360" w:lineRule="auto"/>
        <w:rPr>
          <w:rFonts w:ascii="Times New Roman" w:hAnsi="Times New Roman" w:cs="Times New Roman"/>
          <w:b/>
          <w:bCs/>
        </w:rPr>
      </w:pPr>
    </w:p>
    <w:p w14:paraId="7ED9DEED" w14:textId="6929CD97" w:rsidR="005C5A0A" w:rsidRPr="005B428B" w:rsidRDefault="005C5A0A" w:rsidP="005B428B">
      <w:pPr>
        <w:spacing w:line="360" w:lineRule="auto"/>
        <w:rPr>
          <w:rFonts w:ascii="Times New Roman" w:hAnsi="Times New Roman" w:cs="Times New Roman"/>
          <w:b/>
          <w:bCs/>
        </w:rPr>
      </w:pPr>
      <w:r w:rsidRPr="005B428B">
        <w:rPr>
          <w:rFonts w:ascii="Times New Roman" w:hAnsi="Times New Roman" w:cs="Times New Roman"/>
          <w:b/>
          <w:bCs/>
        </w:rPr>
        <w:t>2. Proteomic techniques used in aquaculture</w:t>
      </w:r>
    </w:p>
    <w:p w14:paraId="679ADA12" w14:textId="345D4035" w:rsidR="00BA5F05" w:rsidRPr="005B428B" w:rsidRDefault="008C123E" w:rsidP="005B428B">
      <w:pPr>
        <w:spacing w:after="0" w:line="360" w:lineRule="auto"/>
        <w:jc w:val="both"/>
        <w:rPr>
          <w:rFonts w:ascii="Times New Roman" w:eastAsia="Times New Roman" w:hAnsi="Times New Roman" w:cs="Times New Roman"/>
          <w:kern w:val="0"/>
          <w:lang w:eastAsia="en-IN"/>
          <w14:ligatures w14:val="none"/>
        </w:rPr>
      </w:pPr>
      <w:r w:rsidRPr="005B428B">
        <w:rPr>
          <w:rFonts w:ascii="Times New Roman" w:eastAsia="Times New Roman" w:hAnsi="Times New Roman" w:cs="Times New Roman"/>
          <w:kern w:val="0"/>
          <w:lang w:eastAsia="en-IN"/>
          <w14:ligatures w14:val="none"/>
        </w:rPr>
        <w:t xml:space="preserve">Affinity-based techniques or immunoprecipitation employing ligand binding qualities can be used to extract the target proteins and their interaction partners from total protein extract (Monti et al., 2009). At one level or another, both functional and expression proteomics depend on fundamental proteomics </w:t>
      </w:r>
      <w:r w:rsidRPr="005B428B">
        <w:rPr>
          <w:rFonts w:ascii="Times New Roman" w:eastAsia="Times New Roman" w:hAnsi="Times New Roman" w:cs="Times New Roman"/>
          <w:kern w:val="0"/>
          <w:lang w:eastAsia="en-IN"/>
          <w14:ligatures w14:val="none"/>
        </w:rPr>
        <w:lastRenderedPageBreak/>
        <w:t>methods for protein identification and separation.</w:t>
      </w:r>
      <w:r w:rsidR="005C5A0A" w:rsidRPr="005B428B">
        <w:rPr>
          <w:rFonts w:ascii="Times New Roman" w:hAnsi="Times New Roman" w:cs="Times New Roman"/>
        </w:rPr>
        <w:t xml:space="preserve"> (Monti</w:t>
      </w:r>
      <w:r w:rsidR="00071028" w:rsidRPr="005B428B">
        <w:rPr>
          <w:rFonts w:ascii="Times New Roman" w:hAnsi="Times New Roman" w:cs="Times New Roman"/>
        </w:rPr>
        <w:t xml:space="preserve"> </w:t>
      </w:r>
      <w:r w:rsidR="00071028" w:rsidRPr="005B428B">
        <w:rPr>
          <w:rFonts w:ascii="Times New Roman" w:hAnsi="Times New Roman" w:cs="Times New Roman"/>
          <w:iCs/>
        </w:rPr>
        <w:t>et al.,</w:t>
      </w:r>
      <w:r w:rsidR="005C5A0A" w:rsidRPr="005B428B">
        <w:rPr>
          <w:rFonts w:ascii="Times New Roman" w:hAnsi="Times New Roman" w:cs="Times New Roman"/>
        </w:rPr>
        <w:t xml:space="preserve"> 2005). </w:t>
      </w:r>
      <w:r w:rsidRPr="005B428B">
        <w:rPr>
          <w:rFonts w:ascii="Times New Roman" w:eastAsia="Times New Roman" w:hAnsi="Times New Roman" w:cs="Times New Roman"/>
          <w:kern w:val="0"/>
          <w:lang w:eastAsia="en-IN"/>
          <w14:ligatures w14:val="none"/>
        </w:rPr>
        <w:t xml:space="preserve">The quantitative analysis of the whole proteome or sub-proteome across samples with potentially varying expression levels is known as expression proteomics. Data from this method may be used to identify proteins that are part of a certain biological pathway or proteins that alter their expression in response to a disease, toxicant, or other </w:t>
      </w:r>
      <w:r w:rsidR="0043201A" w:rsidRPr="005B428B">
        <w:rPr>
          <w:rFonts w:ascii="Times New Roman" w:eastAsia="Times New Roman" w:hAnsi="Times New Roman" w:cs="Times New Roman"/>
          <w:kern w:val="0"/>
          <w:lang w:eastAsia="en-IN"/>
          <w14:ligatures w14:val="none"/>
        </w:rPr>
        <w:t>stressor.</w:t>
      </w:r>
      <w:r w:rsidR="0043201A" w:rsidRPr="005B428B">
        <w:rPr>
          <w:rFonts w:ascii="Times New Roman" w:hAnsi="Times New Roman" w:cs="Times New Roman"/>
        </w:rPr>
        <w:t xml:space="preserve"> (</w:t>
      </w:r>
      <w:r w:rsidR="005C5A0A" w:rsidRPr="005B428B">
        <w:rPr>
          <w:rFonts w:ascii="Times New Roman" w:hAnsi="Times New Roman" w:cs="Times New Roman"/>
        </w:rPr>
        <w:t xml:space="preserve">Bradley, </w:t>
      </w:r>
      <w:proofErr w:type="spellStart"/>
      <w:r w:rsidR="005C5A0A" w:rsidRPr="005B428B">
        <w:rPr>
          <w:rFonts w:ascii="Times New Roman" w:hAnsi="Times New Roman" w:cs="Times New Roman"/>
        </w:rPr>
        <w:t>Kalampanayil</w:t>
      </w:r>
      <w:proofErr w:type="spellEnd"/>
      <w:r w:rsidR="005C5A0A" w:rsidRPr="005B428B">
        <w:rPr>
          <w:rFonts w:ascii="Times New Roman" w:hAnsi="Times New Roman" w:cs="Times New Roman"/>
        </w:rPr>
        <w:t>, &amp; O’Neill, 2009).</w:t>
      </w:r>
      <w:r w:rsidRPr="005B428B">
        <w:rPr>
          <w:rFonts w:ascii="Times New Roman" w:eastAsia="Times New Roman" w:hAnsi="Times New Roman" w:cs="Times New Roman"/>
          <w:kern w:val="0"/>
          <w:lang w:eastAsia="en-IN"/>
          <w14:ligatures w14:val="none"/>
        </w:rPr>
        <w:t xml:space="preserve"> Mass spectrometry (MS), protein microarray, chromatographic techniques, 2-dimensional gel electrophoresis (2DE), and other separation methods are among the proteomic techniques used for expression profiling. </w:t>
      </w:r>
      <w:r w:rsidR="005C5A0A" w:rsidRPr="005B428B">
        <w:rPr>
          <w:rFonts w:ascii="Times New Roman" w:hAnsi="Times New Roman" w:cs="Times New Roman"/>
        </w:rPr>
        <w:t>(Vadivel, 2015). A typical proteomic workflow involves several steps of sample preparation, various protein separation techniques, different methods for protein digestion and identification approaches.</w:t>
      </w:r>
      <w:r w:rsidR="00BC4A4C" w:rsidRPr="005B428B">
        <w:rPr>
          <w:rFonts w:ascii="Times New Roman" w:eastAsia="Times New Roman" w:hAnsi="Times New Roman" w:cs="Times New Roman"/>
          <w:kern w:val="0"/>
          <w:lang w:eastAsia="en-IN"/>
          <w14:ligatures w14:val="none"/>
        </w:rPr>
        <w:t xml:space="preserve"> </w:t>
      </w:r>
      <w:r w:rsidR="005C5A0A" w:rsidRPr="005B428B">
        <w:rPr>
          <w:rFonts w:ascii="Times New Roman" w:hAnsi="Times New Roman" w:cs="Times New Roman"/>
        </w:rPr>
        <w:t xml:space="preserve">proteins are separated on polyacrylamide gels, and this separation is carried out by using one-dimensional (1D) or Two-dimensional (2DE) electrophoresis (Vadivel, 2015). One-dimensional electrophoresis (1-DE) is a robust technique commonly used to identify proteins in complex samples. Liver proteomics of rainbow trout against Aeromonas </w:t>
      </w:r>
      <w:proofErr w:type="spellStart"/>
      <w:r w:rsidR="005C5A0A" w:rsidRPr="005B428B">
        <w:rPr>
          <w:rFonts w:ascii="Times New Roman" w:hAnsi="Times New Roman" w:cs="Times New Roman"/>
        </w:rPr>
        <w:t>salmonicida</w:t>
      </w:r>
      <w:proofErr w:type="spellEnd"/>
      <w:r w:rsidR="005C5A0A" w:rsidRPr="005B428B">
        <w:rPr>
          <w:rFonts w:ascii="Times New Roman" w:hAnsi="Times New Roman" w:cs="Times New Roman"/>
        </w:rPr>
        <w:t xml:space="preserve"> infection was evaluated using 1-DE (10% acrylamide), and around 3000 proteins were detected using label-free quantification (Causey </w:t>
      </w:r>
      <w:r w:rsidR="005C5A0A" w:rsidRPr="005B428B">
        <w:rPr>
          <w:rFonts w:ascii="Times New Roman" w:hAnsi="Times New Roman" w:cs="Times New Roman"/>
          <w:iCs/>
        </w:rPr>
        <w:t>et al</w:t>
      </w:r>
      <w:r w:rsidR="005C5A0A" w:rsidRPr="005B428B">
        <w:rPr>
          <w:rFonts w:ascii="Times New Roman" w:hAnsi="Times New Roman" w:cs="Times New Roman"/>
        </w:rPr>
        <w:t>., 2018).</w:t>
      </w:r>
      <w:r w:rsidR="00E65296" w:rsidRPr="005B428B">
        <w:rPr>
          <w:rFonts w:ascii="Times New Roman" w:eastAsia="Times New Roman" w:hAnsi="Times New Roman" w:cs="Times New Roman"/>
          <w:kern w:val="0"/>
          <w:lang w:eastAsia="en-IN"/>
          <w14:ligatures w14:val="none"/>
        </w:rPr>
        <w:t xml:space="preserve"> The most popular gel-based technique for identifying and </w:t>
      </w:r>
      <w:proofErr w:type="spellStart"/>
      <w:r w:rsidR="00E65296" w:rsidRPr="005B428B">
        <w:rPr>
          <w:rFonts w:ascii="Times New Roman" w:eastAsia="Times New Roman" w:hAnsi="Times New Roman" w:cs="Times New Roman"/>
          <w:kern w:val="0"/>
          <w:lang w:eastAsia="en-IN"/>
          <w14:ligatures w14:val="none"/>
        </w:rPr>
        <w:t>analyzing</w:t>
      </w:r>
      <w:proofErr w:type="spellEnd"/>
      <w:r w:rsidR="00E65296" w:rsidRPr="005B428B">
        <w:rPr>
          <w:rFonts w:ascii="Times New Roman" w:eastAsia="Times New Roman" w:hAnsi="Times New Roman" w:cs="Times New Roman"/>
          <w:kern w:val="0"/>
          <w:lang w:eastAsia="en-IN"/>
          <w14:ligatures w14:val="none"/>
        </w:rPr>
        <w:t xml:space="preserve"> the expression of hundreds of proteins on a single gel is two-dimensional gel electrophoresis (2DE).</w:t>
      </w:r>
      <w:r w:rsidR="005C5A0A" w:rsidRPr="005B428B">
        <w:rPr>
          <w:rFonts w:ascii="Times New Roman" w:hAnsi="Times New Roman" w:cs="Times New Roman"/>
        </w:rPr>
        <w:t xml:space="preserve"> Here, proteins are separated based on isoelectric point (</w:t>
      </w:r>
      <w:proofErr w:type="spellStart"/>
      <w:r w:rsidR="005C5A0A" w:rsidRPr="005B428B">
        <w:rPr>
          <w:rFonts w:ascii="Times New Roman" w:hAnsi="Times New Roman" w:cs="Times New Roman"/>
        </w:rPr>
        <w:t>pI</w:t>
      </w:r>
      <w:proofErr w:type="spellEnd"/>
      <w:r w:rsidR="005C5A0A" w:rsidRPr="005B428B">
        <w:rPr>
          <w:rFonts w:ascii="Times New Roman" w:hAnsi="Times New Roman" w:cs="Times New Roman"/>
        </w:rPr>
        <w:t>) in the first dimension and molecular weight in the second dimension (</w:t>
      </w:r>
      <w:proofErr w:type="spellStart"/>
      <w:r w:rsidR="005C5A0A" w:rsidRPr="005B428B">
        <w:rPr>
          <w:rFonts w:ascii="Times New Roman" w:hAnsi="Times New Roman" w:cs="Times New Roman"/>
        </w:rPr>
        <w:t>Meleady</w:t>
      </w:r>
      <w:proofErr w:type="spellEnd"/>
      <w:r w:rsidR="005C5A0A" w:rsidRPr="005B428B">
        <w:rPr>
          <w:rFonts w:ascii="Times New Roman" w:hAnsi="Times New Roman" w:cs="Times New Roman"/>
        </w:rPr>
        <w:t xml:space="preserve">, 2018). Currently, high-performance liquid chromatography (HPLC) is considered as an important proteomic separation technique that can easily be coupled with mass spectrometry, making it possible to separate peptides or proteins just before the mass </w:t>
      </w:r>
      <w:proofErr w:type="spellStart"/>
      <w:proofErr w:type="gramStart"/>
      <w:r w:rsidR="005C5A0A" w:rsidRPr="005B428B">
        <w:rPr>
          <w:rFonts w:ascii="Times New Roman" w:hAnsi="Times New Roman" w:cs="Times New Roman"/>
        </w:rPr>
        <w:t>analysis</w:t>
      </w:r>
      <w:r w:rsidR="00BC4A4C" w:rsidRPr="005B428B">
        <w:rPr>
          <w:rFonts w:ascii="Times New Roman" w:hAnsi="Times New Roman" w:cs="Times New Roman"/>
        </w:rPr>
        <w:t>.</w:t>
      </w:r>
      <w:r w:rsidR="00E65296" w:rsidRPr="005B428B">
        <w:rPr>
          <w:rFonts w:ascii="Times New Roman" w:eastAsia="Times New Roman" w:hAnsi="Times New Roman" w:cs="Times New Roman"/>
          <w:kern w:val="0"/>
          <w:lang w:eastAsia="en-IN"/>
          <w14:ligatures w14:val="none"/>
        </w:rPr>
        <w:t>Both</w:t>
      </w:r>
      <w:proofErr w:type="spellEnd"/>
      <w:proofErr w:type="gramEnd"/>
      <w:r w:rsidR="00E65296" w:rsidRPr="005B428B">
        <w:rPr>
          <w:rFonts w:ascii="Times New Roman" w:eastAsia="Times New Roman" w:hAnsi="Times New Roman" w:cs="Times New Roman"/>
          <w:kern w:val="0"/>
          <w:lang w:eastAsia="en-IN"/>
          <w14:ligatures w14:val="none"/>
        </w:rPr>
        <w:t xml:space="preserve"> top-down and bottom-up methods can employ HPLC, which is used at the conclusion of the proteomic process. </w:t>
      </w:r>
      <w:r w:rsidR="005C5A0A" w:rsidRPr="005B428B">
        <w:rPr>
          <w:rFonts w:ascii="Times New Roman" w:hAnsi="Times New Roman" w:cs="Times New Roman"/>
        </w:rPr>
        <w:t xml:space="preserve">Hence, shotgun proteomics provides quantification and identification of proteins by analysing peptides obtained from the proteolysis of proteins (Zhang, </w:t>
      </w:r>
      <w:proofErr w:type="spellStart"/>
      <w:r w:rsidR="005C5A0A" w:rsidRPr="005B428B">
        <w:rPr>
          <w:rFonts w:ascii="Times New Roman" w:hAnsi="Times New Roman" w:cs="Times New Roman"/>
        </w:rPr>
        <w:t>Fonslow</w:t>
      </w:r>
      <w:proofErr w:type="spellEnd"/>
      <w:r w:rsidR="005C5A0A" w:rsidRPr="005B428B">
        <w:rPr>
          <w:rFonts w:ascii="Times New Roman" w:hAnsi="Times New Roman" w:cs="Times New Roman"/>
        </w:rPr>
        <w:t xml:space="preserve">, Shan, </w:t>
      </w:r>
      <w:proofErr w:type="spellStart"/>
      <w:r w:rsidR="005C5A0A" w:rsidRPr="005B428B">
        <w:rPr>
          <w:rFonts w:ascii="Times New Roman" w:hAnsi="Times New Roman" w:cs="Times New Roman"/>
        </w:rPr>
        <w:t>Baek</w:t>
      </w:r>
      <w:proofErr w:type="spellEnd"/>
      <w:r w:rsidR="005C5A0A" w:rsidRPr="005B428B">
        <w:rPr>
          <w:rFonts w:ascii="Times New Roman" w:hAnsi="Times New Roman" w:cs="Times New Roman"/>
        </w:rPr>
        <w:t xml:space="preserve">, &amp; Yates, 2013). </w:t>
      </w:r>
      <w:r w:rsidR="00E65296" w:rsidRPr="005B428B">
        <w:rPr>
          <w:rFonts w:ascii="Times New Roman" w:eastAsia="Times New Roman" w:hAnsi="Times New Roman" w:cs="Times New Roman"/>
          <w:kern w:val="0"/>
          <w:lang w:eastAsia="en-IN"/>
          <w14:ligatures w14:val="none"/>
        </w:rPr>
        <w:t xml:space="preserve">According to Pio </w:t>
      </w:r>
      <w:proofErr w:type="spellStart"/>
      <w:r w:rsidR="00E65296" w:rsidRPr="005B428B">
        <w:rPr>
          <w:rFonts w:ascii="Times New Roman" w:eastAsia="Times New Roman" w:hAnsi="Times New Roman" w:cs="Times New Roman"/>
          <w:kern w:val="0"/>
          <w:lang w:eastAsia="en-IN"/>
          <w14:ligatures w14:val="none"/>
        </w:rPr>
        <w:t>Vesana</w:t>
      </w:r>
      <w:proofErr w:type="spellEnd"/>
      <w:r w:rsidR="00E65296" w:rsidRPr="005B428B">
        <w:rPr>
          <w:rFonts w:ascii="Times New Roman" w:eastAsia="Times New Roman" w:hAnsi="Times New Roman" w:cs="Times New Roman"/>
          <w:kern w:val="0"/>
          <w:lang w:eastAsia="en-IN"/>
          <w14:ligatures w14:val="none"/>
        </w:rPr>
        <w:t xml:space="preserve"> et al. (2016), the use of shotgun proteomics in fish has demonstrated an overall increase in protein identification. Comparatively speaking, gel-free methods are quicker and need fewer samples than gel-based methods. </w:t>
      </w:r>
    </w:p>
    <w:p w14:paraId="78750193" w14:textId="77777777" w:rsidR="00BA5F05" w:rsidRPr="005B428B" w:rsidRDefault="00BA5F05" w:rsidP="005B428B">
      <w:pPr>
        <w:spacing w:after="0" w:line="360" w:lineRule="auto"/>
        <w:jc w:val="both"/>
        <w:rPr>
          <w:rFonts w:ascii="Times New Roman" w:eastAsia="Times New Roman" w:hAnsi="Times New Roman" w:cs="Times New Roman"/>
          <w:kern w:val="0"/>
          <w:lang w:eastAsia="en-IN"/>
          <w14:ligatures w14:val="none"/>
        </w:rPr>
      </w:pPr>
    </w:p>
    <w:p w14:paraId="288A508F" w14:textId="4FF3BA8E" w:rsidR="00BC4A4C" w:rsidRPr="005B428B" w:rsidRDefault="005B428B" w:rsidP="005B428B">
      <w:pPr>
        <w:spacing w:line="360" w:lineRule="auto"/>
        <w:rPr>
          <w:rFonts w:ascii="Times New Roman" w:hAnsi="Times New Roman" w:cs="Times New Roman"/>
          <w:highlight w:val="yellow"/>
        </w:rPr>
      </w:pPr>
      <w:r>
        <w:rPr>
          <w:rFonts w:ascii="Times New Roman" w:hAnsi="Times New Roman" w:cs="Times New Roman"/>
        </w:rPr>
        <w:t xml:space="preserve">              </w:t>
      </w:r>
      <w:r w:rsidR="00BA5F05" w:rsidRPr="005B428B">
        <w:rPr>
          <w:rFonts w:ascii="Times New Roman" w:hAnsi="Times New Roman" w:cs="Times New Roman"/>
        </w:rPr>
        <w:t xml:space="preserve">   </w:t>
      </w:r>
      <w:r w:rsidR="00BA5F05" w:rsidRPr="005B428B">
        <w:rPr>
          <w:rFonts w:ascii="Times New Roman" w:hAnsi="Times New Roman" w:cs="Times New Roman"/>
          <w:noProof/>
          <w:lang w:val="en-US"/>
          <w14:ligatures w14:val="none"/>
        </w:rPr>
        <w:drawing>
          <wp:inline distT="0" distB="0" distL="0" distR="0" wp14:anchorId="1978E846" wp14:editId="11FDF3E0">
            <wp:extent cx="4740358" cy="239044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60403_2101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7953" cy="2414444"/>
                    </a:xfrm>
                    <a:prstGeom prst="rect">
                      <a:avLst/>
                    </a:prstGeom>
                  </pic:spPr>
                </pic:pic>
              </a:graphicData>
            </a:graphic>
          </wp:inline>
        </w:drawing>
      </w:r>
    </w:p>
    <w:p w14:paraId="42EA7BCB" w14:textId="42969C12" w:rsidR="00A44C7B" w:rsidRPr="005B428B" w:rsidRDefault="00BA5F05" w:rsidP="005B428B">
      <w:pPr>
        <w:spacing w:line="360" w:lineRule="auto"/>
        <w:jc w:val="both"/>
        <w:rPr>
          <w:rFonts w:ascii="Times New Roman" w:hAnsi="Times New Roman" w:cs="Times New Roman"/>
        </w:rPr>
      </w:pPr>
      <w:r w:rsidRPr="005B428B">
        <w:rPr>
          <w:rFonts w:ascii="Times New Roman" w:hAnsi="Times New Roman" w:cs="Times New Roman"/>
          <w:b/>
          <w:bCs/>
        </w:rPr>
        <w:lastRenderedPageBreak/>
        <w:t xml:space="preserve">                            </w:t>
      </w:r>
      <w:r w:rsidR="008564AD">
        <w:rPr>
          <w:rFonts w:ascii="Times New Roman" w:hAnsi="Times New Roman" w:cs="Times New Roman"/>
          <w:b/>
          <w:bCs/>
        </w:rPr>
        <w:t xml:space="preserve">Fig </w:t>
      </w:r>
      <w:proofErr w:type="gramStart"/>
      <w:r w:rsidR="008564AD">
        <w:rPr>
          <w:rFonts w:ascii="Times New Roman" w:hAnsi="Times New Roman" w:cs="Times New Roman"/>
          <w:b/>
          <w:bCs/>
        </w:rPr>
        <w:t>1 :</w:t>
      </w:r>
      <w:proofErr w:type="gramEnd"/>
      <w:r w:rsidR="008564AD">
        <w:rPr>
          <w:rFonts w:ascii="Times New Roman" w:hAnsi="Times New Roman" w:cs="Times New Roman"/>
          <w:b/>
          <w:bCs/>
        </w:rPr>
        <w:t xml:space="preserve"> </w:t>
      </w:r>
      <w:r w:rsidRPr="005B428B">
        <w:rPr>
          <w:rFonts w:ascii="Times New Roman" w:hAnsi="Times New Roman" w:cs="Times New Roman"/>
          <w:b/>
          <w:bCs/>
        </w:rPr>
        <w:t xml:space="preserve"> Schematic overview for a typical proteomic experiment</w:t>
      </w:r>
      <w:r w:rsidRPr="005B428B">
        <w:rPr>
          <w:rFonts w:ascii="Times New Roman" w:hAnsi="Times New Roman" w:cs="Times New Roman"/>
        </w:rPr>
        <w:t xml:space="preserve"> </w:t>
      </w:r>
    </w:p>
    <w:p w14:paraId="7F0FF91D" w14:textId="2D341A87" w:rsidR="005C5A0A" w:rsidRPr="005B428B" w:rsidRDefault="00BC4A4C" w:rsidP="005B428B">
      <w:pPr>
        <w:spacing w:line="360" w:lineRule="auto"/>
        <w:jc w:val="both"/>
        <w:rPr>
          <w:rFonts w:ascii="Times New Roman" w:hAnsi="Times New Roman" w:cs="Times New Roman"/>
        </w:rPr>
      </w:pPr>
      <w:r w:rsidRPr="005B428B">
        <w:rPr>
          <w:rFonts w:ascii="Times New Roman" w:eastAsia="Times New Roman" w:hAnsi="Times New Roman" w:cs="Times New Roman"/>
          <w:kern w:val="0"/>
          <w:lang w:eastAsia="en-IN"/>
          <w14:ligatures w14:val="none"/>
        </w:rPr>
        <w:t xml:space="preserve">Protein extraction and separation, which might be 1D/2DE/DIGE, are performed on biological material after they have been homogenized. Protein digestion utilizing a filter-based, gel-based, or solution-based approach is the following stage. To collect targeted or discovery data, protein digests (peptides) are put via liquid chromatography tandem mass spectrometry (LC-MS/MS). To find and measure the identified peptides and put them together to form proteins, the raw data is </w:t>
      </w:r>
      <w:proofErr w:type="spellStart"/>
      <w:r w:rsidRPr="005B428B">
        <w:rPr>
          <w:rFonts w:ascii="Times New Roman" w:eastAsia="Times New Roman" w:hAnsi="Times New Roman" w:cs="Times New Roman"/>
          <w:kern w:val="0"/>
          <w:lang w:eastAsia="en-IN"/>
          <w14:ligatures w14:val="none"/>
        </w:rPr>
        <w:t>analyzed</w:t>
      </w:r>
      <w:proofErr w:type="spellEnd"/>
      <w:r w:rsidRPr="005B428B">
        <w:rPr>
          <w:rFonts w:ascii="Times New Roman" w:eastAsia="Times New Roman" w:hAnsi="Times New Roman" w:cs="Times New Roman"/>
          <w:kern w:val="0"/>
          <w:lang w:eastAsia="en-IN"/>
          <w14:ligatures w14:val="none"/>
        </w:rPr>
        <w:t xml:space="preserve"> utilizing databases. The discovery of proteins is followed by functional analysis utilizing protein networks and pathways, where a novel hypothesis is developed or shown to comprehend biology. A specific route, protein, or peptide marker for a certain condition is found and used for a variety of purposes in aquaculture and fisheries.</w:t>
      </w:r>
    </w:p>
    <w:p w14:paraId="3B4E8BC0" w14:textId="77777777" w:rsidR="00A44C7B" w:rsidRPr="005B428B" w:rsidRDefault="00A44C7B" w:rsidP="005B428B">
      <w:pPr>
        <w:spacing w:line="360" w:lineRule="auto"/>
        <w:jc w:val="both"/>
        <w:rPr>
          <w:rFonts w:ascii="Times New Roman" w:hAnsi="Times New Roman" w:cs="Times New Roman"/>
          <w:b/>
          <w:bCs/>
        </w:rPr>
      </w:pPr>
    </w:p>
    <w:p w14:paraId="22D4D35C" w14:textId="45D5EF6A" w:rsidR="005C5A0A" w:rsidRPr="005B428B" w:rsidRDefault="005C5A0A" w:rsidP="005B428B">
      <w:pPr>
        <w:spacing w:line="360" w:lineRule="auto"/>
        <w:jc w:val="both"/>
        <w:rPr>
          <w:rFonts w:ascii="Times New Roman" w:hAnsi="Times New Roman" w:cs="Times New Roman"/>
          <w:b/>
          <w:bCs/>
        </w:rPr>
      </w:pPr>
      <w:r w:rsidRPr="005B428B">
        <w:rPr>
          <w:rFonts w:ascii="Times New Roman" w:hAnsi="Times New Roman" w:cs="Times New Roman"/>
          <w:b/>
          <w:bCs/>
        </w:rPr>
        <w:t>3. Mass spectrometry and Biomonitoring Tool</w:t>
      </w:r>
    </w:p>
    <w:p w14:paraId="07C03B49" w14:textId="4059DA8E" w:rsidR="005C5A0A" w:rsidRPr="005B428B" w:rsidRDefault="005C5A0A" w:rsidP="005B428B">
      <w:pPr>
        <w:spacing w:line="360" w:lineRule="auto"/>
        <w:jc w:val="both"/>
        <w:rPr>
          <w:rFonts w:ascii="Times New Roman" w:eastAsia="Times New Roman" w:hAnsi="Times New Roman" w:cs="Times New Roman"/>
          <w:kern w:val="0"/>
          <w:lang w:eastAsia="en-IN"/>
          <w14:ligatures w14:val="none"/>
        </w:rPr>
      </w:pPr>
      <w:r w:rsidRPr="005B428B">
        <w:rPr>
          <w:rFonts w:ascii="Times New Roman" w:hAnsi="Times New Roman" w:cs="Times New Roman"/>
        </w:rPr>
        <w:t xml:space="preserve">Generally, for a Mass spectrometry (MS) based proteomic experiment, MS is the final step which provides raw data for identification and quantification of proteins. MS is an important technique used in proteomic analysis. A mass spectrometer works on the principle that multiple ions are generated from the analyte sample, separated in mass analyser based on mass to charge (m/z) ratio and finally relative abundance of each ion type is recorded (Urban, 2016). In general, a mass spectrometer has an ionisation source, a mass analyser and a detector. In an HPLC-MS/MS (HPLC-tandem mass spectrometry) set up, analyte coming out of HPLC gets ionised and enters the mass analyser and raw MS data is acquired. Analytes entering the MS should be ionised first for their detection. Matrix assisted laser desorption ionisation (MALDI) and Electrospray ionisation (ESI) are the soft ionisation techniques majorly used for proteomic applications and involve addition or loss of protons for ion isolation of peptides. MALDI majorly creates singly charged ions of the sample which are further separated based on m/z ratio (Singhal, Kumar, </w:t>
      </w:r>
      <w:proofErr w:type="spellStart"/>
      <w:r w:rsidRPr="005B428B">
        <w:rPr>
          <w:rFonts w:ascii="Times New Roman" w:hAnsi="Times New Roman" w:cs="Times New Roman"/>
        </w:rPr>
        <w:t>Kanaujia</w:t>
      </w:r>
      <w:proofErr w:type="spellEnd"/>
      <w:r w:rsidRPr="005B428B">
        <w:rPr>
          <w:rFonts w:ascii="Times New Roman" w:hAnsi="Times New Roman" w:cs="Times New Roman"/>
        </w:rPr>
        <w:t xml:space="preserve">, &amp; </w:t>
      </w:r>
      <w:proofErr w:type="spellStart"/>
      <w:r w:rsidRPr="005B428B">
        <w:rPr>
          <w:rFonts w:ascii="Times New Roman" w:hAnsi="Times New Roman" w:cs="Times New Roman"/>
        </w:rPr>
        <w:t>Virdi</w:t>
      </w:r>
      <w:proofErr w:type="spellEnd"/>
      <w:r w:rsidRPr="005B428B">
        <w:rPr>
          <w:rFonts w:ascii="Times New Roman" w:hAnsi="Times New Roman" w:cs="Times New Roman"/>
        </w:rPr>
        <w:t>, 2015). Targeted proteomics is an alternative method to immunoassay that discovers interested proteins and their corresponding peptides.</w:t>
      </w:r>
      <w:r w:rsidR="00E22411" w:rsidRPr="005B428B">
        <w:rPr>
          <w:rFonts w:ascii="Times New Roman" w:eastAsia="Times New Roman" w:hAnsi="Times New Roman" w:cs="Times New Roman"/>
          <w:kern w:val="0"/>
          <w:lang w:eastAsia="en-IN"/>
          <w14:ligatures w14:val="none"/>
        </w:rPr>
        <w:t xml:space="preserve"> It is an advanced proteomic method for studying system biology across a range of omics fields.</w:t>
      </w:r>
      <w:r w:rsidRPr="005B428B">
        <w:rPr>
          <w:rFonts w:ascii="Times New Roman" w:hAnsi="Times New Roman" w:cs="Times New Roman"/>
        </w:rPr>
        <w:t xml:space="preserve"> (Manes &amp; Nita-Lazar, 2018). In a targeted proteomic assay, target fish/food proteins can be detected with specificity, re-</w:t>
      </w:r>
      <w:r w:rsidR="00B62700" w:rsidRPr="005B428B">
        <w:rPr>
          <w:rFonts w:ascii="Times New Roman" w:hAnsi="Times New Roman" w:cs="Times New Roman"/>
        </w:rPr>
        <w:t xml:space="preserve"> </w:t>
      </w:r>
      <w:r w:rsidRPr="005B428B">
        <w:rPr>
          <w:rFonts w:ascii="Times New Roman" w:hAnsi="Times New Roman" w:cs="Times New Roman"/>
        </w:rPr>
        <w:t xml:space="preserve">productibility and accuracy. </w:t>
      </w:r>
      <w:r w:rsidR="00E22411" w:rsidRPr="005B428B">
        <w:rPr>
          <w:rFonts w:ascii="Times New Roman" w:eastAsia="Times New Roman" w:hAnsi="Times New Roman" w:cs="Times New Roman"/>
          <w:kern w:val="0"/>
          <w:lang w:eastAsia="en-IN"/>
          <w14:ligatures w14:val="none"/>
        </w:rPr>
        <w:t xml:space="preserve">Computational and bioinformatic tools are essential for the full implementation of proteomics methods in any discipline. For instance, from the raw data collection to its processing and interpretation, bioinformatics is engaged in a proteomic investigation based on mass spectrometry. With these platforms, larger omics or multi-omics data may be connected to investigate the biological processes taking place within the live </w:t>
      </w:r>
      <w:r w:rsidR="0043201A" w:rsidRPr="005B428B">
        <w:rPr>
          <w:rFonts w:ascii="Times New Roman" w:eastAsia="Times New Roman" w:hAnsi="Times New Roman" w:cs="Times New Roman"/>
          <w:kern w:val="0"/>
          <w:lang w:eastAsia="en-IN"/>
          <w14:ligatures w14:val="none"/>
        </w:rPr>
        <w:t>system.</w:t>
      </w:r>
      <w:r w:rsidR="0043201A" w:rsidRPr="005B428B">
        <w:rPr>
          <w:rFonts w:ascii="Times New Roman" w:hAnsi="Times New Roman" w:cs="Times New Roman"/>
        </w:rPr>
        <w:t xml:space="preserve"> (</w:t>
      </w:r>
      <w:r w:rsidRPr="005B428B">
        <w:rPr>
          <w:rFonts w:ascii="Times New Roman" w:hAnsi="Times New Roman" w:cs="Times New Roman"/>
        </w:rPr>
        <w:t xml:space="preserve">Prasanna-Mohanty </w:t>
      </w:r>
      <w:r w:rsidRPr="005B428B">
        <w:rPr>
          <w:rFonts w:ascii="Times New Roman" w:hAnsi="Times New Roman" w:cs="Times New Roman"/>
          <w:iCs/>
        </w:rPr>
        <w:t>et al</w:t>
      </w:r>
      <w:r w:rsidRPr="005B428B">
        <w:rPr>
          <w:rFonts w:ascii="Times New Roman" w:hAnsi="Times New Roman" w:cs="Times New Roman"/>
        </w:rPr>
        <w:t>., 2019).</w:t>
      </w:r>
      <w:r w:rsidR="00E22411" w:rsidRPr="005B428B">
        <w:rPr>
          <w:rFonts w:ascii="Times New Roman" w:eastAsia="Times New Roman" w:hAnsi="Times New Roman" w:cs="Times New Roman"/>
          <w:kern w:val="0"/>
          <w:lang w:eastAsia="en-IN"/>
          <w14:ligatures w14:val="none"/>
        </w:rPr>
        <w:t xml:space="preserve"> To identify and quantify peptides and proteins in the raw MS data, automated search engines like </w:t>
      </w:r>
      <w:proofErr w:type="spellStart"/>
      <w:r w:rsidR="00E22411" w:rsidRPr="005B428B">
        <w:rPr>
          <w:rFonts w:ascii="Times New Roman" w:eastAsia="Times New Roman" w:hAnsi="Times New Roman" w:cs="Times New Roman"/>
          <w:kern w:val="0"/>
          <w:lang w:eastAsia="en-IN"/>
          <w14:ligatures w14:val="none"/>
        </w:rPr>
        <w:t>Sequest</w:t>
      </w:r>
      <w:proofErr w:type="spellEnd"/>
      <w:r w:rsidR="00E22411" w:rsidRPr="005B428B">
        <w:rPr>
          <w:rFonts w:ascii="Times New Roman" w:eastAsia="Times New Roman" w:hAnsi="Times New Roman" w:cs="Times New Roman"/>
          <w:kern w:val="0"/>
          <w:lang w:eastAsia="en-IN"/>
          <w14:ligatures w14:val="none"/>
        </w:rPr>
        <w:t xml:space="preserve">, Comet, </w:t>
      </w:r>
      <w:proofErr w:type="spellStart"/>
      <w:proofErr w:type="gramStart"/>
      <w:r w:rsidR="00E22411" w:rsidRPr="005B428B">
        <w:rPr>
          <w:rFonts w:ascii="Times New Roman" w:eastAsia="Times New Roman" w:hAnsi="Times New Roman" w:cs="Times New Roman"/>
          <w:kern w:val="0"/>
          <w:lang w:eastAsia="en-IN"/>
          <w14:ligatures w14:val="none"/>
        </w:rPr>
        <w:t>X!Tandem</w:t>
      </w:r>
      <w:proofErr w:type="spellEnd"/>
      <w:proofErr w:type="gramEnd"/>
      <w:r w:rsidR="00E22411" w:rsidRPr="005B428B">
        <w:rPr>
          <w:rFonts w:ascii="Times New Roman" w:eastAsia="Times New Roman" w:hAnsi="Times New Roman" w:cs="Times New Roman"/>
          <w:kern w:val="0"/>
          <w:lang w:eastAsia="en-IN"/>
          <w14:ligatures w14:val="none"/>
        </w:rPr>
        <w:t xml:space="preserve">, Mascot, and </w:t>
      </w:r>
      <w:proofErr w:type="spellStart"/>
      <w:r w:rsidR="00E22411" w:rsidRPr="005B428B">
        <w:rPr>
          <w:rFonts w:ascii="Times New Roman" w:eastAsia="Times New Roman" w:hAnsi="Times New Roman" w:cs="Times New Roman"/>
          <w:kern w:val="0"/>
          <w:lang w:eastAsia="en-IN"/>
          <w14:ligatures w14:val="none"/>
        </w:rPr>
        <w:t>MaxQuant</w:t>
      </w:r>
      <w:proofErr w:type="spellEnd"/>
      <w:r w:rsidR="00E22411" w:rsidRPr="005B428B">
        <w:rPr>
          <w:rFonts w:ascii="Times New Roman" w:eastAsia="Times New Roman" w:hAnsi="Times New Roman" w:cs="Times New Roman"/>
          <w:kern w:val="0"/>
          <w:lang w:eastAsia="en-IN"/>
          <w14:ligatures w14:val="none"/>
        </w:rPr>
        <w:t xml:space="preserve"> (Andromeda) are needed</w:t>
      </w:r>
      <w:r w:rsidRPr="005B428B">
        <w:rPr>
          <w:rFonts w:ascii="Times New Roman" w:hAnsi="Times New Roman" w:cs="Times New Roman"/>
        </w:rPr>
        <w:t xml:space="preserve"> (Ting </w:t>
      </w:r>
      <w:r w:rsidRPr="005B428B">
        <w:rPr>
          <w:rFonts w:ascii="Times New Roman" w:hAnsi="Times New Roman" w:cs="Times New Roman"/>
          <w:iCs/>
        </w:rPr>
        <w:t>et al</w:t>
      </w:r>
      <w:r w:rsidRPr="005B428B">
        <w:rPr>
          <w:rFonts w:ascii="Times New Roman" w:hAnsi="Times New Roman" w:cs="Times New Roman"/>
        </w:rPr>
        <w:t xml:space="preserve">., 2015). These databases used for identification of proteins are generally the protein sequences obtained from genomic </w:t>
      </w:r>
      <w:r w:rsidRPr="005B428B">
        <w:rPr>
          <w:rFonts w:ascii="Times New Roman" w:hAnsi="Times New Roman" w:cs="Times New Roman"/>
        </w:rPr>
        <w:lastRenderedPageBreak/>
        <w:t xml:space="preserve">or sometimes from transcriptomic </w:t>
      </w:r>
      <w:r w:rsidR="0043201A" w:rsidRPr="005B428B">
        <w:rPr>
          <w:rFonts w:ascii="Times New Roman" w:hAnsi="Times New Roman" w:cs="Times New Roman"/>
        </w:rPr>
        <w:t>information. Currently</w:t>
      </w:r>
      <w:r w:rsidR="00E22411" w:rsidRPr="005B428B">
        <w:rPr>
          <w:rFonts w:ascii="Times New Roman" w:hAnsi="Times New Roman" w:cs="Times New Roman"/>
        </w:rPr>
        <w:t>, NCBI has genome sequence data for 331 fish species, 24 of which are aquaculture species</w:t>
      </w:r>
      <w:r w:rsidR="001A062B" w:rsidRPr="005B428B">
        <w:rPr>
          <w:rFonts w:ascii="Times New Roman" w:hAnsi="Times New Roman" w:cs="Times New Roman"/>
        </w:rPr>
        <w:t xml:space="preserve"> </w:t>
      </w:r>
      <w:r w:rsidRPr="005B428B">
        <w:rPr>
          <w:rFonts w:ascii="Times New Roman" w:hAnsi="Times New Roman" w:cs="Times New Roman"/>
        </w:rPr>
        <w:t xml:space="preserve">(Yue &amp; Wang, 2017). </w:t>
      </w:r>
      <w:r w:rsidR="00B62700" w:rsidRPr="005B428B">
        <w:rPr>
          <w:rFonts w:ascii="Times New Roman" w:hAnsi="Times New Roman" w:cs="Times New Roman"/>
        </w:rPr>
        <w:t xml:space="preserve">  </w:t>
      </w:r>
      <w:r w:rsidRPr="005B428B">
        <w:rPr>
          <w:rFonts w:ascii="Times New Roman" w:hAnsi="Times New Roman" w:cs="Times New Roman"/>
        </w:rPr>
        <w:t xml:space="preserve">The MALDI–TOF technique has several applications in aquatic proteomics </w:t>
      </w:r>
      <w:r w:rsidR="009D70FA" w:rsidRPr="005B428B">
        <w:rPr>
          <w:rFonts w:ascii="Times New Roman" w:hAnsi="Times New Roman" w:cs="Times New Roman"/>
        </w:rPr>
        <w:t xml:space="preserve">(Dieme </w:t>
      </w:r>
      <w:r w:rsidR="009D70FA" w:rsidRPr="005B428B">
        <w:rPr>
          <w:rFonts w:ascii="Times New Roman" w:hAnsi="Times New Roman" w:cs="Times New Roman"/>
          <w:iCs/>
        </w:rPr>
        <w:t>et al</w:t>
      </w:r>
      <w:r w:rsidR="009D70FA" w:rsidRPr="005B428B">
        <w:rPr>
          <w:rFonts w:ascii="Times New Roman" w:hAnsi="Times New Roman" w:cs="Times New Roman"/>
        </w:rPr>
        <w:t>., 2014),</w:t>
      </w:r>
      <w:r w:rsidRPr="005B428B">
        <w:rPr>
          <w:rFonts w:ascii="Times New Roman" w:hAnsi="Times New Roman" w:cs="Times New Roman"/>
        </w:rPr>
        <w:t xml:space="preserve"> and it shows great </w:t>
      </w:r>
      <w:r w:rsidR="009D70FA" w:rsidRPr="005B428B">
        <w:rPr>
          <w:rFonts w:ascii="Times New Roman" w:hAnsi="Times New Roman" w:cs="Times New Roman"/>
        </w:rPr>
        <w:t>potential</w:t>
      </w:r>
      <w:r w:rsidRPr="005B428B">
        <w:rPr>
          <w:rFonts w:ascii="Times New Roman" w:hAnsi="Times New Roman" w:cs="Times New Roman"/>
        </w:rPr>
        <w:t xml:space="preserve"> because the analyses are easy, rapid, robust, high-throughput, and </w:t>
      </w:r>
      <w:r w:rsidR="009D70FA" w:rsidRPr="005B428B">
        <w:rPr>
          <w:rFonts w:ascii="Times New Roman" w:hAnsi="Times New Roman" w:cs="Times New Roman"/>
        </w:rPr>
        <w:t>cost-effective</w:t>
      </w:r>
      <w:r w:rsidRPr="005B428B">
        <w:rPr>
          <w:rFonts w:ascii="Times New Roman" w:hAnsi="Times New Roman" w:cs="Times New Roman"/>
        </w:rPr>
        <w:t>.</w:t>
      </w:r>
      <w:r w:rsidR="00E22411" w:rsidRPr="005B428B">
        <w:rPr>
          <w:rFonts w:ascii="Times New Roman" w:eastAsia="Times New Roman" w:hAnsi="Times New Roman" w:cs="Times New Roman"/>
          <w:kern w:val="0"/>
          <w:lang w:eastAsia="en-IN"/>
          <w14:ligatures w14:val="none"/>
        </w:rPr>
        <w:t xml:space="preserve"> Considering the mass spectrometer's high initial cost, it could offer an intriguing substitute for conventional techniques for identifying aquatic bacteria or </w:t>
      </w:r>
      <w:proofErr w:type="spellStart"/>
      <w:proofErr w:type="gramStart"/>
      <w:r w:rsidR="00E22411" w:rsidRPr="005B428B">
        <w:rPr>
          <w:rFonts w:ascii="Times New Roman" w:eastAsia="Times New Roman" w:hAnsi="Times New Roman" w:cs="Times New Roman"/>
          <w:kern w:val="0"/>
          <w:lang w:eastAsia="en-IN"/>
          <w14:ligatures w14:val="none"/>
        </w:rPr>
        <w:t>species.</w:t>
      </w:r>
      <w:r w:rsidRPr="005B428B">
        <w:rPr>
          <w:rFonts w:ascii="Times New Roman" w:hAnsi="Times New Roman" w:cs="Times New Roman"/>
        </w:rPr>
        <w:t>Protein</w:t>
      </w:r>
      <w:proofErr w:type="spellEnd"/>
      <w:proofErr w:type="gramEnd"/>
      <w:r w:rsidRPr="005B428B">
        <w:rPr>
          <w:rFonts w:ascii="Times New Roman" w:hAnsi="Times New Roman" w:cs="Times New Roman"/>
        </w:rPr>
        <w:t xml:space="preserve"> extraction buffers might isolate a unique set of proteins with different hydrophobicity, </w:t>
      </w:r>
      <w:proofErr w:type="spellStart"/>
      <w:r w:rsidRPr="005B428B">
        <w:rPr>
          <w:rFonts w:ascii="Times New Roman" w:hAnsi="Times New Roman" w:cs="Times New Roman"/>
        </w:rPr>
        <w:t>pI</w:t>
      </w:r>
      <w:proofErr w:type="spellEnd"/>
      <w:r w:rsidRPr="005B428B">
        <w:rPr>
          <w:rFonts w:ascii="Times New Roman" w:hAnsi="Times New Roman" w:cs="Times New Roman"/>
        </w:rPr>
        <w:t xml:space="preserve"> (</w:t>
      </w:r>
      <w:r w:rsidR="00B62700" w:rsidRPr="005B428B">
        <w:rPr>
          <w:rFonts w:ascii="Times New Roman" w:hAnsi="Times New Roman" w:cs="Times New Roman"/>
        </w:rPr>
        <w:t>I</w:t>
      </w:r>
      <w:r w:rsidRPr="005B428B">
        <w:rPr>
          <w:rFonts w:ascii="Times New Roman" w:hAnsi="Times New Roman" w:cs="Times New Roman"/>
        </w:rPr>
        <w:t>soelectric point), aromaticity, and molecular weight. Therefore, this information might help develop enzyme-linked immunosorbent assay (ELISA) methods for assessing seafood allergies</w:t>
      </w:r>
      <w:r w:rsidR="009D70FA" w:rsidRPr="005B428B">
        <w:rPr>
          <w:rFonts w:ascii="Times New Roman" w:hAnsi="Times New Roman" w:cs="Times New Roman"/>
        </w:rPr>
        <w:t xml:space="preserve"> (Bose </w:t>
      </w:r>
      <w:r w:rsidR="009D70FA" w:rsidRPr="005B428B">
        <w:rPr>
          <w:rFonts w:ascii="Times New Roman" w:hAnsi="Times New Roman" w:cs="Times New Roman"/>
          <w:iCs/>
        </w:rPr>
        <w:t>et al</w:t>
      </w:r>
      <w:r w:rsidR="009D70FA" w:rsidRPr="005B428B">
        <w:rPr>
          <w:rFonts w:ascii="Times New Roman" w:hAnsi="Times New Roman" w:cs="Times New Roman"/>
        </w:rPr>
        <w:t>, 2021)</w:t>
      </w:r>
      <w:r w:rsidRPr="005B428B">
        <w:rPr>
          <w:rFonts w:ascii="Times New Roman" w:hAnsi="Times New Roman" w:cs="Times New Roman"/>
        </w:rPr>
        <w:t xml:space="preserve">. </w:t>
      </w:r>
      <w:r w:rsidR="00E22411" w:rsidRPr="005B428B">
        <w:rPr>
          <w:rFonts w:ascii="Times New Roman" w:eastAsia="Times New Roman" w:hAnsi="Times New Roman" w:cs="Times New Roman"/>
          <w:kern w:val="0"/>
          <w:lang w:eastAsia="en-IN"/>
          <w14:ligatures w14:val="none"/>
        </w:rPr>
        <w:t>In a recent work, a procedure for metagenomics applications was designed to digest or extract peptides from microbial biomass in saltwater, as well as to separate proteins and DNA</w:t>
      </w:r>
      <w:r w:rsidR="006B2CC3" w:rsidRPr="005B428B">
        <w:rPr>
          <w:rFonts w:ascii="Times New Roman" w:eastAsia="Times New Roman" w:hAnsi="Times New Roman" w:cs="Times New Roman"/>
          <w:kern w:val="0"/>
          <w:lang w:eastAsia="en-IN"/>
          <w14:ligatures w14:val="none"/>
        </w:rPr>
        <w:t xml:space="preserve"> </w:t>
      </w:r>
      <w:r w:rsidR="0060397C" w:rsidRPr="005B428B">
        <w:rPr>
          <w:rFonts w:ascii="Times New Roman" w:hAnsi="Times New Roman" w:cs="Times New Roman"/>
        </w:rPr>
        <w:t xml:space="preserve">(Colatriano </w:t>
      </w:r>
      <w:r w:rsidR="0060397C" w:rsidRPr="005B428B">
        <w:rPr>
          <w:rFonts w:ascii="Times New Roman" w:hAnsi="Times New Roman" w:cs="Times New Roman"/>
          <w:iCs/>
        </w:rPr>
        <w:t>et al</w:t>
      </w:r>
      <w:r w:rsidR="0060397C" w:rsidRPr="005B428B">
        <w:rPr>
          <w:rFonts w:ascii="Times New Roman" w:hAnsi="Times New Roman" w:cs="Times New Roman"/>
        </w:rPr>
        <w:t>., 2015)</w:t>
      </w:r>
      <w:r w:rsidRPr="005B428B">
        <w:rPr>
          <w:rFonts w:ascii="Times New Roman" w:hAnsi="Times New Roman" w:cs="Times New Roman"/>
        </w:rPr>
        <w:t xml:space="preserve">. </w:t>
      </w:r>
      <w:r w:rsidR="00F6258C" w:rsidRPr="005B428B">
        <w:rPr>
          <w:rFonts w:ascii="Times New Roman" w:eastAsia="Times New Roman" w:hAnsi="Times New Roman" w:cs="Times New Roman"/>
          <w:kern w:val="0"/>
          <w:lang w:eastAsia="en-IN"/>
          <w14:ligatures w14:val="none"/>
        </w:rPr>
        <w:t xml:space="preserve">Since marine-based protein hydrolysates are frequently found in food and fish feed composites, a standard procedure has been established to describe the variety and quantity of their protein complexes, such as those found in salmon, tilapia, shrimp, tuna, krill, and squid. </w:t>
      </w:r>
      <w:r w:rsidR="0060397C" w:rsidRPr="005B428B">
        <w:rPr>
          <w:rFonts w:ascii="Times New Roman" w:hAnsi="Times New Roman" w:cs="Times New Roman"/>
        </w:rPr>
        <w:t xml:space="preserve">(Leduc </w:t>
      </w:r>
      <w:r w:rsidR="0060397C" w:rsidRPr="005B428B">
        <w:rPr>
          <w:rFonts w:ascii="Times New Roman" w:hAnsi="Times New Roman" w:cs="Times New Roman"/>
          <w:iCs/>
        </w:rPr>
        <w:t>et al</w:t>
      </w:r>
      <w:r w:rsidR="0060397C" w:rsidRPr="005B428B">
        <w:rPr>
          <w:rFonts w:ascii="Times New Roman" w:hAnsi="Times New Roman" w:cs="Times New Roman"/>
        </w:rPr>
        <w:t>., 2020)</w:t>
      </w:r>
      <w:r w:rsidRPr="005B428B">
        <w:rPr>
          <w:rFonts w:ascii="Times New Roman" w:hAnsi="Times New Roman" w:cs="Times New Roman"/>
        </w:rPr>
        <w:t xml:space="preserve">. For decades, advanced technologies have been used to isolate and identify proteins from organisms. Assessments of protein structure similarities and differences are difficult because of their complexities that require keen bioinformatic analysis to correctly perform fingerprinting </w:t>
      </w:r>
      <w:r w:rsidR="0060397C" w:rsidRPr="005B428B">
        <w:rPr>
          <w:rFonts w:ascii="Times New Roman" w:hAnsi="Times New Roman" w:cs="Times New Roman"/>
        </w:rPr>
        <w:t xml:space="preserve">(Cue </w:t>
      </w:r>
      <w:r w:rsidR="0060397C" w:rsidRPr="005B428B">
        <w:rPr>
          <w:rFonts w:ascii="Times New Roman" w:hAnsi="Times New Roman" w:cs="Times New Roman"/>
          <w:iCs/>
        </w:rPr>
        <w:t>et al</w:t>
      </w:r>
      <w:r w:rsidR="0060397C" w:rsidRPr="005B428B">
        <w:rPr>
          <w:rFonts w:ascii="Times New Roman" w:hAnsi="Times New Roman" w:cs="Times New Roman"/>
        </w:rPr>
        <w:t>., 2014)</w:t>
      </w:r>
      <w:r w:rsidRPr="005B428B">
        <w:rPr>
          <w:rFonts w:ascii="Times New Roman" w:hAnsi="Times New Roman" w:cs="Times New Roman"/>
        </w:rPr>
        <w:t xml:space="preserve">. Recent advancements, such as dynamic structural vibration assessments, have been applied in protein fingerprinting (or peptide mass fingerprinting) </w:t>
      </w:r>
      <w:r w:rsidR="0060397C" w:rsidRPr="005B428B">
        <w:rPr>
          <w:rFonts w:ascii="Times New Roman" w:hAnsi="Times New Roman" w:cs="Times New Roman"/>
        </w:rPr>
        <w:t>(</w:t>
      </w:r>
      <w:proofErr w:type="spellStart"/>
      <w:r w:rsidR="0060397C" w:rsidRPr="005B428B">
        <w:rPr>
          <w:rFonts w:ascii="Times New Roman" w:hAnsi="Times New Roman" w:cs="Times New Roman"/>
        </w:rPr>
        <w:t>Niessan</w:t>
      </w:r>
      <w:proofErr w:type="spellEnd"/>
      <w:r w:rsidR="0060397C" w:rsidRPr="005B428B">
        <w:rPr>
          <w:rFonts w:ascii="Times New Roman" w:hAnsi="Times New Roman" w:cs="Times New Roman"/>
        </w:rPr>
        <w:t xml:space="preserve"> </w:t>
      </w:r>
      <w:r w:rsidR="0060397C" w:rsidRPr="005B428B">
        <w:rPr>
          <w:rFonts w:ascii="Times New Roman" w:hAnsi="Times New Roman" w:cs="Times New Roman"/>
          <w:iCs/>
        </w:rPr>
        <w:t>et a</w:t>
      </w:r>
      <w:r w:rsidR="0060397C" w:rsidRPr="005B428B">
        <w:rPr>
          <w:rFonts w:ascii="Times New Roman" w:hAnsi="Times New Roman" w:cs="Times New Roman"/>
        </w:rPr>
        <w:t>l., 2019)</w:t>
      </w:r>
      <w:r w:rsidRPr="005B428B">
        <w:rPr>
          <w:rFonts w:ascii="Times New Roman" w:hAnsi="Times New Roman" w:cs="Times New Roman"/>
        </w:rPr>
        <w:t>. However, structural vibrations are used as alternative analytical techniques for protein identification that cleave proteins into smaller peptides; then, their mass is measured and analy</w:t>
      </w:r>
      <w:r w:rsidR="00B62700" w:rsidRPr="005B428B">
        <w:rPr>
          <w:rFonts w:ascii="Times New Roman" w:hAnsi="Times New Roman" w:cs="Times New Roman"/>
        </w:rPr>
        <w:t>se</w:t>
      </w:r>
      <w:r w:rsidRPr="005B428B">
        <w:rPr>
          <w:rFonts w:ascii="Times New Roman" w:hAnsi="Times New Roman" w:cs="Times New Roman"/>
        </w:rPr>
        <w:t xml:space="preserve"> via mass spectrometry. </w:t>
      </w:r>
      <w:r w:rsidR="00F6258C" w:rsidRPr="005B428B">
        <w:rPr>
          <w:rFonts w:ascii="Times New Roman" w:eastAsia="Times New Roman" w:hAnsi="Times New Roman" w:cs="Times New Roman"/>
          <w:kern w:val="0"/>
          <w:lang w:eastAsia="en-IN"/>
          <w14:ligatures w14:val="none"/>
        </w:rPr>
        <w:t xml:space="preserve">Protein–protein interaction research is also crucial for clarifying how environmental stress alters aquatic animals' metabolic </w:t>
      </w:r>
      <w:proofErr w:type="spellStart"/>
      <w:proofErr w:type="gramStart"/>
      <w:r w:rsidR="00F6258C" w:rsidRPr="005B428B">
        <w:rPr>
          <w:rFonts w:ascii="Times New Roman" w:eastAsia="Times New Roman" w:hAnsi="Times New Roman" w:cs="Times New Roman"/>
          <w:kern w:val="0"/>
          <w:lang w:eastAsia="en-IN"/>
          <w14:ligatures w14:val="none"/>
        </w:rPr>
        <w:t>processes.</w:t>
      </w:r>
      <w:r w:rsidRPr="005B428B">
        <w:rPr>
          <w:rFonts w:ascii="Times New Roman" w:hAnsi="Times New Roman" w:cs="Times New Roman"/>
        </w:rPr>
        <w:t>A</w:t>
      </w:r>
      <w:proofErr w:type="spellEnd"/>
      <w:proofErr w:type="gramEnd"/>
      <w:r w:rsidRPr="005B428B">
        <w:rPr>
          <w:rFonts w:ascii="Times New Roman" w:hAnsi="Times New Roman" w:cs="Times New Roman"/>
        </w:rPr>
        <w:t xml:space="preserve"> recent study used protein fingerprinting to identify the intercellular protein mechanisms of H2O2 stress-mediated inhibition on algae, Scenedesmus obliquus </w:t>
      </w:r>
      <w:r w:rsidR="0060397C" w:rsidRPr="005B428B">
        <w:rPr>
          <w:rFonts w:ascii="Times New Roman" w:hAnsi="Times New Roman" w:cs="Times New Roman"/>
        </w:rPr>
        <w:t xml:space="preserve">(Zhang </w:t>
      </w:r>
      <w:r w:rsidR="0060397C" w:rsidRPr="005B428B">
        <w:rPr>
          <w:rFonts w:ascii="Times New Roman" w:hAnsi="Times New Roman" w:cs="Times New Roman"/>
          <w:iCs/>
        </w:rPr>
        <w:t>et al</w:t>
      </w:r>
      <w:r w:rsidR="0060397C" w:rsidRPr="005B428B">
        <w:rPr>
          <w:rFonts w:ascii="Times New Roman" w:hAnsi="Times New Roman" w:cs="Times New Roman"/>
        </w:rPr>
        <w:t>., 2022)</w:t>
      </w:r>
      <w:r w:rsidR="0043201A" w:rsidRPr="005B428B">
        <w:rPr>
          <w:rFonts w:ascii="Times New Roman" w:hAnsi="Times New Roman" w:cs="Times New Roman"/>
        </w:rPr>
        <w:t>.</w:t>
      </w:r>
    </w:p>
    <w:p w14:paraId="74AF0A13" w14:textId="77777777" w:rsidR="005C5A0A" w:rsidRPr="005B428B" w:rsidRDefault="005C5A0A" w:rsidP="005B428B">
      <w:pPr>
        <w:spacing w:line="360" w:lineRule="auto"/>
        <w:jc w:val="both"/>
        <w:rPr>
          <w:rFonts w:ascii="Times New Roman" w:hAnsi="Times New Roman" w:cs="Times New Roman"/>
          <w:b/>
          <w:bCs/>
        </w:rPr>
      </w:pPr>
      <w:r w:rsidRPr="005B428B">
        <w:rPr>
          <w:rFonts w:ascii="Times New Roman" w:hAnsi="Times New Roman" w:cs="Times New Roman"/>
          <w:b/>
          <w:bCs/>
        </w:rPr>
        <w:t>4. Applications of proteomics in fisheries/aquaculture</w:t>
      </w:r>
    </w:p>
    <w:p w14:paraId="04EC4DAE" w14:textId="58A443F4" w:rsidR="006B2CC3" w:rsidRPr="005B428B" w:rsidRDefault="00B62700" w:rsidP="005B428B">
      <w:pPr>
        <w:spacing w:line="360" w:lineRule="auto"/>
        <w:jc w:val="both"/>
        <w:rPr>
          <w:rFonts w:ascii="Times New Roman" w:eastAsia="Times New Roman" w:hAnsi="Times New Roman" w:cs="Times New Roman"/>
          <w:kern w:val="0"/>
          <w:lang w:eastAsia="en-IN"/>
          <w14:ligatures w14:val="none"/>
        </w:rPr>
      </w:pPr>
      <w:r w:rsidRPr="005B428B">
        <w:rPr>
          <w:rFonts w:ascii="Times New Roman" w:hAnsi="Times New Roman" w:cs="Times New Roman"/>
        </w:rPr>
        <w:t xml:space="preserve">                </w:t>
      </w:r>
      <w:r w:rsidR="00F6258C" w:rsidRPr="005B428B">
        <w:rPr>
          <w:rFonts w:ascii="Times New Roman" w:eastAsia="Times New Roman" w:hAnsi="Times New Roman" w:cs="Times New Roman"/>
          <w:kern w:val="0"/>
          <w:lang w:eastAsia="en-IN"/>
          <w14:ligatures w14:val="none"/>
        </w:rPr>
        <w:t>The aquatic food business, aquatic environmental monitoring, and the creation of aquatic natural products and future directions are the three fundamental fields in aquatic research where we found distinct proteomic applications. Furthermore, many aquatic species' genomes are still incomplete, therefore final omics prediction studies on aquatic life still require refinement.</w:t>
      </w:r>
      <w:r w:rsidRPr="005B428B">
        <w:rPr>
          <w:rFonts w:ascii="Times New Roman" w:hAnsi="Times New Roman" w:cs="Times New Roman"/>
        </w:rPr>
        <w:t xml:space="preserve">   </w:t>
      </w:r>
      <w:r w:rsidR="005C5A0A" w:rsidRPr="005B428B">
        <w:rPr>
          <w:rFonts w:ascii="Times New Roman" w:hAnsi="Times New Roman" w:cs="Times New Roman"/>
        </w:rPr>
        <w:t xml:space="preserve">Globally aquaculture continues to grow faster than any other food production </w:t>
      </w:r>
      <w:proofErr w:type="spellStart"/>
      <w:proofErr w:type="gramStart"/>
      <w:r w:rsidR="005C5A0A" w:rsidRPr="005B428B">
        <w:rPr>
          <w:rFonts w:ascii="Times New Roman" w:hAnsi="Times New Roman" w:cs="Times New Roman"/>
        </w:rPr>
        <w:t>secto</w:t>
      </w:r>
      <w:r w:rsidR="00F6258C" w:rsidRPr="005B428B">
        <w:rPr>
          <w:rFonts w:ascii="Times New Roman" w:hAnsi="Times New Roman" w:cs="Times New Roman"/>
        </w:rPr>
        <w:t>.</w:t>
      </w:r>
      <w:r w:rsidR="00F6258C" w:rsidRPr="005B428B">
        <w:rPr>
          <w:rFonts w:ascii="Times New Roman" w:eastAsia="Times New Roman" w:hAnsi="Times New Roman" w:cs="Times New Roman"/>
          <w:kern w:val="0"/>
          <w:lang w:eastAsia="en-IN"/>
          <w14:ligatures w14:val="none"/>
        </w:rPr>
        <w:t>Therefore</w:t>
      </w:r>
      <w:proofErr w:type="spellEnd"/>
      <w:proofErr w:type="gramEnd"/>
      <w:r w:rsidR="00F6258C" w:rsidRPr="005B428B">
        <w:rPr>
          <w:rFonts w:ascii="Times New Roman" w:eastAsia="Times New Roman" w:hAnsi="Times New Roman" w:cs="Times New Roman"/>
          <w:kern w:val="0"/>
          <w:lang w:eastAsia="en-IN"/>
          <w14:ligatures w14:val="none"/>
        </w:rPr>
        <w:t xml:space="preserve">, we ought to guarantee that fish raised in farms are of the same </w:t>
      </w:r>
      <w:proofErr w:type="spellStart"/>
      <w:r w:rsidR="00F6258C" w:rsidRPr="005B428B">
        <w:rPr>
          <w:rFonts w:ascii="Times New Roman" w:eastAsia="Times New Roman" w:hAnsi="Times New Roman" w:cs="Times New Roman"/>
          <w:kern w:val="0"/>
          <w:lang w:eastAsia="en-IN"/>
          <w14:ligatures w14:val="none"/>
        </w:rPr>
        <w:t>caliber</w:t>
      </w:r>
      <w:proofErr w:type="spellEnd"/>
      <w:r w:rsidR="00F6258C" w:rsidRPr="005B428B">
        <w:rPr>
          <w:rFonts w:ascii="Times New Roman" w:eastAsia="Times New Roman" w:hAnsi="Times New Roman" w:cs="Times New Roman"/>
          <w:kern w:val="0"/>
          <w:lang w:eastAsia="en-IN"/>
          <w14:ligatures w14:val="none"/>
        </w:rPr>
        <w:t xml:space="preserve"> as fish found in the wild.</w:t>
      </w:r>
      <w:r w:rsidR="00BC4A4C" w:rsidRPr="005B428B">
        <w:rPr>
          <w:rFonts w:ascii="Times New Roman" w:eastAsia="Times New Roman" w:hAnsi="Times New Roman" w:cs="Times New Roman"/>
          <w:kern w:val="0"/>
          <w:lang w:eastAsia="en-IN"/>
          <w14:ligatures w14:val="none"/>
        </w:rPr>
        <w:t xml:space="preserve"> </w:t>
      </w:r>
      <w:r w:rsidR="005C5A0A" w:rsidRPr="005B428B">
        <w:rPr>
          <w:rFonts w:ascii="Times New Roman" w:hAnsi="Times New Roman" w:cs="Times New Roman"/>
        </w:rPr>
        <w:t xml:space="preserve">At first this seems to be an odd aspect to consider but several factors might influence the physiology of a fish. Proteomic technology has been utilised to investigate several aquaculture issues as well as for understanding the basic biology using model fish species but the growing importance of food fish in nutrition and food security has shifted the focus from model fish species to food fishes and aquaculture </w:t>
      </w:r>
      <w:r w:rsidR="0043201A" w:rsidRPr="005B428B">
        <w:rPr>
          <w:rFonts w:ascii="Times New Roman" w:hAnsi="Times New Roman" w:cs="Times New Roman"/>
        </w:rPr>
        <w:t>species.</w:t>
      </w:r>
      <w:r w:rsidR="0043201A" w:rsidRPr="005B428B">
        <w:rPr>
          <w:rFonts w:ascii="Times New Roman" w:eastAsia="Times New Roman" w:hAnsi="Times New Roman" w:cs="Times New Roman"/>
          <w:kern w:val="0"/>
          <w:lang w:eastAsia="en-IN"/>
          <w14:ligatures w14:val="none"/>
        </w:rPr>
        <w:t xml:space="preserve"> Aquaculture</w:t>
      </w:r>
      <w:r w:rsidR="00F6258C" w:rsidRPr="005B428B">
        <w:rPr>
          <w:rFonts w:ascii="Times New Roman" w:eastAsia="Times New Roman" w:hAnsi="Times New Roman" w:cs="Times New Roman"/>
          <w:kern w:val="0"/>
          <w:lang w:eastAsia="en-IN"/>
          <w14:ligatures w14:val="none"/>
        </w:rPr>
        <w:t xml:space="preserve"> is a sustainable method of obtaining important nutrients from aquatic foods, including docosahexaenoic acid and eicosapentaenoic acid. Plants, algae, invertebrates (primarily shellfish), and fish of various kinds are </w:t>
      </w:r>
      <w:r w:rsidR="00F6258C" w:rsidRPr="005B428B">
        <w:rPr>
          <w:rFonts w:ascii="Times New Roman" w:eastAsia="Times New Roman" w:hAnsi="Times New Roman" w:cs="Times New Roman"/>
          <w:kern w:val="0"/>
          <w:lang w:eastAsia="en-IN"/>
          <w14:ligatures w14:val="none"/>
        </w:rPr>
        <w:lastRenderedPageBreak/>
        <w:t>widely known for their contributions to the development of innovative aquaculture techniques.</w:t>
      </w:r>
      <w:r w:rsidR="00BC4A4C" w:rsidRPr="005B428B">
        <w:rPr>
          <w:rFonts w:ascii="Times New Roman" w:eastAsia="Times New Roman" w:hAnsi="Times New Roman" w:cs="Times New Roman"/>
          <w:kern w:val="0"/>
          <w:lang w:eastAsia="en-IN"/>
          <w14:ligatures w14:val="none"/>
        </w:rPr>
        <w:t xml:space="preserve"> </w:t>
      </w:r>
      <w:r w:rsidR="005C5A0A" w:rsidRPr="005B428B">
        <w:rPr>
          <w:rFonts w:ascii="Times New Roman" w:hAnsi="Times New Roman" w:cs="Times New Roman"/>
        </w:rPr>
        <w:t>Contemporary aquaculture farming is currently undergoing growth to improve nutrient availability and sustainability</w:t>
      </w:r>
      <w:r w:rsidR="0060397C" w:rsidRPr="005B428B">
        <w:rPr>
          <w:rFonts w:ascii="Times New Roman" w:hAnsi="Times New Roman" w:cs="Times New Roman"/>
        </w:rPr>
        <w:t xml:space="preserve"> (Fiorella </w:t>
      </w:r>
      <w:r w:rsidR="0060397C" w:rsidRPr="005B428B">
        <w:rPr>
          <w:rFonts w:ascii="Times New Roman" w:hAnsi="Times New Roman" w:cs="Times New Roman"/>
          <w:iCs/>
        </w:rPr>
        <w:t>et al</w:t>
      </w:r>
      <w:r w:rsidR="0060397C" w:rsidRPr="005B428B">
        <w:rPr>
          <w:rFonts w:ascii="Times New Roman" w:hAnsi="Times New Roman" w:cs="Times New Roman"/>
        </w:rPr>
        <w:t>., 2021)</w:t>
      </w:r>
      <w:r w:rsidR="005C5A0A" w:rsidRPr="005B428B">
        <w:rPr>
          <w:rFonts w:ascii="Times New Roman" w:hAnsi="Times New Roman" w:cs="Times New Roman"/>
        </w:rPr>
        <w:t xml:space="preserve">. Genomic information is available for some aquaculture fish species, and identifying causal genes is important for future aquaculture development </w:t>
      </w:r>
      <w:r w:rsidR="0060397C" w:rsidRPr="005B428B">
        <w:rPr>
          <w:rFonts w:ascii="Times New Roman" w:hAnsi="Times New Roman" w:cs="Times New Roman"/>
        </w:rPr>
        <w:t xml:space="preserve">(Abdelrahman </w:t>
      </w:r>
      <w:r w:rsidR="0060397C" w:rsidRPr="005B428B">
        <w:rPr>
          <w:rFonts w:ascii="Times New Roman" w:hAnsi="Times New Roman" w:cs="Times New Roman"/>
          <w:iCs/>
        </w:rPr>
        <w:t>et al</w:t>
      </w:r>
      <w:r w:rsidR="0060397C" w:rsidRPr="005B428B">
        <w:rPr>
          <w:rFonts w:ascii="Times New Roman" w:hAnsi="Times New Roman" w:cs="Times New Roman"/>
        </w:rPr>
        <w:t>., 2017)</w:t>
      </w:r>
      <w:r w:rsidR="005C5A0A" w:rsidRPr="005B428B">
        <w:rPr>
          <w:rFonts w:ascii="Times New Roman" w:hAnsi="Times New Roman" w:cs="Times New Roman"/>
        </w:rPr>
        <w:t>.</w:t>
      </w:r>
      <w:r w:rsidR="00F6258C" w:rsidRPr="005B428B">
        <w:rPr>
          <w:rFonts w:ascii="Times New Roman" w:eastAsia="Times New Roman" w:hAnsi="Times New Roman" w:cs="Times New Roman"/>
          <w:kern w:val="0"/>
          <w:lang w:eastAsia="en-IN"/>
          <w14:ligatures w14:val="none"/>
        </w:rPr>
        <w:t xml:space="preserve"> The advancement of NGS technology has made the genomes of several cultivated species now accessible. Understanding the roles of genes and peptides requires the use of functional genomic techniques. Thus, identifying active genes, proteins, and the dynamics of their expression are fundamental steps in sophisticated proteomic approaches. Nonetheless, the identification of new aquaculture species and the evaluation of their growth within the aquaculture system still depend heavily on genomes and proteomics. As a result, the use of proteomics to study aquatic animals and their products has grown significantly during the last 20 years. In aquaculture systems, proteomics is a potent tool for addressing a variety of issues pertaining to welfare, nutrition, health, productivity, safety, and quality. </w:t>
      </w:r>
      <w:r w:rsidR="005C5A0A" w:rsidRPr="005B428B">
        <w:rPr>
          <w:rFonts w:ascii="Times New Roman" w:hAnsi="Times New Roman" w:cs="Times New Roman"/>
        </w:rPr>
        <w:t xml:space="preserve"> </w:t>
      </w:r>
      <w:r w:rsidR="0060397C" w:rsidRPr="005B428B">
        <w:rPr>
          <w:rFonts w:ascii="Times New Roman" w:hAnsi="Times New Roman" w:cs="Times New Roman"/>
        </w:rPr>
        <w:t xml:space="preserve">(Rodrigue </w:t>
      </w:r>
      <w:r w:rsidR="0060397C" w:rsidRPr="005B428B">
        <w:rPr>
          <w:rFonts w:ascii="Times New Roman" w:hAnsi="Times New Roman" w:cs="Times New Roman"/>
          <w:iCs/>
        </w:rPr>
        <w:t>et al</w:t>
      </w:r>
      <w:r w:rsidR="0060397C" w:rsidRPr="005B428B">
        <w:rPr>
          <w:rFonts w:ascii="Times New Roman" w:hAnsi="Times New Roman" w:cs="Times New Roman"/>
        </w:rPr>
        <w:t>., 2012)</w:t>
      </w:r>
      <w:r w:rsidR="005C5A0A" w:rsidRPr="005B428B">
        <w:rPr>
          <w:rFonts w:ascii="Times New Roman" w:hAnsi="Times New Roman" w:cs="Times New Roman"/>
        </w:rPr>
        <w:t xml:space="preserve">. </w:t>
      </w:r>
      <w:r w:rsidR="00F6258C" w:rsidRPr="005B428B">
        <w:rPr>
          <w:rFonts w:ascii="Times New Roman" w:eastAsia="Times New Roman" w:hAnsi="Times New Roman" w:cs="Times New Roman"/>
          <w:kern w:val="0"/>
          <w:lang w:eastAsia="en-IN"/>
          <w14:ligatures w14:val="none"/>
        </w:rPr>
        <w:t xml:space="preserve">Two essential strategies used to improve the welfare, health, nutritional makeup, and general well-being of farmed fish are targeted and discovery </w:t>
      </w:r>
      <w:r w:rsidR="00BC4A4C" w:rsidRPr="005B428B">
        <w:rPr>
          <w:rFonts w:ascii="Times New Roman" w:eastAsia="Times New Roman" w:hAnsi="Times New Roman" w:cs="Times New Roman"/>
          <w:kern w:val="0"/>
          <w:lang w:eastAsia="en-IN"/>
          <w14:ligatures w14:val="none"/>
        </w:rPr>
        <w:t>proteomics.</w:t>
      </w:r>
      <w:r w:rsidR="00BC4A4C" w:rsidRPr="005B428B">
        <w:rPr>
          <w:rFonts w:ascii="Times New Roman" w:hAnsi="Times New Roman" w:cs="Times New Roman"/>
        </w:rPr>
        <w:t xml:space="preserve"> (</w:t>
      </w:r>
      <w:r w:rsidR="0060397C" w:rsidRPr="005B428B">
        <w:rPr>
          <w:rFonts w:ascii="Times New Roman" w:hAnsi="Times New Roman" w:cs="Times New Roman"/>
        </w:rPr>
        <w:t xml:space="preserve">Carrera </w:t>
      </w:r>
      <w:r w:rsidR="0060397C" w:rsidRPr="005B428B">
        <w:rPr>
          <w:rFonts w:ascii="Times New Roman" w:hAnsi="Times New Roman" w:cs="Times New Roman"/>
          <w:iCs/>
        </w:rPr>
        <w:t>et al</w:t>
      </w:r>
      <w:r w:rsidR="0060397C" w:rsidRPr="005B428B">
        <w:rPr>
          <w:rFonts w:ascii="Times New Roman" w:hAnsi="Times New Roman" w:cs="Times New Roman"/>
        </w:rPr>
        <w:t>., 2020)</w:t>
      </w:r>
      <w:r w:rsidR="005C5A0A" w:rsidRPr="005B428B">
        <w:rPr>
          <w:rFonts w:ascii="Times New Roman" w:hAnsi="Times New Roman" w:cs="Times New Roman"/>
        </w:rPr>
        <w:t>.</w:t>
      </w:r>
      <w:r w:rsidR="00F6258C" w:rsidRPr="005B428B">
        <w:rPr>
          <w:rFonts w:ascii="Times New Roman" w:eastAsia="Times New Roman" w:hAnsi="Times New Roman" w:cs="Times New Roman"/>
          <w:kern w:val="0"/>
          <w:lang w:eastAsia="en-IN"/>
          <w14:ligatures w14:val="none"/>
        </w:rPr>
        <w:t xml:space="preserve"> Food safety in fisheries and aquaculture is essential to guaranteeing the consumption of nutritious aquatic foods. Numerous studies have been conducted on the effects of aquatic food safety and status</w:t>
      </w:r>
      <w:r w:rsidR="005C5A0A" w:rsidRPr="005B428B">
        <w:rPr>
          <w:rFonts w:ascii="Times New Roman" w:hAnsi="Times New Roman" w:cs="Times New Roman"/>
        </w:rPr>
        <w:t xml:space="preserve"> </w:t>
      </w:r>
      <w:r w:rsidR="0060397C" w:rsidRPr="005B428B">
        <w:rPr>
          <w:rFonts w:ascii="Times New Roman" w:hAnsi="Times New Roman" w:cs="Times New Roman"/>
        </w:rPr>
        <w:t xml:space="preserve">(Hicks, 2016; Gae </w:t>
      </w:r>
      <w:r w:rsidR="0060397C" w:rsidRPr="005B428B">
        <w:rPr>
          <w:rFonts w:ascii="Times New Roman" w:hAnsi="Times New Roman" w:cs="Times New Roman"/>
          <w:iCs/>
        </w:rPr>
        <w:t>et al</w:t>
      </w:r>
      <w:r w:rsidR="0060397C" w:rsidRPr="005B428B">
        <w:rPr>
          <w:rFonts w:ascii="Times New Roman" w:hAnsi="Times New Roman" w:cs="Times New Roman"/>
        </w:rPr>
        <w:t xml:space="preserve">., 2022). </w:t>
      </w:r>
      <w:r w:rsidR="00BC4A4C" w:rsidRPr="005B428B">
        <w:rPr>
          <w:rFonts w:ascii="Times New Roman" w:eastAsia="Times New Roman" w:hAnsi="Times New Roman" w:cs="Times New Roman"/>
          <w:kern w:val="0"/>
          <w:lang w:eastAsia="en-IN"/>
          <w14:ligatures w14:val="none"/>
        </w:rPr>
        <w:t xml:space="preserve">Proteomic applications have been used to assess the expression of recombinant proteins, establish biomarkers for quality, freshness, pathogens, allergenic proteins, and seafood hazards, detect functional changes in aquatic proteins with nutritional interest, and detect accurate </w:t>
      </w:r>
      <w:proofErr w:type="spellStart"/>
      <w:r w:rsidR="00BC4A4C" w:rsidRPr="005B428B">
        <w:rPr>
          <w:rFonts w:ascii="Times New Roman" w:eastAsia="Times New Roman" w:hAnsi="Times New Roman" w:cs="Times New Roman"/>
          <w:kern w:val="0"/>
          <w:lang w:eastAsia="en-IN"/>
          <w14:ligatures w14:val="none"/>
        </w:rPr>
        <w:t>labeling</w:t>
      </w:r>
      <w:proofErr w:type="spellEnd"/>
      <w:r w:rsidR="00BC4A4C" w:rsidRPr="005B428B">
        <w:rPr>
          <w:rFonts w:ascii="Times New Roman" w:eastAsia="Times New Roman" w:hAnsi="Times New Roman" w:cs="Times New Roman"/>
          <w:kern w:val="0"/>
          <w:lang w:eastAsia="en-IN"/>
          <w14:ligatures w14:val="none"/>
        </w:rPr>
        <w:t xml:space="preserve"> of seafood products. </w:t>
      </w:r>
      <w:r w:rsidR="0060397C" w:rsidRPr="005B428B">
        <w:rPr>
          <w:rFonts w:ascii="Times New Roman" w:hAnsi="Times New Roman" w:cs="Times New Roman"/>
        </w:rPr>
        <w:t>(</w:t>
      </w:r>
      <w:proofErr w:type="spellStart"/>
      <w:r w:rsidR="0060397C" w:rsidRPr="005B428B">
        <w:rPr>
          <w:rFonts w:ascii="Times New Roman" w:hAnsi="Times New Roman" w:cs="Times New Roman"/>
        </w:rPr>
        <w:t>Pineirs</w:t>
      </w:r>
      <w:proofErr w:type="spellEnd"/>
      <w:r w:rsidR="0060397C" w:rsidRPr="005B428B">
        <w:rPr>
          <w:rFonts w:ascii="Times New Roman" w:hAnsi="Times New Roman" w:cs="Times New Roman"/>
        </w:rPr>
        <w:t xml:space="preserve"> </w:t>
      </w:r>
      <w:r w:rsidR="0060397C" w:rsidRPr="005B428B">
        <w:rPr>
          <w:rFonts w:ascii="Times New Roman" w:hAnsi="Times New Roman" w:cs="Times New Roman"/>
          <w:iCs/>
        </w:rPr>
        <w:t>et al</w:t>
      </w:r>
      <w:r w:rsidR="0060397C" w:rsidRPr="005B428B">
        <w:rPr>
          <w:rFonts w:ascii="Times New Roman" w:hAnsi="Times New Roman" w:cs="Times New Roman"/>
        </w:rPr>
        <w:t>., 2003)</w:t>
      </w:r>
      <w:r w:rsidR="005C5A0A" w:rsidRPr="005B428B">
        <w:rPr>
          <w:rFonts w:ascii="Times New Roman" w:hAnsi="Times New Roman" w:cs="Times New Roman"/>
        </w:rPr>
        <w:t>.</w:t>
      </w:r>
      <w:r w:rsidR="00BC4A4C" w:rsidRPr="005B428B">
        <w:rPr>
          <w:rFonts w:ascii="Times New Roman" w:eastAsia="Times New Roman" w:hAnsi="Times New Roman" w:cs="Times New Roman"/>
          <w:kern w:val="0"/>
          <w:lang w:eastAsia="en-IN"/>
          <w14:ligatures w14:val="none"/>
        </w:rPr>
        <w:t xml:space="preserve"> Proteomics can serve as a revolutionary method to differentiate commercially accessible fish food sources and their sex differentiation, and the European Union's food safety standards guarantee the traceability and precise identification of fish species to prevent frauds linked to seafood safety </w:t>
      </w:r>
      <w:r w:rsidR="00BC4A4C" w:rsidRPr="005B428B">
        <w:rPr>
          <w:rFonts w:ascii="Times New Roman" w:hAnsi="Times New Roman" w:cs="Times New Roman"/>
        </w:rPr>
        <w:t>(</w:t>
      </w:r>
      <w:proofErr w:type="spellStart"/>
      <w:r w:rsidR="0060397C" w:rsidRPr="005B428B">
        <w:rPr>
          <w:rFonts w:ascii="Times New Roman" w:hAnsi="Times New Roman" w:cs="Times New Roman"/>
        </w:rPr>
        <w:t>Pineirs</w:t>
      </w:r>
      <w:proofErr w:type="spellEnd"/>
      <w:r w:rsidR="0060397C" w:rsidRPr="005B428B">
        <w:rPr>
          <w:rFonts w:ascii="Times New Roman" w:hAnsi="Times New Roman" w:cs="Times New Roman"/>
        </w:rPr>
        <w:t xml:space="preserve"> </w:t>
      </w:r>
      <w:r w:rsidR="0060397C" w:rsidRPr="005B428B">
        <w:rPr>
          <w:rFonts w:ascii="Times New Roman" w:hAnsi="Times New Roman" w:cs="Times New Roman"/>
          <w:iCs/>
        </w:rPr>
        <w:t>et al</w:t>
      </w:r>
      <w:r w:rsidR="0060397C" w:rsidRPr="005B428B">
        <w:rPr>
          <w:rFonts w:ascii="Times New Roman" w:hAnsi="Times New Roman" w:cs="Times New Roman"/>
        </w:rPr>
        <w:t xml:space="preserve">., 2003; </w:t>
      </w:r>
      <w:proofErr w:type="spellStart"/>
      <w:r w:rsidR="0060397C" w:rsidRPr="005B428B">
        <w:rPr>
          <w:rFonts w:ascii="Times New Roman" w:hAnsi="Times New Roman" w:cs="Times New Roman"/>
        </w:rPr>
        <w:t>Kayvanshokooh</w:t>
      </w:r>
      <w:proofErr w:type="spellEnd"/>
      <w:r w:rsidR="0060397C" w:rsidRPr="005B428B">
        <w:rPr>
          <w:rFonts w:ascii="Times New Roman" w:hAnsi="Times New Roman" w:cs="Times New Roman"/>
        </w:rPr>
        <w:t xml:space="preserve"> </w:t>
      </w:r>
      <w:r w:rsidR="0060397C" w:rsidRPr="005B428B">
        <w:rPr>
          <w:rFonts w:ascii="Times New Roman" w:hAnsi="Times New Roman" w:cs="Times New Roman"/>
          <w:iCs/>
        </w:rPr>
        <w:t>et</w:t>
      </w:r>
      <w:r w:rsidR="00071028" w:rsidRPr="005B428B">
        <w:rPr>
          <w:rFonts w:ascii="Times New Roman" w:hAnsi="Times New Roman" w:cs="Times New Roman"/>
        </w:rPr>
        <w:t xml:space="preserve"> </w:t>
      </w:r>
      <w:r w:rsidR="0060397C" w:rsidRPr="005B428B">
        <w:rPr>
          <w:rFonts w:ascii="Times New Roman" w:hAnsi="Times New Roman" w:cs="Times New Roman"/>
          <w:iCs/>
        </w:rPr>
        <w:t>al.</w:t>
      </w:r>
      <w:r w:rsidR="0060397C" w:rsidRPr="005B428B">
        <w:rPr>
          <w:rFonts w:ascii="Times New Roman" w:hAnsi="Times New Roman" w:cs="Times New Roman"/>
        </w:rPr>
        <w:t>, 2009</w:t>
      </w:r>
      <w:r w:rsidR="00071028" w:rsidRPr="005B428B">
        <w:rPr>
          <w:rFonts w:ascii="Times New Roman" w:hAnsi="Times New Roman" w:cs="Times New Roman"/>
        </w:rPr>
        <w:t xml:space="preserve"> &amp; Martinez </w:t>
      </w:r>
      <w:r w:rsidR="00071028" w:rsidRPr="005B428B">
        <w:rPr>
          <w:rFonts w:ascii="Times New Roman" w:hAnsi="Times New Roman" w:cs="Times New Roman"/>
          <w:iCs/>
        </w:rPr>
        <w:t>et al</w:t>
      </w:r>
      <w:r w:rsidR="00071028" w:rsidRPr="005B428B">
        <w:rPr>
          <w:rFonts w:ascii="Times New Roman" w:hAnsi="Times New Roman" w:cs="Times New Roman"/>
        </w:rPr>
        <w:t>., 2004)</w:t>
      </w:r>
      <w:r w:rsidR="005C5A0A" w:rsidRPr="005B428B">
        <w:rPr>
          <w:rFonts w:ascii="Times New Roman" w:hAnsi="Times New Roman" w:cs="Times New Roman"/>
        </w:rPr>
        <w:t>. Microalgae-related proteomics mainly focuses on food safety by anal</w:t>
      </w:r>
      <w:r w:rsidRPr="005B428B">
        <w:rPr>
          <w:rFonts w:ascii="Times New Roman" w:hAnsi="Times New Roman" w:cs="Times New Roman"/>
        </w:rPr>
        <w:t>yse</w:t>
      </w:r>
      <w:r w:rsidR="005C5A0A" w:rsidRPr="005B428B">
        <w:rPr>
          <w:rFonts w:ascii="Times New Roman" w:hAnsi="Times New Roman" w:cs="Times New Roman"/>
        </w:rPr>
        <w:t xml:space="preserve"> their responses to environmental stressors or pollutants </w:t>
      </w:r>
      <w:r w:rsidR="00071028" w:rsidRPr="005B428B">
        <w:rPr>
          <w:rFonts w:ascii="Times New Roman" w:hAnsi="Times New Roman" w:cs="Times New Roman"/>
        </w:rPr>
        <w:t xml:space="preserve">(Lei </w:t>
      </w:r>
      <w:r w:rsidR="00071028" w:rsidRPr="005B428B">
        <w:rPr>
          <w:rFonts w:ascii="Times New Roman" w:hAnsi="Times New Roman" w:cs="Times New Roman"/>
          <w:iCs/>
        </w:rPr>
        <w:t>et al</w:t>
      </w:r>
      <w:r w:rsidR="00071028" w:rsidRPr="005B428B">
        <w:rPr>
          <w:rFonts w:ascii="Times New Roman" w:hAnsi="Times New Roman" w:cs="Times New Roman"/>
        </w:rPr>
        <w:t>., 2011)</w:t>
      </w:r>
      <w:r w:rsidR="005C5A0A" w:rsidRPr="005B428B">
        <w:rPr>
          <w:rFonts w:ascii="Times New Roman" w:hAnsi="Times New Roman" w:cs="Times New Roman"/>
        </w:rPr>
        <w:t xml:space="preserve">. </w:t>
      </w:r>
      <w:r w:rsidR="00BC4A4C" w:rsidRPr="005B428B">
        <w:rPr>
          <w:rFonts w:ascii="Times New Roman" w:eastAsia="Times New Roman" w:hAnsi="Times New Roman" w:cs="Times New Roman"/>
          <w:kern w:val="0"/>
          <w:lang w:eastAsia="en-IN"/>
          <w14:ligatures w14:val="none"/>
        </w:rPr>
        <w:t xml:space="preserve">Furthermore, aquatic food waste has been found to contain biological hazards (pathogenic bacteria, biogenic amines, viruses, and parasites) as well as chemical/abiotic hazards (antimicrobials, formaldehydes, heavy metals, and microplastics) that may pose health risks. The majority of these risks can be </w:t>
      </w:r>
      <w:proofErr w:type="spellStart"/>
      <w:r w:rsidR="00BC4A4C" w:rsidRPr="005B428B">
        <w:rPr>
          <w:rFonts w:ascii="Times New Roman" w:eastAsia="Times New Roman" w:hAnsi="Times New Roman" w:cs="Times New Roman"/>
          <w:kern w:val="0"/>
          <w:lang w:eastAsia="en-IN"/>
          <w14:ligatures w14:val="none"/>
        </w:rPr>
        <w:t>analyzed</w:t>
      </w:r>
      <w:proofErr w:type="spellEnd"/>
      <w:r w:rsidR="00BC4A4C" w:rsidRPr="005B428B">
        <w:rPr>
          <w:rFonts w:ascii="Times New Roman" w:eastAsia="Times New Roman" w:hAnsi="Times New Roman" w:cs="Times New Roman"/>
          <w:kern w:val="0"/>
          <w:lang w:eastAsia="en-IN"/>
          <w14:ligatures w14:val="none"/>
        </w:rPr>
        <w:t xml:space="preserve"> using novel proteomics techniques.</w:t>
      </w:r>
    </w:p>
    <w:p w14:paraId="7EA07205" w14:textId="3A0CEBC8" w:rsidR="004F1A35" w:rsidRPr="005B428B" w:rsidRDefault="005B428B" w:rsidP="005B428B">
      <w:pPr>
        <w:spacing w:line="360" w:lineRule="auto"/>
        <w:rPr>
          <w:rFonts w:ascii="Times New Roman" w:hAnsi="Times New Roman" w:cs="Times New Roman"/>
          <w:b/>
          <w:bCs/>
        </w:rPr>
      </w:pPr>
      <w:r>
        <w:rPr>
          <w:rFonts w:ascii="Times New Roman" w:hAnsi="Times New Roman" w:cs="Times New Roman"/>
          <w:b/>
          <w:bCs/>
        </w:rPr>
        <w:t>Table 1.</w:t>
      </w:r>
      <w:r w:rsidR="004F1A35" w:rsidRPr="005B428B">
        <w:rPr>
          <w:rFonts w:ascii="Times New Roman" w:hAnsi="Times New Roman" w:cs="Times New Roman"/>
          <w:b/>
          <w:bCs/>
        </w:rPr>
        <w:t xml:space="preserve"> Literature review for applications of target protein identification in fishes</w:t>
      </w:r>
    </w:p>
    <w:tbl>
      <w:tblPr>
        <w:tblStyle w:val="TableGrid"/>
        <w:tblW w:w="0" w:type="auto"/>
        <w:tblLook w:val="04A0" w:firstRow="1" w:lastRow="0" w:firstColumn="1" w:lastColumn="0" w:noHBand="0" w:noVBand="1"/>
      </w:tblPr>
      <w:tblGrid>
        <w:gridCol w:w="431"/>
        <w:gridCol w:w="1622"/>
        <w:gridCol w:w="1241"/>
        <w:gridCol w:w="1456"/>
        <w:gridCol w:w="838"/>
        <w:gridCol w:w="3428"/>
      </w:tblGrid>
      <w:tr w:rsidR="004F1A35" w:rsidRPr="005B428B" w14:paraId="47110BBA" w14:textId="77777777" w:rsidTr="004F1A35">
        <w:tc>
          <w:tcPr>
            <w:tcW w:w="452" w:type="dxa"/>
          </w:tcPr>
          <w:p w14:paraId="6E330259" w14:textId="376D6A64"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b/>
                <w:bCs/>
              </w:rPr>
              <w:t>S. No</w:t>
            </w:r>
          </w:p>
        </w:tc>
        <w:tc>
          <w:tcPr>
            <w:tcW w:w="1400" w:type="dxa"/>
          </w:tcPr>
          <w:p w14:paraId="35EE096B" w14:textId="7B9747FB"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b/>
                <w:bCs/>
              </w:rPr>
              <w:t>Aim of Study</w:t>
            </w:r>
          </w:p>
        </w:tc>
        <w:tc>
          <w:tcPr>
            <w:tcW w:w="971" w:type="dxa"/>
          </w:tcPr>
          <w:p w14:paraId="07EC15BB" w14:textId="75B15739"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b/>
                <w:bCs/>
              </w:rPr>
              <w:t>Species (Tissues)</w:t>
            </w:r>
          </w:p>
        </w:tc>
        <w:tc>
          <w:tcPr>
            <w:tcW w:w="1571" w:type="dxa"/>
          </w:tcPr>
          <w:p w14:paraId="070A61D5" w14:textId="2F6C2D67"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b/>
                <w:bCs/>
              </w:rPr>
              <w:t>Technique</w:t>
            </w:r>
          </w:p>
        </w:tc>
        <w:tc>
          <w:tcPr>
            <w:tcW w:w="895" w:type="dxa"/>
          </w:tcPr>
          <w:p w14:paraId="3457D304" w14:textId="6416A075"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b/>
                <w:bCs/>
              </w:rPr>
              <w:t>Number of Proteins</w:t>
            </w:r>
          </w:p>
        </w:tc>
        <w:tc>
          <w:tcPr>
            <w:tcW w:w="3727" w:type="dxa"/>
          </w:tcPr>
          <w:p w14:paraId="2847017E" w14:textId="531692C0"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b/>
                <w:bCs/>
              </w:rPr>
              <w:t>Reference</w:t>
            </w:r>
          </w:p>
        </w:tc>
      </w:tr>
      <w:tr w:rsidR="004F1A35" w:rsidRPr="005B428B" w14:paraId="03FAC62E" w14:textId="77777777" w:rsidTr="004F1A35">
        <w:tc>
          <w:tcPr>
            <w:tcW w:w="452" w:type="dxa"/>
          </w:tcPr>
          <w:p w14:paraId="73FBA6F3" w14:textId="2AC85319"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lastRenderedPageBreak/>
              <w:t>1</w:t>
            </w:r>
          </w:p>
        </w:tc>
        <w:tc>
          <w:tcPr>
            <w:tcW w:w="1400" w:type="dxa"/>
          </w:tcPr>
          <w:p w14:paraId="1840A3F4" w14:textId="6228BA13"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Proteomic analysis of blood plasma reveals changes in immune- and stress-associated proteins following hormonal stimulation of carp males</w:t>
            </w:r>
          </w:p>
        </w:tc>
        <w:tc>
          <w:tcPr>
            <w:tcW w:w="971" w:type="dxa"/>
          </w:tcPr>
          <w:p w14:paraId="02DE7BDF" w14:textId="4F775C7E"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Common carp (blood plasma)</w:t>
            </w:r>
          </w:p>
        </w:tc>
        <w:tc>
          <w:tcPr>
            <w:tcW w:w="1571" w:type="dxa"/>
          </w:tcPr>
          <w:p w14:paraId="312435B3"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MALDI TOF/TOF</w:t>
            </w:r>
          </w:p>
          <w:p w14:paraId="552CEB65"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MS peptide mass</w:t>
            </w:r>
          </w:p>
          <w:p w14:paraId="374F5397"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 xml:space="preserve"> fingerprint (PMF) and fragment mass spectrometry (MS/MS)</w:t>
            </w:r>
          </w:p>
          <w:p w14:paraId="2C42BE47" w14:textId="79468FC9"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RT-qPCR</w:t>
            </w:r>
          </w:p>
        </w:tc>
        <w:tc>
          <w:tcPr>
            <w:tcW w:w="895" w:type="dxa"/>
          </w:tcPr>
          <w:p w14:paraId="178A8057" w14:textId="2306FA3F"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44</w:t>
            </w:r>
          </w:p>
        </w:tc>
        <w:tc>
          <w:tcPr>
            <w:tcW w:w="3727" w:type="dxa"/>
          </w:tcPr>
          <w:p w14:paraId="376A4C38" w14:textId="5DBB0FD6"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Mariola A. Dietrich Krzysztof Rakus d a , * , </w:t>
            </w:r>
            <w:proofErr w:type="spellStart"/>
            <w:r w:rsidRPr="005B428B">
              <w:rPr>
                <w:rFonts w:ascii="Times New Roman" w:hAnsi="Times New Roman" w:cs="Times New Roman"/>
              </w:rPr>
              <w:t>Ilgiz</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Irnazarow</w:t>
            </w:r>
            <w:proofErr w:type="spellEnd"/>
            <w:r w:rsidRPr="005B428B">
              <w:rPr>
                <w:rFonts w:ascii="Times New Roman" w:hAnsi="Times New Roman" w:cs="Times New Roman"/>
              </w:rPr>
              <w:t xml:space="preserve"> , Natalia </w:t>
            </w:r>
            <w:proofErr w:type="spellStart"/>
            <w:r w:rsidRPr="005B428B">
              <w:rPr>
                <w:rFonts w:ascii="Times New Roman" w:hAnsi="Times New Roman" w:cs="Times New Roman"/>
              </w:rPr>
              <w:t>Kodzik</w:t>
            </w:r>
            <w:proofErr w:type="spellEnd"/>
            <w:r w:rsidRPr="005B428B">
              <w:rPr>
                <w:rFonts w:ascii="Times New Roman" w:hAnsi="Times New Roman" w:cs="Times New Roman"/>
              </w:rPr>
              <w:t xml:space="preserve"> a b , Mikołaj Adamek c , Patrycja Jurecka , Magdalena </w:t>
            </w:r>
            <w:proofErr w:type="spellStart"/>
            <w:r w:rsidRPr="005B428B">
              <w:rPr>
                <w:rFonts w:ascii="Times New Roman" w:hAnsi="Times New Roman" w:cs="Times New Roman"/>
              </w:rPr>
              <w:t>Chadzi</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nska</w:t>
            </w:r>
            <w:proofErr w:type="spellEnd"/>
            <w:r w:rsidRPr="005B428B">
              <w:rPr>
                <w:rFonts w:ascii="Times New Roman" w:hAnsi="Times New Roman" w:cs="Times New Roman"/>
              </w:rPr>
              <w:t xml:space="preserve"> d b , Lukas Teich , Dieter </w:t>
            </w:r>
            <w:proofErr w:type="spellStart"/>
            <w:r w:rsidRPr="005B428B">
              <w:rPr>
                <w:rFonts w:ascii="Times New Roman" w:hAnsi="Times New Roman" w:cs="Times New Roman"/>
              </w:rPr>
              <w:t>Steinhagen</w:t>
            </w:r>
            <w:proofErr w:type="spellEnd"/>
            <w:r w:rsidRPr="005B428B">
              <w:rPr>
                <w:rFonts w:ascii="Times New Roman" w:hAnsi="Times New Roman" w:cs="Times New Roman"/>
              </w:rPr>
              <w:t xml:space="preserve"> Andrzej </w:t>
            </w:r>
            <w:proofErr w:type="spellStart"/>
            <w:r w:rsidRPr="005B428B">
              <w:rPr>
                <w:rFonts w:ascii="Times New Roman" w:hAnsi="Times New Roman" w:cs="Times New Roman"/>
              </w:rPr>
              <w:t>Ciereszko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a</w:t>
            </w:r>
            <w:proofErr w:type="spellEnd"/>
            <w:r w:rsidRPr="005B428B">
              <w:rPr>
                <w:rFonts w:ascii="Times New Roman" w:hAnsi="Times New Roman" w:cs="Times New Roman"/>
              </w:rPr>
              <w:t xml:space="preserve"> (2021) 2D-DIGE proteomic analysis of blood plasma reveals changes in immune- and stress-associated proteins following hormonal stimulation </w:t>
            </w:r>
            <w:proofErr w:type="spellStart"/>
            <w:r w:rsidRPr="005B428B">
              <w:rPr>
                <w:rFonts w:ascii="Times New Roman" w:hAnsi="Times New Roman" w:cs="Times New Roman"/>
              </w:rPr>
              <w:t>ofcarpmales</w:t>
            </w:r>
            <w:proofErr w:type="spellEnd"/>
            <w:r w:rsidRPr="005B428B">
              <w:rPr>
                <w:rFonts w:ascii="Times New Roman" w:hAnsi="Times New Roman" w:cs="Times New Roman"/>
              </w:rPr>
              <w:t xml:space="preserve"> .Fish and selfish immunology .https://doi.org/10.1016/j.fsi.2021.09.018</w:t>
            </w:r>
          </w:p>
        </w:tc>
      </w:tr>
      <w:tr w:rsidR="004F1A35" w:rsidRPr="005B428B" w14:paraId="6BFF39F1" w14:textId="77777777" w:rsidTr="004F1A35">
        <w:tc>
          <w:tcPr>
            <w:tcW w:w="452" w:type="dxa"/>
          </w:tcPr>
          <w:p w14:paraId="46919147" w14:textId="6C5B737C"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2</w:t>
            </w:r>
          </w:p>
        </w:tc>
        <w:tc>
          <w:tcPr>
            <w:tcW w:w="1400" w:type="dxa"/>
          </w:tcPr>
          <w:p w14:paraId="597F1DF8" w14:textId="0B6A47B9"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The protective effects of vitamin C on apoptosis, DNA damage and proteome of pufferfish (</w:t>
            </w:r>
            <w:proofErr w:type="spellStart"/>
            <w:r w:rsidRPr="005B428B">
              <w:rPr>
                <w:rFonts w:ascii="Times New Roman" w:hAnsi="Times New Roman" w:cs="Times New Roman"/>
              </w:rPr>
              <w:t>Takifugu</w:t>
            </w:r>
            <w:proofErr w:type="spellEnd"/>
            <w:r w:rsidRPr="005B428B">
              <w:rPr>
                <w:rFonts w:ascii="Times New Roman" w:hAnsi="Times New Roman" w:cs="Times New Roman"/>
              </w:rPr>
              <w:t xml:space="preserve"> obscurus) under low temperature stress</w:t>
            </w:r>
          </w:p>
        </w:tc>
        <w:tc>
          <w:tcPr>
            <w:tcW w:w="971" w:type="dxa"/>
          </w:tcPr>
          <w:p w14:paraId="074E3870"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pufferfish (</w:t>
            </w:r>
            <w:proofErr w:type="spellStart"/>
            <w:r w:rsidRPr="005B428B">
              <w:rPr>
                <w:rFonts w:ascii="Times New Roman" w:hAnsi="Times New Roman" w:cs="Times New Roman"/>
              </w:rPr>
              <w:t>Takifugu</w:t>
            </w:r>
            <w:proofErr w:type="spellEnd"/>
            <w:r w:rsidRPr="005B428B">
              <w:rPr>
                <w:rFonts w:ascii="Times New Roman" w:hAnsi="Times New Roman" w:cs="Times New Roman"/>
              </w:rPr>
              <w:t xml:space="preserve"> obscurus)</w:t>
            </w:r>
          </w:p>
          <w:p w14:paraId="7CAD9060" w14:textId="5ED7C4F4"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Muscle tissue</w:t>
            </w:r>
          </w:p>
        </w:tc>
        <w:tc>
          <w:tcPr>
            <w:tcW w:w="1571" w:type="dxa"/>
          </w:tcPr>
          <w:p w14:paraId="2988B88C" w14:textId="16AB9B30"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Liquid chromatography–mass spectrometry (LC–MS/MS)</w:t>
            </w:r>
          </w:p>
        </w:tc>
        <w:tc>
          <w:tcPr>
            <w:tcW w:w="895" w:type="dxa"/>
          </w:tcPr>
          <w:p w14:paraId="7D1CAE7E" w14:textId="506D2C0C"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24</w:t>
            </w:r>
          </w:p>
        </w:tc>
        <w:tc>
          <w:tcPr>
            <w:tcW w:w="3727" w:type="dxa"/>
          </w:tcPr>
          <w:p w14:paraId="073F9743"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 xml:space="preserve">Chang-Hong Chenga,1, Hai-Yan Liangb,1, Sheng-Wei </w:t>
            </w:r>
            <w:proofErr w:type="spellStart"/>
            <w:r w:rsidRPr="005B428B">
              <w:rPr>
                <w:rFonts w:ascii="Times New Roman" w:hAnsi="Times New Roman" w:cs="Times New Roman"/>
              </w:rPr>
              <w:t>Luob</w:t>
            </w:r>
            <w:proofErr w:type="spellEnd"/>
            <w:r w:rsidRPr="005B428B">
              <w:rPr>
                <w:rFonts w:ascii="Times New Roman" w:hAnsi="Times New Roman" w:cs="Times New Roman"/>
              </w:rPr>
              <w:t xml:space="preserve">, An-Li </w:t>
            </w:r>
            <w:proofErr w:type="spellStart"/>
            <w:proofErr w:type="gramStart"/>
            <w:r w:rsidRPr="005B428B">
              <w:rPr>
                <w:rFonts w:ascii="Times New Roman" w:hAnsi="Times New Roman" w:cs="Times New Roman"/>
              </w:rPr>
              <w:t>Wangb</w:t>
            </w:r>
            <w:proofErr w:type="spellEnd"/>
            <w:r w:rsidRPr="005B428B">
              <w:rPr>
                <w:rFonts w:ascii="Times New Roman" w:hAnsi="Times New Roman" w:cs="Times New Roman"/>
              </w:rPr>
              <w:t>,⁎</w:t>
            </w:r>
            <w:proofErr w:type="gramEnd"/>
            <w:r w:rsidRPr="005B428B">
              <w:rPr>
                <w:rFonts w:ascii="Times New Roman" w:hAnsi="Times New Roman" w:cs="Times New Roman"/>
              </w:rPr>
              <w:t>, Chao-Xia Yeb,(2017) The protective effects of vitamin C on apoptosis, DNA damage and proteome of pufferfish (</w:t>
            </w:r>
            <w:proofErr w:type="spellStart"/>
            <w:r w:rsidRPr="005B428B">
              <w:rPr>
                <w:rFonts w:ascii="Times New Roman" w:hAnsi="Times New Roman" w:cs="Times New Roman"/>
              </w:rPr>
              <w:t>Takifugu</w:t>
            </w:r>
            <w:proofErr w:type="spellEnd"/>
            <w:r w:rsidRPr="005B428B">
              <w:rPr>
                <w:rFonts w:ascii="Times New Roman" w:hAnsi="Times New Roman" w:cs="Times New Roman"/>
              </w:rPr>
              <w:t xml:space="preserve"> obscurus) under low temperature </w:t>
            </w:r>
            <w:proofErr w:type="spellStart"/>
            <w:r w:rsidRPr="005B428B">
              <w:rPr>
                <w:rFonts w:ascii="Times New Roman" w:hAnsi="Times New Roman" w:cs="Times New Roman"/>
              </w:rPr>
              <w:t>stress.journal</w:t>
            </w:r>
            <w:proofErr w:type="spellEnd"/>
            <w:r w:rsidRPr="005B428B">
              <w:rPr>
                <w:rFonts w:ascii="Times New Roman" w:hAnsi="Times New Roman" w:cs="Times New Roman"/>
              </w:rPr>
              <w:t xml:space="preserve"> of thermal biology.</w:t>
            </w:r>
          </w:p>
          <w:p w14:paraId="505F1D98" w14:textId="2D9AA315"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https://doi.org/10.1016/j.jtherbio.2017.11.004</w:t>
            </w:r>
          </w:p>
        </w:tc>
      </w:tr>
      <w:tr w:rsidR="004F1A35" w:rsidRPr="005B428B" w14:paraId="5A920315" w14:textId="77777777" w:rsidTr="004F1A35">
        <w:tc>
          <w:tcPr>
            <w:tcW w:w="452" w:type="dxa"/>
          </w:tcPr>
          <w:p w14:paraId="395EB7B4" w14:textId="206F29E2"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3</w:t>
            </w:r>
          </w:p>
        </w:tc>
        <w:tc>
          <w:tcPr>
            <w:tcW w:w="1400" w:type="dxa"/>
          </w:tcPr>
          <w:p w14:paraId="01BA56A0" w14:textId="63A680FE"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Acclimation to cold and warm temperatures is associated with differential expression of male carp blood proteins involved in </w:t>
            </w:r>
            <w:r w:rsidRPr="005B428B">
              <w:rPr>
                <w:rFonts w:ascii="Times New Roman" w:hAnsi="Times New Roman" w:cs="Times New Roman"/>
              </w:rPr>
              <w:lastRenderedPageBreak/>
              <w:t>acute phase and stress responses, and lipid metabolism</w:t>
            </w:r>
          </w:p>
        </w:tc>
        <w:tc>
          <w:tcPr>
            <w:tcW w:w="971" w:type="dxa"/>
          </w:tcPr>
          <w:p w14:paraId="05AF6B77"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lastRenderedPageBreak/>
              <w:t>Common carp</w:t>
            </w:r>
          </w:p>
          <w:p w14:paraId="6499F09E" w14:textId="35BA69E1"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blood plasma</w:t>
            </w:r>
          </w:p>
        </w:tc>
        <w:tc>
          <w:tcPr>
            <w:tcW w:w="1571" w:type="dxa"/>
          </w:tcPr>
          <w:p w14:paraId="00B0DBF5" w14:textId="4B7CB8AD"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mass spectrometry (MALDI TOF/TOF,</w:t>
            </w:r>
          </w:p>
        </w:tc>
        <w:tc>
          <w:tcPr>
            <w:tcW w:w="895" w:type="dxa"/>
          </w:tcPr>
          <w:p w14:paraId="1BF30878" w14:textId="0AC599D2"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47</w:t>
            </w:r>
          </w:p>
        </w:tc>
        <w:tc>
          <w:tcPr>
            <w:tcW w:w="3727" w:type="dxa"/>
          </w:tcPr>
          <w:p w14:paraId="55989B7E" w14:textId="59AAC004"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Mariola A. </w:t>
            </w:r>
            <w:proofErr w:type="spellStart"/>
            <w:proofErr w:type="gramStart"/>
            <w:r w:rsidRPr="005B428B">
              <w:rPr>
                <w:rFonts w:ascii="Times New Roman" w:hAnsi="Times New Roman" w:cs="Times New Roman"/>
              </w:rPr>
              <w:t>Dietricha</w:t>
            </w:r>
            <w:proofErr w:type="spellEnd"/>
            <w:r w:rsidRPr="005B428B">
              <w:rPr>
                <w:rFonts w:ascii="Times New Roman" w:hAnsi="Times New Roman" w:cs="Times New Roman"/>
              </w:rPr>
              <w:t>,</w:t>
            </w:r>
            <w:r w:rsidRPr="005B428B">
              <w:rPr>
                <w:rFonts w:ascii="Cambria Math" w:hAnsi="Cambria Math" w:cs="Cambria Math"/>
              </w:rPr>
              <w:t>∗</w:t>
            </w:r>
            <w:proofErr w:type="gramEnd"/>
            <w:r w:rsidRPr="005B428B">
              <w:rPr>
                <w:rFonts w:ascii="Times New Roman" w:hAnsi="Times New Roman" w:cs="Times New Roman"/>
              </w:rPr>
              <w:t xml:space="preserve">, Piotr </w:t>
            </w:r>
            <w:proofErr w:type="spellStart"/>
            <w:r w:rsidRPr="005B428B">
              <w:rPr>
                <w:rFonts w:ascii="Times New Roman" w:hAnsi="Times New Roman" w:cs="Times New Roman"/>
              </w:rPr>
              <w:t>Hliwab</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Mikołaj</w:t>
            </w:r>
            <w:proofErr w:type="spellEnd"/>
            <w:r w:rsidRPr="005B428B">
              <w:rPr>
                <w:rFonts w:ascii="Times New Roman" w:hAnsi="Times New Roman" w:cs="Times New Roman"/>
              </w:rPr>
              <w:t xml:space="preserve"> Adamekc, Dieter Steinhagenc, Halina Karola, Andrzej </w:t>
            </w:r>
            <w:proofErr w:type="spellStart"/>
            <w:r w:rsidRPr="005B428B">
              <w:rPr>
                <w:rFonts w:ascii="Times New Roman" w:hAnsi="Times New Roman" w:cs="Times New Roman"/>
              </w:rPr>
              <w:t>Ciereszkoa</w:t>
            </w:r>
            <w:proofErr w:type="spellEnd"/>
            <w:r w:rsidRPr="005B428B">
              <w:rPr>
                <w:rFonts w:ascii="Times New Roman" w:hAnsi="Times New Roman" w:cs="Times New Roman"/>
              </w:rPr>
              <w:t xml:space="preserve">(2018) Acclimation to cold and warm temperatures is associated with differential expression of male carp blood proteins involved in acute phase and stress responses, and </w:t>
            </w:r>
            <w:r w:rsidRPr="005B428B">
              <w:rPr>
                <w:rFonts w:ascii="Times New Roman" w:hAnsi="Times New Roman" w:cs="Times New Roman"/>
              </w:rPr>
              <w:lastRenderedPageBreak/>
              <w:t>lipid metabolism. Fish and selfish immunology. https://doi.org/10.1016/j.fsi.2018.03.018</w:t>
            </w:r>
          </w:p>
        </w:tc>
      </w:tr>
      <w:tr w:rsidR="004F1A35" w:rsidRPr="005B428B" w14:paraId="477386E3" w14:textId="77777777" w:rsidTr="004F1A35">
        <w:tc>
          <w:tcPr>
            <w:tcW w:w="452" w:type="dxa"/>
          </w:tcPr>
          <w:p w14:paraId="2E8D17BE" w14:textId="0695322C"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lastRenderedPageBreak/>
              <w:t>4</w:t>
            </w:r>
          </w:p>
        </w:tc>
        <w:tc>
          <w:tcPr>
            <w:tcW w:w="1400" w:type="dxa"/>
          </w:tcPr>
          <w:p w14:paraId="75D4A910" w14:textId="24B277DC"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Proteome Analysis of Whole-Body Responses in Medaka Experimentally Exposed to Fish-Killing Dinoflagellate </w:t>
            </w:r>
            <w:proofErr w:type="spellStart"/>
            <w:r w:rsidRPr="005B428B">
              <w:rPr>
                <w:rFonts w:ascii="Times New Roman" w:hAnsi="Times New Roman" w:cs="Times New Roman"/>
              </w:rPr>
              <w:t>Karenia</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mikimotoi</w:t>
            </w:r>
            <w:proofErr w:type="spellEnd"/>
          </w:p>
        </w:tc>
        <w:tc>
          <w:tcPr>
            <w:tcW w:w="971" w:type="dxa"/>
          </w:tcPr>
          <w:p w14:paraId="7A66D13B" w14:textId="6DACFD66"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algal bloom species (whole body)</w:t>
            </w:r>
          </w:p>
        </w:tc>
        <w:tc>
          <w:tcPr>
            <w:tcW w:w="1571" w:type="dxa"/>
          </w:tcPr>
          <w:p w14:paraId="5575BF8A" w14:textId="20822107"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mass spectrometry (MALDI TOF/TOF,</w:t>
            </w:r>
          </w:p>
        </w:tc>
        <w:tc>
          <w:tcPr>
            <w:tcW w:w="895" w:type="dxa"/>
          </w:tcPr>
          <w:p w14:paraId="2141FBC2" w14:textId="3B39BD78"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35</w:t>
            </w:r>
          </w:p>
        </w:tc>
        <w:tc>
          <w:tcPr>
            <w:tcW w:w="3727" w:type="dxa"/>
          </w:tcPr>
          <w:p w14:paraId="7B640728" w14:textId="312679B7"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Celia Sze-Nga Kwok †, Kaze King-Yip Lai </w:t>
            </w:r>
            <w:proofErr w:type="gramStart"/>
            <w:r w:rsidRPr="005B428B">
              <w:rPr>
                <w:rFonts w:ascii="Times New Roman" w:hAnsi="Times New Roman" w:cs="Times New Roman"/>
              </w:rPr>
              <w:t>† ,</w:t>
            </w:r>
            <w:proofErr w:type="gramEnd"/>
            <w:r w:rsidRPr="005B428B">
              <w:rPr>
                <w:rFonts w:ascii="Times New Roman" w:hAnsi="Times New Roman" w:cs="Times New Roman"/>
              </w:rPr>
              <w:t xml:space="preserve"> Winnie Lam, Steven Jing-Liang Xu and Fred Wang-Fat Lee * , Sai-Wo Lam. Proteome Analysis of Whole-Body Responses in Medaka Experimentally Exposed to Fish-Killing Dinoflagellate </w:t>
            </w:r>
            <w:proofErr w:type="spellStart"/>
            <w:r w:rsidRPr="005B428B">
              <w:rPr>
                <w:rFonts w:ascii="Times New Roman" w:hAnsi="Times New Roman" w:cs="Times New Roman"/>
              </w:rPr>
              <w:t>Karenia</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mikimotoi</w:t>
            </w:r>
            <w:proofErr w:type="spellEnd"/>
            <w:r w:rsidRPr="005B428B">
              <w:rPr>
                <w:rFonts w:ascii="Times New Roman" w:hAnsi="Times New Roman" w:cs="Times New Roman"/>
              </w:rPr>
              <w:t xml:space="preserve"> .International </w:t>
            </w:r>
            <w:proofErr w:type="spellStart"/>
            <w:r w:rsidRPr="005B428B">
              <w:rPr>
                <w:rFonts w:ascii="Times New Roman" w:hAnsi="Times New Roman" w:cs="Times New Roman"/>
              </w:rPr>
              <w:t>journalof</w:t>
            </w:r>
            <w:proofErr w:type="spellEnd"/>
            <w:r w:rsidRPr="005B428B">
              <w:rPr>
                <w:rFonts w:ascii="Times New Roman" w:hAnsi="Times New Roman" w:cs="Times New Roman"/>
              </w:rPr>
              <w:t xml:space="preserve"> molecular science. Int. J. Mol. Sci. 2021, 22, 11625. https://doi.org/10.3390/ ijms222111625</w:t>
            </w:r>
          </w:p>
        </w:tc>
      </w:tr>
      <w:tr w:rsidR="004F1A35" w:rsidRPr="005B428B" w14:paraId="2EAC92E8" w14:textId="77777777" w:rsidTr="004F1A35">
        <w:tc>
          <w:tcPr>
            <w:tcW w:w="452" w:type="dxa"/>
          </w:tcPr>
          <w:p w14:paraId="360A87F5" w14:textId="2C182225"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5</w:t>
            </w:r>
          </w:p>
        </w:tc>
        <w:tc>
          <w:tcPr>
            <w:tcW w:w="1400" w:type="dxa"/>
          </w:tcPr>
          <w:p w14:paraId="4D0EA582" w14:textId="34E2B5EA"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Proteomics Analysis of Liver Tissue of </w:t>
            </w:r>
            <w:proofErr w:type="spellStart"/>
            <w:r w:rsidRPr="005B428B">
              <w:rPr>
                <w:rFonts w:ascii="Times New Roman" w:hAnsi="Times New Roman" w:cs="Times New Roman"/>
              </w:rPr>
              <w:t>Labeo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rohita</w:t>
            </w:r>
            <w:proofErr w:type="spellEnd"/>
          </w:p>
        </w:tc>
        <w:tc>
          <w:tcPr>
            <w:tcW w:w="971" w:type="dxa"/>
          </w:tcPr>
          <w:p w14:paraId="45F04E75" w14:textId="7869AEFE"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Labeo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rohita</w:t>
            </w:r>
            <w:proofErr w:type="spellEnd"/>
            <w:r w:rsidRPr="005B428B">
              <w:rPr>
                <w:rFonts w:ascii="Times New Roman" w:hAnsi="Times New Roman" w:cs="Times New Roman"/>
              </w:rPr>
              <w:t xml:space="preserve"> (liver tissue)</w:t>
            </w:r>
          </w:p>
        </w:tc>
        <w:tc>
          <w:tcPr>
            <w:tcW w:w="1571" w:type="dxa"/>
          </w:tcPr>
          <w:p w14:paraId="2EFEBD5D" w14:textId="096B3013"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Electronspray</w:t>
            </w:r>
            <w:proofErr w:type="spellEnd"/>
            <w:r w:rsidRPr="005B428B">
              <w:rPr>
                <w:rFonts w:ascii="Times New Roman" w:hAnsi="Times New Roman" w:cs="Times New Roman"/>
              </w:rPr>
              <w:t xml:space="preserve"> Ionization (ESI) - Mass Spectrometry and </w:t>
            </w:r>
            <w:proofErr w:type="spellStart"/>
            <w:r w:rsidRPr="005B428B">
              <w:rPr>
                <w:rFonts w:ascii="Times New Roman" w:hAnsi="Times New Roman" w:cs="Times New Roman"/>
              </w:rPr>
              <w:t>iden</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tified</w:t>
            </w:r>
            <w:proofErr w:type="spellEnd"/>
            <w:r w:rsidRPr="005B428B">
              <w:rPr>
                <w:rFonts w:ascii="Times New Roman" w:hAnsi="Times New Roman" w:cs="Times New Roman"/>
              </w:rPr>
              <w:t xml:space="preserve"> by MASCOT search.</w:t>
            </w:r>
          </w:p>
        </w:tc>
        <w:tc>
          <w:tcPr>
            <w:tcW w:w="895" w:type="dxa"/>
          </w:tcPr>
          <w:p w14:paraId="7DB370F9" w14:textId="70200EA8"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42</w:t>
            </w:r>
          </w:p>
        </w:tc>
        <w:tc>
          <w:tcPr>
            <w:tcW w:w="3727" w:type="dxa"/>
          </w:tcPr>
          <w:p w14:paraId="6801F8A4" w14:textId="18DF475B"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M. Goswami</w:t>
            </w:r>
            <w:proofErr w:type="gramStart"/>
            <w:r w:rsidRPr="005B428B">
              <w:rPr>
                <w:rFonts w:ascii="Times New Roman" w:hAnsi="Times New Roman" w:cs="Times New Roman"/>
              </w:rPr>
              <w:t>1,*</w:t>
            </w:r>
            <w:proofErr w:type="gramEnd"/>
            <w:r w:rsidRPr="005B428B">
              <w:rPr>
                <w:rFonts w:ascii="Times New Roman" w:hAnsi="Times New Roman" w:cs="Times New Roman"/>
              </w:rPr>
              <w:t xml:space="preserve">, G. Hariprasad2, A. Dubey1, R. Kumar1, N.S. Nagpure1, A. Srinivasan2, T.P. Singh2 and W.S. Lakra. Proteomics Analysis of Liver Tissue of </w:t>
            </w:r>
            <w:proofErr w:type="spellStart"/>
            <w:r w:rsidRPr="005B428B">
              <w:rPr>
                <w:rFonts w:ascii="Times New Roman" w:hAnsi="Times New Roman" w:cs="Times New Roman"/>
              </w:rPr>
              <w:t>Labeo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rohita</w:t>
            </w:r>
            <w:proofErr w:type="spellEnd"/>
            <w:r w:rsidRPr="005B428B">
              <w:rPr>
                <w:rFonts w:ascii="Times New Roman" w:hAnsi="Times New Roman" w:cs="Times New Roman"/>
              </w:rPr>
              <w:t xml:space="preserve">. Proteomics Analysis of Liver Tissue of </w:t>
            </w:r>
            <w:proofErr w:type="spellStart"/>
            <w:r w:rsidRPr="005B428B">
              <w:rPr>
                <w:rFonts w:ascii="Times New Roman" w:hAnsi="Times New Roman" w:cs="Times New Roman"/>
              </w:rPr>
              <w:t>Labeo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rohita</w:t>
            </w:r>
            <w:proofErr w:type="spellEnd"/>
            <w:r w:rsidRPr="005B428B">
              <w:rPr>
                <w:rFonts w:ascii="Times New Roman" w:hAnsi="Times New Roman" w:cs="Times New Roman"/>
              </w:rPr>
              <w:t>. Current Proteomics, 2015, 12, 56-62.</w:t>
            </w:r>
          </w:p>
        </w:tc>
      </w:tr>
      <w:tr w:rsidR="004F1A35" w:rsidRPr="005B428B" w14:paraId="0AC8BA58" w14:textId="77777777" w:rsidTr="004F1A35">
        <w:tc>
          <w:tcPr>
            <w:tcW w:w="452" w:type="dxa"/>
          </w:tcPr>
          <w:p w14:paraId="2D8C9444" w14:textId="77777777" w:rsidR="004F1A35" w:rsidRPr="005B428B" w:rsidRDefault="004F1A35" w:rsidP="005B428B">
            <w:pPr>
              <w:spacing w:line="360" w:lineRule="auto"/>
              <w:rPr>
                <w:rFonts w:ascii="Times New Roman" w:hAnsi="Times New Roman" w:cs="Times New Roman"/>
                <w:b/>
                <w:bCs/>
              </w:rPr>
            </w:pPr>
          </w:p>
        </w:tc>
        <w:tc>
          <w:tcPr>
            <w:tcW w:w="1400" w:type="dxa"/>
          </w:tcPr>
          <w:p w14:paraId="0520C135" w14:textId="77777777" w:rsidR="004F1A35" w:rsidRPr="005B428B" w:rsidRDefault="004F1A35" w:rsidP="005B428B">
            <w:pPr>
              <w:spacing w:line="360" w:lineRule="auto"/>
              <w:rPr>
                <w:rFonts w:ascii="Times New Roman" w:hAnsi="Times New Roman" w:cs="Times New Roman"/>
                <w:b/>
                <w:bCs/>
              </w:rPr>
            </w:pPr>
          </w:p>
        </w:tc>
        <w:tc>
          <w:tcPr>
            <w:tcW w:w="971" w:type="dxa"/>
          </w:tcPr>
          <w:p w14:paraId="54A0D330" w14:textId="77777777" w:rsidR="004F1A35" w:rsidRPr="005B428B" w:rsidRDefault="004F1A35" w:rsidP="005B428B">
            <w:pPr>
              <w:spacing w:line="360" w:lineRule="auto"/>
              <w:rPr>
                <w:rFonts w:ascii="Times New Roman" w:hAnsi="Times New Roman" w:cs="Times New Roman"/>
                <w:b/>
                <w:bCs/>
              </w:rPr>
            </w:pPr>
          </w:p>
        </w:tc>
        <w:tc>
          <w:tcPr>
            <w:tcW w:w="1571" w:type="dxa"/>
          </w:tcPr>
          <w:p w14:paraId="38D2B679" w14:textId="77777777" w:rsidR="004F1A35" w:rsidRPr="005B428B" w:rsidRDefault="004F1A35" w:rsidP="005B428B">
            <w:pPr>
              <w:spacing w:line="360" w:lineRule="auto"/>
              <w:rPr>
                <w:rFonts w:ascii="Times New Roman" w:hAnsi="Times New Roman" w:cs="Times New Roman"/>
                <w:b/>
                <w:bCs/>
              </w:rPr>
            </w:pPr>
          </w:p>
        </w:tc>
        <w:tc>
          <w:tcPr>
            <w:tcW w:w="895" w:type="dxa"/>
          </w:tcPr>
          <w:p w14:paraId="06AF183A" w14:textId="77777777" w:rsidR="004F1A35" w:rsidRPr="005B428B" w:rsidRDefault="004F1A35" w:rsidP="005B428B">
            <w:pPr>
              <w:spacing w:line="360" w:lineRule="auto"/>
              <w:rPr>
                <w:rFonts w:ascii="Times New Roman" w:hAnsi="Times New Roman" w:cs="Times New Roman"/>
                <w:b/>
                <w:bCs/>
              </w:rPr>
            </w:pPr>
          </w:p>
        </w:tc>
        <w:tc>
          <w:tcPr>
            <w:tcW w:w="3727" w:type="dxa"/>
          </w:tcPr>
          <w:p w14:paraId="06411B80" w14:textId="77777777" w:rsidR="004F1A35" w:rsidRPr="005B428B" w:rsidRDefault="004F1A35" w:rsidP="005B428B">
            <w:pPr>
              <w:spacing w:line="360" w:lineRule="auto"/>
              <w:rPr>
                <w:rFonts w:ascii="Times New Roman" w:hAnsi="Times New Roman" w:cs="Times New Roman"/>
                <w:b/>
                <w:bCs/>
              </w:rPr>
            </w:pPr>
          </w:p>
        </w:tc>
      </w:tr>
      <w:tr w:rsidR="004F1A35" w:rsidRPr="005B428B" w14:paraId="58AE272C" w14:textId="77777777" w:rsidTr="004F1A35">
        <w:tc>
          <w:tcPr>
            <w:tcW w:w="452" w:type="dxa"/>
          </w:tcPr>
          <w:p w14:paraId="51A18853" w14:textId="1EDB6921"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6</w:t>
            </w:r>
          </w:p>
        </w:tc>
        <w:tc>
          <w:tcPr>
            <w:tcW w:w="1400" w:type="dxa"/>
          </w:tcPr>
          <w:p w14:paraId="3CF7C77F" w14:textId="625CE85C"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Physiological Responses to Acute Heat Stress in Rohu, </w:t>
            </w:r>
            <w:proofErr w:type="spellStart"/>
            <w:r w:rsidRPr="005B428B">
              <w:rPr>
                <w:rFonts w:ascii="Times New Roman" w:hAnsi="Times New Roman" w:cs="Times New Roman"/>
              </w:rPr>
              <w:t>Labeo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rohita</w:t>
            </w:r>
            <w:proofErr w:type="spellEnd"/>
            <w:r w:rsidRPr="005B428B">
              <w:rPr>
                <w:rFonts w:ascii="Times New Roman" w:hAnsi="Times New Roman" w:cs="Times New Roman"/>
              </w:rPr>
              <w:t>: Insights from Liver Proteomics</w:t>
            </w:r>
          </w:p>
        </w:tc>
        <w:tc>
          <w:tcPr>
            <w:tcW w:w="971" w:type="dxa"/>
          </w:tcPr>
          <w:p w14:paraId="08AD29D5" w14:textId="214AF54E"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Labeo</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rohita</w:t>
            </w:r>
            <w:proofErr w:type="spellEnd"/>
            <w:r w:rsidRPr="005B428B">
              <w:rPr>
                <w:rFonts w:ascii="Times New Roman" w:hAnsi="Times New Roman" w:cs="Times New Roman"/>
              </w:rPr>
              <w:t xml:space="preserve"> (liver tissue)</w:t>
            </w:r>
          </w:p>
        </w:tc>
        <w:tc>
          <w:tcPr>
            <w:tcW w:w="1571" w:type="dxa"/>
          </w:tcPr>
          <w:p w14:paraId="762A89EC" w14:textId="53B169AE"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mass spectrometry (MALDI TOF/TOF,</w:t>
            </w:r>
          </w:p>
        </w:tc>
        <w:tc>
          <w:tcPr>
            <w:tcW w:w="895" w:type="dxa"/>
          </w:tcPr>
          <w:p w14:paraId="583028D4" w14:textId="77777777" w:rsidR="004F1A35" w:rsidRPr="005B428B" w:rsidRDefault="004F1A35" w:rsidP="005B428B">
            <w:pPr>
              <w:spacing w:line="360" w:lineRule="auto"/>
              <w:jc w:val="center"/>
              <w:rPr>
                <w:rFonts w:ascii="Times New Roman" w:hAnsi="Times New Roman" w:cs="Times New Roman"/>
              </w:rPr>
            </w:pPr>
          </w:p>
          <w:p w14:paraId="58FA0FC1" w14:textId="4A9B2714"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44</w:t>
            </w:r>
          </w:p>
        </w:tc>
        <w:tc>
          <w:tcPr>
            <w:tcW w:w="3727" w:type="dxa"/>
          </w:tcPr>
          <w:p w14:paraId="0C3B440C" w14:textId="3D3710D8"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Carrera, M., </w:t>
            </w:r>
            <w:proofErr w:type="spellStart"/>
            <w:r w:rsidRPr="005B428B">
              <w:rPr>
                <w:rFonts w:ascii="Times New Roman" w:hAnsi="Times New Roman" w:cs="Times New Roman"/>
              </w:rPr>
              <w:t>Gonz´alez</w:t>
            </w:r>
            <w:proofErr w:type="spellEnd"/>
            <w:r w:rsidRPr="005B428B">
              <w:rPr>
                <w:rFonts w:ascii="Times New Roman" w:hAnsi="Times New Roman" w:cs="Times New Roman"/>
              </w:rPr>
              <w:t xml:space="preserve">-Fern´ </w:t>
            </w:r>
            <w:proofErr w:type="spellStart"/>
            <w:r w:rsidRPr="005B428B">
              <w:rPr>
                <w:rFonts w:ascii="Times New Roman" w:hAnsi="Times New Roman" w:cs="Times New Roman"/>
              </w:rPr>
              <w:t>andez</w:t>
            </w:r>
            <w:proofErr w:type="spellEnd"/>
            <w:r w:rsidRPr="005B428B">
              <w:rPr>
                <w:rFonts w:ascii="Times New Roman" w:hAnsi="Times New Roman" w:cs="Times New Roman"/>
              </w:rPr>
              <w:t xml:space="preserve">, ´ A., </w:t>
            </w:r>
            <w:proofErr w:type="spellStart"/>
            <w:r w:rsidRPr="005B428B">
              <w:rPr>
                <w:rFonts w:ascii="Times New Roman" w:hAnsi="Times New Roman" w:cs="Times New Roman"/>
              </w:rPr>
              <w:t>Magad´an</w:t>
            </w:r>
            <w:proofErr w:type="spellEnd"/>
            <w:r w:rsidRPr="005B428B">
              <w:rPr>
                <w:rFonts w:ascii="Times New Roman" w:hAnsi="Times New Roman" w:cs="Times New Roman"/>
              </w:rPr>
              <w:t xml:space="preserve">, S., Mateos, J., </w:t>
            </w:r>
            <w:proofErr w:type="spellStart"/>
            <w:r w:rsidRPr="005B428B">
              <w:rPr>
                <w:rFonts w:ascii="Times New Roman" w:hAnsi="Times New Roman" w:cs="Times New Roman"/>
              </w:rPr>
              <w:t>Pedr</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os</w:t>
            </w:r>
            <w:proofErr w:type="spellEnd"/>
            <w:r w:rsidRPr="005B428B">
              <w:rPr>
                <w:rFonts w:ascii="Times New Roman" w:hAnsi="Times New Roman" w:cs="Times New Roman"/>
              </w:rPr>
              <w:t xml:space="preserve">, L., Medina, I., &amp; Gallardo, J. M. (2019). Molecular characterization of B-cell epitopes for the major fish allergen, parvalbumin, by shotgun proteomics, protein-based bioinformatics and IgE- reactive approaches. Journal of Proteomics, </w:t>
            </w:r>
            <w:r w:rsidRPr="005B428B">
              <w:rPr>
                <w:rFonts w:ascii="Times New Roman" w:hAnsi="Times New Roman" w:cs="Times New Roman"/>
              </w:rPr>
              <w:lastRenderedPageBreak/>
              <w:t>200, 123–133. https://doi.org/10.1016/j.jprot.2019.0 4.005</w:t>
            </w:r>
          </w:p>
        </w:tc>
      </w:tr>
      <w:tr w:rsidR="004F1A35" w:rsidRPr="005B428B" w14:paraId="77053B8D" w14:textId="77777777" w:rsidTr="004F1A35">
        <w:tc>
          <w:tcPr>
            <w:tcW w:w="452" w:type="dxa"/>
          </w:tcPr>
          <w:p w14:paraId="1A87DC69" w14:textId="048DFB80"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lastRenderedPageBreak/>
              <w:t xml:space="preserve"> 7</w:t>
            </w:r>
          </w:p>
        </w:tc>
        <w:tc>
          <w:tcPr>
            <w:tcW w:w="1400" w:type="dxa"/>
          </w:tcPr>
          <w:p w14:paraId="691F65E2" w14:textId="55F6067C"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Identification of proteins differentially expressed in the gills of grass carp (</w:t>
            </w:r>
            <w:proofErr w:type="spellStart"/>
            <w:r w:rsidRPr="005B428B">
              <w:rPr>
                <w:rFonts w:ascii="Times New Roman" w:hAnsi="Times New Roman" w:cs="Times New Roman"/>
              </w:rPr>
              <w:t>Ctenopharyngodon</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idella</w:t>
            </w:r>
            <w:proofErr w:type="spellEnd"/>
            <w:r w:rsidRPr="005B428B">
              <w:rPr>
                <w:rFonts w:ascii="Times New Roman" w:hAnsi="Times New Roman" w:cs="Times New Roman"/>
              </w:rPr>
              <w:t>) after hypoxic stress by two-dimensional gel electrophoresis analysis</w:t>
            </w:r>
          </w:p>
        </w:tc>
        <w:tc>
          <w:tcPr>
            <w:tcW w:w="971" w:type="dxa"/>
          </w:tcPr>
          <w:p w14:paraId="5A63AA99"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grass carp (Gill tissue)</w:t>
            </w:r>
          </w:p>
          <w:p w14:paraId="749482B7" w14:textId="77777777" w:rsidR="004F1A35" w:rsidRPr="005B428B" w:rsidRDefault="004F1A35" w:rsidP="005B428B">
            <w:pPr>
              <w:spacing w:line="360" w:lineRule="auto"/>
              <w:rPr>
                <w:rFonts w:ascii="Times New Roman" w:hAnsi="Times New Roman" w:cs="Times New Roman"/>
                <w:b/>
                <w:bCs/>
              </w:rPr>
            </w:pPr>
          </w:p>
        </w:tc>
        <w:tc>
          <w:tcPr>
            <w:tcW w:w="1571" w:type="dxa"/>
          </w:tcPr>
          <w:p w14:paraId="00678ABD" w14:textId="3C948A78"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Liquid chromatography–mass spectrometry (LC–MS/MS)</w:t>
            </w:r>
          </w:p>
        </w:tc>
        <w:tc>
          <w:tcPr>
            <w:tcW w:w="895" w:type="dxa"/>
          </w:tcPr>
          <w:p w14:paraId="1F4229A3" w14:textId="29910419"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6</w:t>
            </w:r>
          </w:p>
        </w:tc>
        <w:tc>
          <w:tcPr>
            <w:tcW w:w="3727" w:type="dxa"/>
          </w:tcPr>
          <w:p w14:paraId="484415CD" w14:textId="3B56F924"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Ghaedi</w:t>
            </w:r>
            <w:proofErr w:type="spellEnd"/>
            <w:r w:rsidRPr="005B428B">
              <w:rPr>
                <w:rFonts w:ascii="Times New Roman" w:hAnsi="Times New Roman" w:cs="Times New Roman"/>
              </w:rPr>
              <w:t xml:space="preserve">, G., </w:t>
            </w:r>
            <w:proofErr w:type="spellStart"/>
            <w:r w:rsidRPr="005B428B">
              <w:rPr>
                <w:rFonts w:ascii="Times New Roman" w:hAnsi="Times New Roman" w:cs="Times New Roman"/>
              </w:rPr>
              <w:t>Keyvanshokooh</w:t>
            </w:r>
            <w:proofErr w:type="spellEnd"/>
            <w:r w:rsidRPr="005B428B">
              <w:rPr>
                <w:rFonts w:ascii="Times New Roman" w:hAnsi="Times New Roman" w:cs="Times New Roman"/>
              </w:rPr>
              <w:t xml:space="preserve">, S., Mohammadi Azarm, H., &amp; Akhlaghi, M. (2016). Proteomic analysis of muscle tissue from rainbow trout (Oncorhynchus mykiss) fed dietary β-glucan. Iranian Journal of Veterinary Research, 17, 184–189. https://doi. org/10.22099/ijvr.2016.3813. </w:t>
            </w:r>
          </w:p>
        </w:tc>
      </w:tr>
      <w:tr w:rsidR="004F1A35" w:rsidRPr="005B428B" w14:paraId="2E0908CE" w14:textId="77777777" w:rsidTr="004F1A35">
        <w:tc>
          <w:tcPr>
            <w:tcW w:w="452" w:type="dxa"/>
          </w:tcPr>
          <w:p w14:paraId="7869547C" w14:textId="12A0AD8D"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8</w:t>
            </w:r>
          </w:p>
        </w:tc>
        <w:tc>
          <w:tcPr>
            <w:tcW w:w="1400" w:type="dxa"/>
          </w:tcPr>
          <w:p w14:paraId="7BDB0FA8" w14:textId="392EBB09"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Label-Free Shotgun Proteomics Approach to Characterize Muscle Tissue from Farmed and Wild European Sea Bass (</w:t>
            </w:r>
            <w:proofErr w:type="spellStart"/>
            <w:r w:rsidRPr="005B428B">
              <w:rPr>
                <w:rFonts w:ascii="Times New Roman" w:hAnsi="Times New Roman" w:cs="Times New Roman"/>
              </w:rPr>
              <w:t>Dicentrarchus</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labrax</w:t>
            </w:r>
            <w:proofErr w:type="spellEnd"/>
            <w:r w:rsidRPr="005B428B">
              <w:rPr>
                <w:rFonts w:ascii="Times New Roman" w:hAnsi="Times New Roman" w:cs="Times New Roman"/>
              </w:rPr>
              <w:t>)</w:t>
            </w:r>
          </w:p>
        </w:tc>
        <w:tc>
          <w:tcPr>
            <w:tcW w:w="971" w:type="dxa"/>
          </w:tcPr>
          <w:p w14:paraId="1DF48E8E" w14:textId="50CA26AE"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Dicentrarchus</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labrax</w:t>
            </w:r>
            <w:proofErr w:type="spellEnd"/>
            <w:r w:rsidRPr="005B428B">
              <w:rPr>
                <w:rFonts w:ascii="Times New Roman" w:hAnsi="Times New Roman" w:cs="Times New Roman"/>
              </w:rPr>
              <w:t xml:space="preserve"> (muscle tissue)</w:t>
            </w:r>
          </w:p>
        </w:tc>
        <w:tc>
          <w:tcPr>
            <w:tcW w:w="1571" w:type="dxa"/>
          </w:tcPr>
          <w:p w14:paraId="4A0D8E10" w14:textId="763AB5F4"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Liquid chromatography–mass spectrometry (LC–MS/MS)</w:t>
            </w:r>
          </w:p>
        </w:tc>
        <w:tc>
          <w:tcPr>
            <w:tcW w:w="895" w:type="dxa"/>
          </w:tcPr>
          <w:p w14:paraId="050FE9A9" w14:textId="45633C30"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182</w:t>
            </w:r>
          </w:p>
        </w:tc>
        <w:tc>
          <w:tcPr>
            <w:tcW w:w="3727" w:type="dxa"/>
          </w:tcPr>
          <w:p w14:paraId="4E83B6CF" w14:textId="0B08E2AB"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Piazzon</w:t>
            </w:r>
            <w:proofErr w:type="spellEnd"/>
            <w:r w:rsidRPr="005B428B">
              <w:rPr>
                <w:rFonts w:ascii="Times New Roman" w:hAnsi="Times New Roman" w:cs="Times New Roman"/>
              </w:rPr>
              <w:t xml:space="preserve">, M.C., </w:t>
            </w:r>
            <w:proofErr w:type="spellStart"/>
            <w:r w:rsidRPr="005B428B">
              <w:rPr>
                <w:rFonts w:ascii="Times New Roman" w:hAnsi="Times New Roman" w:cs="Times New Roman"/>
              </w:rPr>
              <w:t>Calduch-Giner</w:t>
            </w:r>
            <w:proofErr w:type="spellEnd"/>
            <w:r w:rsidRPr="005B428B">
              <w:rPr>
                <w:rFonts w:ascii="Times New Roman" w:hAnsi="Times New Roman" w:cs="Times New Roman"/>
              </w:rPr>
              <w:t xml:space="preserve">, J.A., Fouz, B., </w:t>
            </w:r>
            <w:proofErr w:type="spellStart"/>
            <w:r w:rsidRPr="005B428B">
              <w:rPr>
                <w:rFonts w:ascii="Times New Roman" w:hAnsi="Times New Roman" w:cs="Times New Roman"/>
              </w:rPr>
              <w:t>Estensoro</w:t>
            </w:r>
            <w:proofErr w:type="spellEnd"/>
            <w:r w:rsidRPr="005B428B">
              <w:rPr>
                <w:rFonts w:ascii="Times New Roman" w:hAnsi="Times New Roman" w:cs="Times New Roman"/>
              </w:rPr>
              <w:t>, I., Sim´ o-</w:t>
            </w:r>
            <w:proofErr w:type="spellStart"/>
            <w:r w:rsidRPr="005B428B">
              <w:rPr>
                <w:rFonts w:ascii="Times New Roman" w:hAnsi="Times New Roman" w:cs="Times New Roman"/>
              </w:rPr>
              <w:t>Mirabet</w:t>
            </w:r>
            <w:proofErr w:type="spellEnd"/>
            <w:r w:rsidRPr="005B428B">
              <w:rPr>
                <w:rFonts w:ascii="Times New Roman" w:hAnsi="Times New Roman" w:cs="Times New Roman"/>
              </w:rPr>
              <w:t xml:space="preserve">, P., </w:t>
            </w:r>
            <w:proofErr w:type="spellStart"/>
            <w:r w:rsidRPr="005B428B">
              <w:rPr>
                <w:rFonts w:ascii="Times New Roman" w:hAnsi="Times New Roman" w:cs="Times New Roman"/>
              </w:rPr>
              <w:t>Puyalto</w:t>
            </w:r>
            <w:proofErr w:type="spellEnd"/>
            <w:r w:rsidRPr="005B428B">
              <w:rPr>
                <w:rFonts w:ascii="Times New Roman" w:hAnsi="Times New Roman" w:cs="Times New Roman"/>
              </w:rPr>
              <w:t xml:space="preserve">, M., Karalazos, V., Palenzuela, O., </w:t>
            </w:r>
            <w:proofErr w:type="spellStart"/>
            <w:r w:rsidRPr="005B428B">
              <w:rPr>
                <w:rFonts w:ascii="Times New Roman" w:hAnsi="Times New Roman" w:cs="Times New Roman"/>
              </w:rPr>
              <w:t>Sitj</w:t>
            </w:r>
            <w:proofErr w:type="spellEnd"/>
            <w:r w:rsidRPr="005B428B">
              <w:rPr>
                <w:rFonts w:ascii="Times New Roman" w:hAnsi="Times New Roman" w:cs="Times New Roman"/>
              </w:rPr>
              <w:t xml:space="preserve">` a-Bobadilla, A. and P´ </w:t>
            </w:r>
            <w:proofErr w:type="spellStart"/>
            <w:r w:rsidRPr="005B428B">
              <w:rPr>
                <w:rFonts w:ascii="Times New Roman" w:hAnsi="Times New Roman" w:cs="Times New Roman"/>
              </w:rPr>
              <w:t>erez</w:t>
            </w:r>
            <w:proofErr w:type="spellEnd"/>
            <w:r w:rsidRPr="005B428B">
              <w:rPr>
                <w:rFonts w:ascii="Times New Roman" w:hAnsi="Times New Roman" w:cs="Times New Roman"/>
              </w:rPr>
              <w:t xml:space="preserve">-S´ </w:t>
            </w:r>
            <w:proofErr w:type="spellStart"/>
            <w:r w:rsidRPr="005B428B">
              <w:rPr>
                <w:rFonts w:ascii="Times New Roman" w:hAnsi="Times New Roman" w:cs="Times New Roman"/>
              </w:rPr>
              <w:t>anchez</w:t>
            </w:r>
            <w:proofErr w:type="spellEnd"/>
            <w:r w:rsidRPr="005B428B">
              <w:rPr>
                <w:rFonts w:ascii="Times New Roman" w:hAnsi="Times New Roman" w:cs="Times New Roman"/>
              </w:rPr>
              <w:t>, J., (2017). Under control: how a dietary additive can restore the gut microbiome and proteomic profile, and improve disease resilience in a marine teleostean fish fed vegetable diets. Microbiome, 5, 164. https://doi.org/10.1186/s40168 -017-0390-3</w:t>
            </w:r>
          </w:p>
        </w:tc>
      </w:tr>
      <w:tr w:rsidR="004F1A35" w:rsidRPr="005B428B" w14:paraId="4B561CD8" w14:textId="77777777" w:rsidTr="004F1A35">
        <w:tc>
          <w:tcPr>
            <w:tcW w:w="452" w:type="dxa"/>
          </w:tcPr>
          <w:p w14:paraId="08C1CC5A" w14:textId="6EEC7CCE"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9</w:t>
            </w:r>
          </w:p>
        </w:tc>
        <w:tc>
          <w:tcPr>
            <w:tcW w:w="1400" w:type="dxa"/>
          </w:tcPr>
          <w:p w14:paraId="0DC93E63" w14:textId="017CDE01"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MS-based proteomic analysis of cardiac response to hypoxia in the goldfish </w:t>
            </w:r>
            <w:r w:rsidRPr="005B428B">
              <w:rPr>
                <w:rFonts w:ascii="Times New Roman" w:hAnsi="Times New Roman" w:cs="Times New Roman"/>
              </w:rPr>
              <w:lastRenderedPageBreak/>
              <w:t>(Carassius auratus)</w:t>
            </w:r>
          </w:p>
        </w:tc>
        <w:tc>
          <w:tcPr>
            <w:tcW w:w="971" w:type="dxa"/>
          </w:tcPr>
          <w:p w14:paraId="7C6B1D73" w14:textId="2E5D86E2"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lastRenderedPageBreak/>
              <w:t>goldfish (Carassius auratus)</w:t>
            </w:r>
          </w:p>
        </w:tc>
        <w:tc>
          <w:tcPr>
            <w:tcW w:w="1571" w:type="dxa"/>
          </w:tcPr>
          <w:p w14:paraId="550C609F" w14:textId="77777777" w:rsidR="004F1A35" w:rsidRPr="005B428B" w:rsidRDefault="004F1A35" w:rsidP="005B428B">
            <w:pPr>
              <w:spacing w:line="360" w:lineRule="auto"/>
              <w:jc w:val="both"/>
              <w:rPr>
                <w:rFonts w:ascii="Times New Roman" w:hAnsi="Times New Roman" w:cs="Times New Roman"/>
              </w:rPr>
            </w:pPr>
          </w:p>
          <w:p w14:paraId="56E394E8"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mass spectrometry</w:t>
            </w:r>
          </w:p>
          <w:p w14:paraId="3455BB8A" w14:textId="73D4620B"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 xml:space="preserve">MALDI MS/MS </w:t>
            </w:r>
          </w:p>
        </w:tc>
        <w:tc>
          <w:tcPr>
            <w:tcW w:w="895" w:type="dxa"/>
          </w:tcPr>
          <w:p w14:paraId="35C23110" w14:textId="77777777" w:rsidR="004F1A35" w:rsidRPr="005B428B" w:rsidRDefault="004F1A35" w:rsidP="005B428B">
            <w:pPr>
              <w:spacing w:line="360" w:lineRule="auto"/>
              <w:jc w:val="center"/>
              <w:rPr>
                <w:rFonts w:ascii="Times New Roman" w:hAnsi="Times New Roman" w:cs="Times New Roman"/>
              </w:rPr>
            </w:pPr>
          </w:p>
          <w:p w14:paraId="75E11065" w14:textId="77777777" w:rsidR="004F1A35" w:rsidRPr="005B428B" w:rsidRDefault="004F1A35" w:rsidP="005B428B">
            <w:pPr>
              <w:spacing w:line="360" w:lineRule="auto"/>
              <w:jc w:val="center"/>
              <w:rPr>
                <w:rFonts w:ascii="Times New Roman" w:hAnsi="Times New Roman" w:cs="Times New Roman"/>
              </w:rPr>
            </w:pPr>
          </w:p>
          <w:p w14:paraId="58087339" w14:textId="563EEDDF"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12</w:t>
            </w:r>
          </w:p>
        </w:tc>
        <w:tc>
          <w:tcPr>
            <w:tcW w:w="3727" w:type="dxa"/>
          </w:tcPr>
          <w:p w14:paraId="57394698" w14:textId="47387587"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Naderi</w:t>
            </w:r>
            <w:proofErr w:type="spellEnd"/>
            <w:r w:rsidRPr="005B428B">
              <w:rPr>
                <w:rFonts w:ascii="Times New Roman" w:hAnsi="Times New Roman" w:cs="Times New Roman"/>
              </w:rPr>
              <w:t xml:space="preserve">, Mahdi, </w:t>
            </w:r>
            <w:proofErr w:type="spellStart"/>
            <w:r w:rsidRPr="005B428B">
              <w:rPr>
                <w:rFonts w:ascii="Times New Roman" w:hAnsi="Times New Roman" w:cs="Times New Roman"/>
              </w:rPr>
              <w:t>Keyvanshokooh</w:t>
            </w:r>
            <w:proofErr w:type="spellEnd"/>
            <w:r w:rsidRPr="005B428B">
              <w:rPr>
                <w:rFonts w:ascii="Times New Roman" w:hAnsi="Times New Roman" w:cs="Times New Roman"/>
              </w:rPr>
              <w:t xml:space="preserve">, S., Salati, A. P., &amp; </w:t>
            </w:r>
            <w:proofErr w:type="spellStart"/>
            <w:r w:rsidRPr="005B428B">
              <w:rPr>
                <w:rFonts w:ascii="Times New Roman" w:hAnsi="Times New Roman" w:cs="Times New Roman"/>
              </w:rPr>
              <w:t>Ghaedi</w:t>
            </w:r>
            <w:proofErr w:type="spellEnd"/>
            <w:r w:rsidRPr="005B428B">
              <w:rPr>
                <w:rFonts w:ascii="Times New Roman" w:hAnsi="Times New Roman" w:cs="Times New Roman"/>
              </w:rPr>
              <w:t xml:space="preserve">, A. (2017). Proteomic analysis of liver tissue from rainbow trout (Oncorhynchus mykiss) under high rearing density after administration of dietary vitamin E and selenium </w:t>
            </w:r>
            <w:r w:rsidRPr="005B428B">
              <w:rPr>
                <w:rFonts w:ascii="Times New Roman" w:hAnsi="Times New Roman" w:cs="Times New Roman"/>
              </w:rPr>
              <w:lastRenderedPageBreak/>
              <w:t xml:space="preserve">nanoparticles. Comparative Biochemistry and Physiology - Part D: Genomics and Proteomics, 22, 10–19. https://doi.org/10.1016/j. cbd.2017.02.001. </w:t>
            </w:r>
          </w:p>
        </w:tc>
      </w:tr>
      <w:tr w:rsidR="004F1A35" w:rsidRPr="005B428B" w14:paraId="5996B418" w14:textId="77777777" w:rsidTr="004F1A35">
        <w:tc>
          <w:tcPr>
            <w:tcW w:w="452" w:type="dxa"/>
          </w:tcPr>
          <w:p w14:paraId="5C019D00"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lastRenderedPageBreak/>
              <w:t>10</w:t>
            </w:r>
          </w:p>
          <w:p w14:paraId="70EF6082" w14:textId="77777777" w:rsidR="004F1A35" w:rsidRPr="005B428B" w:rsidRDefault="004F1A35" w:rsidP="005B428B">
            <w:pPr>
              <w:spacing w:line="360" w:lineRule="auto"/>
              <w:rPr>
                <w:rFonts w:ascii="Times New Roman" w:hAnsi="Times New Roman" w:cs="Times New Roman"/>
                <w:b/>
                <w:bCs/>
              </w:rPr>
            </w:pPr>
          </w:p>
        </w:tc>
        <w:tc>
          <w:tcPr>
            <w:tcW w:w="1400" w:type="dxa"/>
          </w:tcPr>
          <w:p w14:paraId="44F0E47D" w14:textId="77777777" w:rsidR="004F1A35" w:rsidRPr="005B428B" w:rsidRDefault="004F1A35" w:rsidP="005B428B">
            <w:pPr>
              <w:shd w:val="clear" w:color="auto" w:fill="FFFFFF"/>
              <w:spacing w:before="100" w:beforeAutospacing="1" w:after="100" w:afterAutospacing="1" w:line="360" w:lineRule="auto"/>
              <w:jc w:val="both"/>
              <w:outlineLvl w:val="0"/>
              <w:rPr>
                <w:rFonts w:ascii="Times New Roman" w:eastAsia="Times New Roman" w:hAnsi="Times New Roman" w:cs="Times New Roman"/>
                <w:color w:val="212121"/>
                <w:kern w:val="36"/>
                <w:lang w:eastAsia="en-IN"/>
                <w14:ligatures w14:val="none"/>
              </w:rPr>
            </w:pPr>
            <w:r w:rsidRPr="005B428B">
              <w:rPr>
                <w:rFonts w:ascii="Times New Roman" w:eastAsia="Times New Roman" w:hAnsi="Times New Roman" w:cs="Times New Roman"/>
                <w:color w:val="212121"/>
                <w:kern w:val="36"/>
                <w:lang w:eastAsia="en-IN"/>
                <w14:ligatures w14:val="none"/>
              </w:rPr>
              <w:t>Proteomic analysis of muscle tissue from rainbow trout (</w:t>
            </w:r>
            <w:r w:rsidRPr="005B428B">
              <w:rPr>
                <w:rFonts w:ascii="Times New Roman" w:eastAsia="Times New Roman" w:hAnsi="Times New Roman" w:cs="Times New Roman"/>
                <w:iCs/>
                <w:color w:val="212121"/>
                <w:kern w:val="36"/>
                <w:lang w:eastAsia="en-IN"/>
                <w14:ligatures w14:val="none"/>
              </w:rPr>
              <w:t>Oncorhynchus mykiss</w:t>
            </w:r>
            <w:r w:rsidRPr="005B428B">
              <w:rPr>
                <w:rFonts w:ascii="Times New Roman" w:eastAsia="Times New Roman" w:hAnsi="Times New Roman" w:cs="Times New Roman"/>
                <w:color w:val="212121"/>
                <w:kern w:val="36"/>
                <w:lang w:eastAsia="en-IN"/>
                <w14:ligatures w14:val="none"/>
              </w:rPr>
              <w:t>) fed dietary β-glucan</w:t>
            </w:r>
          </w:p>
          <w:p w14:paraId="2A564780" w14:textId="77777777" w:rsidR="004F1A35" w:rsidRPr="005B428B" w:rsidRDefault="004F1A35" w:rsidP="005B428B">
            <w:pPr>
              <w:spacing w:line="360" w:lineRule="auto"/>
              <w:rPr>
                <w:rFonts w:ascii="Times New Roman" w:hAnsi="Times New Roman" w:cs="Times New Roman"/>
                <w:b/>
                <w:bCs/>
              </w:rPr>
            </w:pPr>
          </w:p>
        </w:tc>
        <w:tc>
          <w:tcPr>
            <w:tcW w:w="971" w:type="dxa"/>
          </w:tcPr>
          <w:p w14:paraId="4B01BF1C" w14:textId="687A60EE"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Oncorhynchus mykiss (Muscle tissue)</w:t>
            </w:r>
          </w:p>
        </w:tc>
        <w:tc>
          <w:tcPr>
            <w:tcW w:w="1571" w:type="dxa"/>
          </w:tcPr>
          <w:p w14:paraId="39E57C47" w14:textId="77777777" w:rsidR="004F1A35" w:rsidRPr="005B428B" w:rsidRDefault="004F1A35" w:rsidP="005B428B">
            <w:pPr>
              <w:spacing w:line="360" w:lineRule="auto"/>
              <w:jc w:val="both"/>
              <w:rPr>
                <w:rFonts w:ascii="Times New Roman" w:hAnsi="Times New Roman" w:cs="Times New Roman"/>
              </w:rPr>
            </w:pPr>
            <w:r w:rsidRPr="005B428B">
              <w:rPr>
                <w:rFonts w:ascii="Times New Roman" w:hAnsi="Times New Roman" w:cs="Times New Roman"/>
              </w:rPr>
              <w:t>Mass spectrometry</w:t>
            </w:r>
          </w:p>
          <w:p w14:paraId="1D0D6533" w14:textId="33DD8643"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MALDI TOF/TOF MS</w:t>
            </w:r>
          </w:p>
        </w:tc>
        <w:tc>
          <w:tcPr>
            <w:tcW w:w="895" w:type="dxa"/>
          </w:tcPr>
          <w:p w14:paraId="54748358" w14:textId="77777777" w:rsidR="004F1A35" w:rsidRPr="005B428B" w:rsidRDefault="004F1A35" w:rsidP="005B428B">
            <w:pPr>
              <w:spacing w:line="360" w:lineRule="auto"/>
              <w:jc w:val="center"/>
              <w:rPr>
                <w:rFonts w:ascii="Times New Roman" w:hAnsi="Times New Roman" w:cs="Times New Roman"/>
              </w:rPr>
            </w:pPr>
          </w:p>
          <w:p w14:paraId="14DF99FE" w14:textId="77777777" w:rsidR="004F1A35" w:rsidRPr="005B428B" w:rsidRDefault="004F1A35" w:rsidP="005B428B">
            <w:pPr>
              <w:spacing w:line="360" w:lineRule="auto"/>
              <w:jc w:val="center"/>
              <w:rPr>
                <w:rFonts w:ascii="Times New Roman" w:hAnsi="Times New Roman" w:cs="Times New Roman"/>
              </w:rPr>
            </w:pPr>
          </w:p>
          <w:p w14:paraId="25F008B5" w14:textId="612362A3" w:rsidR="004F1A35" w:rsidRPr="005B428B" w:rsidRDefault="004F1A35" w:rsidP="005B428B">
            <w:pPr>
              <w:spacing w:line="360" w:lineRule="auto"/>
              <w:rPr>
                <w:rFonts w:ascii="Times New Roman" w:hAnsi="Times New Roman" w:cs="Times New Roman"/>
                <w:b/>
                <w:bCs/>
              </w:rPr>
            </w:pPr>
            <w:r w:rsidRPr="005B428B">
              <w:rPr>
                <w:rFonts w:ascii="Times New Roman" w:hAnsi="Times New Roman" w:cs="Times New Roman"/>
              </w:rPr>
              <w:t>8</w:t>
            </w:r>
          </w:p>
        </w:tc>
        <w:tc>
          <w:tcPr>
            <w:tcW w:w="3727" w:type="dxa"/>
          </w:tcPr>
          <w:p w14:paraId="048ABD8E" w14:textId="258BFE5A" w:rsidR="004F1A35" w:rsidRPr="005B428B" w:rsidRDefault="004F1A35" w:rsidP="005B428B">
            <w:pPr>
              <w:spacing w:line="360" w:lineRule="auto"/>
              <w:rPr>
                <w:rFonts w:ascii="Times New Roman" w:hAnsi="Times New Roman" w:cs="Times New Roman"/>
                <w:b/>
                <w:bCs/>
              </w:rPr>
            </w:pPr>
            <w:proofErr w:type="spellStart"/>
            <w:r w:rsidRPr="005B428B">
              <w:rPr>
                <w:rFonts w:ascii="Times New Roman" w:hAnsi="Times New Roman" w:cs="Times New Roman"/>
              </w:rPr>
              <w:t>Ghaedi</w:t>
            </w:r>
            <w:proofErr w:type="spellEnd"/>
            <w:r w:rsidRPr="005B428B">
              <w:rPr>
                <w:rFonts w:ascii="Times New Roman" w:hAnsi="Times New Roman" w:cs="Times New Roman"/>
              </w:rPr>
              <w:t xml:space="preserve">, G., </w:t>
            </w:r>
            <w:proofErr w:type="spellStart"/>
            <w:r w:rsidRPr="005B428B">
              <w:rPr>
                <w:rFonts w:ascii="Times New Roman" w:hAnsi="Times New Roman" w:cs="Times New Roman"/>
              </w:rPr>
              <w:t>Keyvanshokooh</w:t>
            </w:r>
            <w:proofErr w:type="spellEnd"/>
            <w:r w:rsidRPr="005B428B">
              <w:rPr>
                <w:rFonts w:ascii="Times New Roman" w:hAnsi="Times New Roman" w:cs="Times New Roman"/>
              </w:rPr>
              <w:t>, S., Mohammadi Azarm, H., &amp; Akhlaghi, M. (2016). Proteomic analysis of muscle tissue from rainbow trout (Oncorhynchus mykiss) fed dietary β-glucan. Iranian Journal of Veterinary Research, 17, 184–189. https://doi. org/10.22099/ijvr.2016.3813.</w:t>
            </w:r>
          </w:p>
        </w:tc>
      </w:tr>
    </w:tbl>
    <w:p w14:paraId="6E8F9A49" w14:textId="36A8192E" w:rsidR="006B2CC3" w:rsidRPr="005B428B" w:rsidRDefault="006B2CC3" w:rsidP="005B428B">
      <w:pPr>
        <w:spacing w:line="360" w:lineRule="auto"/>
        <w:rPr>
          <w:rFonts w:ascii="Times New Roman" w:hAnsi="Times New Roman" w:cs="Times New Roman"/>
          <w:b/>
          <w:bCs/>
        </w:rPr>
      </w:pPr>
    </w:p>
    <w:p w14:paraId="1B37F94D" w14:textId="5B6F9CC1" w:rsidR="00254E6F" w:rsidRPr="005B428B" w:rsidRDefault="005B428B" w:rsidP="005B428B">
      <w:pPr>
        <w:spacing w:line="360" w:lineRule="auto"/>
        <w:rPr>
          <w:rFonts w:ascii="Times New Roman" w:hAnsi="Times New Roman" w:cs="Times New Roman"/>
          <w:b/>
          <w:bCs/>
        </w:rPr>
      </w:pPr>
      <w:r>
        <w:rPr>
          <w:rFonts w:ascii="Times New Roman" w:hAnsi="Times New Roman" w:cs="Times New Roman"/>
          <w:b/>
          <w:bCs/>
        </w:rPr>
        <w:t>5.Conclusion</w:t>
      </w:r>
    </w:p>
    <w:p w14:paraId="05465C56" w14:textId="63599321" w:rsidR="007D3E88" w:rsidRDefault="001D2341" w:rsidP="005B428B">
      <w:pPr>
        <w:spacing w:line="360" w:lineRule="auto"/>
        <w:jc w:val="both"/>
        <w:rPr>
          <w:rFonts w:ascii="Times New Roman" w:eastAsia="Times New Roman" w:hAnsi="Times New Roman" w:cs="Times New Roman"/>
          <w:kern w:val="0"/>
          <w:lang w:eastAsia="en-IN"/>
          <w14:ligatures w14:val="none"/>
        </w:rPr>
      </w:pPr>
      <w:r w:rsidRPr="005B428B">
        <w:rPr>
          <w:rFonts w:ascii="Times New Roman" w:eastAsia="Times New Roman" w:hAnsi="Times New Roman" w:cs="Times New Roman"/>
          <w:kern w:val="0"/>
          <w:lang w:eastAsia="en-IN"/>
          <w14:ligatures w14:val="none"/>
        </w:rPr>
        <w:t xml:space="preserve">Aquaculture practices must be sustainable. Numerous fish characteristics may be investigated and molecular indicators for their welfare can be found by using omics platforms including genomes, transcriptomics, and proteomics. Here, we made an effort to examine and evaluate the uses of proteomics as a potent tool for tackling a range of aquaculture concerns pertaining to safety, quality, nutrition, health, and disease control. Furthermore, information for just a few fish species has been integrated into a number of internet databases and portals used for secondary and tertiary analysis. Notwithstanding these difficulties, research conducted thus far on a variety of model and aquaculture/food fish species demonstrates the promise of proteomics in comprehending fish biological pathways, investigating important aquaculture concerns, and identifying possible biomarkers for safety and quality. Highly sensitive and precise methods for food authenticity, traceability, and allergy identification in fish or fisheries goods are offered by the use of discovery and targeted proteomics. Since proteins are thought to be the primary functional </w:t>
      </w:r>
      <w:proofErr w:type="spellStart"/>
      <w:r w:rsidRPr="005B428B">
        <w:rPr>
          <w:rFonts w:ascii="Times New Roman" w:eastAsia="Times New Roman" w:hAnsi="Times New Roman" w:cs="Times New Roman"/>
          <w:kern w:val="0"/>
          <w:lang w:eastAsia="en-IN"/>
          <w14:ligatures w14:val="none"/>
        </w:rPr>
        <w:t>macromole</w:t>
      </w:r>
      <w:proofErr w:type="spellEnd"/>
      <w:r w:rsidRPr="005B428B">
        <w:rPr>
          <w:rFonts w:ascii="Times New Roman" w:eastAsia="Times New Roman" w:hAnsi="Times New Roman" w:cs="Times New Roman"/>
          <w:kern w:val="0"/>
          <w:lang w:eastAsia="en-IN"/>
          <w14:ligatures w14:val="none"/>
        </w:rPr>
        <w:t xml:space="preserve"> </w:t>
      </w:r>
      <w:proofErr w:type="spellStart"/>
      <w:r w:rsidRPr="005B428B">
        <w:rPr>
          <w:rFonts w:ascii="Times New Roman" w:eastAsia="Times New Roman" w:hAnsi="Times New Roman" w:cs="Times New Roman"/>
          <w:kern w:val="0"/>
          <w:lang w:eastAsia="en-IN"/>
          <w14:ligatures w14:val="none"/>
        </w:rPr>
        <w:t>cules</w:t>
      </w:r>
      <w:proofErr w:type="spellEnd"/>
      <w:r w:rsidRPr="005B428B">
        <w:rPr>
          <w:rFonts w:ascii="Times New Roman" w:eastAsia="Times New Roman" w:hAnsi="Times New Roman" w:cs="Times New Roman"/>
          <w:kern w:val="0"/>
          <w:lang w:eastAsia="en-IN"/>
          <w14:ligatures w14:val="none"/>
        </w:rPr>
        <w:t xml:space="preserve"> in all biological systems, fish and other food products may be studied using proteomic techniques. Here, we have outlined a number of procedures ranging from simple to complex proteomic sample preparation and the related methods that may be useful for researching how aquaculture and environmental factors affect the safety and quality of fisheries products. Because fish/food proteomics has the potential to become an effective analytical tool in the food sector, this review highlights the need for more active research in this area. </w:t>
      </w:r>
      <w:r w:rsidRPr="005B428B">
        <w:rPr>
          <w:rFonts w:ascii="Times New Roman" w:eastAsia="Times New Roman" w:hAnsi="Times New Roman" w:cs="Times New Roman"/>
          <w:kern w:val="0"/>
          <w:lang w:eastAsia="en-IN"/>
          <w14:ligatures w14:val="none"/>
        </w:rPr>
        <w:lastRenderedPageBreak/>
        <w:t xml:space="preserve">Furthermore, the blue revolution will be facilitated by the integration of proteomics with other omics data. </w:t>
      </w:r>
    </w:p>
    <w:p w14:paraId="29CAD865" w14:textId="77777777" w:rsidR="005B428B" w:rsidRPr="005B428B" w:rsidRDefault="005B428B" w:rsidP="005B428B">
      <w:pPr>
        <w:spacing w:line="360" w:lineRule="auto"/>
        <w:jc w:val="both"/>
        <w:rPr>
          <w:rFonts w:ascii="Times New Roman" w:hAnsi="Times New Roman" w:cs="Times New Roman"/>
          <w:b/>
          <w:bCs/>
        </w:rPr>
      </w:pPr>
      <w:bookmarkStart w:id="0" w:name="_GoBack"/>
      <w:bookmarkEnd w:id="0"/>
      <w:r w:rsidRPr="005B428B">
        <w:rPr>
          <w:rFonts w:ascii="Times New Roman" w:hAnsi="Times New Roman" w:cs="Times New Roman"/>
          <w:b/>
          <w:bCs/>
        </w:rPr>
        <w:t xml:space="preserve">CONFLICT OF INTERESTS </w:t>
      </w:r>
    </w:p>
    <w:p w14:paraId="5380ED52" w14:textId="77777777" w:rsidR="005B428B" w:rsidRDefault="005B428B" w:rsidP="005B428B">
      <w:pPr>
        <w:spacing w:line="360" w:lineRule="auto"/>
        <w:jc w:val="both"/>
        <w:rPr>
          <w:rFonts w:ascii="Times New Roman" w:hAnsi="Times New Roman" w:cs="Times New Roman"/>
          <w:bCs/>
        </w:rPr>
      </w:pPr>
      <w:r w:rsidRPr="005B428B">
        <w:rPr>
          <w:rFonts w:ascii="Times New Roman" w:hAnsi="Times New Roman" w:cs="Times New Roman"/>
          <w:bCs/>
        </w:rPr>
        <w:t>The authors declare no conflict of interest</w:t>
      </w:r>
    </w:p>
    <w:p w14:paraId="4357DF61" w14:textId="77777777" w:rsidR="005B428B" w:rsidRPr="005B428B" w:rsidRDefault="005B428B" w:rsidP="005B428B">
      <w:pPr>
        <w:spacing w:line="360" w:lineRule="auto"/>
        <w:jc w:val="both"/>
        <w:rPr>
          <w:rFonts w:ascii="Times New Roman" w:hAnsi="Times New Roman" w:cs="Times New Roman"/>
          <w:b/>
          <w:bCs/>
        </w:rPr>
      </w:pPr>
      <w:r w:rsidRPr="005B428B">
        <w:rPr>
          <w:rFonts w:ascii="Times New Roman" w:hAnsi="Times New Roman" w:cs="Times New Roman"/>
          <w:b/>
          <w:bCs/>
        </w:rPr>
        <w:t xml:space="preserve"> ETHICS APPROVAL</w:t>
      </w:r>
    </w:p>
    <w:p w14:paraId="27C2C301" w14:textId="77777777" w:rsidR="005B428B" w:rsidRDefault="005B428B" w:rsidP="005B428B">
      <w:pPr>
        <w:spacing w:line="360" w:lineRule="auto"/>
        <w:jc w:val="both"/>
        <w:rPr>
          <w:rFonts w:ascii="Times New Roman" w:hAnsi="Times New Roman" w:cs="Times New Roman"/>
          <w:bCs/>
        </w:rPr>
      </w:pPr>
      <w:r w:rsidRPr="005B428B">
        <w:rPr>
          <w:rFonts w:ascii="Times New Roman" w:hAnsi="Times New Roman" w:cs="Times New Roman"/>
          <w:bCs/>
        </w:rPr>
        <w:t xml:space="preserve"> Not applicable </w:t>
      </w:r>
    </w:p>
    <w:p w14:paraId="7873FF93" w14:textId="1C41E150" w:rsidR="00B62700" w:rsidRPr="005B428B" w:rsidRDefault="00254E6F" w:rsidP="005B428B">
      <w:pPr>
        <w:spacing w:line="360" w:lineRule="auto"/>
        <w:jc w:val="both"/>
        <w:rPr>
          <w:rFonts w:ascii="Times New Roman" w:eastAsia="Times New Roman" w:hAnsi="Times New Roman" w:cs="Times New Roman"/>
          <w:kern w:val="0"/>
          <w:lang w:eastAsia="en-IN"/>
          <w14:ligatures w14:val="none"/>
        </w:rPr>
      </w:pPr>
      <w:r w:rsidRPr="005B428B">
        <w:rPr>
          <w:rFonts w:ascii="Times New Roman" w:hAnsi="Times New Roman" w:cs="Times New Roman"/>
          <w:b/>
          <w:bCs/>
        </w:rPr>
        <w:t>6.</w:t>
      </w:r>
      <w:r w:rsidR="004D0421" w:rsidRPr="005B428B">
        <w:rPr>
          <w:rFonts w:ascii="Times New Roman" w:hAnsi="Times New Roman" w:cs="Times New Roman"/>
          <w:b/>
          <w:bCs/>
        </w:rPr>
        <w:t>Reference</w:t>
      </w:r>
    </w:p>
    <w:p w14:paraId="552A9F1F" w14:textId="385052E7" w:rsidR="004D0421"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Abdelrahman, H.; ElHady, M.; Alcivar-Warren, A.; Allen, S.; Al-</w:t>
      </w:r>
      <w:proofErr w:type="spellStart"/>
      <w:r w:rsidRPr="005B428B">
        <w:rPr>
          <w:rFonts w:ascii="Times New Roman" w:hAnsi="Times New Roman" w:cs="Times New Roman"/>
        </w:rPr>
        <w:t>Tobasei</w:t>
      </w:r>
      <w:proofErr w:type="spellEnd"/>
      <w:r w:rsidRPr="005B428B">
        <w:rPr>
          <w:rFonts w:ascii="Times New Roman" w:hAnsi="Times New Roman" w:cs="Times New Roman"/>
        </w:rPr>
        <w:t>, R.; Bao, L.; Beck, B.; Blackburn, H.; Bosworth, B.; Buchanan, J.; et al. Aquaculture genomics, genetics</w:t>
      </w:r>
      <w:r w:rsidR="004D0421" w:rsidRPr="005B428B">
        <w:rPr>
          <w:rFonts w:ascii="Times New Roman" w:hAnsi="Times New Roman" w:cs="Times New Roman"/>
        </w:rPr>
        <w:t>,</w:t>
      </w:r>
      <w:r w:rsidRPr="005B428B">
        <w:rPr>
          <w:rFonts w:ascii="Times New Roman" w:hAnsi="Times New Roman" w:cs="Times New Roman"/>
        </w:rPr>
        <w:t xml:space="preserve"> and breeding in the United States: Current status, challenges, and priorities for future research. BMC Genom</w:t>
      </w:r>
      <w:r w:rsidR="004D0421" w:rsidRPr="005B428B">
        <w:rPr>
          <w:rFonts w:ascii="Times New Roman" w:hAnsi="Times New Roman" w:cs="Times New Roman"/>
        </w:rPr>
        <w:t>ics</w:t>
      </w:r>
      <w:r w:rsidRPr="005B428B">
        <w:rPr>
          <w:rFonts w:ascii="Times New Roman" w:hAnsi="Times New Roman" w:cs="Times New Roman"/>
        </w:rPr>
        <w:t>. 2017, 18, 191.</w:t>
      </w:r>
      <w:r w:rsidR="004D0421" w:rsidRPr="005B428B">
        <w:rPr>
          <w:rFonts w:ascii="Times New Roman" w:hAnsi="Times New Roman" w:cs="Times New Roman"/>
        </w:rPr>
        <w:t xml:space="preserve"> </w:t>
      </w:r>
      <w:r w:rsidRPr="005B428B">
        <w:rPr>
          <w:rFonts w:ascii="Times New Roman" w:hAnsi="Times New Roman" w:cs="Times New Roman"/>
        </w:rPr>
        <w:t>[Cross</w:t>
      </w:r>
      <w:r w:rsidR="004D0421" w:rsidRPr="005B428B">
        <w:rPr>
          <w:rFonts w:ascii="Times New Roman" w:hAnsi="Times New Roman" w:cs="Times New Roman"/>
        </w:rPr>
        <w:t>-</w:t>
      </w:r>
      <w:r w:rsidRPr="005B428B">
        <w:rPr>
          <w:rFonts w:ascii="Times New Roman" w:hAnsi="Times New Roman" w:cs="Times New Roman"/>
        </w:rPr>
        <w:t>Ref]</w:t>
      </w:r>
    </w:p>
    <w:p w14:paraId="0C5A351E" w14:textId="523F21B1" w:rsidR="004D0421"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Bayse, S.M., Shaughnessy, C.A., </w:t>
      </w:r>
      <w:proofErr w:type="spellStart"/>
      <w:r w:rsidRPr="005B428B">
        <w:rPr>
          <w:rFonts w:ascii="Times New Roman" w:hAnsi="Times New Roman" w:cs="Times New Roman"/>
        </w:rPr>
        <w:t>Regish</w:t>
      </w:r>
      <w:proofErr w:type="spellEnd"/>
      <w:r w:rsidRPr="005B428B">
        <w:rPr>
          <w:rFonts w:ascii="Times New Roman" w:hAnsi="Times New Roman" w:cs="Times New Roman"/>
        </w:rPr>
        <w:t>, A.M., McCormick, S.D., 2020. Upper thermal tolerance and heat shock protein response of juvenile American Shad (</w:t>
      </w:r>
      <w:proofErr w:type="spellStart"/>
      <w:r w:rsidRPr="005B428B">
        <w:rPr>
          <w:rFonts w:ascii="Times New Roman" w:hAnsi="Times New Roman" w:cs="Times New Roman"/>
        </w:rPr>
        <w:t>Alosa</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sapidissima</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Estuar</w:t>
      </w:r>
      <w:proofErr w:type="spellEnd"/>
      <w:r w:rsidRPr="005B428B">
        <w:rPr>
          <w:rFonts w:ascii="Times New Roman" w:hAnsi="Times New Roman" w:cs="Times New Roman"/>
        </w:rPr>
        <w:t>. Coasts 43,182</w:t>
      </w:r>
      <w:r w:rsidR="004D0421" w:rsidRPr="005B428B">
        <w:rPr>
          <w:rFonts w:ascii="Times New Roman" w:hAnsi="Times New Roman" w:cs="Times New Roman"/>
        </w:rPr>
        <w:t>-</w:t>
      </w:r>
      <w:r w:rsidRPr="005B428B">
        <w:rPr>
          <w:rFonts w:ascii="Times New Roman" w:hAnsi="Times New Roman" w:cs="Times New Roman"/>
        </w:rPr>
        <w:t>188 https://doi.org/10.1007/s12237-019- 00642-x</w:t>
      </w:r>
    </w:p>
    <w:p w14:paraId="065E5386" w14:textId="177D3D02"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Bose, U.; Broadbent, J.A.; Juhász, A.; </w:t>
      </w:r>
      <w:proofErr w:type="spellStart"/>
      <w:r w:rsidRPr="005B428B">
        <w:rPr>
          <w:rFonts w:ascii="Times New Roman" w:hAnsi="Times New Roman" w:cs="Times New Roman"/>
        </w:rPr>
        <w:t>Karnaneedi</w:t>
      </w:r>
      <w:proofErr w:type="spellEnd"/>
      <w:r w:rsidRPr="005B428B">
        <w:rPr>
          <w:rFonts w:ascii="Times New Roman" w:hAnsi="Times New Roman" w:cs="Times New Roman"/>
        </w:rPr>
        <w:t xml:space="preserve">, S.; Johnston, E.B.; Stockwell, S.; Byrne, K.; </w:t>
      </w:r>
      <w:proofErr w:type="spellStart"/>
      <w:r w:rsidRPr="005B428B">
        <w:rPr>
          <w:rFonts w:ascii="Times New Roman" w:hAnsi="Times New Roman" w:cs="Times New Roman"/>
        </w:rPr>
        <w:t>Limviphuvadh</w:t>
      </w:r>
      <w:proofErr w:type="spellEnd"/>
      <w:r w:rsidRPr="005B428B">
        <w:rPr>
          <w:rFonts w:ascii="Times New Roman" w:hAnsi="Times New Roman" w:cs="Times New Roman"/>
        </w:rPr>
        <w:t xml:space="preserve">, V.; Maurer-Stroh, S.; Lopata, A.L.; et al. Protein extraction protocols for optimal proteome measurement and arginine kinase quantitation from cricket Acheta </w:t>
      </w:r>
      <w:proofErr w:type="spellStart"/>
      <w:r w:rsidRPr="005B428B">
        <w:rPr>
          <w:rFonts w:ascii="Times New Roman" w:hAnsi="Times New Roman" w:cs="Times New Roman"/>
        </w:rPr>
        <w:t>domesticus</w:t>
      </w:r>
      <w:proofErr w:type="spellEnd"/>
      <w:r w:rsidRPr="005B428B">
        <w:rPr>
          <w:rFonts w:ascii="Times New Roman" w:hAnsi="Times New Roman" w:cs="Times New Roman"/>
        </w:rPr>
        <w:t xml:space="preserve"> for food safety assessment. Food Chem. 2021, 348, 129110. [Cross</w:t>
      </w:r>
      <w:r w:rsidR="004D0421" w:rsidRPr="005B428B">
        <w:rPr>
          <w:rFonts w:ascii="Times New Roman" w:hAnsi="Times New Roman" w:cs="Times New Roman"/>
        </w:rPr>
        <w:t>-</w:t>
      </w:r>
      <w:r w:rsidRPr="005B428B">
        <w:rPr>
          <w:rFonts w:ascii="Times New Roman" w:hAnsi="Times New Roman" w:cs="Times New Roman"/>
        </w:rPr>
        <w:t>Ref]</w:t>
      </w:r>
    </w:p>
    <w:p w14:paraId="6BB6FDC4" w14:textId="0CCEC74A"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Bradley, B. P., </w:t>
      </w:r>
      <w:proofErr w:type="spellStart"/>
      <w:r w:rsidRPr="005B428B">
        <w:rPr>
          <w:rFonts w:ascii="Times New Roman" w:hAnsi="Times New Roman" w:cs="Times New Roman"/>
        </w:rPr>
        <w:t>Kalampanayil</w:t>
      </w:r>
      <w:proofErr w:type="spellEnd"/>
      <w:r w:rsidRPr="005B428B">
        <w:rPr>
          <w:rFonts w:ascii="Times New Roman" w:hAnsi="Times New Roman" w:cs="Times New Roman"/>
        </w:rPr>
        <w:t>, B., &amp; O’Neill, M. C. (2009). Protein expression profiling. Methods in Molecular Biology (Clifton, N.J.), 519, 455–468. https://doi.org/10.1007/ 978-1-59745-281-6_30</w:t>
      </w:r>
    </w:p>
    <w:p w14:paraId="73C018E1" w14:textId="2F771FCD" w:rsidR="007D3E88" w:rsidRPr="005B428B" w:rsidRDefault="007D3E88"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kern w:val="0"/>
          <w14:ligatures w14:val="none"/>
        </w:rPr>
        <w:t>Billard.R</w:t>
      </w:r>
      <w:proofErr w:type="spellEnd"/>
      <w:proofErr w:type="gramStart"/>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Cosson.J</w:t>
      </w:r>
      <w:proofErr w:type="spellEnd"/>
      <w:proofErr w:type="gram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Perchec.G</w:t>
      </w:r>
      <w:proofErr w:type="spell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Linhart.O</w:t>
      </w:r>
      <w:proofErr w:type="spellEnd"/>
      <w:r w:rsidRPr="005B428B">
        <w:rPr>
          <w:rFonts w:ascii="Times New Roman" w:hAnsi="Times New Roman" w:cs="Times New Roman"/>
          <w:kern w:val="0"/>
          <w14:ligatures w14:val="none"/>
        </w:rPr>
        <w:t>, Biology of sperm and artificial reproduction in carp, Aquaculture 129 (1995) 95–112.</w:t>
      </w:r>
    </w:p>
    <w:p w14:paraId="663229FC" w14:textId="61446255"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Carrera, M.; Pazos, M.; Gasset, M. Proteomics-based methodologies for the detection and quantification of seafood allergens. Foods 2020, 9, 1134. [Cross</w:t>
      </w:r>
      <w:r w:rsidR="004D0421" w:rsidRPr="005B428B">
        <w:rPr>
          <w:rFonts w:ascii="Times New Roman" w:hAnsi="Times New Roman" w:cs="Times New Roman"/>
        </w:rPr>
        <w:t>-</w:t>
      </w:r>
      <w:r w:rsidRPr="005B428B">
        <w:rPr>
          <w:rFonts w:ascii="Times New Roman" w:hAnsi="Times New Roman" w:cs="Times New Roman"/>
        </w:rPr>
        <w:t>Ref]</w:t>
      </w:r>
    </w:p>
    <w:p w14:paraId="2D818409" w14:textId="722E122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Cerqueira, M. </w:t>
      </w:r>
      <w:r w:rsidRPr="005B428B">
        <w:rPr>
          <w:rFonts w:ascii="Times New Roman" w:hAnsi="Times New Roman" w:cs="Times New Roman"/>
          <w:iCs/>
        </w:rPr>
        <w:t>et al.</w:t>
      </w:r>
      <w:r w:rsidRPr="005B428B">
        <w:rPr>
          <w:rFonts w:ascii="Times New Roman" w:hAnsi="Times New Roman" w:cs="Times New Roman"/>
        </w:rPr>
        <w:t xml:space="preserve"> How tryptophan levels in plant-based aquafeeds affect fish physiology, metabolism</w:t>
      </w:r>
      <w:r w:rsidR="004D0421" w:rsidRPr="005B428B">
        <w:rPr>
          <w:rFonts w:ascii="Times New Roman" w:hAnsi="Times New Roman" w:cs="Times New Roman"/>
        </w:rPr>
        <w:t>,</w:t>
      </w:r>
      <w:r w:rsidRPr="005B428B">
        <w:rPr>
          <w:rFonts w:ascii="Times New Roman" w:hAnsi="Times New Roman" w:cs="Times New Roman"/>
        </w:rPr>
        <w:t xml:space="preserve"> and proteome. Journal of </w:t>
      </w:r>
      <w:r w:rsidR="004D0421" w:rsidRPr="005B428B">
        <w:rPr>
          <w:rFonts w:ascii="Times New Roman" w:hAnsi="Times New Roman" w:cs="Times New Roman"/>
        </w:rPr>
        <w:t>Proteomics</w:t>
      </w:r>
      <w:r w:rsidRPr="005B428B">
        <w:rPr>
          <w:rFonts w:ascii="Times New Roman" w:hAnsi="Times New Roman" w:cs="Times New Roman"/>
        </w:rPr>
        <w:t xml:space="preserve"> 221, 103782 (2020)</w:t>
      </w:r>
    </w:p>
    <w:p w14:paraId="6C7B684A" w14:textId="42D9D320" w:rsidR="00282566" w:rsidRPr="005B428B" w:rsidRDefault="00282566" w:rsidP="003B3EE1">
      <w:pPr>
        <w:tabs>
          <w:tab w:val="left" w:pos="360"/>
        </w:tabs>
        <w:spacing w:line="360" w:lineRule="auto"/>
        <w:jc w:val="both"/>
        <w:rPr>
          <w:rFonts w:ascii="Times New Roman" w:hAnsi="Times New Roman" w:cs="Times New Roman"/>
        </w:rPr>
      </w:pPr>
      <w:proofErr w:type="spellStart"/>
      <w:proofErr w:type="gramStart"/>
      <w:r w:rsidRPr="005B428B">
        <w:rPr>
          <w:rFonts w:ascii="Times New Roman" w:hAnsi="Times New Roman" w:cs="Times New Roman"/>
          <w:kern w:val="0"/>
          <w14:ligatures w14:val="none"/>
        </w:rPr>
        <w:t>Cheng.S.Y</w:t>
      </w:r>
      <w:proofErr w:type="spellEnd"/>
      <w:proofErr w:type="gram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Chen.C.S</w:t>
      </w:r>
      <w:proofErr w:type="spell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Chen.J.C</w:t>
      </w:r>
      <w:proofErr w:type="spellEnd"/>
      <w:r w:rsidRPr="005B428B">
        <w:rPr>
          <w:rFonts w:ascii="Times New Roman" w:hAnsi="Times New Roman" w:cs="Times New Roman"/>
          <w:kern w:val="0"/>
          <w14:ligatures w14:val="none"/>
        </w:rPr>
        <w:t xml:space="preserve">, Salinity and temperature tolerance of brown marbled grouper </w:t>
      </w:r>
      <w:proofErr w:type="spellStart"/>
      <w:r w:rsidRPr="005B428B">
        <w:rPr>
          <w:rFonts w:ascii="Times New Roman" w:hAnsi="Times New Roman" w:cs="Times New Roman"/>
          <w:kern w:val="0"/>
          <w14:ligatures w14:val="none"/>
        </w:rPr>
        <w:t>Epinephelus</w:t>
      </w:r>
      <w:proofErr w:type="spell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fuscoguttatus</w:t>
      </w:r>
      <w:proofErr w:type="spellEnd"/>
      <w:r w:rsidRPr="005B428B">
        <w:rPr>
          <w:rFonts w:ascii="Times New Roman" w:hAnsi="Times New Roman" w:cs="Times New Roman"/>
          <w:kern w:val="0"/>
          <w14:ligatures w14:val="none"/>
        </w:rPr>
        <w:t xml:space="preserve">, Fish Physiol. </w:t>
      </w:r>
      <w:proofErr w:type="spellStart"/>
      <w:r w:rsidRPr="005B428B">
        <w:rPr>
          <w:rFonts w:ascii="Times New Roman" w:hAnsi="Times New Roman" w:cs="Times New Roman"/>
          <w:kern w:val="0"/>
          <w14:ligatures w14:val="none"/>
        </w:rPr>
        <w:t>Biochem</w:t>
      </w:r>
      <w:proofErr w:type="spellEnd"/>
      <w:r w:rsidRPr="005B428B">
        <w:rPr>
          <w:rFonts w:ascii="Times New Roman" w:hAnsi="Times New Roman" w:cs="Times New Roman"/>
          <w:kern w:val="0"/>
          <w14:ligatures w14:val="none"/>
        </w:rPr>
        <w:t>. 39 (2013) 277–286.</w:t>
      </w:r>
    </w:p>
    <w:p w14:paraId="5CB31ECA" w14:textId="38EBBE4E"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Colatriano, D.; Walsh, D.A. An aquatic microbial meta</w:t>
      </w:r>
      <w:r w:rsidR="004D0421" w:rsidRPr="005B428B">
        <w:rPr>
          <w:rFonts w:ascii="Times New Roman" w:hAnsi="Times New Roman" w:cs="Times New Roman"/>
        </w:rPr>
        <w:t>-</w:t>
      </w:r>
      <w:r w:rsidRPr="005B428B">
        <w:rPr>
          <w:rFonts w:ascii="Times New Roman" w:hAnsi="Times New Roman" w:cs="Times New Roman"/>
        </w:rPr>
        <w:t>proteomics workflow: From cells to tryptic peptides suitable for tandem mass spectrometry-based analysis. J. Vis. Exp. 2015, 2015, e52827. [</w:t>
      </w:r>
      <w:proofErr w:type="spellStart"/>
      <w:r w:rsidRPr="005B428B">
        <w:rPr>
          <w:rFonts w:ascii="Times New Roman" w:hAnsi="Times New Roman" w:cs="Times New Roman"/>
        </w:rPr>
        <w:t>CrossRef</w:t>
      </w:r>
      <w:proofErr w:type="spellEnd"/>
      <w:r w:rsidRPr="005B428B">
        <w:rPr>
          <w:rFonts w:ascii="Times New Roman" w:hAnsi="Times New Roman" w:cs="Times New Roman"/>
        </w:rPr>
        <w:t>]</w:t>
      </w:r>
    </w:p>
    <w:p w14:paraId="5EB11D33" w14:textId="46F081CA"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lastRenderedPageBreak/>
        <w:t xml:space="preserve">Craig, R., </w:t>
      </w:r>
      <w:proofErr w:type="spellStart"/>
      <w:r w:rsidRPr="005B428B">
        <w:rPr>
          <w:rFonts w:ascii="Times New Roman" w:hAnsi="Times New Roman" w:cs="Times New Roman"/>
        </w:rPr>
        <w:t>Cortens</w:t>
      </w:r>
      <w:proofErr w:type="spellEnd"/>
      <w:r w:rsidRPr="005B428B">
        <w:rPr>
          <w:rFonts w:ascii="Times New Roman" w:hAnsi="Times New Roman" w:cs="Times New Roman"/>
        </w:rPr>
        <w:t xml:space="preserve">, J. P. &amp; Beavis, R. C. </w:t>
      </w:r>
      <w:r w:rsidR="004D0421" w:rsidRPr="005B428B">
        <w:rPr>
          <w:rFonts w:ascii="Times New Roman" w:hAnsi="Times New Roman" w:cs="Times New Roman"/>
        </w:rPr>
        <w:t>Open-Source</w:t>
      </w:r>
      <w:r w:rsidRPr="005B428B">
        <w:rPr>
          <w:rFonts w:ascii="Times New Roman" w:hAnsi="Times New Roman" w:cs="Times New Roman"/>
        </w:rPr>
        <w:t xml:space="preserve"> system for </w:t>
      </w:r>
      <w:proofErr w:type="spellStart"/>
      <w:r w:rsidRPr="005B428B">
        <w:rPr>
          <w:rFonts w:ascii="Times New Roman" w:hAnsi="Times New Roman" w:cs="Times New Roman"/>
        </w:rPr>
        <w:t>analyzing</w:t>
      </w:r>
      <w:proofErr w:type="spellEnd"/>
      <w:r w:rsidRPr="005B428B">
        <w:rPr>
          <w:rFonts w:ascii="Times New Roman" w:hAnsi="Times New Roman" w:cs="Times New Roman"/>
        </w:rPr>
        <w:t xml:space="preserve">, validating, and storing protein identification data. Journal of </w:t>
      </w:r>
      <w:r w:rsidR="004D0421" w:rsidRPr="005B428B">
        <w:rPr>
          <w:rFonts w:ascii="Times New Roman" w:hAnsi="Times New Roman" w:cs="Times New Roman"/>
        </w:rPr>
        <w:t>Proteome Research</w:t>
      </w:r>
      <w:r w:rsidRPr="005B428B">
        <w:rPr>
          <w:rFonts w:ascii="Times New Roman" w:hAnsi="Times New Roman" w:cs="Times New Roman"/>
        </w:rPr>
        <w:t xml:space="preserve"> 3, 1234–1242 (2004).</w:t>
      </w:r>
    </w:p>
    <w:p w14:paraId="7ED7E025" w14:textId="46E1E774" w:rsidR="007D3E88" w:rsidRPr="005B428B" w:rsidRDefault="00B62700" w:rsidP="003B3EE1">
      <w:pPr>
        <w:pStyle w:val="ListParagraph"/>
        <w:tabs>
          <w:tab w:val="left" w:pos="360"/>
        </w:tabs>
        <w:spacing w:line="360" w:lineRule="auto"/>
        <w:ind w:left="0"/>
        <w:jc w:val="both"/>
        <w:rPr>
          <w:rFonts w:ascii="Times New Roman" w:hAnsi="Times New Roman" w:cs="Times New Roman"/>
          <w:kern w:val="0"/>
          <w14:ligatures w14:val="none"/>
        </w:rPr>
      </w:pPr>
      <w:r w:rsidRPr="005B428B">
        <w:rPr>
          <w:rFonts w:ascii="Times New Roman" w:hAnsi="Times New Roman" w:cs="Times New Roman"/>
        </w:rPr>
        <w:t>Cui, X.; Li, S.C.; He, L.; Li, M. Fingerprinting protein structures effectively and efficiently. Bioinformatics 2014, 30, 949–955. [Cross</w:t>
      </w:r>
      <w:r w:rsidR="004D0421" w:rsidRPr="005B428B">
        <w:rPr>
          <w:rFonts w:ascii="Times New Roman" w:hAnsi="Times New Roman" w:cs="Times New Roman"/>
        </w:rPr>
        <w:t>-</w:t>
      </w:r>
      <w:r w:rsidRPr="005B428B">
        <w:rPr>
          <w:rFonts w:ascii="Times New Roman" w:hAnsi="Times New Roman" w:cs="Times New Roman"/>
        </w:rPr>
        <w:t>Ref] [PubMed]</w:t>
      </w:r>
      <w:r w:rsidR="007D3E88" w:rsidRPr="005B428B">
        <w:rPr>
          <w:rFonts w:ascii="Times New Roman" w:hAnsi="Times New Roman" w:cs="Times New Roman"/>
          <w:kern w:val="0"/>
          <w14:ligatures w14:val="none"/>
        </w:rPr>
        <w:t xml:space="preserve"> </w:t>
      </w:r>
    </w:p>
    <w:p w14:paraId="3A3818A4" w14:textId="60EA8E32"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Das, P. </w:t>
      </w:r>
      <w:r w:rsidRPr="005B428B">
        <w:rPr>
          <w:rFonts w:ascii="Times New Roman" w:hAnsi="Times New Roman" w:cs="Times New Roman"/>
          <w:iCs/>
        </w:rPr>
        <w:t>et al</w:t>
      </w:r>
      <w:r w:rsidRPr="005B428B">
        <w:rPr>
          <w:rFonts w:ascii="Times New Roman" w:hAnsi="Times New Roman" w:cs="Times New Roman"/>
        </w:rPr>
        <w:t xml:space="preserve">. De novo assembly and genome-wide SNP discovery in Rohu Carp, </w:t>
      </w:r>
      <w:proofErr w:type="spellStart"/>
      <w:r w:rsidRPr="005B428B">
        <w:rPr>
          <w:rFonts w:ascii="Times New Roman" w:hAnsi="Times New Roman" w:cs="Times New Roman"/>
          <w:iCs/>
        </w:rPr>
        <w:t>Labeo</w:t>
      </w:r>
      <w:proofErr w:type="spellEnd"/>
      <w:r w:rsidRPr="005B428B">
        <w:rPr>
          <w:rFonts w:ascii="Times New Roman" w:hAnsi="Times New Roman" w:cs="Times New Roman"/>
          <w:iCs/>
        </w:rPr>
        <w:t xml:space="preserve"> </w:t>
      </w:r>
      <w:proofErr w:type="spellStart"/>
      <w:r w:rsidRPr="005B428B">
        <w:rPr>
          <w:rFonts w:ascii="Times New Roman" w:hAnsi="Times New Roman" w:cs="Times New Roman"/>
          <w:iCs/>
        </w:rPr>
        <w:t>rohita</w:t>
      </w:r>
      <w:proofErr w:type="spellEnd"/>
      <w:r w:rsidRPr="005B428B">
        <w:rPr>
          <w:rFonts w:ascii="Times New Roman" w:hAnsi="Times New Roman" w:cs="Times New Roman"/>
        </w:rPr>
        <w:t xml:space="preserve">. Frontiers in </w:t>
      </w:r>
      <w:r w:rsidR="004D0421" w:rsidRPr="005B428B">
        <w:rPr>
          <w:rFonts w:ascii="Times New Roman" w:hAnsi="Times New Roman" w:cs="Times New Roman"/>
        </w:rPr>
        <w:t>Genetics</w:t>
      </w:r>
      <w:r w:rsidRPr="005B428B">
        <w:rPr>
          <w:rFonts w:ascii="Times New Roman" w:hAnsi="Times New Roman" w:cs="Times New Roman"/>
        </w:rPr>
        <w:t xml:space="preserve"> 11, 386 (2020).</w:t>
      </w:r>
    </w:p>
    <w:p w14:paraId="15161E9A" w14:textId="215E0D8D"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Deutsch, E. W., Lam, H. &amp; Aebersold, R. </w:t>
      </w:r>
      <w:proofErr w:type="spellStart"/>
      <w:r w:rsidRPr="005B428B">
        <w:rPr>
          <w:rFonts w:ascii="Times New Roman" w:hAnsi="Times New Roman" w:cs="Times New Roman"/>
        </w:rPr>
        <w:t>PeptideAtlas</w:t>
      </w:r>
      <w:proofErr w:type="spellEnd"/>
      <w:r w:rsidRPr="005B428B">
        <w:rPr>
          <w:rFonts w:ascii="Times New Roman" w:hAnsi="Times New Roman" w:cs="Times New Roman"/>
        </w:rPr>
        <w:t>: a resource for target selection for emerging targeted proteomics workflows. EMBO reports 9, 429–434 (2008).</w:t>
      </w:r>
    </w:p>
    <w:p w14:paraId="0CA0B751" w14:textId="303A979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Dieme, C.; </w:t>
      </w:r>
      <w:proofErr w:type="spellStart"/>
      <w:r w:rsidRPr="005B428B">
        <w:rPr>
          <w:rFonts w:ascii="Times New Roman" w:hAnsi="Times New Roman" w:cs="Times New Roman"/>
        </w:rPr>
        <w:t>Yssouf</w:t>
      </w:r>
      <w:proofErr w:type="spellEnd"/>
      <w:r w:rsidRPr="005B428B">
        <w:rPr>
          <w:rFonts w:ascii="Times New Roman" w:hAnsi="Times New Roman" w:cs="Times New Roman"/>
        </w:rPr>
        <w:t xml:space="preserve">, A.; Vega-Rúa, A.; Berenger, J.M.; </w:t>
      </w:r>
      <w:proofErr w:type="spellStart"/>
      <w:r w:rsidRPr="005B428B">
        <w:rPr>
          <w:rFonts w:ascii="Times New Roman" w:hAnsi="Times New Roman" w:cs="Times New Roman"/>
        </w:rPr>
        <w:t>Failloux</w:t>
      </w:r>
      <w:proofErr w:type="spellEnd"/>
      <w:r w:rsidRPr="005B428B">
        <w:rPr>
          <w:rFonts w:ascii="Times New Roman" w:hAnsi="Times New Roman" w:cs="Times New Roman"/>
        </w:rPr>
        <w:t xml:space="preserve">, A.B.; </w:t>
      </w:r>
      <w:proofErr w:type="spellStart"/>
      <w:r w:rsidRPr="005B428B">
        <w:rPr>
          <w:rFonts w:ascii="Times New Roman" w:hAnsi="Times New Roman" w:cs="Times New Roman"/>
        </w:rPr>
        <w:t>Raoult</w:t>
      </w:r>
      <w:proofErr w:type="spellEnd"/>
      <w:r w:rsidRPr="005B428B">
        <w:rPr>
          <w:rFonts w:ascii="Times New Roman" w:hAnsi="Times New Roman" w:cs="Times New Roman"/>
        </w:rPr>
        <w:t xml:space="preserve">, D.; Parola, P.; </w:t>
      </w:r>
      <w:proofErr w:type="spellStart"/>
      <w:r w:rsidRPr="005B428B">
        <w:rPr>
          <w:rFonts w:ascii="Times New Roman" w:hAnsi="Times New Roman" w:cs="Times New Roman"/>
        </w:rPr>
        <w:t>Almeras</w:t>
      </w:r>
      <w:proofErr w:type="spellEnd"/>
      <w:r w:rsidRPr="005B428B">
        <w:rPr>
          <w:rFonts w:ascii="Times New Roman" w:hAnsi="Times New Roman" w:cs="Times New Roman"/>
        </w:rPr>
        <w:t>, L. Accurate identification of Culicidae at aquatic developmental stages by MALDI-TOF MS profiling. Parasites Vectors 2014, 7, 544. [Cross</w:t>
      </w:r>
      <w:r w:rsidR="004D0421" w:rsidRPr="005B428B">
        <w:rPr>
          <w:rFonts w:ascii="Times New Roman" w:hAnsi="Times New Roman" w:cs="Times New Roman"/>
        </w:rPr>
        <w:t>-</w:t>
      </w:r>
      <w:r w:rsidRPr="005B428B">
        <w:rPr>
          <w:rFonts w:ascii="Times New Roman" w:hAnsi="Times New Roman" w:cs="Times New Roman"/>
        </w:rPr>
        <w:t>Ref]</w:t>
      </w:r>
    </w:p>
    <w:p w14:paraId="0CA548D7" w14:textId="47C32EE1"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FAN, X., GUO, Q., ZHANG, J., DU, H. &amp; QIN, X. J. P. 2022. Response mechanism of♀ </w:t>
      </w:r>
      <w:proofErr w:type="spellStart"/>
      <w:r w:rsidRPr="005B428B">
        <w:rPr>
          <w:rFonts w:ascii="Times New Roman" w:hAnsi="Times New Roman" w:cs="Times New Roman"/>
        </w:rPr>
        <w:t>Epinephelus</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fuscoguttatus</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Epinephelus</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lanceolatus</w:t>
      </w:r>
      <w:proofErr w:type="spellEnd"/>
      <w:r w:rsidRPr="005B428B">
        <w:rPr>
          <w:rFonts w:ascii="Times New Roman" w:hAnsi="Times New Roman" w:cs="Times New Roman"/>
        </w:rPr>
        <w:t xml:space="preserve"> under low-temperature and waterless stresses using TMT proteomic analysis. 259, 217-231</w:t>
      </w:r>
    </w:p>
    <w:p w14:paraId="1804BAF8" w14:textId="190B7BE8" w:rsidR="004D0421"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FAO. (2020). The state of world fisheries and aquaculture 2020. In Sustainability in </w:t>
      </w:r>
      <w:r w:rsidR="004D0421" w:rsidRPr="005B428B">
        <w:rPr>
          <w:rFonts w:ascii="Times New Roman" w:hAnsi="Times New Roman" w:cs="Times New Roman"/>
        </w:rPr>
        <w:t>Action</w:t>
      </w:r>
      <w:r w:rsidRPr="005B428B">
        <w:rPr>
          <w:rFonts w:ascii="Times New Roman" w:hAnsi="Times New Roman" w:cs="Times New Roman"/>
        </w:rPr>
        <w:t xml:space="preserve">. Rome: FAO. </w:t>
      </w:r>
      <w:hyperlink r:id="rId8" w:history="1">
        <w:r w:rsidR="004D0421" w:rsidRPr="005B428B">
          <w:rPr>
            <w:rStyle w:val="Hyperlink"/>
            <w:rFonts w:ascii="Times New Roman" w:hAnsi="Times New Roman" w:cs="Times New Roman"/>
          </w:rPr>
          <w:t>https://doi.org/10.4060/ca9229en</w:t>
        </w:r>
      </w:hyperlink>
    </w:p>
    <w:p w14:paraId="502A5979" w14:textId="52D64CA1"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Fiorella, K.J.; </w:t>
      </w:r>
      <w:proofErr w:type="spellStart"/>
      <w:r w:rsidRPr="005B428B">
        <w:rPr>
          <w:rFonts w:ascii="Times New Roman" w:hAnsi="Times New Roman" w:cs="Times New Roman"/>
        </w:rPr>
        <w:t>Okronipa</w:t>
      </w:r>
      <w:proofErr w:type="spellEnd"/>
      <w:r w:rsidRPr="005B428B">
        <w:rPr>
          <w:rFonts w:ascii="Times New Roman" w:hAnsi="Times New Roman" w:cs="Times New Roman"/>
        </w:rPr>
        <w:t xml:space="preserve">, H.; Baker, K.; Heilpern, S. Contemporary aquaculture: Implications for human nutrition. Curr. </w:t>
      </w:r>
      <w:proofErr w:type="spellStart"/>
      <w:r w:rsidRPr="005B428B">
        <w:rPr>
          <w:rFonts w:ascii="Times New Roman" w:hAnsi="Times New Roman" w:cs="Times New Roman"/>
        </w:rPr>
        <w:t>Opin</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Biotechnol</w:t>
      </w:r>
      <w:proofErr w:type="spellEnd"/>
      <w:r w:rsidRPr="005B428B">
        <w:rPr>
          <w:rFonts w:ascii="Times New Roman" w:hAnsi="Times New Roman" w:cs="Times New Roman"/>
        </w:rPr>
        <w:t>. 2021, 70, 83–90. [Cross</w:t>
      </w:r>
      <w:r w:rsidR="004D0421" w:rsidRPr="005B428B">
        <w:rPr>
          <w:rFonts w:ascii="Times New Roman" w:hAnsi="Times New Roman" w:cs="Times New Roman"/>
        </w:rPr>
        <w:t>-</w:t>
      </w:r>
      <w:r w:rsidRPr="005B428B">
        <w:rPr>
          <w:rFonts w:ascii="Times New Roman" w:hAnsi="Times New Roman" w:cs="Times New Roman"/>
        </w:rPr>
        <w:t>Ref]</w:t>
      </w:r>
    </w:p>
    <w:p w14:paraId="03B76495"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Forne, I., Abian, J. &amp; Cerda, J. Fish proteome analysis: model organisms and non-sequenced species. Proteomics 10, 858–872 (2010).</w:t>
      </w:r>
    </w:p>
    <w:p w14:paraId="2D9A51A4" w14:textId="27D298CA"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Gandar, A. et al. Proteome response of fish under multiple stress exposure: Effects of pesticide mixtures and temperature increase. Aqua</w:t>
      </w:r>
      <w:r w:rsidR="004D0421" w:rsidRPr="005B428B">
        <w:rPr>
          <w:rFonts w:ascii="Times New Roman" w:hAnsi="Times New Roman" w:cs="Times New Roman"/>
        </w:rPr>
        <w:t>tic</w:t>
      </w:r>
      <w:r w:rsidRPr="005B428B">
        <w:rPr>
          <w:rFonts w:ascii="Times New Roman" w:hAnsi="Times New Roman" w:cs="Times New Roman"/>
        </w:rPr>
        <w:t xml:space="preserve"> Toxicol</w:t>
      </w:r>
      <w:r w:rsidR="004D0421" w:rsidRPr="005B428B">
        <w:rPr>
          <w:rFonts w:ascii="Times New Roman" w:hAnsi="Times New Roman" w:cs="Times New Roman"/>
        </w:rPr>
        <w:t>ogy</w:t>
      </w:r>
      <w:r w:rsidRPr="005B428B">
        <w:rPr>
          <w:rFonts w:ascii="Times New Roman" w:hAnsi="Times New Roman" w:cs="Times New Roman"/>
        </w:rPr>
        <w:t xml:space="preserve"> 184, 61–77 (2017).</w:t>
      </w:r>
    </w:p>
    <w:p w14:paraId="143ACC2F" w14:textId="02468EFD"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Gandar, A. et al. Proteome response of fish under multiple stress exposure: Effects of pesticide mixtures and temperature increase. Aquat</w:t>
      </w:r>
      <w:r w:rsidR="004D0421" w:rsidRPr="005B428B">
        <w:rPr>
          <w:rFonts w:ascii="Times New Roman" w:hAnsi="Times New Roman" w:cs="Times New Roman"/>
        </w:rPr>
        <w:t>ic</w:t>
      </w:r>
      <w:r w:rsidRPr="005B428B">
        <w:rPr>
          <w:rFonts w:ascii="Times New Roman" w:hAnsi="Times New Roman" w:cs="Times New Roman"/>
        </w:rPr>
        <w:t xml:space="preserve"> Toxicol</w:t>
      </w:r>
      <w:r w:rsidR="004D0421" w:rsidRPr="005B428B">
        <w:rPr>
          <w:rFonts w:ascii="Times New Roman" w:hAnsi="Times New Roman" w:cs="Times New Roman"/>
        </w:rPr>
        <w:t>ogy</w:t>
      </w:r>
      <w:r w:rsidRPr="005B428B">
        <w:rPr>
          <w:rFonts w:ascii="Times New Roman" w:hAnsi="Times New Roman" w:cs="Times New Roman"/>
        </w:rPr>
        <w:t xml:space="preserve"> 184, 61–77 (2017).</w:t>
      </w:r>
    </w:p>
    <w:p w14:paraId="2EB7E51E"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Goswami, M. et al. Proteomics Analysis of Liver Tissue of </w:t>
      </w:r>
      <w:proofErr w:type="spellStart"/>
      <w:r w:rsidRPr="005B428B">
        <w:rPr>
          <w:rFonts w:ascii="Times New Roman" w:hAnsi="Times New Roman" w:cs="Times New Roman"/>
          <w:iCs/>
        </w:rPr>
        <w:t>Labeo</w:t>
      </w:r>
      <w:proofErr w:type="spellEnd"/>
      <w:r w:rsidRPr="005B428B">
        <w:rPr>
          <w:rFonts w:ascii="Times New Roman" w:hAnsi="Times New Roman" w:cs="Times New Roman"/>
          <w:iCs/>
        </w:rPr>
        <w:t xml:space="preserve"> </w:t>
      </w:r>
      <w:proofErr w:type="spellStart"/>
      <w:r w:rsidRPr="005B428B">
        <w:rPr>
          <w:rFonts w:ascii="Times New Roman" w:hAnsi="Times New Roman" w:cs="Times New Roman"/>
          <w:iCs/>
        </w:rPr>
        <w:t>rohita</w:t>
      </w:r>
      <w:proofErr w:type="spellEnd"/>
      <w:r w:rsidRPr="005B428B">
        <w:rPr>
          <w:rFonts w:ascii="Times New Roman" w:hAnsi="Times New Roman" w:cs="Times New Roman"/>
          <w:iCs/>
        </w:rPr>
        <w:t>.</w:t>
      </w:r>
      <w:r w:rsidRPr="005B428B">
        <w:rPr>
          <w:rFonts w:ascii="Times New Roman" w:hAnsi="Times New Roman" w:cs="Times New Roman"/>
        </w:rPr>
        <w:t xml:space="preserve"> Current Proteomics 12, 56–62 (2015).</w:t>
      </w:r>
    </w:p>
    <w:p w14:paraId="5FDD72A8" w14:textId="5EE542D5"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Guillen, A.C., Borges, M.E., Herrerias, T., Kandalski, P.K., de Arruda Marins, E., Viana, D., de Souza, M.R.D.P., Oliveira do Carmo Daloski, L., </w:t>
      </w:r>
      <w:proofErr w:type="spellStart"/>
      <w:r w:rsidRPr="005B428B">
        <w:rPr>
          <w:rFonts w:ascii="Times New Roman" w:hAnsi="Times New Roman" w:cs="Times New Roman"/>
        </w:rPr>
        <w:t>Donatti</w:t>
      </w:r>
      <w:proofErr w:type="spellEnd"/>
      <w:r w:rsidRPr="005B428B">
        <w:rPr>
          <w:rFonts w:ascii="Times New Roman" w:hAnsi="Times New Roman" w:cs="Times New Roman"/>
        </w:rPr>
        <w:t xml:space="preserve">, L., 2019. Effect of gradual temperature increase on the carbohydrate energy metabolism responses of the Antarctic fish </w:t>
      </w:r>
      <w:proofErr w:type="spellStart"/>
      <w:r w:rsidRPr="005B428B">
        <w:rPr>
          <w:rFonts w:ascii="Times New Roman" w:hAnsi="Times New Roman" w:cs="Times New Roman"/>
        </w:rPr>
        <w:t>Notothenia</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rossii</w:t>
      </w:r>
      <w:proofErr w:type="spellEnd"/>
      <w:r w:rsidRPr="005B428B">
        <w:rPr>
          <w:rFonts w:ascii="Times New Roman" w:hAnsi="Times New Roman" w:cs="Times New Roman"/>
        </w:rPr>
        <w:t xml:space="preserve">. Mar. Environ. Res. 150, 104779 </w:t>
      </w:r>
      <w:hyperlink r:id="rId9" w:history="1">
        <w:r w:rsidR="004D0421" w:rsidRPr="005B428B">
          <w:rPr>
            <w:rStyle w:val="Hyperlink"/>
            <w:rFonts w:ascii="Times New Roman" w:hAnsi="Times New Roman" w:cs="Times New Roman"/>
          </w:rPr>
          <w:t>https://doi.org/10.1016/j.marenvres.2019.104779</w:t>
        </w:r>
      </w:hyperlink>
    </w:p>
    <w:p w14:paraId="4D84912A" w14:textId="0E97B49D"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lastRenderedPageBreak/>
        <w:t>Hicks, D.T. Seafood safety and quality: The consumer’s role. Foods 2016, 5, 71. [Cross</w:t>
      </w:r>
      <w:r w:rsidR="004D0421" w:rsidRPr="005B428B">
        <w:rPr>
          <w:rFonts w:ascii="Times New Roman" w:hAnsi="Times New Roman" w:cs="Times New Roman"/>
        </w:rPr>
        <w:t>-</w:t>
      </w:r>
      <w:r w:rsidRPr="005B428B">
        <w:rPr>
          <w:rFonts w:ascii="Times New Roman" w:hAnsi="Times New Roman" w:cs="Times New Roman"/>
        </w:rPr>
        <w:t>Ref] 69. Gao,</w:t>
      </w:r>
      <w:r w:rsidR="004D0421" w:rsidRPr="005B428B">
        <w:rPr>
          <w:rFonts w:ascii="Times New Roman" w:hAnsi="Times New Roman" w:cs="Times New Roman"/>
        </w:rPr>
        <w:t xml:space="preserve"> </w:t>
      </w:r>
      <w:r w:rsidRPr="005B428B">
        <w:rPr>
          <w:rFonts w:ascii="Times New Roman" w:hAnsi="Times New Roman" w:cs="Times New Roman"/>
        </w:rPr>
        <w:t xml:space="preserve">P.; Mohd Noor, N.Q.I.; Shaarani, S.M. Current status of food safety hazards and health risks connected with aquatic food products from </w:t>
      </w:r>
      <w:r w:rsidR="004D0421" w:rsidRPr="005B428B">
        <w:rPr>
          <w:rFonts w:ascii="Times New Roman" w:hAnsi="Times New Roman" w:cs="Times New Roman"/>
        </w:rPr>
        <w:t xml:space="preserve">the </w:t>
      </w:r>
      <w:r w:rsidRPr="005B428B">
        <w:rPr>
          <w:rFonts w:ascii="Times New Roman" w:hAnsi="Times New Roman" w:cs="Times New Roman"/>
        </w:rPr>
        <w:t xml:space="preserve">Southeast Asian region. Crit. </w:t>
      </w:r>
      <w:proofErr w:type="spellStart"/>
      <w:r w:rsidRPr="005B428B">
        <w:rPr>
          <w:rFonts w:ascii="Times New Roman" w:hAnsi="Times New Roman" w:cs="Times New Roman"/>
        </w:rPr>
        <w:t>Rev.Food</w:t>
      </w:r>
      <w:proofErr w:type="spellEnd"/>
      <w:r w:rsidRPr="005B428B">
        <w:rPr>
          <w:rFonts w:ascii="Times New Roman" w:hAnsi="Times New Roman" w:cs="Times New Roman"/>
        </w:rPr>
        <w:t xml:space="preserve"> Sci. </w:t>
      </w:r>
      <w:proofErr w:type="spellStart"/>
      <w:r w:rsidRPr="005B428B">
        <w:rPr>
          <w:rFonts w:ascii="Times New Roman" w:hAnsi="Times New Roman" w:cs="Times New Roman"/>
        </w:rPr>
        <w:t>Nutr</w:t>
      </w:r>
      <w:proofErr w:type="spellEnd"/>
      <w:r w:rsidRPr="005B428B">
        <w:rPr>
          <w:rFonts w:ascii="Times New Roman" w:hAnsi="Times New Roman" w:cs="Times New Roman"/>
        </w:rPr>
        <w:t xml:space="preserve">. 2022, 62, 3471–3489. </w:t>
      </w:r>
    </w:p>
    <w:p w14:paraId="71C1D4F1"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Johnston, I. A., Bower, N. I., &amp; Macqueen, D. J. (2011). Growth and the regulation of </w:t>
      </w:r>
      <w:proofErr w:type="spellStart"/>
      <w:r w:rsidRPr="005B428B">
        <w:rPr>
          <w:rFonts w:ascii="Times New Roman" w:hAnsi="Times New Roman" w:cs="Times New Roman"/>
        </w:rPr>
        <w:t>myotomal</w:t>
      </w:r>
      <w:proofErr w:type="spellEnd"/>
      <w:r w:rsidRPr="005B428B">
        <w:rPr>
          <w:rFonts w:ascii="Times New Roman" w:hAnsi="Times New Roman" w:cs="Times New Roman"/>
        </w:rPr>
        <w:t xml:space="preserve"> muscle mass in teleost fish. Journal of Experimental Biology, 214, 1617–1628. </w:t>
      </w:r>
      <w:hyperlink r:id="rId10" w:history="1">
        <w:r w:rsidRPr="005B428B">
          <w:rPr>
            <w:rStyle w:val="Hyperlink"/>
            <w:rFonts w:ascii="Times New Roman" w:hAnsi="Times New Roman" w:cs="Times New Roman"/>
          </w:rPr>
          <w:t>https://doi.org/10.1242/jeb.038620</w:t>
        </w:r>
      </w:hyperlink>
    </w:p>
    <w:p w14:paraId="341315D7" w14:textId="1B052E60"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Keyvan</w:t>
      </w:r>
      <w:r w:rsidR="003D4F0B" w:rsidRPr="005B428B">
        <w:rPr>
          <w:rFonts w:ascii="Times New Roman" w:hAnsi="Times New Roman" w:cs="Times New Roman"/>
        </w:rPr>
        <w:t xml:space="preserve"> Shokooh</w:t>
      </w:r>
      <w:r w:rsidRPr="005B428B">
        <w:rPr>
          <w:rFonts w:ascii="Times New Roman" w:hAnsi="Times New Roman" w:cs="Times New Roman"/>
        </w:rPr>
        <w:t>, S.; Kal</w:t>
      </w:r>
      <w:r w:rsidR="003D4F0B" w:rsidRPr="005B428B">
        <w:rPr>
          <w:rFonts w:ascii="Times New Roman" w:hAnsi="Times New Roman" w:cs="Times New Roman"/>
        </w:rPr>
        <w:t xml:space="preserve"> Bassi</w:t>
      </w:r>
      <w:r w:rsidRPr="005B428B">
        <w:rPr>
          <w:rFonts w:ascii="Times New Roman" w:hAnsi="Times New Roman" w:cs="Times New Roman"/>
        </w:rPr>
        <w:t>, M.R.; Hossein</w:t>
      </w:r>
      <w:r w:rsidR="003D4F0B" w:rsidRPr="005B428B">
        <w:rPr>
          <w:rFonts w:ascii="Times New Roman" w:hAnsi="Times New Roman" w:cs="Times New Roman"/>
        </w:rPr>
        <w:t xml:space="preserve"> Khani</w:t>
      </w:r>
      <w:r w:rsidRPr="005B428B">
        <w:rPr>
          <w:rFonts w:ascii="Times New Roman" w:hAnsi="Times New Roman" w:cs="Times New Roman"/>
        </w:rPr>
        <w:t>, S.; Vaziri, B. Comparative proteomics analysis of male and female Persian sturgeon (</w:t>
      </w:r>
      <w:proofErr w:type="spellStart"/>
      <w:r w:rsidRPr="005B428B">
        <w:rPr>
          <w:rFonts w:ascii="Times New Roman" w:hAnsi="Times New Roman" w:cs="Times New Roman"/>
          <w:iCs/>
        </w:rPr>
        <w:t>Acipenser</w:t>
      </w:r>
      <w:proofErr w:type="spellEnd"/>
      <w:r w:rsidRPr="005B428B">
        <w:rPr>
          <w:rFonts w:ascii="Times New Roman" w:hAnsi="Times New Roman" w:cs="Times New Roman"/>
          <w:iCs/>
        </w:rPr>
        <w:t xml:space="preserve"> </w:t>
      </w:r>
      <w:proofErr w:type="spellStart"/>
      <w:r w:rsidRPr="005B428B">
        <w:rPr>
          <w:rFonts w:ascii="Times New Roman" w:hAnsi="Times New Roman" w:cs="Times New Roman"/>
          <w:iCs/>
        </w:rPr>
        <w:t>persicus</w:t>
      </w:r>
      <w:proofErr w:type="spellEnd"/>
      <w:r w:rsidRPr="005B428B">
        <w:rPr>
          <w:rFonts w:ascii="Times New Roman" w:hAnsi="Times New Roman" w:cs="Times New Roman"/>
        </w:rPr>
        <w:t>) gonads. Anim</w:t>
      </w:r>
      <w:r w:rsidR="004D0421" w:rsidRPr="005B428B">
        <w:rPr>
          <w:rFonts w:ascii="Times New Roman" w:hAnsi="Times New Roman" w:cs="Times New Roman"/>
        </w:rPr>
        <w:t>al</w:t>
      </w:r>
      <w:r w:rsidRPr="005B428B">
        <w:rPr>
          <w:rFonts w:ascii="Times New Roman" w:hAnsi="Times New Roman" w:cs="Times New Roman"/>
        </w:rPr>
        <w:t xml:space="preserve"> Reprod</w:t>
      </w:r>
      <w:r w:rsidR="004D0421" w:rsidRPr="005B428B">
        <w:rPr>
          <w:rFonts w:ascii="Times New Roman" w:hAnsi="Times New Roman" w:cs="Times New Roman"/>
        </w:rPr>
        <w:t>uctivity</w:t>
      </w:r>
      <w:r w:rsidRPr="005B428B">
        <w:rPr>
          <w:rFonts w:ascii="Times New Roman" w:hAnsi="Times New Roman" w:cs="Times New Roman"/>
        </w:rPr>
        <w:t xml:space="preserve"> </w:t>
      </w:r>
      <w:r w:rsidR="003D4F0B" w:rsidRPr="005B428B">
        <w:rPr>
          <w:rFonts w:ascii="Times New Roman" w:hAnsi="Times New Roman" w:cs="Times New Roman"/>
        </w:rPr>
        <w:t>Science</w:t>
      </w:r>
      <w:r w:rsidRPr="005B428B">
        <w:rPr>
          <w:rFonts w:ascii="Times New Roman" w:hAnsi="Times New Roman" w:cs="Times New Roman"/>
        </w:rPr>
        <w:t>. 2009, 111, 361–368. [Cross</w:t>
      </w:r>
      <w:r w:rsidR="004D0421" w:rsidRPr="005B428B">
        <w:rPr>
          <w:rFonts w:ascii="Times New Roman" w:hAnsi="Times New Roman" w:cs="Times New Roman"/>
        </w:rPr>
        <w:t>-</w:t>
      </w:r>
      <w:r w:rsidRPr="005B428B">
        <w:rPr>
          <w:rFonts w:ascii="Times New Roman" w:hAnsi="Times New Roman" w:cs="Times New Roman"/>
        </w:rPr>
        <w:t>Ref]</w:t>
      </w:r>
    </w:p>
    <w:p w14:paraId="5B39AF59"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Kim, M. S. et al. A draft map of the human proteome. Nature 509, 575–581 (2014).</w:t>
      </w:r>
    </w:p>
    <w:p w14:paraId="4F08C5CB" w14:textId="30D0DB6A"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Leduc, A.; Fournier, V.; Henry, J. A standardized, innovative method to characterize the structure of aquatic protein hydrolysates. </w:t>
      </w:r>
      <w:proofErr w:type="spellStart"/>
      <w:r w:rsidRPr="005B428B">
        <w:rPr>
          <w:rFonts w:ascii="Times New Roman" w:hAnsi="Times New Roman" w:cs="Times New Roman"/>
        </w:rPr>
        <w:t>Heliyon</w:t>
      </w:r>
      <w:proofErr w:type="spellEnd"/>
      <w:r w:rsidRPr="005B428B">
        <w:rPr>
          <w:rFonts w:ascii="Times New Roman" w:hAnsi="Times New Roman" w:cs="Times New Roman"/>
        </w:rPr>
        <w:t xml:space="preserve"> 2020, 6, e04170. [Cross</w:t>
      </w:r>
      <w:r w:rsidR="003D4F0B" w:rsidRPr="005B428B">
        <w:rPr>
          <w:rFonts w:ascii="Times New Roman" w:hAnsi="Times New Roman" w:cs="Times New Roman"/>
        </w:rPr>
        <w:t>-</w:t>
      </w:r>
      <w:r w:rsidRPr="005B428B">
        <w:rPr>
          <w:rFonts w:ascii="Times New Roman" w:hAnsi="Times New Roman" w:cs="Times New Roman"/>
        </w:rPr>
        <w:t>Ref] [PubMed]</w:t>
      </w:r>
    </w:p>
    <w:p w14:paraId="1E98DC22" w14:textId="1C99192B"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Link, V. et al. Identification of regulators of germ layer morphogenesis using proteomics in zebrafish. Journal of </w:t>
      </w:r>
      <w:r w:rsidR="003D4F0B" w:rsidRPr="005B428B">
        <w:rPr>
          <w:rFonts w:ascii="Times New Roman" w:hAnsi="Times New Roman" w:cs="Times New Roman"/>
        </w:rPr>
        <w:t>Cell Science</w:t>
      </w:r>
      <w:r w:rsidRPr="005B428B">
        <w:rPr>
          <w:rFonts w:ascii="Times New Roman" w:hAnsi="Times New Roman" w:cs="Times New Roman"/>
        </w:rPr>
        <w:t xml:space="preserve"> 119, 2073–2083 (2006).</w:t>
      </w:r>
    </w:p>
    <w:p w14:paraId="6941C097"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Lokaj, K. et al. Quantitative differential proteome analysis in an animal model for human melanoma. J Proteome Res 8, 1818–1827 (2009).</w:t>
      </w:r>
    </w:p>
    <w:p w14:paraId="1A86628F" w14:textId="0094FAC8"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MA, C., WANG, W., WANG, Y., SUN, Y., KANG, L., ZHANG, Q. &amp; JIANG, Y. J. J. O. P. 2020. TMT-labe</w:t>
      </w:r>
      <w:r w:rsidR="003D4F0B" w:rsidRPr="005B428B">
        <w:rPr>
          <w:rFonts w:ascii="Times New Roman" w:hAnsi="Times New Roman" w:cs="Times New Roman"/>
        </w:rPr>
        <w:t>l</w:t>
      </w:r>
      <w:r w:rsidRPr="005B428B">
        <w:rPr>
          <w:rFonts w:ascii="Times New Roman" w:hAnsi="Times New Roman" w:cs="Times New Roman"/>
        </w:rPr>
        <w:t>led quantitative proteomic analyses on the longissimus dorsi to identify the proteins underlying intramuscular fat content in pigs. 213, 103630.</w:t>
      </w:r>
    </w:p>
    <w:p w14:paraId="307FCB89" w14:textId="37B7507E" w:rsidR="00B62700"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t>Mahanty</w:t>
      </w:r>
      <w:proofErr w:type="spellEnd"/>
      <w:r w:rsidRPr="005B428B">
        <w:rPr>
          <w:rFonts w:ascii="Times New Roman" w:hAnsi="Times New Roman" w:cs="Times New Roman"/>
        </w:rPr>
        <w:t xml:space="preserve">, A., Mohanty, S., Mohanty, B.P., 2017. Dietary supplementation of curcumin augments heat stress tolerance through upregulation of </w:t>
      </w:r>
      <w:r w:rsidR="003D4F0B" w:rsidRPr="005B428B">
        <w:rPr>
          <w:rFonts w:ascii="Times New Roman" w:hAnsi="Times New Roman" w:cs="Times New Roman"/>
        </w:rPr>
        <w:t>Nrf-2-mediated</w:t>
      </w:r>
      <w:r w:rsidRPr="005B428B">
        <w:rPr>
          <w:rFonts w:ascii="Times New Roman" w:hAnsi="Times New Roman" w:cs="Times New Roman"/>
        </w:rPr>
        <w:t xml:space="preserve"> antioxidative enzymes and </w:t>
      </w:r>
      <w:proofErr w:type="spellStart"/>
      <w:r w:rsidR="003D4F0B" w:rsidRPr="005B428B">
        <w:rPr>
          <w:rFonts w:ascii="Times New Roman" w:hAnsi="Times New Roman" w:cs="Times New Roman"/>
        </w:rPr>
        <w:t>Hsps</w:t>
      </w:r>
      <w:proofErr w:type="spellEnd"/>
      <w:r w:rsidRPr="005B428B">
        <w:rPr>
          <w:rFonts w:ascii="Times New Roman" w:hAnsi="Times New Roman" w:cs="Times New Roman"/>
        </w:rPr>
        <w:t xml:space="preserve"> in Puntius </w:t>
      </w:r>
      <w:proofErr w:type="spellStart"/>
      <w:r w:rsidRPr="005B428B">
        <w:rPr>
          <w:rFonts w:ascii="Times New Roman" w:hAnsi="Times New Roman" w:cs="Times New Roman"/>
        </w:rPr>
        <w:t>sophore</w:t>
      </w:r>
      <w:proofErr w:type="spellEnd"/>
      <w:r w:rsidRPr="005B428B">
        <w:rPr>
          <w:rFonts w:ascii="Times New Roman" w:hAnsi="Times New Roman" w:cs="Times New Roman"/>
        </w:rPr>
        <w:t>. Fish Physiol</w:t>
      </w:r>
      <w:r w:rsidR="003D4F0B" w:rsidRPr="005B428B">
        <w:rPr>
          <w:rFonts w:ascii="Times New Roman" w:hAnsi="Times New Roman" w:cs="Times New Roman"/>
        </w:rPr>
        <w:t>ogy</w:t>
      </w:r>
      <w:r w:rsidRPr="005B428B">
        <w:rPr>
          <w:rFonts w:ascii="Times New Roman" w:hAnsi="Times New Roman" w:cs="Times New Roman"/>
        </w:rPr>
        <w:t xml:space="preserve"> Biochem</w:t>
      </w:r>
      <w:r w:rsidR="003D4F0B" w:rsidRPr="005B428B">
        <w:rPr>
          <w:rFonts w:ascii="Times New Roman" w:hAnsi="Times New Roman" w:cs="Times New Roman"/>
        </w:rPr>
        <w:t>istry</w:t>
      </w:r>
      <w:r w:rsidR="003B3EE1">
        <w:rPr>
          <w:rFonts w:ascii="Times New Roman" w:hAnsi="Times New Roman" w:cs="Times New Roman"/>
        </w:rPr>
        <w:t>.43 (4), 1131–1141.</w:t>
      </w:r>
      <w:hyperlink r:id="rId11" w:history="1">
        <w:r w:rsidRPr="005B428B">
          <w:rPr>
            <w:rStyle w:val="Hyperlink"/>
            <w:rFonts w:ascii="Times New Roman" w:hAnsi="Times New Roman" w:cs="Times New Roman"/>
          </w:rPr>
          <w:t>https://doi.org/10.1007/s10695-017-0358-z</w:t>
        </w:r>
      </w:hyperlink>
      <w:r w:rsidRPr="005B428B">
        <w:rPr>
          <w:rFonts w:ascii="Times New Roman" w:hAnsi="Times New Roman" w:cs="Times New Roman"/>
        </w:rPr>
        <w:t>.</w:t>
      </w:r>
    </w:p>
    <w:p w14:paraId="2D924B53" w14:textId="577E305F" w:rsidR="003D4F0B"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Manes, N. P., &amp; Nita-Lazar, A. (2018). Application of targeted mass spectrometry in bottom-up proteomics for systems biology research. </w:t>
      </w:r>
      <w:r w:rsidR="003D4F0B" w:rsidRPr="005B428B">
        <w:rPr>
          <w:rFonts w:ascii="Times New Roman" w:hAnsi="Times New Roman" w:cs="Times New Roman"/>
        </w:rPr>
        <w:t>Journal of Proteomics 189, 75</w:t>
      </w:r>
      <w:r w:rsidRPr="005B428B">
        <w:rPr>
          <w:rFonts w:ascii="Times New Roman" w:hAnsi="Times New Roman" w:cs="Times New Roman"/>
        </w:rPr>
        <w:t>–90. https://doi.org/10.1016/j.jprot.2018.02.008</w:t>
      </w:r>
    </w:p>
    <w:p w14:paraId="4BF41CF3" w14:textId="689D3CEF"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Martinez, I.; Friis, T.J. Application of proteome analysis to seafood authentication. Proteomics 2004, 4, 347–354. [Cross</w:t>
      </w:r>
      <w:r w:rsidR="007B7CB6" w:rsidRPr="005B428B">
        <w:rPr>
          <w:rFonts w:ascii="Times New Roman" w:hAnsi="Times New Roman" w:cs="Times New Roman"/>
        </w:rPr>
        <w:t>-</w:t>
      </w:r>
      <w:r w:rsidRPr="005B428B">
        <w:rPr>
          <w:rFonts w:ascii="Times New Roman" w:hAnsi="Times New Roman" w:cs="Times New Roman"/>
        </w:rPr>
        <w:t xml:space="preserve">Ref] 72. Lei, Q.Y.; </w:t>
      </w:r>
      <w:proofErr w:type="spellStart"/>
      <w:r w:rsidRPr="005B428B">
        <w:rPr>
          <w:rFonts w:ascii="Times New Roman" w:hAnsi="Times New Roman" w:cs="Times New Roman"/>
        </w:rPr>
        <w:t>Lü</w:t>
      </w:r>
      <w:proofErr w:type="spellEnd"/>
      <w:r w:rsidRPr="005B428B">
        <w:rPr>
          <w:rFonts w:ascii="Times New Roman" w:hAnsi="Times New Roman" w:cs="Times New Roman"/>
        </w:rPr>
        <w:t xml:space="preserve">, S.H. Molecular ecological responses of dinoflagellate, </w:t>
      </w:r>
      <w:proofErr w:type="spellStart"/>
      <w:r w:rsidRPr="005B428B">
        <w:rPr>
          <w:rFonts w:ascii="Times New Roman" w:hAnsi="Times New Roman" w:cs="Times New Roman"/>
        </w:rPr>
        <w:t>Karenia</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mikimotoi</w:t>
      </w:r>
      <w:proofErr w:type="spellEnd"/>
      <w:r w:rsidRPr="005B428B">
        <w:rPr>
          <w:rFonts w:ascii="Times New Roman" w:hAnsi="Times New Roman" w:cs="Times New Roman"/>
        </w:rPr>
        <w:t xml:space="preserve"> to environmental nitrate stress. Mar</w:t>
      </w:r>
      <w:r w:rsidR="003D4F0B" w:rsidRPr="005B428B">
        <w:rPr>
          <w:rFonts w:ascii="Times New Roman" w:hAnsi="Times New Roman" w:cs="Times New Roman"/>
        </w:rPr>
        <w:t>ine</w:t>
      </w:r>
      <w:r w:rsidRPr="005B428B">
        <w:rPr>
          <w:rFonts w:ascii="Times New Roman" w:hAnsi="Times New Roman" w:cs="Times New Roman"/>
        </w:rPr>
        <w:t xml:space="preserve"> Pollut</w:t>
      </w:r>
      <w:r w:rsidR="003D4F0B" w:rsidRPr="005B428B">
        <w:rPr>
          <w:rFonts w:ascii="Times New Roman" w:hAnsi="Times New Roman" w:cs="Times New Roman"/>
        </w:rPr>
        <w:t>ion</w:t>
      </w:r>
      <w:r w:rsidRPr="005B428B">
        <w:rPr>
          <w:rFonts w:ascii="Times New Roman" w:hAnsi="Times New Roman" w:cs="Times New Roman"/>
        </w:rPr>
        <w:t>. Bull. 2011, 62, 2692–2699. [Cross</w:t>
      </w:r>
      <w:r w:rsidR="003D4F0B" w:rsidRPr="005B428B">
        <w:rPr>
          <w:rFonts w:ascii="Times New Roman" w:hAnsi="Times New Roman" w:cs="Times New Roman"/>
        </w:rPr>
        <w:t>-</w:t>
      </w:r>
      <w:r w:rsidRPr="005B428B">
        <w:rPr>
          <w:rFonts w:ascii="Times New Roman" w:hAnsi="Times New Roman" w:cs="Times New Roman"/>
        </w:rPr>
        <w:t>Ref]</w:t>
      </w:r>
    </w:p>
    <w:p w14:paraId="0C89CE34" w14:textId="68A7C882" w:rsidR="00282566" w:rsidRPr="003B3EE1" w:rsidRDefault="00B62700" w:rsidP="003B3EE1">
      <w:pPr>
        <w:tabs>
          <w:tab w:val="left" w:pos="360"/>
        </w:tabs>
        <w:spacing w:line="360" w:lineRule="auto"/>
        <w:jc w:val="both"/>
        <w:rPr>
          <w:rFonts w:ascii="Times New Roman" w:hAnsi="Times New Roman" w:cs="Times New Roman"/>
          <w:color w:val="2998E3" w:themeColor="hyperlink"/>
          <w:u w:val="single"/>
        </w:rPr>
      </w:pPr>
      <w:proofErr w:type="spellStart"/>
      <w:r w:rsidRPr="005B428B">
        <w:rPr>
          <w:rFonts w:ascii="Times New Roman" w:hAnsi="Times New Roman" w:cs="Times New Roman"/>
        </w:rPr>
        <w:t>Meleady</w:t>
      </w:r>
      <w:proofErr w:type="spellEnd"/>
      <w:r w:rsidRPr="005B428B">
        <w:rPr>
          <w:rFonts w:ascii="Times New Roman" w:hAnsi="Times New Roman" w:cs="Times New Roman"/>
        </w:rPr>
        <w:t xml:space="preserve">, P. (2018). Two-dimensional gel electrophoresis and 2D-DIGE. Methods in Molecular Biology (Clifton, N.J.), 1664, 3–14. </w:t>
      </w:r>
      <w:hyperlink r:id="rId12" w:history="1">
        <w:r w:rsidR="003D4F0B" w:rsidRPr="005B428B">
          <w:rPr>
            <w:rStyle w:val="Hyperlink"/>
            <w:rFonts w:ascii="Times New Roman" w:hAnsi="Times New Roman" w:cs="Times New Roman"/>
          </w:rPr>
          <w:t>https://doi.org/10.1007/978-1-4939- 7268-5_1</w:t>
        </w:r>
      </w:hyperlink>
    </w:p>
    <w:p w14:paraId="2250B057" w14:textId="7A277EA1" w:rsidR="00282566" w:rsidRPr="005B428B" w:rsidRDefault="00282566" w:rsidP="003B3EE1">
      <w:pPr>
        <w:tabs>
          <w:tab w:val="left" w:pos="360"/>
        </w:tabs>
        <w:spacing w:line="360" w:lineRule="auto"/>
        <w:jc w:val="both"/>
        <w:rPr>
          <w:rFonts w:ascii="Times New Roman" w:hAnsi="Times New Roman" w:cs="Times New Roman"/>
        </w:rPr>
      </w:pPr>
      <w:proofErr w:type="spellStart"/>
      <w:proofErr w:type="gramStart"/>
      <w:r w:rsidRPr="005B428B">
        <w:rPr>
          <w:rFonts w:ascii="Times New Roman" w:hAnsi="Times New Roman" w:cs="Times New Roman"/>
          <w:kern w:val="0"/>
          <w14:ligatures w14:val="none"/>
        </w:rPr>
        <w:lastRenderedPageBreak/>
        <w:t>Metz.J.R</w:t>
      </w:r>
      <w:proofErr w:type="spellEnd"/>
      <w:proofErr w:type="gramEnd"/>
      <w:r w:rsidRPr="005B428B">
        <w:rPr>
          <w:rFonts w:ascii="Times New Roman" w:hAnsi="Times New Roman" w:cs="Times New Roman"/>
          <w:kern w:val="0"/>
          <w14:ligatures w14:val="none"/>
        </w:rPr>
        <w:t xml:space="preserve">, van den </w:t>
      </w:r>
      <w:proofErr w:type="spellStart"/>
      <w:r w:rsidRPr="005B428B">
        <w:rPr>
          <w:rFonts w:ascii="Times New Roman" w:hAnsi="Times New Roman" w:cs="Times New Roman"/>
          <w:kern w:val="0"/>
          <w14:ligatures w14:val="none"/>
        </w:rPr>
        <w:t>Burg.E.H,Wendelaar</w:t>
      </w:r>
      <w:proofErr w:type="spell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Bonga.S.E</w:t>
      </w:r>
      <w:proofErr w:type="spellEnd"/>
      <w:r w:rsidRPr="005B428B">
        <w:rPr>
          <w:rFonts w:ascii="Times New Roman" w:hAnsi="Times New Roman" w:cs="Times New Roman"/>
          <w:kern w:val="0"/>
          <w14:ligatures w14:val="none"/>
        </w:rPr>
        <w:t xml:space="preserve">, </w:t>
      </w:r>
      <w:proofErr w:type="spellStart"/>
      <w:r w:rsidRPr="005B428B">
        <w:rPr>
          <w:rFonts w:ascii="Times New Roman" w:hAnsi="Times New Roman" w:cs="Times New Roman"/>
          <w:kern w:val="0"/>
          <w14:ligatures w14:val="none"/>
        </w:rPr>
        <w:t>Flik.G</w:t>
      </w:r>
      <w:proofErr w:type="spellEnd"/>
      <w:r w:rsidRPr="005B428B">
        <w:rPr>
          <w:rFonts w:ascii="Times New Roman" w:hAnsi="Times New Roman" w:cs="Times New Roman"/>
          <w:kern w:val="0"/>
          <w14:ligatures w14:val="none"/>
        </w:rPr>
        <w:t>, Regulation of branchial Na+/K+-ATPase in common carp Cyprinus carpio L. acclimated to different temperatures, J. Exp. Biol. 206 (2003) 2273–2280.</w:t>
      </w:r>
    </w:p>
    <w:p w14:paraId="0A3A0E06" w14:textId="1F129590"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Monti, M., Cozzolino, M., Cozzolino, F., Vitiello, G., Tedesco, R., Flagiello, A., et al. (2009). Puzzle of protein complexes in vivo: A present and future challenge for functional proteomics. Expert Review of Proteomics, 6, 159–169. https://doi.org/ 10.1586/epr.09.7</w:t>
      </w:r>
    </w:p>
    <w:p w14:paraId="441A5F39" w14:textId="2700821E" w:rsidR="003D4F0B"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Monti, M., </w:t>
      </w:r>
      <w:proofErr w:type="spellStart"/>
      <w:r w:rsidRPr="005B428B">
        <w:rPr>
          <w:rFonts w:ascii="Times New Roman" w:hAnsi="Times New Roman" w:cs="Times New Roman"/>
        </w:rPr>
        <w:t>Orrù</w:t>
      </w:r>
      <w:proofErr w:type="spellEnd"/>
      <w:r w:rsidRPr="005B428B">
        <w:rPr>
          <w:rFonts w:ascii="Times New Roman" w:hAnsi="Times New Roman" w:cs="Times New Roman"/>
        </w:rPr>
        <w:t>, S., Pagnozzi, D., &amp; Pucci, P. (2005). Interaction proteomics. Bioscience Reports, 25(1–2), 45–56. https://doi.org/10.1007/s10540-005-2847-z</w:t>
      </w:r>
    </w:p>
    <w:p w14:paraId="4AA906D7" w14:textId="598C735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Niessen, K.A.; Xu, M.; George, D.K.; Chen, M.C.; Ferré-D’Amaré, A.R.; Snell, E.H.; Cody, V.; Pace, J.; Schmidt, M.; </w:t>
      </w:r>
      <w:proofErr w:type="spellStart"/>
      <w:r w:rsidRPr="005B428B">
        <w:rPr>
          <w:rFonts w:ascii="Times New Roman" w:hAnsi="Times New Roman" w:cs="Times New Roman"/>
        </w:rPr>
        <w:t>Markelz</w:t>
      </w:r>
      <w:proofErr w:type="spellEnd"/>
      <w:r w:rsidRPr="005B428B">
        <w:rPr>
          <w:rFonts w:ascii="Times New Roman" w:hAnsi="Times New Roman" w:cs="Times New Roman"/>
        </w:rPr>
        <w:t>, A.G. Protein and RNA dynamical fingerprinting. Nat. Commun. 2019, 10, 1026. [Cross</w:t>
      </w:r>
      <w:r w:rsidR="003D4F0B" w:rsidRPr="005B428B">
        <w:rPr>
          <w:rFonts w:ascii="Times New Roman" w:hAnsi="Times New Roman" w:cs="Times New Roman"/>
        </w:rPr>
        <w:t>-</w:t>
      </w:r>
      <w:r w:rsidRPr="005B428B">
        <w:rPr>
          <w:rFonts w:ascii="Times New Roman" w:hAnsi="Times New Roman" w:cs="Times New Roman"/>
        </w:rPr>
        <w:t>Ref] [Pub</w:t>
      </w:r>
      <w:r w:rsidR="003D4F0B" w:rsidRPr="005B428B">
        <w:rPr>
          <w:rFonts w:ascii="Times New Roman" w:hAnsi="Times New Roman" w:cs="Times New Roman"/>
        </w:rPr>
        <w:t>-</w:t>
      </w:r>
      <w:r w:rsidRPr="005B428B">
        <w:rPr>
          <w:rFonts w:ascii="Times New Roman" w:hAnsi="Times New Roman" w:cs="Times New Roman"/>
        </w:rPr>
        <w:t>Med]</w:t>
      </w:r>
    </w:p>
    <w:p w14:paraId="51783EBF"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NISSA, M. U., PINTO, N., PARKAR, H., GOSWAMI, M. &amp; SRIVASTAVA, S. J. F. C. 2021. Proteomics in fisheries and aquaculture: An approach for food security. 127, 108125.</w:t>
      </w:r>
    </w:p>
    <w:p w14:paraId="0D0BFAA9" w14:textId="77777777" w:rsidR="00B62700"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t>Pedreschi</w:t>
      </w:r>
      <w:proofErr w:type="spellEnd"/>
      <w:r w:rsidRPr="005B428B">
        <w:rPr>
          <w:rFonts w:ascii="Times New Roman" w:hAnsi="Times New Roman" w:cs="Times New Roman"/>
        </w:rPr>
        <w:t>, R., Hertog, M., Lilley, K. S. &amp; Nicolai, B. Proteomics for the food industry: opportunities and challenges. Critical reviews in food science and nutrition 50, 680–692 (2010).</w:t>
      </w:r>
    </w:p>
    <w:p w14:paraId="1F9BCDA2" w14:textId="7C31C484" w:rsidR="00B62700"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t>Pedreschi</w:t>
      </w:r>
      <w:proofErr w:type="spellEnd"/>
      <w:r w:rsidRPr="005B428B">
        <w:rPr>
          <w:rFonts w:ascii="Times New Roman" w:hAnsi="Times New Roman" w:cs="Times New Roman"/>
        </w:rPr>
        <w:t>, R., Hertog, M., Lilley, K. S. &amp; Nicolai, B. Proteomics for the food industry: opportunities and challenges. Critical reviews in food science and nutrition 50, 680–692 (2010).</w:t>
      </w:r>
    </w:p>
    <w:p w14:paraId="372C8815" w14:textId="6C14BE2B"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Piñeiro, C.; Barros-Velázquez, J.; Vázquez, J.; Figueras, A.; Gallardo, J.M. Proteomics as a tool for the investigation of seafood and other marine products. J. Proteome Res. 2003, 2, 127–135. [Cross</w:t>
      </w:r>
      <w:r w:rsidR="003D4F0B" w:rsidRPr="005B428B">
        <w:rPr>
          <w:rFonts w:ascii="Times New Roman" w:hAnsi="Times New Roman" w:cs="Times New Roman"/>
        </w:rPr>
        <w:t>-</w:t>
      </w:r>
      <w:r w:rsidRPr="005B428B">
        <w:rPr>
          <w:rFonts w:ascii="Times New Roman" w:hAnsi="Times New Roman" w:cs="Times New Roman"/>
        </w:rPr>
        <w:t>Ref]</w:t>
      </w:r>
    </w:p>
    <w:p w14:paraId="426D6B5D" w14:textId="1C4CFC15" w:rsidR="00B62700"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t>Piovesana</w:t>
      </w:r>
      <w:proofErr w:type="spellEnd"/>
      <w:r w:rsidRPr="005B428B">
        <w:rPr>
          <w:rFonts w:ascii="Times New Roman" w:hAnsi="Times New Roman" w:cs="Times New Roman"/>
        </w:rPr>
        <w:t xml:space="preserve">, S., Capriotti, A. L., Caruso, G., Cavaliere, C., La Barbera, G., </w:t>
      </w:r>
      <w:proofErr w:type="spellStart"/>
      <w:r w:rsidRPr="005B428B">
        <w:rPr>
          <w:rFonts w:ascii="Times New Roman" w:hAnsi="Times New Roman" w:cs="Times New Roman"/>
        </w:rPr>
        <w:t>Zenezini</w:t>
      </w:r>
      <w:proofErr w:type="spellEnd"/>
      <w:r w:rsidRPr="005B428B">
        <w:rPr>
          <w:rFonts w:ascii="Times New Roman" w:hAnsi="Times New Roman" w:cs="Times New Roman"/>
        </w:rPr>
        <w:t xml:space="preserve"> </w:t>
      </w:r>
      <w:proofErr w:type="spellStart"/>
      <w:r w:rsidRPr="005B428B">
        <w:rPr>
          <w:rFonts w:ascii="Times New Roman" w:hAnsi="Times New Roman" w:cs="Times New Roman"/>
        </w:rPr>
        <w:t>Chiozzi</w:t>
      </w:r>
      <w:proofErr w:type="spellEnd"/>
      <w:r w:rsidRPr="005B428B">
        <w:rPr>
          <w:rFonts w:ascii="Times New Roman" w:hAnsi="Times New Roman" w:cs="Times New Roman"/>
        </w:rPr>
        <w:t xml:space="preserve">, R., et al. (2016). </w:t>
      </w:r>
      <w:proofErr w:type="spellStart"/>
      <w:r w:rsidRPr="005B428B">
        <w:rPr>
          <w:rFonts w:ascii="Times New Roman" w:hAnsi="Times New Roman" w:cs="Times New Roman"/>
        </w:rPr>
        <w:t>Labeling</w:t>
      </w:r>
      <w:proofErr w:type="spellEnd"/>
      <w:r w:rsidRPr="005B428B">
        <w:rPr>
          <w:rFonts w:ascii="Times New Roman" w:hAnsi="Times New Roman" w:cs="Times New Roman"/>
        </w:rPr>
        <w:t xml:space="preserve"> and </w:t>
      </w:r>
      <w:r w:rsidR="003D4F0B" w:rsidRPr="005B428B">
        <w:rPr>
          <w:rFonts w:ascii="Times New Roman" w:hAnsi="Times New Roman" w:cs="Times New Roman"/>
        </w:rPr>
        <w:t>label-free</w:t>
      </w:r>
      <w:r w:rsidRPr="005B428B">
        <w:rPr>
          <w:rFonts w:ascii="Times New Roman" w:hAnsi="Times New Roman" w:cs="Times New Roman"/>
        </w:rPr>
        <w:t xml:space="preserve"> shotgun proteomics approaches to characterize muscle tissue from farmed and wild gilthead sea bream (Sparus aurata). Journal of Chromatography A, 1428, 193–201. https://doi.org/10.1016/j. chroma.2015.07.049</w:t>
      </w:r>
    </w:p>
    <w:p w14:paraId="2CB0F9D1" w14:textId="506F7C7B" w:rsidR="003D4F0B"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t>Piras</w:t>
      </w:r>
      <w:proofErr w:type="spellEnd"/>
      <w:r w:rsidRPr="005B428B">
        <w:rPr>
          <w:rFonts w:ascii="Times New Roman" w:hAnsi="Times New Roman" w:cs="Times New Roman"/>
        </w:rPr>
        <w:t xml:space="preserve">, C., </w:t>
      </w:r>
      <w:proofErr w:type="spellStart"/>
      <w:r w:rsidRPr="005B428B">
        <w:rPr>
          <w:rFonts w:ascii="Times New Roman" w:hAnsi="Times New Roman" w:cs="Times New Roman"/>
        </w:rPr>
        <w:t>Roncada</w:t>
      </w:r>
      <w:proofErr w:type="spellEnd"/>
      <w:r w:rsidRPr="005B428B">
        <w:rPr>
          <w:rFonts w:ascii="Times New Roman" w:hAnsi="Times New Roman" w:cs="Times New Roman"/>
        </w:rPr>
        <w:t xml:space="preserve">, P., Rodrigues, P. M., Bonizzi, L., &amp; </w:t>
      </w:r>
      <w:proofErr w:type="spellStart"/>
      <w:r w:rsidRPr="005B428B">
        <w:rPr>
          <w:rFonts w:ascii="Times New Roman" w:hAnsi="Times New Roman" w:cs="Times New Roman"/>
        </w:rPr>
        <w:t>Soggiu</w:t>
      </w:r>
      <w:proofErr w:type="spellEnd"/>
      <w:r w:rsidRPr="005B428B">
        <w:rPr>
          <w:rFonts w:ascii="Times New Roman" w:hAnsi="Times New Roman" w:cs="Times New Roman"/>
        </w:rPr>
        <w:t>, A. (2016). Proteomics in food: Quality, safety, microbes, and allergens. Proteomics, 16(5), 799–815. https:// doi.org/10.1002/pmic.201500369</w:t>
      </w:r>
    </w:p>
    <w:p w14:paraId="1796F3BD" w14:textId="4621BF7B" w:rsidR="003D4F0B"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Prasanna-Mohanty, B., Mohanty, S., Mitra, T., </w:t>
      </w:r>
      <w:proofErr w:type="spellStart"/>
      <w:r w:rsidRPr="005B428B">
        <w:rPr>
          <w:rFonts w:ascii="Times New Roman" w:hAnsi="Times New Roman" w:cs="Times New Roman"/>
        </w:rPr>
        <w:t>Mahanty</w:t>
      </w:r>
      <w:proofErr w:type="spellEnd"/>
      <w:r w:rsidRPr="005B428B">
        <w:rPr>
          <w:rFonts w:ascii="Times New Roman" w:hAnsi="Times New Roman" w:cs="Times New Roman"/>
        </w:rPr>
        <w:t>, A., Ganguly, S., &amp; Singh, S. (2019). Omics technology in fisheries and aquaculture. December 2018 Advances in Fish Research, 1–30. Retrieved from https://www.researchgate.net/publication/ 329830959</w:t>
      </w:r>
    </w:p>
    <w:p w14:paraId="2E8E4B90" w14:textId="1476B373"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Rodrigues, P.M.; Silva, T.S.; Dias, J.; Jessen, F. PROTEOMICS in aquaculture: Applications and trends. J. </w:t>
      </w:r>
      <w:proofErr w:type="spellStart"/>
      <w:r w:rsidRPr="005B428B">
        <w:rPr>
          <w:rFonts w:ascii="Times New Roman" w:hAnsi="Times New Roman" w:cs="Times New Roman"/>
        </w:rPr>
        <w:t>Proteom</w:t>
      </w:r>
      <w:proofErr w:type="spellEnd"/>
      <w:r w:rsidRPr="005B428B">
        <w:rPr>
          <w:rFonts w:ascii="Times New Roman" w:hAnsi="Times New Roman" w:cs="Times New Roman"/>
        </w:rPr>
        <w:t>. 2012, 75, 4325–4345. [Cross</w:t>
      </w:r>
      <w:r w:rsidR="003D4F0B" w:rsidRPr="005B428B">
        <w:rPr>
          <w:rFonts w:ascii="Times New Roman" w:hAnsi="Times New Roman" w:cs="Times New Roman"/>
        </w:rPr>
        <w:t>-</w:t>
      </w:r>
      <w:r w:rsidRPr="005B428B">
        <w:rPr>
          <w:rFonts w:ascii="Times New Roman" w:hAnsi="Times New Roman" w:cs="Times New Roman"/>
        </w:rPr>
        <w:t>Ref] [Pub</w:t>
      </w:r>
      <w:r w:rsidR="003D4F0B" w:rsidRPr="005B428B">
        <w:rPr>
          <w:rFonts w:ascii="Times New Roman" w:hAnsi="Times New Roman" w:cs="Times New Roman"/>
        </w:rPr>
        <w:t>-</w:t>
      </w:r>
      <w:r w:rsidRPr="005B428B">
        <w:rPr>
          <w:rFonts w:ascii="Times New Roman" w:hAnsi="Times New Roman" w:cs="Times New Roman"/>
        </w:rPr>
        <w:t>Med]</w:t>
      </w:r>
    </w:p>
    <w:p w14:paraId="23F5AEBA" w14:textId="2ACC1F1E" w:rsidR="00B62700"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lastRenderedPageBreak/>
        <w:t>Servili</w:t>
      </w:r>
      <w:proofErr w:type="spellEnd"/>
      <w:r w:rsidRPr="005B428B">
        <w:rPr>
          <w:rFonts w:ascii="Times New Roman" w:hAnsi="Times New Roman" w:cs="Times New Roman"/>
        </w:rPr>
        <w:t xml:space="preserve">, A., Canario, A.V.M., Mouchel, O., Mu˜ </w:t>
      </w:r>
      <w:proofErr w:type="spellStart"/>
      <w:r w:rsidRPr="005B428B">
        <w:rPr>
          <w:rFonts w:ascii="Times New Roman" w:hAnsi="Times New Roman" w:cs="Times New Roman"/>
        </w:rPr>
        <w:t>noz</w:t>
      </w:r>
      <w:proofErr w:type="spellEnd"/>
      <w:r w:rsidRPr="005B428B">
        <w:rPr>
          <w:rFonts w:ascii="Times New Roman" w:hAnsi="Times New Roman" w:cs="Times New Roman"/>
        </w:rPr>
        <w:t xml:space="preserve">-Cueto, J.A., 2020. Climate change impacts on fish reproduction are mediated at multiple levels of the </w:t>
      </w:r>
      <w:r w:rsidR="003D4F0B" w:rsidRPr="005B428B">
        <w:rPr>
          <w:rFonts w:ascii="Times New Roman" w:hAnsi="Times New Roman" w:cs="Times New Roman"/>
        </w:rPr>
        <w:t>brain-pituitary-gonad</w:t>
      </w:r>
      <w:r w:rsidRPr="005B428B">
        <w:rPr>
          <w:rFonts w:ascii="Times New Roman" w:hAnsi="Times New Roman" w:cs="Times New Roman"/>
        </w:rPr>
        <w:t xml:space="preserve">- gonad axis. Gen. Comp. Endocrinol. 291, 113439 </w:t>
      </w:r>
      <w:hyperlink r:id="rId13" w:history="1">
        <w:r w:rsidRPr="005B428B">
          <w:rPr>
            <w:rStyle w:val="Hyperlink"/>
            <w:rFonts w:ascii="Times New Roman" w:hAnsi="Times New Roman" w:cs="Times New Roman"/>
          </w:rPr>
          <w:t>https://doi.org/10.1016/j. ygcen.2020.113439</w:t>
        </w:r>
      </w:hyperlink>
    </w:p>
    <w:p w14:paraId="233CE020" w14:textId="60076621"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Singhal, N., Kumar, M., </w:t>
      </w:r>
      <w:proofErr w:type="spellStart"/>
      <w:r w:rsidRPr="005B428B">
        <w:rPr>
          <w:rFonts w:ascii="Times New Roman" w:hAnsi="Times New Roman" w:cs="Times New Roman"/>
        </w:rPr>
        <w:t>Kanaujia</w:t>
      </w:r>
      <w:proofErr w:type="spellEnd"/>
      <w:r w:rsidRPr="005B428B">
        <w:rPr>
          <w:rFonts w:ascii="Times New Roman" w:hAnsi="Times New Roman" w:cs="Times New Roman"/>
        </w:rPr>
        <w:t xml:space="preserve">, P. K., &amp; Virdi, J. S. (2015). MALDI-TOF mass spectrometry: An emerging technology for microbial identification and diagnosis. Frontiers in Microbiology, 6, 791. </w:t>
      </w:r>
      <w:hyperlink r:id="rId14" w:history="1">
        <w:r w:rsidRPr="005B428B">
          <w:rPr>
            <w:rStyle w:val="Hyperlink"/>
            <w:rFonts w:ascii="Times New Roman" w:hAnsi="Times New Roman" w:cs="Times New Roman"/>
          </w:rPr>
          <w:t>https://doi.org/10.3389/fmicb.2015.00791</w:t>
        </w:r>
      </w:hyperlink>
    </w:p>
    <w:p w14:paraId="716EFB32" w14:textId="16E5EBF6"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Somero, G.N., 2004. Adaptation of enzymes to temperature: searching for basic “strategies”. Comp. Biochem</w:t>
      </w:r>
      <w:r w:rsidR="003D4F0B" w:rsidRPr="005B428B">
        <w:rPr>
          <w:rFonts w:ascii="Times New Roman" w:hAnsi="Times New Roman" w:cs="Times New Roman"/>
        </w:rPr>
        <w:t>istry</w:t>
      </w:r>
      <w:r w:rsidRPr="005B428B">
        <w:rPr>
          <w:rFonts w:ascii="Times New Roman" w:hAnsi="Times New Roman" w:cs="Times New Roman"/>
        </w:rPr>
        <w:t>. Physiol. B Biochem</w:t>
      </w:r>
      <w:r w:rsidR="003D4F0B" w:rsidRPr="005B428B">
        <w:rPr>
          <w:rFonts w:ascii="Times New Roman" w:hAnsi="Times New Roman" w:cs="Times New Roman"/>
        </w:rPr>
        <w:t>istry</w:t>
      </w:r>
      <w:r w:rsidRPr="005B428B">
        <w:rPr>
          <w:rFonts w:ascii="Times New Roman" w:hAnsi="Times New Roman" w:cs="Times New Roman"/>
        </w:rPr>
        <w:t>. Mol. Biol. 139 (3), 321–333. https://doi.org/10.1016/j.cbpc.2004.05.003.</w:t>
      </w:r>
    </w:p>
    <w:p w14:paraId="49A7A99F" w14:textId="25566277" w:rsidR="00B62700" w:rsidRPr="005B428B" w:rsidRDefault="00B62700" w:rsidP="003B3EE1">
      <w:pPr>
        <w:tabs>
          <w:tab w:val="left" w:pos="360"/>
        </w:tabs>
        <w:spacing w:line="360" w:lineRule="auto"/>
        <w:jc w:val="both"/>
        <w:rPr>
          <w:rFonts w:ascii="Times New Roman" w:hAnsi="Times New Roman" w:cs="Times New Roman"/>
        </w:rPr>
      </w:pPr>
      <w:proofErr w:type="spellStart"/>
      <w:r w:rsidRPr="005B428B">
        <w:rPr>
          <w:rFonts w:ascii="Times New Roman" w:hAnsi="Times New Roman" w:cs="Times New Roman"/>
        </w:rPr>
        <w:t>Surasani</w:t>
      </w:r>
      <w:proofErr w:type="spellEnd"/>
      <w:r w:rsidRPr="005B428B">
        <w:rPr>
          <w:rFonts w:ascii="Times New Roman" w:hAnsi="Times New Roman" w:cs="Times New Roman"/>
        </w:rPr>
        <w:t xml:space="preserve">, V. K. R., Tyagi, A. &amp; Kudre, T. Recovery of proteins from rohu processing waste using pH shift method: characterization of isolates. Journal of </w:t>
      </w:r>
      <w:r w:rsidR="003D4F0B" w:rsidRPr="005B428B">
        <w:rPr>
          <w:rFonts w:ascii="Times New Roman" w:hAnsi="Times New Roman" w:cs="Times New Roman"/>
        </w:rPr>
        <w:t>Aquatic Food Product Technology</w:t>
      </w:r>
      <w:r w:rsidRPr="005B428B">
        <w:rPr>
          <w:rFonts w:ascii="Times New Roman" w:hAnsi="Times New Roman" w:cs="Times New Roman"/>
        </w:rPr>
        <w:t xml:space="preserve"> 26, 356–365 (2017).</w:t>
      </w:r>
    </w:p>
    <w:p w14:paraId="11A23A9A" w14:textId="0D9A0C65" w:rsidR="003D4F0B"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Ting, Y. S., Egertson, J. D., Payne, S. H., Kim, S., MacLean, B., </w:t>
      </w:r>
      <w:proofErr w:type="spellStart"/>
      <w:r w:rsidRPr="005B428B">
        <w:rPr>
          <w:rFonts w:ascii="Times New Roman" w:hAnsi="Times New Roman" w:cs="Times New Roman"/>
        </w:rPr>
        <w:t>K¨all</w:t>
      </w:r>
      <w:proofErr w:type="spellEnd"/>
      <w:r w:rsidRPr="005B428B">
        <w:rPr>
          <w:rFonts w:ascii="Times New Roman" w:hAnsi="Times New Roman" w:cs="Times New Roman"/>
        </w:rPr>
        <w:t>, L., et al. (2015). Peptide-centric proteome analysis: An alternative strategy for the analysis of tandem mass spectrometry data. Molecular &amp; Cellular Proteomics: MCP, 14, 2301–2307. https://doi.org/10.1074/mcp.O114.047035</w:t>
      </w:r>
    </w:p>
    <w:p w14:paraId="1ADE4305" w14:textId="69DA31DD"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Tomanek, L. (2011). Environmental proteomics: Changes in the proteome of marine organisms in response to environmental stress, pollutants, infection, symbiosis, and development. Annual Review of Marine Science, 3, 373–399. https://doi.org/ 10.1146/annurev-marine-120709-142729</w:t>
      </w:r>
    </w:p>
    <w:p w14:paraId="5BBDCE30" w14:textId="72B7EDCF"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Urban, P. L. (2016). Quantitative mass spectrometry: An overview. Philosophical Transactions Series A, Mathematical, Physical, and Engineering Sciences, 374, 20150382. https://doi.org/10.1098/rsta.2015.0382</w:t>
      </w:r>
    </w:p>
    <w:p w14:paraId="1B9BEA32" w14:textId="152B0813"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Vadivel, A. K. A. (2015). Gel-based proteomics in plants: Time to move on from the tradition. Frontiers of Plant Science, 6, 369. https://doi.org/10.3389/fpls.2015.00369</w:t>
      </w:r>
    </w:p>
    <w:p w14:paraId="47744313" w14:textId="2EE18DB5"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Vizcaíno, J. A. et al. A guide to the Proteomics Identifications Database proteomics data repository. Proteomics 9, 4276–4283 (2009).</w:t>
      </w:r>
    </w:p>
    <w:p w14:paraId="523E119C"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WANG, X. &amp; SUN, B. J. M. 2023. Metabolic proteins with crucial roles in </w:t>
      </w:r>
      <w:proofErr w:type="spellStart"/>
      <w:r w:rsidRPr="005B428B">
        <w:rPr>
          <w:rFonts w:ascii="Times New Roman" w:hAnsi="Times New Roman" w:cs="Times New Roman"/>
          <w:iCs/>
        </w:rPr>
        <w:t>Edwardsiella</w:t>
      </w:r>
      <w:proofErr w:type="spellEnd"/>
      <w:r w:rsidRPr="005B428B">
        <w:rPr>
          <w:rFonts w:ascii="Times New Roman" w:hAnsi="Times New Roman" w:cs="Times New Roman"/>
          <w:iCs/>
        </w:rPr>
        <w:t xml:space="preserve"> </w:t>
      </w:r>
      <w:proofErr w:type="spellStart"/>
      <w:r w:rsidRPr="005B428B">
        <w:rPr>
          <w:rFonts w:ascii="Times New Roman" w:hAnsi="Times New Roman" w:cs="Times New Roman"/>
          <w:iCs/>
        </w:rPr>
        <w:t>tarda</w:t>
      </w:r>
      <w:proofErr w:type="spellEnd"/>
      <w:r w:rsidRPr="005B428B">
        <w:rPr>
          <w:rFonts w:ascii="Times New Roman" w:hAnsi="Times New Roman" w:cs="Times New Roman"/>
        </w:rPr>
        <w:t xml:space="preserve"> antioxidative adaptation and intracellular proliferation. 8, e00391-23</w:t>
      </w:r>
    </w:p>
    <w:p w14:paraId="3236621E" w14:textId="77777777"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Williams, E. G. et al. Systems proteomics of liver mitochondria function. Science 352 (2016).</w:t>
      </w:r>
    </w:p>
    <w:p w14:paraId="6B5EE792" w14:textId="1E061333"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WU, X., GU, X., XUE, M., GE, C., LIANG, X. J. C. B., GENOMICS, P. P. D. &amp; PROTEOMICS 2022. Proteomic analysis of hepatic fibrosis induced by a high starch diet in largemouth bass (Micropterus </w:t>
      </w:r>
      <w:proofErr w:type="spellStart"/>
      <w:r w:rsidRPr="005B428B">
        <w:rPr>
          <w:rFonts w:ascii="Times New Roman" w:hAnsi="Times New Roman" w:cs="Times New Roman"/>
        </w:rPr>
        <w:t>salmoides</w:t>
      </w:r>
      <w:proofErr w:type="spellEnd"/>
      <w:r w:rsidRPr="005B428B">
        <w:rPr>
          <w:rFonts w:ascii="Times New Roman" w:hAnsi="Times New Roman" w:cs="Times New Roman"/>
        </w:rPr>
        <w:t>). 43, 101007.</w:t>
      </w:r>
    </w:p>
    <w:p w14:paraId="32E6C19A" w14:textId="632F56CA"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lastRenderedPageBreak/>
        <w:t xml:space="preserve">XIANG, Q.-Q., GAO, Y., LI, Q.-Q., LING, J. &amp; CHEN, L.-Q. J. J. O. H. M. 2020. Proteomic profiling reveals the differential toxic responses of </w:t>
      </w:r>
      <w:r w:rsidR="003D4F0B" w:rsidRPr="005B428B">
        <w:rPr>
          <w:rFonts w:ascii="Times New Roman" w:hAnsi="Times New Roman" w:cs="Times New Roman"/>
        </w:rPr>
        <w:t xml:space="preserve">the </w:t>
      </w:r>
      <w:r w:rsidRPr="005B428B">
        <w:rPr>
          <w:rFonts w:ascii="Times New Roman" w:hAnsi="Times New Roman" w:cs="Times New Roman"/>
        </w:rPr>
        <w:t xml:space="preserve">gills of common carp exposed to </w:t>
      </w:r>
      <w:proofErr w:type="spellStart"/>
      <w:r w:rsidRPr="005B428B">
        <w:rPr>
          <w:rFonts w:ascii="Times New Roman" w:hAnsi="Times New Roman" w:cs="Times New Roman"/>
        </w:rPr>
        <w:t>nanosilver</w:t>
      </w:r>
      <w:proofErr w:type="spellEnd"/>
      <w:r w:rsidRPr="005B428B">
        <w:rPr>
          <w:rFonts w:ascii="Times New Roman" w:hAnsi="Times New Roman" w:cs="Times New Roman"/>
        </w:rPr>
        <w:t xml:space="preserve"> and silver nitrate. 394, 430 122562.</w:t>
      </w:r>
    </w:p>
    <w:p w14:paraId="599E0AA2" w14:textId="6BF7C76B"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Yang, S., Xu, W., Tan, C., Li, M., Li, D., Zhang, C., Feng, L., Chen, Q., Jiang, J., Li, Y., Du, Z., Luo, W., Li, C., Gong, Q., Huang, X., Du, X., Du, J., Liu, G., Wu, J., 2022. Heat stress weakens the skin barrier function in sturgeon by decreasing mucus secretion and disrupting the mucosal microbiota. Front. </w:t>
      </w:r>
      <w:r w:rsidR="003D4F0B" w:rsidRPr="005B428B">
        <w:rPr>
          <w:rFonts w:ascii="Times New Roman" w:hAnsi="Times New Roman" w:cs="Times New Roman"/>
        </w:rPr>
        <w:t>Microbiology</w:t>
      </w:r>
      <w:r w:rsidRPr="005B428B">
        <w:rPr>
          <w:rFonts w:ascii="Times New Roman" w:hAnsi="Times New Roman" w:cs="Times New Roman"/>
        </w:rPr>
        <w:t>. 13, 860079 https://doi. org/10.3389/fmicb.2022.860079.</w:t>
      </w:r>
    </w:p>
    <w:p w14:paraId="1F0AD2F4" w14:textId="456F773E"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Z</w:t>
      </w:r>
      <w:r w:rsidR="003D4F0B" w:rsidRPr="005B428B">
        <w:rPr>
          <w:rFonts w:ascii="Times New Roman" w:hAnsi="Times New Roman" w:cs="Times New Roman"/>
        </w:rPr>
        <w:t>echa</w:t>
      </w:r>
      <w:r w:rsidRPr="005B428B">
        <w:rPr>
          <w:rFonts w:ascii="Times New Roman" w:hAnsi="Times New Roman" w:cs="Times New Roman"/>
        </w:rPr>
        <w:t xml:space="preserve">, J., </w:t>
      </w:r>
      <w:proofErr w:type="spellStart"/>
      <w:r w:rsidRPr="005B428B">
        <w:rPr>
          <w:rFonts w:ascii="Times New Roman" w:hAnsi="Times New Roman" w:cs="Times New Roman"/>
        </w:rPr>
        <w:t>S</w:t>
      </w:r>
      <w:r w:rsidR="003D4F0B" w:rsidRPr="005B428B">
        <w:rPr>
          <w:rFonts w:ascii="Times New Roman" w:hAnsi="Times New Roman" w:cs="Times New Roman"/>
        </w:rPr>
        <w:t>atpathy</w:t>
      </w:r>
      <w:proofErr w:type="spellEnd"/>
      <w:r w:rsidRPr="005B428B">
        <w:rPr>
          <w:rFonts w:ascii="Times New Roman" w:hAnsi="Times New Roman" w:cs="Times New Roman"/>
        </w:rPr>
        <w:t xml:space="preserve">, S., </w:t>
      </w:r>
      <w:proofErr w:type="spellStart"/>
      <w:r w:rsidRPr="005B428B">
        <w:rPr>
          <w:rFonts w:ascii="Times New Roman" w:hAnsi="Times New Roman" w:cs="Times New Roman"/>
        </w:rPr>
        <w:t>K</w:t>
      </w:r>
      <w:r w:rsidR="003D4F0B" w:rsidRPr="005B428B">
        <w:rPr>
          <w:rFonts w:ascii="Times New Roman" w:hAnsi="Times New Roman" w:cs="Times New Roman"/>
        </w:rPr>
        <w:t>anashova</w:t>
      </w:r>
      <w:proofErr w:type="spellEnd"/>
      <w:r w:rsidRPr="005B428B">
        <w:rPr>
          <w:rFonts w:ascii="Times New Roman" w:hAnsi="Times New Roman" w:cs="Times New Roman"/>
        </w:rPr>
        <w:t>, T., A</w:t>
      </w:r>
      <w:r w:rsidR="003D4F0B" w:rsidRPr="005B428B">
        <w:rPr>
          <w:rFonts w:ascii="Times New Roman" w:hAnsi="Times New Roman" w:cs="Times New Roman"/>
        </w:rPr>
        <w:t>vanessian</w:t>
      </w:r>
      <w:r w:rsidRPr="005B428B">
        <w:rPr>
          <w:rFonts w:ascii="Times New Roman" w:hAnsi="Times New Roman" w:cs="Times New Roman"/>
        </w:rPr>
        <w:t>, S. C., K</w:t>
      </w:r>
      <w:r w:rsidR="003D4F0B" w:rsidRPr="005B428B">
        <w:rPr>
          <w:rFonts w:ascii="Times New Roman" w:hAnsi="Times New Roman" w:cs="Times New Roman"/>
        </w:rPr>
        <w:t>ane</w:t>
      </w:r>
      <w:r w:rsidRPr="005B428B">
        <w:rPr>
          <w:rFonts w:ascii="Times New Roman" w:hAnsi="Times New Roman" w:cs="Times New Roman"/>
        </w:rPr>
        <w:t>, M. H., C</w:t>
      </w:r>
      <w:r w:rsidR="003D4F0B" w:rsidRPr="005B428B">
        <w:rPr>
          <w:rFonts w:ascii="Times New Roman" w:hAnsi="Times New Roman" w:cs="Times New Roman"/>
        </w:rPr>
        <w:t>lauser</w:t>
      </w:r>
      <w:r w:rsidRPr="005B428B">
        <w:rPr>
          <w:rFonts w:ascii="Times New Roman" w:hAnsi="Times New Roman" w:cs="Times New Roman"/>
        </w:rPr>
        <w:t xml:space="preserve">, K. R., </w:t>
      </w:r>
      <w:proofErr w:type="spellStart"/>
      <w:r w:rsidRPr="005B428B">
        <w:rPr>
          <w:rFonts w:ascii="Times New Roman" w:hAnsi="Times New Roman" w:cs="Times New Roman"/>
        </w:rPr>
        <w:t>M</w:t>
      </w:r>
      <w:r w:rsidR="003D4F0B" w:rsidRPr="005B428B">
        <w:rPr>
          <w:rFonts w:ascii="Times New Roman" w:hAnsi="Times New Roman" w:cs="Times New Roman"/>
        </w:rPr>
        <w:t>er</w:t>
      </w:r>
      <w:r w:rsidRPr="005B428B">
        <w:rPr>
          <w:rFonts w:ascii="Times New Roman" w:hAnsi="Times New Roman" w:cs="Times New Roman"/>
        </w:rPr>
        <w:t>T</w:t>
      </w:r>
      <w:r w:rsidR="003D4F0B" w:rsidRPr="005B428B">
        <w:rPr>
          <w:rFonts w:ascii="Times New Roman" w:hAnsi="Times New Roman" w:cs="Times New Roman"/>
        </w:rPr>
        <w:t>tins</w:t>
      </w:r>
      <w:proofErr w:type="spellEnd"/>
      <w:r w:rsidRPr="005B428B">
        <w:rPr>
          <w:rFonts w:ascii="Times New Roman" w:hAnsi="Times New Roman" w:cs="Times New Roman"/>
        </w:rPr>
        <w:t>, P., C</w:t>
      </w:r>
      <w:r w:rsidR="003D4F0B" w:rsidRPr="005B428B">
        <w:rPr>
          <w:rFonts w:ascii="Times New Roman" w:hAnsi="Times New Roman" w:cs="Times New Roman"/>
        </w:rPr>
        <w:t>arr</w:t>
      </w:r>
      <w:r w:rsidRPr="005B428B">
        <w:rPr>
          <w:rFonts w:ascii="Times New Roman" w:hAnsi="Times New Roman" w:cs="Times New Roman"/>
        </w:rPr>
        <w:t>, S. A., K</w:t>
      </w:r>
      <w:r w:rsidR="003D4F0B" w:rsidRPr="005B428B">
        <w:rPr>
          <w:rFonts w:ascii="Times New Roman" w:hAnsi="Times New Roman" w:cs="Times New Roman"/>
        </w:rPr>
        <w:t>uster</w:t>
      </w:r>
      <w:r w:rsidRPr="005B428B">
        <w:rPr>
          <w:rFonts w:ascii="Times New Roman" w:hAnsi="Times New Roman" w:cs="Times New Roman"/>
        </w:rPr>
        <w:t>, B. J. M. &amp; P</w:t>
      </w:r>
      <w:r w:rsidR="003D4F0B" w:rsidRPr="005B428B">
        <w:rPr>
          <w:rFonts w:ascii="Times New Roman" w:hAnsi="Times New Roman" w:cs="Times New Roman"/>
        </w:rPr>
        <w:t>roteomics</w:t>
      </w:r>
      <w:r w:rsidRPr="005B428B">
        <w:rPr>
          <w:rFonts w:ascii="Times New Roman" w:hAnsi="Times New Roman" w:cs="Times New Roman"/>
        </w:rPr>
        <w:t xml:space="preserve">, C. 2019. TMT </w:t>
      </w:r>
      <w:proofErr w:type="spellStart"/>
      <w:r w:rsidRPr="005B428B">
        <w:rPr>
          <w:rFonts w:ascii="Times New Roman" w:hAnsi="Times New Roman" w:cs="Times New Roman"/>
        </w:rPr>
        <w:t>labeling</w:t>
      </w:r>
      <w:proofErr w:type="spellEnd"/>
      <w:r w:rsidRPr="005B428B">
        <w:rPr>
          <w:rFonts w:ascii="Times New Roman" w:hAnsi="Times New Roman" w:cs="Times New Roman"/>
        </w:rPr>
        <w:t xml:space="preserve"> for the masses: a robust and cost-efficient, in-solution </w:t>
      </w:r>
      <w:proofErr w:type="spellStart"/>
      <w:r w:rsidRPr="005B428B">
        <w:rPr>
          <w:rFonts w:ascii="Times New Roman" w:hAnsi="Times New Roman" w:cs="Times New Roman"/>
        </w:rPr>
        <w:t>labeling</w:t>
      </w:r>
      <w:proofErr w:type="spellEnd"/>
      <w:r w:rsidRPr="005B428B">
        <w:rPr>
          <w:rFonts w:ascii="Times New Roman" w:hAnsi="Times New Roman" w:cs="Times New Roman"/>
        </w:rPr>
        <w:t xml:space="preserve"> approach*[S]. 18, 1468-1478.</w:t>
      </w:r>
    </w:p>
    <w:p w14:paraId="7D4B95E8" w14:textId="6A1B5913"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Zhang, H.; Zong, R.; He, H.; Huang, T. Effects of hydrogen peroxide on Scenedesmus obliquus: Cell growth, antioxidant enzyme activity and intracellular protein fingerprinting. Chemosphere 2022, 287, 132185. [Cross</w:t>
      </w:r>
      <w:r w:rsidR="003D4F0B" w:rsidRPr="005B428B">
        <w:rPr>
          <w:rFonts w:ascii="Times New Roman" w:hAnsi="Times New Roman" w:cs="Times New Roman"/>
        </w:rPr>
        <w:t>-</w:t>
      </w:r>
      <w:r w:rsidRPr="005B428B">
        <w:rPr>
          <w:rFonts w:ascii="Times New Roman" w:hAnsi="Times New Roman" w:cs="Times New Roman"/>
        </w:rPr>
        <w:t>Ref]</w:t>
      </w:r>
    </w:p>
    <w:p w14:paraId="57C2D91F" w14:textId="36352E08" w:rsidR="00B62700" w:rsidRPr="005B428B" w:rsidRDefault="00B62700" w:rsidP="003B3EE1">
      <w:pPr>
        <w:tabs>
          <w:tab w:val="left" w:pos="360"/>
        </w:tabs>
        <w:spacing w:line="360" w:lineRule="auto"/>
        <w:jc w:val="both"/>
        <w:rPr>
          <w:rFonts w:ascii="Times New Roman" w:hAnsi="Times New Roman" w:cs="Times New Roman"/>
        </w:rPr>
      </w:pPr>
      <w:r w:rsidRPr="005B428B">
        <w:rPr>
          <w:rFonts w:ascii="Times New Roman" w:hAnsi="Times New Roman" w:cs="Times New Roman"/>
        </w:rPr>
        <w:t xml:space="preserve">Zhang, Y., </w:t>
      </w:r>
      <w:proofErr w:type="spellStart"/>
      <w:r w:rsidRPr="005B428B">
        <w:rPr>
          <w:rFonts w:ascii="Times New Roman" w:hAnsi="Times New Roman" w:cs="Times New Roman"/>
        </w:rPr>
        <w:t>Fonslow</w:t>
      </w:r>
      <w:proofErr w:type="spellEnd"/>
      <w:r w:rsidRPr="005B428B">
        <w:rPr>
          <w:rFonts w:ascii="Times New Roman" w:hAnsi="Times New Roman" w:cs="Times New Roman"/>
        </w:rPr>
        <w:t>, B. R., Shan, B., Baek, M. C., &amp; Yates, J. R., 3rd (2013). Protein analysis by shotgun/bottom-up proteomics. Chemical Reviews, 113, 2343–2394. https://doi.org/10.1021/cr3003533</w:t>
      </w:r>
    </w:p>
    <w:p w14:paraId="4C89638C" w14:textId="77777777" w:rsidR="007D3E88" w:rsidRPr="005B428B" w:rsidRDefault="00B62700" w:rsidP="003B3EE1">
      <w:pPr>
        <w:tabs>
          <w:tab w:val="left" w:pos="360"/>
        </w:tabs>
        <w:spacing w:line="360" w:lineRule="auto"/>
        <w:jc w:val="both"/>
        <w:rPr>
          <w:rStyle w:val="Hyperlink"/>
          <w:rFonts w:ascii="Times New Roman" w:hAnsi="Times New Roman" w:cs="Times New Roman"/>
          <w:color w:val="auto"/>
          <w:u w:val="none"/>
        </w:rPr>
      </w:pPr>
      <w:r w:rsidRPr="005B428B">
        <w:rPr>
          <w:rFonts w:ascii="Times New Roman" w:hAnsi="Times New Roman" w:cs="Times New Roman"/>
        </w:rPr>
        <w:t xml:space="preserve">Zhou, C.Q., Ka, W., Yuan, W.K., Wang, J.L., 2021. The effect of acute heat stress on the innate immune function of rainbow trout based on the transcriptome. J. Therm. Biol. 96, 102834 </w:t>
      </w:r>
      <w:hyperlink r:id="rId15" w:history="1">
        <w:r w:rsidRPr="005B428B">
          <w:rPr>
            <w:rStyle w:val="Hyperlink"/>
            <w:rFonts w:ascii="Times New Roman" w:hAnsi="Times New Roman" w:cs="Times New Roman"/>
          </w:rPr>
          <w:t>https://doi.org/10.1016/j.jtherbio.2021.102834</w:t>
        </w:r>
      </w:hyperlink>
    </w:p>
    <w:p w14:paraId="6115AA38" w14:textId="77777777" w:rsidR="007D3E88" w:rsidRPr="005B428B" w:rsidRDefault="007D3E88" w:rsidP="003B3EE1">
      <w:pPr>
        <w:pStyle w:val="ListParagraph"/>
        <w:tabs>
          <w:tab w:val="left" w:pos="360"/>
        </w:tabs>
        <w:spacing w:line="360" w:lineRule="auto"/>
        <w:ind w:left="0" w:firstLine="270"/>
        <w:jc w:val="both"/>
        <w:rPr>
          <w:rStyle w:val="Hyperlink"/>
          <w:rFonts w:ascii="Times New Roman" w:hAnsi="Times New Roman" w:cs="Times New Roman"/>
          <w:color w:val="auto"/>
          <w:u w:val="none"/>
        </w:rPr>
      </w:pPr>
    </w:p>
    <w:p w14:paraId="6589BFB9" w14:textId="77777777" w:rsidR="00B62700" w:rsidRPr="005B428B" w:rsidRDefault="00B62700" w:rsidP="003B3EE1">
      <w:pPr>
        <w:tabs>
          <w:tab w:val="left" w:pos="360"/>
        </w:tabs>
        <w:spacing w:line="360" w:lineRule="auto"/>
        <w:ind w:firstLine="270"/>
        <w:jc w:val="both"/>
        <w:rPr>
          <w:rFonts w:ascii="Times New Roman" w:hAnsi="Times New Roman" w:cs="Times New Roman"/>
          <w:b/>
          <w:bCs/>
          <w:lang w:val="en-US"/>
        </w:rPr>
      </w:pPr>
    </w:p>
    <w:p w14:paraId="708D0D1F" w14:textId="77777777" w:rsidR="00B62700" w:rsidRPr="005B428B" w:rsidRDefault="00B62700" w:rsidP="003B3EE1">
      <w:pPr>
        <w:tabs>
          <w:tab w:val="left" w:pos="360"/>
        </w:tabs>
        <w:spacing w:line="360" w:lineRule="auto"/>
        <w:ind w:firstLine="270"/>
        <w:jc w:val="both"/>
        <w:rPr>
          <w:rFonts w:ascii="Times New Roman" w:hAnsi="Times New Roman" w:cs="Times New Roman"/>
          <w:b/>
          <w:bCs/>
          <w:lang w:val="en-US"/>
        </w:rPr>
      </w:pPr>
    </w:p>
    <w:p w14:paraId="6E3D5432" w14:textId="77777777" w:rsidR="00B62700" w:rsidRPr="005B428B" w:rsidRDefault="00B62700" w:rsidP="003B3EE1">
      <w:pPr>
        <w:tabs>
          <w:tab w:val="left" w:pos="360"/>
        </w:tabs>
        <w:spacing w:line="360" w:lineRule="auto"/>
        <w:ind w:firstLine="270"/>
        <w:jc w:val="both"/>
        <w:rPr>
          <w:rFonts w:ascii="Times New Roman" w:hAnsi="Times New Roman" w:cs="Times New Roman"/>
          <w:b/>
          <w:bCs/>
          <w:lang w:val="en-US"/>
        </w:rPr>
      </w:pPr>
    </w:p>
    <w:p w14:paraId="41D3FEC5" w14:textId="77777777" w:rsidR="00B62700" w:rsidRPr="005B428B" w:rsidRDefault="00B62700" w:rsidP="003B3EE1">
      <w:pPr>
        <w:tabs>
          <w:tab w:val="left" w:pos="360"/>
        </w:tabs>
        <w:spacing w:line="360" w:lineRule="auto"/>
        <w:ind w:firstLine="270"/>
        <w:jc w:val="both"/>
        <w:rPr>
          <w:rFonts w:ascii="Times New Roman" w:hAnsi="Times New Roman" w:cs="Times New Roman"/>
          <w:b/>
          <w:bCs/>
          <w:lang w:val="en-US"/>
        </w:rPr>
      </w:pPr>
    </w:p>
    <w:p w14:paraId="7CE1A819" w14:textId="77777777" w:rsidR="00B62700" w:rsidRPr="005B428B" w:rsidRDefault="00B62700" w:rsidP="003B3EE1">
      <w:pPr>
        <w:tabs>
          <w:tab w:val="left" w:pos="360"/>
        </w:tabs>
        <w:spacing w:line="360" w:lineRule="auto"/>
        <w:ind w:firstLine="270"/>
        <w:jc w:val="both"/>
        <w:rPr>
          <w:rFonts w:ascii="Times New Roman" w:hAnsi="Times New Roman" w:cs="Times New Roman"/>
          <w:b/>
          <w:bCs/>
          <w:lang w:val="en-US"/>
        </w:rPr>
      </w:pPr>
    </w:p>
    <w:p w14:paraId="77FAD3CB" w14:textId="77777777" w:rsidR="00B62700" w:rsidRPr="005B428B" w:rsidRDefault="00B62700" w:rsidP="003B3EE1">
      <w:pPr>
        <w:tabs>
          <w:tab w:val="left" w:pos="360"/>
        </w:tabs>
        <w:spacing w:line="360" w:lineRule="auto"/>
        <w:jc w:val="both"/>
        <w:rPr>
          <w:rFonts w:ascii="Times New Roman" w:hAnsi="Times New Roman" w:cs="Times New Roman"/>
          <w:b/>
          <w:bCs/>
          <w:lang w:val="en-US"/>
        </w:rPr>
      </w:pPr>
    </w:p>
    <w:p w14:paraId="6C9C17BE" w14:textId="77777777" w:rsidR="00B62700" w:rsidRPr="005B428B" w:rsidRDefault="00B62700" w:rsidP="003B3EE1">
      <w:pPr>
        <w:tabs>
          <w:tab w:val="left" w:pos="360"/>
        </w:tabs>
        <w:spacing w:line="360" w:lineRule="auto"/>
        <w:jc w:val="both"/>
        <w:rPr>
          <w:rFonts w:ascii="Times New Roman" w:hAnsi="Times New Roman" w:cs="Times New Roman"/>
          <w:b/>
          <w:bCs/>
          <w:lang w:val="en-US"/>
        </w:rPr>
      </w:pPr>
    </w:p>
    <w:p w14:paraId="3B47BDBF" w14:textId="77777777" w:rsidR="00B62700" w:rsidRPr="005B428B" w:rsidRDefault="00B62700" w:rsidP="003B3EE1">
      <w:pPr>
        <w:tabs>
          <w:tab w:val="left" w:pos="360"/>
        </w:tabs>
        <w:spacing w:line="360" w:lineRule="auto"/>
        <w:jc w:val="both"/>
        <w:rPr>
          <w:rFonts w:ascii="Times New Roman" w:hAnsi="Times New Roman" w:cs="Times New Roman"/>
          <w:b/>
          <w:bCs/>
          <w:lang w:val="en-US"/>
        </w:rPr>
      </w:pPr>
    </w:p>
    <w:p w14:paraId="1839FB38" w14:textId="77777777" w:rsidR="007B7CB6" w:rsidRPr="005B428B" w:rsidRDefault="007B7CB6" w:rsidP="003B3EE1">
      <w:pPr>
        <w:tabs>
          <w:tab w:val="left" w:pos="360"/>
        </w:tabs>
        <w:spacing w:line="360" w:lineRule="auto"/>
        <w:jc w:val="both"/>
        <w:rPr>
          <w:rFonts w:ascii="Times New Roman" w:hAnsi="Times New Roman" w:cs="Times New Roman"/>
          <w:b/>
          <w:bCs/>
          <w:lang w:val="en-US"/>
        </w:rPr>
      </w:pPr>
    </w:p>
    <w:p w14:paraId="0366F10E" w14:textId="77777777" w:rsidR="007B7CB6" w:rsidRPr="005B428B" w:rsidRDefault="007B7CB6" w:rsidP="005B428B">
      <w:pPr>
        <w:spacing w:line="360" w:lineRule="auto"/>
        <w:jc w:val="both"/>
        <w:rPr>
          <w:rFonts w:ascii="Times New Roman" w:hAnsi="Times New Roman" w:cs="Times New Roman"/>
        </w:rPr>
      </w:pPr>
    </w:p>
    <w:sectPr w:rsidR="007B7CB6" w:rsidRPr="005B428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AA566" w14:textId="77777777" w:rsidR="003F0A2C" w:rsidRDefault="003F0A2C" w:rsidP="005B3015">
      <w:pPr>
        <w:spacing w:after="0" w:line="240" w:lineRule="auto"/>
      </w:pPr>
      <w:r>
        <w:separator/>
      </w:r>
    </w:p>
  </w:endnote>
  <w:endnote w:type="continuationSeparator" w:id="0">
    <w:p w14:paraId="7B44D0D8" w14:textId="77777777" w:rsidR="003F0A2C" w:rsidRDefault="003F0A2C" w:rsidP="005B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62D2" w14:textId="77777777" w:rsidR="005B3015" w:rsidRDefault="005B3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CE5A" w14:textId="77777777" w:rsidR="005B3015" w:rsidRDefault="005B3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7255" w14:textId="77777777" w:rsidR="005B3015" w:rsidRDefault="005B3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09488" w14:textId="77777777" w:rsidR="003F0A2C" w:rsidRDefault="003F0A2C" w:rsidP="005B3015">
      <w:pPr>
        <w:spacing w:after="0" w:line="240" w:lineRule="auto"/>
      </w:pPr>
      <w:r>
        <w:separator/>
      </w:r>
    </w:p>
  </w:footnote>
  <w:footnote w:type="continuationSeparator" w:id="0">
    <w:p w14:paraId="504FEEFB" w14:textId="77777777" w:rsidR="003F0A2C" w:rsidRDefault="003F0A2C" w:rsidP="005B3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8506" w14:textId="72D29ADE" w:rsidR="005B3015" w:rsidRDefault="005B3015">
    <w:pPr>
      <w:pStyle w:val="Header"/>
    </w:pPr>
    <w:r>
      <w:rPr>
        <w:noProof/>
      </w:rPr>
      <w:pict w14:anchorId="3F852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48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7623D" w14:textId="5EAEF7DA" w:rsidR="005B3015" w:rsidRDefault="005B3015">
    <w:pPr>
      <w:pStyle w:val="Header"/>
    </w:pPr>
    <w:r>
      <w:rPr>
        <w:noProof/>
      </w:rPr>
      <w:pict w14:anchorId="35FA4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48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870C" w14:textId="4D125DB1" w:rsidR="005B3015" w:rsidRDefault="005B3015">
    <w:pPr>
      <w:pStyle w:val="Header"/>
    </w:pPr>
    <w:r>
      <w:rPr>
        <w:noProof/>
      </w:rPr>
      <w:pict w14:anchorId="4D18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48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D70AA"/>
    <w:multiLevelType w:val="hybridMultilevel"/>
    <w:tmpl w:val="D438FC20"/>
    <w:lvl w:ilvl="0" w:tplc="4009000F">
      <w:start w:val="1"/>
      <w:numFmt w:val="decimal"/>
      <w:lvlText w:val="%1."/>
      <w:lvlJc w:val="left"/>
      <w:pPr>
        <w:ind w:left="360"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B86"/>
    <w:rsid w:val="00004453"/>
    <w:rsid w:val="00017D25"/>
    <w:rsid w:val="00030E3E"/>
    <w:rsid w:val="0006600C"/>
    <w:rsid w:val="00067BDC"/>
    <w:rsid w:val="00071028"/>
    <w:rsid w:val="000733BC"/>
    <w:rsid w:val="00084FEB"/>
    <w:rsid w:val="000C2FB7"/>
    <w:rsid w:val="0015285C"/>
    <w:rsid w:val="00163454"/>
    <w:rsid w:val="001A062B"/>
    <w:rsid w:val="001D2341"/>
    <w:rsid w:val="00251198"/>
    <w:rsid w:val="00252C4C"/>
    <w:rsid w:val="00254E6F"/>
    <w:rsid w:val="00282566"/>
    <w:rsid w:val="0029468F"/>
    <w:rsid w:val="0030410D"/>
    <w:rsid w:val="00364AB6"/>
    <w:rsid w:val="003821DF"/>
    <w:rsid w:val="003B3EE1"/>
    <w:rsid w:val="003C05F6"/>
    <w:rsid w:val="003D4F0B"/>
    <w:rsid w:val="003F0A2C"/>
    <w:rsid w:val="0040206A"/>
    <w:rsid w:val="0043201A"/>
    <w:rsid w:val="00464B8F"/>
    <w:rsid w:val="004901BB"/>
    <w:rsid w:val="004D0421"/>
    <w:rsid w:val="004F1A35"/>
    <w:rsid w:val="00560ACC"/>
    <w:rsid w:val="00570191"/>
    <w:rsid w:val="005A4D48"/>
    <w:rsid w:val="005B3015"/>
    <w:rsid w:val="005B3A25"/>
    <w:rsid w:val="005B428B"/>
    <w:rsid w:val="005C5A0A"/>
    <w:rsid w:val="0060397C"/>
    <w:rsid w:val="00636B86"/>
    <w:rsid w:val="00693109"/>
    <w:rsid w:val="006A487E"/>
    <w:rsid w:val="006B2CC3"/>
    <w:rsid w:val="006B3A08"/>
    <w:rsid w:val="007006F1"/>
    <w:rsid w:val="00797BB8"/>
    <w:rsid w:val="007A663A"/>
    <w:rsid w:val="007B7CB6"/>
    <w:rsid w:val="007D3E88"/>
    <w:rsid w:val="008248F2"/>
    <w:rsid w:val="008564AD"/>
    <w:rsid w:val="008C123E"/>
    <w:rsid w:val="008D6A6A"/>
    <w:rsid w:val="008F47AC"/>
    <w:rsid w:val="00934D74"/>
    <w:rsid w:val="00957232"/>
    <w:rsid w:val="0098164D"/>
    <w:rsid w:val="009D70FA"/>
    <w:rsid w:val="009F54B8"/>
    <w:rsid w:val="00A44C7B"/>
    <w:rsid w:val="00AB4ECF"/>
    <w:rsid w:val="00AF120F"/>
    <w:rsid w:val="00AF4D36"/>
    <w:rsid w:val="00B0609A"/>
    <w:rsid w:val="00B36B96"/>
    <w:rsid w:val="00B60FBC"/>
    <w:rsid w:val="00B62700"/>
    <w:rsid w:val="00BA5F05"/>
    <w:rsid w:val="00BC275E"/>
    <w:rsid w:val="00BC4A4C"/>
    <w:rsid w:val="00BF4168"/>
    <w:rsid w:val="00C010AD"/>
    <w:rsid w:val="00C030E6"/>
    <w:rsid w:val="00C4455D"/>
    <w:rsid w:val="00C77C2D"/>
    <w:rsid w:val="00C82253"/>
    <w:rsid w:val="00D21BC9"/>
    <w:rsid w:val="00D9009F"/>
    <w:rsid w:val="00DA695E"/>
    <w:rsid w:val="00DB3D25"/>
    <w:rsid w:val="00DE2F75"/>
    <w:rsid w:val="00E22411"/>
    <w:rsid w:val="00E65296"/>
    <w:rsid w:val="00EB1058"/>
    <w:rsid w:val="00F468D3"/>
    <w:rsid w:val="00F6258C"/>
    <w:rsid w:val="00F736D4"/>
    <w:rsid w:val="00FA36E4"/>
    <w:rsid w:val="00FC59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005988"/>
  <w15:chartTrackingRefBased/>
  <w15:docId w15:val="{A6064A10-F6E4-4211-910D-9FBBFD4E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B86"/>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7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2700"/>
    <w:pPr>
      <w:ind w:left="720"/>
      <w:contextualSpacing/>
    </w:pPr>
  </w:style>
  <w:style w:type="character" w:styleId="Hyperlink">
    <w:name w:val="Hyperlink"/>
    <w:basedOn w:val="DefaultParagraphFont"/>
    <w:uiPriority w:val="99"/>
    <w:unhideWhenUsed/>
    <w:rsid w:val="00B62700"/>
    <w:rPr>
      <w:color w:val="2998E3" w:themeColor="hyperlink"/>
      <w:u w:val="single"/>
    </w:rPr>
  </w:style>
  <w:style w:type="character" w:customStyle="1" w:styleId="UnresolvedMention1">
    <w:name w:val="Unresolved Mention1"/>
    <w:basedOn w:val="DefaultParagraphFont"/>
    <w:uiPriority w:val="99"/>
    <w:semiHidden/>
    <w:unhideWhenUsed/>
    <w:rsid w:val="004D0421"/>
    <w:rPr>
      <w:color w:val="605E5C"/>
      <w:shd w:val="clear" w:color="auto" w:fill="E1DFDD"/>
    </w:rPr>
  </w:style>
  <w:style w:type="character" w:styleId="UnresolvedMention">
    <w:name w:val="Unresolved Mention"/>
    <w:basedOn w:val="DefaultParagraphFont"/>
    <w:uiPriority w:val="99"/>
    <w:semiHidden/>
    <w:unhideWhenUsed/>
    <w:rsid w:val="008F47AC"/>
    <w:rPr>
      <w:color w:val="605E5C"/>
      <w:shd w:val="clear" w:color="auto" w:fill="E1DFDD"/>
    </w:rPr>
  </w:style>
  <w:style w:type="paragraph" w:styleId="Header">
    <w:name w:val="header"/>
    <w:basedOn w:val="Normal"/>
    <w:link w:val="HeaderChar"/>
    <w:uiPriority w:val="99"/>
    <w:unhideWhenUsed/>
    <w:rsid w:val="005B3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015"/>
    <w:rPr>
      <w:kern w:val="2"/>
      <w14:ligatures w14:val="standardContextual"/>
    </w:rPr>
  </w:style>
  <w:style w:type="paragraph" w:styleId="Footer">
    <w:name w:val="footer"/>
    <w:basedOn w:val="Normal"/>
    <w:link w:val="FooterChar"/>
    <w:uiPriority w:val="99"/>
    <w:unhideWhenUsed/>
    <w:rsid w:val="005B3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15"/>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3461">
      <w:bodyDiv w:val="1"/>
      <w:marLeft w:val="0"/>
      <w:marRight w:val="0"/>
      <w:marTop w:val="0"/>
      <w:marBottom w:val="0"/>
      <w:divBdr>
        <w:top w:val="none" w:sz="0" w:space="0" w:color="auto"/>
        <w:left w:val="none" w:sz="0" w:space="0" w:color="auto"/>
        <w:bottom w:val="none" w:sz="0" w:space="0" w:color="auto"/>
        <w:right w:val="none" w:sz="0" w:space="0" w:color="auto"/>
      </w:divBdr>
    </w:div>
    <w:div w:id="21593153">
      <w:bodyDiv w:val="1"/>
      <w:marLeft w:val="0"/>
      <w:marRight w:val="0"/>
      <w:marTop w:val="0"/>
      <w:marBottom w:val="0"/>
      <w:divBdr>
        <w:top w:val="none" w:sz="0" w:space="0" w:color="auto"/>
        <w:left w:val="none" w:sz="0" w:space="0" w:color="auto"/>
        <w:bottom w:val="none" w:sz="0" w:space="0" w:color="auto"/>
        <w:right w:val="none" w:sz="0" w:space="0" w:color="auto"/>
      </w:divBdr>
    </w:div>
    <w:div w:id="35005475">
      <w:bodyDiv w:val="1"/>
      <w:marLeft w:val="0"/>
      <w:marRight w:val="0"/>
      <w:marTop w:val="0"/>
      <w:marBottom w:val="0"/>
      <w:divBdr>
        <w:top w:val="none" w:sz="0" w:space="0" w:color="auto"/>
        <w:left w:val="none" w:sz="0" w:space="0" w:color="auto"/>
        <w:bottom w:val="none" w:sz="0" w:space="0" w:color="auto"/>
        <w:right w:val="none" w:sz="0" w:space="0" w:color="auto"/>
      </w:divBdr>
    </w:div>
    <w:div w:id="38288156">
      <w:bodyDiv w:val="1"/>
      <w:marLeft w:val="0"/>
      <w:marRight w:val="0"/>
      <w:marTop w:val="0"/>
      <w:marBottom w:val="0"/>
      <w:divBdr>
        <w:top w:val="none" w:sz="0" w:space="0" w:color="auto"/>
        <w:left w:val="none" w:sz="0" w:space="0" w:color="auto"/>
        <w:bottom w:val="none" w:sz="0" w:space="0" w:color="auto"/>
        <w:right w:val="none" w:sz="0" w:space="0" w:color="auto"/>
      </w:divBdr>
    </w:div>
    <w:div w:id="81414120">
      <w:bodyDiv w:val="1"/>
      <w:marLeft w:val="0"/>
      <w:marRight w:val="0"/>
      <w:marTop w:val="0"/>
      <w:marBottom w:val="0"/>
      <w:divBdr>
        <w:top w:val="none" w:sz="0" w:space="0" w:color="auto"/>
        <w:left w:val="none" w:sz="0" w:space="0" w:color="auto"/>
        <w:bottom w:val="none" w:sz="0" w:space="0" w:color="auto"/>
        <w:right w:val="none" w:sz="0" w:space="0" w:color="auto"/>
      </w:divBdr>
    </w:div>
    <w:div w:id="131603117">
      <w:bodyDiv w:val="1"/>
      <w:marLeft w:val="0"/>
      <w:marRight w:val="0"/>
      <w:marTop w:val="0"/>
      <w:marBottom w:val="0"/>
      <w:divBdr>
        <w:top w:val="none" w:sz="0" w:space="0" w:color="auto"/>
        <w:left w:val="none" w:sz="0" w:space="0" w:color="auto"/>
        <w:bottom w:val="none" w:sz="0" w:space="0" w:color="auto"/>
        <w:right w:val="none" w:sz="0" w:space="0" w:color="auto"/>
      </w:divBdr>
    </w:div>
    <w:div w:id="251742501">
      <w:bodyDiv w:val="1"/>
      <w:marLeft w:val="0"/>
      <w:marRight w:val="0"/>
      <w:marTop w:val="0"/>
      <w:marBottom w:val="0"/>
      <w:divBdr>
        <w:top w:val="none" w:sz="0" w:space="0" w:color="auto"/>
        <w:left w:val="none" w:sz="0" w:space="0" w:color="auto"/>
        <w:bottom w:val="none" w:sz="0" w:space="0" w:color="auto"/>
        <w:right w:val="none" w:sz="0" w:space="0" w:color="auto"/>
      </w:divBdr>
    </w:div>
    <w:div w:id="252013588">
      <w:bodyDiv w:val="1"/>
      <w:marLeft w:val="0"/>
      <w:marRight w:val="0"/>
      <w:marTop w:val="0"/>
      <w:marBottom w:val="0"/>
      <w:divBdr>
        <w:top w:val="none" w:sz="0" w:space="0" w:color="auto"/>
        <w:left w:val="none" w:sz="0" w:space="0" w:color="auto"/>
        <w:bottom w:val="none" w:sz="0" w:space="0" w:color="auto"/>
        <w:right w:val="none" w:sz="0" w:space="0" w:color="auto"/>
      </w:divBdr>
    </w:div>
    <w:div w:id="293683378">
      <w:bodyDiv w:val="1"/>
      <w:marLeft w:val="0"/>
      <w:marRight w:val="0"/>
      <w:marTop w:val="0"/>
      <w:marBottom w:val="0"/>
      <w:divBdr>
        <w:top w:val="none" w:sz="0" w:space="0" w:color="auto"/>
        <w:left w:val="none" w:sz="0" w:space="0" w:color="auto"/>
        <w:bottom w:val="none" w:sz="0" w:space="0" w:color="auto"/>
        <w:right w:val="none" w:sz="0" w:space="0" w:color="auto"/>
      </w:divBdr>
    </w:div>
    <w:div w:id="304235461">
      <w:bodyDiv w:val="1"/>
      <w:marLeft w:val="0"/>
      <w:marRight w:val="0"/>
      <w:marTop w:val="0"/>
      <w:marBottom w:val="0"/>
      <w:divBdr>
        <w:top w:val="none" w:sz="0" w:space="0" w:color="auto"/>
        <w:left w:val="none" w:sz="0" w:space="0" w:color="auto"/>
        <w:bottom w:val="none" w:sz="0" w:space="0" w:color="auto"/>
        <w:right w:val="none" w:sz="0" w:space="0" w:color="auto"/>
      </w:divBdr>
    </w:div>
    <w:div w:id="341930818">
      <w:bodyDiv w:val="1"/>
      <w:marLeft w:val="0"/>
      <w:marRight w:val="0"/>
      <w:marTop w:val="0"/>
      <w:marBottom w:val="0"/>
      <w:divBdr>
        <w:top w:val="none" w:sz="0" w:space="0" w:color="auto"/>
        <w:left w:val="none" w:sz="0" w:space="0" w:color="auto"/>
        <w:bottom w:val="none" w:sz="0" w:space="0" w:color="auto"/>
        <w:right w:val="none" w:sz="0" w:space="0" w:color="auto"/>
      </w:divBdr>
    </w:div>
    <w:div w:id="355083509">
      <w:bodyDiv w:val="1"/>
      <w:marLeft w:val="0"/>
      <w:marRight w:val="0"/>
      <w:marTop w:val="0"/>
      <w:marBottom w:val="0"/>
      <w:divBdr>
        <w:top w:val="none" w:sz="0" w:space="0" w:color="auto"/>
        <w:left w:val="none" w:sz="0" w:space="0" w:color="auto"/>
        <w:bottom w:val="none" w:sz="0" w:space="0" w:color="auto"/>
        <w:right w:val="none" w:sz="0" w:space="0" w:color="auto"/>
      </w:divBdr>
    </w:div>
    <w:div w:id="408696869">
      <w:bodyDiv w:val="1"/>
      <w:marLeft w:val="0"/>
      <w:marRight w:val="0"/>
      <w:marTop w:val="0"/>
      <w:marBottom w:val="0"/>
      <w:divBdr>
        <w:top w:val="none" w:sz="0" w:space="0" w:color="auto"/>
        <w:left w:val="none" w:sz="0" w:space="0" w:color="auto"/>
        <w:bottom w:val="none" w:sz="0" w:space="0" w:color="auto"/>
        <w:right w:val="none" w:sz="0" w:space="0" w:color="auto"/>
      </w:divBdr>
    </w:div>
    <w:div w:id="452293012">
      <w:bodyDiv w:val="1"/>
      <w:marLeft w:val="0"/>
      <w:marRight w:val="0"/>
      <w:marTop w:val="0"/>
      <w:marBottom w:val="0"/>
      <w:divBdr>
        <w:top w:val="none" w:sz="0" w:space="0" w:color="auto"/>
        <w:left w:val="none" w:sz="0" w:space="0" w:color="auto"/>
        <w:bottom w:val="none" w:sz="0" w:space="0" w:color="auto"/>
        <w:right w:val="none" w:sz="0" w:space="0" w:color="auto"/>
      </w:divBdr>
    </w:div>
    <w:div w:id="670066789">
      <w:bodyDiv w:val="1"/>
      <w:marLeft w:val="0"/>
      <w:marRight w:val="0"/>
      <w:marTop w:val="0"/>
      <w:marBottom w:val="0"/>
      <w:divBdr>
        <w:top w:val="none" w:sz="0" w:space="0" w:color="auto"/>
        <w:left w:val="none" w:sz="0" w:space="0" w:color="auto"/>
        <w:bottom w:val="none" w:sz="0" w:space="0" w:color="auto"/>
        <w:right w:val="none" w:sz="0" w:space="0" w:color="auto"/>
      </w:divBdr>
    </w:div>
    <w:div w:id="682705757">
      <w:bodyDiv w:val="1"/>
      <w:marLeft w:val="0"/>
      <w:marRight w:val="0"/>
      <w:marTop w:val="0"/>
      <w:marBottom w:val="0"/>
      <w:divBdr>
        <w:top w:val="none" w:sz="0" w:space="0" w:color="auto"/>
        <w:left w:val="none" w:sz="0" w:space="0" w:color="auto"/>
        <w:bottom w:val="none" w:sz="0" w:space="0" w:color="auto"/>
        <w:right w:val="none" w:sz="0" w:space="0" w:color="auto"/>
      </w:divBdr>
    </w:div>
    <w:div w:id="761342221">
      <w:bodyDiv w:val="1"/>
      <w:marLeft w:val="0"/>
      <w:marRight w:val="0"/>
      <w:marTop w:val="0"/>
      <w:marBottom w:val="0"/>
      <w:divBdr>
        <w:top w:val="none" w:sz="0" w:space="0" w:color="auto"/>
        <w:left w:val="none" w:sz="0" w:space="0" w:color="auto"/>
        <w:bottom w:val="none" w:sz="0" w:space="0" w:color="auto"/>
        <w:right w:val="none" w:sz="0" w:space="0" w:color="auto"/>
      </w:divBdr>
    </w:div>
    <w:div w:id="789393780">
      <w:bodyDiv w:val="1"/>
      <w:marLeft w:val="0"/>
      <w:marRight w:val="0"/>
      <w:marTop w:val="0"/>
      <w:marBottom w:val="0"/>
      <w:divBdr>
        <w:top w:val="none" w:sz="0" w:space="0" w:color="auto"/>
        <w:left w:val="none" w:sz="0" w:space="0" w:color="auto"/>
        <w:bottom w:val="none" w:sz="0" w:space="0" w:color="auto"/>
        <w:right w:val="none" w:sz="0" w:space="0" w:color="auto"/>
      </w:divBdr>
    </w:div>
    <w:div w:id="800266922">
      <w:bodyDiv w:val="1"/>
      <w:marLeft w:val="0"/>
      <w:marRight w:val="0"/>
      <w:marTop w:val="0"/>
      <w:marBottom w:val="0"/>
      <w:divBdr>
        <w:top w:val="none" w:sz="0" w:space="0" w:color="auto"/>
        <w:left w:val="none" w:sz="0" w:space="0" w:color="auto"/>
        <w:bottom w:val="none" w:sz="0" w:space="0" w:color="auto"/>
        <w:right w:val="none" w:sz="0" w:space="0" w:color="auto"/>
      </w:divBdr>
    </w:div>
    <w:div w:id="811285739">
      <w:bodyDiv w:val="1"/>
      <w:marLeft w:val="0"/>
      <w:marRight w:val="0"/>
      <w:marTop w:val="0"/>
      <w:marBottom w:val="0"/>
      <w:divBdr>
        <w:top w:val="none" w:sz="0" w:space="0" w:color="auto"/>
        <w:left w:val="none" w:sz="0" w:space="0" w:color="auto"/>
        <w:bottom w:val="none" w:sz="0" w:space="0" w:color="auto"/>
        <w:right w:val="none" w:sz="0" w:space="0" w:color="auto"/>
      </w:divBdr>
    </w:div>
    <w:div w:id="816608898">
      <w:bodyDiv w:val="1"/>
      <w:marLeft w:val="0"/>
      <w:marRight w:val="0"/>
      <w:marTop w:val="0"/>
      <w:marBottom w:val="0"/>
      <w:divBdr>
        <w:top w:val="none" w:sz="0" w:space="0" w:color="auto"/>
        <w:left w:val="none" w:sz="0" w:space="0" w:color="auto"/>
        <w:bottom w:val="none" w:sz="0" w:space="0" w:color="auto"/>
        <w:right w:val="none" w:sz="0" w:space="0" w:color="auto"/>
      </w:divBdr>
    </w:div>
    <w:div w:id="863591105">
      <w:bodyDiv w:val="1"/>
      <w:marLeft w:val="0"/>
      <w:marRight w:val="0"/>
      <w:marTop w:val="0"/>
      <w:marBottom w:val="0"/>
      <w:divBdr>
        <w:top w:val="none" w:sz="0" w:space="0" w:color="auto"/>
        <w:left w:val="none" w:sz="0" w:space="0" w:color="auto"/>
        <w:bottom w:val="none" w:sz="0" w:space="0" w:color="auto"/>
        <w:right w:val="none" w:sz="0" w:space="0" w:color="auto"/>
      </w:divBdr>
    </w:div>
    <w:div w:id="884565106">
      <w:bodyDiv w:val="1"/>
      <w:marLeft w:val="0"/>
      <w:marRight w:val="0"/>
      <w:marTop w:val="0"/>
      <w:marBottom w:val="0"/>
      <w:divBdr>
        <w:top w:val="none" w:sz="0" w:space="0" w:color="auto"/>
        <w:left w:val="none" w:sz="0" w:space="0" w:color="auto"/>
        <w:bottom w:val="none" w:sz="0" w:space="0" w:color="auto"/>
        <w:right w:val="none" w:sz="0" w:space="0" w:color="auto"/>
      </w:divBdr>
    </w:div>
    <w:div w:id="944195745">
      <w:bodyDiv w:val="1"/>
      <w:marLeft w:val="0"/>
      <w:marRight w:val="0"/>
      <w:marTop w:val="0"/>
      <w:marBottom w:val="0"/>
      <w:divBdr>
        <w:top w:val="none" w:sz="0" w:space="0" w:color="auto"/>
        <w:left w:val="none" w:sz="0" w:space="0" w:color="auto"/>
        <w:bottom w:val="none" w:sz="0" w:space="0" w:color="auto"/>
        <w:right w:val="none" w:sz="0" w:space="0" w:color="auto"/>
      </w:divBdr>
    </w:div>
    <w:div w:id="985626268">
      <w:bodyDiv w:val="1"/>
      <w:marLeft w:val="0"/>
      <w:marRight w:val="0"/>
      <w:marTop w:val="0"/>
      <w:marBottom w:val="0"/>
      <w:divBdr>
        <w:top w:val="none" w:sz="0" w:space="0" w:color="auto"/>
        <w:left w:val="none" w:sz="0" w:space="0" w:color="auto"/>
        <w:bottom w:val="none" w:sz="0" w:space="0" w:color="auto"/>
        <w:right w:val="none" w:sz="0" w:space="0" w:color="auto"/>
      </w:divBdr>
    </w:div>
    <w:div w:id="1042898070">
      <w:bodyDiv w:val="1"/>
      <w:marLeft w:val="0"/>
      <w:marRight w:val="0"/>
      <w:marTop w:val="0"/>
      <w:marBottom w:val="0"/>
      <w:divBdr>
        <w:top w:val="none" w:sz="0" w:space="0" w:color="auto"/>
        <w:left w:val="none" w:sz="0" w:space="0" w:color="auto"/>
        <w:bottom w:val="none" w:sz="0" w:space="0" w:color="auto"/>
        <w:right w:val="none" w:sz="0" w:space="0" w:color="auto"/>
      </w:divBdr>
    </w:div>
    <w:div w:id="1072385063">
      <w:bodyDiv w:val="1"/>
      <w:marLeft w:val="0"/>
      <w:marRight w:val="0"/>
      <w:marTop w:val="0"/>
      <w:marBottom w:val="0"/>
      <w:divBdr>
        <w:top w:val="none" w:sz="0" w:space="0" w:color="auto"/>
        <w:left w:val="none" w:sz="0" w:space="0" w:color="auto"/>
        <w:bottom w:val="none" w:sz="0" w:space="0" w:color="auto"/>
        <w:right w:val="none" w:sz="0" w:space="0" w:color="auto"/>
      </w:divBdr>
    </w:div>
    <w:div w:id="1109931344">
      <w:bodyDiv w:val="1"/>
      <w:marLeft w:val="0"/>
      <w:marRight w:val="0"/>
      <w:marTop w:val="0"/>
      <w:marBottom w:val="0"/>
      <w:divBdr>
        <w:top w:val="none" w:sz="0" w:space="0" w:color="auto"/>
        <w:left w:val="none" w:sz="0" w:space="0" w:color="auto"/>
        <w:bottom w:val="none" w:sz="0" w:space="0" w:color="auto"/>
        <w:right w:val="none" w:sz="0" w:space="0" w:color="auto"/>
      </w:divBdr>
    </w:div>
    <w:div w:id="1148403906">
      <w:bodyDiv w:val="1"/>
      <w:marLeft w:val="0"/>
      <w:marRight w:val="0"/>
      <w:marTop w:val="0"/>
      <w:marBottom w:val="0"/>
      <w:divBdr>
        <w:top w:val="none" w:sz="0" w:space="0" w:color="auto"/>
        <w:left w:val="none" w:sz="0" w:space="0" w:color="auto"/>
        <w:bottom w:val="none" w:sz="0" w:space="0" w:color="auto"/>
        <w:right w:val="none" w:sz="0" w:space="0" w:color="auto"/>
      </w:divBdr>
    </w:div>
    <w:div w:id="1301613693">
      <w:bodyDiv w:val="1"/>
      <w:marLeft w:val="0"/>
      <w:marRight w:val="0"/>
      <w:marTop w:val="0"/>
      <w:marBottom w:val="0"/>
      <w:divBdr>
        <w:top w:val="none" w:sz="0" w:space="0" w:color="auto"/>
        <w:left w:val="none" w:sz="0" w:space="0" w:color="auto"/>
        <w:bottom w:val="none" w:sz="0" w:space="0" w:color="auto"/>
        <w:right w:val="none" w:sz="0" w:space="0" w:color="auto"/>
      </w:divBdr>
    </w:div>
    <w:div w:id="1317802353">
      <w:bodyDiv w:val="1"/>
      <w:marLeft w:val="0"/>
      <w:marRight w:val="0"/>
      <w:marTop w:val="0"/>
      <w:marBottom w:val="0"/>
      <w:divBdr>
        <w:top w:val="none" w:sz="0" w:space="0" w:color="auto"/>
        <w:left w:val="none" w:sz="0" w:space="0" w:color="auto"/>
        <w:bottom w:val="none" w:sz="0" w:space="0" w:color="auto"/>
        <w:right w:val="none" w:sz="0" w:space="0" w:color="auto"/>
      </w:divBdr>
    </w:div>
    <w:div w:id="1408041856">
      <w:bodyDiv w:val="1"/>
      <w:marLeft w:val="0"/>
      <w:marRight w:val="0"/>
      <w:marTop w:val="0"/>
      <w:marBottom w:val="0"/>
      <w:divBdr>
        <w:top w:val="none" w:sz="0" w:space="0" w:color="auto"/>
        <w:left w:val="none" w:sz="0" w:space="0" w:color="auto"/>
        <w:bottom w:val="none" w:sz="0" w:space="0" w:color="auto"/>
        <w:right w:val="none" w:sz="0" w:space="0" w:color="auto"/>
      </w:divBdr>
    </w:div>
    <w:div w:id="1449860666">
      <w:bodyDiv w:val="1"/>
      <w:marLeft w:val="0"/>
      <w:marRight w:val="0"/>
      <w:marTop w:val="0"/>
      <w:marBottom w:val="0"/>
      <w:divBdr>
        <w:top w:val="none" w:sz="0" w:space="0" w:color="auto"/>
        <w:left w:val="none" w:sz="0" w:space="0" w:color="auto"/>
        <w:bottom w:val="none" w:sz="0" w:space="0" w:color="auto"/>
        <w:right w:val="none" w:sz="0" w:space="0" w:color="auto"/>
      </w:divBdr>
    </w:div>
    <w:div w:id="1458721252">
      <w:bodyDiv w:val="1"/>
      <w:marLeft w:val="0"/>
      <w:marRight w:val="0"/>
      <w:marTop w:val="0"/>
      <w:marBottom w:val="0"/>
      <w:divBdr>
        <w:top w:val="none" w:sz="0" w:space="0" w:color="auto"/>
        <w:left w:val="none" w:sz="0" w:space="0" w:color="auto"/>
        <w:bottom w:val="none" w:sz="0" w:space="0" w:color="auto"/>
        <w:right w:val="none" w:sz="0" w:space="0" w:color="auto"/>
      </w:divBdr>
    </w:div>
    <w:div w:id="1473979052">
      <w:bodyDiv w:val="1"/>
      <w:marLeft w:val="0"/>
      <w:marRight w:val="0"/>
      <w:marTop w:val="0"/>
      <w:marBottom w:val="0"/>
      <w:divBdr>
        <w:top w:val="none" w:sz="0" w:space="0" w:color="auto"/>
        <w:left w:val="none" w:sz="0" w:space="0" w:color="auto"/>
        <w:bottom w:val="none" w:sz="0" w:space="0" w:color="auto"/>
        <w:right w:val="none" w:sz="0" w:space="0" w:color="auto"/>
      </w:divBdr>
    </w:div>
    <w:div w:id="1519198991">
      <w:bodyDiv w:val="1"/>
      <w:marLeft w:val="0"/>
      <w:marRight w:val="0"/>
      <w:marTop w:val="0"/>
      <w:marBottom w:val="0"/>
      <w:divBdr>
        <w:top w:val="none" w:sz="0" w:space="0" w:color="auto"/>
        <w:left w:val="none" w:sz="0" w:space="0" w:color="auto"/>
        <w:bottom w:val="none" w:sz="0" w:space="0" w:color="auto"/>
        <w:right w:val="none" w:sz="0" w:space="0" w:color="auto"/>
      </w:divBdr>
    </w:div>
    <w:div w:id="1532036780">
      <w:bodyDiv w:val="1"/>
      <w:marLeft w:val="0"/>
      <w:marRight w:val="0"/>
      <w:marTop w:val="0"/>
      <w:marBottom w:val="0"/>
      <w:divBdr>
        <w:top w:val="none" w:sz="0" w:space="0" w:color="auto"/>
        <w:left w:val="none" w:sz="0" w:space="0" w:color="auto"/>
        <w:bottom w:val="none" w:sz="0" w:space="0" w:color="auto"/>
        <w:right w:val="none" w:sz="0" w:space="0" w:color="auto"/>
      </w:divBdr>
    </w:div>
    <w:div w:id="1579558852">
      <w:bodyDiv w:val="1"/>
      <w:marLeft w:val="0"/>
      <w:marRight w:val="0"/>
      <w:marTop w:val="0"/>
      <w:marBottom w:val="0"/>
      <w:divBdr>
        <w:top w:val="none" w:sz="0" w:space="0" w:color="auto"/>
        <w:left w:val="none" w:sz="0" w:space="0" w:color="auto"/>
        <w:bottom w:val="none" w:sz="0" w:space="0" w:color="auto"/>
        <w:right w:val="none" w:sz="0" w:space="0" w:color="auto"/>
      </w:divBdr>
    </w:div>
    <w:div w:id="1581796390">
      <w:bodyDiv w:val="1"/>
      <w:marLeft w:val="0"/>
      <w:marRight w:val="0"/>
      <w:marTop w:val="0"/>
      <w:marBottom w:val="0"/>
      <w:divBdr>
        <w:top w:val="none" w:sz="0" w:space="0" w:color="auto"/>
        <w:left w:val="none" w:sz="0" w:space="0" w:color="auto"/>
        <w:bottom w:val="none" w:sz="0" w:space="0" w:color="auto"/>
        <w:right w:val="none" w:sz="0" w:space="0" w:color="auto"/>
      </w:divBdr>
    </w:div>
    <w:div w:id="1626346603">
      <w:bodyDiv w:val="1"/>
      <w:marLeft w:val="0"/>
      <w:marRight w:val="0"/>
      <w:marTop w:val="0"/>
      <w:marBottom w:val="0"/>
      <w:divBdr>
        <w:top w:val="none" w:sz="0" w:space="0" w:color="auto"/>
        <w:left w:val="none" w:sz="0" w:space="0" w:color="auto"/>
        <w:bottom w:val="none" w:sz="0" w:space="0" w:color="auto"/>
        <w:right w:val="none" w:sz="0" w:space="0" w:color="auto"/>
      </w:divBdr>
    </w:div>
    <w:div w:id="1668289277">
      <w:bodyDiv w:val="1"/>
      <w:marLeft w:val="0"/>
      <w:marRight w:val="0"/>
      <w:marTop w:val="0"/>
      <w:marBottom w:val="0"/>
      <w:divBdr>
        <w:top w:val="none" w:sz="0" w:space="0" w:color="auto"/>
        <w:left w:val="none" w:sz="0" w:space="0" w:color="auto"/>
        <w:bottom w:val="none" w:sz="0" w:space="0" w:color="auto"/>
        <w:right w:val="none" w:sz="0" w:space="0" w:color="auto"/>
      </w:divBdr>
    </w:div>
    <w:div w:id="1686401602">
      <w:bodyDiv w:val="1"/>
      <w:marLeft w:val="0"/>
      <w:marRight w:val="0"/>
      <w:marTop w:val="0"/>
      <w:marBottom w:val="0"/>
      <w:divBdr>
        <w:top w:val="none" w:sz="0" w:space="0" w:color="auto"/>
        <w:left w:val="none" w:sz="0" w:space="0" w:color="auto"/>
        <w:bottom w:val="none" w:sz="0" w:space="0" w:color="auto"/>
        <w:right w:val="none" w:sz="0" w:space="0" w:color="auto"/>
      </w:divBdr>
    </w:div>
    <w:div w:id="1700738870">
      <w:bodyDiv w:val="1"/>
      <w:marLeft w:val="0"/>
      <w:marRight w:val="0"/>
      <w:marTop w:val="0"/>
      <w:marBottom w:val="0"/>
      <w:divBdr>
        <w:top w:val="none" w:sz="0" w:space="0" w:color="auto"/>
        <w:left w:val="none" w:sz="0" w:space="0" w:color="auto"/>
        <w:bottom w:val="none" w:sz="0" w:space="0" w:color="auto"/>
        <w:right w:val="none" w:sz="0" w:space="0" w:color="auto"/>
      </w:divBdr>
    </w:div>
    <w:div w:id="1735659434">
      <w:bodyDiv w:val="1"/>
      <w:marLeft w:val="0"/>
      <w:marRight w:val="0"/>
      <w:marTop w:val="0"/>
      <w:marBottom w:val="0"/>
      <w:divBdr>
        <w:top w:val="none" w:sz="0" w:space="0" w:color="auto"/>
        <w:left w:val="none" w:sz="0" w:space="0" w:color="auto"/>
        <w:bottom w:val="none" w:sz="0" w:space="0" w:color="auto"/>
        <w:right w:val="none" w:sz="0" w:space="0" w:color="auto"/>
      </w:divBdr>
    </w:div>
    <w:div w:id="1833371001">
      <w:bodyDiv w:val="1"/>
      <w:marLeft w:val="0"/>
      <w:marRight w:val="0"/>
      <w:marTop w:val="0"/>
      <w:marBottom w:val="0"/>
      <w:divBdr>
        <w:top w:val="none" w:sz="0" w:space="0" w:color="auto"/>
        <w:left w:val="none" w:sz="0" w:space="0" w:color="auto"/>
        <w:bottom w:val="none" w:sz="0" w:space="0" w:color="auto"/>
        <w:right w:val="none" w:sz="0" w:space="0" w:color="auto"/>
      </w:divBdr>
    </w:div>
    <w:div w:id="1837188043">
      <w:bodyDiv w:val="1"/>
      <w:marLeft w:val="0"/>
      <w:marRight w:val="0"/>
      <w:marTop w:val="0"/>
      <w:marBottom w:val="0"/>
      <w:divBdr>
        <w:top w:val="none" w:sz="0" w:space="0" w:color="auto"/>
        <w:left w:val="none" w:sz="0" w:space="0" w:color="auto"/>
        <w:bottom w:val="none" w:sz="0" w:space="0" w:color="auto"/>
        <w:right w:val="none" w:sz="0" w:space="0" w:color="auto"/>
      </w:divBdr>
    </w:div>
    <w:div w:id="1849518395">
      <w:bodyDiv w:val="1"/>
      <w:marLeft w:val="0"/>
      <w:marRight w:val="0"/>
      <w:marTop w:val="0"/>
      <w:marBottom w:val="0"/>
      <w:divBdr>
        <w:top w:val="none" w:sz="0" w:space="0" w:color="auto"/>
        <w:left w:val="none" w:sz="0" w:space="0" w:color="auto"/>
        <w:bottom w:val="none" w:sz="0" w:space="0" w:color="auto"/>
        <w:right w:val="none" w:sz="0" w:space="0" w:color="auto"/>
      </w:divBdr>
    </w:div>
    <w:div w:id="1959483123">
      <w:bodyDiv w:val="1"/>
      <w:marLeft w:val="0"/>
      <w:marRight w:val="0"/>
      <w:marTop w:val="0"/>
      <w:marBottom w:val="0"/>
      <w:divBdr>
        <w:top w:val="none" w:sz="0" w:space="0" w:color="auto"/>
        <w:left w:val="none" w:sz="0" w:space="0" w:color="auto"/>
        <w:bottom w:val="none" w:sz="0" w:space="0" w:color="auto"/>
        <w:right w:val="none" w:sz="0" w:space="0" w:color="auto"/>
      </w:divBdr>
    </w:div>
    <w:div w:id="2002807162">
      <w:bodyDiv w:val="1"/>
      <w:marLeft w:val="0"/>
      <w:marRight w:val="0"/>
      <w:marTop w:val="0"/>
      <w:marBottom w:val="0"/>
      <w:divBdr>
        <w:top w:val="none" w:sz="0" w:space="0" w:color="auto"/>
        <w:left w:val="none" w:sz="0" w:space="0" w:color="auto"/>
        <w:bottom w:val="none" w:sz="0" w:space="0" w:color="auto"/>
        <w:right w:val="none" w:sz="0" w:space="0" w:color="auto"/>
      </w:divBdr>
    </w:div>
    <w:div w:id="2019116033">
      <w:bodyDiv w:val="1"/>
      <w:marLeft w:val="0"/>
      <w:marRight w:val="0"/>
      <w:marTop w:val="0"/>
      <w:marBottom w:val="0"/>
      <w:divBdr>
        <w:top w:val="none" w:sz="0" w:space="0" w:color="auto"/>
        <w:left w:val="none" w:sz="0" w:space="0" w:color="auto"/>
        <w:bottom w:val="none" w:sz="0" w:space="0" w:color="auto"/>
        <w:right w:val="none" w:sz="0" w:space="0" w:color="auto"/>
      </w:divBdr>
    </w:div>
    <w:div w:id="2038463323">
      <w:bodyDiv w:val="1"/>
      <w:marLeft w:val="0"/>
      <w:marRight w:val="0"/>
      <w:marTop w:val="0"/>
      <w:marBottom w:val="0"/>
      <w:divBdr>
        <w:top w:val="none" w:sz="0" w:space="0" w:color="auto"/>
        <w:left w:val="none" w:sz="0" w:space="0" w:color="auto"/>
        <w:bottom w:val="none" w:sz="0" w:space="0" w:color="auto"/>
        <w:right w:val="none" w:sz="0" w:space="0" w:color="auto"/>
      </w:divBdr>
    </w:div>
    <w:div w:id="2046514055">
      <w:bodyDiv w:val="1"/>
      <w:marLeft w:val="0"/>
      <w:marRight w:val="0"/>
      <w:marTop w:val="0"/>
      <w:marBottom w:val="0"/>
      <w:divBdr>
        <w:top w:val="none" w:sz="0" w:space="0" w:color="auto"/>
        <w:left w:val="none" w:sz="0" w:space="0" w:color="auto"/>
        <w:bottom w:val="none" w:sz="0" w:space="0" w:color="auto"/>
        <w:right w:val="none" w:sz="0" w:space="0" w:color="auto"/>
      </w:divBdr>
    </w:div>
    <w:div w:id="2051151547">
      <w:bodyDiv w:val="1"/>
      <w:marLeft w:val="0"/>
      <w:marRight w:val="0"/>
      <w:marTop w:val="0"/>
      <w:marBottom w:val="0"/>
      <w:divBdr>
        <w:top w:val="none" w:sz="0" w:space="0" w:color="auto"/>
        <w:left w:val="none" w:sz="0" w:space="0" w:color="auto"/>
        <w:bottom w:val="none" w:sz="0" w:space="0" w:color="auto"/>
        <w:right w:val="none" w:sz="0" w:space="0" w:color="auto"/>
      </w:divBdr>
    </w:div>
    <w:div w:id="2073388050">
      <w:bodyDiv w:val="1"/>
      <w:marLeft w:val="0"/>
      <w:marRight w:val="0"/>
      <w:marTop w:val="0"/>
      <w:marBottom w:val="0"/>
      <w:divBdr>
        <w:top w:val="none" w:sz="0" w:space="0" w:color="auto"/>
        <w:left w:val="none" w:sz="0" w:space="0" w:color="auto"/>
        <w:bottom w:val="none" w:sz="0" w:space="0" w:color="auto"/>
        <w:right w:val="none" w:sz="0" w:space="0" w:color="auto"/>
      </w:divBdr>
    </w:div>
    <w:div w:id="2088989103">
      <w:bodyDiv w:val="1"/>
      <w:marLeft w:val="0"/>
      <w:marRight w:val="0"/>
      <w:marTop w:val="0"/>
      <w:marBottom w:val="0"/>
      <w:divBdr>
        <w:top w:val="none" w:sz="0" w:space="0" w:color="auto"/>
        <w:left w:val="none" w:sz="0" w:space="0" w:color="auto"/>
        <w:bottom w:val="none" w:sz="0" w:space="0" w:color="auto"/>
        <w:right w:val="none" w:sz="0" w:space="0" w:color="auto"/>
      </w:divBdr>
    </w:div>
    <w:div w:id="212534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060/ca9229en" TargetMode="External"/><Relationship Id="rId13" Type="http://schemas.openxmlformats.org/officeDocument/2006/relationships/hyperlink" Target="https://doi.org/10.1016/j.%20ygcen.2020.113439"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007/978-1-4939-%207268-5_1"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0695-017-0358-z" TargetMode="External"/><Relationship Id="rId5" Type="http://schemas.openxmlformats.org/officeDocument/2006/relationships/footnotes" Target="footnotes.xml"/><Relationship Id="rId15" Type="http://schemas.openxmlformats.org/officeDocument/2006/relationships/hyperlink" Target="https://doi.org/10.1016/j.jtherbio.2021.102834" TargetMode="External"/><Relationship Id="rId23" Type="http://schemas.openxmlformats.org/officeDocument/2006/relationships/theme" Target="theme/theme1.xml"/><Relationship Id="rId10" Type="http://schemas.openxmlformats.org/officeDocument/2006/relationships/hyperlink" Target="https://doi.org/10.1242/jeb.03862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016/j.marenvres.2019.104779" TargetMode="External"/><Relationship Id="rId14" Type="http://schemas.openxmlformats.org/officeDocument/2006/relationships/hyperlink" Target="https://doi.org/10.3389/fmicb.2015.0079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18</Pages>
  <Words>6939</Words>
  <Characters>39555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ESAKKIAMMAL MADASAMY</dc:creator>
  <cp:keywords/>
  <dc:description/>
  <cp:lastModifiedBy>SDI 1084</cp:lastModifiedBy>
  <cp:revision>111</cp:revision>
  <cp:lastPrinted>2025-07-10T09:15:00Z</cp:lastPrinted>
  <dcterms:created xsi:type="dcterms:W3CDTF">2025-07-10T07:28:00Z</dcterms:created>
  <dcterms:modified xsi:type="dcterms:W3CDTF">2026-04-06T13:49:00Z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325ef071-41fd-4b42-8953-eefd3da73256</vt:lpwstr>
  </property>
</Properties>
</file>