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03E4F" w14:textId="77777777" w:rsidR="00E37DCE" w:rsidRPr="00516D3A" w:rsidRDefault="00E37DCE" w:rsidP="00DD01E4">
      <w:pPr>
        <w:pStyle w:val="NormalWeb"/>
        <w:spacing w:before="0" w:beforeAutospacing="0" w:after="0" w:afterAutospacing="0" w:line="276" w:lineRule="auto"/>
        <w:jc w:val="right"/>
        <w:rPr>
          <w:sz w:val="32"/>
          <w:szCs w:val="32"/>
        </w:rPr>
      </w:pPr>
      <w:r w:rsidRPr="00516D3A">
        <w:rPr>
          <w:b/>
          <w:bCs/>
          <w:color w:val="000000"/>
          <w:sz w:val="32"/>
          <w:szCs w:val="32"/>
        </w:rPr>
        <w:t>New Distributional Documentation of Jumping Spider (</w:t>
      </w:r>
      <w:proofErr w:type="gramStart"/>
      <w:r w:rsidRPr="00516D3A">
        <w:rPr>
          <w:b/>
          <w:bCs/>
          <w:color w:val="000000"/>
          <w:sz w:val="32"/>
          <w:szCs w:val="32"/>
        </w:rPr>
        <w:t>Araneae :</w:t>
      </w:r>
      <w:proofErr w:type="gramEnd"/>
      <w:r w:rsidRPr="00516D3A">
        <w:rPr>
          <w:b/>
          <w:bCs/>
          <w:color w:val="000000"/>
          <w:sz w:val="32"/>
          <w:szCs w:val="32"/>
        </w:rPr>
        <w:t xml:space="preserve"> Salticidae) Species of Genus </w:t>
      </w:r>
      <w:r w:rsidRPr="00516D3A">
        <w:rPr>
          <w:b/>
          <w:bCs/>
          <w:i/>
          <w:iCs/>
          <w:color w:val="000000"/>
          <w:sz w:val="32"/>
          <w:szCs w:val="32"/>
        </w:rPr>
        <w:t>Menemerus</w:t>
      </w:r>
      <w:r w:rsidRPr="00516D3A">
        <w:rPr>
          <w:b/>
          <w:bCs/>
          <w:color w:val="000000"/>
          <w:sz w:val="32"/>
          <w:szCs w:val="32"/>
        </w:rPr>
        <w:t xml:space="preserve"> Simon, 1868 in Odisha State, India</w:t>
      </w:r>
    </w:p>
    <w:p w14:paraId="4B015EC4" w14:textId="0E3C3B68" w:rsidR="00E37DCE" w:rsidRDefault="00E37DCE" w:rsidP="00CD58EE">
      <w:pPr>
        <w:spacing w:line="276" w:lineRule="auto"/>
        <w:rPr>
          <w:rFonts w:ascii="Times New Roman" w:eastAsia="Times New Roman" w:hAnsi="Times New Roman" w:cs="Times New Roman"/>
        </w:rPr>
      </w:pPr>
    </w:p>
    <w:p w14:paraId="37BFBB2E" w14:textId="77777777" w:rsidR="00D6290F" w:rsidRPr="00516D3A" w:rsidRDefault="00D6290F" w:rsidP="00CD58EE">
      <w:pPr>
        <w:spacing w:line="276" w:lineRule="auto"/>
        <w:rPr>
          <w:rFonts w:ascii="Times New Roman" w:eastAsia="Times New Roman" w:hAnsi="Times New Roman" w:cs="Times New Roman"/>
        </w:rPr>
      </w:pPr>
    </w:p>
    <w:p w14:paraId="0E9D675D" w14:textId="77777777" w:rsidR="00E37DCE" w:rsidRPr="00516D3A" w:rsidRDefault="00E37DCE" w:rsidP="00CD58EE">
      <w:pPr>
        <w:pStyle w:val="NormalWeb"/>
        <w:spacing w:before="0" w:beforeAutospacing="0" w:after="0" w:afterAutospacing="0" w:line="276" w:lineRule="auto"/>
        <w:jc w:val="both"/>
        <w:rPr>
          <w:b/>
          <w:bCs/>
        </w:rPr>
      </w:pPr>
      <w:r w:rsidRPr="00516D3A">
        <w:rPr>
          <w:b/>
          <w:bCs/>
          <w:color w:val="000000"/>
        </w:rPr>
        <w:t>Abstract</w:t>
      </w:r>
    </w:p>
    <w:p w14:paraId="47930C50" w14:textId="77777777" w:rsidR="00E37DCE" w:rsidRPr="00516D3A" w:rsidRDefault="00E37DCE" w:rsidP="00CD58EE">
      <w:pPr>
        <w:pStyle w:val="NormalWeb"/>
        <w:spacing w:before="0" w:beforeAutospacing="0" w:after="0" w:afterAutospacing="0" w:line="276" w:lineRule="auto"/>
        <w:jc w:val="both"/>
        <w:rPr>
          <w:color w:val="000000"/>
        </w:rPr>
      </w:pPr>
      <w:r w:rsidRPr="00516D3A">
        <w:rPr>
          <w:color w:val="000000"/>
        </w:rPr>
        <w:t xml:space="preserve">Jumping spiders or Salticids are the most predatory and dominant spider group, they are found all over the world. Their presence indicates the healthy condition of the ecosystem. The present study indicates a new distributional record of a jumping spider species, </w:t>
      </w:r>
      <w:proofErr w:type="spellStart"/>
      <w:r w:rsidRPr="00516D3A">
        <w:rPr>
          <w:i/>
          <w:iCs/>
          <w:color w:val="000000"/>
        </w:rPr>
        <w:t>Menemerus</w:t>
      </w:r>
      <w:proofErr w:type="spellEnd"/>
      <w:r w:rsidRPr="00516D3A">
        <w:rPr>
          <w:i/>
          <w:iCs/>
          <w:color w:val="000000"/>
        </w:rPr>
        <w:t xml:space="preserve"> </w:t>
      </w:r>
      <w:proofErr w:type="spellStart"/>
      <w:r w:rsidRPr="00516D3A">
        <w:rPr>
          <w:i/>
          <w:iCs/>
          <w:color w:val="000000"/>
        </w:rPr>
        <w:t>nigli</w:t>
      </w:r>
      <w:proofErr w:type="spellEnd"/>
      <w:r w:rsidRPr="00516D3A">
        <w:rPr>
          <w:color w:val="000000"/>
        </w:rPr>
        <w:t xml:space="preserve"> </w:t>
      </w:r>
      <w:proofErr w:type="spellStart"/>
      <w:r w:rsidRPr="00516D3A">
        <w:rPr>
          <w:color w:val="000000"/>
        </w:rPr>
        <w:t>Wesołowska</w:t>
      </w:r>
      <w:proofErr w:type="spellEnd"/>
      <w:r w:rsidRPr="00516D3A">
        <w:rPr>
          <w:color w:val="000000"/>
        </w:rPr>
        <w:t xml:space="preserve"> &amp; </w:t>
      </w:r>
      <w:proofErr w:type="spellStart"/>
      <w:r w:rsidRPr="00516D3A">
        <w:rPr>
          <w:color w:val="000000"/>
        </w:rPr>
        <w:t>Freudenschuss</w:t>
      </w:r>
      <w:proofErr w:type="spellEnd"/>
      <w:r w:rsidRPr="00516D3A">
        <w:rPr>
          <w:color w:val="000000"/>
        </w:rPr>
        <w:t xml:space="preserve">, 2012, which has been recorded from Kokasara block of Kalahandi district of Odisha state. A total of eight specimens of this species have been collected, which include three adult males and five adult females. These have been collected by hand-picking methods. The characteristics of the specimens analyzed were matched with the literature of </w:t>
      </w:r>
      <w:r w:rsidRPr="00516D3A">
        <w:rPr>
          <w:i/>
          <w:iCs/>
          <w:color w:val="000000"/>
        </w:rPr>
        <w:t>Menemerus</w:t>
      </w:r>
      <w:r w:rsidRPr="00516D3A">
        <w:rPr>
          <w:color w:val="000000"/>
        </w:rPr>
        <w:t xml:space="preserve"> species to find similarities. This species is being recorded for the first time in Odisha state. Before that, this species had not been observed in this region. This study is very important from the point of view of spider diversity and biogeography in Odisha state. This study adds one more spider species to the spider fauna list of Odisha, which will be helpful in understanding spider diversity and ecological value in the future.</w:t>
      </w:r>
    </w:p>
    <w:p w14:paraId="5EC7E775" w14:textId="77777777" w:rsidR="0078328B" w:rsidRPr="00516D3A" w:rsidRDefault="0078328B" w:rsidP="00CD58EE">
      <w:pPr>
        <w:pStyle w:val="NormalWeb"/>
        <w:spacing w:before="0" w:beforeAutospacing="0" w:after="0" w:afterAutospacing="0" w:line="276" w:lineRule="auto"/>
        <w:jc w:val="both"/>
        <w:rPr>
          <w:b/>
          <w:bCs/>
        </w:rPr>
      </w:pPr>
    </w:p>
    <w:p w14:paraId="6F4C355F" w14:textId="13DF64B4" w:rsidR="00E37DCE" w:rsidRPr="00516D3A" w:rsidRDefault="00E37DCE" w:rsidP="00CD58EE">
      <w:pPr>
        <w:pStyle w:val="NormalWeb"/>
        <w:spacing w:before="0" w:beforeAutospacing="0" w:after="0" w:afterAutospacing="0" w:line="276" w:lineRule="auto"/>
        <w:jc w:val="both"/>
      </w:pPr>
      <w:r w:rsidRPr="00516D3A">
        <w:rPr>
          <w:b/>
          <w:bCs/>
          <w:color w:val="000000"/>
        </w:rPr>
        <w:t xml:space="preserve">Keywords: </w:t>
      </w:r>
      <w:r w:rsidRPr="00516D3A">
        <w:rPr>
          <w:color w:val="000000"/>
        </w:rPr>
        <w:t xml:space="preserve">Ecosystem, Kalahandi, </w:t>
      </w:r>
      <w:r w:rsidRPr="00516D3A">
        <w:rPr>
          <w:i/>
          <w:iCs/>
          <w:color w:val="000000"/>
        </w:rPr>
        <w:t>Menemerus nigli,</w:t>
      </w:r>
      <w:r w:rsidRPr="00516D3A">
        <w:rPr>
          <w:color w:val="000000"/>
        </w:rPr>
        <w:t xml:space="preserve"> Odisha,</w:t>
      </w:r>
      <w:r w:rsidRPr="00516D3A">
        <w:rPr>
          <w:b/>
          <w:bCs/>
          <w:color w:val="000000"/>
        </w:rPr>
        <w:t xml:space="preserve"> </w:t>
      </w:r>
      <w:r w:rsidRPr="00516D3A">
        <w:rPr>
          <w:color w:val="000000"/>
        </w:rPr>
        <w:t xml:space="preserve">Salticids, </w:t>
      </w:r>
      <w:r w:rsidR="00345571" w:rsidRPr="00516D3A">
        <w:rPr>
          <w:color w:val="000000"/>
        </w:rPr>
        <w:t>Species</w:t>
      </w:r>
      <w:r w:rsidRPr="00516D3A">
        <w:rPr>
          <w:color w:val="000000"/>
        </w:rPr>
        <w:t xml:space="preserve">, </w:t>
      </w:r>
      <w:r w:rsidR="00345571" w:rsidRPr="00516D3A">
        <w:rPr>
          <w:color w:val="000000"/>
        </w:rPr>
        <w:t>Specimen</w:t>
      </w:r>
      <w:r w:rsidRPr="00516D3A">
        <w:rPr>
          <w:color w:val="000000"/>
        </w:rPr>
        <w:t xml:space="preserve">, </w:t>
      </w:r>
      <w:r w:rsidR="00345571" w:rsidRPr="00516D3A">
        <w:rPr>
          <w:color w:val="000000"/>
        </w:rPr>
        <w:t>Spider</w:t>
      </w:r>
      <w:r w:rsidRPr="00516D3A">
        <w:rPr>
          <w:color w:val="000000"/>
        </w:rPr>
        <w:t>.</w:t>
      </w:r>
    </w:p>
    <w:p w14:paraId="59A87552" w14:textId="77777777" w:rsidR="00E37DCE" w:rsidRPr="00516D3A" w:rsidRDefault="00E37DCE" w:rsidP="00CD58EE">
      <w:pPr>
        <w:spacing w:line="276" w:lineRule="auto"/>
        <w:rPr>
          <w:rFonts w:ascii="Times New Roman" w:eastAsia="Times New Roman" w:hAnsi="Times New Roman" w:cs="Times New Roman"/>
        </w:rPr>
      </w:pPr>
    </w:p>
    <w:p w14:paraId="2EA9B5B7" w14:textId="77777777" w:rsidR="00E37DCE" w:rsidRPr="00516D3A" w:rsidRDefault="00E37DCE" w:rsidP="00F144AD">
      <w:pPr>
        <w:pStyle w:val="NormalWeb"/>
        <w:spacing w:before="0" w:beforeAutospacing="0" w:after="0" w:afterAutospacing="0" w:line="276" w:lineRule="auto"/>
        <w:jc w:val="both"/>
        <w:rPr>
          <w:b/>
          <w:bCs/>
          <w:color w:val="000000"/>
        </w:rPr>
      </w:pPr>
      <w:r w:rsidRPr="00516D3A">
        <w:rPr>
          <w:b/>
          <w:bCs/>
          <w:color w:val="000000"/>
        </w:rPr>
        <w:t>Introduction </w:t>
      </w:r>
    </w:p>
    <w:p w14:paraId="121B1732" w14:textId="2C333E1F" w:rsidR="00350907" w:rsidRPr="00516D3A" w:rsidRDefault="00350907" w:rsidP="001F28C4">
      <w:pPr>
        <w:pStyle w:val="NormalWeb"/>
        <w:spacing w:before="0" w:beforeAutospacing="0" w:after="0" w:afterAutospacing="0" w:line="276" w:lineRule="auto"/>
        <w:jc w:val="both"/>
        <w:rPr>
          <w:color w:val="000000"/>
        </w:rPr>
      </w:pPr>
      <w:r w:rsidRPr="00516D3A">
        <w:rPr>
          <w:color w:val="000000"/>
        </w:rPr>
        <w:t>The jumping spider</w:t>
      </w:r>
      <w:r w:rsidR="00C15285" w:rsidRPr="00516D3A">
        <w:rPr>
          <w:color w:val="000000"/>
        </w:rPr>
        <w:t xml:space="preserve">s </w:t>
      </w:r>
      <w:r w:rsidRPr="00516D3A">
        <w:rPr>
          <w:color w:val="000000"/>
        </w:rPr>
        <w:t>or salticid</w:t>
      </w:r>
      <w:r w:rsidR="00C15285" w:rsidRPr="00516D3A">
        <w:rPr>
          <w:color w:val="000000"/>
        </w:rPr>
        <w:t xml:space="preserve">s are </w:t>
      </w:r>
      <w:r w:rsidRPr="00516D3A">
        <w:rPr>
          <w:color w:val="000000"/>
        </w:rPr>
        <w:t xml:space="preserve">a distinct group of spiders belonging to the family Salticidae; the spiders within this group are medium-sized, modern </w:t>
      </w:r>
      <w:r w:rsidR="00FF0FC4" w:rsidRPr="00516D3A">
        <w:rPr>
          <w:color w:val="000000"/>
        </w:rPr>
        <w:t xml:space="preserve">and highly predatory </w:t>
      </w:r>
      <w:r w:rsidRPr="00516D3A">
        <w:rPr>
          <w:color w:val="000000"/>
        </w:rPr>
        <w:t>spiders</w:t>
      </w:r>
      <w:r w:rsidR="00AD778B" w:rsidRPr="00516D3A">
        <w:rPr>
          <w:color w:val="000000"/>
        </w:rPr>
        <w:t xml:space="preserve"> (</w:t>
      </w:r>
      <w:r w:rsidR="00E866E4" w:rsidRPr="00516D3A">
        <w:rPr>
          <w:color w:val="000000"/>
        </w:rPr>
        <w:t>Blackwall,</w:t>
      </w:r>
      <w:r w:rsidR="00AD778B" w:rsidRPr="00516D3A">
        <w:rPr>
          <w:color w:val="000000"/>
        </w:rPr>
        <w:t xml:space="preserve"> 1</w:t>
      </w:r>
      <w:r w:rsidR="00E866E4" w:rsidRPr="00516D3A">
        <w:rPr>
          <w:color w:val="000000"/>
        </w:rPr>
        <w:t>841)</w:t>
      </w:r>
      <w:r w:rsidRPr="00516D3A">
        <w:rPr>
          <w:color w:val="000000"/>
        </w:rPr>
        <w:t>.</w:t>
      </w:r>
      <w:r w:rsidR="00C31287" w:rsidRPr="00516D3A">
        <w:rPr>
          <w:color w:val="000000"/>
        </w:rPr>
        <w:t xml:space="preserve"> These are terrestrial, air-breathing</w:t>
      </w:r>
      <w:r w:rsidR="00FF0FC4" w:rsidRPr="00516D3A">
        <w:rPr>
          <w:color w:val="000000"/>
        </w:rPr>
        <w:t xml:space="preserve"> </w:t>
      </w:r>
      <w:r w:rsidR="00E725D7" w:rsidRPr="00516D3A">
        <w:rPr>
          <w:color w:val="000000"/>
        </w:rPr>
        <w:t>s</w:t>
      </w:r>
      <w:r w:rsidR="00C31287" w:rsidRPr="00516D3A">
        <w:rPr>
          <w:color w:val="000000"/>
        </w:rPr>
        <w:t>trange and fantastic</w:t>
      </w:r>
      <w:r w:rsidR="00E725D7" w:rsidRPr="00516D3A">
        <w:rPr>
          <w:color w:val="000000"/>
        </w:rPr>
        <w:t xml:space="preserve"> </w:t>
      </w:r>
      <w:r w:rsidR="00C31287" w:rsidRPr="00516D3A">
        <w:rPr>
          <w:color w:val="000000"/>
        </w:rPr>
        <w:t>spiders that are found all over the world</w:t>
      </w:r>
      <w:r w:rsidR="00707A86" w:rsidRPr="00516D3A">
        <w:rPr>
          <w:color w:val="000000"/>
        </w:rPr>
        <w:t xml:space="preserve"> (Singh </w:t>
      </w:r>
      <w:r w:rsidR="00707A86" w:rsidRPr="00516D3A">
        <w:rPr>
          <w:i/>
          <w:iCs/>
          <w:color w:val="000000"/>
        </w:rPr>
        <w:t>et al</w:t>
      </w:r>
      <w:r w:rsidR="00707A86" w:rsidRPr="00516D3A">
        <w:rPr>
          <w:color w:val="000000"/>
        </w:rPr>
        <w:t>., 2023)</w:t>
      </w:r>
      <w:r w:rsidR="00C31287" w:rsidRPr="00516D3A">
        <w:rPr>
          <w:color w:val="000000"/>
        </w:rPr>
        <w:t>. This is the largest family of all spider families.</w:t>
      </w:r>
      <w:r w:rsidR="00BB4A7E" w:rsidRPr="00516D3A">
        <w:rPr>
          <w:color w:val="000000"/>
        </w:rPr>
        <w:t xml:space="preserve"> This family comprises </w:t>
      </w:r>
      <w:proofErr w:type="gramStart"/>
      <w:r w:rsidR="008610EE" w:rsidRPr="00516D3A">
        <w:rPr>
          <w:color w:val="000000"/>
        </w:rPr>
        <w:t xml:space="preserve">6,955 </w:t>
      </w:r>
      <w:r w:rsidR="00BB4A7E" w:rsidRPr="00516D3A">
        <w:rPr>
          <w:color w:val="000000"/>
        </w:rPr>
        <w:t xml:space="preserve"> jumping</w:t>
      </w:r>
      <w:proofErr w:type="gramEnd"/>
      <w:r w:rsidR="00BB4A7E" w:rsidRPr="00516D3A">
        <w:rPr>
          <w:color w:val="000000"/>
        </w:rPr>
        <w:t xml:space="preserve"> spider species belonging to 6</w:t>
      </w:r>
      <w:r w:rsidR="0066314D" w:rsidRPr="00516D3A">
        <w:rPr>
          <w:color w:val="000000"/>
        </w:rPr>
        <w:t>94</w:t>
      </w:r>
      <w:r w:rsidR="00BB4A7E" w:rsidRPr="00516D3A">
        <w:rPr>
          <w:color w:val="000000"/>
        </w:rPr>
        <w:t xml:space="preserve"> genera</w:t>
      </w:r>
      <w:r w:rsidR="00087789" w:rsidRPr="00516D3A">
        <w:rPr>
          <w:color w:val="000000"/>
        </w:rPr>
        <w:t xml:space="preserve"> (WSC, 2026)</w:t>
      </w:r>
      <w:r w:rsidR="00BB4A7E" w:rsidRPr="00516D3A">
        <w:rPr>
          <w:color w:val="000000"/>
        </w:rPr>
        <w:t>.</w:t>
      </w:r>
    </w:p>
    <w:p w14:paraId="00FCC85B" w14:textId="77777777" w:rsidR="00F144AD" w:rsidRPr="00516D3A" w:rsidRDefault="00F144AD" w:rsidP="001F28C4">
      <w:pPr>
        <w:pStyle w:val="NormalWeb"/>
        <w:spacing w:before="0" w:beforeAutospacing="0" w:after="0" w:afterAutospacing="0" w:line="276" w:lineRule="auto"/>
        <w:jc w:val="both"/>
      </w:pPr>
    </w:p>
    <w:p w14:paraId="40C9FFF8" w14:textId="25E91AA0" w:rsidR="000E6EC5" w:rsidRPr="00516D3A" w:rsidRDefault="00F56D78" w:rsidP="001F28C4">
      <w:pPr>
        <w:pStyle w:val="NormalWeb"/>
        <w:spacing w:before="0" w:beforeAutospacing="0" w:after="0" w:afterAutospacing="0" w:line="276" w:lineRule="auto"/>
        <w:jc w:val="both"/>
      </w:pPr>
      <w:r w:rsidRPr="00516D3A">
        <w:t xml:space="preserve">The genus </w:t>
      </w:r>
      <w:r w:rsidR="00F87D5A" w:rsidRPr="00516D3A">
        <w:rPr>
          <w:i/>
          <w:iCs/>
        </w:rPr>
        <w:t>Menemerus</w:t>
      </w:r>
      <w:r w:rsidR="00F87D5A" w:rsidRPr="00516D3A">
        <w:t xml:space="preserve"> Simon, 1868</w:t>
      </w:r>
      <w:r w:rsidRPr="00516D3A">
        <w:t xml:space="preserve"> belongs to the tribe Chrysillini of the family Salticidae.</w:t>
      </w:r>
      <w:r w:rsidR="007C5843" w:rsidRPr="00516D3A">
        <w:t xml:space="preserve"> Based on existing literature, 63 species of </w:t>
      </w:r>
      <w:r w:rsidR="007C5843" w:rsidRPr="00516D3A">
        <w:rPr>
          <w:i/>
          <w:iCs/>
        </w:rPr>
        <w:t>Menemerus</w:t>
      </w:r>
      <w:r w:rsidR="003D2020" w:rsidRPr="00516D3A">
        <w:t xml:space="preserve"> </w:t>
      </w:r>
      <w:r w:rsidR="007C5843" w:rsidRPr="00516D3A">
        <w:t>have been recorded worldwide</w:t>
      </w:r>
      <w:r w:rsidR="00DE7199" w:rsidRPr="00516D3A">
        <w:t xml:space="preserve"> (WSC, 2026)</w:t>
      </w:r>
      <w:r w:rsidR="007C5843" w:rsidRPr="00516D3A">
        <w:t>.</w:t>
      </w:r>
      <w:r w:rsidR="00966CD2" w:rsidRPr="00516D3A">
        <w:t xml:space="preserve"> In India, only eight species of</w:t>
      </w:r>
      <w:r w:rsidR="003D2020" w:rsidRPr="00516D3A">
        <w:t xml:space="preserve"> </w:t>
      </w:r>
      <w:r w:rsidR="00966CD2" w:rsidRPr="00516D3A">
        <w:rPr>
          <w:i/>
          <w:iCs/>
        </w:rPr>
        <w:t>Menemerus</w:t>
      </w:r>
      <w:r w:rsidR="003D2020" w:rsidRPr="00516D3A">
        <w:t xml:space="preserve"> </w:t>
      </w:r>
      <w:r w:rsidR="00966CD2" w:rsidRPr="00516D3A">
        <w:t>have been recorded, which are found across various states</w:t>
      </w:r>
      <w:r w:rsidR="00CC4AB8" w:rsidRPr="00516D3A">
        <w:t xml:space="preserve"> (Singh </w:t>
      </w:r>
      <w:r w:rsidR="00CC4AB8" w:rsidRPr="00516D3A">
        <w:rPr>
          <w:i/>
          <w:iCs/>
        </w:rPr>
        <w:t>et al</w:t>
      </w:r>
      <w:r w:rsidR="00CC4AB8" w:rsidRPr="00516D3A">
        <w:t>., 2023)</w:t>
      </w:r>
      <w:r w:rsidR="00966CD2" w:rsidRPr="00516D3A">
        <w:t>.</w:t>
      </w:r>
      <w:r w:rsidR="00F72EEB" w:rsidRPr="00516D3A">
        <w:t xml:space="preserve"> </w:t>
      </w:r>
      <w:proofErr w:type="spellStart"/>
      <w:r w:rsidR="00465671" w:rsidRPr="00516D3A">
        <w:rPr>
          <w:i/>
          <w:iCs/>
        </w:rPr>
        <w:t>Menemerus</w:t>
      </w:r>
      <w:proofErr w:type="spellEnd"/>
      <w:r w:rsidR="00465671" w:rsidRPr="00516D3A">
        <w:rPr>
          <w:i/>
          <w:iCs/>
        </w:rPr>
        <w:t xml:space="preserve"> </w:t>
      </w:r>
      <w:proofErr w:type="spellStart"/>
      <w:r w:rsidR="00465671" w:rsidRPr="00516D3A">
        <w:rPr>
          <w:i/>
          <w:iCs/>
        </w:rPr>
        <w:t>nigli</w:t>
      </w:r>
      <w:proofErr w:type="spellEnd"/>
      <w:r w:rsidR="00465671" w:rsidRPr="00516D3A">
        <w:t xml:space="preserve"> </w:t>
      </w:r>
      <w:proofErr w:type="spellStart"/>
      <w:r w:rsidR="00465671" w:rsidRPr="00516D3A">
        <w:t>Wesołowska</w:t>
      </w:r>
      <w:proofErr w:type="spellEnd"/>
      <w:r w:rsidR="00465671" w:rsidRPr="00516D3A">
        <w:t xml:space="preserve"> &amp; </w:t>
      </w:r>
      <w:proofErr w:type="spellStart"/>
      <w:r w:rsidR="00465671" w:rsidRPr="00516D3A">
        <w:t>Freudenschuss</w:t>
      </w:r>
      <w:proofErr w:type="spellEnd"/>
      <w:r w:rsidR="00465671" w:rsidRPr="00516D3A">
        <w:t>, 2012</w:t>
      </w:r>
      <w:r w:rsidR="000E6EC5" w:rsidRPr="00516D3A">
        <w:t xml:space="preserve"> has been recorded in Pakistan, India, Thailand, and Brazil</w:t>
      </w:r>
      <w:r w:rsidR="00BD7821" w:rsidRPr="00516D3A">
        <w:t xml:space="preserve"> (WSC, 2026)</w:t>
      </w:r>
      <w:r w:rsidR="000E6EC5" w:rsidRPr="00516D3A">
        <w:t>.</w:t>
      </w:r>
      <w:r w:rsidR="00351B94" w:rsidRPr="00516D3A">
        <w:t xml:space="preserve"> This species has been recorded in only two states of India: West Bengal </w:t>
      </w:r>
      <w:r w:rsidR="00F83522" w:rsidRPr="00516D3A">
        <w:t xml:space="preserve">(Chatterjee </w:t>
      </w:r>
      <w:r w:rsidR="00F83522" w:rsidRPr="00516D3A">
        <w:rPr>
          <w:i/>
          <w:iCs/>
        </w:rPr>
        <w:t>et al</w:t>
      </w:r>
      <w:r w:rsidR="00F83522" w:rsidRPr="00516D3A">
        <w:t xml:space="preserve">., 2017) </w:t>
      </w:r>
      <w:r w:rsidR="00351B94" w:rsidRPr="00516D3A">
        <w:t>and Chhattisgarh</w:t>
      </w:r>
      <w:r w:rsidR="00C92209" w:rsidRPr="00516D3A">
        <w:t xml:space="preserve"> (Nayak </w:t>
      </w:r>
      <w:r w:rsidR="00C92209" w:rsidRPr="00516D3A">
        <w:rPr>
          <w:i/>
          <w:iCs/>
        </w:rPr>
        <w:t>et al</w:t>
      </w:r>
      <w:r w:rsidR="00C92209" w:rsidRPr="00516D3A">
        <w:t>., 2025c).</w:t>
      </w:r>
      <w:r w:rsidR="00351B94" w:rsidRPr="00516D3A">
        <w:t xml:space="preserve"> There are no records of its occurrence in any other state.</w:t>
      </w:r>
      <w:r w:rsidR="00C47BD9" w:rsidRPr="00516D3A">
        <w:t xml:space="preserve"> This species was first recorded in 201</w:t>
      </w:r>
      <w:r w:rsidR="00352255" w:rsidRPr="00516D3A">
        <w:t>7</w:t>
      </w:r>
      <w:r w:rsidR="00C47BD9" w:rsidRPr="00516D3A">
        <w:t xml:space="preserve"> from West Bengal, where only males were recorded</w:t>
      </w:r>
      <w:r w:rsidR="007516BF" w:rsidRPr="00516D3A">
        <w:t xml:space="preserve"> (Chatterjee </w:t>
      </w:r>
      <w:r w:rsidR="007516BF" w:rsidRPr="00516D3A">
        <w:rPr>
          <w:i/>
          <w:iCs/>
        </w:rPr>
        <w:t>et al</w:t>
      </w:r>
      <w:r w:rsidR="007516BF" w:rsidRPr="00516D3A">
        <w:t>., 2017)</w:t>
      </w:r>
      <w:r w:rsidR="00C47BD9" w:rsidRPr="00516D3A">
        <w:t xml:space="preserve">; subsequently, females of this species </w:t>
      </w:r>
      <w:proofErr w:type="gramStart"/>
      <w:r w:rsidR="00C47BD9" w:rsidRPr="00516D3A">
        <w:t>were</w:t>
      </w:r>
      <w:proofErr w:type="gramEnd"/>
      <w:r w:rsidR="00C47BD9" w:rsidRPr="00516D3A">
        <w:t xml:space="preserve"> recorded in the Gariaband district of Chhattisgarh state</w:t>
      </w:r>
      <w:r w:rsidR="00BD7821" w:rsidRPr="00516D3A">
        <w:t xml:space="preserve"> (</w:t>
      </w:r>
      <w:r w:rsidR="007516BF" w:rsidRPr="00516D3A">
        <w:t xml:space="preserve">Nayak </w:t>
      </w:r>
      <w:r w:rsidR="007516BF" w:rsidRPr="00516D3A">
        <w:rPr>
          <w:i/>
          <w:iCs/>
        </w:rPr>
        <w:t>et al</w:t>
      </w:r>
      <w:r w:rsidR="007516BF" w:rsidRPr="00516D3A">
        <w:t>., 2025c)</w:t>
      </w:r>
      <w:r w:rsidR="00C47BD9" w:rsidRPr="00516D3A">
        <w:t>.</w:t>
      </w:r>
      <w:r w:rsidR="00FA16F1" w:rsidRPr="00516D3A">
        <w:t xml:space="preserve"> </w:t>
      </w:r>
      <w:r w:rsidR="00FA16F1" w:rsidRPr="00516D3A">
        <w:lastRenderedPageBreak/>
        <w:t xml:space="preserve">Identifying </w:t>
      </w:r>
      <w:r w:rsidR="00FA16F1" w:rsidRPr="00516D3A">
        <w:rPr>
          <w:i/>
          <w:iCs/>
        </w:rPr>
        <w:t>Menemerus</w:t>
      </w:r>
      <w:r w:rsidR="00FA16F1" w:rsidRPr="00516D3A">
        <w:t xml:space="preserve"> </w:t>
      </w:r>
      <w:r w:rsidR="00FA16F1" w:rsidRPr="00516D3A">
        <w:rPr>
          <w:i/>
          <w:iCs/>
        </w:rPr>
        <w:t>nigli</w:t>
      </w:r>
      <w:r w:rsidR="00FC2524" w:rsidRPr="00516D3A">
        <w:t xml:space="preserve"> </w:t>
      </w:r>
      <w:r w:rsidR="00FA16F1" w:rsidRPr="00516D3A">
        <w:t xml:space="preserve">based solely on its morphological patterns is extremely difficult; this species can be identified only by examining its genitalia. Detailed descriptions of its genitalia are provided in </w:t>
      </w:r>
      <w:proofErr w:type="spellStart"/>
      <w:r w:rsidR="00D4681C" w:rsidRPr="00516D3A">
        <w:t>Mariante</w:t>
      </w:r>
      <w:proofErr w:type="spellEnd"/>
      <w:r w:rsidR="00D4681C" w:rsidRPr="00516D3A">
        <w:t xml:space="preserve"> &amp; Hill, </w:t>
      </w:r>
      <w:r w:rsidR="00AC69A2" w:rsidRPr="00516D3A">
        <w:t>(</w:t>
      </w:r>
      <w:r w:rsidR="00D4681C" w:rsidRPr="00516D3A">
        <w:t>2020</w:t>
      </w:r>
      <w:proofErr w:type="gramStart"/>
      <w:r w:rsidR="00AC69A2" w:rsidRPr="00516D3A">
        <w:t>)</w:t>
      </w:r>
      <w:r w:rsidR="00157BB9" w:rsidRPr="00516D3A">
        <w:t xml:space="preserve">; </w:t>
      </w:r>
      <w:r w:rsidR="00FA16F1" w:rsidRPr="00516D3A">
        <w:t xml:space="preserve"> </w:t>
      </w:r>
      <w:r w:rsidR="002955C1" w:rsidRPr="00516D3A">
        <w:t>Ali</w:t>
      </w:r>
      <w:proofErr w:type="gramEnd"/>
      <w:r w:rsidR="002955C1" w:rsidRPr="00516D3A">
        <w:t xml:space="preserve"> </w:t>
      </w:r>
      <w:r w:rsidR="002955C1" w:rsidRPr="00516D3A">
        <w:rPr>
          <w:i/>
          <w:iCs/>
        </w:rPr>
        <w:t>et al</w:t>
      </w:r>
      <w:r w:rsidR="002955C1" w:rsidRPr="00516D3A">
        <w:t xml:space="preserve">., </w:t>
      </w:r>
      <w:r w:rsidR="00AC69A2" w:rsidRPr="00516D3A">
        <w:t>(</w:t>
      </w:r>
      <w:r w:rsidR="002955C1" w:rsidRPr="00516D3A">
        <w:t>2018</w:t>
      </w:r>
      <w:r w:rsidR="00AC69A2" w:rsidRPr="00516D3A">
        <w:t>)</w:t>
      </w:r>
      <w:r w:rsidR="002955C1" w:rsidRPr="00516D3A">
        <w:t xml:space="preserve"> </w:t>
      </w:r>
      <w:r w:rsidR="00FA16F1" w:rsidRPr="00516D3A">
        <w:t xml:space="preserve">and </w:t>
      </w:r>
      <w:r w:rsidR="00D4675C" w:rsidRPr="00516D3A">
        <w:t xml:space="preserve">Sajid </w:t>
      </w:r>
      <w:r w:rsidR="00D4675C" w:rsidRPr="00516D3A">
        <w:rPr>
          <w:i/>
          <w:iCs/>
        </w:rPr>
        <w:t>et al</w:t>
      </w:r>
      <w:r w:rsidR="00D4675C" w:rsidRPr="00516D3A">
        <w:t xml:space="preserve">., </w:t>
      </w:r>
      <w:r w:rsidR="00AC69A2" w:rsidRPr="00516D3A">
        <w:t>(</w:t>
      </w:r>
      <w:r w:rsidR="00D4675C" w:rsidRPr="00516D3A">
        <w:t xml:space="preserve">2023) </w:t>
      </w:r>
      <w:r w:rsidR="00FA16F1" w:rsidRPr="00516D3A">
        <w:t>which are highly helpful for identifying this species.</w:t>
      </w:r>
    </w:p>
    <w:p w14:paraId="0F2DC245" w14:textId="77777777" w:rsidR="00E80F46" w:rsidRPr="00516D3A" w:rsidRDefault="00E80F46" w:rsidP="001F28C4">
      <w:pPr>
        <w:pStyle w:val="NormalWeb"/>
        <w:spacing w:before="0" w:beforeAutospacing="0" w:after="0" w:afterAutospacing="0" w:line="276" w:lineRule="auto"/>
        <w:jc w:val="both"/>
      </w:pPr>
    </w:p>
    <w:p w14:paraId="3FACE8AD" w14:textId="49AC74B8" w:rsidR="00E37DCE" w:rsidRPr="00516D3A" w:rsidRDefault="00E80F46" w:rsidP="001F28C4">
      <w:pPr>
        <w:spacing w:line="276" w:lineRule="auto"/>
        <w:jc w:val="both"/>
        <w:rPr>
          <w:rFonts w:ascii="Times New Roman" w:eastAsia="Times New Roman" w:hAnsi="Times New Roman" w:cs="Times New Roman"/>
        </w:rPr>
      </w:pPr>
      <w:r w:rsidRPr="00516D3A">
        <w:rPr>
          <w:rFonts w:ascii="Times New Roman" w:hAnsi="Times New Roman" w:cs="Times New Roman"/>
          <w:kern w:val="0"/>
          <w14:ligatures w14:val="none"/>
        </w:rPr>
        <w:t>Odisha is a state of immense significance from the perspective of biodiversity, boasting a remarkable diversity of spiders</w:t>
      </w:r>
      <w:r w:rsidR="006D2FC8" w:rsidRPr="00516D3A">
        <w:rPr>
          <w:rFonts w:ascii="Times New Roman" w:hAnsi="Times New Roman" w:cs="Times New Roman"/>
          <w:kern w:val="0"/>
          <w14:ligatures w14:val="none"/>
        </w:rPr>
        <w:t xml:space="preserve"> (Nichat </w:t>
      </w:r>
      <w:r w:rsidR="006D2FC8" w:rsidRPr="00516D3A">
        <w:rPr>
          <w:rFonts w:ascii="Times New Roman" w:hAnsi="Times New Roman" w:cs="Times New Roman"/>
          <w:i/>
          <w:iCs/>
          <w:kern w:val="0"/>
          <w14:ligatures w14:val="none"/>
        </w:rPr>
        <w:t>et al</w:t>
      </w:r>
      <w:r w:rsidR="006D2FC8" w:rsidRPr="00516D3A">
        <w:rPr>
          <w:rFonts w:ascii="Times New Roman" w:hAnsi="Times New Roman" w:cs="Times New Roman"/>
          <w:kern w:val="0"/>
          <w14:ligatures w14:val="none"/>
        </w:rPr>
        <w:t>., 2024b)</w:t>
      </w:r>
      <w:r w:rsidRPr="00516D3A">
        <w:rPr>
          <w:rFonts w:ascii="Times New Roman" w:hAnsi="Times New Roman" w:cs="Times New Roman"/>
          <w:kern w:val="0"/>
          <w14:ligatures w14:val="none"/>
        </w:rPr>
        <w:t>.</w:t>
      </w:r>
      <w:r w:rsidR="00FA1142" w:rsidRPr="00516D3A">
        <w:rPr>
          <w:rFonts w:ascii="Times New Roman" w:hAnsi="Times New Roman" w:cs="Times New Roman"/>
          <w:kern w:val="0"/>
          <w14:ligatures w14:val="none"/>
        </w:rPr>
        <w:t xml:space="preserve"> </w:t>
      </w:r>
      <w:r w:rsidRPr="00516D3A">
        <w:rPr>
          <w:rFonts w:ascii="Times New Roman" w:hAnsi="Times New Roman" w:cs="Times New Roman"/>
          <w:kern w:val="0"/>
          <w14:ligatures w14:val="none"/>
        </w:rPr>
        <w:t>Various distinct species of spiders are found within this state</w:t>
      </w:r>
      <w:r w:rsidR="000D33D3" w:rsidRPr="00516D3A">
        <w:rPr>
          <w:rFonts w:ascii="Times New Roman" w:hAnsi="Times New Roman" w:cs="Times New Roman"/>
          <w:kern w:val="0"/>
          <w14:ligatures w14:val="none"/>
        </w:rPr>
        <w:t xml:space="preserve"> (Ch</w:t>
      </w:r>
      <w:r w:rsidR="0044018C" w:rsidRPr="00516D3A">
        <w:rPr>
          <w:rFonts w:ascii="Times New Roman" w:hAnsi="Times New Roman" w:cs="Times New Roman"/>
          <w:kern w:val="0"/>
          <w14:ligatures w14:val="none"/>
        </w:rPr>
        <w:t>o</w:t>
      </w:r>
      <w:r w:rsidR="000D33D3" w:rsidRPr="00516D3A">
        <w:rPr>
          <w:rFonts w:ascii="Times New Roman" w:hAnsi="Times New Roman" w:cs="Times New Roman"/>
          <w:kern w:val="0"/>
          <w14:ligatures w14:val="none"/>
        </w:rPr>
        <w:t>udh</w:t>
      </w:r>
      <w:r w:rsidR="0044018C" w:rsidRPr="00516D3A">
        <w:rPr>
          <w:rFonts w:ascii="Times New Roman" w:hAnsi="Times New Roman" w:cs="Times New Roman"/>
          <w:kern w:val="0"/>
          <w14:ligatures w14:val="none"/>
        </w:rPr>
        <w:t>u</w:t>
      </w:r>
      <w:r w:rsidR="000D33D3" w:rsidRPr="00516D3A">
        <w:rPr>
          <w:rFonts w:ascii="Times New Roman" w:hAnsi="Times New Roman" w:cs="Times New Roman"/>
          <w:kern w:val="0"/>
          <w14:ligatures w14:val="none"/>
        </w:rPr>
        <w:t xml:space="preserve">ry </w:t>
      </w:r>
      <w:r w:rsidR="000D33D3" w:rsidRPr="00516D3A">
        <w:rPr>
          <w:rFonts w:ascii="Times New Roman" w:hAnsi="Times New Roman" w:cs="Times New Roman"/>
          <w:i/>
          <w:iCs/>
          <w:kern w:val="0"/>
          <w14:ligatures w14:val="none"/>
        </w:rPr>
        <w:t>et al</w:t>
      </w:r>
      <w:r w:rsidR="000D33D3" w:rsidRPr="00516D3A">
        <w:rPr>
          <w:rFonts w:ascii="Times New Roman" w:hAnsi="Times New Roman" w:cs="Times New Roman"/>
          <w:kern w:val="0"/>
          <w14:ligatures w14:val="none"/>
        </w:rPr>
        <w:t>., 20</w:t>
      </w:r>
      <w:r w:rsidR="003E6202" w:rsidRPr="00516D3A">
        <w:rPr>
          <w:rFonts w:ascii="Times New Roman" w:hAnsi="Times New Roman" w:cs="Times New Roman"/>
          <w:kern w:val="0"/>
          <w14:ligatures w14:val="none"/>
        </w:rPr>
        <w:t>19</w:t>
      </w:r>
      <w:r w:rsidR="000D33D3" w:rsidRPr="00516D3A">
        <w:rPr>
          <w:rFonts w:ascii="Times New Roman" w:hAnsi="Times New Roman" w:cs="Times New Roman"/>
          <w:kern w:val="0"/>
          <w14:ligatures w14:val="none"/>
        </w:rPr>
        <w:t>)</w:t>
      </w:r>
      <w:r w:rsidRPr="00516D3A">
        <w:rPr>
          <w:rFonts w:ascii="Times New Roman" w:hAnsi="Times New Roman" w:cs="Times New Roman"/>
          <w:kern w:val="0"/>
          <w14:ligatures w14:val="none"/>
        </w:rPr>
        <w:t>. In terms of spider diversity, Odisha is a relatively well-explored region, where a substantial amount of data regarding its spider fauna has already been recorded</w:t>
      </w:r>
      <w:r w:rsidR="00042A9C" w:rsidRPr="00516D3A">
        <w:rPr>
          <w:rFonts w:ascii="Times New Roman" w:hAnsi="Times New Roman" w:cs="Times New Roman"/>
          <w:kern w:val="0"/>
          <w14:ligatures w14:val="none"/>
        </w:rPr>
        <w:t xml:space="preserve"> (Nayak </w:t>
      </w:r>
      <w:r w:rsidR="00042A9C" w:rsidRPr="00516D3A">
        <w:rPr>
          <w:rFonts w:ascii="Times New Roman" w:hAnsi="Times New Roman" w:cs="Times New Roman"/>
          <w:i/>
          <w:iCs/>
          <w:kern w:val="0"/>
          <w14:ligatures w14:val="none"/>
        </w:rPr>
        <w:t>et al</w:t>
      </w:r>
      <w:r w:rsidR="00042A9C" w:rsidRPr="00516D3A">
        <w:rPr>
          <w:rFonts w:ascii="Times New Roman" w:hAnsi="Times New Roman" w:cs="Times New Roman"/>
          <w:kern w:val="0"/>
          <w14:ligatures w14:val="none"/>
        </w:rPr>
        <w:t>., 2025b)</w:t>
      </w:r>
      <w:r w:rsidRPr="00516D3A">
        <w:rPr>
          <w:rFonts w:ascii="Times New Roman" w:hAnsi="Times New Roman" w:cs="Times New Roman"/>
          <w:kern w:val="0"/>
          <w14:ligatures w14:val="none"/>
        </w:rPr>
        <w:t>.</w:t>
      </w:r>
      <w:r w:rsidR="001F28C4" w:rsidRPr="00516D3A">
        <w:rPr>
          <w:rFonts w:ascii="Times New Roman" w:hAnsi="Times New Roman" w:cs="Times New Roman"/>
          <w:kern w:val="0"/>
          <w14:ligatures w14:val="none"/>
        </w:rPr>
        <w:t xml:space="preserve"> In the present study, a species of jumping spider</w:t>
      </w:r>
      <w:r w:rsidR="00A53459" w:rsidRPr="00516D3A">
        <w:rPr>
          <w:rFonts w:ascii="Times New Roman" w:hAnsi="Times New Roman" w:cs="Times New Roman"/>
          <w:kern w:val="0"/>
          <w14:ligatures w14:val="none"/>
        </w:rPr>
        <w:t xml:space="preserve"> </w:t>
      </w:r>
      <w:r w:rsidR="001F28C4" w:rsidRPr="00516D3A">
        <w:rPr>
          <w:rFonts w:ascii="Times New Roman" w:hAnsi="Times New Roman" w:cs="Times New Roman"/>
          <w:i/>
          <w:iCs/>
          <w:kern w:val="0"/>
          <w14:ligatures w14:val="none"/>
        </w:rPr>
        <w:t>M</w:t>
      </w:r>
      <w:r w:rsidR="00A53459" w:rsidRPr="00516D3A">
        <w:rPr>
          <w:rFonts w:ascii="Times New Roman" w:hAnsi="Times New Roman" w:cs="Times New Roman"/>
          <w:i/>
          <w:iCs/>
          <w:kern w:val="0"/>
          <w14:ligatures w14:val="none"/>
        </w:rPr>
        <w:t xml:space="preserve">. </w:t>
      </w:r>
      <w:r w:rsidR="001F28C4" w:rsidRPr="00516D3A">
        <w:rPr>
          <w:rFonts w:ascii="Times New Roman" w:hAnsi="Times New Roman" w:cs="Times New Roman"/>
          <w:i/>
          <w:iCs/>
          <w:kern w:val="0"/>
          <w14:ligatures w14:val="none"/>
        </w:rPr>
        <w:t>nigli</w:t>
      </w:r>
      <w:r w:rsidR="00A53459" w:rsidRPr="00516D3A">
        <w:rPr>
          <w:rFonts w:ascii="Times New Roman" w:hAnsi="Times New Roman" w:cs="Times New Roman"/>
          <w:kern w:val="0"/>
          <w14:ligatures w14:val="none"/>
        </w:rPr>
        <w:t xml:space="preserve"> </w:t>
      </w:r>
      <w:r w:rsidR="001F28C4" w:rsidRPr="00516D3A">
        <w:rPr>
          <w:rFonts w:ascii="Times New Roman" w:hAnsi="Times New Roman" w:cs="Times New Roman"/>
          <w:kern w:val="0"/>
          <w14:ligatures w14:val="none"/>
        </w:rPr>
        <w:t>has been recorded in the state of Odisha; this species had never been recorded here prior to this. This study provides evidence of the presence of this species within the state, thereby adding another species to Odisha’s spider checklist.</w:t>
      </w:r>
    </w:p>
    <w:p w14:paraId="6766FB5A" w14:textId="77777777" w:rsidR="00E37DCE" w:rsidRPr="00516D3A" w:rsidRDefault="00E37DCE" w:rsidP="00CD58EE">
      <w:pPr>
        <w:pStyle w:val="NormalWeb"/>
        <w:spacing w:before="0" w:beforeAutospacing="0" w:after="0" w:afterAutospacing="0" w:line="276" w:lineRule="auto"/>
        <w:jc w:val="both"/>
      </w:pPr>
      <w:r w:rsidRPr="00516D3A">
        <w:rPr>
          <w:b/>
          <w:bCs/>
          <w:color w:val="000000"/>
        </w:rPr>
        <w:t>Material and Methods</w:t>
      </w:r>
    </w:p>
    <w:p w14:paraId="74C5A8F9" w14:textId="45D72AD0" w:rsidR="00E37DCE" w:rsidRPr="00516D3A" w:rsidRDefault="00E37DCE" w:rsidP="00CD58EE">
      <w:pPr>
        <w:pStyle w:val="NormalWeb"/>
        <w:spacing w:before="0" w:beforeAutospacing="0" w:after="0" w:afterAutospacing="0" w:line="276" w:lineRule="auto"/>
        <w:jc w:val="both"/>
      </w:pPr>
      <w:r w:rsidRPr="00516D3A">
        <w:rPr>
          <w:color w:val="000000"/>
        </w:rPr>
        <w:t xml:space="preserve">In this study, eight specimens of a jumping spider species were collected from the Kokasara Block of the Kalahandi District in Odisha. The collected specimens comprise three males and five females. Specimens of this species were collected from house walls and tree bark using the hand-picking method, based on direct visual observation. The collected specimens were preserved in 70% ethanol for morphological examination. The morphological examination of the specimens focused on body pattern, epigyne, pedipalp, </w:t>
      </w:r>
      <w:r w:rsidR="00BD0E61" w:rsidRPr="00516D3A">
        <w:rPr>
          <w:color w:val="000000"/>
        </w:rPr>
        <w:t xml:space="preserve">chelicerae </w:t>
      </w:r>
      <w:r w:rsidRPr="00516D3A">
        <w:rPr>
          <w:color w:val="000000"/>
        </w:rPr>
        <w:t>structure and eye configuration. The specimens were examined under a Stereozoom microscope. Potassium hydroxide was used to examine the female genitalia and to remove hair. These specimens have been deposited in the Department of Zoology at Govt. D.B. Girls P.G. College, Raipur.</w:t>
      </w:r>
    </w:p>
    <w:p w14:paraId="5DF04D45" w14:textId="77777777" w:rsidR="00E37DCE" w:rsidRPr="00516D3A" w:rsidRDefault="00E37DCE" w:rsidP="00CD58EE">
      <w:pPr>
        <w:spacing w:line="276" w:lineRule="auto"/>
        <w:rPr>
          <w:rFonts w:ascii="Times New Roman" w:eastAsia="Times New Roman" w:hAnsi="Times New Roman" w:cs="Times New Roman"/>
        </w:rPr>
      </w:pPr>
    </w:p>
    <w:p w14:paraId="7D33064D" w14:textId="77777777" w:rsidR="00E16BFC" w:rsidRPr="00516D3A" w:rsidRDefault="00E16BFC" w:rsidP="00CD58EE">
      <w:pPr>
        <w:spacing w:line="276" w:lineRule="auto"/>
        <w:rPr>
          <w:rFonts w:ascii="Times New Roman" w:eastAsia="Times New Roman" w:hAnsi="Times New Roman" w:cs="Times New Roman"/>
        </w:rPr>
      </w:pPr>
    </w:p>
    <w:p w14:paraId="07CCB7E9" w14:textId="77777777" w:rsidR="00E16BFC" w:rsidRPr="00516D3A" w:rsidRDefault="00E16BFC" w:rsidP="00CD58EE">
      <w:pPr>
        <w:spacing w:line="276" w:lineRule="auto"/>
        <w:rPr>
          <w:rFonts w:ascii="Times New Roman" w:eastAsia="Times New Roman" w:hAnsi="Times New Roman" w:cs="Times New Roman"/>
        </w:rPr>
      </w:pPr>
    </w:p>
    <w:p w14:paraId="5A6617E3" w14:textId="01A9A41F" w:rsidR="00E16BFC" w:rsidRPr="00516D3A" w:rsidRDefault="00E16BFC" w:rsidP="00CD58EE">
      <w:pPr>
        <w:spacing w:line="276" w:lineRule="auto"/>
        <w:rPr>
          <w:rFonts w:ascii="Times New Roman" w:eastAsia="Times New Roman" w:hAnsi="Times New Roman" w:cs="Times New Roman"/>
        </w:rPr>
      </w:pPr>
    </w:p>
    <w:p w14:paraId="380B9409" w14:textId="17501E58" w:rsidR="00C33972" w:rsidRPr="00516D3A" w:rsidRDefault="000F1C8E" w:rsidP="00CD58EE">
      <w:pPr>
        <w:pStyle w:val="NormalWeb"/>
        <w:spacing w:before="0" w:beforeAutospacing="0" w:after="0" w:afterAutospacing="0" w:line="276" w:lineRule="auto"/>
        <w:jc w:val="both"/>
        <w:rPr>
          <w:b/>
          <w:bCs/>
          <w:color w:val="000000"/>
          <w:sz w:val="20"/>
          <w:szCs w:val="20"/>
        </w:rPr>
      </w:pPr>
      <w:r w:rsidRPr="00516D3A">
        <w:rPr>
          <w:b/>
          <w:bCs/>
          <w:noProof/>
          <w:color w:val="000000"/>
          <w:sz w:val="20"/>
          <w:szCs w:val="20"/>
          <w14:ligatures w14:val="standardContextual"/>
        </w:rPr>
        <w:lastRenderedPageBreak/>
        <w:drawing>
          <wp:anchor distT="0" distB="0" distL="114300" distR="114300" simplePos="0" relativeHeight="251659264" behindDoc="0" locked="0" layoutInCell="1" allowOverlap="1" wp14:anchorId="15A7E543" wp14:editId="461EA746">
            <wp:simplePos x="0" y="0"/>
            <wp:positionH relativeFrom="column">
              <wp:posOffset>0</wp:posOffset>
            </wp:positionH>
            <wp:positionV relativeFrom="paragraph">
              <wp:posOffset>52705</wp:posOffset>
            </wp:positionV>
            <wp:extent cx="5943600" cy="3383280"/>
            <wp:effectExtent l="0" t="0" r="0" b="7620"/>
            <wp:wrapTopAndBottom/>
            <wp:docPr id="361298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98264" name="Picture 36129826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83280"/>
                    </a:xfrm>
                    <a:prstGeom prst="rect">
                      <a:avLst/>
                    </a:prstGeom>
                  </pic:spPr>
                </pic:pic>
              </a:graphicData>
            </a:graphic>
          </wp:anchor>
        </w:drawing>
      </w:r>
      <w:r w:rsidR="00C33972" w:rsidRPr="00516D3A">
        <w:rPr>
          <w:b/>
          <w:bCs/>
          <w:color w:val="000000"/>
          <w:sz w:val="20"/>
          <w:szCs w:val="20"/>
        </w:rPr>
        <w:t xml:space="preserve">Figure 1: Map represents new distribution </w:t>
      </w:r>
      <w:proofErr w:type="gramStart"/>
      <w:r w:rsidR="00C33972" w:rsidRPr="00516D3A">
        <w:rPr>
          <w:b/>
          <w:bCs/>
          <w:color w:val="000000"/>
          <w:sz w:val="20"/>
          <w:szCs w:val="20"/>
        </w:rPr>
        <w:t xml:space="preserve">of </w:t>
      </w:r>
      <w:r w:rsidR="00A324AE" w:rsidRPr="00516D3A">
        <w:rPr>
          <w:b/>
          <w:bCs/>
          <w:color w:val="000000"/>
          <w:sz w:val="20"/>
          <w:szCs w:val="20"/>
        </w:rPr>
        <w:t xml:space="preserve"> jumping</w:t>
      </w:r>
      <w:proofErr w:type="gramEnd"/>
      <w:r w:rsidR="00A324AE" w:rsidRPr="00516D3A">
        <w:rPr>
          <w:b/>
          <w:bCs/>
          <w:color w:val="000000"/>
          <w:sz w:val="20"/>
          <w:szCs w:val="20"/>
        </w:rPr>
        <w:t xml:space="preserve"> spider species in Odisha state.</w:t>
      </w:r>
    </w:p>
    <w:p w14:paraId="03F0214E" w14:textId="77777777" w:rsidR="00C33972" w:rsidRPr="00516D3A" w:rsidRDefault="00C33972" w:rsidP="00CD58EE">
      <w:pPr>
        <w:pStyle w:val="NormalWeb"/>
        <w:spacing w:before="0" w:beforeAutospacing="0" w:after="0" w:afterAutospacing="0" w:line="276" w:lineRule="auto"/>
        <w:jc w:val="both"/>
        <w:rPr>
          <w:b/>
          <w:bCs/>
          <w:color w:val="000000"/>
        </w:rPr>
      </w:pPr>
    </w:p>
    <w:p w14:paraId="66D130CC" w14:textId="38ED1715" w:rsidR="00E37DCE" w:rsidRPr="00516D3A" w:rsidRDefault="00E37DCE" w:rsidP="00CD58EE">
      <w:pPr>
        <w:pStyle w:val="NormalWeb"/>
        <w:spacing w:before="0" w:beforeAutospacing="0" w:after="0" w:afterAutospacing="0" w:line="276" w:lineRule="auto"/>
        <w:jc w:val="both"/>
      </w:pPr>
      <w:r w:rsidRPr="00516D3A">
        <w:rPr>
          <w:b/>
          <w:bCs/>
          <w:color w:val="000000"/>
        </w:rPr>
        <w:t>Result</w:t>
      </w:r>
      <w:r w:rsidR="005A0470" w:rsidRPr="00516D3A">
        <w:rPr>
          <w:b/>
          <w:bCs/>
          <w:color w:val="000000"/>
        </w:rPr>
        <w:t xml:space="preserve"> and Discussion </w:t>
      </w:r>
    </w:p>
    <w:p w14:paraId="0249EF0F" w14:textId="77777777" w:rsidR="00E37DCE" w:rsidRPr="00516D3A" w:rsidRDefault="00E37DCE" w:rsidP="00CD58EE">
      <w:pPr>
        <w:pStyle w:val="NormalWeb"/>
        <w:spacing w:before="0" w:beforeAutospacing="0" w:after="0" w:afterAutospacing="0" w:line="276" w:lineRule="auto"/>
        <w:jc w:val="both"/>
      </w:pPr>
      <w:r w:rsidRPr="00516D3A">
        <w:rPr>
          <w:color w:val="000000"/>
        </w:rPr>
        <w:t xml:space="preserve">The present research reports a new distributional record for the jumping spider species </w:t>
      </w:r>
      <w:r w:rsidRPr="00516D3A">
        <w:rPr>
          <w:i/>
          <w:iCs/>
          <w:color w:val="000000"/>
        </w:rPr>
        <w:t xml:space="preserve">Menemerus </w:t>
      </w:r>
      <w:proofErr w:type="gramStart"/>
      <w:r w:rsidRPr="00516D3A">
        <w:rPr>
          <w:i/>
          <w:iCs/>
          <w:color w:val="000000"/>
        </w:rPr>
        <w:t>nigli</w:t>
      </w:r>
      <w:r w:rsidRPr="00516D3A">
        <w:rPr>
          <w:color w:val="000000"/>
        </w:rPr>
        <w:t>,  which</w:t>
      </w:r>
      <w:proofErr w:type="gramEnd"/>
      <w:r w:rsidRPr="00516D3A">
        <w:rPr>
          <w:color w:val="000000"/>
        </w:rPr>
        <w:t xml:space="preserve"> has been recorded in the state of Odisha for the first time. This article provides a detailed explanation of the species' new distribution and morphology. During the course of the study, both male and female specimens of this species were recorded. A comprehensive description of this species is provided below.</w:t>
      </w:r>
    </w:p>
    <w:p w14:paraId="6964C9F8" w14:textId="77777777" w:rsidR="00E37DCE" w:rsidRPr="00516D3A" w:rsidRDefault="00E37DCE" w:rsidP="00CD58EE">
      <w:pPr>
        <w:spacing w:after="240" w:line="276" w:lineRule="auto"/>
        <w:rPr>
          <w:rFonts w:ascii="Times New Roman" w:eastAsia="Times New Roman" w:hAnsi="Times New Roman" w:cs="Times New Roman"/>
        </w:rPr>
      </w:pPr>
    </w:p>
    <w:p w14:paraId="5AA51FC9" w14:textId="77777777" w:rsidR="00E37DCE" w:rsidRPr="00516D3A" w:rsidRDefault="00E37DCE" w:rsidP="00CD58EE">
      <w:pPr>
        <w:pStyle w:val="NormalWeb"/>
        <w:spacing w:before="0" w:beforeAutospacing="0" w:after="0" w:afterAutospacing="0" w:line="276" w:lineRule="auto"/>
        <w:jc w:val="center"/>
      </w:pPr>
      <w:r w:rsidRPr="00516D3A">
        <w:rPr>
          <w:b/>
          <w:bCs/>
          <w:color w:val="000000"/>
        </w:rPr>
        <w:t>Taxonomy</w:t>
      </w:r>
    </w:p>
    <w:p w14:paraId="0BC15A0F" w14:textId="77777777" w:rsidR="00E37DCE" w:rsidRPr="00516D3A" w:rsidRDefault="00E37DCE" w:rsidP="00CD58EE">
      <w:pPr>
        <w:pStyle w:val="NormalWeb"/>
        <w:spacing w:before="0" w:beforeAutospacing="0" w:after="0" w:afterAutospacing="0" w:line="276" w:lineRule="auto"/>
        <w:jc w:val="center"/>
      </w:pPr>
      <w:r w:rsidRPr="00516D3A">
        <w:rPr>
          <w:b/>
          <w:bCs/>
          <w:color w:val="000000"/>
        </w:rPr>
        <w:t>Salticidae Blackwall, 1841</w:t>
      </w:r>
    </w:p>
    <w:p w14:paraId="13A8A47A" w14:textId="77777777" w:rsidR="00E37DCE" w:rsidRPr="00516D3A" w:rsidRDefault="00E37DCE" w:rsidP="00CD58EE">
      <w:pPr>
        <w:pStyle w:val="NormalWeb"/>
        <w:spacing w:before="0" w:beforeAutospacing="0" w:after="0" w:afterAutospacing="0" w:line="276" w:lineRule="auto"/>
        <w:jc w:val="center"/>
      </w:pPr>
      <w:r w:rsidRPr="00516D3A">
        <w:rPr>
          <w:b/>
          <w:bCs/>
          <w:i/>
          <w:iCs/>
          <w:color w:val="000000"/>
        </w:rPr>
        <w:t>Menemerus</w:t>
      </w:r>
      <w:r w:rsidRPr="00516D3A">
        <w:rPr>
          <w:b/>
          <w:bCs/>
          <w:color w:val="000000"/>
        </w:rPr>
        <w:t xml:space="preserve"> Simon, 1868</w:t>
      </w:r>
    </w:p>
    <w:p w14:paraId="47BAAA8C" w14:textId="77777777" w:rsidR="00E37DCE" w:rsidRPr="00516D3A" w:rsidRDefault="00E37DCE" w:rsidP="00CD58EE">
      <w:pPr>
        <w:pStyle w:val="NormalWeb"/>
        <w:spacing w:before="0" w:beforeAutospacing="0" w:after="0" w:afterAutospacing="0" w:line="276" w:lineRule="auto"/>
        <w:jc w:val="center"/>
        <w:rPr>
          <w:b/>
          <w:bCs/>
          <w:color w:val="000000"/>
        </w:rPr>
      </w:pPr>
      <w:proofErr w:type="spellStart"/>
      <w:r w:rsidRPr="00516D3A">
        <w:rPr>
          <w:b/>
          <w:bCs/>
          <w:i/>
          <w:iCs/>
          <w:color w:val="000000"/>
        </w:rPr>
        <w:t>Menemerus</w:t>
      </w:r>
      <w:proofErr w:type="spellEnd"/>
      <w:r w:rsidRPr="00516D3A">
        <w:rPr>
          <w:b/>
          <w:bCs/>
          <w:i/>
          <w:iCs/>
          <w:color w:val="000000"/>
        </w:rPr>
        <w:t xml:space="preserve"> </w:t>
      </w:r>
      <w:proofErr w:type="spellStart"/>
      <w:r w:rsidRPr="00516D3A">
        <w:rPr>
          <w:b/>
          <w:bCs/>
          <w:i/>
          <w:iCs/>
          <w:color w:val="000000"/>
        </w:rPr>
        <w:t>nigli</w:t>
      </w:r>
      <w:proofErr w:type="spellEnd"/>
      <w:r w:rsidRPr="00516D3A">
        <w:rPr>
          <w:b/>
          <w:bCs/>
          <w:color w:val="000000"/>
        </w:rPr>
        <w:t xml:space="preserve"> </w:t>
      </w:r>
      <w:proofErr w:type="spellStart"/>
      <w:r w:rsidRPr="00516D3A">
        <w:rPr>
          <w:b/>
          <w:bCs/>
          <w:color w:val="000000"/>
        </w:rPr>
        <w:t>Wesołowska</w:t>
      </w:r>
      <w:proofErr w:type="spellEnd"/>
      <w:r w:rsidRPr="00516D3A">
        <w:rPr>
          <w:b/>
          <w:bCs/>
          <w:color w:val="000000"/>
        </w:rPr>
        <w:t xml:space="preserve"> &amp; </w:t>
      </w:r>
      <w:proofErr w:type="spellStart"/>
      <w:r w:rsidRPr="00516D3A">
        <w:rPr>
          <w:b/>
          <w:bCs/>
          <w:color w:val="000000"/>
        </w:rPr>
        <w:t>Freudenschuss</w:t>
      </w:r>
      <w:proofErr w:type="spellEnd"/>
      <w:r w:rsidRPr="00516D3A">
        <w:rPr>
          <w:b/>
          <w:bCs/>
          <w:color w:val="000000"/>
        </w:rPr>
        <w:t>, 2012</w:t>
      </w:r>
    </w:p>
    <w:p w14:paraId="6408654C" w14:textId="6105B925" w:rsidR="00B031DE" w:rsidRPr="00516D3A" w:rsidRDefault="00B031DE" w:rsidP="00CD58EE">
      <w:pPr>
        <w:pStyle w:val="NormalWeb"/>
        <w:spacing w:before="0" w:beforeAutospacing="0" w:after="0" w:afterAutospacing="0" w:line="276" w:lineRule="auto"/>
        <w:jc w:val="center"/>
      </w:pPr>
      <w:r w:rsidRPr="00516D3A">
        <w:rPr>
          <w:b/>
          <w:bCs/>
          <w:color w:val="000000"/>
        </w:rPr>
        <w:t>(Figure 2-21)</w:t>
      </w:r>
    </w:p>
    <w:p w14:paraId="5F2D889C" w14:textId="77777777" w:rsidR="00E37DCE" w:rsidRPr="00516D3A" w:rsidRDefault="00E37DCE" w:rsidP="00CD58EE">
      <w:pPr>
        <w:spacing w:line="276" w:lineRule="auto"/>
        <w:rPr>
          <w:rFonts w:ascii="Times New Roman" w:eastAsia="Times New Roman" w:hAnsi="Times New Roman" w:cs="Times New Roman"/>
        </w:rPr>
      </w:pPr>
    </w:p>
    <w:p w14:paraId="70DEBB03" w14:textId="77777777" w:rsidR="00E37DCE" w:rsidRPr="00516D3A" w:rsidRDefault="00E37DCE" w:rsidP="00CD58EE">
      <w:pPr>
        <w:pStyle w:val="NormalWeb"/>
        <w:spacing w:before="0" w:beforeAutospacing="0" w:after="0" w:afterAutospacing="0" w:line="276" w:lineRule="auto"/>
        <w:jc w:val="both"/>
      </w:pPr>
      <w:r w:rsidRPr="00516D3A">
        <w:rPr>
          <w:b/>
          <w:bCs/>
          <w:color w:val="000000"/>
        </w:rPr>
        <w:t>Specimen Details</w:t>
      </w:r>
    </w:p>
    <w:p w14:paraId="2BB942F9" w14:textId="1C7E82CD" w:rsidR="00E37DCE" w:rsidRPr="00516D3A" w:rsidRDefault="00E37DCE" w:rsidP="00CD58EE">
      <w:pPr>
        <w:pStyle w:val="NormalWeb"/>
        <w:spacing w:before="0" w:beforeAutospacing="0" w:after="0" w:afterAutospacing="0" w:line="276" w:lineRule="auto"/>
        <w:jc w:val="both"/>
      </w:pPr>
      <w:proofErr w:type="spellStart"/>
      <w:r w:rsidRPr="00516D3A">
        <w:rPr>
          <w:i/>
          <w:iCs/>
          <w:color w:val="000000"/>
        </w:rPr>
        <w:t>Menemerus</w:t>
      </w:r>
      <w:proofErr w:type="spellEnd"/>
      <w:r w:rsidRPr="00516D3A">
        <w:rPr>
          <w:i/>
          <w:iCs/>
          <w:color w:val="000000"/>
        </w:rPr>
        <w:t xml:space="preserve"> </w:t>
      </w:r>
      <w:proofErr w:type="spellStart"/>
      <w:r w:rsidRPr="00516D3A">
        <w:rPr>
          <w:i/>
          <w:iCs/>
          <w:color w:val="000000"/>
        </w:rPr>
        <w:t>nigli</w:t>
      </w:r>
      <w:proofErr w:type="spellEnd"/>
      <w:r w:rsidRPr="00516D3A">
        <w:rPr>
          <w:color w:val="000000"/>
        </w:rPr>
        <w:t xml:space="preserve"> </w:t>
      </w:r>
      <w:proofErr w:type="spellStart"/>
      <w:r w:rsidRPr="00516D3A">
        <w:rPr>
          <w:color w:val="000000"/>
        </w:rPr>
        <w:t>Wesołowska</w:t>
      </w:r>
      <w:proofErr w:type="spellEnd"/>
      <w:r w:rsidRPr="00516D3A">
        <w:rPr>
          <w:color w:val="000000"/>
        </w:rPr>
        <w:t xml:space="preserve"> &amp; </w:t>
      </w:r>
      <w:proofErr w:type="spellStart"/>
      <w:r w:rsidRPr="00516D3A">
        <w:rPr>
          <w:color w:val="000000"/>
        </w:rPr>
        <w:t>Freudenschuss</w:t>
      </w:r>
      <w:proofErr w:type="spellEnd"/>
      <w:r w:rsidRPr="00516D3A">
        <w:rPr>
          <w:color w:val="000000"/>
        </w:rPr>
        <w:t xml:space="preserve">, 2012: Total 8 specimens (3 adult male and 5 adult female specimens) were collected from Kokasara block of Kalahandi district, Odisha. 1 male and 2 </w:t>
      </w:r>
      <w:proofErr w:type="gramStart"/>
      <w:r w:rsidRPr="00516D3A">
        <w:rPr>
          <w:color w:val="000000"/>
        </w:rPr>
        <w:t>female</w:t>
      </w:r>
      <w:proofErr w:type="gramEnd"/>
      <w:r w:rsidRPr="00516D3A">
        <w:rPr>
          <w:color w:val="000000"/>
        </w:rPr>
        <w:t xml:space="preserve"> from Majhiguda village (19°40'45"N 82°40'37"E, elevation 301.71 m), on 15. xi. 2025. 2 male and 1 female collected from Kokasara (19° 40 '06"N 82° 39' 43"E, 311.35 m) on 01.</w:t>
      </w:r>
      <w:r w:rsidR="00E33D0B" w:rsidRPr="00516D3A">
        <w:rPr>
          <w:color w:val="000000"/>
        </w:rPr>
        <w:t>v</w:t>
      </w:r>
      <w:r w:rsidRPr="00516D3A">
        <w:rPr>
          <w:color w:val="000000"/>
        </w:rPr>
        <w:t>i.202</w:t>
      </w:r>
      <w:r w:rsidR="00E33D0B" w:rsidRPr="00516D3A">
        <w:rPr>
          <w:color w:val="000000"/>
        </w:rPr>
        <w:t>5</w:t>
      </w:r>
      <w:r w:rsidRPr="00516D3A">
        <w:rPr>
          <w:color w:val="000000"/>
        </w:rPr>
        <w:t xml:space="preserve">. 2 females were collected from Polka </w:t>
      </w:r>
      <w:proofErr w:type="spellStart"/>
      <w:r w:rsidR="00CA5310" w:rsidRPr="00516D3A">
        <w:rPr>
          <w:color w:val="000000"/>
        </w:rPr>
        <w:t>Dongor</w:t>
      </w:r>
      <w:proofErr w:type="spellEnd"/>
      <w:r w:rsidRPr="00516D3A">
        <w:rPr>
          <w:color w:val="000000"/>
        </w:rPr>
        <w:t xml:space="preserve"> of </w:t>
      </w:r>
      <w:proofErr w:type="spellStart"/>
      <w:r w:rsidRPr="00516D3A">
        <w:rPr>
          <w:color w:val="000000"/>
        </w:rPr>
        <w:t>Kokasara</w:t>
      </w:r>
      <w:proofErr w:type="spellEnd"/>
      <w:r w:rsidRPr="00516D3A">
        <w:rPr>
          <w:color w:val="000000"/>
        </w:rPr>
        <w:t xml:space="preserve"> block (19° 40 '08"N 82° 41' 18"E, 318.83 m) on 28. ix. 2025. All collected specimens are adults. The collected specimens were </w:t>
      </w:r>
      <w:r w:rsidRPr="00516D3A">
        <w:rPr>
          <w:color w:val="000000"/>
        </w:rPr>
        <w:lastRenderedPageBreak/>
        <w:t>preserved by 70% ethanol in small vials and deposited in the lab of Zoology in Govt. D. B. Girls P. G. College Raipur, Chhattisgarh, India.</w:t>
      </w:r>
    </w:p>
    <w:p w14:paraId="7D4B1F0C" w14:textId="77777777" w:rsidR="00E37DCE" w:rsidRPr="00516D3A" w:rsidRDefault="00E37DCE" w:rsidP="00CD58EE">
      <w:pPr>
        <w:spacing w:line="276" w:lineRule="auto"/>
        <w:rPr>
          <w:rFonts w:ascii="Times New Roman" w:eastAsia="Times New Roman" w:hAnsi="Times New Roman" w:cs="Times New Roman"/>
        </w:rPr>
      </w:pPr>
    </w:p>
    <w:p w14:paraId="45F31256" w14:textId="77777777" w:rsidR="00E37DCE" w:rsidRPr="00516D3A" w:rsidRDefault="00E37DCE" w:rsidP="00CD58EE">
      <w:pPr>
        <w:pStyle w:val="NormalWeb"/>
        <w:spacing w:before="0" w:beforeAutospacing="0" w:after="0" w:afterAutospacing="0" w:line="276" w:lineRule="auto"/>
        <w:jc w:val="both"/>
      </w:pPr>
      <w:r w:rsidRPr="00516D3A">
        <w:rPr>
          <w:b/>
          <w:bCs/>
          <w:color w:val="000000"/>
        </w:rPr>
        <w:t>Morphological characteristics</w:t>
      </w:r>
    </w:p>
    <w:p w14:paraId="19133434" w14:textId="791F5284" w:rsidR="00E37DCE" w:rsidRPr="00516D3A" w:rsidRDefault="00E37DCE" w:rsidP="00CD58EE">
      <w:pPr>
        <w:pStyle w:val="NormalWeb"/>
        <w:spacing w:before="0" w:beforeAutospacing="0" w:after="0" w:afterAutospacing="0" w:line="276" w:lineRule="auto"/>
        <w:jc w:val="both"/>
      </w:pPr>
      <w:r w:rsidRPr="00516D3A">
        <w:rPr>
          <w:b/>
          <w:bCs/>
          <w:color w:val="000000"/>
        </w:rPr>
        <w:t xml:space="preserve">Female Body: </w:t>
      </w:r>
      <w:r w:rsidRPr="00516D3A">
        <w:rPr>
          <w:color w:val="000000"/>
        </w:rPr>
        <w:t>The cephalothorax is slightly smaller than the abdomen</w:t>
      </w:r>
      <w:r w:rsidR="002666A9" w:rsidRPr="00516D3A">
        <w:rPr>
          <w:color w:val="000000"/>
        </w:rPr>
        <w:t xml:space="preserve"> (fig. 2)</w:t>
      </w:r>
      <w:r w:rsidRPr="00516D3A">
        <w:rPr>
          <w:color w:val="000000"/>
        </w:rPr>
        <w:t>. It features a white stripe on its lateral sides, which is thicker at the rear and gradually narrows towards the front</w:t>
      </w:r>
      <w:r w:rsidR="00103428" w:rsidRPr="00516D3A">
        <w:rPr>
          <w:color w:val="000000"/>
        </w:rPr>
        <w:t xml:space="preserve"> (fig. 3)</w:t>
      </w:r>
      <w:r w:rsidRPr="00516D3A">
        <w:rPr>
          <w:color w:val="000000"/>
        </w:rPr>
        <w:t>. The carapace is completely covered in hairs. The sternum is oval-shaped. The pedipalps are slender and fully hairy</w:t>
      </w:r>
      <w:r w:rsidR="00B45AFA" w:rsidRPr="00516D3A">
        <w:rPr>
          <w:color w:val="000000"/>
        </w:rPr>
        <w:t xml:space="preserve"> (fig. 10)</w:t>
      </w:r>
      <w:r w:rsidRPr="00516D3A">
        <w:rPr>
          <w:color w:val="000000"/>
        </w:rPr>
        <w:t>. Orange hairs are located on the lateral side of the anterior median eyes</w:t>
      </w:r>
      <w:r w:rsidR="00C77A8A" w:rsidRPr="00516D3A">
        <w:rPr>
          <w:color w:val="000000"/>
        </w:rPr>
        <w:t xml:space="preserve"> (fig. 8)</w:t>
      </w:r>
      <w:r w:rsidRPr="00516D3A">
        <w:rPr>
          <w:color w:val="000000"/>
        </w:rPr>
        <w:t>. The clypeus is narrow. The chelicerae are short and black in color</w:t>
      </w:r>
      <w:r w:rsidR="00C77A8A" w:rsidRPr="00516D3A">
        <w:rPr>
          <w:color w:val="000000"/>
        </w:rPr>
        <w:t xml:space="preserve"> (fig. 9)</w:t>
      </w:r>
      <w:r w:rsidRPr="00516D3A">
        <w:rPr>
          <w:color w:val="000000"/>
        </w:rPr>
        <w:t>. They have few tiny, long hairs. The fangs are short and black.</w:t>
      </w:r>
      <w:r w:rsidR="00006133" w:rsidRPr="00516D3A">
        <w:rPr>
          <w:color w:val="000000"/>
        </w:rPr>
        <w:t xml:space="preserve"> </w:t>
      </w:r>
      <w:r w:rsidRPr="00516D3A">
        <w:rPr>
          <w:color w:val="000000"/>
        </w:rPr>
        <w:t xml:space="preserve">The abdomen is large and covered with hair. Leg I </w:t>
      </w:r>
      <w:proofErr w:type="gramStart"/>
      <w:r w:rsidRPr="00516D3A">
        <w:rPr>
          <w:color w:val="000000"/>
        </w:rPr>
        <w:t>is</w:t>
      </w:r>
      <w:proofErr w:type="gramEnd"/>
      <w:r w:rsidRPr="00516D3A">
        <w:rPr>
          <w:color w:val="000000"/>
        </w:rPr>
        <w:t xml:space="preserve"> slightly shorter in length compared to the other legs. Leg IV is the longest. Hairs are present on all segments of all the legs.</w:t>
      </w:r>
    </w:p>
    <w:p w14:paraId="10C662E5" w14:textId="77777777" w:rsidR="00E37DCE" w:rsidRPr="00516D3A" w:rsidRDefault="00E37DCE" w:rsidP="00CD58EE">
      <w:pPr>
        <w:spacing w:line="276" w:lineRule="auto"/>
        <w:rPr>
          <w:rFonts w:ascii="Times New Roman" w:eastAsia="Times New Roman" w:hAnsi="Times New Roman" w:cs="Times New Roman"/>
        </w:rPr>
      </w:pPr>
    </w:p>
    <w:p w14:paraId="25CCA0EB" w14:textId="44CBE4BC" w:rsidR="00E37DCE" w:rsidRPr="00516D3A" w:rsidRDefault="00E37DCE" w:rsidP="00CD58EE">
      <w:pPr>
        <w:pStyle w:val="NormalWeb"/>
        <w:spacing w:before="0" w:beforeAutospacing="0" w:after="0" w:afterAutospacing="0" w:line="276" w:lineRule="auto"/>
        <w:jc w:val="both"/>
      </w:pPr>
      <w:r w:rsidRPr="00516D3A">
        <w:rPr>
          <w:b/>
          <w:bCs/>
          <w:color w:val="000000"/>
        </w:rPr>
        <w:t xml:space="preserve">Epigyne: </w:t>
      </w:r>
      <w:r w:rsidRPr="00516D3A">
        <w:rPr>
          <w:color w:val="000000"/>
        </w:rPr>
        <w:t xml:space="preserve">The epigyne is irregularly rounded in shape. </w:t>
      </w:r>
      <w:proofErr w:type="gramStart"/>
      <w:r w:rsidRPr="00516D3A">
        <w:rPr>
          <w:color w:val="000000"/>
        </w:rPr>
        <w:t>An</w:t>
      </w:r>
      <w:proofErr w:type="gramEnd"/>
      <w:r w:rsidRPr="00516D3A">
        <w:rPr>
          <w:color w:val="000000"/>
        </w:rPr>
        <w:t xml:space="preserve"> transverse </w:t>
      </w:r>
      <w:r w:rsidR="00006133" w:rsidRPr="00516D3A">
        <w:rPr>
          <w:color w:val="000000"/>
        </w:rPr>
        <w:t>epigyne</w:t>
      </w:r>
      <w:r w:rsidRPr="00516D3A">
        <w:rPr>
          <w:color w:val="000000"/>
        </w:rPr>
        <w:t xml:space="preserve"> groove is present in the posterior region, where hairs are absent, whereas white hairs are present in the anterior region, projecting posteriorly</w:t>
      </w:r>
      <w:r w:rsidR="00C70C9F" w:rsidRPr="00516D3A">
        <w:rPr>
          <w:color w:val="000000"/>
        </w:rPr>
        <w:t xml:space="preserve"> (fig. 11)</w:t>
      </w:r>
      <w:r w:rsidRPr="00516D3A">
        <w:rPr>
          <w:color w:val="000000"/>
        </w:rPr>
        <w:t>. The posterior margin is wide and the anterior margin is narrow.</w:t>
      </w:r>
    </w:p>
    <w:p w14:paraId="364613EA" w14:textId="77777777" w:rsidR="00E37DCE" w:rsidRPr="00516D3A" w:rsidRDefault="00E37DCE" w:rsidP="00CD58EE">
      <w:pPr>
        <w:spacing w:line="276" w:lineRule="auto"/>
        <w:rPr>
          <w:rFonts w:ascii="Times New Roman" w:eastAsia="Times New Roman" w:hAnsi="Times New Roman" w:cs="Times New Roman"/>
        </w:rPr>
      </w:pPr>
    </w:p>
    <w:p w14:paraId="3976C8DB" w14:textId="167969C0" w:rsidR="00E37DCE" w:rsidRPr="00516D3A" w:rsidRDefault="00E37DCE" w:rsidP="00CD58EE">
      <w:pPr>
        <w:pStyle w:val="NormalWeb"/>
        <w:spacing w:before="0" w:beforeAutospacing="0" w:after="0" w:afterAutospacing="0" w:line="276" w:lineRule="auto"/>
        <w:jc w:val="both"/>
      </w:pPr>
      <w:r w:rsidRPr="00516D3A">
        <w:rPr>
          <w:b/>
          <w:bCs/>
          <w:color w:val="000000"/>
        </w:rPr>
        <w:t xml:space="preserve">Male Body: </w:t>
      </w:r>
      <w:r w:rsidRPr="00516D3A">
        <w:rPr>
          <w:color w:val="000000"/>
        </w:rPr>
        <w:t>The carapace is rectangular in shape and tapers to a point posteriorly, extending beyond the pedicel. The central region is brown, while a black line runs along each lateral side from back to front, appearing thicker at the rear and becoming narrower towards the front</w:t>
      </w:r>
      <w:r w:rsidR="001B52A0" w:rsidRPr="00516D3A">
        <w:rPr>
          <w:color w:val="000000"/>
        </w:rPr>
        <w:t xml:space="preserve"> (fig. 15)</w:t>
      </w:r>
      <w:r w:rsidRPr="00516D3A">
        <w:rPr>
          <w:color w:val="000000"/>
        </w:rPr>
        <w:t>. A white stripe is present on both lateral sides</w:t>
      </w:r>
      <w:r w:rsidR="00720BDF" w:rsidRPr="00516D3A">
        <w:rPr>
          <w:color w:val="000000"/>
        </w:rPr>
        <w:t xml:space="preserve"> (fig. 12)</w:t>
      </w:r>
      <w:r w:rsidRPr="00516D3A">
        <w:rPr>
          <w:color w:val="000000"/>
        </w:rPr>
        <w:t>. The anterior median eyes are the largest in size and are black in color. The anterior median eyes are covered with orange-colored hairs</w:t>
      </w:r>
      <w:r w:rsidR="0018104C" w:rsidRPr="00516D3A">
        <w:rPr>
          <w:color w:val="000000"/>
        </w:rPr>
        <w:t xml:space="preserve"> (fig. 16)</w:t>
      </w:r>
      <w:r w:rsidRPr="00516D3A">
        <w:rPr>
          <w:color w:val="000000"/>
        </w:rPr>
        <w:t>. The clypeus region is narrow and bears white hairs</w:t>
      </w:r>
      <w:r w:rsidR="006731DD" w:rsidRPr="00516D3A">
        <w:rPr>
          <w:color w:val="000000"/>
        </w:rPr>
        <w:t xml:space="preserve"> (fig. 17)</w:t>
      </w:r>
      <w:r w:rsidRPr="00516D3A">
        <w:rPr>
          <w:color w:val="000000"/>
        </w:rPr>
        <w:t>. On the lateral side of the central region of the carapace, there is a black ring-like structure connected by a small horizontal black strip.</w:t>
      </w:r>
      <w:r w:rsidR="00006133" w:rsidRPr="00516D3A">
        <w:rPr>
          <w:color w:val="000000"/>
        </w:rPr>
        <w:t xml:space="preserve"> </w:t>
      </w:r>
      <w:r w:rsidRPr="00516D3A">
        <w:rPr>
          <w:color w:val="000000"/>
        </w:rPr>
        <w:t>The sternum is oval-shaped and covered with small hairs. The entire carapace is covered with brown and light black hairs. The chelicerae are thick, short, and large in size, and are dark black in color</w:t>
      </w:r>
      <w:r w:rsidR="002E7290" w:rsidRPr="00516D3A">
        <w:rPr>
          <w:color w:val="000000"/>
        </w:rPr>
        <w:t xml:space="preserve"> (fig. 17)</w:t>
      </w:r>
      <w:r w:rsidRPr="00516D3A">
        <w:rPr>
          <w:color w:val="000000"/>
        </w:rPr>
        <w:t xml:space="preserve">. Small cteni are present on them. The basal part of the fangs is black and thick, while the apex is orange, cylindrical, and pointed. They curve inward. Leg I </w:t>
      </w:r>
      <w:proofErr w:type="gramStart"/>
      <w:r w:rsidRPr="00516D3A">
        <w:rPr>
          <w:color w:val="000000"/>
        </w:rPr>
        <w:t>is</w:t>
      </w:r>
      <w:proofErr w:type="gramEnd"/>
      <w:r w:rsidRPr="00516D3A">
        <w:rPr>
          <w:color w:val="000000"/>
        </w:rPr>
        <w:t xml:space="preserve"> the thickest and strongest. Legs I and II project forward. Leg III is straight, whereas Leg IV projects backward. All legs are covered with fine hairs. The abdomen is slightly smaller than the cephalothorax and is entirely covered with brown and black hairs. The ventral area is pale brown in color, and the density of small hairs is very sparse. The spinnerets are present at the terminal end of the abdomen.</w:t>
      </w:r>
    </w:p>
    <w:p w14:paraId="1D045307" w14:textId="77777777" w:rsidR="00E37DCE" w:rsidRPr="00516D3A" w:rsidRDefault="00E37DCE" w:rsidP="00CD58EE">
      <w:pPr>
        <w:spacing w:line="276" w:lineRule="auto"/>
        <w:rPr>
          <w:rFonts w:ascii="Times New Roman" w:eastAsia="Times New Roman" w:hAnsi="Times New Roman" w:cs="Times New Roman"/>
        </w:rPr>
      </w:pPr>
    </w:p>
    <w:p w14:paraId="49F1E25F" w14:textId="1F6B9B30" w:rsidR="00E37DCE" w:rsidRPr="00516D3A" w:rsidRDefault="00E37DCE" w:rsidP="00CD58EE">
      <w:pPr>
        <w:pStyle w:val="NormalWeb"/>
        <w:spacing w:before="0" w:beforeAutospacing="0" w:after="0" w:afterAutospacing="0" w:line="276" w:lineRule="auto"/>
        <w:jc w:val="both"/>
      </w:pPr>
      <w:r w:rsidRPr="00516D3A">
        <w:rPr>
          <w:b/>
          <w:bCs/>
          <w:color w:val="000000"/>
        </w:rPr>
        <w:t xml:space="preserve">Pedipalp: </w:t>
      </w:r>
      <w:r w:rsidRPr="00516D3A">
        <w:rPr>
          <w:color w:val="000000"/>
        </w:rPr>
        <w:t>The anterolateral tibial apophysis is black, short, and conical in shape</w:t>
      </w:r>
      <w:r w:rsidR="000D2AFC" w:rsidRPr="00516D3A">
        <w:rPr>
          <w:color w:val="000000"/>
        </w:rPr>
        <w:t xml:space="preserve"> (fig. 18)</w:t>
      </w:r>
      <w:r w:rsidRPr="00516D3A">
        <w:rPr>
          <w:color w:val="000000"/>
        </w:rPr>
        <w:t xml:space="preserve">; it is situated almost at the very base, near the </w:t>
      </w:r>
      <w:r w:rsidR="00006133" w:rsidRPr="00516D3A">
        <w:rPr>
          <w:color w:val="000000"/>
        </w:rPr>
        <w:t>pedipalp</w:t>
      </w:r>
      <w:r w:rsidRPr="00516D3A">
        <w:rPr>
          <w:color w:val="000000"/>
        </w:rPr>
        <w:t xml:space="preserve"> bulb</w:t>
      </w:r>
      <w:r w:rsidR="00C97E90" w:rsidRPr="00516D3A">
        <w:rPr>
          <w:color w:val="000000"/>
        </w:rPr>
        <w:t xml:space="preserve"> (fig. 21)</w:t>
      </w:r>
      <w:r w:rsidRPr="00516D3A">
        <w:rPr>
          <w:color w:val="000000"/>
        </w:rPr>
        <w:t>. The cymbium is S-shaped or spiral-shaped and is completely covered with hairs on its dorsal surface</w:t>
      </w:r>
      <w:r w:rsidR="00046A57" w:rsidRPr="00516D3A">
        <w:rPr>
          <w:color w:val="000000"/>
        </w:rPr>
        <w:t xml:space="preserve"> (fig. 18)</w:t>
      </w:r>
      <w:r w:rsidRPr="00516D3A">
        <w:rPr>
          <w:color w:val="000000"/>
        </w:rPr>
        <w:t xml:space="preserve">. The bulb is thick, blackish-brown, and swollen. The sperm duct is thickened and curved downwards in its upper region. The embolus is small and cylindrical. The median apophysis is not fully </w:t>
      </w:r>
      <w:proofErr w:type="gramStart"/>
      <w:r w:rsidRPr="00516D3A">
        <w:rPr>
          <w:color w:val="000000"/>
        </w:rPr>
        <w:t>visible</w:t>
      </w:r>
      <w:r w:rsidR="00C97E90" w:rsidRPr="00516D3A">
        <w:rPr>
          <w:color w:val="000000"/>
        </w:rPr>
        <w:t>(</w:t>
      </w:r>
      <w:proofErr w:type="gramEnd"/>
      <w:r w:rsidR="00C97E90" w:rsidRPr="00516D3A">
        <w:rPr>
          <w:color w:val="000000"/>
        </w:rPr>
        <w:t>fig. 18)</w:t>
      </w:r>
      <w:r w:rsidRPr="00516D3A">
        <w:rPr>
          <w:color w:val="000000"/>
        </w:rPr>
        <w:t>.</w:t>
      </w:r>
    </w:p>
    <w:p w14:paraId="2E395CD9" w14:textId="42C60181" w:rsidR="00C028D2" w:rsidRPr="00516D3A" w:rsidRDefault="00D3310F" w:rsidP="0092078F">
      <w:pPr>
        <w:spacing w:line="276" w:lineRule="auto"/>
        <w:rPr>
          <w:rFonts w:ascii="Times New Roman" w:eastAsia="Times New Roman" w:hAnsi="Times New Roman" w:cs="Times New Roman"/>
        </w:rPr>
      </w:pPr>
      <w:r w:rsidRPr="00516D3A">
        <w:rPr>
          <w:rFonts w:ascii="Times New Roman" w:eastAsia="Times New Roman" w:hAnsi="Times New Roman" w:cs="Times New Roman"/>
          <w:noProof/>
        </w:rPr>
        <w:lastRenderedPageBreak/>
        <w:drawing>
          <wp:anchor distT="0" distB="0" distL="114300" distR="114300" simplePos="0" relativeHeight="251662336" behindDoc="0" locked="0" layoutInCell="1" allowOverlap="1" wp14:anchorId="41349418" wp14:editId="6835D93B">
            <wp:simplePos x="0" y="0"/>
            <wp:positionH relativeFrom="column">
              <wp:posOffset>0</wp:posOffset>
            </wp:positionH>
            <wp:positionV relativeFrom="paragraph">
              <wp:posOffset>311785</wp:posOffset>
            </wp:positionV>
            <wp:extent cx="5943600" cy="7430770"/>
            <wp:effectExtent l="0" t="0" r="0" b="0"/>
            <wp:wrapTopAndBottom/>
            <wp:docPr id="31255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58143" name="Picture 3125581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430770"/>
                    </a:xfrm>
                    <a:prstGeom prst="rect">
                      <a:avLst/>
                    </a:prstGeom>
                  </pic:spPr>
                </pic:pic>
              </a:graphicData>
            </a:graphic>
          </wp:anchor>
        </w:drawing>
      </w:r>
    </w:p>
    <w:p w14:paraId="080782B5" w14:textId="1667FBE1" w:rsidR="00A66430" w:rsidRPr="00516D3A" w:rsidRDefault="0092078F" w:rsidP="00CD58EE">
      <w:pPr>
        <w:pStyle w:val="NormalWeb"/>
        <w:spacing w:before="0" w:beforeAutospacing="0" w:after="0" w:afterAutospacing="0" w:line="276" w:lineRule="auto"/>
        <w:jc w:val="both"/>
        <w:rPr>
          <w:b/>
          <w:bCs/>
          <w:color w:val="000000"/>
          <w:sz w:val="20"/>
          <w:szCs w:val="20"/>
        </w:rPr>
      </w:pPr>
      <w:r w:rsidRPr="00516D3A">
        <w:rPr>
          <w:b/>
          <w:bCs/>
          <w:color w:val="000000"/>
          <w:sz w:val="20"/>
          <w:szCs w:val="20"/>
        </w:rPr>
        <w:t>Figure 2-7: Habitus</w:t>
      </w:r>
      <w:r w:rsidR="00A1693B" w:rsidRPr="00516D3A">
        <w:rPr>
          <w:b/>
          <w:bCs/>
          <w:color w:val="000000"/>
          <w:sz w:val="20"/>
          <w:szCs w:val="20"/>
        </w:rPr>
        <w:t xml:space="preserve">- </w:t>
      </w:r>
      <w:proofErr w:type="spellStart"/>
      <w:r w:rsidR="00A1693B" w:rsidRPr="00516D3A">
        <w:rPr>
          <w:b/>
          <w:bCs/>
          <w:i/>
          <w:iCs/>
          <w:color w:val="000000"/>
          <w:sz w:val="20"/>
          <w:szCs w:val="20"/>
        </w:rPr>
        <w:t>Menemerus</w:t>
      </w:r>
      <w:proofErr w:type="spellEnd"/>
      <w:r w:rsidR="00A1693B" w:rsidRPr="00516D3A">
        <w:rPr>
          <w:b/>
          <w:bCs/>
          <w:i/>
          <w:iCs/>
          <w:color w:val="000000"/>
          <w:sz w:val="20"/>
          <w:szCs w:val="20"/>
        </w:rPr>
        <w:t xml:space="preserve"> </w:t>
      </w:r>
      <w:proofErr w:type="spellStart"/>
      <w:r w:rsidR="00A1693B" w:rsidRPr="00516D3A">
        <w:rPr>
          <w:b/>
          <w:bCs/>
          <w:i/>
          <w:iCs/>
          <w:color w:val="000000"/>
          <w:sz w:val="20"/>
          <w:szCs w:val="20"/>
        </w:rPr>
        <w:t>nigli</w:t>
      </w:r>
      <w:proofErr w:type="spellEnd"/>
      <w:r w:rsidR="00A1693B" w:rsidRPr="00516D3A">
        <w:rPr>
          <w:b/>
          <w:bCs/>
          <w:color w:val="000000"/>
          <w:sz w:val="20"/>
          <w:szCs w:val="20"/>
        </w:rPr>
        <w:t xml:space="preserve"> </w:t>
      </w:r>
      <w:proofErr w:type="spellStart"/>
      <w:r w:rsidR="00A1693B" w:rsidRPr="00516D3A">
        <w:rPr>
          <w:b/>
          <w:bCs/>
          <w:color w:val="000000"/>
          <w:sz w:val="20"/>
          <w:szCs w:val="20"/>
        </w:rPr>
        <w:t>Wesołowska</w:t>
      </w:r>
      <w:proofErr w:type="spellEnd"/>
      <w:r w:rsidR="00A1693B" w:rsidRPr="00516D3A">
        <w:rPr>
          <w:b/>
          <w:bCs/>
          <w:color w:val="000000"/>
          <w:sz w:val="20"/>
          <w:szCs w:val="20"/>
        </w:rPr>
        <w:t xml:space="preserve"> &amp; </w:t>
      </w:r>
      <w:proofErr w:type="spellStart"/>
      <w:r w:rsidR="00A1693B" w:rsidRPr="00516D3A">
        <w:rPr>
          <w:b/>
          <w:bCs/>
          <w:color w:val="000000"/>
          <w:sz w:val="20"/>
          <w:szCs w:val="20"/>
        </w:rPr>
        <w:t>Freudenschuss</w:t>
      </w:r>
      <w:proofErr w:type="spellEnd"/>
      <w:r w:rsidR="00A1693B" w:rsidRPr="00516D3A">
        <w:rPr>
          <w:b/>
          <w:bCs/>
          <w:color w:val="000000"/>
          <w:sz w:val="20"/>
          <w:szCs w:val="20"/>
        </w:rPr>
        <w:t>, 2012</w:t>
      </w:r>
      <w:r w:rsidR="0044215F" w:rsidRPr="00516D3A">
        <w:rPr>
          <w:b/>
          <w:bCs/>
          <w:color w:val="000000"/>
          <w:sz w:val="20"/>
          <w:szCs w:val="20"/>
        </w:rPr>
        <w:t xml:space="preserve"> (adult female)</w:t>
      </w:r>
      <w:r w:rsidR="00A1693B" w:rsidRPr="00516D3A">
        <w:rPr>
          <w:b/>
          <w:bCs/>
          <w:color w:val="000000"/>
          <w:sz w:val="20"/>
          <w:szCs w:val="20"/>
        </w:rPr>
        <w:t xml:space="preserve">; </w:t>
      </w:r>
      <w:r w:rsidR="00A21119" w:rsidRPr="00516D3A">
        <w:rPr>
          <w:b/>
          <w:bCs/>
          <w:color w:val="000000"/>
          <w:sz w:val="20"/>
          <w:szCs w:val="20"/>
        </w:rPr>
        <w:t>2- Dorsal view, 3</w:t>
      </w:r>
      <w:r w:rsidR="000B5C63" w:rsidRPr="00516D3A">
        <w:rPr>
          <w:b/>
          <w:bCs/>
          <w:color w:val="000000"/>
          <w:sz w:val="20"/>
          <w:szCs w:val="20"/>
        </w:rPr>
        <w:t>- Anterolateral view, 4</w:t>
      </w:r>
      <w:r w:rsidR="00287389" w:rsidRPr="00516D3A">
        <w:rPr>
          <w:b/>
          <w:bCs/>
          <w:color w:val="000000"/>
          <w:sz w:val="20"/>
          <w:szCs w:val="20"/>
        </w:rPr>
        <w:t xml:space="preserve"> &amp; 5</w:t>
      </w:r>
      <w:r w:rsidR="000B5C63" w:rsidRPr="00516D3A">
        <w:rPr>
          <w:b/>
          <w:bCs/>
          <w:color w:val="000000"/>
          <w:sz w:val="20"/>
          <w:szCs w:val="20"/>
        </w:rPr>
        <w:t xml:space="preserve">- Lateral view, </w:t>
      </w:r>
      <w:r w:rsidR="00287389" w:rsidRPr="00516D3A">
        <w:rPr>
          <w:b/>
          <w:bCs/>
          <w:color w:val="000000"/>
          <w:sz w:val="20"/>
          <w:szCs w:val="20"/>
        </w:rPr>
        <w:t>6- Anterior view, 7- posterior view.</w:t>
      </w:r>
    </w:p>
    <w:p w14:paraId="72A163B9" w14:textId="77777777" w:rsidR="0092078F" w:rsidRPr="00516D3A" w:rsidRDefault="0092078F" w:rsidP="00CD58EE">
      <w:pPr>
        <w:pStyle w:val="NormalWeb"/>
        <w:spacing w:before="0" w:beforeAutospacing="0" w:after="0" w:afterAutospacing="0" w:line="276" w:lineRule="auto"/>
        <w:jc w:val="both"/>
        <w:rPr>
          <w:b/>
          <w:bCs/>
          <w:color w:val="000000"/>
        </w:rPr>
      </w:pPr>
    </w:p>
    <w:p w14:paraId="4D45AFDC" w14:textId="5C97CB9E" w:rsidR="00136788" w:rsidRPr="00516D3A" w:rsidRDefault="00136788" w:rsidP="00CD58EE">
      <w:pPr>
        <w:pStyle w:val="NormalWeb"/>
        <w:spacing w:before="0" w:beforeAutospacing="0" w:after="0" w:afterAutospacing="0" w:line="276" w:lineRule="auto"/>
        <w:jc w:val="both"/>
        <w:rPr>
          <w:b/>
          <w:bCs/>
          <w:color w:val="000000"/>
        </w:rPr>
      </w:pPr>
    </w:p>
    <w:p w14:paraId="42165468" w14:textId="6AD5B3BF" w:rsidR="00136788" w:rsidRPr="00516D3A" w:rsidRDefault="002A4A8F" w:rsidP="00CD58EE">
      <w:pPr>
        <w:pStyle w:val="NormalWeb"/>
        <w:spacing w:before="0" w:beforeAutospacing="0" w:after="0" w:afterAutospacing="0" w:line="276" w:lineRule="auto"/>
        <w:jc w:val="both"/>
        <w:rPr>
          <w:b/>
          <w:bCs/>
          <w:color w:val="000000"/>
          <w:sz w:val="20"/>
          <w:szCs w:val="20"/>
        </w:rPr>
      </w:pPr>
      <w:r w:rsidRPr="00516D3A">
        <w:rPr>
          <w:b/>
          <w:bCs/>
          <w:noProof/>
          <w:color w:val="000000"/>
          <w:sz w:val="20"/>
          <w:szCs w:val="20"/>
          <w14:ligatures w14:val="standardContextual"/>
        </w:rPr>
        <w:drawing>
          <wp:anchor distT="0" distB="0" distL="114300" distR="114300" simplePos="0" relativeHeight="251661312" behindDoc="0" locked="0" layoutInCell="1" allowOverlap="1" wp14:anchorId="7FD535DD" wp14:editId="737AB92B">
            <wp:simplePos x="0" y="0"/>
            <wp:positionH relativeFrom="column">
              <wp:posOffset>64770</wp:posOffset>
            </wp:positionH>
            <wp:positionV relativeFrom="paragraph">
              <wp:posOffset>66675</wp:posOffset>
            </wp:positionV>
            <wp:extent cx="5943600" cy="5933440"/>
            <wp:effectExtent l="0" t="0" r="0" b="0"/>
            <wp:wrapTopAndBottom/>
            <wp:docPr id="15774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83850" name="Picture 1577483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33440"/>
                    </a:xfrm>
                    <a:prstGeom prst="rect">
                      <a:avLst/>
                    </a:prstGeom>
                  </pic:spPr>
                </pic:pic>
              </a:graphicData>
            </a:graphic>
          </wp:anchor>
        </w:drawing>
      </w:r>
      <w:r w:rsidR="00206822" w:rsidRPr="00516D3A">
        <w:rPr>
          <w:b/>
          <w:bCs/>
          <w:color w:val="000000"/>
          <w:sz w:val="20"/>
          <w:szCs w:val="20"/>
        </w:rPr>
        <w:t xml:space="preserve">Figure 8-11: </w:t>
      </w:r>
      <w:r w:rsidR="00562793" w:rsidRPr="00516D3A">
        <w:rPr>
          <w:b/>
          <w:bCs/>
          <w:i/>
          <w:iCs/>
          <w:color w:val="000000"/>
          <w:sz w:val="20"/>
          <w:szCs w:val="20"/>
        </w:rPr>
        <w:t xml:space="preserve">M. </w:t>
      </w:r>
      <w:proofErr w:type="spellStart"/>
      <w:r w:rsidR="00562793" w:rsidRPr="00516D3A">
        <w:rPr>
          <w:b/>
          <w:bCs/>
          <w:i/>
          <w:iCs/>
          <w:color w:val="000000"/>
          <w:sz w:val="20"/>
          <w:szCs w:val="20"/>
        </w:rPr>
        <w:t>nigli</w:t>
      </w:r>
      <w:proofErr w:type="spellEnd"/>
      <w:r w:rsidR="00562793" w:rsidRPr="00516D3A">
        <w:rPr>
          <w:b/>
          <w:bCs/>
          <w:color w:val="000000"/>
          <w:sz w:val="20"/>
          <w:szCs w:val="20"/>
        </w:rPr>
        <w:t xml:space="preserve"> </w:t>
      </w:r>
      <w:proofErr w:type="spellStart"/>
      <w:r w:rsidR="00562793" w:rsidRPr="00516D3A">
        <w:rPr>
          <w:b/>
          <w:bCs/>
          <w:color w:val="000000"/>
          <w:sz w:val="20"/>
          <w:szCs w:val="20"/>
        </w:rPr>
        <w:t>Wesołowska</w:t>
      </w:r>
      <w:proofErr w:type="spellEnd"/>
      <w:r w:rsidR="00562793" w:rsidRPr="00516D3A">
        <w:rPr>
          <w:b/>
          <w:bCs/>
          <w:color w:val="000000"/>
          <w:sz w:val="20"/>
          <w:szCs w:val="20"/>
        </w:rPr>
        <w:t xml:space="preserve"> &amp; </w:t>
      </w:r>
      <w:proofErr w:type="spellStart"/>
      <w:r w:rsidR="00562793" w:rsidRPr="00516D3A">
        <w:rPr>
          <w:b/>
          <w:bCs/>
          <w:color w:val="000000"/>
          <w:sz w:val="20"/>
          <w:szCs w:val="20"/>
        </w:rPr>
        <w:t>Freudenschuss</w:t>
      </w:r>
      <w:proofErr w:type="spellEnd"/>
      <w:r w:rsidR="00562793" w:rsidRPr="00516D3A">
        <w:rPr>
          <w:b/>
          <w:bCs/>
          <w:color w:val="000000"/>
          <w:sz w:val="20"/>
          <w:szCs w:val="20"/>
        </w:rPr>
        <w:t>, 2012</w:t>
      </w:r>
      <w:r w:rsidR="006A2EE5" w:rsidRPr="00516D3A">
        <w:rPr>
          <w:b/>
          <w:bCs/>
          <w:color w:val="000000"/>
          <w:sz w:val="20"/>
          <w:szCs w:val="20"/>
        </w:rPr>
        <w:t xml:space="preserve"> (adult female); 8- Anterior Median Eye</w:t>
      </w:r>
      <w:r w:rsidR="005302F9" w:rsidRPr="00516D3A">
        <w:rPr>
          <w:b/>
          <w:bCs/>
          <w:color w:val="000000"/>
          <w:sz w:val="20"/>
          <w:szCs w:val="20"/>
        </w:rPr>
        <w:t xml:space="preserve">, 9- Chelicerae, 10- </w:t>
      </w:r>
      <w:r w:rsidR="008A40A3" w:rsidRPr="00516D3A">
        <w:rPr>
          <w:b/>
          <w:bCs/>
          <w:color w:val="000000"/>
          <w:sz w:val="20"/>
          <w:szCs w:val="20"/>
        </w:rPr>
        <w:t xml:space="preserve">Pedipalp without bulb, 11- Epigyne </w:t>
      </w:r>
      <w:r w:rsidR="001C4CF4" w:rsidRPr="00516D3A">
        <w:rPr>
          <w:b/>
          <w:bCs/>
          <w:color w:val="000000"/>
          <w:sz w:val="20"/>
          <w:szCs w:val="20"/>
        </w:rPr>
        <w:t>of female species.</w:t>
      </w:r>
    </w:p>
    <w:p w14:paraId="439EE0E3" w14:textId="77777777" w:rsidR="00D3310F" w:rsidRPr="00516D3A" w:rsidRDefault="00D3310F" w:rsidP="00CD58EE">
      <w:pPr>
        <w:pStyle w:val="NormalWeb"/>
        <w:spacing w:before="0" w:beforeAutospacing="0" w:after="0" w:afterAutospacing="0" w:line="276" w:lineRule="auto"/>
        <w:jc w:val="both"/>
        <w:rPr>
          <w:b/>
          <w:bCs/>
          <w:color w:val="000000"/>
        </w:rPr>
      </w:pPr>
    </w:p>
    <w:p w14:paraId="421790D3" w14:textId="77777777" w:rsidR="00D3310F" w:rsidRPr="00516D3A" w:rsidRDefault="00D3310F" w:rsidP="00CD58EE">
      <w:pPr>
        <w:pStyle w:val="NormalWeb"/>
        <w:spacing w:before="0" w:beforeAutospacing="0" w:after="0" w:afterAutospacing="0" w:line="276" w:lineRule="auto"/>
        <w:jc w:val="both"/>
        <w:rPr>
          <w:b/>
          <w:bCs/>
          <w:color w:val="000000"/>
        </w:rPr>
      </w:pPr>
    </w:p>
    <w:p w14:paraId="4E23C697" w14:textId="77777777" w:rsidR="00D3310F" w:rsidRPr="00516D3A" w:rsidRDefault="00D3310F" w:rsidP="00CD58EE">
      <w:pPr>
        <w:pStyle w:val="NormalWeb"/>
        <w:spacing w:before="0" w:beforeAutospacing="0" w:after="0" w:afterAutospacing="0" w:line="276" w:lineRule="auto"/>
        <w:jc w:val="both"/>
        <w:rPr>
          <w:b/>
          <w:bCs/>
          <w:color w:val="000000"/>
        </w:rPr>
      </w:pPr>
    </w:p>
    <w:p w14:paraId="3A59B018" w14:textId="77777777" w:rsidR="00D3310F" w:rsidRPr="00516D3A" w:rsidRDefault="00D3310F" w:rsidP="00CD58EE">
      <w:pPr>
        <w:pStyle w:val="NormalWeb"/>
        <w:spacing w:before="0" w:beforeAutospacing="0" w:after="0" w:afterAutospacing="0" w:line="276" w:lineRule="auto"/>
        <w:jc w:val="both"/>
        <w:rPr>
          <w:b/>
          <w:bCs/>
          <w:color w:val="000000"/>
        </w:rPr>
      </w:pPr>
    </w:p>
    <w:p w14:paraId="359439F4" w14:textId="77777777" w:rsidR="00D3310F" w:rsidRPr="00516D3A" w:rsidRDefault="00D3310F" w:rsidP="00CD58EE">
      <w:pPr>
        <w:pStyle w:val="NormalWeb"/>
        <w:spacing w:before="0" w:beforeAutospacing="0" w:after="0" w:afterAutospacing="0" w:line="276" w:lineRule="auto"/>
        <w:jc w:val="both"/>
        <w:rPr>
          <w:b/>
          <w:bCs/>
          <w:color w:val="000000"/>
        </w:rPr>
      </w:pPr>
    </w:p>
    <w:p w14:paraId="575E8DB3" w14:textId="77777777" w:rsidR="00D3310F" w:rsidRPr="00516D3A" w:rsidRDefault="00D3310F" w:rsidP="00CD58EE">
      <w:pPr>
        <w:pStyle w:val="NormalWeb"/>
        <w:spacing w:before="0" w:beforeAutospacing="0" w:after="0" w:afterAutospacing="0" w:line="276" w:lineRule="auto"/>
        <w:jc w:val="both"/>
        <w:rPr>
          <w:b/>
          <w:bCs/>
          <w:color w:val="000000"/>
        </w:rPr>
      </w:pPr>
    </w:p>
    <w:p w14:paraId="79CDE0C7" w14:textId="77777777" w:rsidR="00D3310F" w:rsidRPr="00516D3A" w:rsidRDefault="00D3310F" w:rsidP="00CD58EE">
      <w:pPr>
        <w:pStyle w:val="NormalWeb"/>
        <w:spacing w:before="0" w:beforeAutospacing="0" w:after="0" w:afterAutospacing="0" w:line="276" w:lineRule="auto"/>
        <w:jc w:val="both"/>
        <w:rPr>
          <w:b/>
          <w:bCs/>
          <w:color w:val="000000"/>
        </w:rPr>
      </w:pPr>
    </w:p>
    <w:p w14:paraId="520A178A" w14:textId="28E4F603" w:rsidR="00D3310F" w:rsidRPr="00516D3A" w:rsidRDefault="00A5282B" w:rsidP="00CD58EE">
      <w:pPr>
        <w:pStyle w:val="NormalWeb"/>
        <w:spacing w:before="0" w:beforeAutospacing="0" w:after="0" w:afterAutospacing="0" w:line="276" w:lineRule="auto"/>
        <w:jc w:val="both"/>
        <w:rPr>
          <w:b/>
          <w:bCs/>
          <w:color w:val="000000"/>
          <w:sz w:val="20"/>
          <w:szCs w:val="20"/>
        </w:rPr>
      </w:pPr>
      <w:r w:rsidRPr="00516D3A">
        <w:rPr>
          <w:b/>
          <w:bCs/>
          <w:color w:val="000000"/>
          <w:sz w:val="20"/>
          <w:szCs w:val="20"/>
        </w:rPr>
        <w:lastRenderedPageBreak/>
        <w:t>F</w:t>
      </w:r>
      <w:r w:rsidR="009F4D91" w:rsidRPr="00516D3A">
        <w:rPr>
          <w:b/>
          <w:bCs/>
          <w:noProof/>
          <w:color w:val="000000"/>
          <w:sz w:val="20"/>
          <w:szCs w:val="20"/>
          <w14:ligatures w14:val="standardContextual"/>
        </w:rPr>
        <w:drawing>
          <wp:anchor distT="0" distB="0" distL="114300" distR="114300" simplePos="0" relativeHeight="251663360" behindDoc="0" locked="0" layoutInCell="1" allowOverlap="1" wp14:anchorId="411ECA7B" wp14:editId="2FB4832A">
            <wp:simplePos x="0" y="0"/>
            <wp:positionH relativeFrom="column">
              <wp:posOffset>-78740</wp:posOffset>
            </wp:positionH>
            <wp:positionV relativeFrom="paragraph">
              <wp:posOffset>0</wp:posOffset>
            </wp:positionV>
            <wp:extent cx="5943600" cy="5943600"/>
            <wp:effectExtent l="0" t="0" r="0" b="0"/>
            <wp:wrapTopAndBottom/>
            <wp:docPr id="2060464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64917" name="Picture 20604649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r w:rsidRPr="00516D3A">
        <w:rPr>
          <w:b/>
          <w:bCs/>
          <w:color w:val="000000"/>
          <w:sz w:val="20"/>
          <w:szCs w:val="20"/>
        </w:rPr>
        <w:t xml:space="preserve">igure 12-15: </w:t>
      </w:r>
      <w:r w:rsidR="00DA30F0" w:rsidRPr="00516D3A">
        <w:rPr>
          <w:b/>
          <w:bCs/>
          <w:color w:val="000000"/>
          <w:sz w:val="20"/>
          <w:szCs w:val="20"/>
        </w:rPr>
        <w:t xml:space="preserve">Habitus- </w:t>
      </w:r>
      <w:r w:rsidR="00DA30F0" w:rsidRPr="00516D3A">
        <w:rPr>
          <w:b/>
          <w:bCs/>
          <w:i/>
          <w:iCs/>
          <w:color w:val="000000"/>
          <w:sz w:val="20"/>
          <w:szCs w:val="20"/>
        </w:rPr>
        <w:t>M</w:t>
      </w:r>
      <w:r w:rsidR="001C4CF4" w:rsidRPr="00516D3A">
        <w:rPr>
          <w:b/>
          <w:bCs/>
          <w:i/>
          <w:iCs/>
          <w:color w:val="000000"/>
          <w:sz w:val="20"/>
          <w:szCs w:val="20"/>
        </w:rPr>
        <w:t xml:space="preserve">. </w:t>
      </w:r>
      <w:r w:rsidR="00DA30F0" w:rsidRPr="00516D3A">
        <w:rPr>
          <w:b/>
          <w:bCs/>
          <w:i/>
          <w:iCs/>
          <w:color w:val="000000"/>
          <w:sz w:val="20"/>
          <w:szCs w:val="20"/>
        </w:rPr>
        <w:t xml:space="preserve">nigli </w:t>
      </w:r>
      <w:r w:rsidR="00DA30F0" w:rsidRPr="00516D3A">
        <w:rPr>
          <w:b/>
          <w:bCs/>
          <w:color w:val="000000"/>
          <w:sz w:val="20"/>
          <w:szCs w:val="20"/>
        </w:rPr>
        <w:t>(adult male)</w:t>
      </w:r>
      <w:r w:rsidR="006B0752" w:rsidRPr="00516D3A">
        <w:rPr>
          <w:b/>
          <w:bCs/>
          <w:color w:val="000000"/>
          <w:sz w:val="20"/>
          <w:szCs w:val="20"/>
        </w:rPr>
        <w:t xml:space="preserve">; </w:t>
      </w:r>
      <w:r w:rsidR="0007084C" w:rsidRPr="00516D3A">
        <w:rPr>
          <w:b/>
          <w:bCs/>
          <w:color w:val="000000"/>
          <w:sz w:val="20"/>
          <w:szCs w:val="20"/>
        </w:rPr>
        <w:t xml:space="preserve">12- </w:t>
      </w:r>
      <w:r w:rsidR="00AC4F27" w:rsidRPr="00516D3A">
        <w:rPr>
          <w:b/>
          <w:bCs/>
          <w:color w:val="000000"/>
          <w:sz w:val="20"/>
          <w:szCs w:val="20"/>
        </w:rPr>
        <w:t>Anterodorsally</w:t>
      </w:r>
      <w:r w:rsidR="0007084C" w:rsidRPr="00516D3A">
        <w:rPr>
          <w:b/>
          <w:bCs/>
          <w:color w:val="000000"/>
          <w:sz w:val="20"/>
          <w:szCs w:val="20"/>
        </w:rPr>
        <w:t xml:space="preserve"> view; 13- Anterior view with </w:t>
      </w:r>
      <w:r w:rsidR="0039042F" w:rsidRPr="00516D3A">
        <w:rPr>
          <w:b/>
          <w:bCs/>
          <w:color w:val="000000"/>
          <w:sz w:val="20"/>
          <w:szCs w:val="20"/>
        </w:rPr>
        <w:t xml:space="preserve">eye configuration; 14- Dorsal view; 15- </w:t>
      </w:r>
      <w:r w:rsidR="00AC4F27" w:rsidRPr="00516D3A">
        <w:rPr>
          <w:b/>
          <w:bCs/>
          <w:color w:val="000000"/>
          <w:sz w:val="20"/>
          <w:szCs w:val="20"/>
        </w:rPr>
        <w:t xml:space="preserve">Lateral view </w:t>
      </w:r>
    </w:p>
    <w:p w14:paraId="149E77E0" w14:textId="77777777" w:rsidR="00136788" w:rsidRPr="00516D3A" w:rsidRDefault="00136788" w:rsidP="00CD58EE">
      <w:pPr>
        <w:pStyle w:val="NormalWeb"/>
        <w:spacing w:before="0" w:beforeAutospacing="0" w:after="0" w:afterAutospacing="0" w:line="276" w:lineRule="auto"/>
        <w:jc w:val="both"/>
        <w:rPr>
          <w:b/>
          <w:bCs/>
          <w:color w:val="000000"/>
        </w:rPr>
      </w:pPr>
    </w:p>
    <w:p w14:paraId="4FE0755D" w14:textId="77777777" w:rsidR="00136788" w:rsidRPr="00516D3A" w:rsidRDefault="00136788" w:rsidP="00CD58EE">
      <w:pPr>
        <w:pStyle w:val="NormalWeb"/>
        <w:spacing w:before="0" w:beforeAutospacing="0" w:after="0" w:afterAutospacing="0" w:line="276" w:lineRule="auto"/>
        <w:jc w:val="both"/>
        <w:rPr>
          <w:b/>
          <w:bCs/>
          <w:color w:val="000000"/>
        </w:rPr>
      </w:pPr>
    </w:p>
    <w:p w14:paraId="26A1BA48" w14:textId="77777777" w:rsidR="00136788" w:rsidRPr="00516D3A" w:rsidRDefault="00136788" w:rsidP="00CD58EE">
      <w:pPr>
        <w:pStyle w:val="NormalWeb"/>
        <w:spacing w:before="0" w:beforeAutospacing="0" w:after="0" w:afterAutospacing="0" w:line="276" w:lineRule="auto"/>
        <w:jc w:val="both"/>
        <w:rPr>
          <w:b/>
          <w:bCs/>
          <w:color w:val="000000"/>
        </w:rPr>
      </w:pPr>
    </w:p>
    <w:p w14:paraId="37373B2D" w14:textId="77777777" w:rsidR="00136788" w:rsidRPr="00516D3A" w:rsidRDefault="00136788" w:rsidP="00CD58EE">
      <w:pPr>
        <w:pStyle w:val="NormalWeb"/>
        <w:spacing w:before="0" w:beforeAutospacing="0" w:after="0" w:afterAutospacing="0" w:line="276" w:lineRule="auto"/>
        <w:jc w:val="both"/>
        <w:rPr>
          <w:b/>
          <w:bCs/>
          <w:color w:val="000000"/>
        </w:rPr>
      </w:pPr>
    </w:p>
    <w:p w14:paraId="2832C840" w14:textId="77777777" w:rsidR="000D1AAD" w:rsidRPr="00516D3A" w:rsidRDefault="000D1AAD" w:rsidP="00CD58EE">
      <w:pPr>
        <w:pStyle w:val="NormalWeb"/>
        <w:spacing w:before="0" w:beforeAutospacing="0" w:after="0" w:afterAutospacing="0" w:line="276" w:lineRule="auto"/>
        <w:jc w:val="both"/>
        <w:rPr>
          <w:b/>
          <w:bCs/>
          <w:color w:val="000000"/>
        </w:rPr>
      </w:pPr>
    </w:p>
    <w:p w14:paraId="07CA2F7A" w14:textId="77777777" w:rsidR="000D1AAD" w:rsidRPr="00516D3A" w:rsidRDefault="000D1AAD" w:rsidP="00CD58EE">
      <w:pPr>
        <w:pStyle w:val="NormalWeb"/>
        <w:spacing w:before="0" w:beforeAutospacing="0" w:after="0" w:afterAutospacing="0" w:line="276" w:lineRule="auto"/>
        <w:jc w:val="both"/>
        <w:rPr>
          <w:b/>
          <w:bCs/>
          <w:color w:val="000000"/>
        </w:rPr>
      </w:pPr>
    </w:p>
    <w:p w14:paraId="17DDF884" w14:textId="3EB2AE8D" w:rsidR="000D1AAD" w:rsidRPr="00516D3A" w:rsidRDefault="00442E02" w:rsidP="00CD58EE">
      <w:pPr>
        <w:pStyle w:val="NormalWeb"/>
        <w:spacing w:before="0" w:beforeAutospacing="0" w:after="0" w:afterAutospacing="0" w:line="276" w:lineRule="auto"/>
        <w:jc w:val="both"/>
        <w:rPr>
          <w:b/>
          <w:bCs/>
          <w:color w:val="000000"/>
        </w:rPr>
      </w:pPr>
      <w:r w:rsidRPr="00516D3A">
        <w:rPr>
          <w:b/>
          <w:bCs/>
          <w:noProof/>
          <w:color w:val="000000"/>
          <w14:ligatures w14:val="standardContextual"/>
        </w:rPr>
        <w:lastRenderedPageBreak/>
        <w:drawing>
          <wp:anchor distT="0" distB="0" distL="114300" distR="114300" simplePos="0" relativeHeight="251664384" behindDoc="0" locked="0" layoutInCell="1" allowOverlap="1" wp14:anchorId="67DF393A" wp14:editId="1F7F58B4">
            <wp:simplePos x="0" y="0"/>
            <wp:positionH relativeFrom="column">
              <wp:posOffset>0</wp:posOffset>
            </wp:positionH>
            <wp:positionV relativeFrom="paragraph">
              <wp:posOffset>206375</wp:posOffset>
            </wp:positionV>
            <wp:extent cx="5943600" cy="7432040"/>
            <wp:effectExtent l="0" t="0" r="0" b="0"/>
            <wp:wrapTopAndBottom/>
            <wp:docPr id="40955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59525" name="Picture 4095595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32040"/>
                    </a:xfrm>
                    <a:prstGeom prst="rect">
                      <a:avLst/>
                    </a:prstGeom>
                  </pic:spPr>
                </pic:pic>
              </a:graphicData>
            </a:graphic>
          </wp:anchor>
        </w:drawing>
      </w:r>
    </w:p>
    <w:p w14:paraId="01077E98" w14:textId="51452C2B" w:rsidR="00136788" w:rsidRPr="00516D3A" w:rsidRDefault="0080151D" w:rsidP="00CD58EE">
      <w:pPr>
        <w:pStyle w:val="NormalWeb"/>
        <w:spacing w:before="0" w:beforeAutospacing="0" w:after="0" w:afterAutospacing="0" w:line="276" w:lineRule="auto"/>
        <w:jc w:val="both"/>
        <w:rPr>
          <w:b/>
          <w:bCs/>
          <w:color w:val="000000"/>
          <w:sz w:val="20"/>
          <w:szCs w:val="20"/>
        </w:rPr>
      </w:pPr>
      <w:r w:rsidRPr="00516D3A">
        <w:rPr>
          <w:b/>
          <w:bCs/>
          <w:color w:val="000000"/>
          <w:sz w:val="20"/>
          <w:szCs w:val="20"/>
        </w:rPr>
        <w:t xml:space="preserve">Figure 16-21: </w:t>
      </w:r>
      <w:r w:rsidR="008E7D63" w:rsidRPr="00516D3A">
        <w:rPr>
          <w:b/>
          <w:bCs/>
          <w:i/>
          <w:iCs/>
          <w:color w:val="000000"/>
          <w:sz w:val="20"/>
          <w:szCs w:val="20"/>
        </w:rPr>
        <w:t xml:space="preserve">M. nigli </w:t>
      </w:r>
      <w:r w:rsidR="008E7D63" w:rsidRPr="00516D3A">
        <w:rPr>
          <w:b/>
          <w:bCs/>
          <w:color w:val="000000"/>
          <w:sz w:val="20"/>
          <w:szCs w:val="20"/>
        </w:rPr>
        <w:t>(adult male)</w:t>
      </w:r>
      <w:r w:rsidR="00CC6F29" w:rsidRPr="00516D3A">
        <w:rPr>
          <w:b/>
          <w:bCs/>
          <w:color w:val="000000"/>
          <w:sz w:val="20"/>
          <w:szCs w:val="20"/>
        </w:rPr>
        <w:t xml:space="preserve">; 16- Anterior Median Eye and Clypeus, 17- Chelicerae with fangs, 18- </w:t>
      </w:r>
      <w:r w:rsidR="00DA6EA7" w:rsidRPr="00516D3A">
        <w:rPr>
          <w:b/>
          <w:bCs/>
          <w:color w:val="000000"/>
          <w:sz w:val="20"/>
          <w:szCs w:val="20"/>
        </w:rPr>
        <w:t xml:space="preserve">Pedipalp ventral view, 19- Pedipalp dorsal view, 20- Pedipalp </w:t>
      </w:r>
      <w:r w:rsidR="000568E2" w:rsidRPr="00516D3A">
        <w:rPr>
          <w:b/>
          <w:bCs/>
          <w:color w:val="000000"/>
          <w:sz w:val="20"/>
          <w:szCs w:val="20"/>
        </w:rPr>
        <w:t xml:space="preserve">Anterolateral </w:t>
      </w:r>
      <w:r w:rsidR="00DA6EA7" w:rsidRPr="00516D3A">
        <w:rPr>
          <w:b/>
          <w:bCs/>
          <w:color w:val="000000"/>
          <w:sz w:val="20"/>
          <w:szCs w:val="20"/>
        </w:rPr>
        <w:t xml:space="preserve">view, </w:t>
      </w:r>
      <w:r w:rsidR="000568E2" w:rsidRPr="00516D3A">
        <w:rPr>
          <w:b/>
          <w:bCs/>
          <w:color w:val="000000"/>
          <w:sz w:val="20"/>
          <w:szCs w:val="20"/>
        </w:rPr>
        <w:t xml:space="preserve">21- Pedipalp with </w:t>
      </w:r>
      <w:r w:rsidR="00054E49" w:rsidRPr="00516D3A">
        <w:rPr>
          <w:b/>
          <w:bCs/>
          <w:color w:val="000000"/>
          <w:sz w:val="20"/>
          <w:szCs w:val="20"/>
        </w:rPr>
        <w:t>all tibial segments.</w:t>
      </w:r>
    </w:p>
    <w:p w14:paraId="05D72B78" w14:textId="77777777" w:rsidR="00054E49" w:rsidRPr="00516D3A" w:rsidRDefault="00054E49" w:rsidP="00CD58EE">
      <w:pPr>
        <w:pStyle w:val="NormalWeb"/>
        <w:spacing w:before="0" w:beforeAutospacing="0" w:after="0" w:afterAutospacing="0" w:line="276" w:lineRule="auto"/>
        <w:jc w:val="both"/>
        <w:rPr>
          <w:b/>
          <w:bCs/>
          <w:i/>
          <w:iCs/>
          <w:color w:val="000000"/>
        </w:rPr>
      </w:pPr>
    </w:p>
    <w:p w14:paraId="3CFEFB94" w14:textId="5CE6102D" w:rsidR="00E37DCE" w:rsidRPr="00516D3A" w:rsidRDefault="00E37DCE" w:rsidP="00CD58EE">
      <w:pPr>
        <w:pStyle w:val="NormalWeb"/>
        <w:spacing w:before="0" w:beforeAutospacing="0" w:after="0" w:afterAutospacing="0" w:line="276" w:lineRule="auto"/>
        <w:jc w:val="both"/>
      </w:pPr>
      <w:r w:rsidRPr="00516D3A">
        <w:rPr>
          <w:b/>
          <w:bCs/>
          <w:color w:val="000000"/>
        </w:rPr>
        <w:t>Diagnosis</w:t>
      </w:r>
    </w:p>
    <w:p w14:paraId="1D063A21" w14:textId="77777777" w:rsidR="00E37DCE" w:rsidRPr="00516D3A" w:rsidRDefault="00E37DCE" w:rsidP="00CD58EE">
      <w:pPr>
        <w:pStyle w:val="NormalWeb"/>
        <w:spacing w:before="0" w:beforeAutospacing="0" w:after="0" w:afterAutospacing="0" w:line="276" w:lineRule="auto"/>
        <w:jc w:val="both"/>
      </w:pPr>
      <w:r w:rsidRPr="00516D3A">
        <w:rPr>
          <w:color w:val="000000"/>
        </w:rPr>
        <w:t>The identification of this species was carried out by morphologically examining the genitalia of the specimen, based on photographs of the genitalia provided in the published literature (pp. 110, fig. 1-4) (Chatterjee et al., 2017) and female specimen was identified by (</w:t>
      </w:r>
      <w:proofErr w:type="spellStart"/>
      <w:r w:rsidRPr="00516D3A">
        <w:rPr>
          <w:color w:val="000000"/>
        </w:rPr>
        <w:t>Mariante</w:t>
      </w:r>
      <w:proofErr w:type="spellEnd"/>
      <w:r w:rsidRPr="00516D3A">
        <w:rPr>
          <w:color w:val="000000"/>
        </w:rPr>
        <w:t xml:space="preserve"> &amp; Hill, 2020).</w:t>
      </w:r>
    </w:p>
    <w:p w14:paraId="12F0C3E8" w14:textId="77777777" w:rsidR="00E37DCE" w:rsidRPr="00516D3A" w:rsidRDefault="00E37DCE" w:rsidP="00CD58EE">
      <w:pPr>
        <w:spacing w:line="276" w:lineRule="auto"/>
        <w:rPr>
          <w:rFonts w:ascii="Times New Roman" w:eastAsia="Times New Roman" w:hAnsi="Times New Roman" w:cs="Times New Roman"/>
        </w:rPr>
      </w:pPr>
    </w:p>
    <w:p w14:paraId="39984C6F" w14:textId="77777777" w:rsidR="00E37DCE" w:rsidRPr="00516D3A" w:rsidRDefault="00E37DCE" w:rsidP="00CD58EE">
      <w:pPr>
        <w:pStyle w:val="NormalWeb"/>
        <w:spacing w:before="0" w:beforeAutospacing="0" w:after="0" w:afterAutospacing="0" w:line="276" w:lineRule="auto"/>
        <w:jc w:val="both"/>
      </w:pPr>
      <w:r w:rsidRPr="00516D3A">
        <w:rPr>
          <w:b/>
          <w:bCs/>
          <w:color w:val="000000"/>
        </w:rPr>
        <w:t>Habitat </w:t>
      </w:r>
    </w:p>
    <w:p w14:paraId="22B91E29" w14:textId="77777777" w:rsidR="00E37DCE" w:rsidRPr="00516D3A" w:rsidRDefault="00E37DCE" w:rsidP="00CD58EE">
      <w:pPr>
        <w:pStyle w:val="NormalWeb"/>
        <w:spacing w:before="0" w:beforeAutospacing="0" w:after="0" w:afterAutospacing="0" w:line="276" w:lineRule="auto"/>
        <w:jc w:val="both"/>
      </w:pPr>
      <w:proofErr w:type="spellStart"/>
      <w:r w:rsidRPr="00516D3A">
        <w:rPr>
          <w:i/>
          <w:iCs/>
          <w:color w:val="000000"/>
        </w:rPr>
        <w:t>Menemerus</w:t>
      </w:r>
      <w:proofErr w:type="spellEnd"/>
      <w:r w:rsidRPr="00516D3A">
        <w:rPr>
          <w:i/>
          <w:iCs/>
          <w:color w:val="000000"/>
        </w:rPr>
        <w:t xml:space="preserve"> </w:t>
      </w:r>
      <w:proofErr w:type="spellStart"/>
      <w:r w:rsidRPr="00516D3A">
        <w:rPr>
          <w:i/>
          <w:iCs/>
          <w:color w:val="000000"/>
        </w:rPr>
        <w:t>nigli</w:t>
      </w:r>
      <w:proofErr w:type="spellEnd"/>
      <w:r w:rsidRPr="00516D3A">
        <w:rPr>
          <w:color w:val="000000"/>
        </w:rPr>
        <w:t xml:space="preserve"> </w:t>
      </w:r>
      <w:proofErr w:type="spellStart"/>
      <w:r w:rsidRPr="00516D3A">
        <w:rPr>
          <w:color w:val="000000"/>
        </w:rPr>
        <w:t>Wesołowska</w:t>
      </w:r>
      <w:proofErr w:type="spellEnd"/>
      <w:r w:rsidRPr="00516D3A">
        <w:rPr>
          <w:color w:val="000000"/>
        </w:rPr>
        <w:t xml:space="preserve"> &amp; </w:t>
      </w:r>
      <w:proofErr w:type="spellStart"/>
      <w:r w:rsidRPr="00516D3A">
        <w:rPr>
          <w:color w:val="000000"/>
        </w:rPr>
        <w:t>Freudenschuss</w:t>
      </w:r>
      <w:proofErr w:type="spellEnd"/>
      <w:r w:rsidRPr="00516D3A">
        <w:rPr>
          <w:color w:val="000000"/>
        </w:rPr>
        <w:t>, 2012 are found on the walls of buildings and on small plants. They remain active both during the day and at night. They hide by camouflaging themselves against the walls of these buildings.</w:t>
      </w:r>
    </w:p>
    <w:p w14:paraId="32C6CA96" w14:textId="77777777" w:rsidR="00E37DCE" w:rsidRPr="00516D3A" w:rsidRDefault="00E37DCE" w:rsidP="00CD58EE">
      <w:pPr>
        <w:spacing w:line="276" w:lineRule="auto"/>
        <w:rPr>
          <w:rFonts w:ascii="Times New Roman" w:eastAsia="Times New Roman" w:hAnsi="Times New Roman" w:cs="Times New Roman"/>
        </w:rPr>
      </w:pPr>
    </w:p>
    <w:p w14:paraId="0F569F1B" w14:textId="77777777" w:rsidR="00E37DCE" w:rsidRPr="00516D3A" w:rsidRDefault="00E37DCE" w:rsidP="00CD58EE">
      <w:pPr>
        <w:pStyle w:val="NormalWeb"/>
        <w:spacing w:before="0" w:beforeAutospacing="0" w:after="0" w:afterAutospacing="0" w:line="276" w:lineRule="auto"/>
        <w:jc w:val="both"/>
      </w:pPr>
      <w:r w:rsidRPr="00516D3A">
        <w:rPr>
          <w:b/>
          <w:bCs/>
          <w:color w:val="000000"/>
        </w:rPr>
        <w:t>Global Distribution</w:t>
      </w:r>
    </w:p>
    <w:p w14:paraId="092294A5" w14:textId="77777777" w:rsidR="00E37DCE" w:rsidRPr="00516D3A" w:rsidRDefault="00E37DCE" w:rsidP="00CD58EE">
      <w:pPr>
        <w:pStyle w:val="NormalWeb"/>
        <w:spacing w:before="0" w:beforeAutospacing="0" w:after="0" w:afterAutospacing="0" w:line="276" w:lineRule="auto"/>
        <w:jc w:val="both"/>
      </w:pPr>
      <w:r w:rsidRPr="00516D3A">
        <w:rPr>
          <w:color w:val="000000"/>
        </w:rPr>
        <w:t>Pakistan, India, Thailand. Introduced to Brazil (WSC, 2026).</w:t>
      </w:r>
    </w:p>
    <w:p w14:paraId="0EAD3C83" w14:textId="77777777" w:rsidR="00E37DCE" w:rsidRPr="00516D3A" w:rsidRDefault="00E37DCE" w:rsidP="00CD58EE">
      <w:pPr>
        <w:spacing w:line="276" w:lineRule="auto"/>
        <w:rPr>
          <w:rFonts w:ascii="Times New Roman" w:eastAsia="Times New Roman" w:hAnsi="Times New Roman" w:cs="Times New Roman"/>
        </w:rPr>
      </w:pPr>
    </w:p>
    <w:p w14:paraId="26F71468" w14:textId="77777777" w:rsidR="00E37DCE" w:rsidRPr="00516D3A" w:rsidRDefault="00E37DCE" w:rsidP="00CD58EE">
      <w:pPr>
        <w:pStyle w:val="NormalWeb"/>
        <w:spacing w:before="0" w:beforeAutospacing="0" w:after="0" w:afterAutospacing="0" w:line="276" w:lineRule="auto"/>
      </w:pPr>
      <w:r w:rsidRPr="00516D3A">
        <w:rPr>
          <w:b/>
          <w:bCs/>
          <w:color w:val="000000"/>
        </w:rPr>
        <w:t>Indian Distribution</w:t>
      </w:r>
    </w:p>
    <w:p w14:paraId="6FD690B3" w14:textId="77777777" w:rsidR="00E37DCE" w:rsidRPr="00516D3A" w:rsidRDefault="00E37DCE" w:rsidP="00CD58EE">
      <w:pPr>
        <w:pStyle w:val="NormalWeb"/>
        <w:spacing w:before="0" w:beforeAutospacing="0" w:after="0" w:afterAutospacing="0" w:line="276" w:lineRule="auto"/>
      </w:pPr>
      <w:r w:rsidRPr="00516D3A">
        <w:rPr>
          <w:color w:val="000000"/>
        </w:rPr>
        <w:t xml:space="preserve">West Bengal (Chatterjee et al., 2017), Chhattisgarh (Nayak </w:t>
      </w:r>
      <w:r w:rsidRPr="00516D3A">
        <w:rPr>
          <w:i/>
          <w:iCs/>
          <w:color w:val="000000"/>
        </w:rPr>
        <w:t>et al</w:t>
      </w:r>
      <w:r w:rsidRPr="00516D3A">
        <w:rPr>
          <w:color w:val="000000"/>
        </w:rPr>
        <w:t>., 2025c).</w:t>
      </w:r>
    </w:p>
    <w:p w14:paraId="0A7836AB" w14:textId="5219388F" w:rsidR="00E37DCE" w:rsidRPr="00516D3A" w:rsidRDefault="00E37DCE" w:rsidP="00CD58EE">
      <w:pPr>
        <w:pStyle w:val="NormalWeb"/>
        <w:spacing w:before="0" w:beforeAutospacing="0" w:after="0" w:afterAutospacing="0" w:line="276" w:lineRule="auto"/>
        <w:jc w:val="both"/>
      </w:pPr>
    </w:p>
    <w:p w14:paraId="40D5F737" w14:textId="77777777" w:rsidR="00E37DCE" w:rsidRPr="00516D3A" w:rsidRDefault="00E37DCE" w:rsidP="00CD58EE">
      <w:pPr>
        <w:pStyle w:val="NormalWeb"/>
        <w:spacing w:before="0" w:beforeAutospacing="0" w:after="0" w:afterAutospacing="0" w:line="276" w:lineRule="auto"/>
        <w:jc w:val="both"/>
      </w:pPr>
      <w:r w:rsidRPr="00516D3A">
        <w:rPr>
          <w:color w:val="000000"/>
        </w:rPr>
        <w:t xml:space="preserve">Eight specimens of a jumping spider species named </w:t>
      </w:r>
      <w:proofErr w:type="spellStart"/>
      <w:r w:rsidRPr="00516D3A">
        <w:rPr>
          <w:i/>
          <w:iCs/>
          <w:color w:val="000000"/>
        </w:rPr>
        <w:t>Menemerus</w:t>
      </w:r>
      <w:proofErr w:type="spellEnd"/>
      <w:r w:rsidRPr="00516D3A">
        <w:rPr>
          <w:i/>
          <w:iCs/>
          <w:color w:val="000000"/>
        </w:rPr>
        <w:t xml:space="preserve"> </w:t>
      </w:r>
      <w:proofErr w:type="spellStart"/>
      <w:r w:rsidRPr="00516D3A">
        <w:rPr>
          <w:i/>
          <w:iCs/>
          <w:color w:val="000000"/>
        </w:rPr>
        <w:t>nigli</w:t>
      </w:r>
      <w:proofErr w:type="spellEnd"/>
      <w:r w:rsidRPr="00516D3A">
        <w:rPr>
          <w:color w:val="000000"/>
        </w:rPr>
        <w:t xml:space="preserve"> </w:t>
      </w:r>
      <w:proofErr w:type="spellStart"/>
      <w:r w:rsidRPr="00516D3A">
        <w:rPr>
          <w:color w:val="000000"/>
        </w:rPr>
        <w:t>Wesołowska</w:t>
      </w:r>
      <w:proofErr w:type="spellEnd"/>
      <w:r w:rsidRPr="00516D3A">
        <w:rPr>
          <w:color w:val="000000"/>
        </w:rPr>
        <w:t xml:space="preserve"> &amp; </w:t>
      </w:r>
      <w:proofErr w:type="spellStart"/>
      <w:r w:rsidRPr="00516D3A">
        <w:rPr>
          <w:color w:val="000000"/>
        </w:rPr>
        <w:t>Freudenschuss</w:t>
      </w:r>
      <w:proofErr w:type="spellEnd"/>
      <w:r w:rsidRPr="00516D3A">
        <w:rPr>
          <w:color w:val="000000"/>
        </w:rPr>
        <w:t xml:space="preserve">, 2012 have been collected from the Kokasara block of the Kalahandi district in the state of Odisha, comprising three adult males and five adult females. This species has been recorded in the state of Odisha for the first time. Prior to this, two species of this genus </w:t>
      </w:r>
      <w:r w:rsidRPr="00516D3A">
        <w:rPr>
          <w:i/>
          <w:iCs/>
          <w:color w:val="000000"/>
        </w:rPr>
        <w:t xml:space="preserve">Menemerus </w:t>
      </w:r>
      <w:proofErr w:type="spellStart"/>
      <w:r w:rsidRPr="00516D3A">
        <w:rPr>
          <w:i/>
          <w:iCs/>
          <w:color w:val="000000"/>
        </w:rPr>
        <w:t>fulvus</w:t>
      </w:r>
      <w:proofErr w:type="spellEnd"/>
      <w:r w:rsidRPr="00516D3A">
        <w:rPr>
          <w:color w:val="000000"/>
        </w:rPr>
        <w:t xml:space="preserve"> and </w:t>
      </w:r>
      <w:proofErr w:type="spellStart"/>
      <w:r w:rsidRPr="00516D3A">
        <w:rPr>
          <w:i/>
          <w:iCs/>
          <w:color w:val="000000"/>
        </w:rPr>
        <w:t>Menemerus</w:t>
      </w:r>
      <w:proofErr w:type="spellEnd"/>
      <w:r w:rsidRPr="00516D3A">
        <w:rPr>
          <w:i/>
          <w:iCs/>
          <w:color w:val="000000"/>
        </w:rPr>
        <w:t xml:space="preserve"> </w:t>
      </w:r>
      <w:proofErr w:type="spellStart"/>
      <w:r w:rsidRPr="00516D3A">
        <w:rPr>
          <w:i/>
          <w:iCs/>
          <w:color w:val="000000"/>
        </w:rPr>
        <w:t>bivittatus</w:t>
      </w:r>
      <w:proofErr w:type="spellEnd"/>
      <w:r w:rsidRPr="00516D3A">
        <w:rPr>
          <w:color w:val="000000"/>
        </w:rPr>
        <w:t xml:space="preserve"> had already been recorded. With the discovery of this species, there are now a total of three species of the genus </w:t>
      </w:r>
      <w:r w:rsidRPr="00516D3A">
        <w:rPr>
          <w:i/>
          <w:iCs/>
          <w:color w:val="000000"/>
        </w:rPr>
        <w:t>Menemerus</w:t>
      </w:r>
      <w:r w:rsidRPr="00516D3A">
        <w:rPr>
          <w:color w:val="000000"/>
        </w:rPr>
        <w:t xml:space="preserve"> found in the state. This species had previously been recorded in only two states of India, West Bengal and Chhattisgarh, but now Odisha has become the third state where this species has been recorded.</w:t>
      </w:r>
    </w:p>
    <w:p w14:paraId="3DF538CE" w14:textId="2D36303E" w:rsidR="00E37DCE" w:rsidRPr="00516D3A" w:rsidRDefault="00E37DCE" w:rsidP="00CD58EE">
      <w:pPr>
        <w:pStyle w:val="NormalWeb"/>
        <w:spacing w:before="0" w:beforeAutospacing="0" w:after="0" w:afterAutospacing="0" w:line="276" w:lineRule="auto"/>
        <w:jc w:val="both"/>
      </w:pPr>
      <w:r w:rsidRPr="00516D3A">
        <w:rPr>
          <w:color w:val="000000"/>
        </w:rPr>
        <w:t xml:space="preserve">The </w:t>
      </w:r>
      <w:r w:rsidR="00DE34A6" w:rsidRPr="00516D3A">
        <w:rPr>
          <w:color w:val="000000"/>
        </w:rPr>
        <w:t>record</w:t>
      </w:r>
      <w:r w:rsidRPr="00516D3A">
        <w:rPr>
          <w:color w:val="000000"/>
        </w:rPr>
        <w:t xml:space="preserve"> of this species will enable researchers to conduct further studies on it in the future. This species will aid in gaining a better understanding of the diversity of jumping spiders within the state of Odisha. Furthermore, this species holds ecological significance, as it plays a crucial role in pest control. This species is found on the walls of houses or other buildings, where it preys on resting mosquitoes, houseflies, and other insects, thereby helping to keep pest and insect populations in check.</w:t>
      </w:r>
    </w:p>
    <w:p w14:paraId="6BF23448" w14:textId="77777777" w:rsidR="00E37DCE" w:rsidRPr="00516D3A" w:rsidRDefault="00E37DCE" w:rsidP="00CD58EE">
      <w:pPr>
        <w:pStyle w:val="NormalWeb"/>
        <w:spacing w:before="0" w:beforeAutospacing="0" w:after="0" w:afterAutospacing="0" w:line="276" w:lineRule="auto"/>
        <w:jc w:val="both"/>
      </w:pPr>
      <w:r w:rsidRPr="00516D3A">
        <w:rPr>
          <w:color w:val="000000"/>
        </w:rPr>
        <w:t>This study records both male and female spiders of this species, thereby comprehensively exploring their morphological differences. The presence of both males and females indicates that their population within the state is substantial. This collection was conducted within a single block of the state, rather than across different areas. Consequently, this study cannot conclusively determine whether or not these items are found in other regions of the state.</w:t>
      </w:r>
    </w:p>
    <w:p w14:paraId="54953BD8" w14:textId="2BB49856" w:rsidR="00E37DCE" w:rsidRPr="00516D3A" w:rsidRDefault="00E37DCE" w:rsidP="00CD58EE">
      <w:pPr>
        <w:pStyle w:val="NormalWeb"/>
        <w:spacing w:before="0" w:beforeAutospacing="0" w:after="0" w:afterAutospacing="0" w:line="276" w:lineRule="auto"/>
        <w:jc w:val="both"/>
      </w:pPr>
      <w:r w:rsidRPr="00516D3A">
        <w:rPr>
          <w:color w:val="000000"/>
        </w:rPr>
        <w:t xml:space="preserve">Identifying this species poses significant difficulties because, morphologically, </w:t>
      </w:r>
      <w:r w:rsidRPr="00516D3A">
        <w:rPr>
          <w:i/>
          <w:iCs/>
          <w:color w:val="000000"/>
        </w:rPr>
        <w:t xml:space="preserve">M. </w:t>
      </w:r>
      <w:r w:rsidR="00090AD5" w:rsidRPr="00516D3A">
        <w:rPr>
          <w:i/>
          <w:iCs/>
          <w:color w:val="000000"/>
        </w:rPr>
        <w:t>nigli</w:t>
      </w:r>
      <w:r w:rsidRPr="00516D3A">
        <w:rPr>
          <w:color w:val="000000"/>
        </w:rPr>
        <w:t xml:space="preserve"> appears virtually identical to </w:t>
      </w:r>
      <w:r w:rsidRPr="00516D3A">
        <w:rPr>
          <w:i/>
          <w:iCs/>
          <w:color w:val="000000"/>
        </w:rPr>
        <w:t>M. fulvus</w:t>
      </w:r>
      <w:r w:rsidRPr="00516D3A">
        <w:rPr>
          <w:color w:val="000000"/>
        </w:rPr>
        <w:t xml:space="preserve">. However, in this research article, both individuals, male and </w:t>
      </w:r>
      <w:r w:rsidRPr="00516D3A">
        <w:rPr>
          <w:color w:val="000000"/>
        </w:rPr>
        <w:lastRenderedPageBreak/>
        <w:t xml:space="preserve">female, are described with live photographs, which will be highly helpful in making comparisons with other salticid spider species, especially genus </w:t>
      </w:r>
      <w:r w:rsidRPr="00516D3A">
        <w:rPr>
          <w:i/>
          <w:iCs/>
          <w:color w:val="000000"/>
        </w:rPr>
        <w:t>Menemerus</w:t>
      </w:r>
      <w:r w:rsidRPr="00516D3A">
        <w:rPr>
          <w:color w:val="000000"/>
        </w:rPr>
        <w:t>.</w:t>
      </w:r>
    </w:p>
    <w:p w14:paraId="7C25BF0F" w14:textId="77777777" w:rsidR="00E37DCE" w:rsidRPr="00516D3A" w:rsidRDefault="00E37DCE" w:rsidP="00CD58EE">
      <w:pPr>
        <w:spacing w:after="240" w:line="276" w:lineRule="auto"/>
        <w:rPr>
          <w:rFonts w:ascii="Times New Roman" w:eastAsia="Times New Roman" w:hAnsi="Times New Roman" w:cs="Times New Roman"/>
        </w:rPr>
      </w:pPr>
    </w:p>
    <w:p w14:paraId="4F1F8A60" w14:textId="77777777" w:rsidR="00E37DCE" w:rsidRPr="00516D3A" w:rsidRDefault="00E37DCE" w:rsidP="00CD58EE">
      <w:pPr>
        <w:pStyle w:val="NormalWeb"/>
        <w:spacing w:before="0" w:beforeAutospacing="0" w:after="0" w:afterAutospacing="0" w:line="276" w:lineRule="auto"/>
        <w:jc w:val="both"/>
      </w:pPr>
      <w:r w:rsidRPr="00516D3A">
        <w:rPr>
          <w:b/>
          <w:bCs/>
          <w:color w:val="000000"/>
        </w:rPr>
        <w:t>Conclusion</w:t>
      </w:r>
    </w:p>
    <w:p w14:paraId="080C5C52" w14:textId="77777777" w:rsidR="00E37DCE" w:rsidRPr="00516D3A" w:rsidRDefault="00E37DCE" w:rsidP="00CD58EE">
      <w:pPr>
        <w:pStyle w:val="NormalWeb"/>
        <w:spacing w:before="0" w:beforeAutospacing="0" w:after="0" w:afterAutospacing="0" w:line="276" w:lineRule="auto"/>
        <w:jc w:val="both"/>
      </w:pPr>
      <w:r w:rsidRPr="00516D3A">
        <w:rPr>
          <w:color w:val="000000"/>
        </w:rPr>
        <w:t xml:space="preserve">Eight specimens of </w:t>
      </w:r>
      <w:r w:rsidRPr="00516D3A">
        <w:rPr>
          <w:i/>
          <w:iCs/>
          <w:color w:val="000000"/>
        </w:rPr>
        <w:t>Menemerus nigli</w:t>
      </w:r>
      <w:r w:rsidRPr="00516D3A">
        <w:rPr>
          <w:color w:val="000000"/>
        </w:rPr>
        <w:t xml:space="preserve"> (</w:t>
      </w:r>
      <w:proofErr w:type="gramStart"/>
      <w:r w:rsidRPr="00516D3A">
        <w:rPr>
          <w:color w:val="000000"/>
        </w:rPr>
        <w:t>comprising  three</w:t>
      </w:r>
      <w:proofErr w:type="gramEnd"/>
      <w:r w:rsidRPr="00516D3A">
        <w:rPr>
          <w:color w:val="000000"/>
        </w:rPr>
        <w:t xml:space="preserve"> adult males and five adult females) were collected from the Kokasara Block of the Kalahandi District in Odisha. This species has been recorded in the state of Odisha for the first time. Two species of this genus have already been recorded in this state, making this the third species to be documented. This article reports on the discovery of a new locality for this species. Particular emphasis was placed on the examination of the genitalia during the identification process, as this species bears a striking morphological resemblance to other species within the same genus; consequently, identification based solely on external morphology is extremely difficult.</w:t>
      </w:r>
    </w:p>
    <w:p w14:paraId="5D3E684A" w14:textId="77777777" w:rsidR="00E37DCE" w:rsidRPr="00516D3A" w:rsidRDefault="00E37DCE" w:rsidP="00CD58EE">
      <w:pPr>
        <w:spacing w:line="276" w:lineRule="auto"/>
        <w:rPr>
          <w:rFonts w:ascii="Times New Roman" w:eastAsia="Times New Roman" w:hAnsi="Times New Roman" w:cs="Times New Roman"/>
        </w:rPr>
      </w:pPr>
    </w:p>
    <w:p w14:paraId="199651B3" w14:textId="77777777" w:rsidR="00BD50AB" w:rsidRPr="00516D3A" w:rsidRDefault="00BD50AB" w:rsidP="00BD50AB">
      <w:pPr>
        <w:pStyle w:val="NormalWeb"/>
        <w:spacing w:after="0" w:line="276" w:lineRule="auto"/>
        <w:jc w:val="both"/>
        <w:rPr>
          <w:b/>
          <w:bCs/>
          <w:color w:val="000000"/>
        </w:rPr>
      </w:pPr>
      <w:bookmarkStart w:id="0" w:name="_GoBack"/>
      <w:bookmarkEnd w:id="0"/>
      <w:r w:rsidRPr="00516D3A">
        <w:rPr>
          <w:b/>
          <w:bCs/>
          <w:color w:val="000000"/>
        </w:rPr>
        <w:t>Disclaimer (Artificial Intelligence)</w:t>
      </w:r>
    </w:p>
    <w:p w14:paraId="482726B0" w14:textId="708E508C" w:rsidR="00BD50AB" w:rsidRPr="00516D3A" w:rsidRDefault="00BD50AB" w:rsidP="00BD50AB">
      <w:pPr>
        <w:pStyle w:val="NormalWeb"/>
        <w:spacing w:after="0" w:line="276" w:lineRule="auto"/>
        <w:jc w:val="both"/>
        <w:rPr>
          <w:b/>
          <w:bCs/>
          <w:color w:val="000000"/>
        </w:rPr>
      </w:pPr>
      <w:r w:rsidRPr="00516D3A">
        <w:rPr>
          <w:color w:val="000000"/>
        </w:rPr>
        <w:t>Author(s) hereby declare that NO generative AI technologies such as Large Language Models (</w:t>
      </w:r>
      <w:proofErr w:type="spellStart"/>
      <w:r w:rsidRPr="00516D3A">
        <w:rPr>
          <w:color w:val="000000"/>
        </w:rPr>
        <w:t>ChatGPT</w:t>
      </w:r>
      <w:proofErr w:type="spellEnd"/>
      <w:r w:rsidRPr="00516D3A">
        <w:rPr>
          <w:color w:val="000000"/>
        </w:rPr>
        <w:t xml:space="preserve">, COPILOT, </w:t>
      </w:r>
      <w:proofErr w:type="spellStart"/>
      <w:r w:rsidRPr="00516D3A">
        <w:rPr>
          <w:color w:val="000000"/>
        </w:rPr>
        <w:t>etc</w:t>
      </w:r>
      <w:proofErr w:type="spellEnd"/>
      <w:r w:rsidRPr="00516D3A">
        <w:rPr>
          <w:color w:val="000000"/>
        </w:rPr>
        <w:t xml:space="preserve">) and text-to-image generators have been used during writing or editing of this manuscript. </w:t>
      </w:r>
    </w:p>
    <w:p w14:paraId="210411D2" w14:textId="77777777" w:rsidR="00BD50AB" w:rsidRPr="00516D3A" w:rsidRDefault="00BD50AB" w:rsidP="00BD50AB">
      <w:pPr>
        <w:pStyle w:val="NormalWeb"/>
        <w:spacing w:after="0" w:line="276" w:lineRule="auto"/>
        <w:jc w:val="both"/>
        <w:rPr>
          <w:b/>
          <w:bCs/>
          <w:color w:val="000000"/>
        </w:rPr>
      </w:pPr>
      <w:r w:rsidRPr="00516D3A">
        <w:rPr>
          <w:b/>
          <w:bCs/>
          <w:color w:val="000000"/>
        </w:rPr>
        <w:t>Competing Interests</w:t>
      </w:r>
    </w:p>
    <w:p w14:paraId="32CE574B" w14:textId="1EB4F748" w:rsidR="00E37DCE" w:rsidRPr="00516D3A" w:rsidRDefault="00BD50AB" w:rsidP="00BD50AB">
      <w:pPr>
        <w:pStyle w:val="NormalWeb"/>
        <w:spacing w:after="0" w:line="276" w:lineRule="auto"/>
        <w:jc w:val="both"/>
        <w:rPr>
          <w:color w:val="000000"/>
        </w:rPr>
      </w:pPr>
      <w:r w:rsidRPr="00516D3A">
        <w:rPr>
          <w:color w:val="000000"/>
        </w:rPr>
        <w:t>Authors have declared that no competing interests exist.</w:t>
      </w:r>
    </w:p>
    <w:p w14:paraId="30F7AB6B" w14:textId="77777777" w:rsidR="00E37DCE" w:rsidRPr="00516D3A" w:rsidRDefault="00E37DCE" w:rsidP="00CD58EE">
      <w:pPr>
        <w:pStyle w:val="NormalWeb"/>
        <w:spacing w:before="0" w:beforeAutospacing="0" w:after="0" w:afterAutospacing="0" w:line="276" w:lineRule="auto"/>
        <w:jc w:val="both"/>
      </w:pPr>
      <w:r w:rsidRPr="00516D3A">
        <w:rPr>
          <w:b/>
          <w:bCs/>
          <w:color w:val="000000"/>
        </w:rPr>
        <w:t>References</w:t>
      </w:r>
    </w:p>
    <w:p w14:paraId="2877F32D"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Ali, P. A., Maddison, W. P., Zahid, M. &amp; Butt, A. (2018). New </w:t>
      </w:r>
      <w:proofErr w:type="spellStart"/>
      <w:r w:rsidRPr="00516D3A">
        <w:rPr>
          <w:i/>
          <w:iCs/>
          <w:color w:val="000000"/>
        </w:rPr>
        <w:t>chrysilline</w:t>
      </w:r>
      <w:proofErr w:type="spellEnd"/>
      <w:r w:rsidRPr="00516D3A">
        <w:rPr>
          <w:color w:val="000000"/>
        </w:rPr>
        <w:t xml:space="preserve"> and </w:t>
      </w:r>
      <w:proofErr w:type="spellStart"/>
      <w:r w:rsidRPr="00516D3A">
        <w:rPr>
          <w:i/>
          <w:iCs/>
          <w:color w:val="000000"/>
        </w:rPr>
        <w:t>aelurilline</w:t>
      </w:r>
      <w:proofErr w:type="spellEnd"/>
      <w:r w:rsidRPr="00516D3A">
        <w:rPr>
          <w:color w:val="000000"/>
        </w:rPr>
        <w:t xml:space="preserve"> jumping spiders from Pakistan (Araneae, Salticidae). </w:t>
      </w:r>
      <w:proofErr w:type="spellStart"/>
      <w:r w:rsidRPr="00516D3A">
        <w:rPr>
          <w:i/>
          <w:iCs/>
          <w:color w:val="000000"/>
        </w:rPr>
        <w:t>ZooKeys</w:t>
      </w:r>
      <w:proofErr w:type="spellEnd"/>
      <w:r w:rsidRPr="00516D3A">
        <w:rPr>
          <w:color w:val="000000"/>
        </w:rPr>
        <w:t xml:space="preserve"> 783: 1-15. </w:t>
      </w:r>
      <w:proofErr w:type="spellStart"/>
      <w:r w:rsidRPr="00516D3A">
        <w:rPr>
          <w:color w:val="000000"/>
        </w:rPr>
        <w:t>doi</w:t>
      </w:r>
      <w:proofErr w:type="spellEnd"/>
      <w:r w:rsidRPr="00516D3A">
        <w:rPr>
          <w:color w:val="000000"/>
        </w:rPr>
        <w:t>: 10.3897/zookeys.783.21985</w:t>
      </w:r>
    </w:p>
    <w:p w14:paraId="78BF03FB"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Blackwall, J. (1841). The difference in the number of eyes with which spiders are provided proposed as the basis of their distribution into tribes; with descriptions of newly discovered species and the characters of a new family and three new genera of spiders. </w:t>
      </w:r>
      <w:r w:rsidRPr="00516D3A">
        <w:rPr>
          <w:i/>
          <w:iCs/>
          <w:color w:val="000000"/>
        </w:rPr>
        <w:t xml:space="preserve">Transactions of the </w:t>
      </w:r>
      <w:proofErr w:type="spellStart"/>
      <w:r w:rsidRPr="00516D3A">
        <w:rPr>
          <w:i/>
          <w:iCs/>
          <w:color w:val="000000"/>
        </w:rPr>
        <w:t>Linnean</w:t>
      </w:r>
      <w:proofErr w:type="spellEnd"/>
      <w:r w:rsidRPr="00516D3A">
        <w:rPr>
          <w:i/>
          <w:iCs/>
          <w:color w:val="000000"/>
        </w:rPr>
        <w:t xml:space="preserve"> Society of London</w:t>
      </w:r>
      <w:r w:rsidRPr="00516D3A">
        <w:rPr>
          <w:color w:val="000000"/>
        </w:rPr>
        <w:t xml:space="preserve"> 18(4): 601-670. </w:t>
      </w:r>
      <w:proofErr w:type="spellStart"/>
      <w:r w:rsidRPr="00516D3A">
        <w:rPr>
          <w:color w:val="000000"/>
        </w:rPr>
        <w:t>doi</w:t>
      </w:r>
      <w:proofErr w:type="spellEnd"/>
      <w:r w:rsidRPr="00516D3A">
        <w:rPr>
          <w:color w:val="000000"/>
        </w:rPr>
        <w:t>: 10.1111/j.1095-</w:t>
      </w:r>
      <w:proofErr w:type="gramStart"/>
      <w:r w:rsidRPr="00516D3A">
        <w:rPr>
          <w:color w:val="000000"/>
        </w:rPr>
        <w:t>8339.1838.tb</w:t>
      </w:r>
      <w:proofErr w:type="gramEnd"/>
      <w:r w:rsidRPr="00516D3A">
        <w:rPr>
          <w:color w:val="000000"/>
        </w:rPr>
        <w:t>00210.x</w:t>
      </w:r>
    </w:p>
    <w:p w14:paraId="0EDAB8B4" w14:textId="77777777" w:rsidR="00E37DCE" w:rsidRPr="00516D3A" w:rsidRDefault="00E37DCE" w:rsidP="00CD58EE">
      <w:pPr>
        <w:pStyle w:val="NormalWeb"/>
        <w:spacing w:before="0" w:beforeAutospacing="0" w:after="0" w:afterAutospacing="0" w:line="276" w:lineRule="auto"/>
        <w:ind w:left="720" w:hanging="720"/>
        <w:jc w:val="both"/>
        <w:rPr>
          <w:color w:val="000000"/>
        </w:rPr>
      </w:pPr>
      <w:r w:rsidRPr="00516D3A">
        <w:rPr>
          <w:color w:val="000000"/>
        </w:rPr>
        <w:t xml:space="preserve">Chatterjee, S., Caleb, J. T. D., Tyagi, K., Kundu, S. &amp; Kumar, V. (2017). First report of </w:t>
      </w:r>
      <w:r w:rsidRPr="00516D3A">
        <w:rPr>
          <w:i/>
          <w:iCs/>
          <w:color w:val="000000"/>
        </w:rPr>
        <w:t>Menemerus nigli</w:t>
      </w:r>
      <w:r w:rsidRPr="00516D3A">
        <w:rPr>
          <w:color w:val="000000"/>
        </w:rPr>
        <w:t xml:space="preserve"> (Araneae: Salticidae) from India. </w:t>
      </w:r>
      <w:proofErr w:type="spellStart"/>
      <w:r w:rsidRPr="00516D3A">
        <w:rPr>
          <w:i/>
          <w:iCs/>
          <w:color w:val="000000"/>
        </w:rPr>
        <w:t>Halteres</w:t>
      </w:r>
      <w:proofErr w:type="spellEnd"/>
      <w:r w:rsidRPr="00516D3A">
        <w:rPr>
          <w:color w:val="000000"/>
        </w:rPr>
        <w:t xml:space="preserve"> 8: 109-111. </w:t>
      </w:r>
      <w:proofErr w:type="spellStart"/>
      <w:r w:rsidRPr="00516D3A">
        <w:rPr>
          <w:color w:val="000000"/>
        </w:rPr>
        <w:t>doi</w:t>
      </w:r>
      <w:proofErr w:type="spellEnd"/>
      <w:r w:rsidRPr="00516D3A">
        <w:rPr>
          <w:color w:val="000000"/>
        </w:rPr>
        <w:t>: 10.5281/zenodo.1133147</w:t>
      </w:r>
    </w:p>
    <w:p w14:paraId="58C2C45A" w14:textId="5AD8AA03" w:rsidR="00453C2A" w:rsidRPr="00516D3A" w:rsidRDefault="00453C2A" w:rsidP="00453C2A">
      <w:pPr>
        <w:pStyle w:val="NormalWeb"/>
        <w:spacing w:before="0" w:beforeAutospacing="0" w:after="0" w:afterAutospacing="0" w:line="276" w:lineRule="auto"/>
        <w:ind w:left="720" w:hanging="720"/>
        <w:jc w:val="both"/>
        <w:rPr>
          <w:color w:val="000000"/>
        </w:rPr>
      </w:pPr>
      <w:r w:rsidRPr="00516D3A">
        <w:rPr>
          <w:color w:val="000000"/>
        </w:rPr>
        <w:t xml:space="preserve">Choudhury S. R, </w:t>
      </w:r>
      <w:proofErr w:type="spellStart"/>
      <w:r w:rsidRPr="00516D3A">
        <w:rPr>
          <w:color w:val="000000"/>
        </w:rPr>
        <w:t>Siliwal</w:t>
      </w:r>
      <w:proofErr w:type="spellEnd"/>
      <w:r w:rsidRPr="00516D3A">
        <w:rPr>
          <w:color w:val="000000"/>
        </w:rPr>
        <w:t xml:space="preserve"> M, Das S. K. (2019). Spiders of Odisha: a preliminary checklist. Journal of Threatened Taxa, 11(9): 14144-14157.</w:t>
      </w:r>
    </w:p>
    <w:p w14:paraId="5DDFC18E" w14:textId="44370988" w:rsidR="008376A7" w:rsidRPr="00516D3A" w:rsidRDefault="008376A7" w:rsidP="008376A7">
      <w:pPr>
        <w:pStyle w:val="NormalWeb"/>
        <w:spacing w:before="0" w:beforeAutospacing="0" w:after="0" w:afterAutospacing="0" w:line="276" w:lineRule="auto"/>
        <w:ind w:left="720" w:hanging="720"/>
        <w:jc w:val="both"/>
        <w:rPr>
          <w:color w:val="000000"/>
        </w:rPr>
      </w:pPr>
      <w:r w:rsidRPr="00516D3A">
        <w:rPr>
          <w:color w:val="000000"/>
        </w:rPr>
        <w:t>Choudhury S</w:t>
      </w:r>
      <w:r w:rsidR="00FB4A20" w:rsidRPr="00516D3A">
        <w:rPr>
          <w:color w:val="000000"/>
        </w:rPr>
        <w:t xml:space="preserve">. </w:t>
      </w:r>
      <w:r w:rsidRPr="00516D3A">
        <w:rPr>
          <w:color w:val="000000"/>
        </w:rPr>
        <w:t xml:space="preserve">R, </w:t>
      </w:r>
      <w:proofErr w:type="spellStart"/>
      <w:r w:rsidRPr="00516D3A">
        <w:rPr>
          <w:color w:val="000000"/>
        </w:rPr>
        <w:t>Siliwal</w:t>
      </w:r>
      <w:proofErr w:type="spellEnd"/>
      <w:r w:rsidRPr="00516D3A">
        <w:rPr>
          <w:color w:val="000000"/>
        </w:rPr>
        <w:t xml:space="preserve"> M, Das S</w:t>
      </w:r>
      <w:r w:rsidR="00FB4A20" w:rsidRPr="00516D3A">
        <w:rPr>
          <w:color w:val="000000"/>
        </w:rPr>
        <w:t xml:space="preserve">. </w:t>
      </w:r>
      <w:r w:rsidRPr="00516D3A">
        <w:rPr>
          <w:color w:val="000000"/>
        </w:rPr>
        <w:t xml:space="preserve">K, </w:t>
      </w:r>
      <w:proofErr w:type="spellStart"/>
      <w:r w:rsidRPr="00516D3A">
        <w:rPr>
          <w:color w:val="000000"/>
        </w:rPr>
        <w:t>Giroti</w:t>
      </w:r>
      <w:proofErr w:type="spellEnd"/>
      <w:r w:rsidRPr="00516D3A">
        <w:rPr>
          <w:color w:val="000000"/>
        </w:rPr>
        <w:t xml:space="preserve"> Amritsar. </w:t>
      </w:r>
      <w:r w:rsidRPr="00516D3A">
        <w:t xml:space="preserve">(2021). Description of a new genus and five new Species of Tube-dwelling spider family </w:t>
      </w:r>
      <w:proofErr w:type="spellStart"/>
      <w:r w:rsidRPr="00516D3A">
        <w:t>Segestriidae</w:t>
      </w:r>
      <w:proofErr w:type="spellEnd"/>
      <w:r w:rsidRPr="00516D3A">
        <w:t xml:space="preserve"> (Araneae: </w:t>
      </w:r>
      <w:proofErr w:type="spellStart"/>
      <w:r w:rsidRPr="00516D3A">
        <w:t>Synspermiata</w:t>
      </w:r>
      <w:proofErr w:type="spellEnd"/>
      <w:r w:rsidRPr="00516D3A">
        <w:t>) from Odisha, India. Zootaxa, 4963(1): 91-114</w:t>
      </w:r>
    </w:p>
    <w:p w14:paraId="46C3750E" w14:textId="77777777" w:rsidR="00E37DCE" w:rsidRPr="00516D3A" w:rsidRDefault="00E37DCE" w:rsidP="00CD58EE">
      <w:pPr>
        <w:pStyle w:val="NormalWeb"/>
        <w:spacing w:before="0" w:beforeAutospacing="0" w:after="0" w:afterAutospacing="0" w:line="276" w:lineRule="auto"/>
        <w:ind w:left="720" w:hanging="720"/>
        <w:jc w:val="both"/>
      </w:pPr>
      <w:proofErr w:type="spellStart"/>
      <w:r w:rsidRPr="00516D3A">
        <w:rPr>
          <w:color w:val="000000"/>
        </w:rPr>
        <w:lastRenderedPageBreak/>
        <w:t>Mariante</w:t>
      </w:r>
      <w:proofErr w:type="spellEnd"/>
      <w:r w:rsidRPr="00516D3A">
        <w:rPr>
          <w:color w:val="000000"/>
        </w:rPr>
        <w:t xml:space="preserve">, R. M. &amp; Hill, D. E. (2020). First report of the Asian jumping spider </w:t>
      </w:r>
      <w:r w:rsidRPr="00516D3A">
        <w:rPr>
          <w:i/>
          <w:iCs/>
          <w:color w:val="000000"/>
        </w:rPr>
        <w:t>Menemerus nigli</w:t>
      </w:r>
      <w:r w:rsidRPr="00516D3A">
        <w:rPr>
          <w:color w:val="000000"/>
        </w:rPr>
        <w:t xml:space="preserve"> (Araneae: Salticidae: Chrysillini) in Brazil. </w:t>
      </w:r>
      <w:proofErr w:type="spellStart"/>
      <w:r w:rsidRPr="00516D3A">
        <w:rPr>
          <w:i/>
          <w:iCs/>
          <w:color w:val="000000"/>
        </w:rPr>
        <w:t>Peckhamia</w:t>
      </w:r>
      <w:proofErr w:type="spellEnd"/>
      <w:r w:rsidRPr="00516D3A">
        <w:rPr>
          <w:color w:val="000000"/>
        </w:rPr>
        <w:t xml:space="preserve"> 205.1: 1-21.</w:t>
      </w:r>
    </w:p>
    <w:p w14:paraId="4ED822FA"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Nayak J., Sori P., Sahu L., Bharti D. (2025a). A new observational record of jumping spider (</w:t>
      </w:r>
      <w:proofErr w:type="spellStart"/>
      <w:r w:rsidRPr="00516D3A">
        <w:rPr>
          <w:color w:val="000000"/>
        </w:rPr>
        <w:t>Aranae</w:t>
      </w:r>
      <w:proofErr w:type="spellEnd"/>
      <w:r w:rsidRPr="00516D3A">
        <w:rPr>
          <w:color w:val="000000"/>
        </w:rPr>
        <w:t xml:space="preserve">: </w:t>
      </w:r>
      <w:proofErr w:type="spellStart"/>
      <w:r w:rsidRPr="00516D3A">
        <w:rPr>
          <w:color w:val="000000"/>
        </w:rPr>
        <w:t>Salticidae</w:t>
      </w:r>
      <w:proofErr w:type="spellEnd"/>
      <w:r w:rsidRPr="00516D3A">
        <w:rPr>
          <w:color w:val="000000"/>
        </w:rPr>
        <w:t xml:space="preserve">: </w:t>
      </w:r>
      <w:proofErr w:type="spellStart"/>
      <w:r w:rsidRPr="00516D3A">
        <w:rPr>
          <w:i/>
          <w:iCs/>
          <w:color w:val="000000"/>
        </w:rPr>
        <w:t>Aelurillini</w:t>
      </w:r>
      <w:proofErr w:type="spellEnd"/>
      <w:r w:rsidRPr="00516D3A">
        <w:rPr>
          <w:i/>
          <w:iCs/>
          <w:color w:val="000000"/>
        </w:rPr>
        <w:t xml:space="preserve">: </w:t>
      </w:r>
      <w:proofErr w:type="spellStart"/>
      <w:r w:rsidRPr="00516D3A">
        <w:rPr>
          <w:i/>
          <w:iCs/>
          <w:color w:val="000000"/>
        </w:rPr>
        <w:t>Aelurillina</w:t>
      </w:r>
      <w:proofErr w:type="spellEnd"/>
      <w:r w:rsidRPr="00516D3A">
        <w:rPr>
          <w:color w:val="000000"/>
        </w:rPr>
        <w:t xml:space="preserve">) </w:t>
      </w:r>
      <w:proofErr w:type="spellStart"/>
      <w:r w:rsidRPr="00516D3A">
        <w:rPr>
          <w:i/>
          <w:iCs/>
          <w:color w:val="000000"/>
        </w:rPr>
        <w:t>Stenaelurillus</w:t>
      </w:r>
      <w:proofErr w:type="spellEnd"/>
      <w:r w:rsidRPr="00516D3A">
        <w:rPr>
          <w:i/>
          <w:iCs/>
          <w:color w:val="000000"/>
        </w:rPr>
        <w:t xml:space="preserve"> </w:t>
      </w:r>
      <w:proofErr w:type="spellStart"/>
      <w:r w:rsidRPr="00516D3A">
        <w:rPr>
          <w:i/>
          <w:iCs/>
          <w:color w:val="000000"/>
        </w:rPr>
        <w:t>metallicus</w:t>
      </w:r>
      <w:proofErr w:type="spellEnd"/>
      <w:r w:rsidRPr="00516D3A">
        <w:rPr>
          <w:color w:val="000000"/>
        </w:rPr>
        <w:t xml:space="preserve"> Caleb &amp; Mathai, 2016 in Chhattisgarh, </w:t>
      </w:r>
      <w:proofErr w:type="gramStart"/>
      <w:r w:rsidRPr="00516D3A">
        <w:rPr>
          <w:color w:val="000000"/>
        </w:rPr>
        <w:t>India .</w:t>
      </w:r>
      <w:proofErr w:type="gramEnd"/>
      <w:r w:rsidRPr="00516D3A">
        <w:rPr>
          <w:color w:val="000000"/>
        </w:rPr>
        <w:t xml:space="preserve"> </w:t>
      </w:r>
      <w:r w:rsidRPr="00516D3A">
        <w:rPr>
          <w:i/>
          <w:iCs/>
          <w:color w:val="000000"/>
        </w:rPr>
        <w:t>International Journal of Biology Research</w:t>
      </w:r>
      <w:r w:rsidRPr="00516D3A">
        <w:rPr>
          <w:color w:val="000000"/>
        </w:rPr>
        <w:t xml:space="preserve"> 10(1) 19-21. </w:t>
      </w:r>
      <w:hyperlink r:id="rId11" w:history="1">
        <w:r w:rsidRPr="00516D3A">
          <w:rPr>
            <w:rStyle w:val="Hyperlink"/>
            <w:color w:val="1155CC"/>
          </w:rPr>
          <w:t>https://www.biologyjournal.in/assets/archives/2025/vol10issue1/10007-1740555118544.pd</w:t>
        </w:r>
      </w:hyperlink>
      <w:r w:rsidRPr="00516D3A">
        <w:rPr>
          <w:color w:val="000000"/>
        </w:rPr>
        <w:t>f</w:t>
      </w:r>
    </w:p>
    <w:p w14:paraId="4BEE9D7F"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Nayak, J., Warte, H. K., Sahu, L., &amp; </w:t>
      </w:r>
      <w:proofErr w:type="spellStart"/>
      <w:r w:rsidRPr="00516D3A">
        <w:rPr>
          <w:color w:val="000000"/>
        </w:rPr>
        <w:t>Rajanikant</w:t>
      </w:r>
      <w:proofErr w:type="spellEnd"/>
      <w:r w:rsidRPr="00516D3A">
        <w:rPr>
          <w:color w:val="000000"/>
        </w:rPr>
        <w:t xml:space="preserve">. (2025b). First description of a crab spider species </w:t>
      </w:r>
      <w:proofErr w:type="spellStart"/>
      <w:r w:rsidRPr="00516D3A">
        <w:rPr>
          <w:i/>
          <w:iCs/>
          <w:color w:val="000000"/>
        </w:rPr>
        <w:t>Stiphropus</w:t>
      </w:r>
      <w:proofErr w:type="spellEnd"/>
      <w:r w:rsidRPr="00516D3A">
        <w:rPr>
          <w:i/>
          <w:iCs/>
          <w:color w:val="000000"/>
        </w:rPr>
        <w:t xml:space="preserve"> </w:t>
      </w:r>
      <w:proofErr w:type="spellStart"/>
      <w:r w:rsidRPr="00516D3A">
        <w:rPr>
          <w:i/>
          <w:iCs/>
          <w:color w:val="000000"/>
        </w:rPr>
        <w:t>sangayus</w:t>
      </w:r>
      <w:proofErr w:type="spellEnd"/>
      <w:r w:rsidRPr="00516D3A">
        <w:rPr>
          <w:color w:val="000000"/>
        </w:rPr>
        <w:t xml:space="preserve"> Barrion &amp; </w:t>
      </w:r>
      <w:proofErr w:type="spellStart"/>
      <w:r w:rsidRPr="00516D3A">
        <w:rPr>
          <w:color w:val="000000"/>
        </w:rPr>
        <w:t>Litsinger</w:t>
      </w:r>
      <w:proofErr w:type="spellEnd"/>
      <w:r w:rsidRPr="00516D3A">
        <w:rPr>
          <w:color w:val="000000"/>
        </w:rPr>
        <w:t xml:space="preserve">, 1995 (Araneae: </w:t>
      </w:r>
      <w:proofErr w:type="spellStart"/>
      <w:r w:rsidRPr="00516D3A">
        <w:rPr>
          <w:color w:val="000000"/>
        </w:rPr>
        <w:t>Araneomorphae</w:t>
      </w:r>
      <w:proofErr w:type="spellEnd"/>
      <w:r w:rsidRPr="00516D3A">
        <w:rPr>
          <w:color w:val="000000"/>
        </w:rPr>
        <w:t xml:space="preserve">: Thomisidae) in Odisha, India. </w:t>
      </w:r>
      <w:r w:rsidRPr="00516D3A">
        <w:rPr>
          <w:i/>
          <w:iCs/>
          <w:color w:val="000000"/>
        </w:rPr>
        <w:t>International Journal of Zoology, Environment, and Life Sciences</w:t>
      </w:r>
      <w:r w:rsidRPr="00516D3A">
        <w:rPr>
          <w:color w:val="000000"/>
        </w:rPr>
        <w:t xml:space="preserve">, 2(3), 7–10. </w:t>
      </w:r>
      <w:hyperlink r:id="rId12" w:history="1">
        <w:r w:rsidRPr="00516D3A">
          <w:rPr>
            <w:rStyle w:val="Hyperlink"/>
            <w:color w:val="1155CC"/>
          </w:rPr>
          <w:t>https://doi.org/10.70604/ijzels.v2i3.73</w:t>
        </w:r>
      </w:hyperlink>
    </w:p>
    <w:p w14:paraId="1CA8C7E8"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Nayak J., Warte H. K., Sori P. &amp; Sahu L. (2025c). Study on Jumping Spiders (Aranae: Araneomorphae: Salticidae) Diversity in Shraddha Public School Campus Gariaband, Chhattisgarh, India. </w:t>
      </w:r>
      <w:r w:rsidRPr="00516D3A">
        <w:rPr>
          <w:i/>
          <w:iCs/>
          <w:color w:val="000000"/>
        </w:rPr>
        <w:t xml:space="preserve">International Journal Of Latest Technology In Engineering, Management &amp; Applied </w:t>
      </w:r>
      <w:proofErr w:type="gramStart"/>
      <w:r w:rsidRPr="00516D3A">
        <w:rPr>
          <w:i/>
          <w:iCs/>
          <w:color w:val="000000"/>
        </w:rPr>
        <w:t>Science</w:t>
      </w:r>
      <w:r w:rsidRPr="00516D3A">
        <w:rPr>
          <w:color w:val="000000"/>
        </w:rPr>
        <w:t xml:space="preserve"> :</w:t>
      </w:r>
      <w:proofErr w:type="gramEnd"/>
      <w:r w:rsidRPr="00516D3A">
        <w:rPr>
          <w:color w:val="000000"/>
        </w:rPr>
        <w:t xml:space="preserve"> 14 (3): 350- 353 DOI : </w:t>
      </w:r>
      <w:hyperlink r:id="rId13" w:history="1">
        <w:r w:rsidRPr="00516D3A">
          <w:rPr>
            <w:rStyle w:val="Hyperlink"/>
            <w:color w:val="1155CC"/>
          </w:rPr>
          <w:t>https://doi.org/10.51583/IJLTEMAS.2025.140300037</w:t>
        </w:r>
      </w:hyperlink>
    </w:p>
    <w:p w14:paraId="2055668A"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Harris, K. K., Nayak, J., Kashyap, L., &amp; </w:t>
      </w:r>
      <w:proofErr w:type="spellStart"/>
      <w:r w:rsidRPr="00516D3A">
        <w:rPr>
          <w:color w:val="000000"/>
        </w:rPr>
        <w:t>Pawar</w:t>
      </w:r>
      <w:proofErr w:type="spellEnd"/>
      <w:r w:rsidRPr="00516D3A">
        <w:rPr>
          <w:color w:val="000000"/>
        </w:rPr>
        <w:t xml:space="preserve">, V. (2026a). </w:t>
      </w:r>
      <w:proofErr w:type="spellStart"/>
      <w:r w:rsidRPr="00516D3A">
        <w:rPr>
          <w:i/>
          <w:iCs/>
          <w:color w:val="000000"/>
        </w:rPr>
        <w:t>Cyrtophora</w:t>
      </w:r>
      <w:proofErr w:type="spellEnd"/>
      <w:r w:rsidRPr="00516D3A">
        <w:rPr>
          <w:i/>
          <w:iCs/>
          <w:color w:val="000000"/>
        </w:rPr>
        <w:t xml:space="preserve"> </w:t>
      </w:r>
      <w:proofErr w:type="spellStart"/>
      <w:r w:rsidRPr="00516D3A">
        <w:rPr>
          <w:i/>
          <w:iCs/>
          <w:color w:val="000000"/>
        </w:rPr>
        <w:t>moluccensis</w:t>
      </w:r>
      <w:proofErr w:type="spellEnd"/>
      <w:r w:rsidRPr="00516D3A">
        <w:rPr>
          <w:i/>
          <w:iCs/>
          <w:color w:val="000000"/>
        </w:rPr>
        <w:t xml:space="preserve"> </w:t>
      </w:r>
      <w:proofErr w:type="spellStart"/>
      <w:r w:rsidRPr="00516D3A">
        <w:rPr>
          <w:color w:val="000000"/>
        </w:rPr>
        <w:t>Doleschall</w:t>
      </w:r>
      <w:proofErr w:type="spellEnd"/>
      <w:r w:rsidRPr="00516D3A">
        <w:rPr>
          <w:color w:val="000000"/>
        </w:rPr>
        <w:t xml:space="preserve">, 1857 (Arachnida: Araneae: Araneidae): First report in Chhattisgarh state of India. </w:t>
      </w:r>
      <w:r w:rsidRPr="00516D3A">
        <w:rPr>
          <w:i/>
          <w:iCs/>
          <w:color w:val="000000"/>
        </w:rPr>
        <w:t>BIONATURE</w:t>
      </w:r>
      <w:r w:rsidRPr="00516D3A">
        <w:rPr>
          <w:color w:val="000000"/>
        </w:rPr>
        <w:t xml:space="preserve">, 46(1), 55–63. </w:t>
      </w:r>
      <w:hyperlink r:id="rId14" w:history="1">
        <w:r w:rsidRPr="00516D3A">
          <w:rPr>
            <w:rStyle w:val="Hyperlink"/>
            <w:color w:val="1155CC"/>
          </w:rPr>
          <w:t>https://doi.org/10.56557/bn/2026/v46i12091</w:t>
        </w:r>
      </w:hyperlink>
    </w:p>
    <w:p w14:paraId="789A5093"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Nichat, A. R.</w:t>
      </w:r>
      <w:proofErr w:type="gramStart"/>
      <w:r w:rsidRPr="00516D3A">
        <w:rPr>
          <w:color w:val="000000"/>
        </w:rPr>
        <w:t>, ,</w:t>
      </w:r>
      <w:proofErr w:type="gramEnd"/>
      <w:r w:rsidRPr="00516D3A">
        <w:rPr>
          <w:color w:val="000000"/>
        </w:rPr>
        <w:t xml:space="preserve"> Harris, K. K., Nayak, J., Majumdar, M., Warte, H. K., Sona, V., &amp; Kumar, R. (2026b). First record of two </w:t>
      </w:r>
      <w:r w:rsidRPr="00516D3A">
        <w:rPr>
          <w:i/>
          <w:iCs/>
          <w:color w:val="000000"/>
        </w:rPr>
        <w:t>Argyrodes</w:t>
      </w:r>
      <w:r w:rsidRPr="00516D3A">
        <w:rPr>
          <w:color w:val="000000"/>
        </w:rPr>
        <w:t xml:space="preserve"> Simon, 1864 (Araneae: Theridiidae) species from Chhattisgarh, India. </w:t>
      </w:r>
      <w:r w:rsidRPr="00516D3A">
        <w:rPr>
          <w:i/>
          <w:iCs/>
          <w:color w:val="000000"/>
        </w:rPr>
        <w:t>Journal of Applied Life Sciences International</w:t>
      </w:r>
      <w:r w:rsidRPr="00516D3A">
        <w:rPr>
          <w:color w:val="000000"/>
        </w:rPr>
        <w:t>, 29(1), 159–165. https://doi.org/10.9734/jalsi/2026/v29i1758</w:t>
      </w:r>
    </w:p>
    <w:p w14:paraId="790C1C73"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Warte H. K., Nayak J., (2024a). Spider diversity (Arachnida: Aranae) in </w:t>
      </w:r>
      <w:proofErr w:type="spellStart"/>
      <w:r w:rsidRPr="00516D3A">
        <w:rPr>
          <w:color w:val="000000"/>
        </w:rPr>
        <w:t>Deobhog</w:t>
      </w:r>
      <w:proofErr w:type="spellEnd"/>
      <w:r w:rsidRPr="00516D3A">
        <w:rPr>
          <w:color w:val="000000"/>
        </w:rPr>
        <w:t xml:space="preserve"> region </w:t>
      </w:r>
      <w:proofErr w:type="spellStart"/>
      <w:r w:rsidRPr="00516D3A">
        <w:rPr>
          <w:color w:val="000000"/>
        </w:rPr>
        <w:t>Gariyaband</w:t>
      </w:r>
      <w:proofErr w:type="spellEnd"/>
      <w:r w:rsidRPr="00516D3A">
        <w:rPr>
          <w:color w:val="000000"/>
        </w:rPr>
        <w:t xml:space="preserve"> Chhattisgarh </w:t>
      </w:r>
      <w:proofErr w:type="gramStart"/>
      <w:r w:rsidRPr="00516D3A">
        <w:rPr>
          <w:color w:val="000000"/>
        </w:rPr>
        <w:t>India :</w:t>
      </w:r>
      <w:proofErr w:type="gramEnd"/>
      <w:r w:rsidRPr="00516D3A">
        <w:rPr>
          <w:color w:val="000000"/>
        </w:rPr>
        <w:t xml:space="preserve"> </w:t>
      </w:r>
      <w:r w:rsidRPr="00516D3A">
        <w:rPr>
          <w:i/>
          <w:iCs/>
          <w:color w:val="000000"/>
        </w:rPr>
        <w:t>International Journal of Innovation and Science and Engineering</w:t>
      </w:r>
      <w:r w:rsidRPr="00516D3A">
        <w:rPr>
          <w:color w:val="000000"/>
        </w:rPr>
        <w:t xml:space="preserve">  : 11 (8) : 39 – 45 </w:t>
      </w:r>
      <w:hyperlink r:id="rId15" w:history="1">
        <w:r w:rsidRPr="00516D3A">
          <w:rPr>
            <w:rStyle w:val="Hyperlink"/>
            <w:color w:val="1155CC"/>
          </w:rPr>
          <w:t>https://ijiset.com/vol11/v11s8/IJISET_V11_I08_03.pdf</w:t>
        </w:r>
      </w:hyperlink>
    </w:p>
    <w:p w14:paraId="4D71E425" w14:textId="34C73569"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Warte HK., </w:t>
      </w:r>
      <w:proofErr w:type="spellStart"/>
      <w:r w:rsidRPr="00516D3A">
        <w:rPr>
          <w:color w:val="000000"/>
        </w:rPr>
        <w:t>Shaffi</w:t>
      </w:r>
      <w:proofErr w:type="spellEnd"/>
      <w:r w:rsidRPr="00516D3A">
        <w:rPr>
          <w:color w:val="000000"/>
        </w:rPr>
        <w:t xml:space="preserve"> S</w:t>
      </w:r>
      <w:r w:rsidR="000A076B" w:rsidRPr="00516D3A">
        <w:rPr>
          <w:color w:val="000000"/>
        </w:rPr>
        <w:t xml:space="preserve">. </w:t>
      </w:r>
      <w:r w:rsidRPr="00516D3A">
        <w:rPr>
          <w:color w:val="000000"/>
        </w:rPr>
        <w:t>A. &amp; Nayak J., (2024b). A study of biodiversity of spider species (</w:t>
      </w:r>
      <w:proofErr w:type="gramStart"/>
      <w:r w:rsidRPr="00516D3A">
        <w:rPr>
          <w:color w:val="000000"/>
        </w:rPr>
        <w:t>Arachnida :</w:t>
      </w:r>
      <w:proofErr w:type="gramEnd"/>
      <w:r w:rsidRPr="00516D3A">
        <w:rPr>
          <w:color w:val="000000"/>
        </w:rPr>
        <w:t xml:space="preserve"> Aranae : </w:t>
      </w:r>
      <w:proofErr w:type="spellStart"/>
      <w:r w:rsidRPr="00516D3A">
        <w:rPr>
          <w:color w:val="000000"/>
        </w:rPr>
        <w:t>Araneomorphae</w:t>
      </w:r>
      <w:proofErr w:type="spellEnd"/>
      <w:r w:rsidRPr="00516D3A">
        <w:rPr>
          <w:color w:val="000000"/>
        </w:rPr>
        <w:t xml:space="preserve">) in </w:t>
      </w:r>
      <w:proofErr w:type="spellStart"/>
      <w:r w:rsidRPr="00516D3A">
        <w:rPr>
          <w:color w:val="000000"/>
        </w:rPr>
        <w:t>kokasara</w:t>
      </w:r>
      <w:proofErr w:type="spellEnd"/>
      <w:r w:rsidRPr="00516D3A">
        <w:rPr>
          <w:color w:val="000000"/>
        </w:rPr>
        <w:t xml:space="preserve"> region, Kala-</w:t>
      </w:r>
      <w:proofErr w:type="spellStart"/>
      <w:r w:rsidRPr="00516D3A">
        <w:rPr>
          <w:color w:val="000000"/>
        </w:rPr>
        <w:t>handi</w:t>
      </w:r>
      <w:proofErr w:type="spellEnd"/>
      <w:r w:rsidRPr="00516D3A">
        <w:rPr>
          <w:color w:val="000000"/>
        </w:rPr>
        <w:t xml:space="preserve">, Odisha, India : </w:t>
      </w:r>
      <w:r w:rsidRPr="00516D3A">
        <w:rPr>
          <w:i/>
          <w:iCs/>
          <w:color w:val="000000"/>
        </w:rPr>
        <w:t>African Journal of Biological Sciences</w:t>
      </w:r>
      <w:r w:rsidRPr="00516D3A">
        <w:rPr>
          <w:color w:val="000000"/>
        </w:rPr>
        <w:t xml:space="preserve"> : 6 (15) : 9550- 9560. </w:t>
      </w:r>
      <w:hyperlink r:id="rId16" w:history="1">
        <w:r w:rsidRPr="00516D3A">
          <w:rPr>
            <w:rStyle w:val="Hyperlink"/>
            <w:color w:val="1155CC"/>
          </w:rPr>
          <w:t>https://doi.org/10.48047/AFJBS.6.15.2024.9550-9560</w:t>
        </w:r>
      </w:hyperlink>
    </w:p>
    <w:p w14:paraId="2C2DE933"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Harris K.K., Warte H.K., Dubey M., Sori P. &amp; Nayak J. (2025a). Spiders Diversity in North East Gariaband Forest Regions of Chhattisgarh, India. </w:t>
      </w:r>
      <w:r w:rsidRPr="00516D3A">
        <w:rPr>
          <w:i/>
          <w:iCs/>
          <w:color w:val="000000"/>
        </w:rPr>
        <w:t>Uttar Pradesh Journal of Zoology</w:t>
      </w:r>
      <w:r w:rsidRPr="00516D3A">
        <w:rPr>
          <w:color w:val="000000"/>
        </w:rPr>
        <w:t xml:space="preserve">, 46(4):119-127. </w:t>
      </w:r>
      <w:proofErr w:type="spellStart"/>
      <w:r w:rsidRPr="00516D3A">
        <w:rPr>
          <w:color w:val="000000"/>
        </w:rPr>
        <w:t>DOI:</w:t>
      </w:r>
      <w:hyperlink r:id="rId17" w:history="1">
        <w:r w:rsidRPr="00516D3A">
          <w:rPr>
            <w:rStyle w:val="Hyperlink"/>
            <w:color w:val="1155CC"/>
          </w:rPr>
          <w:t>https</w:t>
        </w:r>
        <w:proofErr w:type="spellEnd"/>
        <w:r w:rsidRPr="00516D3A">
          <w:rPr>
            <w:rStyle w:val="Hyperlink"/>
            <w:color w:val="1155CC"/>
          </w:rPr>
          <w:t>://doi.org/10.56557/</w:t>
        </w:r>
        <w:proofErr w:type="spellStart"/>
        <w:r w:rsidRPr="00516D3A">
          <w:rPr>
            <w:rStyle w:val="Hyperlink"/>
            <w:color w:val="1155CC"/>
          </w:rPr>
          <w:t>upjoz</w:t>
        </w:r>
        <w:proofErr w:type="spellEnd"/>
        <w:r w:rsidRPr="00516D3A">
          <w:rPr>
            <w:rStyle w:val="Hyperlink"/>
            <w:color w:val="1155CC"/>
          </w:rPr>
          <w:t>/2025/v46i44808</w:t>
        </w:r>
      </w:hyperlink>
    </w:p>
    <w:p w14:paraId="664F15F8"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Nayak, J., Sori, P., &amp; Warte, H. K. (2025b). Description of new jumping spider species </w:t>
      </w:r>
      <w:r w:rsidRPr="00516D3A">
        <w:rPr>
          <w:i/>
          <w:iCs/>
          <w:color w:val="000000"/>
        </w:rPr>
        <w:t>Epocilla aura</w:t>
      </w:r>
      <w:r w:rsidRPr="00516D3A">
        <w:rPr>
          <w:color w:val="000000"/>
        </w:rPr>
        <w:t xml:space="preserve"> (Aranae: Salticidae: </w:t>
      </w:r>
      <w:r w:rsidRPr="00516D3A">
        <w:rPr>
          <w:i/>
          <w:iCs/>
          <w:color w:val="000000"/>
        </w:rPr>
        <w:t>Chrysillini</w:t>
      </w:r>
      <w:r w:rsidRPr="00516D3A">
        <w:rPr>
          <w:color w:val="000000"/>
        </w:rPr>
        <w:t xml:space="preserve">) from </w:t>
      </w:r>
      <w:proofErr w:type="spellStart"/>
      <w:r w:rsidRPr="00516D3A">
        <w:rPr>
          <w:color w:val="000000"/>
        </w:rPr>
        <w:t>Gariaband</w:t>
      </w:r>
      <w:proofErr w:type="spellEnd"/>
      <w:r w:rsidRPr="00516D3A">
        <w:rPr>
          <w:color w:val="000000"/>
        </w:rPr>
        <w:t xml:space="preserve"> district, </w:t>
      </w:r>
      <w:proofErr w:type="spellStart"/>
      <w:r w:rsidRPr="00516D3A">
        <w:rPr>
          <w:color w:val="000000"/>
        </w:rPr>
        <w:t>ChhattisgarhState</w:t>
      </w:r>
      <w:proofErr w:type="spellEnd"/>
      <w:r w:rsidRPr="00516D3A">
        <w:rPr>
          <w:color w:val="000000"/>
        </w:rPr>
        <w:t xml:space="preserve">, India. </w:t>
      </w:r>
      <w:r w:rsidRPr="00516D3A">
        <w:rPr>
          <w:i/>
          <w:iCs/>
          <w:color w:val="000000"/>
        </w:rPr>
        <w:t>International Research Journal of Biological Sciences</w:t>
      </w:r>
      <w:r w:rsidRPr="00516D3A">
        <w:rPr>
          <w:color w:val="000000"/>
        </w:rPr>
        <w:t>, 14(2), 1–4. http://www.isca.in</w:t>
      </w:r>
    </w:p>
    <w:p w14:paraId="4BA82803"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Pupin, G. B. &amp; </w:t>
      </w:r>
      <w:proofErr w:type="spellStart"/>
      <w:r w:rsidRPr="00516D3A">
        <w:rPr>
          <w:color w:val="000000"/>
        </w:rPr>
        <w:t>Brescovit</w:t>
      </w:r>
      <w:proofErr w:type="spellEnd"/>
      <w:r w:rsidRPr="00516D3A">
        <w:rPr>
          <w:color w:val="000000"/>
        </w:rPr>
        <w:t xml:space="preserve">, A. D. (2023). The alien synanthropic </w:t>
      </w:r>
      <w:proofErr w:type="spellStart"/>
      <w:r w:rsidRPr="00516D3A">
        <w:rPr>
          <w:color w:val="000000"/>
        </w:rPr>
        <w:t>Salticidae</w:t>
      </w:r>
      <w:proofErr w:type="spellEnd"/>
      <w:r w:rsidRPr="00516D3A">
        <w:rPr>
          <w:color w:val="000000"/>
        </w:rPr>
        <w:t xml:space="preserve"> in Brazil (Araneae). </w:t>
      </w:r>
      <w:proofErr w:type="spellStart"/>
      <w:r w:rsidRPr="00516D3A">
        <w:rPr>
          <w:color w:val="000000"/>
        </w:rPr>
        <w:t>Iheringia</w:t>
      </w:r>
      <w:proofErr w:type="spellEnd"/>
      <w:r w:rsidRPr="00516D3A">
        <w:rPr>
          <w:color w:val="000000"/>
        </w:rPr>
        <w:t xml:space="preserve">, </w:t>
      </w:r>
      <w:r w:rsidRPr="00516D3A">
        <w:rPr>
          <w:i/>
          <w:iCs/>
          <w:color w:val="000000"/>
        </w:rPr>
        <w:t xml:space="preserve">Série </w:t>
      </w:r>
      <w:proofErr w:type="spellStart"/>
      <w:r w:rsidRPr="00516D3A">
        <w:rPr>
          <w:i/>
          <w:iCs/>
          <w:color w:val="000000"/>
        </w:rPr>
        <w:t>Zoologia</w:t>
      </w:r>
      <w:proofErr w:type="spellEnd"/>
      <w:r w:rsidRPr="00516D3A">
        <w:rPr>
          <w:color w:val="000000"/>
        </w:rPr>
        <w:t xml:space="preserve"> 113(e2023002): 1-16. </w:t>
      </w:r>
      <w:proofErr w:type="spellStart"/>
      <w:r w:rsidRPr="00516D3A">
        <w:rPr>
          <w:color w:val="000000"/>
        </w:rPr>
        <w:t>doi</w:t>
      </w:r>
      <w:proofErr w:type="spellEnd"/>
      <w:r w:rsidRPr="00516D3A">
        <w:rPr>
          <w:color w:val="000000"/>
        </w:rPr>
        <w:t>: 10.1590/1678-4766e2023002</w:t>
      </w:r>
    </w:p>
    <w:p w14:paraId="4C9D59FB"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lastRenderedPageBreak/>
        <w:t xml:space="preserve">Sajid, M., Zahid, M., Butt, A., Khan, M. T., Shah, M., </w:t>
      </w:r>
      <w:proofErr w:type="spellStart"/>
      <w:r w:rsidRPr="00516D3A">
        <w:rPr>
          <w:color w:val="000000"/>
        </w:rPr>
        <w:t>Attaullah</w:t>
      </w:r>
      <w:proofErr w:type="spellEnd"/>
      <w:r w:rsidRPr="00516D3A">
        <w:rPr>
          <w:color w:val="000000"/>
        </w:rPr>
        <w:t xml:space="preserve">, S., Khan, M. I. &amp; Ahmad, R. (2023). Faunistic and DNA barcoding of the recorded spiders (Araneae: </w:t>
      </w:r>
      <w:proofErr w:type="spellStart"/>
      <w:r w:rsidRPr="00516D3A">
        <w:rPr>
          <w:color w:val="000000"/>
        </w:rPr>
        <w:t>Gnaphosidae</w:t>
      </w:r>
      <w:proofErr w:type="spellEnd"/>
      <w:r w:rsidRPr="00516D3A">
        <w:rPr>
          <w:color w:val="000000"/>
        </w:rPr>
        <w:t xml:space="preserve">, </w:t>
      </w:r>
      <w:proofErr w:type="spellStart"/>
      <w:r w:rsidRPr="00516D3A">
        <w:rPr>
          <w:color w:val="000000"/>
        </w:rPr>
        <w:t>Hersiliidae</w:t>
      </w:r>
      <w:proofErr w:type="spellEnd"/>
      <w:r w:rsidRPr="00516D3A">
        <w:rPr>
          <w:color w:val="000000"/>
        </w:rPr>
        <w:t xml:space="preserve"> and </w:t>
      </w:r>
      <w:proofErr w:type="spellStart"/>
      <w:r w:rsidRPr="00516D3A">
        <w:rPr>
          <w:color w:val="000000"/>
        </w:rPr>
        <w:t>Salticidae</w:t>
      </w:r>
      <w:proofErr w:type="spellEnd"/>
      <w:r w:rsidRPr="00516D3A">
        <w:rPr>
          <w:color w:val="000000"/>
        </w:rPr>
        <w:t xml:space="preserve">) from Lower Dir (Pakistan). </w:t>
      </w:r>
      <w:r w:rsidRPr="00516D3A">
        <w:rPr>
          <w:i/>
          <w:iCs/>
          <w:color w:val="000000"/>
        </w:rPr>
        <w:t>International Journal of Agriculture and Biology</w:t>
      </w:r>
      <w:r w:rsidRPr="00516D3A">
        <w:rPr>
          <w:color w:val="000000"/>
        </w:rPr>
        <w:t xml:space="preserve"> 29(1): 23-30. </w:t>
      </w:r>
      <w:proofErr w:type="spellStart"/>
      <w:r w:rsidRPr="00516D3A">
        <w:rPr>
          <w:color w:val="000000"/>
        </w:rPr>
        <w:t>doi</w:t>
      </w:r>
      <w:proofErr w:type="spellEnd"/>
      <w:r w:rsidRPr="00516D3A">
        <w:rPr>
          <w:color w:val="000000"/>
        </w:rPr>
        <w:t>: 10.17957/IJAB/15.1999</w:t>
      </w:r>
    </w:p>
    <w:p w14:paraId="33F66C39" w14:textId="77777777" w:rsidR="00E37DCE" w:rsidRPr="00516D3A" w:rsidRDefault="00E37DCE" w:rsidP="00CD58EE">
      <w:pPr>
        <w:pStyle w:val="NormalWeb"/>
        <w:spacing w:before="0" w:beforeAutospacing="0" w:after="0" w:afterAutospacing="0" w:line="276" w:lineRule="auto"/>
        <w:ind w:left="720" w:hanging="720"/>
        <w:jc w:val="both"/>
      </w:pPr>
      <w:proofErr w:type="spellStart"/>
      <w:r w:rsidRPr="00516D3A">
        <w:rPr>
          <w:color w:val="000000"/>
        </w:rPr>
        <w:t>Seyfulina</w:t>
      </w:r>
      <w:proofErr w:type="spellEnd"/>
      <w:r w:rsidRPr="00516D3A">
        <w:rPr>
          <w:color w:val="000000"/>
        </w:rPr>
        <w:t xml:space="preserve">, R. R., </w:t>
      </w:r>
      <w:proofErr w:type="spellStart"/>
      <w:r w:rsidRPr="00516D3A">
        <w:rPr>
          <w:color w:val="000000"/>
        </w:rPr>
        <w:t>Azarkina</w:t>
      </w:r>
      <w:proofErr w:type="spellEnd"/>
      <w:r w:rsidRPr="00516D3A">
        <w:rPr>
          <w:color w:val="000000"/>
        </w:rPr>
        <w:t xml:space="preserve">, G. N. &amp; </w:t>
      </w:r>
      <w:proofErr w:type="spellStart"/>
      <w:r w:rsidRPr="00516D3A">
        <w:rPr>
          <w:color w:val="000000"/>
        </w:rPr>
        <w:t>Kartsev</w:t>
      </w:r>
      <w:proofErr w:type="spellEnd"/>
      <w:r w:rsidRPr="00516D3A">
        <w:rPr>
          <w:color w:val="000000"/>
        </w:rPr>
        <w:t>, V. M. (2020). A contribution to the knowledge of jumping spiders from Thailand (</w:t>
      </w:r>
      <w:proofErr w:type="spellStart"/>
      <w:r w:rsidRPr="00516D3A">
        <w:rPr>
          <w:color w:val="000000"/>
        </w:rPr>
        <w:t>Aranei</w:t>
      </w:r>
      <w:proofErr w:type="spellEnd"/>
      <w:r w:rsidRPr="00516D3A">
        <w:rPr>
          <w:color w:val="000000"/>
        </w:rPr>
        <w:t xml:space="preserve">: </w:t>
      </w:r>
      <w:proofErr w:type="spellStart"/>
      <w:r w:rsidRPr="00516D3A">
        <w:rPr>
          <w:color w:val="000000"/>
        </w:rPr>
        <w:t>Salticidae</w:t>
      </w:r>
      <w:proofErr w:type="spellEnd"/>
      <w:r w:rsidRPr="00516D3A">
        <w:rPr>
          <w:color w:val="000000"/>
        </w:rPr>
        <w:t xml:space="preserve">). </w:t>
      </w:r>
      <w:r w:rsidRPr="00516D3A">
        <w:rPr>
          <w:i/>
          <w:iCs/>
          <w:color w:val="000000"/>
        </w:rPr>
        <w:t>Arthropoda Selecta</w:t>
      </w:r>
      <w:r w:rsidRPr="00516D3A">
        <w:rPr>
          <w:color w:val="000000"/>
        </w:rPr>
        <w:t xml:space="preserve"> 29(1): 87-96. </w:t>
      </w:r>
      <w:proofErr w:type="spellStart"/>
      <w:r w:rsidRPr="00516D3A">
        <w:rPr>
          <w:color w:val="000000"/>
        </w:rPr>
        <w:t>doi</w:t>
      </w:r>
      <w:proofErr w:type="spellEnd"/>
      <w:r w:rsidRPr="00516D3A">
        <w:rPr>
          <w:color w:val="000000"/>
        </w:rPr>
        <w:t>: 10.15298/arthsel.29.1.07</w:t>
      </w:r>
    </w:p>
    <w:p w14:paraId="6AF363AE" w14:textId="77777777" w:rsidR="00E37DCE" w:rsidRPr="00516D3A" w:rsidRDefault="00E37DCE" w:rsidP="00CD58EE">
      <w:pPr>
        <w:pStyle w:val="NormalWeb"/>
        <w:spacing w:before="0" w:beforeAutospacing="0" w:after="0" w:afterAutospacing="0" w:line="276" w:lineRule="auto"/>
        <w:ind w:left="720" w:hanging="720"/>
        <w:jc w:val="both"/>
        <w:rPr>
          <w:color w:val="000000"/>
        </w:rPr>
      </w:pPr>
      <w:r w:rsidRPr="00516D3A">
        <w:rPr>
          <w:color w:val="000000"/>
        </w:rPr>
        <w:t xml:space="preserve">Simon, E. (1868). </w:t>
      </w:r>
      <w:proofErr w:type="spellStart"/>
      <w:r w:rsidRPr="00516D3A">
        <w:rPr>
          <w:color w:val="000000"/>
        </w:rPr>
        <w:t>Monographie</w:t>
      </w:r>
      <w:proofErr w:type="spellEnd"/>
      <w:r w:rsidRPr="00516D3A">
        <w:rPr>
          <w:color w:val="000000"/>
        </w:rPr>
        <w:t xml:space="preserve"> des </w:t>
      </w:r>
      <w:proofErr w:type="spellStart"/>
      <w:r w:rsidRPr="00516D3A">
        <w:rPr>
          <w:color w:val="000000"/>
        </w:rPr>
        <w:t>espèces</w:t>
      </w:r>
      <w:proofErr w:type="spellEnd"/>
      <w:r w:rsidRPr="00516D3A">
        <w:rPr>
          <w:color w:val="000000"/>
        </w:rPr>
        <w:t xml:space="preserve"> </w:t>
      </w:r>
      <w:proofErr w:type="spellStart"/>
      <w:r w:rsidRPr="00516D3A">
        <w:rPr>
          <w:color w:val="000000"/>
        </w:rPr>
        <w:t>européennes</w:t>
      </w:r>
      <w:proofErr w:type="spellEnd"/>
      <w:r w:rsidRPr="00516D3A">
        <w:rPr>
          <w:color w:val="000000"/>
        </w:rPr>
        <w:t xml:space="preserve"> de la </w:t>
      </w:r>
      <w:proofErr w:type="spellStart"/>
      <w:r w:rsidRPr="00516D3A">
        <w:rPr>
          <w:color w:val="000000"/>
        </w:rPr>
        <w:t>famille</w:t>
      </w:r>
      <w:proofErr w:type="spellEnd"/>
      <w:r w:rsidRPr="00516D3A">
        <w:rPr>
          <w:color w:val="000000"/>
        </w:rPr>
        <w:t xml:space="preserve"> des </w:t>
      </w:r>
      <w:proofErr w:type="spellStart"/>
      <w:r w:rsidRPr="00516D3A">
        <w:rPr>
          <w:color w:val="000000"/>
        </w:rPr>
        <w:t>Attides</w:t>
      </w:r>
      <w:proofErr w:type="spellEnd"/>
      <w:r w:rsidRPr="00516D3A">
        <w:rPr>
          <w:color w:val="000000"/>
        </w:rPr>
        <w:t xml:space="preserve"> (</w:t>
      </w:r>
      <w:proofErr w:type="spellStart"/>
      <w:r w:rsidRPr="00516D3A">
        <w:rPr>
          <w:color w:val="000000"/>
        </w:rPr>
        <w:t>Attidae</w:t>
      </w:r>
      <w:proofErr w:type="spellEnd"/>
      <w:r w:rsidRPr="00516D3A">
        <w:rPr>
          <w:color w:val="000000"/>
        </w:rPr>
        <w:t xml:space="preserve"> </w:t>
      </w:r>
      <w:proofErr w:type="spellStart"/>
      <w:r w:rsidRPr="00516D3A">
        <w:rPr>
          <w:color w:val="000000"/>
        </w:rPr>
        <w:t>Sundewall</w:t>
      </w:r>
      <w:proofErr w:type="spellEnd"/>
      <w:r w:rsidRPr="00516D3A">
        <w:rPr>
          <w:color w:val="000000"/>
        </w:rPr>
        <w:t xml:space="preserve">. - </w:t>
      </w:r>
      <w:proofErr w:type="spellStart"/>
      <w:r w:rsidRPr="00516D3A">
        <w:rPr>
          <w:color w:val="000000"/>
        </w:rPr>
        <w:t>Saltigradae</w:t>
      </w:r>
      <w:proofErr w:type="spellEnd"/>
      <w:r w:rsidRPr="00516D3A">
        <w:rPr>
          <w:color w:val="000000"/>
        </w:rPr>
        <w:t xml:space="preserve"> </w:t>
      </w:r>
      <w:proofErr w:type="spellStart"/>
      <w:r w:rsidRPr="00516D3A">
        <w:rPr>
          <w:color w:val="000000"/>
        </w:rPr>
        <w:t>Latreille</w:t>
      </w:r>
      <w:proofErr w:type="spellEnd"/>
      <w:r w:rsidRPr="00516D3A">
        <w:rPr>
          <w:color w:val="000000"/>
        </w:rPr>
        <w:t xml:space="preserve">). </w:t>
      </w:r>
      <w:r w:rsidRPr="00516D3A">
        <w:rPr>
          <w:i/>
          <w:iCs/>
          <w:color w:val="000000"/>
        </w:rPr>
        <w:t xml:space="preserve">Annales de la Société </w:t>
      </w:r>
      <w:proofErr w:type="spellStart"/>
      <w:r w:rsidRPr="00516D3A">
        <w:rPr>
          <w:i/>
          <w:iCs/>
          <w:color w:val="000000"/>
        </w:rPr>
        <w:t>Entomologique</w:t>
      </w:r>
      <w:proofErr w:type="spellEnd"/>
      <w:r w:rsidRPr="00516D3A">
        <w:rPr>
          <w:i/>
          <w:iCs/>
          <w:color w:val="000000"/>
        </w:rPr>
        <w:t xml:space="preserve"> de France</w:t>
      </w:r>
      <w:r w:rsidRPr="00516D3A">
        <w:rPr>
          <w:color w:val="000000"/>
        </w:rPr>
        <w:t xml:space="preserve"> (4) 8: 11-72, 529-726, pl. 5-7.</w:t>
      </w:r>
    </w:p>
    <w:p w14:paraId="35BCCFA4" w14:textId="199EBAEB" w:rsidR="0023428B" w:rsidRPr="00516D3A" w:rsidRDefault="0023428B" w:rsidP="00CD58EE">
      <w:pPr>
        <w:pStyle w:val="NormalWeb"/>
        <w:spacing w:before="0" w:beforeAutospacing="0" w:after="0" w:afterAutospacing="0" w:line="276" w:lineRule="auto"/>
        <w:ind w:left="720" w:hanging="720"/>
        <w:jc w:val="both"/>
      </w:pPr>
      <w:r w:rsidRPr="00516D3A">
        <w:t>Singh, R., Verma, A. K., Singh, B. B., &amp; Singh, G. (2023). Spider fauna of India. Nature Light Publications.</w:t>
      </w:r>
      <w:r w:rsidR="00F81DDE" w:rsidRPr="00516D3A">
        <w:t xml:space="preserve"> </w:t>
      </w:r>
      <w:r w:rsidR="00D90B6A" w:rsidRPr="00516D3A">
        <w:t xml:space="preserve">Pp. 1-562. </w:t>
      </w:r>
      <w:r w:rsidR="00F81DDE" w:rsidRPr="00516D3A">
        <w:t>ISBN- 978-81-959483-4-5</w:t>
      </w:r>
    </w:p>
    <w:p w14:paraId="46CFAA0A" w14:textId="77777777" w:rsidR="00E37DCE" w:rsidRPr="00516D3A" w:rsidRDefault="00E37DCE" w:rsidP="00CD58EE">
      <w:pPr>
        <w:pStyle w:val="NormalWeb"/>
        <w:spacing w:before="0" w:beforeAutospacing="0" w:after="0" w:afterAutospacing="0" w:line="276" w:lineRule="auto"/>
        <w:ind w:left="720" w:hanging="720"/>
        <w:jc w:val="both"/>
      </w:pPr>
      <w:proofErr w:type="spellStart"/>
      <w:r w:rsidRPr="00516D3A">
        <w:rPr>
          <w:color w:val="000000"/>
        </w:rPr>
        <w:t>Wesołowska</w:t>
      </w:r>
      <w:proofErr w:type="spellEnd"/>
      <w:r w:rsidRPr="00516D3A">
        <w:rPr>
          <w:color w:val="000000"/>
        </w:rPr>
        <w:t xml:space="preserve">, W. &amp; </w:t>
      </w:r>
      <w:proofErr w:type="spellStart"/>
      <w:r w:rsidRPr="00516D3A">
        <w:rPr>
          <w:color w:val="000000"/>
        </w:rPr>
        <w:t>Freudenschuss</w:t>
      </w:r>
      <w:proofErr w:type="spellEnd"/>
      <w:r w:rsidRPr="00516D3A">
        <w:rPr>
          <w:color w:val="000000"/>
        </w:rPr>
        <w:t xml:space="preserve">, M. (2012). A new species of </w:t>
      </w:r>
      <w:r w:rsidRPr="00516D3A">
        <w:rPr>
          <w:i/>
          <w:iCs/>
          <w:color w:val="000000"/>
        </w:rPr>
        <w:t>Menemerus</w:t>
      </w:r>
      <w:r w:rsidRPr="00516D3A">
        <w:rPr>
          <w:color w:val="000000"/>
        </w:rPr>
        <w:t xml:space="preserve"> from Pakistan (Araneae: Salticidae). </w:t>
      </w:r>
      <w:r w:rsidRPr="00516D3A">
        <w:rPr>
          <w:i/>
          <w:iCs/>
          <w:color w:val="000000"/>
        </w:rPr>
        <w:t>Genus</w:t>
      </w:r>
      <w:r w:rsidRPr="00516D3A">
        <w:rPr>
          <w:color w:val="000000"/>
        </w:rPr>
        <w:t xml:space="preserve"> 23(3): 449-453.</w:t>
      </w:r>
    </w:p>
    <w:p w14:paraId="50789E5C"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World Spider Catalog (2026). World Spider Catalog. Version 27. Natural History Museum Bern, online at http://wsc.nmbe.ch, accessed on {22/02/2026}. </w:t>
      </w:r>
      <w:proofErr w:type="spellStart"/>
      <w:r w:rsidRPr="00516D3A">
        <w:rPr>
          <w:color w:val="000000"/>
        </w:rPr>
        <w:t>doi</w:t>
      </w:r>
      <w:proofErr w:type="spellEnd"/>
      <w:r w:rsidRPr="00516D3A">
        <w:rPr>
          <w:color w:val="000000"/>
        </w:rPr>
        <w:t>: 10.24436/2</w:t>
      </w:r>
    </w:p>
    <w:p w14:paraId="3E601A45" w14:textId="77777777" w:rsidR="00E37DCE" w:rsidRPr="00516D3A" w:rsidRDefault="00E37DCE" w:rsidP="00CD58EE">
      <w:pPr>
        <w:spacing w:line="276" w:lineRule="auto"/>
        <w:rPr>
          <w:rFonts w:ascii="Times New Roman" w:hAnsi="Times New Roman" w:cs="Times New Roman"/>
        </w:rPr>
      </w:pPr>
    </w:p>
    <w:sectPr w:rsidR="00E37DCE" w:rsidRPr="00516D3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CCDE8" w14:textId="77777777" w:rsidR="008575B0" w:rsidRDefault="008575B0" w:rsidP="00D6290F">
      <w:pPr>
        <w:spacing w:after="0" w:line="240" w:lineRule="auto"/>
      </w:pPr>
      <w:r>
        <w:separator/>
      </w:r>
    </w:p>
  </w:endnote>
  <w:endnote w:type="continuationSeparator" w:id="0">
    <w:p w14:paraId="56CD8572" w14:textId="77777777" w:rsidR="008575B0" w:rsidRDefault="008575B0" w:rsidP="00D6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A769D" w14:textId="77777777" w:rsidR="00D6290F" w:rsidRDefault="00D62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836D" w14:textId="77777777" w:rsidR="00D6290F" w:rsidRDefault="00D62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843B6" w14:textId="77777777" w:rsidR="00D6290F" w:rsidRDefault="00D6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8A6DC" w14:textId="77777777" w:rsidR="008575B0" w:rsidRDefault="008575B0" w:rsidP="00D6290F">
      <w:pPr>
        <w:spacing w:after="0" w:line="240" w:lineRule="auto"/>
      </w:pPr>
      <w:r>
        <w:separator/>
      </w:r>
    </w:p>
  </w:footnote>
  <w:footnote w:type="continuationSeparator" w:id="0">
    <w:p w14:paraId="1DC7E4CB" w14:textId="77777777" w:rsidR="008575B0" w:rsidRDefault="008575B0" w:rsidP="00D62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30E46" w14:textId="1508B85B" w:rsidR="00D6290F" w:rsidRDefault="00D6290F">
    <w:pPr>
      <w:pStyle w:val="Header"/>
    </w:pPr>
    <w:r>
      <w:rPr>
        <w:noProof/>
      </w:rPr>
      <w:pict w14:anchorId="32D79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536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A2B4" w14:textId="5F482BE0" w:rsidR="00D6290F" w:rsidRDefault="00D6290F">
    <w:pPr>
      <w:pStyle w:val="Header"/>
    </w:pPr>
    <w:r>
      <w:rPr>
        <w:noProof/>
      </w:rPr>
      <w:pict w14:anchorId="4DA57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536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C4C6D" w14:textId="687982EF" w:rsidR="00D6290F" w:rsidRDefault="00D6290F">
    <w:pPr>
      <w:pStyle w:val="Header"/>
    </w:pPr>
    <w:r>
      <w:rPr>
        <w:noProof/>
      </w:rPr>
      <w:pict w14:anchorId="04D48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535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DCE"/>
    <w:rsid w:val="00006133"/>
    <w:rsid w:val="000256BA"/>
    <w:rsid w:val="00042675"/>
    <w:rsid w:val="00042A9C"/>
    <w:rsid w:val="00046A57"/>
    <w:rsid w:val="00054E49"/>
    <w:rsid w:val="000568E2"/>
    <w:rsid w:val="0007084C"/>
    <w:rsid w:val="00072C03"/>
    <w:rsid w:val="00087789"/>
    <w:rsid w:val="00090AD5"/>
    <w:rsid w:val="000A076B"/>
    <w:rsid w:val="000A7E74"/>
    <w:rsid w:val="000B5C63"/>
    <w:rsid w:val="000D1258"/>
    <w:rsid w:val="000D1AAD"/>
    <w:rsid w:val="000D2AFC"/>
    <w:rsid w:val="000D33D3"/>
    <w:rsid w:val="000D69AC"/>
    <w:rsid w:val="000E6EC5"/>
    <w:rsid w:val="000F1C8E"/>
    <w:rsid w:val="00103428"/>
    <w:rsid w:val="00107FA3"/>
    <w:rsid w:val="001229CE"/>
    <w:rsid w:val="00136788"/>
    <w:rsid w:val="00157BB9"/>
    <w:rsid w:val="0018104C"/>
    <w:rsid w:val="001A5B3B"/>
    <w:rsid w:val="001B52A0"/>
    <w:rsid w:val="001C4CF4"/>
    <w:rsid w:val="001E3C10"/>
    <w:rsid w:val="001E5382"/>
    <w:rsid w:val="001F28C4"/>
    <w:rsid w:val="00206822"/>
    <w:rsid w:val="0023428B"/>
    <w:rsid w:val="002666A9"/>
    <w:rsid w:val="00287389"/>
    <w:rsid w:val="002955C1"/>
    <w:rsid w:val="002A4A8F"/>
    <w:rsid w:val="002C4F4F"/>
    <w:rsid w:val="002E7290"/>
    <w:rsid w:val="00312C5E"/>
    <w:rsid w:val="00345571"/>
    <w:rsid w:val="00350907"/>
    <w:rsid w:val="00351B94"/>
    <w:rsid w:val="00352255"/>
    <w:rsid w:val="00354A7A"/>
    <w:rsid w:val="0039042F"/>
    <w:rsid w:val="003D2020"/>
    <w:rsid w:val="003E6202"/>
    <w:rsid w:val="0044018C"/>
    <w:rsid w:val="0044215F"/>
    <w:rsid w:val="00442E02"/>
    <w:rsid w:val="00453C2A"/>
    <w:rsid w:val="00465671"/>
    <w:rsid w:val="00465A7F"/>
    <w:rsid w:val="00480E5F"/>
    <w:rsid w:val="004A7DE5"/>
    <w:rsid w:val="004C3B98"/>
    <w:rsid w:val="004F3144"/>
    <w:rsid w:val="004F6F3E"/>
    <w:rsid w:val="00515C73"/>
    <w:rsid w:val="00516D3A"/>
    <w:rsid w:val="00516DED"/>
    <w:rsid w:val="005302F9"/>
    <w:rsid w:val="005460EF"/>
    <w:rsid w:val="005554A3"/>
    <w:rsid w:val="00562793"/>
    <w:rsid w:val="005A0470"/>
    <w:rsid w:val="005B3AEA"/>
    <w:rsid w:val="005D5911"/>
    <w:rsid w:val="005F7379"/>
    <w:rsid w:val="00620C6A"/>
    <w:rsid w:val="00650EB6"/>
    <w:rsid w:val="0066314D"/>
    <w:rsid w:val="006731DD"/>
    <w:rsid w:val="0067760B"/>
    <w:rsid w:val="006A2EE5"/>
    <w:rsid w:val="006A33B5"/>
    <w:rsid w:val="006B0752"/>
    <w:rsid w:val="006D2FC8"/>
    <w:rsid w:val="00707A86"/>
    <w:rsid w:val="00720BDF"/>
    <w:rsid w:val="00736C1C"/>
    <w:rsid w:val="007516BF"/>
    <w:rsid w:val="007767EB"/>
    <w:rsid w:val="0078328B"/>
    <w:rsid w:val="007C5843"/>
    <w:rsid w:val="007C6EEB"/>
    <w:rsid w:val="0080151D"/>
    <w:rsid w:val="008376A7"/>
    <w:rsid w:val="008575B0"/>
    <w:rsid w:val="008610EE"/>
    <w:rsid w:val="0087376D"/>
    <w:rsid w:val="00880A84"/>
    <w:rsid w:val="008A40A3"/>
    <w:rsid w:val="008B2AE6"/>
    <w:rsid w:val="008E7D63"/>
    <w:rsid w:val="0092078F"/>
    <w:rsid w:val="00945A4A"/>
    <w:rsid w:val="00966CD2"/>
    <w:rsid w:val="009F4D91"/>
    <w:rsid w:val="00A1693B"/>
    <w:rsid w:val="00A21119"/>
    <w:rsid w:val="00A324AE"/>
    <w:rsid w:val="00A5282B"/>
    <w:rsid w:val="00A53459"/>
    <w:rsid w:val="00A66430"/>
    <w:rsid w:val="00AC1506"/>
    <w:rsid w:val="00AC4F27"/>
    <w:rsid w:val="00AC69A2"/>
    <w:rsid w:val="00AD249E"/>
    <w:rsid w:val="00AD778B"/>
    <w:rsid w:val="00AE186B"/>
    <w:rsid w:val="00B031DE"/>
    <w:rsid w:val="00B35D7C"/>
    <w:rsid w:val="00B45AFA"/>
    <w:rsid w:val="00B54B49"/>
    <w:rsid w:val="00B72A8B"/>
    <w:rsid w:val="00B82EB4"/>
    <w:rsid w:val="00BB4A7E"/>
    <w:rsid w:val="00BC38AD"/>
    <w:rsid w:val="00BC7700"/>
    <w:rsid w:val="00BD0E61"/>
    <w:rsid w:val="00BD50AB"/>
    <w:rsid w:val="00BD7821"/>
    <w:rsid w:val="00BF4831"/>
    <w:rsid w:val="00C028D2"/>
    <w:rsid w:val="00C15285"/>
    <w:rsid w:val="00C153F2"/>
    <w:rsid w:val="00C31287"/>
    <w:rsid w:val="00C33972"/>
    <w:rsid w:val="00C47BD9"/>
    <w:rsid w:val="00C603F0"/>
    <w:rsid w:val="00C70C9F"/>
    <w:rsid w:val="00C77A8A"/>
    <w:rsid w:val="00C8270A"/>
    <w:rsid w:val="00C82B8D"/>
    <w:rsid w:val="00C92209"/>
    <w:rsid w:val="00C97E90"/>
    <w:rsid w:val="00CA5310"/>
    <w:rsid w:val="00CC4AB8"/>
    <w:rsid w:val="00CC6F29"/>
    <w:rsid w:val="00CD58EE"/>
    <w:rsid w:val="00D12857"/>
    <w:rsid w:val="00D3310F"/>
    <w:rsid w:val="00D4675C"/>
    <w:rsid w:val="00D4681C"/>
    <w:rsid w:val="00D6290F"/>
    <w:rsid w:val="00D90B6A"/>
    <w:rsid w:val="00DA30F0"/>
    <w:rsid w:val="00DA6EA7"/>
    <w:rsid w:val="00DB654D"/>
    <w:rsid w:val="00DD01E4"/>
    <w:rsid w:val="00DE34A6"/>
    <w:rsid w:val="00DE7199"/>
    <w:rsid w:val="00DF73D4"/>
    <w:rsid w:val="00E16BFC"/>
    <w:rsid w:val="00E33D0B"/>
    <w:rsid w:val="00E37DCE"/>
    <w:rsid w:val="00E725D7"/>
    <w:rsid w:val="00E80F46"/>
    <w:rsid w:val="00E866E4"/>
    <w:rsid w:val="00EB34AE"/>
    <w:rsid w:val="00EF01D1"/>
    <w:rsid w:val="00F144AD"/>
    <w:rsid w:val="00F34CE0"/>
    <w:rsid w:val="00F56D78"/>
    <w:rsid w:val="00F72EEB"/>
    <w:rsid w:val="00F81DDE"/>
    <w:rsid w:val="00F83522"/>
    <w:rsid w:val="00F87D5A"/>
    <w:rsid w:val="00FA1142"/>
    <w:rsid w:val="00FA16F1"/>
    <w:rsid w:val="00FB4A20"/>
    <w:rsid w:val="00FC2524"/>
    <w:rsid w:val="00FF0FC4"/>
    <w:rsid w:val="00FF4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DB8203"/>
  <w15:chartTrackingRefBased/>
  <w15:docId w15:val="{5701740F-E2CB-2E47-BB0B-A5DE3041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7D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D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7D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D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D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D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D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D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D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D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D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7D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D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D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D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D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D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DCE"/>
    <w:rPr>
      <w:rFonts w:eastAsiaTheme="majorEastAsia" w:cstheme="majorBidi"/>
      <w:color w:val="272727" w:themeColor="text1" w:themeTint="D8"/>
    </w:rPr>
  </w:style>
  <w:style w:type="paragraph" w:styleId="Title">
    <w:name w:val="Title"/>
    <w:basedOn w:val="Normal"/>
    <w:next w:val="Normal"/>
    <w:link w:val="TitleChar"/>
    <w:uiPriority w:val="10"/>
    <w:qFormat/>
    <w:rsid w:val="00E37D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D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D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D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DCE"/>
    <w:pPr>
      <w:spacing w:before="160"/>
      <w:jc w:val="center"/>
    </w:pPr>
    <w:rPr>
      <w:i/>
      <w:iCs/>
      <w:color w:val="404040" w:themeColor="text1" w:themeTint="BF"/>
    </w:rPr>
  </w:style>
  <w:style w:type="character" w:customStyle="1" w:styleId="QuoteChar">
    <w:name w:val="Quote Char"/>
    <w:basedOn w:val="DefaultParagraphFont"/>
    <w:link w:val="Quote"/>
    <w:uiPriority w:val="29"/>
    <w:rsid w:val="00E37DCE"/>
    <w:rPr>
      <w:i/>
      <w:iCs/>
      <w:color w:val="404040" w:themeColor="text1" w:themeTint="BF"/>
    </w:rPr>
  </w:style>
  <w:style w:type="paragraph" w:styleId="ListParagraph">
    <w:name w:val="List Paragraph"/>
    <w:basedOn w:val="Normal"/>
    <w:uiPriority w:val="34"/>
    <w:qFormat/>
    <w:rsid w:val="00E37DCE"/>
    <w:pPr>
      <w:ind w:left="720"/>
      <w:contextualSpacing/>
    </w:pPr>
  </w:style>
  <w:style w:type="character" w:styleId="IntenseEmphasis">
    <w:name w:val="Intense Emphasis"/>
    <w:basedOn w:val="DefaultParagraphFont"/>
    <w:uiPriority w:val="21"/>
    <w:qFormat/>
    <w:rsid w:val="00E37DCE"/>
    <w:rPr>
      <w:i/>
      <w:iCs/>
      <w:color w:val="0F4761" w:themeColor="accent1" w:themeShade="BF"/>
    </w:rPr>
  </w:style>
  <w:style w:type="paragraph" w:styleId="IntenseQuote">
    <w:name w:val="Intense Quote"/>
    <w:basedOn w:val="Normal"/>
    <w:next w:val="Normal"/>
    <w:link w:val="IntenseQuoteChar"/>
    <w:uiPriority w:val="30"/>
    <w:qFormat/>
    <w:rsid w:val="00E37D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DCE"/>
    <w:rPr>
      <w:i/>
      <w:iCs/>
      <w:color w:val="0F4761" w:themeColor="accent1" w:themeShade="BF"/>
    </w:rPr>
  </w:style>
  <w:style w:type="character" w:styleId="IntenseReference">
    <w:name w:val="Intense Reference"/>
    <w:basedOn w:val="DefaultParagraphFont"/>
    <w:uiPriority w:val="32"/>
    <w:qFormat/>
    <w:rsid w:val="00E37DCE"/>
    <w:rPr>
      <w:b/>
      <w:bCs/>
      <w:smallCaps/>
      <w:color w:val="0F4761" w:themeColor="accent1" w:themeShade="BF"/>
      <w:spacing w:val="5"/>
    </w:rPr>
  </w:style>
  <w:style w:type="paragraph" w:styleId="NormalWeb">
    <w:name w:val="Normal (Web)"/>
    <w:basedOn w:val="Normal"/>
    <w:uiPriority w:val="99"/>
    <w:unhideWhenUsed/>
    <w:rsid w:val="00E37DCE"/>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semiHidden/>
    <w:unhideWhenUsed/>
    <w:rsid w:val="00E37DCE"/>
    <w:rPr>
      <w:color w:val="0000FF"/>
      <w:u w:val="single"/>
    </w:rPr>
  </w:style>
  <w:style w:type="paragraph" w:styleId="Header">
    <w:name w:val="header"/>
    <w:basedOn w:val="Normal"/>
    <w:link w:val="HeaderChar"/>
    <w:uiPriority w:val="99"/>
    <w:unhideWhenUsed/>
    <w:rsid w:val="00D62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90F"/>
  </w:style>
  <w:style w:type="paragraph" w:styleId="Footer">
    <w:name w:val="footer"/>
    <w:basedOn w:val="Normal"/>
    <w:link w:val="FooterChar"/>
    <w:uiPriority w:val="99"/>
    <w:unhideWhenUsed/>
    <w:rsid w:val="00D62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51583/IJLTEMAS.2025.140300037"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hyperlink" Target="https://doi.org/10.70604/ijzels.v2i3.73" TargetMode="External"/><Relationship Id="rId17" Type="http://schemas.openxmlformats.org/officeDocument/2006/relationships/hyperlink" Target="https://doi.org/10.56557/upjoz/2025/v46i44808"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48047/AFJBS.6.15.2024.9550-9560"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biologyjournal.in/assets/archives/2025/vol10issue1/10007-1740555118544.pd"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ijiset.com/vol11/v11s8/IJISET_V11_I08_03.pdf" TargetMode="External"/><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doi.org/10.56557/bn/2026/v46i1209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2894</Words>
  <Characters>16497</Characters>
  <Application>Microsoft Office Word</Application>
  <DocSecurity>0</DocSecurity>
  <Lines>137</Lines>
  <Paragraphs>38</Paragraphs>
  <ScaleCrop>false</ScaleCrop>
  <Company/>
  <LinksUpToDate>false</LinksUpToDate>
  <CharactersWithSpaces>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SDI 1084</cp:lastModifiedBy>
  <cp:revision>3</cp:revision>
  <dcterms:created xsi:type="dcterms:W3CDTF">2026-03-31T15:12:00Z</dcterms:created>
  <dcterms:modified xsi:type="dcterms:W3CDTF">2026-04-02T08:19:00Z</dcterms:modified>
</cp:coreProperties>
</file>