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77FB0" w14:textId="77777777" w:rsidR="0036121C" w:rsidRPr="00A768E3" w:rsidRDefault="00184389" w:rsidP="00866C3D">
      <w:pPr>
        <w:tabs>
          <w:tab w:val="left" w:pos="9000"/>
        </w:tabs>
        <w:spacing w:line="360" w:lineRule="auto"/>
        <w:jc w:val="right"/>
        <w:rPr>
          <w:rFonts w:ascii="Times New Roman" w:hAnsi="Times New Roman" w:cs="Times New Roman"/>
          <w:b/>
          <w:bCs/>
          <w:sz w:val="36"/>
          <w:szCs w:val="36"/>
        </w:rPr>
      </w:pPr>
      <w:r w:rsidRPr="00A768E3">
        <w:rPr>
          <w:rFonts w:ascii="Times New Roman" w:hAnsi="Times New Roman" w:cs="Times New Roman"/>
          <w:b/>
          <w:bCs/>
          <w:sz w:val="36"/>
          <w:szCs w:val="36"/>
        </w:rPr>
        <w:t xml:space="preserve">A study </w:t>
      </w:r>
      <w:r w:rsidR="00BC04FB" w:rsidRPr="00A768E3">
        <w:rPr>
          <w:rFonts w:ascii="Times New Roman" w:hAnsi="Times New Roman" w:cs="Times New Roman"/>
          <w:b/>
          <w:bCs/>
          <w:sz w:val="36"/>
          <w:szCs w:val="36"/>
        </w:rPr>
        <w:t xml:space="preserve">on seasonal variation in the </w:t>
      </w:r>
      <w:proofErr w:type="spellStart"/>
      <w:r w:rsidRPr="00A768E3">
        <w:rPr>
          <w:rFonts w:ascii="Times New Roman" w:hAnsi="Times New Roman" w:cs="Times New Roman"/>
          <w:b/>
          <w:bCs/>
          <w:sz w:val="36"/>
          <w:szCs w:val="36"/>
        </w:rPr>
        <w:t>haematological</w:t>
      </w:r>
      <w:proofErr w:type="spellEnd"/>
      <w:r w:rsidRPr="00A768E3">
        <w:rPr>
          <w:rFonts w:ascii="Times New Roman" w:hAnsi="Times New Roman" w:cs="Times New Roman"/>
          <w:b/>
          <w:bCs/>
          <w:sz w:val="36"/>
          <w:szCs w:val="36"/>
        </w:rPr>
        <w:t xml:space="preserve"> profile of </w:t>
      </w:r>
      <w:r w:rsidRPr="00A768E3">
        <w:rPr>
          <w:rFonts w:ascii="Times New Roman" w:hAnsi="Times New Roman" w:cs="Times New Roman"/>
          <w:b/>
          <w:bCs/>
          <w:i/>
          <w:iCs/>
          <w:sz w:val="36"/>
          <w:szCs w:val="36"/>
        </w:rPr>
        <w:t xml:space="preserve">Wallago </w:t>
      </w:r>
      <w:proofErr w:type="spellStart"/>
      <w:r w:rsidRPr="00A768E3">
        <w:rPr>
          <w:rFonts w:ascii="Times New Roman" w:hAnsi="Times New Roman" w:cs="Times New Roman"/>
          <w:b/>
          <w:bCs/>
          <w:i/>
          <w:iCs/>
          <w:sz w:val="36"/>
          <w:szCs w:val="36"/>
        </w:rPr>
        <w:t>attu</w:t>
      </w:r>
      <w:proofErr w:type="spellEnd"/>
      <w:r w:rsidRPr="00A768E3">
        <w:rPr>
          <w:rFonts w:ascii="Times New Roman" w:hAnsi="Times New Roman" w:cs="Times New Roman"/>
          <w:b/>
          <w:bCs/>
          <w:sz w:val="36"/>
          <w:szCs w:val="36"/>
        </w:rPr>
        <w:t xml:space="preserve"> in</w:t>
      </w:r>
      <w:r w:rsidR="00DD1CAB" w:rsidRPr="00A768E3">
        <w:rPr>
          <w:rFonts w:ascii="Times New Roman" w:hAnsi="Times New Roman" w:cs="Times New Roman"/>
          <w:b/>
          <w:bCs/>
          <w:sz w:val="36"/>
          <w:szCs w:val="36"/>
        </w:rPr>
        <w:t xml:space="preserve"> Sai River </w:t>
      </w:r>
    </w:p>
    <w:p w14:paraId="1051E72D" w14:textId="77777777" w:rsidR="00FF5049" w:rsidRDefault="00FF5049" w:rsidP="000F21FA">
      <w:pPr>
        <w:spacing w:line="360" w:lineRule="auto"/>
        <w:rPr>
          <w:rFonts w:ascii="Times New Roman" w:hAnsi="Times New Roman" w:cs="Times New Roman"/>
          <w:b/>
          <w:bCs/>
          <w:sz w:val="24"/>
          <w:szCs w:val="24"/>
        </w:rPr>
      </w:pPr>
    </w:p>
    <w:p w14:paraId="054C56D2" w14:textId="798221A6" w:rsidR="00127C76" w:rsidRPr="00CE3BE0" w:rsidRDefault="00CA0540" w:rsidP="000F21FA">
      <w:pPr>
        <w:spacing w:line="360" w:lineRule="auto"/>
        <w:rPr>
          <w:rFonts w:ascii="Times New Roman" w:hAnsi="Times New Roman" w:cs="Times New Roman"/>
          <w:b/>
          <w:bCs/>
          <w:sz w:val="24"/>
          <w:szCs w:val="24"/>
        </w:rPr>
      </w:pPr>
      <w:r w:rsidRPr="00CE3BE0">
        <w:rPr>
          <w:rFonts w:ascii="Times New Roman" w:hAnsi="Times New Roman" w:cs="Times New Roman"/>
          <w:b/>
          <w:bCs/>
          <w:sz w:val="24"/>
          <w:szCs w:val="24"/>
        </w:rPr>
        <w:t>ABSTRACT</w:t>
      </w:r>
    </w:p>
    <w:p w14:paraId="5CAB6545" w14:textId="77777777" w:rsidR="0046254D" w:rsidRPr="00CE3BE0" w:rsidRDefault="0046254D" w:rsidP="00CA0540">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t>Aim</w:t>
      </w:r>
      <w:r w:rsidRPr="00CE3BE0">
        <w:rPr>
          <w:rFonts w:ascii="Times New Roman" w:hAnsi="Times New Roman" w:cs="Times New Roman"/>
          <w:sz w:val="24"/>
          <w:szCs w:val="24"/>
        </w:rPr>
        <w:t xml:space="preserve">- </w:t>
      </w:r>
      <w:r w:rsidR="00127C76" w:rsidRPr="00CE3BE0">
        <w:rPr>
          <w:rFonts w:ascii="Times New Roman" w:hAnsi="Times New Roman" w:cs="Times New Roman"/>
          <w:sz w:val="24"/>
          <w:szCs w:val="24"/>
        </w:rPr>
        <w:t xml:space="preserve">The present study investigates seasonal variations in the </w:t>
      </w:r>
      <w:r w:rsidR="00BA7177" w:rsidRPr="00CE3BE0">
        <w:rPr>
          <w:rFonts w:ascii="Times New Roman" w:hAnsi="Times New Roman" w:cs="Times New Roman"/>
          <w:sz w:val="24"/>
          <w:szCs w:val="24"/>
        </w:rPr>
        <w:t>hematological</w:t>
      </w:r>
      <w:r w:rsidR="00127C76" w:rsidRPr="00CE3BE0">
        <w:rPr>
          <w:rFonts w:ascii="Times New Roman" w:hAnsi="Times New Roman" w:cs="Times New Roman"/>
          <w:sz w:val="24"/>
          <w:szCs w:val="24"/>
        </w:rPr>
        <w:t xml:space="preserve"> </w:t>
      </w:r>
      <w:r w:rsidR="00BA7177" w:rsidRPr="00CE3BE0">
        <w:rPr>
          <w:rFonts w:ascii="Times New Roman" w:hAnsi="Times New Roman" w:cs="Times New Roman"/>
          <w:sz w:val="24"/>
          <w:szCs w:val="24"/>
        </w:rPr>
        <w:t xml:space="preserve">profile of </w:t>
      </w:r>
      <w:r w:rsidR="00BA7177" w:rsidRPr="00CE3BE0">
        <w:rPr>
          <w:rFonts w:ascii="Times New Roman" w:hAnsi="Times New Roman" w:cs="Times New Roman"/>
          <w:i/>
          <w:iCs/>
          <w:sz w:val="24"/>
          <w:szCs w:val="24"/>
        </w:rPr>
        <w:t>Wallago</w:t>
      </w:r>
      <w:r w:rsidR="00BA7177" w:rsidRPr="00CE3BE0">
        <w:rPr>
          <w:rFonts w:ascii="Times New Roman" w:hAnsi="Times New Roman" w:cs="Times New Roman"/>
          <w:sz w:val="24"/>
          <w:szCs w:val="24"/>
        </w:rPr>
        <w:t xml:space="preserve"> </w:t>
      </w:r>
      <w:proofErr w:type="spellStart"/>
      <w:r w:rsidR="00BA7177" w:rsidRPr="00CE3BE0">
        <w:rPr>
          <w:rFonts w:ascii="Times New Roman" w:hAnsi="Times New Roman" w:cs="Times New Roman"/>
          <w:i/>
          <w:iCs/>
          <w:sz w:val="24"/>
          <w:szCs w:val="24"/>
        </w:rPr>
        <w:t>attu</w:t>
      </w:r>
      <w:proofErr w:type="spellEnd"/>
      <w:r w:rsidR="00127C76" w:rsidRPr="00CE3BE0">
        <w:rPr>
          <w:rFonts w:ascii="Times New Roman" w:hAnsi="Times New Roman" w:cs="Times New Roman"/>
          <w:sz w:val="24"/>
          <w:szCs w:val="24"/>
        </w:rPr>
        <w:t xml:space="preserve"> </w:t>
      </w:r>
      <w:r w:rsidR="00BA7177" w:rsidRPr="00CE3BE0">
        <w:rPr>
          <w:rFonts w:ascii="Times New Roman" w:hAnsi="Times New Roman" w:cs="Times New Roman"/>
          <w:sz w:val="24"/>
          <w:szCs w:val="24"/>
        </w:rPr>
        <w:t>in</w:t>
      </w:r>
      <w:r w:rsidR="00127C76" w:rsidRPr="00CE3BE0">
        <w:rPr>
          <w:rFonts w:ascii="Times New Roman" w:hAnsi="Times New Roman" w:cs="Times New Roman"/>
          <w:sz w:val="24"/>
          <w:szCs w:val="24"/>
        </w:rPr>
        <w:t xml:space="preserve"> the Sai River in Pratapgarh district, India, across three sites representing different levels of anthropogenic influence. </w:t>
      </w:r>
    </w:p>
    <w:p w14:paraId="3658DDA3" w14:textId="77777777" w:rsidR="002D14FC" w:rsidRPr="00CE3BE0" w:rsidRDefault="0046254D" w:rsidP="00CA0540">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t>Study Design</w:t>
      </w:r>
      <w:r w:rsidRPr="00CE3BE0">
        <w:rPr>
          <w:rFonts w:ascii="Times New Roman" w:hAnsi="Times New Roman" w:cs="Times New Roman"/>
          <w:sz w:val="24"/>
          <w:szCs w:val="24"/>
        </w:rPr>
        <w:t>- The study was based on field based quantitative analysis.</w:t>
      </w:r>
    </w:p>
    <w:p w14:paraId="0A3B7A54" w14:textId="77777777" w:rsidR="002D14FC" w:rsidRPr="00CE3BE0" w:rsidRDefault="002D14FC" w:rsidP="00CA0540">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t xml:space="preserve">Place and </w:t>
      </w:r>
      <w:r w:rsidR="00290650" w:rsidRPr="00CE3BE0">
        <w:rPr>
          <w:rFonts w:ascii="Times New Roman" w:hAnsi="Times New Roman" w:cs="Times New Roman"/>
          <w:b/>
          <w:bCs/>
          <w:sz w:val="24"/>
          <w:szCs w:val="24"/>
        </w:rPr>
        <w:t xml:space="preserve">Duration </w:t>
      </w:r>
      <w:r w:rsidRPr="00CE3BE0">
        <w:rPr>
          <w:rFonts w:ascii="Times New Roman" w:hAnsi="Times New Roman" w:cs="Times New Roman"/>
          <w:b/>
          <w:bCs/>
          <w:sz w:val="24"/>
          <w:szCs w:val="24"/>
        </w:rPr>
        <w:t>of study</w:t>
      </w:r>
      <w:r w:rsidRPr="00CE3BE0">
        <w:rPr>
          <w:rFonts w:ascii="Times New Roman" w:hAnsi="Times New Roman" w:cs="Times New Roman"/>
          <w:sz w:val="24"/>
          <w:szCs w:val="24"/>
        </w:rPr>
        <w:t xml:space="preserve">- Three sites </w:t>
      </w:r>
      <w:r w:rsidR="00D01AE4">
        <w:rPr>
          <w:rFonts w:ascii="Times New Roman" w:hAnsi="Times New Roman" w:cs="Times New Roman"/>
          <w:sz w:val="24"/>
          <w:szCs w:val="24"/>
        </w:rPr>
        <w:t>were chosen at</w:t>
      </w:r>
      <w:r w:rsidR="00011C6D" w:rsidRPr="00CE3BE0">
        <w:rPr>
          <w:rFonts w:ascii="Times New Roman" w:hAnsi="Times New Roman" w:cs="Times New Roman"/>
          <w:sz w:val="24"/>
          <w:szCs w:val="24"/>
        </w:rPr>
        <w:t xml:space="preserve"> Sai River in</w:t>
      </w:r>
      <w:r w:rsidRPr="00CE3BE0">
        <w:rPr>
          <w:rFonts w:ascii="Times New Roman" w:hAnsi="Times New Roman" w:cs="Times New Roman"/>
          <w:sz w:val="24"/>
          <w:szCs w:val="24"/>
        </w:rPr>
        <w:t xml:space="preserve"> </w:t>
      </w:r>
      <w:r w:rsidR="00290650" w:rsidRPr="00CE3BE0">
        <w:rPr>
          <w:rFonts w:ascii="Times New Roman" w:hAnsi="Times New Roman" w:cs="Times New Roman"/>
          <w:sz w:val="24"/>
          <w:szCs w:val="24"/>
        </w:rPr>
        <w:t xml:space="preserve">district </w:t>
      </w:r>
      <w:r w:rsidRPr="00CE3BE0">
        <w:rPr>
          <w:rFonts w:ascii="Times New Roman" w:hAnsi="Times New Roman" w:cs="Times New Roman"/>
          <w:sz w:val="24"/>
          <w:szCs w:val="24"/>
        </w:rPr>
        <w:t>Pratapgarh, UP, India</w:t>
      </w:r>
      <w:r w:rsidR="00011C6D" w:rsidRPr="00CE3BE0">
        <w:rPr>
          <w:rFonts w:ascii="Times New Roman" w:hAnsi="Times New Roman" w:cs="Times New Roman"/>
          <w:sz w:val="24"/>
          <w:szCs w:val="24"/>
        </w:rPr>
        <w:t xml:space="preserve">. </w:t>
      </w:r>
      <w:r w:rsidR="00D01AE4">
        <w:rPr>
          <w:rFonts w:ascii="Times New Roman" w:hAnsi="Times New Roman" w:cs="Times New Roman"/>
          <w:sz w:val="24"/>
          <w:szCs w:val="24"/>
        </w:rPr>
        <w:t>The d</w:t>
      </w:r>
      <w:r w:rsidR="00011C6D" w:rsidRPr="00CE3BE0">
        <w:rPr>
          <w:rFonts w:ascii="Times New Roman" w:hAnsi="Times New Roman" w:cs="Times New Roman"/>
          <w:sz w:val="24"/>
          <w:szCs w:val="24"/>
        </w:rPr>
        <w:t>uration of the study was 2 years.</w:t>
      </w:r>
    </w:p>
    <w:p w14:paraId="26D0A044" w14:textId="77777777" w:rsidR="00BA7177" w:rsidRPr="00CE3BE0" w:rsidRDefault="002D14FC" w:rsidP="00BA7177">
      <w:pPr>
        <w:spacing w:line="360" w:lineRule="auto"/>
        <w:jc w:val="both"/>
        <w:rPr>
          <w:rFonts w:ascii="Times New Roman" w:eastAsia="Times New Roman" w:hAnsi="Times New Roman" w:cs="Times New Roman"/>
          <w:sz w:val="24"/>
          <w:szCs w:val="24"/>
          <w:lang w:eastAsia="en-IN"/>
        </w:rPr>
      </w:pPr>
      <w:r w:rsidRPr="00CE3BE0">
        <w:rPr>
          <w:rFonts w:ascii="Times New Roman" w:hAnsi="Times New Roman" w:cs="Times New Roman"/>
          <w:b/>
          <w:bCs/>
          <w:sz w:val="24"/>
          <w:szCs w:val="24"/>
        </w:rPr>
        <w:t>Methodology</w:t>
      </w:r>
      <w:r w:rsidRPr="00CE3BE0">
        <w:rPr>
          <w:rFonts w:ascii="Times New Roman" w:hAnsi="Times New Roman" w:cs="Times New Roman"/>
          <w:sz w:val="24"/>
          <w:szCs w:val="24"/>
        </w:rPr>
        <w:t xml:space="preserve">- </w:t>
      </w:r>
      <w:r w:rsidR="00BA7177" w:rsidRPr="00CE3BE0">
        <w:rPr>
          <w:rFonts w:ascii="Times New Roman" w:hAnsi="Times New Roman" w:cs="Times New Roman"/>
          <w:sz w:val="24"/>
          <w:szCs w:val="24"/>
        </w:rPr>
        <w:t xml:space="preserve">Fish </w:t>
      </w:r>
      <w:r w:rsidR="00127C76" w:rsidRPr="00CE3BE0">
        <w:rPr>
          <w:rFonts w:ascii="Times New Roman" w:hAnsi="Times New Roman" w:cs="Times New Roman"/>
          <w:sz w:val="24"/>
          <w:szCs w:val="24"/>
        </w:rPr>
        <w:t>samples were collected during wi</w:t>
      </w:r>
      <w:r w:rsidR="00BA7177" w:rsidRPr="00CE3BE0">
        <w:rPr>
          <w:rFonts w:ascii="Times New Roman" w:hAnsi="Times New Roman" w:cs="Times New Roman"/>
          <w:sz w:val="24"/>
          <w:szCs w:val="24"/>
        </w:rPr>
        <w:t xml:space="preserve">nter, summer, and rainy seasons. </w:t>
      </w:r>
      <w:r w:rsidR="00BA7177" w:rsidRPr="00CE3BE0">
        <w:rPr>
          <w:rFonts w:ascii="Times New Roman" w:eastAsia="Times New Roman" w:hAnsi="Times New Roman" w:cs="Times New Roman"/>
          <w:sz w:val="24"/>
          <w:szCs w:val="24"/>
          <w:lang w:eastAsia="en-IN"/>
        </w:rPr>
        <w:t>Live fish were transported to the laboratory under optimum conditions and processed immediately for blood sampling and observations.</w:t>
      </w:r>
    </w:p>
    <w:p w14:paraId="2CA10993" w14:textId="77777777" w:rsidR="00B8178A" w:rsidRPr="00CE3BE0" w:rsidRDefault="00F352B0" w:rsidP="00B8178A">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t>Results-</w:t>
      </w:r>
      <w:r w:rsidRPr="00CE3BE0">
        <w:rPr>
          <w:rFonts w:ascii="Times New Roman" w:hAnsi="Times New Roman" w:cs="Times New Roman"/>
          <w:sz w:val="24"/>
          <w:szCs w:val="24"/>
        </w:rPr>
        <w:t xml:space="preserve"> </w:t>
      </w:r>
      <w:r w:rsidR="00B8178A" w:rsidRPr="00CE3BE0">
        <w:rPr>
          <w:rFonts w:ascii="Times New Roman" w:hAnsi="Times New Roman" w:cs="Times New Roman"/>
          <w:sz w:val="24"/>
          <w:szCs w:val="24"/>
        </w:rPr>
        <w:t xml:space="preserve">The </w:t>
      </w:r>
      <w:proofErr w:type="spellStart"/>
      <w:r w:rsidR="00B8178A" w:rsidRPr="00CE3BE0">
        <w:rPr>
          <w:rFonts w:ascii="Times New Roman" w:hAnsi="Times New Roman" w:cs="Times New Roman"/>
          <w:sz w:val="24"/>
          <w:szCs w:val="24"/>
        </w:rPr>
        <w:t>haematological</w:t>
      </w:r>
      <w:proofErr w:type="spellEnd"/>
      <w:r w:rsidR="00B8178A" w:rsidRPr="00CE3BE0">
        <w:rPr>
          <w:rFonts w:ascii="Times New Roman" w:hAnsi="Times New Roman" w:cs="Times New Roman"/>
          <w:sz w:val="24"/>
          <w:szCs w:val="24"/>
        </w:rPr>
        <w:t xml:space="preserve"> parameters of </w:t>
      </w:r>
      <w:r w:rsidR="00B8178A" w:rsidRPr="00CE3BE0">
        <w:rPr>
          <w:rStyle w:val="Emphasis"/>
          <w:rFonts w:ascii="Times New Roman" w:hAnsi="Times New Roman" w:cs="Times New Roman"/>
          <w:sz w:val="24"/>
          <w:szCs w:val="24"/>
        </w:rPr>
        <w:t xml:space="preserve">Wallago </w:t>
      </w:r>
      <w:proofErr w:type="spellStart"/>
      <w:r w:rsidR="00B8178A" w:rsidRPr="00CE3BE0">
        <w:rPr>
          <w:rStyle w:val="Emphasis"/>
          <w:rFonts w:ascii="Times New Roman" w:hAnsi="Times New Roman" w:cs="Times New Roman"/>
          <w:sz w:val="24"/>
          <w:szCs w:val="24"/>
        </w:rPr>
        <w:t>attu</w:t>
      </w:r>
      <w:proofErr w:type="spellEnd"/>
      <w:r w:rsidR="00B8178A" w:rsidRPr="00CE3BE0">
        <w:rPr>
          <w:rFonts w:ascii="Times New Roman" w:hAnsi="Times New Roman" w:cs="Times New Roman"/>
          <w:sz w:val="24"/>
          <w:szCs w:val="24"/>
        </w:rPr>
        <w:t xml:space="preserve"> exhibited significant variations across the three sampling sites (Site I, Site II, and Site III) and seasons (winter, summer, and rainy), indicating the influence of water quality on fish physiology. A consistent and significant decline in </w:t>
      </w:r>
      <w:proofErr w:type="spellStart"/>
      <w:r w:rsidR="00B8178A" w:rsidRPr="00CE3BE0">
        <w:rPr>
          <w:rFonts w:ascii="Times New Roman" w:hAnsi="Times New Roman" w:cs="Times New Roman"/>
          <w:sz w:val="24"/>
          <w:szCs w:val="24"/>
        </w:rPr>
        <w:t>haemoglobin</w:t>
      </w:r>
      <w:proofErr w:type="spellEnd"/>
      <w:r w:rsidR="00B8178A" w:rsidRPr="00CE3BE0">
        <w:rPr>
          <w:rFonts w:ascii="Times New Roman" w:hAnsi="Times New Roman" w:cs="Times New Roman"/>
          <w:sz w:val="24"/>
          <w:szCs w:val="24"/>
        </w:rPr>
        <w:t xml:space="preserve"> (Hb) and erythrocyte (RBC) count was observed from Site I to Site III in all seasons.  In contrast, total leucocyte count (WBC) showed a significant increase at Site III across all seasons, with the highest values observed during summer. ESR values decreased progressively from Site I to Site III in all seasons. PCV values also showed a declining trend from Site I to Site III, with significant reductions in winter and rainy seasons. Mean corpuscular volume (MCV) and mean corpuscular </w:t>
      </w:r>
      <w:proofErr w:type="spellStart"/>
      <w:r w:rsidR="00B8178A" w:rsidRPr="00CE3BE0">
        <w:rPr>
          <w:rFonts w:ascii="Times New Roman" w:hAnsi="Times New Roman" w:cs="Times New Roman"/>
          <w:sz w:val="24"/>
          <w:szCs w:val="24"/>
        </w:rPr>
        <w:t>haemoglobin</w:t>
      </w:r>
      <w:proofErr w:type="spellEnd"/>
      <w:r w:rsidR="00B8178A" w:rsidRPr="00CE3BE0">
        <w:rPr>
          <w:rFonts w:ascii="Times New Roman" w:hAnsi="Times New Roman" w:cs="Times New Roman"/>
          <w:sz w:val="24"/>
          <w:szCs w:val="24"/>
        </w:rPr>
        <w:t xml:space="preserve"> (MCH) showed an increasing trend from Site I to Site III, while MCHC exhibited variable responses but generally decreased in polluted sites (especially during the rainy season). </w:t>
      </w:r>
      <w:r w:rsidR="009605CB" w:rsidRPr="00CE3BE0">
        <w:rPr>
          <w:rFonts w:ascii="Times New Roman" w:hAnsi="Times New Roman" w:cs="Times New Roman"/>
          <w:sz w:val="24"/>
          <w:szCs w:val="24"/>
        </w:rPr>
        <w:t>The</w:t>
      </w:r>
      <w:r w:rsidR="00B8178A" w:rsidRPr="00CE3BE0">
        <w:rPr>
          <w:rFonts w:ascii="Times New Roman" w:hAnsi="Times New Roman" w:cs="Times New Roman"/>
          <w:sz w:val="24"/>
          <w:szCs w:val="24"/>
        </w:rPr>
        <w:t xml:space="preserve"> seasonal fluctuations may be attributed to changes in temperature, dilution effects during rainfall, and variation in pollutant load.</w:t>
      </w:r>
    </w:p>
    <w:p w14:paraId="38F92112" w14:textId="77777777" w:rsidR="00B8178A" w:rsidRPr="00CE3BE0" w:rsidRDefault="00F352B0" w:rsidP="00CA0540">
      <w:pPr>
        <w:spacing w:line="360" w:lineRule="auto"/>
        <w:jc w:val="both"/>
        <w:rPr>
          <w:rFonts w:ascii="Times New Roman" w:hAnsi="Times New Roman" w:cs="Times New Roman"/>
          <w:sz w:val="24"/>
          <w:szCs w:val="24"/>
        </w:rPr>
      </w:pPr>
      <w:r w:rsidRPr="00CE3BE0">
        <w:rPr>
          <w:rFonts w:ascii="Times New Roman" w:hAnsi="Times New Roman" w:cs="Times New Roman"/>
          <w:b/>
          <w:bCs/>
          <w:sz w:val="24"/>
          <w:szCs w:val="24"/>
        </w:rPr>
        <w:lastRenderedPageBreak/>
        <w:t>Conclusion-</w:t>
      </w:r>
      <w:r w:rsidRPr="00CE3BE0">
        <w:rPr>
          <w:rFonts w:ascii="Times New Roman" w:hAnsi="Times New Roman" w:cs="Times New Roman"/>
          <w:sz w:val="24"/>
          <w:szCs w:val="24"/>
        </w:rPr>
        <w:t xml:space="preserve"> </w:t>
      </w:r>
      <w:r w:rsidR="00B8178A" w:rsidRPr="00CE3BE0">
        <w:rPr>
          <w:rFonts w:ascii="Times New Roman" w:hAnsi="Times New Roman" w:cs="Times New Roman"/>
          <w:sz w:val="24"/>
          <w:szCs w:val="24"/>
        </w:rPr>
        <w:t xml:space="preserve">Overall, the progressive deterioration in </w:t>
      </w:r>
      <w:proofErr w:type="spellStart"/>
      <w:r w:rsidR="00B8178A" w:rsidRPr="00CE3BE0">
        <w:rPr>
          <w:rFonts w:ascii="Times New Roman" w:hAnsi="Times New Roman" w:cs="Times New Roman"/>
          <w:sz w:val="24"/>
          <w:szCs w:val="24"/>
        </w:rPr>
        <w:t>haematological</w:t>
      </w:r>
      <w:proofErr w:type="spellEnd"/>
      <w:r w:rsidR="00B8178A" w:rsidRPr="00CE3BE0">
        <w:rPr>
          <w:rFonts w:ascii="Times New Roman" w:hAnsi="Times New Roman" w:cs="Times New Roman"/>
          <w:sz w:val="24"/>
          <w:szCs w:val="24"/>
        </w:rPr>
        <w:t xml:space="preserve"> parameters from Site I to Site III clearly indicates that water quality of the Sai River adversely affects the health of </w:t>
      </w:r>
      <w:r w:rsidR="00B8178A" w:rsidRPr="00CE3BE0">
        <w:rPr>
          <w:rStyle w:val="Emphasis"/>
          <w:rFonts w:ascii="Times New Roman" w:hAnsi="Times New Roman" w:cs="Times New Roman"/>
          <w:sz w:val="24"/>
          <w:szCs w:val="24"/>
        </w:rPr>
        <w:t xml:space="preserve">Wallago </w:t>
      </w:r>
      <w:proofErr w:type="spellStart"/>
      <w:r w:rsidR="00B8178A" w:rsidRPr="00CE3BE0">
        <w:rPr>
          <w:rStyle w:val="Emphasis"/>
          <w:rFonts w:ascii="Times New Roman" w:hAnsi="Times New Roman" w:cs="Times New Roman"/>
          <w:sz w:val="24"/>
          <w:szCs w:val="24"/>
        </w:rPr>
        <w:t>attu</w:t>
      </w:r>
      <w:proofErr w:type="spellEnd"/>
      <w:r w:rsidR="00B8178A" w:rsidRPr="00CE3BE0">
        <w:rPr>
          <w:rFonts w:ascii="Times New Roman" w:hAnsi="Times New Roman" w:cs="Times New Roman"/>
          <w:sz w:val="24"/>
          <w:szCs w:val="24"/>
        </w:rPr>
        <w:t xml:space="preserve">. The observed </w:t>
      </w:r>
      <w:proofErr w:type="spellStart"/>
      <w:r w:rsidR="00B8178A" w:rsidRPr="00CE3BE0">
        <w:rPr>
          <w:rFonts w:ascii="Times New Roman" w:hAnsi="Times New Roman" w:cs="Times New Roman"/>
          <w:sz w:val="24"/>
          <w:szCs w:val="24"/>
        </w:rPr>
        <w:t>anaemia</w:t>
      </w:r>
      <w:proofErr w:type="spellEnd"/>
      <w:r w:rsidR="00B8178A" w:rsidRPr="00CE3BE0">
        <w:rPr>
          <w:rFonts w:ascii="Times New Roman" w:hAnsi="Times New Roman" w:cs="Times New Roman"/>
          <w:sz w:val="24"/>
          <w:szCs w:val="24"/>
        </w:rPr>
        <w:t>, altered red cell indices, and elevated WBC counts suggest physiological stress and immune response due to pollution, making these parameters reliable biomarkers for environmental monitoring.</w:t>
      </w:r>
    </w:p>
    <w:p w14:paraId="4876931E" w14:textId="77777777" w:rsidR="00EC2AD5" w:rsidRPr="00CE3BE0" w:rsidRDefault="00EC2AD5" w:rsidP="00D01AE4">
      <w:pPr>
        <w:spacing w:after="0" w:line="360" w:lineRule="auto"/>
        <w:jc w:val="both"/>
        <w:outlineLvl w:val="1"/>
        <w:rPr>
          <w:rFonts w:ascii="Times New Roman" w:eastAsia="Times New Roman" w:hAnsi="Times New Roman" w:cs="Times New Roman"/>
          <w:b/>
          <w:bCs/>
          <w:i/>
          <w:iCs/>
          <w:sz w:val="24"/>
          <w:szCs w:val="24"/>
        </w:rPr>
      </w:pPr>
      <w:r w:rsidRPr="00CE3BE0">
        <w:rPr>
          <w:rFonts w:ascii="Times New Roman" w:eastAsia="Times New Roman" w:hAnsi="Times New Roman" w:cs="Times New Roman"/>
          <w:b/>
          <w:bCs/>
          <w:i/>
          <w:iCs/>
          <w:sz w:val="24"/>
          <w:szCs w:val="24"/>
        </w:rPr>
        <w:t xml:space="preserve">Key words- </w:t>
      </w:r>
      <w:r w:rsidR="0008345F" w:rsidRPr="00CE3BE0">
        <w:rPr>
          <w:rFonts w:ascii="Times New Roman" w:eastAsia="Times New Roman" w:hAnsi="Times New Roman" w:cs="Times New Roman"/>
          <w:i/>
          <w:iCs/>
          <w:sz w:val="24"/>
          <w:szCs w:val="24"/>
        </w:rPr>
        <w:t>Anthropogenic</w:t>
      </w:r>
      <w:r w:rsidRPr="00CE3BE0">
        <w:rPr>
          <w:rFonts w:ascii="Times New Roman" w:eastAsia="Times New Roman" w:hAnsi="Times New Roman" w:cs="Times New Roman"/>
          <w:i/>
          <w:iCs/>
          <w:sz w:val="24"/>
          <w:szCs w:val="24"/>
        </w:rPr>
        <w:t xml:space="preserve">, </w:t>
      </w:r>
      <w:r w:rsidR="009605CB" w:rsidRPr="00CE3BE0">
        <w:rPr>
          <w:rFonts w:ascii="Times New Roman" w:eastAsia="Times New Roman" w:hAnsi="Times New Roman" w:cs="Times New Roman"/>
          <w:i/>
          <w:iCs/>
          <w:sz w:val="24"/>
          <w:szCs w:val="24"/>
        </w:rPr>
        <w:t>hematological</w:t>
      </w:r>
      <w:r w:rsidRPr="00CE3BE0">
        <w:rPr>
          <w:rFonts w:ascii="Times New Roman" w:eastAsia="Times New Roman" w:hAnsi="Times New Roman" w:cs="Times New Roman"/>
          <w:i/>
          <w:iCs/>
          <w:sz w:val="24"/>
          <w:szCs w:val="24"/>
        </w:rPr>
        <w:t xml:space="preserve">, </w:t>
      </w:r>
      <w:r w:rsidR="009605CB" w:rsidRPr="00CE3BE0">
        <w:rPr>
          <w:rFonts w:ascii="Times New Roman" w:eastAsia="Times New Roman" w:hAnsi="Times New Roman" w:cs="Times New Roman"/>
          <w:i/>
          <w:iCs/>
          <w:sz w:val="24"/>
          <w:szCs w:val="24"/>
        </w:rPr>
        <w:t xml:space="preserve">biomarker, </w:t>
      </w:r>
      <w:r w:rsidR="009605CB" w:rsidRPr="00CE3BE0">
        <w:rPr>
          <w:rFonts w:ascii="Times New Roman" w:hAnsi="Times New Roman" w:cs="Times New Roman"/>
          <w:i/>
          <w:iCs/>
          <w:sz w:val="24"/>
          <w:szCs w:val="24"/>
        </w:rPr>
        <w:t>physiological</w:t>
      </w:r>
      <w:r w:rsidR="009605CB" w:rsidRPr="00CE3BE0">
        <w:rPr>
          <w:rFonts w:ascii="Times New Roman" w:hAnsi="Times New Roman" w:cs="Times New Roman"/>
          <w:sz w:val="24"/>
          <w:szCs w:val="24"/>
        </w:rPr>
        <w:t xml:space="preserve"> </w:t>
      </w:r>
      <w:r w:rsidR="009605CB" w:rsidRPr="00CE3BE0">
        <w:rPr>
          <w:rFonts w:ascii="Times New Roman" w:hAnsi="Times New Roman" w:cs="Times New Roman"/>
          <w:i/>
          <w:iCs/>
          <w:sz w:val="24"/>
          <w:szCs w:val="24"/>
        </w:rPr>
        <w:t>stress</w:t>
      </w:r>
      <w:r w:rsidR="009605CB" w:rsidRPr="00CE3BE0">
        <w:rPr>
          <w:rFonts w:ascii="Times New Roman" w:hAnsi="Times New Roman" w:cs="Times New Roman"/>
          <w:sz w:val="24"/>
          <w:szCs w:val="24"/>
        </w:rPr>
        <w:t xml:space="preserve">, </w:t>
      </w:r>
      <w:proofErr w:type="spellStart"/>
      <w:r w:rsidR="005751EF" w:rsidRPr="00CE3BE0">
        <w:rPr>
          <w:rFonts w:ascii="Times New Roman" w:hAnsi="Times New Roman" w:cs="Times New Roman"/>
          <w:i/>
          <w:iCs/>
          <w:sz w:val="24"/>
          <w:szCs w:val="24"/>
        </w:rPr>
        <w:t>anaemia</w:t>
      </w:r>
      <w:proofErr w:type="spellEnd"/>
      <w:r w:rsidR="005751EF" w:rsidRPr="00CE3BE0">
        <w:rPr>
          <w:rFonts w:ascii="Times New Roman" w:hAnsi="Times New Roman" w:cs="Times New Roman"/>
          <w:sz w:val="24"/>
          <w:szCs w:val="24"/>
        </w:rPr>
        <w:t xml:space="preserve">, </w:t>
      </w:r>
      <w:r w:rsidR="005751EF" w:rsidRPr="00CE3BE0">
        <w:rPr>
          <w:rFonts w:ascii="Times New Roman" w:hAnsi="Times New Roman" w:cs="Times New Roman"/>
          <w:i/>
          <w:iCs/>
          <w:sz w:val="24"/>
          <w:szCs w:val="24"/>
        </w:rPr>
        <w:t>etc</w:t>
      </w:r>
      <w:r w:rsidR="005751EF" w:rsidRPr="00CE3BE0">
        <w:rPr>
          <w:rFonts w:ascii="Times New Roman" w:hAnsi="Times New Roman" w:cs="Times New Roman"/>
          <w:sz w:val="24"/>
          <w:szCs w:val="24"/>
        </w:rPr>
        <w:t>.</w:t>
      </w:r>
    </w:p>
    <w:p w14:paraId="07F6CF1A" w14:textId="77777777" w:rsidR="00127C76" w:rsidRPr="00CE3BE0" w:rsidRDefault="00127C76" w:rsidP="00CA0540">
      <w:pPr>
        <w:spacing w:before="100" w:beforeAutospacing="1" w:after="0" w:line="360" w:lineRule="auto"/>
        <w:jc w:val="both"/>
        <w:outlineLvl w:val="1"/>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1. INTRODUCTION</w:t>
      </w:r>
    </w:p>
    <w:p w14:paraId="2273CCD3" w14:textId="77777777" w:rsidR="00933BCC" w:rsidRPr="00933BCC" w:rsidRDefault="00127C76" w:rsidP="00082452">
      <w:pPr>
        <w:spacing w:before="100" w:beforeAutospacing="1" w:after="0" w:line="360" w:lineRule="auto"/>
        <w:jc w:val="both"/>
        <w:rPr>
          <w:rFonts w:ascii="Times New Roman" w:hAnsi="Times New Roman" w:cs="Times New Roman"/>
          <w:sz w:val="28"/>
          <w:szCs w:val="28"/>
        </w:rPr>
      </w:pPr>
      <w:r w:rsidRPr="00CE3BE0">
        <w:rPr>
          <w:rFonts w:ascii="Times New Roman" w:eastAsia="Times New Roman" w:hAnsi="Times New Roman" w:cs="Times New Roman"/>
          <w:sz w:val="24"/>
          <w:szCs w:val="24"/>
        </w:rPr>
        <w:t>Rapid urban development, expanding industries, and intensive farming practices have led to significant deterioration of freshwater bodies</w:t>
      </w:r>
      <w:r w:rsidR="00C825A1" w:rsidRPr="00CE3BE0">
        <w:rPr>
          <w:rFonts w:ascii="Times New Roman" w:eastAsia="Times New Roman" w:hAnsi="Times New Roman" w:cs="Times New Roman"/>
          <w:sz w:val="24"/>
          <w:szCs w:val="24"/>
        </w:rPr>
        <w:t xml:space="preserve"> globally</w:t>
      </w:r>
      <w:r w:rsidRPr="00CE3BE0">
        <w:rPr>
          <w:rFonts w:ascii="Times New Roman" w:eastAsia="Times New Roman" w:hAnsi="Times New Roman" w:cs="Times New Roman"/>
          <w:sz w:val="24"/>
          <w:szCs w:val="24"/>
        </w:rPr>
        <w:t xml:space="preserve"> (Whitton et al., 1991). In India, riverine pollution has intensified due to the continuous discharge of untreated municipal wastewater, industrial effluents, and nutrient-rich agricultural runoff (</w:t>
      </w:r>
      <w:proofErr w:type="spellStart"/>
      <w:r w:rsidRPr="00CE3BE0">
        <w:rPr>
          <w:rFonts w:ascii="Times New Roman" w:eastAsia="Times New Roman" w:hAnsi="Times New Roman" w:cs="Times New Roman"/>
          <w:sz w:val="24"/>
          <w:szCs w:val="24"/>
        </w:rPr>
        <w:t>Hatje</w:t>
      </w:r>
      <w:proofErr w:type="spellEnd"/>
      <w:r w:rsidRPr="00CE3BE0">
        <w:rPr>
          <w:rFonts w:ascii="Times New Roman" w:eastAsia="Times New Roman" w:hAnsi="Times New Roman" w:cs="Times New Roman"/>
          <w:sz w:val="24"/>
          <w:szCs w:val="24"/>
        </w:rPr>
        <w:t xml:space="preserve"> et al., 1998). Such contaminants alter the </w:t>
      </w:r>
      <w:proofErr w:type="spellStart"/>
      <w:r w:rsidRPr="00CE3BE0">
        <w:rPr>
          <w:rFonts w:ascii="Times New Roman" w:eastAsia="Times New Roman" w:hAnsi="Times New Roman" w:cs="Times New Roman"/>
          <w:sz w:val="24"/>
          <w:szCs w:val="24"/>
        </w:rPr>
        <w:t>physico</w:t>
      </w:r>
      <w:proofErr w:type="spellEnd"/>
      <w:r w:rsidRPr="00CE3BE0">
        <w:rPr>
          <w:rFonts w:ascii="Times New Roman" w:eastAsia="Times New Roman" w:hAnsi="Times New Roman" w:cs="Times New Roman"/>
          <w:sz w:val="24"/>
          <w:szCs w:val="24"/>
        </w:rPr>
        <w:t>-chemical nature of water, disrupt biodiversity, and pose serious risks to human health.</w:t>
      </w:r>
      <w:r w:rsidR="00D16B87" w:rsidRPr="00CE3BE0">
        <w:rPr>
          <w:rFonts w:ascii="Times New Roman" w:eastAsia="Times New Roman" w:hAnsi="Times New Roman" w:cs="Times New Roman"/>
          <w:sz w:val="24"/>
          <w:szCs w:val="24"/>
        </w:rPr>
        <w:t xml:space="preserve"> </w:t>
      </w:r>
      <w:r w:rsidRPr="00CE3BE0">
        <w:rPr>
          <w:rFonts w:ascii="Times New Roman" w:eastAsia="Times New Roman" w:hAnsi="Times New Roman" w:cs="Times New Roman"/>
          <w:sz w:val="24"/>
          <w:szCs w:val="24"/>
        </w:rPr>
        <w:t xml:space="preserve">In Pratapgarh, </w:t>
      </w:r>
      <w:r w:rsidR="007B6AD4" w:rsidRPr="00CE3BE0">
        <w:rPr>
          <w:rFonts w:ascii="Times New Roman" w:eastAsia="Times New Roman" w:hAnsi="Times New Roman" w:cs="Times New Roman"/>
          <w:sz w:val="24"/>
          <w:szCs w:val="24"/>
        </w:rPr>
        <w:t>Sai</w:t>
      </w:r>
      <w:r w:rsidRPr="00CE3BE0">
        <w:rPr>
          <w:rFonts w:ascii="Times New Roman" w:eastAsia="Times New Roman" w:hAnsi="Times New Roman" w:cs="Times New Roman"/>
          <w:sz w:val="24"/>
          <w:szCs w:val="24"/>
        </w:rPr>
        <w:t xml:space="preserve"> river supports agriculture, fisheries, and the local ecosystem, but growing pressures from sewage discharge, industrial wastes, and agricultural inputs have compromised its water quality.</w:t>
      </w:r>
      <w:r w:rsidR="00897D67" w:rsidRPr="00CE3BE0">
        <w:rPr>
          <w:rFonts w:ascii="Times New Roman" w:eastAsia="Times New Roman" w:hAnsi="Times New Roman" w:cs="Times New Roman"/>
          <w:sz w:val="24"/>
          <w:szCs w:val="24"/>
        </w:rPr>
        <w:t xml:space="preserve"> </w:t>
      </w:r>
      <w:r w:rsidRPr="00CE3BE0">
        <w:rPr>
          <w:rFonts w:ascii="Times New Roman" w:eastAsia="Times New Roman" w:hAnsi="Times New Roman" w:cs="Times New Roman"/>
          <w:sz w:val="24"/>
          <w:szCs w:val="24"/>
        </w:rPr>
        <w:t xml:space="preserve">Seasonal changes strongly influence river water characteristics. </w:t>
      </w:r>
      <w:r w:rsidR="007B6AD4" w:rsidRPr="00CE3BE0">
        <w:rPr>
          <w:rFonts w:ascii="Times New Roman" w:hAnsi="Times New Roman" w:cs="Times New Roman"/>
          <w:sz w:val="24"/>
          <w:szCs w:val="24"/>
        </w:rPr>
        <w:t xml:space="preserve">Catfish are widely used as effective bio-indicators for assessing aquatic pollution due to their high tolerance to environmental stress and close association with bottom sediments. </w:t>
      </w:r>
      <w:r w:rsidR="00933BCC">
        <w:rPr>
          <w:rFonts w:ascii="Times New Roman" w:hAnsi="Times New Roman" w:cs="Times New Roman"/>
          <w:sz w:val="24"/>
          <w:szCs w:val="22"/>
        </w:rPr>
        <w:t xml:space="preserve">In the present </w:t>
      </w:r>
      <w:r w:rsidR="00933BCC" w:rsidRPr="00933BCC">
        <w:rPr>
          <w:rFonts w:ascii="Times New Roman" w:hAnsi="Times New Roman" w:cs="Times New Roman"/>
          <w:sz w:val="24"/>
          <w:szCs w:val="22"/>
        </w:rPr>
        <w:t xml:space="preserve">study, </w:t>
      </w:r>
      <w:r w:rsidR="00933BCC" w:rsidRPr="00933BCC">
        <w:rPr>
          <w:rStyle w:val="Emphasis"/>
          <w:rFonts w:ascii="Times New Roman" w:hAnsi="Times New Roman" w:cs="Times New Roman"/>
          <w:sz w:val="24"/>
          <w:szCs w:val="22"/>
        </w:rPr>
        <w:t xml:space="preserve">Wallago </w:t>
      </w:r>
      <w:proofErr w:type="spellStart"/>
      <w:r w:rsidR="00933BCC" w:rsidRPr="00933BCC">
        <w:rPr>
          <w:rStyle w:val="Emphasis"/>
          <w:rFonts w:ascii="Times New Roman" w:hAnsi="Times New Roman" w:cs="Times New Roman"/>
          <w:sz w:val="24"/>
          <w:szCs w:val="22"/>
        </w:rPr>
        <w:t>attu</w:t>
      </w:r>
      <w:proofErr w:type="spellEnd"/>
      <w:r w:rsidR="00933BCC" w:rsidRPr="00933BCC">
        <w:rPr>
          <w:rFonts w:ascii="Times New Roman" w:hAnsi="Times New Roman" w:cs="Times New Roman"/>
          <w:sz w:val="24"/>
          <w:szCs w:val="22"/>
        </w:rPr>
        <w:t xml:space="preserve"> </w:t>
      </w:r>
      <w:r w:rsidR="00933BCC">
        <w:rPr>
          <w:rFonts w:ascii="Times New Roman" w:hAnsi="Times New Roman" w:cs="Times New Roman"/>
          <w:sz w:val="24"/>
          <w:szCs w:val="22"/>
        </w:rPr>
        <w:t xml:space="preserve">(a catfish) </w:t>
      </w:r>
      <w:r w:rsidR="00933BCC" w:rsidRPr="00933BCC">
        <w:rPr>
          <w:rFonts w:ascii="Times New Roman" w:hAnsi="Times New Roman" w:cs="Times New Roman"/>
          <w:sz w:val="24"/>
          <w:szCs w:val="22"/>
        </w:rPr>
        <w:t xml:space="preserve">was chosen as experimental species </w:t>
      </w:r>
      <w:r w:rsidR="00D01AE4">
        <w:rPr>
          <w:rFonts w:ascii="Times New Roman" w:hAnsi="Times New Roman" w:cs="Times New Roman"/>
          <w:sz w:val="24"/>
          <w:szCs w:val="22"/>
        </w:rPr>
        <w:t>as it</w:t>
      </w:r>
      <w:r w:rsidR="00933BCC" w:rsidRPr="00933BCC">
        <w:rPr>
          <w:rFonts w:ascii="Times New Roman" w:hAnsi="Times New Roman" w:cs="Times New Roman"/>
          <w:sz w:val="24"/>
          <w:szCs w:val="22"/>
        </w:rPr>
        <w:t xml:space="preserve"> </w:t>
      </w:r>
      <w:r w:rsidR="00933BCC">
        <w:rPr>
          <w:rFonts w:ascii="Times New Roman" w:hAnsi="Times New Roman" w:cs="Times New Roman"/>
          <w:sz w:val="24"/>
          <w:szCs w:val="22"/>
        </w:rPr>
        <w:t>is</w:t>
      </w:r>
      <w:r w:rsidR="00933BCC" w:rsidRPr="00933BCC">
        <w:rPr>
          <w:rFonts w:ascii="Times New Roman" w:hAnsi="Times New Roman" w:cs="Times New Roman"/>
          <w:sz w:val="24"/>
          <w:szCs w:val="22"/>
        </w:rPr>
        <w:t xml:space="preserve"> recognized as </w:t>
      </w:r>
      <w:r w:rsidR="00D01AE4">
        <w:rPr>
          <w:rFonts w:ascii="Times New Roman" w:hAnsi="Times New Roman" w:cs="Times New Roman"/>
          <w:sz w:val="24"/>
          <w:szCs w:val="22"/>
        </w:rPr>
        <w:t xml:space="preserve">a </w:t>
      </w:r>
      <w:r w:rsidR="00933BCC" w:rsidRPr="00933BCC">
        <w:rPr>
          <w:rFonts w:ascii="Times New Roman" w:hAnsi="Times New Roman" w:cs="Times New Roman"/>
          <w:sz w:val="24"/>
          <w:szCs w:val="22"/>
        </w:rPr>
        <w:t>reliable and sensitive indicators of water pollution.</w:t>
      </w:r>
      <w:r w:rsidR="00951A75">
        <w:rPr>
          <w:rFonts w:ascii="Times New Roman" w:hAnsi="Times New Roman" w:cs="Times New Roman"/>
          <w:sz w:val="24"/>
          <w:szCs w:val="22"/>
        </w:rPr>
        <w:t xml:space="preserve"> (Singh and</w:t>
      </w:r>
      <w:r w:rsidR="00951A75" w:rsidRPr="00951A75">
        <w:rPr>
          <w:rFonts w:ascii="Times New Roman" w:hAnsi="Times New Roman" w:cs="Times New Roman"/>
          <w:sz w:val="24"/>
          <w:szCs w:val="22"/>
        </w:rPr>
        <w:t xml:space="preserve"> Tandon,</w:t>
      </w:r>
      <w:r w:rsidR="00951A75">
        <w:rPr>
          <w:rFonts w:ascii="Times New Roman" w:hAnsi="Times New Roman" w:cs="Times New Roman"/>
          <w:sz w:val="24"/>
          <w:szCs w:val="22"/>
        </w:rPr>
        <w:t xml:space="preserve"> </w:t>
      </w:r>
      <w:r w:rsidR="00951A75" w:rsidRPr="00951A75">
        <w:rPr>
          <w:rFonts w:ascii="Times New Roman" w:hAnsi="Times New Roman" w:cs="Times New Roman"/>
          <w:sz w:val="24"/>
          <w:szCs w:val="22"/>
        </w:rPr>
        <w:t>2009</w:t>
      </w:r>
      <w:r w:rsidR="00951A75">
        <w:rPr>
          <w:rFonts w:ascii="Times New Roman" w:hAnsi="Times New Roman" w:cs="Times New Roman"/>
          <w:sz w:val="24"/>
          <w:szCs w:val="22"/>
        </w:rPr>
        <w:t>).</w:t>
      </w:r>
    </w:p>
    <w:p w14:paraId="4F856CDB" w14:textId="77777777" w:rsidR="007B6AD4" w:rsidRPr="00CE3BE0" w:rsidRDefault="007B6AD4" w:rsidP="00CA054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E3BE0">
        <w:rPr>
          <w:rFonts w:ascii="Times New Roman" w:hAnsi="Times New Roman" w:cs="Times New Roman"/>
          <w:color w:val="000000"/>
          <w:sz w:val="24"/>
          <w:szCs w:val="24"/>
        </w:rPr>
        <w:t xml:space="preserve">Blood parameters of any organism are the most important marker of physiological stress that reflects any internal or external changes in fish. The blood parameters have been used as a sensitive indicator of stress in fish exposed to different water pollutants and toxicants, such as biocides, pesticides, industrial effluents, etc. (Singh et al., 2008). </w:t>
      </w:r>
      <w:r w:rsidR="00CE3BE0" w:rsidRPr="00CE3BE0">
        <w:rPr>
          <w:rFonts w:ascii="Times New Roman" w:hAnsi="Times New Roman" w:cs="Times New Roman"/>
          <w:sz w:val="24"/>
          <w:szCs w:val="24"/>
        </w:rPr>
        <w:t xml:space="preserve">A </w:t>
      </w:r>
      <w:r w:rsidRPr="00CE3BE0">
        <w:rPr>
          <w:rFonts w:ascii="Times New Roman" w:hAnsi="Times New Roman" w:cs="Times New Roman"/>
          <w:sz w:val="24"/>
          <w:szCs w:val="24"/>
        </w:rPr>
        <w:t xml:space="preserve">number of </w:t>
      </w:r>
      <w:proofErr w:type="spellStart"/>
      <w:r w:rsidRPr="00CE3BE0">
        <w:rPr>
          <w:rFonts w:ascii="Times New Roman" w:hAnsi="Times New Roman" w:cs="Times New Roman"/>
          <w:sz w:val="24"/>
          <w:szCs w:val="24"/>
        </w:rPr>
        <w:t>haematological</w:t>
      </w:r>
      <w:proofErr w:type="spellEnd"/>
      <w:r w:rsidRPr="00CE3BE0">
        <w:rPr>
          <w:rFonts w:ascii="Times New Roman" w:hAnsi="Times New Roman" w:cs="Times New Roman"/>
          <w:sz w:val="24"/>
          <w:szCs w:val="24"/>
        </w:rPr>
        <w:t xml:space="preserve"> pa</w:t>
      </w:r>
      <w:r w:rsidR="00D32A1D">
        <w:rPr>
          <w:rFonts w:ascii="Times New Roman" w:hAnsi="Times New Roman" w:cs="Times New Roman"/>
          <w:sz w:val="24"/>
          <w:szCs w:val="24"/>
        </w:rPr>
        <w:t xml:space="preserve">rameters such as </w:t>
      </w:r>
      <w:proofErr w:type="spellStart"/>
      <w:r w:rsidR="00D32A1D">
        <w:rPr>
          <w:rFonts w:ascii="Times New Roman" w:hAnsi="Times New Roman" w:cs="Times New Roman"/>
          <w:sz w:val="24"/>
          <w:szCs w:val="24"/>
        </w:rPr>
        <w:t>heamoglobin</w:t>
      </w:r>
      <w:proofErr w:type="spellEnd"/>
      <w:r w:rsidR="00D32A1D">
        <w:rPr>
          <w:rFonts w:ascii="Times New Roman" w:hAnsi="Times New Roman" w:cs="Times New Roman"/>
          <w:sz w:val="24"/>
          <w:szCs w:val="24"/>
        </w:rPr>
        <w:t xml:space="preserve"> (Hb</w:t>
      </w:r>
      <w:r w:rsidRPr="00CE3BE0">
        <w:rPr>
          <w:rFonts w:ascii="Times New Roman" w:hAnsi="Times New Roman" w:cs="Times New Roman"/>
          <w:sz w:val="24"/>
          <w:szCs w:val="24"/>
        </w:rPr>
        <w:t>), total erythrocyte count (TEC), total leukocyte count (TLC), differential leukocyte count (DLC), erythrocyte sedimentation rate (ESR) and packed cell volume (PCV) have been considered to measure the health of the fish and surrounding ecological pollution. Hematological characteristics can be used as a sensitive index to screen the pathophysiological changes in fish (Kori-</w:t>
      </w:r>
      <w:proofErr w:type="spellStart"/>
      <w:r w:rsidRPr="00CE3BE0">
        <w:rPr>
          <w:rFonts w:ascii="Times New Roman" w:hAnsi="Times New Roman" w:cs="Times New Roman"/>
          <w:sz w:val="24"/>
          <w:szCs w:val="24"/>
        </w:rPr>
        <w:t>Siakpere</w:t>
      </w:r>
      <w:proofErr w:type="spellEnd"/>
      <w:r w:rsidRPr="00CE3BE0">
        <w:rPr>
          <w:rFonts w:ascii="Times New Roman" w:hAnsi="Times New Roman" w:cs="Times New Roman"/>
          <w:sz w:val="24"/>
          <w:szCs w:val="24"/>
        </w:rPr>
        <w:t xml:space="preserve">, Ake, &amp; </w:t>
      </w:r>
      <w:proofErr w:type="spellStart"/>
      <w:r w:rsidRPr="00CE3BE0">
        <w:rPr>
          <w:rFonts w:ascii="Times New Roman" w:hAnsi="Times New Roman" w:cs="Times New Roman"/>
          <w:sz w:val="24"/>
          <w:szCs w:val="24"/>
        </w:rPr>
        <w:t>Idoge</w:t>
      </w:r>
      <w:proofErr w:type="spellEnd"/>
      <w:r w:rsidRPr="00CE3BE0">
        <w:rPr>
          <w:rFonts w:ascii="Times New Roman" w:hAnsi="Times New Roman" w:cs="Times New Roman"/>
          <w:sz w:val="24"/>
          <w:szCs w:val="24"/>
        </w:rPr>
        <w:t>, 2005).</w:t>
      </w:r>
    </w:p>
    <w:p w14:paraId="4CADDBDC" w14:textId="77777777" w:rsidR="00127C76" w:rsidRPr="00CE3BE0" w:rsidRDefault="00127C76" w:rsidP="00CA054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lastRenderedPageBreak/>
        <w:t>2. MATERIALS AND METHODS</w:t>
      </w:r>
    </w:p>
    <w:p w14:paraId="44D859A5" w14:textId="77777777" w:rsidR="00127C76" w:rsidRPr="00CE3BE0" w:rsidRDefault="00127C76" w:rsidP="00CA05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2.1 Study Area</w:t>
      </w:r>
    </w:p>
    <w:p w14:paraId="3AF3D6CC" w14:textId="77777777" w:rsidR="00D33000" w:rsidRPr="00CE3BE0" w:rsidRDefault="00127C76" w:rsidP="00CA0540">
      <w:pPr>
        <w:spacing w:before="100" w:beforeAutospacing="1"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The study was conducted along a 72</w:t>
      </w:r>
      <w:r w:rsidR="003E50FE" w:rsidRPr="00CE3BE0">
        <w:rPr>
          <w:rFonts w:ascii="Times New Roman" w:eastAsia="Times New Roman" w:hAnsi="Times New Roman" w:cs="Times New Roman"/>
          <w:sz w:val="24"/>
          <w:szCs w:val="24"/>
        </w:rPr>
        <w:t xml:space="preserve"> </w:t>
      </w:r>
      <w:r w:rsidRPr="00CE3BE0">
        <w:rPr>
          <w:rFonts w:ascii="Times New Roman" w:eastAsia="Times New Roman" w:hAnsi="Times New Roman" w:cs="Times New Roman"/>
          <w:sz w:val="24"/>
          <w:szCs w:val="24"/>
        </w:rPr>
        <w:t>km stretch of the Sai River that passes through the Pratapgarh district (</w:t>
      </w:r>
      <w:r w:rsidR="003E50FE" w:rsidRPr="00CE3BE0">
        <w:rPr>
          <w:rFonts w:ascii="Times New Roman" w:eastAsia="Times New Roman" w:hAnsi="Times New Roman" w:cs="Times New Roman"/>
          <w:sz w:val="24"/>
          <w:szCs w:val="24"/>
        </w:rPr>
        <w:t xml:space="preserve">latitude </w:t>
      </w:r>
      <w:r w:rsidRPr="00CE3BE0">
        <w:rPr>
          <w:rFonts w:ascii="Times New Roman" w:eastAsia="Times New Roman" w:hAnsi="Times New Roman" w:cs="Times New Roman"/>
          <w:sz w:val="24"/>
          <w:szCs w:val="24"/>
        </w:rPr>
        <w:t>25.34°–26.11° N;</w:t>
      </w:r>
      <w:r w:rsidR="003E50FE" w:rsidRPr="00CE3BE0">
        <w:rPr>
          <w:rFonts w:ascii="Times New Roman" w:eastAsia="Times New Roman" w:hAnsi="Times New Roman" w:cs="Times New Roman"/>
          <w:sz w:val="24"/>
          <w:szCs w:val="24"/>
        </w:rPr>
        <w:t xml:space="preserve"> longitude</w:t>
      </w:r>
      <w:r w:rsidRPr="00CE3BE0">
        <w:rPr>
          <w:rFonts w:ascii="Times New Roman" w:eastAsia="Times New Roman" w:hAnsi="Times New Roman" w:cs="Times New Roman"/>
          <w:sz w:val="24"/>
          <w:szCs w:val="24"/>
        </w:rPr>
        <w:t xml:space="preserve"> 81.19°–82.27° E). The river enters </w:t>
      </w:r>
      <w:proofErr w:type="spellStart"/>
      <w:r w:rsidRPr="00CE3BE0">
        <w:rPr>
          <w:rFonts w:ascii="Times New Roman" w:eastAsia="Times New Roman" w:hAnsi="Times New Roman" w:cs="Times New Roman"/>
          <w:sz w:val="24"/>
          <w:szCs w:val="24"/>
        </w:rPr>
        <w:t>Pratapgarh</w:t>
      </w:r>
      <w:proofErr w:type="spellEnd"/>
      <w:r w:rsidRPr="00CE3BE0">
        <w:rPr>
          <w:rFonts w:ascii="Times New Roman" w:eastAsia="Times New Roman" w:hAnsi="Times New Roman" w:cs="Times New Roman"/>
          <w:sz w:val="24"/>
          <w:szCs w:val="24"/>
        </w:rPr>
        <w:t xml:space="preserve"> near </w:t>
      </w:r>
      <w:proofErr w:type="spellStart"/>
      <w:r w:rsidRPr="00CE3BE0">
        <w:rPr>
          <w:rFonts w:ascii="Times New Roman" w:eastAsia="Times New Roman" w:hAnsi="Times New Roman" w:cs="Times New Roman"/>
          <w:sz w:val="24"/>
          <w:szCs w:val="24"/>
        </w:rPr>
        <w:t>Mustafabad</w:t>
      </w:r>
      <w:proofErr w:type="spellEnd"/>
      <w:r w:rsidRPr="00CE3BE0">
        <w:rPr>
          <w:rFonts w:ascii="Times New Roman" w:eastAsia="Times New Roman" w:hAnsi="Times New Roman" w:cs="Times New Roman"/>
          <w:sz w:val="24"/>
          <w:szCs w:val="24"/>
        </w:rPr>
        <w:t xml:space="preserve">, traversing predominantly agricultural and semi-urban landscapes. The district </w:t>
      </w:r>
      <w:r w:rsidR="00897D67" w:rsidRPr="00CE3BE0">
        <w:rPr>
          <w:rFonts w:ascii="Times New Roman" w:eastAsia="Times New Roman" w:hAnsi="Times New Roman" w:cs="Times New Roman"/>
          <w:sz w:val="24"/>
          <w:szCs w:val="24"/>
        </w:rPr>
        <w:t xml:space="preserve">Pratapgarh </w:t>
      </w:r>
      <w:r w:rsidRPr="00CE3BE0">
        <w:rPr>
          <w:rFonts w:ascii="Times New Roman" w:eastAsia="Times New Roman" w:hAnsi="Times New Roman" w:cs="Times New Roman"/>
          <w:sz w:val="24"/>
          <w:szCs w:val="24"/>
        </w:rPr>
        <w:t xml:space="preserve">is bounded by Sultanpur, </w:t>
      </w:r>
      <w:proofErr w:type="spellStart"/>
      <w:r w:rsidRPr="00CE3BE0">
        <w:rPr>
          <w:rFonts w:ascii="Times New Roman" w:eastAsia="Times New Roman" w:hAnsi="Times New Roman" w:cs="Times New Roman"/>
          <w:sz w:val="24"/>
          <w:szCs w:val="24"/>
        </w:rPr>
        <w:t>Prayagraj</w:t>
      </w:r>
      <w:proofErr w:type="spellEnd"/>
      <w:r w:rsidRPr="00CE3BE0">
        <w:rPr>
          <w:rFonts w:ascii="Times New Roman" w:eastAsia="Times New Roman" w:hAnsi="Times New Roman" w:cs="Times New Roman"/>
          <w:sz w:val="24"/>
          <w:szCs w:val="24"/>
        </w:rPr>
        <w:t xml:space="preserve">, </w:t>
      </w:r>
      <w:proofErr w:type="spellStart"/>
      <w:r w:rsidRPr="00CE3BE0">
        <w:rPr>
          <w:rFonts w:ascii="Times New Roman" w:eastAsia="Times New Roman" w:hAnsi="Times New Roman" w:cs="Times New Roman"/>
          <w:sz w:val="24"/>
          <w:szCs w:val="24"/>
        </w:rPr>
        <w:t>Jaunpur</w:t>
      </w:r>
      <w:proofErr w:type="spellEnd"/>
      <w:r w:rsidRPr="00CE3BE0">
        <w:rPr>
          <w:rFonts w:ascii="Times New Roman" w:eastAsia="Times New Roman" w:hAnsi="Times New Roman" w:cs="Times New Roman"/>
          <w:sz w:val="24"/>
          <w:szCs w:val="24"/>
        </w:rPr>
        <w:t xml:space="preserve">, Fatehpur, and </w:t>
      </w:r>
      <w:proofErr w:type="spellStart"/>
      <w:r w:rsidRPr="00CE3BE0">
        <w:rPr>
          <w:rFonts w:ascii="Times New Roman" w:eastAsia="Times New Roman" w:hAnsi="Times New Roman" w:cs="Times New Roman"/>
          <w:sz w:val="24"/>
          <w:szCs w:val="24"/>
        </w:rPr>
        <w:t>Raebareli</w:t>
      </w:r>
      <w:proofErr w:type="spellEnd"/>
      <w:r w:rsidRPr="00CE3BE0">
        <w:rPr>
          <w:rFonts w:ascii="Times New Roman" w:eastAsia="Times New Roman" w:hAnsi="Times New Roman" w:cs="Times New Roman"/>
          <w:sz w:val="24"/>
          <w:szCs w:val="24"/>
        </w:rPr>
        <w:t>, and is partly bordere</w:t>
      </w:r>
      <w:r w:rsidR="00D33000">
        <w:rPr>
          <w:rFonts w:ascii="Times New Roman" w:eastAsia="Times New Roman" w:hAnsi="Times New Roman" w:cs="Times New Roman"/>
          <w:sz w:val="24"/>
          <w:szCs w:val="24"/>
        </w:rPr>
        <w:t>d by the Ganga and Gomti rivers</w:t>
      </w:r>
      <w:r w:rsidR="00D33000" w:rsidRPr="005678C7">
        <w:rPr>
          <w:rFonts w:ascii="Times New Roman" w:eastAsia="Times New Roman" w:hAnsi="Times New Roman" w:cs="Times New Roman"/>
          <w:sz w:val="24"/>
          <w:szCs w:val="24"/>
        </w:rPr>
        <w:t>. (</w:t>
      </w:r>
      <w:r w:rsidR="00D33000" w:rsidRPr="005678C7">
        <w:rPr>
          <w:rFonts w:ascii="Times New Roman" w:hAnsi="Times New Roman" w:cs="Times New Roman"/>
          <w:sz w:val="24"/>
          <w:szCs w:val="24"/>
        </w:rPr>
        <w:t>M</w:t>
      </w:r>
      <w:r w:rsidR="00B600EA" w:rsidRPr="005678C7">
        <w:rPr>
          <w:rFonts w:ascii="Times New Roman" w:hAnsi="Times New Roman" w:cs="Times New Roman"/>
          <w:sz w:val="24"/>
          <w:szCs w:val="24"/>
        </w:rPr>
        <w:t>isra</w:t>
      </w:r>
      <w:r w:rsidR="00D33000" w:rsidRPr="005678C7">
        <w:rPr>
          <w:rFonts w:ascii="Times New Roman" w:hAnsi="Times New Roman" w:cs="Times New Roman"/>
          <w:sz w:val="24"/>
          <w:szCs w:val="24"/>
        </w:rPr>
        <w:t xml:space="preserve"> </w:t>
      </w:r>
      <w:r w:rsidR="00083924" w:rsidRPr="005678C7">
        <w:rPr>
          <w:rFonts w:ascii="Times New Roman" w:hAnsi="Times New Roman" w:cs="Times New Roman"/>
          <w:sz w:val="24"/>
          <w:szCs w:val="24"/>
        </w:rPr>
        <w:t>2019</w:t>
      </w:r>
      <w:r w:rsidR="00FB155F" w:rsidRPr="005678C7">
        <w:rPr>
          <w:rFonts w:ascii="Times New Roman" w:hAnsi="Times New Roman" w:cs="Times New Roman"/>
          <w:sz w:val="24"/>
          <w:szCs w:val="24"/>
        </w:rPr>
        <w:t>;</w:t>
      </w:r>
      <w:r w:rsidR="00083924" w:rsidRPr="005678C7">
        <w:rPr>
          <w:rFonts w:ascii="Times New Roman" w:hAnsi="Times New Roman" w:cs="Times New Roman"/>
          <w:sz w:val="24"/>
          <w:szCs w:val="24"/>
        </w:rPr>
        <w:t xml:space="preserve"> Mourya </w:t>
      </w:r>
      <w:r w:rsidR="00083924" w:rsidRPr="005678C7">
        <w:rPr>
          <w:rFonts w:ascii="Times New Roman" w:hAnsi="Times New Roman" w:cs="Times New Roman"/>
          <w:i/>
          <w:iCs/>
          <w:sz w:val="24"/>
          <w:szCs w:val="24"/>
        </w:rPr>
        <w:t>et al</w:t>
      </w:r>
      <w:r w:rsidR="00B600EA" w:rsidRPr="005678C7">
        <w:rPr>
          <w:rFonts w:ascii="Times New Roman" w:hAnsi="Times New Roman" w:cs="Times New Roman"/>
          <w:i/>
          <w:iCs/>
          <w:sz w:val="24"/>
          <w:szCs w:val="24"/>
        </w:rPr>
        <w:t>.</w:t>
      </w:r>
      <w:r w:rsidR="00083924" w:rsidRPr="005678C7">
        <w:rPr>
          <w:rFonts w:ascii="Times New Roman" w:hAnsi="Times New Roman" w:cs="Times New Roman"/>
          <w:sz w:val="24"/>
          <w:szCs w:val="24"/>
        </w:rPr>
        <w:t xml:space="preserve"> 2025</w:t>
      </w:r>
      <w:r w:rsidR="00263275" w:rsidRPr="005678C7">
        <w:rPr>
          <w:rFonts w:ascii="Times New Roman" w:hAnsi="Times New Roman" w:cs="Times New Roman"/>
          <w:sz w:val="24"/>
          <w:szCs w:val="24"/>
        </w:rPr>
        <w:t>)</w:t>
      </w:r>
      <w:r w:rsidR="00083924" w:rsidRPr="005678C7">
        <w:rPr>
          <w:rFonts w:ascii="Times New Roman" w:hAnsi="Times New Roman" w:cs="Times New Roman"/>
          <w:sz w:val="24"/>
          <w:szCs w:val="24"/>
        </w:rPr>
        <w:t>.</w:t>
      </w:r>
    </w:p>
    <w:p w14:paraId="3784315E" w14:textId="77777777" w:rsidR="00127C76" w:rsidRPr="00CE3BE0" w:rsidRDefault="00127C76" w:rsidP="00CA05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2.2 Site Selection</w:t>
      </w:r>
    </w:p>
    <w:p w14:paraId="6566B425" w14:textId="77777777" w:rsidR="00127C76" w:rsidRPr="00CE3BE0" w:rsidRDefault="00127C76" w:rsidP="00CA0540">
      <w:pPr>
        <w:spacing w:after="0"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Three sampling sites</w:t>
      </w:r>
      <w:r w:rsidR="00EF1DCD" w:rsidRPr="00CE3BE0">
        <w:rPr>
          <w:rFonts w:ascii="Times New Roman" w:eastAsia="Times New Roman" w:hAnsi="Times New Roman" w:cs="Times New Roman"/>
          <w:sz w:val="24"/>
          <w:szCs w:val="24"/>
        </w:rPr>
        <w:t>,</w:t>
      </w:r>
      <w:r w:rsidRPr="00CE3BE0">
        <w:rPr>
          <w:rFonts w:ascii="Times New Roman" w:eastAsia="Times New Roman" w:hAnsi="Times New Roman" w:cs="Times New Roman"/>
          <w:sz w:val="24"/>
          <w:szCs w:val="24"/>
        </w:rPr>
        <w:t xml:space="preserve"> representing varying intensities of anthropogenic stress were chosen:</w:t>
      </w:r>
    </w:p>
    <w:p w14:paraId="3019D6D8" w14:textId="77777777" w:rsidR="00127C76" w:rsidRPr="00CE3BE0" w:rsidRDefault="00127C76" w:rsidP="00CA0540">
      <w:pPr>
        <w:numPr>
          <w:ilvl w:val="0"/>
          <w:numId w:val="1"/>
        </w:numPr>
        <w:spacing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 xml:space="preserve">Site I: </w:t>
      </w:r>
      <w:proofErr w:type="spellStart"/>
      <w:r w:rsidRPr="00CE3BE0">
        <w:rPr>
          <w:rFonts w:ascii="Times New Roman" w:eastAsia="Times New Roman" w:hAnsi="Times New Roman" w:cs="Times New Roman"/>
          <w:sz w:val="24"/>
          <w:szCs w:val="24"/>
        </w:rPr>
        <w:t>Is</w:t>
      </w:r>
      <w:r w:rsidR="00EF1DCD" w:rsidRPr="00CE3BE0">
        <w:rPr>
          <w:rFonts w:ascii="Times New Roman" w:eastAsia="Times New Roman" w:hAnsi="Times New Roman" w:cs="Times New Roman"/>
          <w:sz w:val="24"/>
          <w:szCs w:val="24"/>
        </w:rPr>
        <w:t>hipur</w:t>
      </w:r>
      <w:proofErr w:type="spellEnd"/>
      <w:r w:rsidR="00EF1DCD" w:rsidRPr="00CE3BE0">
        <w:rPr>
          <w:rFonts w:ascii="Times New Roman" w:eastAsia="Times New Roman" w:hAnsi="Times New Roman" w:cs="Times New Roman"/>
          <w:sz w:val="24"/>
          <w:szCs w:val="24"/>
        </w:rPr>
        <w:t xml:space="preserve"> (Reference Site) having m</w:t>
      </w:r>
      <w:r w:rsidRPr="00CE3BE0">
        <w:rPr>
          <w:rFonts w:ascii="Times New Roman" w:eastAsia="Times New Roman" w:hAnsi="Times New Roman" w:cs="Times New Roman"/>
          <w:sz w:val="24"/>
          <w:szCs w:val="24"/>
        </w:rPr>
        <w:t>inimal human activity.</w:t>
      </w:r>
    </w:p>
    <w:p w14:paraId="6A53E96B" w14:textId="77777777" w:rsidR="00127C76" w:rsidRPr="00CE3BE0" w:rsidRDefault="00127C76" w:rsidP="00CA054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 xml:space="preserve">Site II: </w:t>
      </w:r>
      <w:proofErr w:type="spellStart"/>
      <w:r w:rsidRPr="00CE3BE0">
        <w:rPr>
          <w:rFonts w:ascii="Times New Roman" w:eastAsia="Times New Roman" w:hAnsi="Times New Roman" w:cs="Times New Roman"/>
          <w:sz w:val="24"/>
          <w:szCs w:val="24"/>
        </w:rPr>
        <w:t>Beera</w:t>
      </w:r>
      <w:r w:rsidR="00EF1DCD" w:rsidRPr="00CE3BE0">
        <w:rPr>
          <w:rFonts w:ascii="Times New Roman" w:eastAsia="Times New Roman" w:hAnsi="Times New Roman" w:cs="Times New Roman"/>
          <w:sz w:val="24"/>
          <w:szCs w:val="24"/>
        </w:rPr>
        <w:t>pur</w:t>
      </w:r>
      <w:proofErr w:type="spellEnd"/>
      <w:r w:rsidR="00EF1DCD" w:rsidRPr="00CE3BE0">
        <w:rPr>
          <w:rFonts w:ascii="Times New Roman" w:eastAsia="Times New Roman" w:hAnsi="Times New Roman" w:cs="Times New Roman"/>
          <w:sz w:val="24"/>
          <w:szCs w:val="24"/>
        </w:rPr>
        <w:t xml:space="preserve"> (Moderately Polluted Site) which is i</w:t>
      </w:r>
      <w:r w:rsidRPr="00CE3BE0">
        <w:rPr>
          <w:rFonts w:ascii="Times New Roman" w:eastAsia="Times New Roman" w:hAnsi="Times New Roman" w:cs="Times New Roman"/>
          <w:sz w:val="24"/>
          <w:szCs w:val="24"/>
        </w:rPr>
        <w:t>nfluenced by intermediate urban runoff and agricultural practices.</w:t>
      </w:r>
    </w:p>
    <w:p w14:paraId="302E9C9E" w14:textId="77777777" w:rsidR="00127C76" w:rsidRPr="00CE3BE0" w:rsidRDefault="00127C76" w:rsidP="00CA054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 xml:space="preserve">Site III: Bela (Highly Polluted Site) </w:t>
      </w:r>
      <w:r w:rsidR="00EF1DCD" w:rsidRPr="00CE3BE0">
        <w:rPr>
          <w:rFonts w:ascii="Times New Roman" w:eastAsia="Times New Roman" w:hAnsi="Times New Roman" w:cs="Times New Roman"/>
          <w:sz w:val="24"/>
          <w:szCs w:val="24"/>
        </w:rPr>
        <w:t>which is e</w:t>
      </w:r>
      <w:r w:rsidRPr="00CE3BE0">
        <w:rPr>
          <w:rFonts w:ascii="Times New Roman" w:eastAsia="Times New Roman" w:hAnsi="Times New Roman" w:cs="Times New Roman"/>
          <w:sz w:val="24"/>
          <w:szCs w:val="24"/>
        </w:rPr>
        <w:t>xposed to heavy domestic sewage, agricultural runoff, and industrial discharge.</w:t>
      </w:r>
    </w:p>
    <w:p w14:paraId="073B1EB6" w14:textId="77777777" w:rsidR="00127C76" w:rsidRPr="00CE3BE0" w:rsidRDefault="00127C76" w:rsidP="00CA05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2.3 Sample Collection</w:t>
      </w:r>
    </w:p>
    <w:p w14:paraId="0215E045" w14:textId="77777777" w:rsidR="00F06F10" w:rsidRPr="00CE3BE0" w:rsidRDefault="00F06F10" w:rsidP="00F06F10">
      <w:pPr>
        <w:spacing w:line="360" w:lineRule="auto"/>
        <w:jc w:val="both"/>
        <w:rPr>
          <w:rFonts w:ascii="Times New Roman" w:eastAsia="Times New Roman" w:hAnsi="Times New Roman" w:cs="Times New Roman"/>
          <w:sz w:val="24"/>
          <w:szCs w:val="24"/>
          <w:lang w:eastAsia="en-IN"/>
        </w:rPr>
      </w:pPr>
      <w:r w:rsidRPr="00CE3BE0">
        <w:rPr>
          <w:rFonts w:ascii="Times New Roman" w:eastAsia="Times New Roman" w:hAnsi="Times New Roman" w:cs="Times New Roman"/>
          <w:sz w:val="24"/>
          <w:szCs w:val="24"/>
          <w:lang w:eastAsia="en-IN"/>
        </w:rPr>
        <w:t xml:space="preserve">The present study was conducted on </w:t>
      </w:r>
      <w:r w:rsidRPr="00CE3BE0">
        <w:rPr>
          <w:rFonts w:ascii="Times New Roman" w:eastAsia="Times New Roman" w:hAnsi="Times New Roman" w:cs="Times New Roman"/>
          <w:i/>
          <w:iCs/>
          <w:sz w:val="24"/>
          <w:szCs w:val="24"/>
          <w:lang w:eastAsia="en-IN"/>
        </w:rPr>
        <w:t xml:space="preserve">Wallago </w:t>
      </w:r>
      <w:proofErr w:type="spellStart"/>
      <w:r w:rsidRPr="00CE3BE0">
        <w:rPr>
          <w:rFonts w:ascii="Times New Roman" w:eastAsia="Times New Roman" w:hAnsi="Times New Roman" w:cs="Times New Roman"/>
          <w:i/>
          <w:iCs/>
          <w:sz w:val="24"/>
          <w:szCs w:val="24"/>
          <w:lang w:eastAsia="en-IN"/>
        </w:rPr>
        <w:t>attu</w:t>
      </w:r>
      <w:proofErr w:type="spellEnd"/>
      <w:r w:rsidRPr="00CE3BE0">
        <w:rPr>
          <w:rFonts w:ascii="Times New Roman" w:eastAsia="Times New Roman" w:hAnsi="Times New Roman" w:cs="Times New Roman"/>
          <w:sz w:val="24"/>
          <w:szCs w:val="24"/>
          <w:lang w:eastAsia="en-IN"/>
        </w:rPr>
        <w:t xml:space="preserve"> collected from the Sai River. Live fish were transported to the laboratory under optimum conditions and processed immediately for blood sampling.</w:t>
      </w:r>
      <w:r w:rsidR="00CD7E78" w:rsidRPr="00CE3BE0">
        <w:rPr>
          <w:rFonts w:ascii="Times New Roman" w:eastAsia="Times New Roman" w:hAnsi="Times New Roman" w:cs="Times New Roman"/>
          <w:sz w:val="24"/>
          <w:szCs w:val="24"/>
          <w:lang w:eastAsia="en-IN"/>
        </w:rPr>
        <w:t xml:space="preserve"> Blood was collected from the caudal vein using sterile plastic disposable 22-gauge heparinized syringes. Approximately 3–4.5 mL of blood was collected from each fish, taking care to ensure smooth withdrawal and minimal handling stress.</w:t>
      </w:r>
    </w:p>
    <w:p w14:paraId="1C497ABB" w14:textId="77777777" w:rsidR="00127C76" w:rsidRPr="00CE3BE0" w:rsidRDefault="00127C76" w:rsidP="00CA054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 xml:space="preserve">2.4 </w:t>
      </w:r>
      <w:r w:rsidR="00CD7E78" w:rsidRPr="00CE3BE0">
        <w:rPr>
          <w:rFonts w:ascii="Times New Roman" w:eastAsia="Times New Roman" w:hAnsi="Times New Roman" w:cs="Times New Roman"/>
          <w:b/>
          <w:bCs/>
          <w:sz w:val="24"/>
          <w:szCs w:val="24"/>
        </w:rPr>
        <w:t xml:space="preserve">Hematological </w:t>
      </w:r>
      <w:r w:rsidRPr="00CE3BE0">
        <w:rPr>
          <w:rFonts w:ascii="Times New Roman" w:eastAsia="Times New Roman" w:hAnsi="Times New Roman" w:cs="Times New Roman"/>
          <w:b/>
          <w:bCs/>
          <w:sz w:val="24"/>
          <w:szCs w:val="24"/>
        </w:rPr>
        <w:t>Analysis</w:t>
      </w:r>
    </w:p>
    <w:p w14:paraId="49F60C3C" w14:textId="77777777" w:rsidR="00C47ECB" w:rsidRPr="00CE3BE0" w:rsidRDefault="00C47ECB" w:rsidP="00C47ECB">
      <w:pPr>
        <w:spacing w:line="360" w:lineRule="auto"/>
        <w:jc w:val="both"/>
        <w:rPr>
          <w:rFonts w:ascii="Times New Roman" w:eastAsia="Times New Roman" w:hAnsi="Times New Roman" w:cs="Times New Roman"/>
          <w:sz w:val="24"/>
          <w:szCs w:val="24"/>
          <w:lang w:eastAsia="en-IN"/>
        </w:rPr>
      </w:pPr>
      <w:proofErr w:type="spellStart"/>
      <w:r w:rsidRPr="00CE3BE0">
        <w:rPr>
          <w:rFonts w:ascii="Times New Roman" w:eastAsia="Times New Roman" w:hAnsi="Times New Roman" w:cs="Times New Roman"/>
          <w:sz w:val="24"/>
          <w:szCs w:val="24"/>
          <w:lang w:eastAsia="en-IN"/>
        </w:rPr>
        <w:t>Haematological</w:t>
      </w:r>
      <w:proofErr w:type="spellEnd"/>
      <w:r w:rsidRPr="00CE3BE0">
        <w:rPr>
          <w:rFonts w:ascii="Times New Roman" w:eastAsia="Times New Roman" w:hAnsi="Times New Roman" w:cs="Times New Roman"/>
          <w:sz w:val="24"/>
          <w:szCs w:val="24"/>
          <w:lang w:eastAsia="en-IN"/>
        </w:rPr>
        <w:t xml:space="preserve"> parameters including </w:t>
      </w:r>
      <w:proofErr w:type="spellStart"/>
      <w:r w:rsidRPr="00CE3BE0">
        <w:rPr>
          <w:rFonts w:ascii="Times New Roman" w:eastAsia="Times New Roman" w:hAnsi="Times New Roman" w:cs="Times New Roman"/>
          <w:sz w:val="24"/>
          <w:szCs w:val="24"/>
          <w:lang w:eastAsia="en-IN"/>
        </w:rPr>
        <w:t>haemoglobin</w:t>
      </w:r>
      <w:proofErr w:type="spellEnd"/>
      <w:r w:rsidRPr="00CE3BE0">
        <w:rPr>
          <w:rFonts w:ascii="Times New Roman" w:eastAsia="Times New Roman" w:hAnsi="Times New Roman" w:cs="Times New Roman"/>
          <w:sz w:val="24"/>
          <w:szCs w:val="24"/>
          <w:lang w:eastAsia="en-IN"/>
        </w:rPr>
        <w:t xml:space="preserve"> (Hb), red blood cell (RBC) count, white blood cell (WBC) count, packed cell volume (PCV), erythrocyte sedimentation rate (ESR), mean corpuscular volume (MCV), mean corpuscular </w:t>
      </w:r>
      <w:proofErr w:type="spellStart"/>
      <w:r w:rsidRPr="00CE3BE0">
        <w:rPr>
          <w:rFonts w:ascii="Times New Roman" w:eastAsia="Times New Roman" w:hAnsi="Times New Roman" w:cs="Times New Roman"/>
          <w:sz w:val="24"/>
          <w:szCs w:val="24"/>
          <w:lang w:eastAsia="en-IN"/>
        </w:rPr>
        <w:t>haemoglobin</w:t>
      </w:r>
      <w:proofErr w:type="spellEnd"/>
      <w:r w:rsidRPr="00CE3BE0">
        <w:rPr>
          <w:rFonts w:ascii="Times New Roman" w:eastAsia="Times New Roman" w:hAnsi="Times New Roman" w:cs="Times New Roman"/>
          <w:sz w:val="24"/>
          <w:szCs w:val="24"/>
          <w:lang w:eastAsia="en-IN"/>
        </w:rPr>
        <w:t xml:space="preserve"> (MCH), and mean corpuscular </w:t>
      </w:r>
      <w:proofErr w:type="spellStart"/>
      <w:r w:rsidRPr="00CE3BE0">
        <w:rPr>
          <w:rFonts w:ascii="Times New Roman" w:eastAsia="Times New Roman" w:hAnsi="Times New Roman" w:cs="Times New Roman"/>
          <w:sz w:val="24"/>
          <w:szCs w:val="24"/>
          <w:lang w:eastAsia="en-IN"/>
        </w:rPr>
        <w:t>haemoglobin</w:t>
      </w:r>
      <w:proofErr w:type="spellEnd"/>
      <w:r w:rsidRPr="00CE3BE0">
        <w:rPr>
          <w:rFonts w:ascii="Times New Roman" w:eastAsia="Times New Roman" w:hAnsi="Times New Roman" w:cs="Times New Roman"/>
          <w:sz w:val="24"/>
          <w:szCs w:val="24"/>
          <w:lang w:eastAsia="en-IN"/>
        </w:rPr>
        <w:t xml:space="preserve"> concentration (MCHC) were analyzed. Hb, RBC, WBC, ESR, and PCV were </w:t>
      </w:r>
      <w:r w:rsidRPr="00CE3BE0">
        <w:rPr>
          <w:rFonts w:ascii="Times New Roman" w:eastAsia="Times New Roman" w:hAnsi="Times New Roman" w:cs="Times New Roman"/>
          <w:sz w:val="24"/>
          <w:szCs w:val="24"/>
          <w:lang w:eastAsia="en-IN"/>
        </w:rPr>
        <w:lastRenderedPageBreak/>
        <w:t xml:space="preserve">determined following standard procedures described by </w:t>
      </w:r>
      <w:proofErr w:type="spellStart"/>
      <w:r w:rsidRPr="00CE3BE0">
        <w:rPr>
          <w:rFonts w:ascii="Times New Roman" w:eastAsia="Times New Roman" w:hAnsi="Times New Roman" w:cs="Times New Roman"/>
          <w:sz w:val="24"/>
          <w:szCs w:val="24"/>
          <w:lang w:eastAsia="en-IN"/>
        </w:rPr>
        <w:t>Wintrobe</w:t>
      </w:r>
      <w:proofErr w:type="spellEnd"/>
      <w:r w:rsidRPr="00CE3BE0">
        <w:rPr>
          <w:rFonts w:ascii="Times New Roman" w:eastAsia="Times New Roman" w:hAnsi="Times New Roman" w:cs="Times New Roman"/>
          <w:sz w:val="24"/>
          <w:szCs w:val="24"/>
          <w:lang w:eastAsia="en-IN"/>
        </w:rPr>
        <w:t xml:space="preserve"> (</w:t>
      </w:r>
      <w:r w:rsidR="004B0AE5">
        <w:rPr>
          <w:rFonts w:ascii="Times New Roman" w:eastAsia="Times New Roman" w:hAnsi="Times New Roman" w:cs="Times New Roman"/>
          <w:sz w:val="24"/>
          <w:szCs w:val="24"/>
          <w:lang w:eastAsia="en-IN"/>
        </w:rPr>
        <w:t>2009</w:t>
      </w:r>
      <w:r w:rsidRPr="00CE3BE0">
        <w:rPr>
          <w:rFonts w:ascii="Times New Roman" w:eastAsia="Times New Roman" w:hAnsi="Times New Roman" w:cs="Times New Roman"/>
          <w:sz w:val="24"/>
          <w:szCs w:val="24"/>
          <w:lang w:eastAsia="en-IN"/>
        </w:rPr>
        <w:t>). Erythrocyte indices were calculated using the formulas described by Dacie and Lewis (</w:t>
      </w:r>
      <w:r w:rsidR="00E21C6B">
        <w:rPr>
          <w:rFonts w:ascii="Times New Roman" w:eastAsia="Times New Roman" w:hAnsi="Times New Roman" w:cs="Times New Roman"/>
          <w:sz w:val="24"/>
          <w:szCs w:val="24"/>
          <w:lang w:eastAsia="en-IN"/>
        </w:rPr>
        <w:t>2011</w:t>
      </w:r>
      <w:r w:rsidRPr="00CE3BE0">
        <w:rPr>
          <w:rFonts w:ascii="Times New Roman" w:eastAsia="Times New Roman" w:hAnsi="Times New Roman" w:cs="Times New Roman"/>
          <w:sz w:val="24"/>
          <w:szCs w:val="24"/>
          <w:lang w:eastAsia="en-IN"/>
        </w:rPr>
        <w:t>) and Coles (1986):</w:t>
      </w:r>
    </w:p>
    <w:p w14:paraId="7F404265" w14:textId="77777777" w:rsidR="00C47ECB" w:rsidRPr="00CE3BE0" w:rsidRDefault="00C47ECB" w:rsidP="00C47ECB">
      <w:pPr>
        <w:spacing w:after="0" w:line="360" w:lineRule="auto"/>
        <w:ind w:left="720"/>
        <w:jc w:val="both"/>
        <w:rPr>
          <w:rFonts w:ascii="Times New Roman" w:eastAsia="Times New Roman" w:hAnsi="Times New Roman" w:cs="Times New Roman"/>
          <w:sz w:val="24"/>
          <w:szCs w:val="24"/>
          <w:lang w:eastAsia="en-IN"/>
        </w:rPr>
      </w:pPr>
      <w:r w:rsidRPr="00CE3BE0">
        <w:rPr>
          <w:rFonts w:ascii="Times New Roman" w:eastAsia="Times New Roman" w:hAnsi="Times New Roman" w:cs="Times New Roman"/>
          <w:b/>
          <w:bCs/>
          <w:sz w:val="24"/>
          <w:szCs w:val="24"/>
          <w:lang w:eastAsia="en-IN"/>
        </w:rPr>
        <w:t>1. MCV (</w:t>
      </w:r>
      <w:proofErr w:type="spellStart"/>
      <w:r w:rsidRPr="00CE3BE0">
        <w:rPr>
          <w:rFonts w:ascii="Times New Roman" w:hAnsi="Times New Roman" w:cs="Times New Roman"/>
          <w:b/>
          <w:bCs/>
          <w:sz w:val="24"/>
          <w:szCs w:val="24"/>
        </w:rPr>
        <w:t>fl</w:t>
      </w:r>
      <w:proofErr w:type="spellEnd"/>
      <w:r w:rsidRPr="00CE3BE0">
        <w:rPr>
          <w:rFonts w:ascii="Times New Roman" w:eastAsia="Times New Roman" w:hAnsi="Times New Roman" w:cs="Times New Roman"/>
          <w:b/>
          <w:bCs/>
          <w:sz w:val="24"/>
          <w:szCs w:val="24"/>
          <w:lang w:eastAsia="en-IN"/>
        </w:rPr>
        <w:t>)</w:t>
      </w:r>
      <w:r w:rsidRPr="00CE3BE0">
        <w:rPr>
          <w:rFonts w:ascii="Times New Roman" w:eastAsia="Times New Roman" w:hAnsi="Times New Roman" w:cs="Times New Roman"/>
          <w:sz w:val="24"/>
          <w:szCs w:val="24"/>
          <w:lang w:eastAsia="en-IN"/>
        </w:rPr>
        <w:t xml:space="preserve"> = (</w:t>
      </w:r>
      <w:proofErr w:type="spellStart"/>
      <w:r w:rsidRPr="00CE3BE0">
        <w:rPr>
          <w:rFonts w:ascii="Times New Roman" w:eastAsia="Times New Roman" w:hAnsi="Times New Roman" w:cs="Times New Roman"/>
          <w:sz w:val="24"/>
          <w:szCs w:val="24"/>
          <w:lang w:eastAsia="en-IN"/>
        </w:rPr>
        <w:t>Hct</w:t>
      </w:r>
      <w:proofErr w:type="spellEnd"/>
      <w:r w:rsidRPr="00CE3BE0">
        <w:rPr>
          <w:rFonts w:ascii="Times New Roman" w:eastAsia="Times New Roman" w:hAnsi="Times New Roman" w:cs="Times New Roman"/>
          <w:sz w:val="24"/>
          <w:szCs w:val="24"/>
          <w:lang w:eastAsia="en-IN"/>
        </w:rPr>
        <w:t xml:space="preserve"> / RBC) × 10</w:t>
      </w:r>
    </w:p>
    <w:p w14:paraId="5F400C68" w14:textId="77777777" w:rsidR="00C47ECB" w:rsidRPr="00CE3BE0" w:rsidRDefault="00C47ECB" w:rsidP="00C47ECB">
      <w:pPr>
        <w:spacing w:after="0" w:line="360" w:lineRule="auto"/>
        <w:ind w:left="720"/>
        <w:jc w:val="both"/>
        <w:rPr>
          <w:rFonts w:ascii="Times New Roman" w:eastAsia="Times New Roman" w:hAnsi="Times New Roman" w:cs="Times New Roman"/>
          <w:sz w:val="24"/>
          <w:szCs w:val="24"/>
          <w:lang w:eastAsia="en-IN"/>
        </w:rPr>
      </w:pPr>
      <w:r w:rsidRPr="00CE3BE0">
        <w:rPr>
          <w:rFonts w:ascii="Times New Roman" w:eastAsia="Times New Roman" w:hAnsi="Times New Roman" w:cs="Times New Roman"/>
          <w:b/>
          <w:bCs/>
          <w:sz w:val="24"/>
          <w:szCs w:val="24"/>
          <w:lang w:eastAsia="en-IN"/>
        </w:rPr>
        <w:t>2. MCH (</w:t>
      </w:r>
      <w:proofErr w:type="spellStart"/>
      <w:r w:rsidRPr="00CE3BE0">
        <w:rPr>
          <w:rFonts w:ascii="Times New Roman" w:hAnsi="Times New Roman" w:cs="Times New Roman"/>
          <w:b/>
          <w:bCs/>
          <w:sz w:val="24"/>
          <w:szCs w:val="24"/>
        </w:rPr>
        <w:t>pg</w:t>
      </w:r>
      <w:proofErr w:type="spellEnd"/>
      <w:r w:rsidRPr="00CE3BE0">
        <w:rPr>
          <w:rFonts w:ascii="Times New Roman" w:eastAsia="Times New Roman" w:hAnsi="Times New Roman" w:cs="Times New Roman"/>
          <w:b/>
          <w:bCs/>
          <w:sz w:val="24"/>
          <w:szCs w:val="24"/>
          <w:lang w:eastAsia="en-IN"/>
        </w:rPr>
        <w:t>)</w:t>
      </w:r>
      <w:r w:rsidRPr="00CE3BE0">
        <w:rPr>
          <w:rFonts w:ascii="Times New Roman" w:eastAsia="Times New Roman" w:hAnsi="Times New Roman" w:cs="Times New Roman"/>
          <w:sz w:val="24"/>
          <w:szCs w:val="24"/>
          <w:lang w:eastAsia="en-IN"/>
        </w:rPr>
        <w:t xml:space="preserve"> = (Hb / RBC) × 10</w:t>
      </w:r>
    </w:p>
    <w:p w14:paraId="3728EB64" w14:textId="77777777" w:rsidR="00C47ECB" w:rsidRDefault="00C47ECB" w:rsidP="00C47ECB">
      <w:pPr>
        <w:spacing w:after="0" w:line="360" w:lineRule="auto"/>
        <w:ind w:left="720"/>
        <w:jc w:val="both"/>
        <w:rPr>
          <w:rFonts w:ascii="Times New Roman" w:eastAsia="Times New Roman" w:hAnsi="Times New Roman" w:cs="Times New Roman"/>
          <w:sz w:val="24"/>
          <w:szCs w:val="24"/>
          <w:lang w:eastAsia="en-IN"/>
        </w:rPr>
      </w:pPr>
      <w:r w:rsidRPr="00CE3BE0">
        <w:rPr>
          <w:rFonts w:ascii="Times New Roman" w:eastAsia="Times New Roman" w:hAnsi="Times New Roman" w:cs="Times New Roman"/>
          <w:b/>
          <w:bCs/>
          <w:sz w:val="24"/>
          <w:szCs w:val="24"/>
          <w:lang w:eastAsia="en-IN"/>
        </w:rPr>
        <w:t>3. MCHC (</w:t>
      </w:r>
      <w:r w:rsidRPr="00CE3BE0">
        <w:rPr>
          <w:rFonts w:ascii="Times New Roman" w:hAnsi="Times New Roman" w:cs="Times New Roman"/>
          <w:b/>
          <w:bCs/>
          <w:sz w:val="24"/>
          <w:szCs w:val="24"/>
        </w:rPr>
        <w:t>%</w:t>
      </w:r>
      <w:r w:rsidRPr="00CE3BE0">
        <w:rPr>
          <w:rFonts w:ascii="Times New Roman" w:eastAsia="Times New Roman" w:hAnsi="Times New Roman" w:cs="Times New Roman"/>
          <w:b/>
          <w:bCs/>
          <w:sz w:val="24"/>
          <w:szCs w:val="24"/>
          <w:lang w:eastAsia="en-IN"/>
        </w:rPr>
        <w:t>)</w:t>
      </w:r>
      <w:r w:rsidRPr="00CE3BE0">
        <w:rPr>
          <w:rFonts w:ascii="Times New Roman" w:eastAsia="Times New Roman" w:hAnsi="Times New Roman" w:cs="Times New Roman"/>
          <w:sz w:val="24"/>
          <w:szCs w:val="24"/>
          <w:lang w:eastAsia="en-IN"/>
        </w:rPr>
        <w:t xml:space="preserve"> = (Hb / Hct) × 100</w:t>
      </w:r>
    </w:p>
    <w:p w14:paraId="37DB2D9A" w14:textId="77777777" w:rsidR="00FD41E1" w:rsidRPr="00CE3BE0" w:rsidRDefault="00FD41E1" w:rsidP="006929A3">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w:t>
      </w:r>
      <w:r w:rsidR="005B3760">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fl</w:t>
      </w:r>
      <w:proofErr w:type="spellEnd"/>
      <w:r w:rsidR="00261E8E">
        <w:rPr>
          <w:rFonts w:ascii="Times New Roman" w:eastAsia="Times New Roman" w:hAnsi="Times New Roman" w:cs="Times New Roman"/>
          <w:sz w:val="24"/>
          <w:szCs w:val="24"/>
          <w:lang w:eastAsia="en-IN"/>
        </w:rPr>
        <w:t xml:space="preserve"> </w:t>
      </w:r>
      <w:r w:rsidR="006929A3">
        <w:rPr>
          <w:rFonts w:ascii="Times New Roman" w:eastAsia="Times New Roman" w:hAnsi="Times New Roman" w:cs="Times New Roman"/>
          <w:sz w:val="24"/>
          <w:szCs w:val="24"/>
          <w:lang w:eastAsia="en-IN"/>
        </w:rPr>
        <w:t>–</w:t>
      </w:r>
      <w:r w:rsidR="00261E8E">
        <w:rPr>
          <w:rFonts w:ascii="Times New Roman" w:eastAsia="Times New Roman" w:hAnsi="Times New Roman" w:cs="Times New Roman"/>
          <w:sz w:val="24"/>
          <w:szCs w:val="24"/>
          <w:lang w:eastAsia="en-IN"/>
        </w:rPr>
        <w:t xml:space="preserve"> femtolitres</w:t>
      </w:r>
      <w:r w:rsidR="006929A3">
        <w:rPr>
          <w:rFonts w:ascii="Times New Roman" w:eastAsia="Times New Roman" w:hAnsi="Times New Roman" w:cs="Times New Roman"/>
          <w:sz w:val="24"/>
          <w:szCs w:val="24"/>
          <w:lang w:eastAsia="en-IN"/>
        </w:rPr>
        <w:t xml:space="preserve">, </w:t>
      </w:r>
      <w:proofErr w:type="spellStart"/>
      <w:r w:rsidR="00397642">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g</w:t>
      </w:r>
      <w:proofErr w:type="spellEnd"/>
      <w:r w:rsidR="00261E8E">
        <w:rPr>
          <w:rFonts w:ascii="Times New Roman" w:eastAsia="Times New Roman" w:hAnsi="Times New Roman" w:cs="Times New Roman"/>
          <w:sz w:val="24"/>
          <w:szCs w:val="24"/>
          <w:lang w:eastAsia="en-IN"/>
        </w:rPr>
        <w:t xml:space="preserve">- </w:t>
      </w:r>
      <w:r w:rsidR="006929A3">
        <w:rPr>
          <w:rFonts w:ascii="Times New Roman" w:eastAsia="Times New Roman" w:hAnsi="Times New Roman" w:cs="Times New Roman"/>
          <w:sz w:val="24"/>
          <w:szCs w:val="24"/>
          <w:lang w:eastAsia="en-IN"/>
        </w:rPr>
        <w:t xml:space="preserve">pictograms, </w:t>
      </w:r>
      <w:r>
        <w:rPr>
          <w:rFonts w:ascii="Times New Roman" w:eastAsia="Times New Roman" w:hAnsi="Times New Roman" w:cs="Times New Roman"/>
          <w:sz w:val="24"/>
          <w:szCs w:val="24"/>
          <w:lang w:eastAsia="en-IN"/>
        </w:rPr>
        <w:t>Hb</w:t>
      </w:r>
      <w:r w:rsidR="00261E8E">
        <w:rPr>
          <w:rFonts w:ascii="Times New Roman" w:eastAsia="Times New Roman" w:hAnsi="Times New Roman" w:cs="Times New Roman"/>
          <w:sz w:val="24"/>
          <w:szCs w:val="24"/>
          <w:lang w:eastAsia="en-IN"/>
        </w:rPr>
        <w:t xml:space="preserve">- </w:t>
      </w:r>
      <w:proofErr w:type="spellStart"/>
      <w:r w:rsidR="00261E8E">
        <w:rPr>
          <w:rFonts w:ascii="Times New Roman" w:eastAsia="Times New Roman" w:hAnsi="Times New Roman" w:cs="Times New Roman"/>
          <w:sz w:val="24"/>
          <w:szCs w:val="24"/>
          <w:lang w:eastAsia="en-IN"/>
        </w:rPr>
        <w:t>haemoglobin</w:t>
      </w:r>
      <w:proofErr w:type="spellEnd"/>
      <w:r w:rsidR="006929A3">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Hct</w:t>
      </w:r>
      <w:proofErr w:type="spellEnd"/>
      <w:r>
        <w:rPr>
          <w:rFonts w:ascii="Times New Roman" w:eastAsia="Times New Roman" w:hAnsi="Times New Roman" w:cs="Times New Roman"/>
          <w:sz w:val="24"/>
          <w:szCs w:val="24"/>
          <w:lang w:eastAsia="en-IN"/>
        </w:rPr>
        <w:t xml:space="preserve"> </w:t>
      </w:r>
      <w:r w:rsidR="00261E8E">
        <w:rPr>
          <w:rFonts w:ascii="Times New Roman" w:eastAsia="Times New Roman" w:hAnsi="Times New Roman" w:cs="Times New Roman"/>
          <w:sz w:val="24"/>
          <w:szCs w:val="24"/>
          <w:lang w:eastAsia="en-IN"/>
        </w:rPr>
        <w:t>–</w:t>
      </w:r>
      <w:r w:rsidR="00261E8E" w:rsidRPr="00261E8E">
        <w:rPr>
          <w:rFonts w:ascii="Times New Roman" w:eastAsia="Times New Roman" w:hAnsi="Times New Roman" w:cs="Times New Roman"/>
          <w:sz w:val="24"/>
          <w:szCs w:val="24"/>
          <w:lang w:eastAsia="en-IN"/>
        </w:rPr>
        <w:t xml:space="preserve"> </w:t>
      </w:r>
      <w:r w:rsidR="00261E8E" w:rsidRPr="00261E8E">
        <w:rPr>
          <w:rFonts w:ascii="Times New Roman" w:hAnsi="Times New Roman" w:cs="Times New Roman"/>
        </w:rPr>
        <w:t>hematocrit</w:t>
      </w:r>
      <w:r w:rsidR="00261E8E">
        <w:rPr>
          <w:rFonts w:ascii="Times New Roman" w:hAnsi="Times New Roman" w:cs="Times New Roman"/>
        </w:rPr>
        <w:t>.</w:t>
      </w:r>
      <w:r w:rsidR="00B0675D">
        <w:rPr>
          <w:rFonts w:ascii="Times New Roman" w:hAnsi="Times New Roman" w:cs="Times New Roman"/>
        </w:rPr>
        <w:t xml:space="preserve"> </w:t>
      </w:r>
    </w:p>
    <w:p w14:paraId="6E71315A" w14:textId="77777777" w:rsidR="00127C76" w:rsidRPr="00CE3BE0" w:rsidRDefault="00A87F5E" w:rsidP="00CA054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E3BE0">
        <w:rPr>
          <w:rFonts w:ascii="Times New Roman" w:eastAsia="Times New Roman" w:hAnsi="Times New Roman" w:cs="Times New Roman"/>
          <w:b/>
          <w:bCs/>
          <w:sz w:val="24"/>
          <w:szCs w:val="24"/>
        </w:rPr>
        <w:t>3</w:t>
      </w:r>
      <w:r w:rsidR="00127C76" w:rsidRPr="00CE3BE0">
        <w:rPr>
          <w:rFonts w:ascii="Times New Roman" w:eastAsia="Times New Roman" w:hAnsi="Times New Roman" w:cs="Times New Roman"/>
          <w:b/>
          <w:bCs/>
          <w:sz w:val="24"/>
          <w:szCs w:val="24"/>
        </w:rPr>
        <w:t>. RESULTS AND DISCUSSION</w:t>
      </w:r>
    </w:p>
    <w:p w14:paraId="077F43AF" w14:textId="77777777" w:rsidR="00127C76" w:rsidRPr="00CE3BE0" w:rsidRDefault="00127C76" w:rsidP="00CA0540">
      <w:pPr>
        <w:spacing w:before="100" w:beforeAutospacing="1" w:after="100" w:afterAutospacing="1" w:line="360" w:lineRule="auto"/>
        <w:jc w:val="both"/>
        <w:rPr>
          <w:rFonts w:ascii="Times New Roman" w:eastAsia="Times New Roman" w:hAnsi="Times New Roman" w:cs="Times New Roman"/>
          <w:sz w:val="24"/>
          <w:szCs w:val="24"/>
        </w:rPr>
      </w:pPr>
      <w:r w:rsidRPr="00CE3BE0">
        <w:rPr>
          <w:rFonts w:ascii="Times New Roman" w:eastAsia="Times New Roman" w:hAnsi="Times New Roman" w:cs="Times New Roman"/>
          <w:sz w:val="24"/>
          <w:szCs w:val="24"/>
        </w:rPr>
        <w:t xml:space="preserve">The study revealed </w:t>
      </w:r>
      <w:r w:rsidR="00082452" w:rsidRPr="00CE3BE0">
        <w:rPr>
          <w:rFonts w:ascii="Times New Roman" w:hAnsi="Times New Roman" w:cs="Times New Roman"/>
          <w:sz w:val="24"/>
          <w:szCs w:val="24"/>
        </w:rPr>
        <w:t xml:space="preserve">significant variations across the three sampling sites (Site I, Site II, and Site III) and seasons (winter, summer, and rainy), indicating the influence of water quality on fish physiology. </w:t>
      </w:r>
    </w:p>
    <w:p w14:paraId="385438F6" w14:textId="77777777" w:rsidR="00315EF4" w:rsidRPr="00CE3BE0" w:rsidRDefault="00021B29" w:rsidP="00315EF4">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315EF4" w:rsidRPr="00CE3BE0">
        <w:rPr>
          <w:rFonts w:ascii="Times New Roman" w:hAnsi="Times New Roman" w:cs="Times New Roman"/>
          <w:b/>
          <w:bCs/>
          <w:sz w:val="24"/>
          <w:szCs w:val="24"/>
        </w:rPr>
        <w:t xml:space="preserve">: Effect of Sai River water on </w:t>
      </w:r>
      <w:proofErr w:type="spellStart"/>
      <w:r w:rsidR="00315EF4" w:rsidRPr="00CE3BE0">
        <w:rPr>
          <w:rFonts w:ascii="Times New Roman" w:hAnsi="Times New Roman" w:cs="Times New Roman"/>
          <w:b/>
          <w:bCs/>
          <w:sz w:val="24"/>
          <w:szCs w:val="24"/>
        </w:rPr>
        <w:t>haematological</w:t>
      </w:r>
      <w:proofErr w:type="spellEnd"/>
      <w:r w:rsidR="00315EF4" w:rsidRPr="00CE3BE0">
        <w:rPr>
          <w:rFonts w:ascii="Times New Roman" w:hAnsi="Times New Roman" w:cs="Times New Roman"/>
          <w:b/>
          <w:bCs/>
          <w:sz w:val="24"/>
          <w:szCs w:val="24"/>
        </w:rPr>
        <w:t xml:space="preserve"> profile of </w:t>
      </w:r>
      <w:r w:rsidR="00315EF4" w:rsidRPr="00CE3BE0">
        <w:rPr>
          <w:rFonts w:ascii="Times New Roman" w:hAnsi="Times New Roman" w:cs="Times New Roman"/>
          <w:b/>
          <w:bCs/>
          <w:i/>
          <w:iCs/>
          <w:sz w:val="24"/>
          <w:szCs w:val="24"/>
        </w:rPr>
        <w:t xml:space="preserve">Wallago </w:t>
      </w:r>
      <w:proofErr w:type="spellStart"/>
      <w:r w:rsidR="00315EF4" w:rsidRPr="00CE3BE0">
        <w:rPr>
          <w:rFonts w:ascii="Times New Roman" w:hAnsi="Times New Roman" w:cs="Times New Roman"/>
          <w:b/>
          <w:bCs/>
          <w:i/>
          <w:iCs/>
          <w:sz w:val="24"/>
          <w:szCs w:val="24"/>
        </w:rPr>
        <w:t>attu</w:t>
      </w:r>
      <w:proofErr w:type="spellEnd"/>
      <w:r w:rsidR="00315EF4" w:rsidRPr="00CE3BE0">
        <w:rPr>
          <w:rFonts w:ascii="Times New Roman" w:hAnsi="Times New Roman" w:cs="Times New Roman"/>
          <w:b/>
          <w:bCs/>
          <w:sz w:val="24"/>
          <w:szCs w:val="24"/>
        </w:rPr>
        <w:t xml:space="preserve"> fish collected from three different sites in winter season</w:t>
      </w:r>
    </w:p>
    <w:tbl>
      <w:tblPr>
        <w:tblStyle w:val="TableGrid"/>
        <w:tblW w:w="5000" w:type="pct"/>
        <w:tblLook w:val="04A0" w:firstRow="1" w:lastRow="0" w:firstColumn="1" w:lastColumn="0" w:noHBand="0" w:noVBand="1"/>
      </w:tblPr>
      <w:tblGrid>
        <w:gridCol w:w="871"/>
        <w:gridCol w:w="3304"/>
        <w:gridCol w:w="1871"/>
        <w:gridCol w:w="1720"/>
        <w:gridCol w:w="1810"/>
      </w:tblGrid>
      <w:tr w:rsidR="00315EF4" w:rsidRPr="00CE3BE0" w14:paraId="6FA495B2" w14:textId="77777777" w:rsidTr="00D754C6">
        <w:tc>
          <w:tcPr>
            <w:tcW w:w="455" w:type="pct"/>
            <w:vMerge w:val="restart"/>
          </w:tcPr>
          <w:p w14:paraId="121A0B8A"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Sl. No.</w:t>
            </w:r>
          </w:p>
        </w:tc>
        <w:tc>
          <w:tcPr>
            <w:tcW w:w="1725" w:type="pct"/>
            <w:vMerge w:val="restart"/>
          </w:tcPr>
          <w:p w14:paraId="0C395C44"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Haematological parameters</w:t>
            </w:r>
          </w:p>
        </w:tc>
        <w:tc>
          <w:tcPr>
            <w:tcW w:w="2820" w:type="pct"/>
            <w:gridSpan w:val="3"/>
          </w:tcPr>
          <w:p w14:paraId="0F9559D9" w14:textId="77777777" w:rsidR="00315EF4" w:rsidRPr="00CE3BE0" w:rsidRDefault="00315EF4" w:rsidP="00D754C6">
            <w:pPr>
              <w:spacing w:line="276" w:lineRule="auto"/>
              <w:jc w:val="center"/>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Sites</w:t>
            </w:r>
          </w:p>
        </w:tc>
      </w:tr>
      <w:tr w:rsidR="00315EF4" w:rsidRPr="00CE3BE0" w14:paraId="0A15C500" w14:textId="77777777" w:rsidTr="00D754C6">
        <w:trPr>
          <w:trHeight w:val="395"/>
        </w:trPr>
        <w:tc>
          <w:tcPr>
            <w:tcW w:w="455" w:type="pct"/>
            <w:vMerge/>
          </w:tcPr>
          <w:p w14:paraId="180FD2E4" w14:textId="77777777" w:rsidR="00315EF4" w:rsidRPr="00CE3BE0" w:rsidRDefault="00315EF4" w:rsidP="00D754C6">
            <w:pPr>
              <w:spacing w:line="276" w:lineRule="auto"/>
              <w:jc w:val="both"/>
              <w:rPr>
                <w:rFonts w:ascii="Times New Roman" w:hAnsi="Times New Roman" w:cs="Times New Roman"/>
                <w:b/>
                <w:bCs/>
                <w:sz w:val="24"/>
                <w:szCs w:val="24"/>
              </w:rPr>
            </w:pPr>
          </w:p>
        </w:tc>
        <w:tc>
          <w:tcPr>
            <w:tcW w:w="1725" w:type="pct"/>
            <w:vMerge/>
          </w:tcPr>
          <w:p w14:paraId="321A26CE"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p>
        </w:tc>
        <w:tc>
          <w:tcPr>
            <w:tcW w:w="977" w:type="pct"/>
          </w:tcPr>
          <w:p w14:paraId="304F8C98"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sz w:val="24"/>
                <w:szCs w:val="24"/>
              </w:rPr>
              <w:t xml:space="preserve">    Site I</w:t>
            </w:r>
          </w:p>
        </w:tc>
        <w:tc>
          <w:tcPr>
            <w:tcW w:w="898" w:type="pct"/>
          </w:tcPr>
          <w:p w14:paraId="76D1824D"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sz w:val="24"/>
                <w:szCs w:val="24"/>
              </w:rPr>
              <w:t xml:space="preserve">   Site II</w:t>
            </w:r>
          </w:p>
        </w:tc>
        <w:tc>
          <w:tcPr>
            <w:tcW w:w="944" w:type="pct"/>
          </w:tcPr>
          <w:p w14:paraId="5E80B111"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sz w:val="24"/>
                <w:szCs w:val="24"/>
              </w:rPr>
              <w:t xml:space="preserve">   Site III</w:t>
            </w:r>
          </w:p>
        </w:tc>
      </w:tr>
      <w:tr w:rsidR="00315EF4" w:rsidRPr="00CE3BE0" w14:paraId="12BC53B7" w14:textId="77777777" w:rsidTr="00D754C6">
        <w:tc>
          <w:tcPr>
            <w:tcW w:w="455" w:type="pct"/>
          </w:tcPr>
          <w:p w14:paraId="00335317"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1.</w:t>
            </w:r>
          </w:p>
        </w:tc>
        <w:tc>
          <w:tcPr>
            <w:tcW w:w="1725" w:type="pct"/>
          </w:tcPr>
          <w:p w14:paraId="4C0754C6"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Hb (g/dl)</w:t>
            </w:r>
          </w:p>
        </w:tc>
        <w:tc>
          <w:tcPr>
            <w:tcW w:w="977" w:type="pct"/>
          </w:tcPr>
          <w:p w14:paraId="504C0B58"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10.10±0.21</w:t>
            </w:r>
          </w:p>
        </w:tc>
        <w:tc>
          <w:tcPr>
            <w:tcW w:w="898" w:type="pct"/>
          </w:tcPr>
          <w:p w14:paraId="105C07E9"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7.98±0.16</w:t>
            </w:r>
            <w:r w:rsidRPr="00CE3BE0">
              <w:rPr>
                <w:rFonts w:ascii="Times New Roman" w:hAnsi="Times New Roman" w:cs="Times New Roman"/>
                <w:kern w:val="2"/>
                <w:sz w:val="24"/>
                <w:szCs w:val="24"/>
                <w:vertAlign w:val="superscript"/>
                <w:lang w:eastAsia="en-US"/>
                <w14:ligatures w14:val="standardContextual"/>
              </w:rPr>
              <w:t>a</w:t>
            </w:r>
          </w:p>
        </w:tc>
        <w:tc>
          <w:tcPr>
            <w:tcW w:w="944" w:type="pct"/>
          </w:tcPr>
          <w:p w14:paraId="35A8406D"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6.94±0.12</w:t>
            </w:r>
            <w:r w:rsidRPr="00CE3BE0">
              <w:rPr>
                <w:rFonts w:ascii="Times New Roman" w:hAnsi="Times New Roman" w:cs="Times New Roman"/>
                <w:kern w:val="2"/>
                <w:sz w:val="24"/>
                <w:szCs w:val="24"/>
                <w:vertAlign w:val="superscript"/>
                <w:lang w:eastAsia="en-US"/>
                <w14:ligatures w14:val="standardContextual"/>
              </w:rPr>
              <w:t>ab</w:t>
            </w:r>
          </w:p>
        </w:tc>
      </w:tr>
      <w:tr w:rsidR="00315EF4" w:rsidRPr="00CE3BE0" w14:paraId="5BF73108" w14:textId="77777777" w:rsidTr="00D754C6">
        <w:tc>
          <w:tcPr>
            <w:tcW w:w="455" w:type="pct"/>
          </w:tcPr>
          <w:p w14:paraId="5DE45D35"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2.</w:t>
            </w:r>
          </w:p>
        </w:tc>
        <w:tc>
          <w:tcPr>
            <w:tcW w:w="1725" w:type="pct"/>
          </w:tcPr>
          <w:p w14:paraId="1CD8B045"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RBC (X 10</w:t>
            </w:r>
            <w:r w:rsidRPr="00CE3BE0">
              <w:rPr>
                <w:rFonts w:ascii="Times New Roman" w:hAnsi="Times New Roman" w:cs="Times New Roman"/>
                <w:b/>
                <w:bCs/>
                <w:kern w:val="2"/>
                <w:sz w:val="24"/>
                <w:szCs w:val="24"/>
                <w:vertAlign w:val="superscript"/>
                <w:lang w:eastAsia="en-US"/>
                <w14:ligatures w14:val="standardContextual"/>
              </w:rPr>
              <w:t xml:space="preserve">6 </w:t>
            </w:r>
            <w:r w:rsidRPr="00CE3BE0">
              <w:rPr>
                <w:rFonts w:ascii="Times New Roman" w:hAnsi="Times New Roman" w:cs="Times New Roman"/>
                <w:b/>
                <w:bCs/>
                <w:kern w:val="2"/>
                <w:sz w:val="24"/>
                <w:szCs w:val="24"/>
                <w:lang w:eastAsia="en-US"/>
                <w14:ligatures w14:val="standardContextual"/>
              </w:rPr>
              <w:t>/mm</w:t>
            </w:r>
            <w:r w:rsidRPr="00CE3BE0">
              <w:rPr>
                <w:rFonts w:ascii="Times New Roman" w:hAnsi="Times New Roman" w:cs="Times New Roman"/>
                <w:b/>
                <w:bCs/>
                <w:kern w:val="2"/>
                <w:sz w:val="24"/>
                <w:szCs w:val="24"/>
                <w:vertAlign w:val="superscript"/>
                <w:lang w:eastAsia="en-US"/>
                <w14:ligatures w14:val="standardContextual"/>
              </w:rPr>
              <w:t>3</w:t>
            </w:r>
            <w:r w:rsidRPr="00CE3BE0">
              <w:rPr>
                <w:rFonts w:ascii="Times New Roman" w:hAnsi="Times New Roman" w:cs="Times New Roman"/>
                <w:b/>
                <w:bCs/>
                <w:kern w:val="2"/>
                <w:sz w:val="24"/>
                <w:szCs w:val="24"/>
                <w:lang w:eastAsia="en-US"/>
                <w14:ligatures w14:val="standardContextual"/>
              </w:rPr>
              <w:t>)</w:t>
            </w:r>
          </w:p>
        </w:tc>
        <w:tc>
          <w:tcPr>
            <w:tcW w:w="977" w:type="pct"/>
          </w:tcPr>
          <w:p w14:paraId="3FEEFDC4"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2.88±0.10</w:t>
            </w:r>
          </w:p>
        </w:tc>
        <w:tc>
          <w:tcPr>
            <w:tcW w:w="898" w:type="pct"/>
          </w:tcPr>
          <w:p w14:paraId="4E8A129B"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1.74±0.074</w:t>
            </w:r>
            <w:r w:rsidRPr="00CE3BE0">
              <w:rPr>
                <w:rFonts w:ascii="Times New Roman" w:hAnsi="Times New Roman" w:cs="Times New Roman"/>
                <w:kern w:val="2"/>
                <w:sz w:val="24"/>
                <w:szCs w:val="24"/>
                <w:vertAlign w:val="superscript"/>
                <w:lang w:eastAsia="en-US"/>
                <w14:ligatures w14:val="standardContextual"/>
              </w:rPr>
              <w:t>a</w:t>
            </w:r>
          </w:p>
        </w:tc>
        <w:tc>
          <w:tcPr>
            <w:tcW w:w="944" w:type="pct"/>
          </w:tcPr>
          <w:p w14:paraId="21F8AC50"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1.26±0.087</w:t>
            </w:r>
            <w:r w:rsidRPr="00CE3BE0">
              <w:rPr>
                <w:rFonts w:ascii="Times New Roman" w:hAnsi="Times New Roman" w:cs="Times New Roman"/>
                <w:kern w:val="2"/>
                <w:sz w:val="24"/>
                <w:szCs w:val="24"/>
                <w:vertAlign w:val="superscript"/>
                <w:lang w:eastAsia="en-US"/>
                <w14:ligatures w14:val="standardContextual"/>
              </w:rPr>
              <w:t>ab</w:t>
            </w:r>
          </w:p>
        </w:tc>
      </w:tr>
      <w:tr w:rsidR="00315EF4" w:rsidRPr="00CE3BE0" w14:paraId="6FB58B23" w14:textId="77777777" w:rsidTr="00D754C6">
        <w:tc>
          <w:tcPr>
            <w:tcW w:w="455" w:type="pct"/>
          </w:tcPr>
          <w:p w14:paraId="3520F40C"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3.</w:t>
            </w:r>
          </w:p>
        </w:tc>
        <w:tc>
          <w:tcPr>
            <w:tcW w:w="1725" w:type="pct"/>
          </w:tcPr>
          <w:p w14:paraId="4C3F38AA"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WBC (X 10</w:t>
            </w:r>
            <w:r w:rsidRPr="00CE3BE0">
              <w:rPr>
                <w:rFonts w:ascii="Times New Roman" w:hAnsi="Times New Roman" w:cs="Times New Roman"/>
                <w:b/>
                <w:bCs/>
                <w:kern w:val="2"/>
                <w:sz w:val="24"/>
                <w:szCs w:val="24"/>
                <w:vertAlign w:val="superscript"/>
                <w:lang w:eastAsia="en-US"/>
                <w14:ligatures w14:val="standardContextual"/>
              </w:rPr>
              <w:t xml:space="preserve">3 </w:t>
            </w:r>
            <w:r w:rsidRPr="00CE3BE0">
              <w:rPr>
                <w:rFonts w:ascii="Times New Roman" w:hAnsi="Times New Roman" w:cs="Times New Roman"/>
                <w:b/>
                <w:bCs/>
                <w:kern w:val="2"/>
                <w:sz w:val="24"/>
                <w:szCs w:val="24"/>
                <w:lang w:eastAsia="en-US"/>
                <w14:ligatures w14:val="standardContextual"/>
              </w:rPr>
              <w:t>/mm</w:t>
            </w:r>
            <w:r w:rsidRPr="00CE3BE0">
              <w:rPr>
                <w:rFonts w:ascii="Times New Roman" w:hAnsi="Times New Roman" w:cs="Times New Roman"/>
                <w:b/>
                <w:bCs/>
                <w:kern w:val="2"/>
                <w:sz w:val="24"/>
                <w:szCs w:val="24"/>
                <w:vertAlign w:val="superscript"/>
                <w:lang w:eastAsia="en-US"/>
                <w14:ligatures w14:val="standardContextual"/>
              </w:rPr>
              <w:t>3</w:t>
            </w:r>
            <w:r w:rsidRPr="00CE3BE0">
              <w:rPr>
                <w:rFonts w:ascii="Times New Roman" w:hAnsi="Times New Roman" w:cs="Times New Roman"/>
                <w:b/>
                <w:bCs/>
                <w:kern w:val="2"/>
                <w:sz w:val="24"/>
                <w:szCs w:val="24"/>
                <w:lang w:eastAsia="en-US"/>
                <w14:ligatures w14:val="standardContextual"/>
              </w:rPr>
              <w:t>)</w:t>
            </w:r>
          </w:p>
        </w:tc>
        <w:tc>
          <w:tcPr>
            <w:tcW w:w="977" w:type="pct"/>
          </w:tcPr>
          <w:p w14:paraId="306DB676"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10.32±0.27</w:t>
            </w:r>
          </w:p>
        </w:tc>
        <w:tc>
          <w:tcPr>
            <w:tcW w:w="898" w:type="pct"/>
          </w:tcPr>
          <w:p w14:paraId="7BFDAB80"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9.18±1.93</w:t>
            </w:r>
          </w:p>
        </w:tc>
        <w:tc>
          <w:tcPr>
            <w:tcW w:w="944" w:type="pct"/>
          </w:tcPr>
          <w:p w14:paraId="4DA93726"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13.96±0.46</w:t>
            </w:r>
            <w:r w:rsidRPr="00CE3BE0">
              <w:rPr>
                <w:rFonts w:ascii="Times New Roman" w:hAnsi="Times New Roman" w:cs="Times New Roman"/>
                <w:kern w:val="2"/>
                <w:sz w:val="24"/>
                <w:szCs w:val="24"/>
                <w:vertAlign w:val="superscript"/>
                <w:lang w:eastAsia="en-US"/>
                <w14:ligatures w14:val="standardContextual"/>
              </w:rPr>
              <w:t>b</w:t>
            </w:r>
          </w:p>
        </w:tc>
      </w:tr>
      <w:tr w:rsidR="00315EF4" w:rsidRPr="00CE3BE0" w14:paraId="67CAF65D" w14:textId="77777777" w:rsidTr="00D754C6">
        <w:tc>
          <w:tcPr>
            <w:tcW w:w="455" w:type="pct"/>
          </w:tcPr>
          <w:p w14:paraId="22A7B1DB"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4.</w:t>
            </w:r>
          </w:p>
        </w:tc>
        <w:tc>
          <w:tcPr>
            <w:tcW w:w="1725" w:type="pct"/>
          </w:tcPr>
          <w:p w14:paraId="165EE704"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ESR (mm/hr)</w:t>
            </w:r>
          </w:p>
        </w:tc>
        <w:tc>
          <w:tcPr>
            <w:tcW w:w="977" w:type="pct"/>
          </w:tcPr>
          <w:p w14:paraId="51D150BB"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18.20±0.66</w:t>
            </w:r>
          </w:p>
        </w:tc>
        <w:tc>
          <w:tcPr>
            <w:tcW w:w="898" w:type="pct"/>
          </w:tcPr>
          <w:p w14:paraId="6612EC53"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15.80±1.15</w:t>
            </w:r>
          </w:p>
        </w:tc>
        <w:tc>
          <w:tcPr>
            <w:tcW w:w="944" w:type="pct"/>
          </w:tcPr>
          <w:p w14:paraId="7F01168C"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12.40±1.03</w:t>
            </w:r>
            <w:r w:rsidRPr="00CE3BE0">
              <w:rPr>
                <w:rFonts w:ascii="Times New Roman" w:hAnsi="Times New Roman" w:cs="Times New Roman"/>
                <w:kern w:val="2"/>
                <w:sz w:val="24"/>
                <w:szCs w:val="24"/>
                <w:vertAlign w:val="superscript"/>
                <w:lang w:eastAsia="en-US"/>
                <w14:ligatures w14:val="standardContextual"/>
              </w:rPr>
              <w:t>a</w:t>
            </w:r>
          </w:p>
        </w:tc>
      </w:tr>
      <w:tr w:rsidR="00315EF4" w:rsidRPr="00CE3BE0" w14:paraId="5E6BF84D" w14:textId="77777777" w:rsidTr="00D754C6">
        <w:tc>
          <w:tcPr>
            <w:tcW w:w="455" w:type="pct"/>
          </w:tcPr>
          <w:p w14:paraId="705A3136"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5.</w:t>
            </w:r>
          </w:p>
        </w:tc>
        <w:tc>
          <w:tcPr>
            <w:tcW w:w="1725" w:type="pct"/>
          </w:tcPr>
          <w:p w14:paraId="4F1EE63E"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PCV (%)</w:t>
            </w:r>
          </w:p>
        </w:tc>
        <w:tc>
          <w:tcPr>
            <w:tcW w:w="977" w:type="pct"/>
          </w:tcPr>
          <w:p w14:paraId="6F73BBA7"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27.00±1.51</w:t>
            </w:r>
          </w:p>
        </w:tc>
        <w:tc>
          <w:tcPr>
            <w:tcW w:w="898" w:type="pct"/>
          </w:tcPr>
          <w:p w14:paraId="45F2DB6C"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21.40±0.74</w:t>
            </w:r>
            <w:r w:rsidRPr="00CE3BE0">
              <w:rPr>
                <w:rFonts w:ascii="Times New Roman" w:hAnsi="Times New Roman" w:cs="Times New Roman"/>
                <w:kern w:val="2"/>
                <w:sz w:val="24"/>
                <w:szCs w:val="24"/>
                <w:vertAlign w:val="superscript"/>
                <w:lang w:eastAsia="en-US"/>
                <w14:ligatures w14:val="standardContextual"/>
              </w:rPr>
              <w:t>a</w:t>
            </w:r>
          </w:p>
        </w:tc>
        <w:tc>
          <w:tcPr>
            <w:tcW w:w="944" w:type="pct"/>
          </w:tcPr>
          <w:p w14:paraId="10D88B7D"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16.60±0.50</w:t>
            </w:r>
            <w:r w:rsidRPr="00CE3BE0">
              <w:rPr>
                <w:rFonts w:ascii="Times New Roman" w:hAnsi="Times New Roman" w:cs="Times New Roman"/>
                <w:kern w:val="2"/>
                <w:sz w:val="24"/>
                <w:szCs w:val="24"/>
                <w:vertAlign w:val="superscript"/>
                <w:lang w:eastAsia="en-US"/>
                <w14:ligatures w14:val="standardContextual"/>
              </w:rPr>
              <w:t>ab</w:t>
            </w:r>
          </w:p>
        </w:tc>
      </w:tr>
      <w:tr w:rsidR="00315EF4" w:rsidRPr="00CE3BE0" w14:paraId="531F7E46" w14:textId="77777777" w:rsidTr="00D754C6">
        <w:tc>
          <w:tcPr>
            <w:tcW w:w="455" w:type="pct"/>
          </w:tcPr>
          <w:p w14:paraId="6F217D28"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6.</w:t>
            </w:r>
          </w:p>
        </w:tc>
        <w:tc>
          <w:tcPr>
            <w:tcW w:w="1725" w:type="pct"/>
          </w:tcPr>
          <w:p w14:paraId="72CB69E7"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MCV (</w:t>
            </w:r>
            <w:proofErr w:type="spellStart"/>
            <w:r w:rsidRPr="00CE3BE0">
              <w:rPr>
                <w:rFonts w:ascii="Times New Roman" w:hAnsi="Times New Roman" w:cs="Times New Roman"/>
                <w:b/>
                <w:bCs/>
                <w:kern w:val="2"/>
                <w:sz w:val="24"/>
                <w:szCs w:val="24"/>
                <w:lang w:eastAsia="en-US"/>
                <w14:ligatures w14:val="standardContextual"/>
              </w:rPr>
              <w:t>fl</w:t>
            </w:r>
            <w:proofErr w:type="spellEnd"/>
            <w:r w:rsidRPr="00CE3BE0">
              <w:rPr>
                <w:rFonts w:ascii="Times New Roman" w:hAnsi="Times New Roman" w:cs="Times New Roman"/>
                <w:b/>
                <w:bCs/>
                <w:kern w:val="2"/>
                <w:sz w:val="24"/>
                <w:szCs w:val="24"/>
                <w:lang w:eastAsia="en-US"/>
                <w14:ligatures w14:val="standardContextual"/>
              </w:rPr>
              <w:t>)</w:t>
            </w:r>
          </w:p>
        </w:tc>
        <w:tc>
          <w:tcPr>
            <w:tcW w:w="977" w:type="pct"/>
          </w:tcPr>
          <w:p w14:paraId="00AAC539"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93.81±4.62</w:t>
            </w:r>
          </w:p>
        </w:tc>
        <w:tc>
          <w:tcPr>
            <w:tcW w:w="898" w:type="pct"/>
          </w:tcPr>
          <w:p w14:paraId="325CCA63"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123.9±6.92</w:t>
            </w:r>
          </w:p>
        </w:tc>
        <w:tc>
          <w:tcPr>
            <w:tcW w:w="944" w:type="pct"/>
          </w:tcPr>
          <w:p w14:paraId="2CCD1807"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135.0±12.56</w:t>
            </w:r>
            <w:r w:rsidRPr="00CE3BE0">
              <w:rPr>
                <w:rFonts w:ascii="Times New Roman" w:hAnsi="Times New Roman" w:cs="Times New Roman"/>
                <w:kern w:val="2"/>
                <w:sz w:val="24"/>
                <w:szCs w:val="24"/>
                <w:vertAlign w:val="superscript"/>
                <w:lang w:eastAsia="en-US"/>
                <w14:ligatures w14:val="standardContextual"/>
              </w:rPr>
              <w:t>a</w:t>
            </w:r>
          </w:p>
        </w:tc>
      </w:tr>
      <w:tr w:rsidR="00315EF4" w:rsidRPr="00CE3BE0" w14:paraId="423D7BD6" w14:textId="77777777" w:rsidTr="00D754C6">
        <w:tc>
          <w:tcPr>
            <w:tcW w:w="455" w:type="pct"/>
          </w:tcPr>
          <w:p w14:paraId="7A3C2EB0"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7.</w:t>
            </w:r>
          </w:p>
        </w:tc>
        <w:tc>
          <w:tcPr>
            <w:tcW w:w="1725" w:type="pct"/>
          </w:tcPr>
          <w:p w14:paraId="71D803A1"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MCHC (%)</w:t>
            </w:r>
          </w:p>
        </w:tc>
        <w:tc>
          <w:tcPr>
            <w:tcW w:w="977" w:type="pct"/>
          </w:tcPr>
          <w:p w14:paraId="071034B2"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38.03±2.87</w:t>
            </w:r>
          </w:p>
        </w:tc>
        <w:tc>
          <w:tcPr>
            <w:tcW w:w="898" w:type="pct"/>
          </w:tcPr>
          <w:p w14:paraId="13C25839"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37.55±1.92</w:t>
            </w:r>
          </w:p>
        </w:tc>
        <w:tc>
          <w:tcPr>
            <w:tcW w:w="944" w:type="pct"/>
          </w:tcPr>
          <w:p w14:paraId="21BF4818"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42.01±1.80</w:t>
            </w:r>
          </w:p>
        </w:tc>
      </w:tr>
      <w:tr w:rsidR="00315EF4" w:rsidRPr="00CE3BE0" w14:paraId="527A90E2" w14:textId="77777777" w:rsidTr="00D754C6">
        <w:tc>
          <w:tcPr>
            <w:tcW w:w="455" w:type="pct"/>
          </w:tcPr>
          <w:p w14:paraId="4BC4A6A5"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8.</w:t>
            </w:r>
          </w:p>
        </w:tc>
        <w:tc>
          <w:tcPr>
            <w:tcW w:w="1725" w:type="pct"/>
          </w:tcPr>
          <w:p w14:paraId="5239E2FA" w14:textId="77777777" w:rsidR="00315EF4" w:rsidRPr="00CE3BE0" w:rsidRDefault="00315EF4" w:rsidP="00D754C6">
            <w:pPr>
              <w:spacing w:line="276" w:lineRule="auto"/>
              <w:jc w:val="both"/>
              <w:rPr>
                <w:rFonts w:ascii="Times New Roman" w:hAnsi="Times New Roman" w:cs="Times New Roman"/>
                <w:b/>
                <w:bCs/>
                <w:kern w:val="2"/>
                <w:sz w:val="24"/>
                <w:szCs w:val="24"/>
                <w:lang w:eastAsia="en-US"/>
                <w14:ligatures w14:val="standardContextual"/>
              </w:rPr>
            </w:pPr>
            <w:r w:rsidRPr="00CE3BE0">
              <w:rPr>
                <w:rFonts w:ascii="Times New Roman" w:hAnsi="Times New Roman" w:cs="Times New Roman"/>
                <w:b/>
                <w:bCs/>
                <w:kern w:val="2"/>
                <w:sz w:val="24"/>
                <w:szCs w:val="24"/>
                <w:lang w:eastAsia="en-US"/>
                <w14:ligatures w14:val="standardContextual"/>
              </w:rPr>
              <w:t>MCH (</w:t>
            </w:r>
            <w:proofErr w:type="spellStart"/>
            <w:r w:rsidRPr="00CE3BE0">
              <w:rPr>
                <w:rFonts w:ascii="Times New Roman" w:hAnsi="Times New Roman" w:cs="Times New Roman"/>
                <w:b/>
                <w:bCs/>
                <w:kern w:val="2"/>
                <w:sz w:val="24"/>
                <w:szCs w:val="24"/>
                <w:lang w:eastAsia="en-US"/>
                <w14:ligatures w14:val="standardContextual"/>
              </w:rPr>
              <w:t>pg</w:t>
            </w:r>
            <w:proofErr w:type="spellEnd"/>
            <w:r w:rsidRPr="00CE3BE0">
              <w:rPr>
                <w:rFonts w:ascii="Times New Roman" w:hAnsi="Times New Roman" w:cs="Times New Roman"/>
                <w:b/>
                <w:bCs/>
                <w:kern w:val="2"/>
                <w:sz w:val="24"/>
                <w:szCs w:val="24"/>
                <w:lang w:eastAsia="en-US"/>
                <w14:ligatures w14:val="standardContextual"/>
              </w:rPr>
              <w:t>)</w:t>
            </w:r>
          </w:p>
        </w:tc>
        <w:tc>
          <w:tcPr>
            <w:tcW w:w="977" w:type="pct"/>
          </w:tcPr>
          <w:p w14:paraId="11C58543"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35.33±1.91</w:t>
            </w:r>
          </w:p>
        </w:tc>
        <w:tc>
          <w:tcPr>
            <w:tcW w:w="898" w:type="pct"/>
          </w:tcPr>
          <w:p w14:paraId="61961927" w14:textId="77777777" w:rsidR="00315EF4" w:rsidRPr="00CE3BE0" w:rsidRDefault="00315EF4" w:rsidP="00D754C6">
            <w:pPr>
              <w:spacing w:line="276" w:lineRule="auto"/>
              <w:jc w:val="both"/>
              <w:rPr>
                <w:rFonts w:ascii="Times New Roman" w:hAnsi="Times New Roman" w:cs="Times New Roman"/>
                <w:kern w:val="2"/>
                <w:sz w:val="24"/>
                <w:szCs w:val="24"/>
                <w:lang w:eastAsia="en-US"/>
                <w14:ligatures w14:val="standardContextual"/>
              </w:rPr>
            </w:pPr>
            <w:r w:rsidRPr="00CE3BE0">
              <w:rPr>
                <w:rFonts w:ascii="Times New Roman" w:hAnsi="Times New Roman" w:cs="Times New Roman"/>
                <w:kern w:val="2"/>
                <w:sz w:val="24"/>
                <w:szCs w:val="24"/>
                <w:lang w:eastAsia="en-US"/>
                <w14:ligatures w14:val="standardContextual"/>
              </w:rPr>
              <w:t>46.09±1.56</w:t>
            </w:r>
          </w:p>
        </w:tc>
        <w:tc>
          <w:tcPr>
            <w:tcW w:w="944" w:type="pct"/>
          </w:tcPr>
          <w:p w14:paraId="564FE7C0" w14:textId="77777777" w:rsidR="00315EF4" w:rsidRPr="00CE3BE0" w:rsidRDefault="00315EF4" w:rsidP="00D754C6">
            <w:pPr>
              <w:spacing w:line="276" w:lineRule="auto"/>
              <w:jc w:val="both"/>
              <w:rPr>
                <w:rFonts w:ascii="Times New Roman" w:hAnsi="Times New Roman" w:cs="Times New Roman"/>
                <w:kern w:val="2"/>
                <w:sz w:val="24"/>
                <w:szCs w:val="24"/>
                <w:vertAlign w:val="superscript"/>
                <w:lang w:eastAsia="en-US"/>
                <w14:ligatures w14:val="standardContextual"/>
              </w:rPr>
            </w:pPr>
            <w:r w:rsidRPr="00CE3BE0">
              <w:rPr>
                <w:rFonts w:ascii="Times New Roman" w:hAnsi="Times New Roman" w:cs="Times New Roman"/>
                <w:kern w:val="2"/>
                <w:sz w:val="24"/>
                <w:szCs w:val="24"/>
                <w:lang w:eastAsia="en-US"/>
                <w14:ligatures w14:val="standardContextual"/>
              </w:rPr>
              <w:t>56.29±4.42</w:t>
            </w:r>
            <w:r w:rsidRPr="00CE3BE0">
              <w:rPr>
                <w:rFonts w:ascii="Times New Roman" w:hAnsi="Times New Roman" w:cs="Times New Roman"/>
                <w:kern w:val="2"/>
                <w:sz w:val="24"/>
                <w:szCs w:val="24"/>
                <w:vertAlign w:val="superscript"/>
                <w:lang w:eastAsia="en-US"/>
                <w14:ligatures w14:val="standardContextual"/>
              </w:rPr>
              <w:t>a</w:t>
            </w:r>
          </w:p>
        </w:tc>
      </w:tr>
    </w:tbl>
    <w:p w14:paraId="431509AA" w14:textId="77777777" w:rsidR="00315EF4" w:rsidRPr="00CE3BE0"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xml:space="preserve">The </w:t>
      </w:r>
      <w:proofErr w:type="spellStart"/>
      <w:r w:rsidRPr="00315EF4">
        <w:rPr>
          <w:rFonts w:ascii="Times New Roman" w:eastAsia="Times New Roman" w:hAnsi="Times New Roman" w:cs="Times New Roman"/>
          <w:sz w:val="24"/>
          <w:szCs w:val="24"/>
        </w:rPr>
        <w:t>haematological</w:t>
      </w:r>
      <w:proofErr w:type="spellEnd"/>
      <w:r w:rsidRPr="00315EF4">
        <w:rPr>
          <w:rFonts w:ascii="Times New Roman" w:eastAsia="Times New Roman" w:hAnsi="Times New Roman" w:cs="Times New Roman"/>
          <w:sz w:val="24"/>
          <w:szCs w:val="24"/>
        </w:rPr>
        <w:t xml:space="preserve"> characteristics of </w:t>
      </w:r>
      <w:r w:rsidRPr="00CE3BE0">
        <w:rPr>
          <w:rFonts w:ascii="Times New Roman" w:eastAsia="Times New Roman" w:hAnsi="Times New Roman" w:cs="Times New Roman"/>
          <w:i/>
          <w:iCs/>
          <w:sz w:val="24"/>
          <w:szCs w:val="24"/>
        </w:rPr>
        <w:t xml:space="preserve">Wallago </w:t>
      </w:r>
      <w:proofErr w:type="spellStart"/>
      <w:r w:rsidRPr="00CE3BE0">
        <w:rPr>
          <w:rFonts w:ascii="Times New Roman" w:eastAsia="Times New Roman" w:hAnsi="Times New Roman" w:cs="Times New Roman"/>
          <w:i/>
          <w:iCs/>
          <w:sz w:val="24"/>
          <w:szCs w:val="24"/>
        </w:rPr>
        <w:t>attu</w:t>
      </w:r>
      <w:proofErr w:type="spellEnd"/>
      <w:r w:rsidRPr="00315EF4">
        <w:rPr>
          <w:rFonts w:ascii="Times New Roman" w:eastAsia="Times New Roman" w:hAnsi="Times New Roman" w:cs="Times New Roman"/>
          <w:sz w:val="24"/>
          <w:szCs w:val="24"/>
        </w:rPr>
        <w:t xml:space="preserve"> recorded during the winter season varied distinctly among the three sampling sites, reflecting the influence of environmental quality on fish physiology.</w:t>
      </w:r>
    </w:p>
    <w:p w14:paraId="19209740" w14:textId="77777777" w:rsidR="00315EF4" w:rsidRPr="00315EF4"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xml:space="preserve">A steady and significant reduction in </w:t>
      </w:r>
      <w:proofErr w:type="spellStart"/>
      <w:r w:rsidRPr="00CB6C96">
        <w:rPr>
          <w:rFonts w:ascii="Times New Roman" w:eastAsia="Times New Roman" w:hAnsi="Times New Roman" w:cs="Times New Roman"/>
          <w:sz w:val="24"/>
          <w:szCs w:val="24"/>
        </w:rPr>
        <w:t>haemoglobin</w:t>
      </w:r>
      <w:proofErr w:type="spellEnd"/>
      <w:r w:rsidRPr="00CE3BE0">
        <w:rPr>
          <w:rFonts w:ascii="Times New Roman" w:eastAsia="Times New Roman" w:hAnsi="Times New Roman" w:cs="Times New Roman"/>
          <w:b/>
          <w:bCs/>
          <w:sz w:val="24"/>
          <w:szCs w:val="24"/>
        </w:rPr>
        <w:t xml:space="preserve"> </w:t>
      </w:r>
      <w:r w:rsidRPr="00CB6C96">
        <w:rPr>
          <w:rFonts w:ascii="Times New Roman" w:eastAsia="Times New Roman" w:hAnsi="Times New Roman" w:cs="Times New Roman"/>
          <w:sz w:val="24"/>
          <w:szCs w:val="24"/>
        </w:rPr>
        <w:t>(Hb)</w:t>
      </w:r>
      <w:r w:rsidRPr="00315EF4">
        <w:rPr>
          <w:rFonts w:ascii="Times New Roman" w:eastAsia="Times New Roman" w:hAnsi="Times New Roman" w:cs="Times New Roman"/>
          <w:sz w:val="24"/>
          <w:szCs w:val="24"/>
        </w:rPr>
        <w:t xml:space="preserve"> concentration was observed from Site I to Site III. Fish at the reference site (Site I) showed the highest Hb levels, whereas those from Site II and Site III exhibited markedly lower values, indicating a progressive deterioration in blood quality with increasing pollution. A similar declining pattern was evident in the </w:t>
      </w:r>
      <w:r w:rsidRPr="00CB6C96">
        <w:rPr>
          <w:rFonts w:ascii="Times New Roman" w:eastAsia="Times New Roman" w:hAnsi="Times New Roman" w:cs="Times New Roman"/>
          <w:sz w:val="24"/>
          <w:szCs w:val="24"/>
        </w:rPr>
        <w:t xml:space="preserve">red blood cell (RBC) count, which dropped substantially at the polluted sites. The packed cell volume </w:t>
      </w:r>
      <w:r w:rsidRPr="00CB6C96">
        <w:rPr>
          <w:rFonts w:ascii="Times New Roman" w:eastAsia="Times New Roman" w:hAnsi="Times New Roman" w:cs="Times New Roman"/>
          <w:sz w:val="24"/>
          <w:szCs w:val="24"/>
        </w:rPr>
        <w:lastRenderedPageBreak/>
        <w:t>(PCV) also fo</w:t>
      </w:r>
      <w:r w:rsidRPr="00315EF4">
        <w:rPr>
          <w:rFonts w:ascii="Times New Roman" w:eastAsia="Times New Roman" w:hAnsi="Times New Roman" w:cs="Times New Roman"/>
          <w:sz w:val="24"/>
          <w:szCs w:val="24"/>
        </w:rPr>
        <w:t xml:space="preserve">llowed this trend, further confirming reduced oxygen-carrying capacity of blood in fish from contaminated locations. These combined changes suggest the occurrence of </w:t>
      </w:r>
      <w:proofErr w:type="spellStart"/>
      <w:r w:rsidRPr="00315EF4">
        <w:rPr>
          <w:rFonts w:ascii="Times New Roman" w:eastAsia="Times New Roman" w:hAnsi="Times New Roman" w:cs="Times New Roman"/>
          <w:sz w:val="24"/>
          <w:szCs w:val="24"/>
        </w:rPr>
        <w:t>anaemic</w:t>
      </w:r>
      <w:proofErr w:type="spellEnd"/>
      <w:r w:rsidRPr="00315EF4">
        <w:rPr>
          <w:rFonts w:ascii="Times New Roman" w:eastAsia="Times New Roman" w:hAnsi="Times New Roman" w:cs="Times New Roman"/>
          <w:sz w:val="24"/>
          <w:szCs w:val="24"/>
        </w:rPr>
        <w:t xml:space="preserve"> conditions, possibly due to disruption of red blood cell formation, increased cellular damage, or inhibition of </w:t>
      </w:r>
      <w:proofErr w:type="spellStart"/>
      <w:r w:rsidRPr="00315EF4">
        <w:rPr>
          <w:rFonts w:ascii="Times New Roman" w:eastAsia="Times New Roman" w:hAnsi="Times New Roman" w:cs="Times New Roman"/>
          <w:sz w:val="24"/>
          <w:szCs w:val="24"/>
        </w:rPr>
        <w:t>haemoglobin</w:t>
      </w:r>
      <w:proofErr w:type="spellEnd"/>
      <w:r w:rsidRPr="00315EF4">
        <w:rPr>
          <w:rFonts w:ascii="Times New Roman" w:eastAsia="Times New Roman" w:hAnsi="Times New Roman" w:cs="Times New Roman"/>
          <w:sz w:val="24"/>
          <w:szCs w:val="24"/>
        </w:rPr>
        <w:t xml:space="preserve"> synthesis under toxic stress.</w:t>
      </w:r>
    </w:p>
    <w:p w14:paraId="12573996" w14:textId="77777777" w:rsidR="00CA540F" w:rsidRPr="00315EF4"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xml:space="preserve">In contrast to the above parameters, the </w:t>
      </w:r>
      <w:r w:rsidRPr="00CB6C96">
        <w:rPr>
          <w:rFonts w:ascii="Times New Roman" w:eastAsia="Times New Roman" w:hAnsi="Times New Roman" w:cs="Times New Roman"/>
          <w:sz w:val="24"/>
          <w:szCs w:val="24"/>
        </w:rPr>
        <w:t xml:space="preserve">white blood cell (WBC) count </w:t>
      </w:r>
      <w:r w:rsidRPr="00315EF4">
        <w:rPr>
          <w:rFonts w:ascii="Times New Roman" w:eastAsia="Times New Roman" w:hAnsi="Times New Roman" w:cs="Times New Roman"/>
          <w:sz w:val="24"/>
          <w:szCs w:val="24"/>
        </w:rPr>
        <w:t>showed an upward trend, with the highest value recorded at Site III. This increase indicates a physiological response aimed at combating stress, infection, or tissue damage caused by pollutants. The elevated leukocyte levels may therefore be interpreted as a defense mechanism activated under adverse environmental conditions.</w:t>
      </w:r>
      <w:r w:rsidR="00CA540F">
        <w:rPr>
          <w:rFonts w:ascii="Times New Roman" w:eastAsia="Times New Roman" w:hAnsi="Times New Roman" w:cs="Times New Roman"/>
          <w:sz w:val="24"/>
          <w:szCs w:val="24"/>
        </w:rPr>
        <w:t xml:space="preserve"> </w:t>
      </w:r>
      <w:r w:rsidR="00CA540F" w:rsidRPr="009130A6">
        <w:rPr>
          <w:rFonts w:ascii="Times New Roman" w:eastAsia="Times New Roman" w:hAnsi="Times New Roman"/>
          <w:color w:val="000000"/>
          <w:sz w:val="24"/>
          <w:szCs w:val="24"/>
          <w:lang w:val="en-IN"/>
        </w:rPr>
        <w:t xml:space="preserve">Environmental contaminants, including heavy metals, organic pollutants, and agricultural runoff, are known to induce oxidative stress, interfere with erythropoiesis, and disrupt haemoglobin synthesis, thereby altering haematological profiles as compensatory physiological responses (Adhikari </w:t>
      </w:r>
      <w:r w:rsidR="00CA540F" w:rsidRPr="00332791">
        <w:rPr>
          <w:rFonts w:ascii="Times New Roman" w:eastAsia="Times New Roman" w:hAnsi="Times New Roman"/>
          <w:i/>
          <w:iCs/>
          <w:color w:val="000000"/>
          <w:sz w:val="24"/>
          <w:szCs w:val="24"/>
          <w:lang w:val="en-IN"/>
        </w:rPr>
        <w:t>et al.,</w:t>
      </w:r>
      <w:r w:rsidR="00CA540F" w:rsidRPr="009130A6">
        <w:rPr>
          <w:rFonts w:ascii="Times New Roman" w:eastAsia="Times New Roman" w:hAnsi="Times New Roman"/>
          <w:color w:val="000000"/>
          <w:sz w:val="24"/>
          <w:szCs w:val="24"/>
          <w:lang w:val="en-IN"/>
        </w:rPr>
        <w:t xml:space="preserve"> 2004; Ahmed </w:t>
      </w:r>
      <w:r w:rsidR="00CA540F" w:rsidRPr="00332791">
        <w:rPr>
          <w:rFonts w:ascii="Times New Roman" w:eastAsia="Times New Roman" w:hAnsi="Times New Roman"/>
          <w:i/>
          <w:iCs/>
          <w:color w:val="000000"/>
          <w:sz w:val="24"/>
          <w:szCs w:val="24"/>
          <w:lang w:val="en-IN"/>
        </w:rPr>
        <w:t>et al.,</w:t>
      </w:r>
      <w:r w:rsidR="00CA540F" w:rsidRPr="009130A6">
        <w:rPr>
          <w:rFonts w:ascii="Times New Roman" w:eastAsia="Times New Roman" w:hAnsi="Times New Roman"/>
          <w:color w:val="000000"/>
          <w:sz w:val="24"/>
          <w:szCs w:val="24"/>
          <w:lang w:val="en-IN"/>
        </w:rPr>
        <w:t xml:space="preserve"> 2022).</w:t>
      </w:r>
    </w:p>
    <w:p w14:paraId="3748DFF9" w14:textId="77777777" w:rsidR="00315EF4" w:rsidRPr="00CB6C96"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CB6C96">
        <w:rPr>
          <w:rFonts w:ascii="Times New Roman" w:eastAsia="Times New Roman" w:hAnsi="Times New Roman" w:cs="Times New Roman"/>
          <w:sz w:val="24"/>
          <w:szCs w:val="24"/>
        </w:rPr>
        <w:t>The erythrocyte sedimentation rate (ESR) displayed a gradual decline from the least impacted site to the most polluted one. Reduced ESR values at contaminated sites may be linked to changes in blood composition, particularly alterations in plasma proteins or red blood cell characteristics that influence sedimentation behavior.</w:t>
      </w:r>
    </w:p>
    <w:p w14:paraId="01C51AF1" w14:textId="77777777" w:rsidR="00315EF4" w:rsidRPr="00CB6C96"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CB6C96">
        <w:rPr>
          <w:rFonts w:ascii="Times New Roman" w:eastAsia="Times New Roman" w:hAnsi="Times New Roman" w:cs="Times New Roman"/>
          <w:sz w:val="24"/>
          <w:szCs w:val="24"/>
        </w:rPr>
        <w:t xml:space="preserve">Among the erythrocyte indices, both mean corpuscular volume (MCV) and mean corpuscular </w:t>
      </w:r>
      <w:proofErr w:type="spellStart"/>
      <w:r w:rsidRPr="00CB6C96">
        <w:rPr>
          <w:rFonts w:ascii="Times New Roman" w:eastAsia="Times New Roman" w:hAnsi="Times New Roman" w:cs="Times New Roman"/>
          <w:sz w:val="24"/>
          <w:szCs w:val="24"/>
        </w:rPr>
        <w:t>haemoglobin</w:t>
      </w:r>
      <w:proofErr w:type="spellEnd"/>
      <w:r w:rsidRPr="00CB6C96">
        <w:rPr>
          <w:rFonts w:ascii="Times New Roman" w:eastAsia="Times New Roman" w:hAnsi="Times New Roman" w:cs="Times New Roman"/>
          <w:sz w:val="24"/>
          <w:szCs w:val="24"/>
        </w:rPr>
        <w:t xml:space="preserve"> (MCH) increased noticeably at Site II and further at Site III. This indicates that red blood cells became larger and contained more </w:t>
      </w:r>
      <w:proofErr w:type="spellStart"/>
      <w:r w:rsidRPr="00CB6C96">
        <w:rPr>
          <w:rFonts w:ascii="Times New Roman" w:eastAsia="Times New Roman" w:hAnsi="Times New Roman" w:cs="Times New Roman"/>
          <w:sz w:val="24"/>
          <w:szCs w:val="24"/>
        </w:rPr>
        <w:t>haemoglobin</w:t>
      </w:r>
      <w:proofErr w:type="spellEnd"/>
      <w:r w:rsidRPr="00CB6C96">
        <w:rPr>
          <w:rFonts w:ascii="Times New Roman" w:eastAsia="Times New Roman" w:hAnsi="Times New Roman" w:cs="Times New Roman"/>
          <w:sz w:val="24"/>
          <w:szCs w:val="24"/>
        </w:rPr>
        <w:t xml:space="preserve"> on an individual basis. Such changes are typically associated with macrocytic conditions, which may arise due to impaired maturation of erythrocytes or the release of immature cells into circulation under stress. On the other hand, mean corpuscular </w:t>
      </w:r>
      <w:proofErr w:type="spellStart"/>
      <w:r w:rsidRPr="00CB6C96">
        <w:rPr>
          <w:rFonts w:ascii="Times New Roman" w:eastAsia="Times New Roman" w:hAnsi="Times New Roman" w:cs="Times New Roman"/>
          <w:sz w:val="24"/>
          <w:szCs w:val="24"/>
        </w:rPr>
        <w:t>haemoglobin</w:t>
      </w:r>
      <w:proofErr w:type="spellEnd"/>
      <w:r w:rsidRPr="00CB6C96">
        <w:rPr>
          <w:rFonts w:ascii="Times New Roman" w:eastAsia="Times New Roman" w:hAnsi="Times New Roman" w:cs="Times New Roman"/>
          <w:sz w:val="24"/>
          <w:szCs w:val="24"/>
        </w:rPr>
        <w:t xml:space="preserve"> concentration (MCHC) remained relatively stable across all sites, suggesting that the </w:t>
      </w:r>
      <w:proofErr w:type="spellStart"/>
      <w:r w:rsidRPr="00CB6C96">
        <w:rPr>
          <w:rFonts w:ascii="Times New Roman" w:eastAsia="Times New Roman" w:hAnsi="Times New Roman" w:cs="Times New Roman"/>
          <w:sz w:val="24"/>
          <w:szCs w:val="24"/>
        </w:rPr>
        <w:t>haemoglobin</w:t>
      </w:r>
      <w:proofErr w:type="spellEnd"/>
      <w:r w:rsidRPr="00CB6C96">
        <w:rPr>
          <w:rFonts w:ascii="Times New Roman" w:eastAsia="Times New Roman" w:hAnsi="Times New Roman" w:cs="Times New Roman"/>
          <w:sz w:val="24"/>
          <w:szCs w:val="24"/>
        </w:rPr>
        <w:t xml:space="preserve"> concentration within individual cells did not vary significantly despite changes in cell size.</w:t>
      </w:r>
    </w:p>
    <w:p w14:paraId="01A74DF8" w14:textId="77777777" w:rsidR="00315EF4" w:rsidRDefault="00315EF4" w:rsidP="00CE3BE0">
      <w:pPr>
        <w:spacing w:before="100" w:beforeAutospacing="1" w:after="100" w:afterAutospacing="1" w:line="360" w:lineRule="auto"/>
        <w:jc w:val="both"/>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xml:space="preserve">Overall, the winter data clearly demonstrate that fish inhabiting polluted regions (Site II and Site III) experience considerable physiological disturbance. The decline in major blood parameters along with compensatory changes in leukocyte count and erythrocyte indices highlights the adverse effects of degraded water quality. These observations confirm that </w:t>
      </w:r>
      <w:proofErr w:type="spellStart"/>
      <w:r w:rsidRPr="00315EF4">
        <w:rPr>
          <w:rFonts w:ascii="Times New Roman" w:eastAsia="Times New Roman" w:hAnsi="Times New Roman" w:cs="Times New Roman"/>
          <w:sz w:val="24"/>
          <w:szCs w:val="24"/>
        </w:rPr>
        <w:t>haematological</w:t>
      </w:r>
      <w:proofErr w:type="spellEnd"/>
      <w:r w:rsidRPr="00315EF4">
        <w:rPr>
          <w:rFonts w:ascii="Times New Roman" w:eastAsia="Times New Roman" w:hAnsi="Times New Roman" w:cs="Times New Roman"/>
          <w:sz w:val="24"/>
          <w:szCs w:val="24"/>
        </w:rPr>
        <w:t xml:space="preserve"> </w:t>
      </w:r>
      <w:r w:rsidRPr="00315EF4">
        <w:rPr>
          <w:rFonts w:ascii="Times New Roman" w:eastAsia="Times New Roman" w:hAnsi="Times New Roman" w:cs="Times New Roman"/>
          <w:sz w:val="24"/>
          <w:szCs w:val="24"/>
        </w:rPr>
        <w:lastRenderedPageBreak/>
        <w:t>parameters are sensitive indicators of environmental stress and can be effectively used to assess the health status of fish populations in polluted aquatic systems.</w:t>
      </w:r>
    </w:p>
    <w:p w14:paraId="0A66E257" w14:textId="77777777" w:rsidR="00021B29" w:rsidRPr="00CE3BE0" w:rsidRDefault="00021B29" w:rsidP="00021B29">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CE3BE0">
        <w:rPr>
          <w:rFonts w:ascii="Times New Roman" w:hAnsi="Times New Roman" w:cs="Times New Roman"/>
          <w:b/>
          <w:bCs/>
          <w:sz w:val="24"/>
          <w:szCs w:val="24"/>
        </w:rPr>
        <w:t xml:space="preserve">: Effect of Sai River water on </w:t>
      </w:r>
      <w:proofErr w:type="spellStart"/>
      <w:r w:rsidRPr="00CE3BE0">
        <w:rPr>
          <w:rFonts w:ascii="Times New Roman" w:hAnsi="Times New Roman" w:cs="Times New Roman"/>
          <w:b/>
          <w:bCs/>
          <w:sz w:val="24"/>
          <w:szCs w:val="24"/>
        </w:rPr>
        <w:t>haematological</w:t>
      </w:r>
      <w:proofErr w:type="spellEnd"/>
      <w:r w:rsidRPr="00CE3BE0">
        <w:rPr>
          <w:rFonts w:ascii="Times New Roman" w:hAnsi="Times New Roman" w:cs="Times New Roman"/>
          <w:b/>
          <w:bCs/>
          <w:sz w:val="24"/>
          <w:szCs w:val="24"/>
        </w:rPr>
        <w:t xml:space="preserve"> profile of </w:t>
      </w:r>
      <w:r w:rsidRPr="00CE3BE0">
        <w:rPr>
          <w:rFonts w:ascii="Times New Roman" w:hAnsi="Times New Roman" w:cs="Times New Roman"/>
          <w:b/>
          <w:bCs/>
          <w:i/>
          <w:iCs/>
          <w:sz w:val="24"/>
          <w:szCs w:val="24"/>
        </w:rPr>
        <w:t xml:space="preserve">Wallago </w:t>
      </w:r>
      <w:proofErr w:type="spellStart"/>
      <w:r w:rsidRPr="00CE3BE0">
        <w:rPr>
          <w:rFonts w:ascii="Times New Roman" w:hAnsi="Times New Roman" w:cs="Times New Roman"/>
          <w:b/>
          <w:bCs/>
          <w:i/>
          <w:iCs/>
          <w:sz w:val="24"/>
          <w:szCs w:val="24"/>
        </w:rPr>
        <w:t>attu</w:t>
      </w:r>
      <w:proofErr w:type="spellEnd"/>
      <w:r w:rsidRPr="00CE3BE0">
        <w:rPr>
          <w:rFonts w:ascii="Times New Roman" w:hAnsi="Times New Roman" w:cs="Times New Roman"/>
          <w:b/>
          <w:bCs/>
          <w:sz w:val="24"/>
          <w:szCs w:val="24"/>
        </w:rPr>
        <w:t xml:space="preserve"> fish collected from three different sites in </w:t>
      </w:r>
      <w:r>
        <w:rPr>
          <w:rFonts w:ascii="Times New Roman" w:hAnsi="Times New Roman" w:cs="Times New Roman"/>
          <w:b/>
          <w:bCs/>
          <w:sz w:val="24"/>
          <w:szCs w:val="24"/>
        </w:rPr>
        <w:t>summer</w:t>
      </w:r>
      <w:r w:rsidRPr="00CE3BE0">
        <w:rPr>
          <w:rFonts w:ascii="Times New Roman" w:hAnsi="Times New Roman" w:cs="Times New Roman"/>
          <w:b/>
          <w:bCs/>
          <w:sz w:val="24"/>
          <w:szCs w:val="24"/>
        </w:rPr>
        <w:t xml:space="preserve"> season</w:t>
      </w:r>
    </w:p>
    <w:tbl>
      <w:tblPr>
        <w:tblStyle w:val="TableGrid"/>
        <w:tblW w:w="0" w:type="auto"/>
        <w:tblLook w:val="04A0" w:firstRow="1" w:lastRow="0" w:firstColumn="1" w:lastColumn="0" w:noHBand="0" w:noVBand="1"/>
      </w:tblPr>
      <w:tblGrid>
        <w:gridCol w:w="584"/>
        <w:gridCol w:w="3210"/>
        <w:gridCol w:w="1843"/>
        <w:gridCol w:w="1701"/>
        <w:gridCol w:w="1784"/>
      </w:tblGrid>
      <w:tr w:rsidR="00315EF4" w:rsidRPr="00CE3BE0" w14:paraId="4E7E586F" w14:textId="77777777" w:rsidTr="00D754C6">
        <w:tc>
          <w:tcPr>
            <w:tcW w:w="584" w:type="dxa"/>
            <w:vMerge w:val="restart"/>
          </w:tcPr>
          <w:p w14:paraId="2805D368" w14:textId="77777777" w:rsidR="00315EF4" w:rsidRPr="00CE3BE0" w:rsidRDefault="00315EF4" w:rsidP="00D754C6">
            <w:pPr>
              <w:spacing w:line="276" w:lineRule="auto"/>
              <w:jc w:val="both"/>
              <w:rPr>
                <w:rFonts w:ascii="Times New Roman" w:hAnsi="Times New Roman" w:cs="Times New Roman"/>
                <w:b/>
                <w:bCs/>
                <w:sz w:val="24"/>
                <w:szCs w:val="24"/>
              </w:rPr>
            </w:pPr>
            <w:bookmarkStart w:id="0" w:name="_Hlk220491396"/>
            <w:r w:rsidRPr="00CE3BE0">
              <w:rPr>
                <w:rFonts w:ascii="Times New Roman" w:hAnsi="Times New Roman" w:cs="Times New Roman"/>
                <w:b/>
                <w:bCs/>
                <w:sz w:val="24"/>
                <w:szCs w:val="24"/>
              </w:rPr>
              <w:t>Sl. No.</w:t>
            </w:r>
          </w:p>
        </w:tc>
        <w:tc>
          <w:tcPr>
            <w:tcW w:w="3210" w:type="dxa"/>
            <w:vMerge w:val="restart"/>
          </w:tcPr>
          <w:p w14:paraId="028BFF27"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Haematological parameters</w:t>
            </w:r>
          </w:p>
        </w:tc>
        <w:tc>
          <w:tcPr>
            <w:tcW w:w="5328" w:type="dxa"/>
            <w:gridSpan w:val="3"/>
          </w:tcPr>
          <w:p w14:paraId="4FC833F7" w14:textId="77777777" w:rsidR="00315EF4" w:rsidRPr="00CE3BE0" w:rsidRDefault="00315EF4" w:rsidP="00D754C6">
            <w:pPr>
              <w:spacing w:line="276" w:lineRule="auto"/>
              <w:jc w:val="center"/>
              <w:rPr>
                <w:rFonts w:ascii="Times New Roman" w:hAnsi="Times New Roman" w:cs="Times New Roman"/>
                <w:b/>
                <w:bCs/>
                <w:sz w:val="24"/>
                <w:szCs w:val="24"/>
              </w:rPr>
            </w:pPr>
            <w:r w:rsidRPr="00CE3BE0">
              <w:rPr>
                <w:rFonts w:ascii="Times New Roman" w:hAnsi="Times New Roman" w:cs="Times New Roman"/>
                <w:b/>
                <w:bCs/>
                <w:sz w:val="24"/>
                <w:szCs w:val="24"/>
              </w:rPr>
              <w:t>Sites</w:t>
            </w:r>
          </w:p>
        </w:tc>
      </w:tr>
      <w:tr w:rsidR="00315EF4" w:rsidRPr="00CE3BE0" w14:paraId="0F3C34C4" w14:textId="77777777" w:rsidTr="00D754C6">
        <w:tc>
          <w:tcPr>
            <w:tcW w:w="584" w:type="dxa"/>
            <w:vMerge/>
          </w:tcPr>
          <w:p w14:paraId="601372AA" w14:textId="77777777" w:rsidR="00315EF4" w:rsidRPr="00CE3BE0" w:rsidRDefault="00315EF4" w:rsidP="00D754C6">
            <w:pPr>
              <w:spacing w:line="276" w:lineRule="auto"/>
              <w:jc w:val="both"/>
              <w:rPr>
                <w:rFonts w:ascii="Times New Roman" w:hAnsi="Times New Roman" w:cs="Times New Roman"/>
                <w:sz w:val="24"/>
                <w:szCs w:val="24"/>
              </w:rPr>
            </w:pPr>
          </w:p>
        </w:tc>
        <w:tc>
          <w:tcPr>
            <w:tcW w:w="3210" w:type="dxa"/>
            <w:vMerge/>
          </w:tcPr>
          <w:p w14:paraId="6522C384" w14:textId="77777777" w:rsidR="00315EF4" w:rsidRPr="00CE3BE0" w:rsidRDefault="00315EF4" w:rsidP="00D754C6">
            <w:pPr>
              <w:spacing w:line="276" w:lineRule="auto"/>
              <w:jc w:val="both"/>
              <w:rPr>
                <w:rFonts w:ascii="Times New Roman" w:hAnsi="Times New Roman" w:cs="Times New Roman"/>
                <w:sz w:val="24"/>
                <w:szCs w:val="24"/>
              </w:rPr>
            </w:pPr>
          </w:p>
        </w:tc>
        <w:tc>
          <w:tcPr>
            <w:tcW w:w="1843" w:type="dxa"/>
          </w:tcPr>
          <w:p w14:paraId="01B37E0B"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b/>
                <w:bCs/>
                <w:sz w:val="24"/>
                <w:szCs w:val="24"/>
              </w:rPr>
              <w:t xml:space="preserve">         Site I</w:t>
            </w:r>
          </w:p>
        </w:tc>
        <w:tc>
          <w:tcPr>
            <w:tcW w:w="1701" w:type="dxa"/>
          </w:tcPr>
          <w:p w14:paraId="5DF70C5D"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b/>
                <w:bCs/>
                <w:sz w:val="24"/>
                <w:szCs w:val="24"/>
              </w:rPr>
              <w:t xml:space="preserve">       Site II</w:t>
            </w:r>
          </w:p>
        </w:tc>
        <w:tc>
          <w:tcPr>
            <w:tcW w:w="1784" w:type="dxa"/>
          </w:tcPr>
          <w:p w14:paraId="69A2379B"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b/>
                <w:bCs/>
                <w:sz w:val="24"/>
                <w:szCs w:val="24"/>
              </w:rPr>
              <w:t xml:space="preserve">      Site III</w:t>
            </w:r>
          </w:p>
        </w:tc>
      </w:tr>
      <w:tr w:rsidR="00315EF4" w:rsidRPr="00CE3BE0" w14:paraId="52FB0446" w14:textId="77777777" w:rsidTr="00D754C6">
        <w:tc>
          <w:tcPr>
            <w:tcW w:w="584" w:type="dxa"/>
          </w:tcPr>
          <w:p w14:paraId="13C0F58F"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1.</w:t>
            </w:r>
          </w:p>
        </w:tc>
        <w:tc>
          <w:tcPr>
            <w:tcW w:w="3210" w:type="dxa"/>
          </w:tcPr>
          <w:p w14:paraId="6C9924D2"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Hb (g/dl)</w:t>
            </w:r>
          </w:p>
        </w:tc>
        <w:tc>
          <w:tcPr>
            <w:tcW w:w="1843" w:type="dxa"/>
          </w:tcPr>
          <w:p w14:paraId="4A267D21"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11.80±0.30</w:t>
            </w:r>
          </w:p>
        </w:tc>
        <w:tc>
          <w:tcPr>
            <w:tcW w:w="1701" w:type="dxa"/>
          </w:tcPr>
          <w:p w14:paraId="419B4A1B" w14:textId="77777777" w:rsidR="00315EF4" w:rsidRPr="00CE3BE0" w:rsidRDefault="00315EF4" w:rsidP="00D754C6">
            <w:pPr>
              <w:spacing w:line="276" w:lineRule="auto"/>
              <w:jc w:val="both"/>
              <w:rPr>
                <w:rFonts w:ascii="Times New Roman" w:hAnsi="Times New Roman" w:cs="Times New Roman"/>
                <w:sz w:val="24"/>
                <w:szCs w:val="24"/>
                <w:vertAlign w:val="superscript"/>
              </w:rPr>
            </w:pPr>
            <w:r w:rsidRPr="00CE3BE0">
              <w:rPr>
                <w:rFonts w:ascii="Times New Roman" w:hAnsi="Times New Roman" w:cs="Times New Roman"/>
                <w:sz w:val="24"/>
                <w:szCs w:val="24"/>
              </w:rPr>
              <w:t>9.64±0.29</w:t>
            </w:r>
            <w:r w:rsidRPr="00CE3BE0">
              <w:rPr>
                <w:rFonts w:ascii="Times New Roman" w:hAnsi="Times New Roman" w:cs="Times New Roman"/>
                <w:sz w:val="24"/>
                <w:szCs w:val="24"/>
                <w:vertAlign w:val="superscript"/>
              </w:rPr>
              <w:t>a</w:t>
            </w:r>
          </w:p>
        </w:tc>
        <w:tc>
          <w:tcPr>
            <w:tcW w:w="1784" w:type="dxa"/>
          </w:tcPr>
          <w:p w14:paraId="7D76D5F5" w14:textId="77777777" w:rsidR="00315EF4" w:rsidRPr="00CE3BE0" w:rsidRDefault="00315EF4" w:rsidP="00D754C6">
            <w:pPr>
              <w:spacing w:line="276" w:lineRule="auto"/>
              <w:jc w:val="both"/>
              <w:rPr>
                <w:rFonts w:ascii="Times New Roman" w:hAnsi="Times New Roman" w:cs="Times New Roman"/>
                <w:sz w:val="24"/>
                <w:szCs w:val="24"/>
                <w:vertAlign w:val="superscript"/>
              </w:rPr>
            </w:pPr>
            <w:r w:rsidRPr="00CE3BE0">
              <w:rPr>
                <w:rFonts w:ascii="Times New Roman" w:hAnsi="Times New Roman" w:cs="Times New Roman"/>
                <w:sz w:val="24"/>
                <w:szCs w:val="24"/>
              </w:rPr>
              <w:t>8.16±0.32</w:t>
            </w:r>
            <w:r w:rsidRPr="00CE3BE0">
              <w:rPr>
                <w:rFonts w:ascii="Times New Roman" w:hAnsi="Times New Roman" w:cs="Times New Roman"/>
                <w:sz w:val="24"/>
                <w:szCs w:val="24"/>
                <w:vertAlign w:val="superscript"/>
              </w:rPr>
              <w:t>ab</w:t>
            </w:r>
          </w:p>
        </w:tc>
      </w:tr>
      <w:tr w:rsidR="00315EF4" w:rsidRPr="00CE3BE0" w14:paraId="3CD40BAD" w14:textId="77777777" w:rsidTr="00D754C6">
        <w:tc>
          <w:tcPr>
            <w:tcW w:w="584" w:type="dxa"/>
          </w:tcPr>
          <w:p w14:paraId="02DFDD68"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2.</w:t>
            </w:r>
          </w:p>
        </w:tc>
        <w:tc>
          <w:tcPr>
            <w:tcW w:w="3210" w:type="dxa"/>
          </w:tcPr>
          <w:p w14:paraId="613D8871"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RBC (X 10</w:t>
            </w:r>
            <w:r w:rsidRPr="00CE3BE0">
              <w:rPr>
                <w:rFonts w:ascii="Times New Roman" w:hAnsi="Times New Roman" w:cs="Times New Roman"/>
                <w:b/>
                <w:bCs/>
                <w:sz w:val="24"/>
                <w:szCs w:val="24"/>
                <w:vertAlign w:val="superscript"/>
              </w:rPr>
              <w:t xml:space="preserve">6 </w:t>
            </w:r>
            <w:r w:rsidRPr="00CE3BE0">
              <w:rPr>
                <w:rFonts w:ascii="Times New Roman" w:hAnsi="Times New Roman" w:cs="Times New Roman"/>
                <w:b/>
                <w:bCs/>
                <w:sz w:val="24"/>
                <w:szCs w:val="24"/>
              </w:rPr>
              <w:t>/mm</w:t>
            </w:r>
            <w:r w:rsidRPr="00CE3BE0">
              <w:rPr>
                <w:rFonts w:ascii="Times New Roman" w:hAnsi="Times New Roman" w:cs="Times New Roman"/>
                <w:b/>
                <w:bCs/>
                <w:sz w:val="24"/>
                <w:szCs w:val="24"/>
                <w:vertAlign w:val="superscript"/>
              </w:rPr>
              <w:t>3</w:t>
            </w:r>
            <w:r w:rsidRPr="00CE3BE0">
              <w:rPr>
                <w:rFonts w:ascii="Times New Roman" w:hAnsi="Times New Roman" w:cs="Times New Roman"/>
                <w:b/>
                <w:bCs/>
                <w:sz w:val="24"/>
                <w:szCs w:val="24"/>
              </w:rPr>
              <w:t>)</w:t>
            </w:r>
          </w:p>
        </w:tc>
        <w:tc>
          <w:tcPr>
            <w:tcW w:w="1843" w:type="dxa"/>
          </w:tcPr>
          <w:p w14:paraId="10A83098"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3.08±0.18</w:t>
            </w:r>
          </w:p>
        </w:tc>
        <w:tc>
          <w:tcPr>
            <w:tcW w:w="1701" w:type="dxa"/>
          </w:tcPr>
          <w:p w14:paraId="1F5D0406"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1.98±0.13</w:t>
            </w:r>
            <w:r w:rsidRPr="00CE3BE0">
              <w:rPr>
                <w:rFonts w:ascii="Times New Roman" w:hAnsi="Times New Roman" w:cs="Times New Roman"/>
                <w:sz w:val="24"/>
                <w:szCs w:val="24"/>
                <w:vertAlign w:val="superscript"/>
              </w:rPr>
              <w:t>a</w:t>
            </w:r>
          </w:p>
        </w:tc>
        <w:tc>
          <w:tcPr>
            <w:tcW w:w="1784" w:type="dxa"/>
          </w:tcPr>
          <w:p w14:paraId="4E7014A0"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1.60±0.14</w:t>
            </w:r>
            <w:r w:rsidRPr="00CE3BE0">
              <w:rPr>
                <w:rFonts w:ascii="Times New Roman" w:hAnsi="Times New Roman" w:cs="Times New Roman"/>
                <w:sz w:val="24"/>
                <w:szCs w:val="24"/>
                <w:vertAlign w:val="superscript"/>
              </w:rPr>
              <w:t>a</w:t>
            </w:r>
          </w:p>
        </w:tc>
      </w:tr>
      <w:tr w:rsidR="00315EF4" w:rsidRPr="00CE3BE0" w14:paraId="5E0CD5E8" w14:textId="77777777" w:rsidTr="00D754C6">
        <w:tc>
          <w:tcPr>
            <w:tcW w:w="584" w:type="dxa"/>
          </w:tcPr>
          <w:p w14:paraId="2DD0C59D"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3.</w:t>
            </w:r>
          </w:p>
        </w:tc>
        <w:tc>
          <w:tcPr>
            <w:tcW w:w="3210" w:type="dxa"/>
          </w:tcPr>
          <w:p w14:paraId="3D39E2BD"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WBC (X 10</w:t>
            </w:r>
            <w:r w:rsidRPr="00CE3BE0">
              <w:rPr>
                <w:rFonts w:ascii="Times New Roman" w:hAnsi="Times New Roman" w:cs="Times New Roman"/>
                <w:b/>
                <w:bCs/>
                <w:sz w:val="24"/>
                <w:szCs w:val="24"/>
                <w:vertAlign w:val="superscript"/>
              </w:rPr>
              <w:t xml:space="preserve">3 </w:t>
            </w:r>
            <w:r w:rsidRPr="00CE3BE0">
              <w:rPr>
                <w:rFonts w:ascii="Times New Roman" w:hAnsi="Times New Roman" w:cs="Times New Roman"/>
                <w:b/>
                <w:bCs/>
                <w:sz w:val="24"/>
                <w:szCs w:val="24"/>
              </w:rPr>
              <w:t>/mm</w:t>
            </w:r>
            <w:r w:rsidRPr="00CE3BE0">
              <w:rPr>
                <w:rFonts w:ascii="Times New Roman" w:hAnsi="Times New Roman" w:cs="Times New Roman"/>
                <w:b/>
                <w:bCs/>
                <w:sz w:val="24"/>
                <w:szCs w:val="24"/>
                <w:vertAlign w:val="superscript"/>
              </w:rPr>
              <w:t>3</w:t>
            </w:r>
            <w:r w:rsidRPr="00CE3BE0">
              <w:rPr>
                <w:rFonts w:ascii="Times New Roman" w:hAnsi="Times New Roman" w:cs="Times New Roman"/>
                <w:b/>
                <w:bCs/>
                <w:sz w:val="24"/>
                <w:szCs w:val="24"/>
              </w:rPr>
              <w:t>)</w:t>
            </w:r>
          </w:p>
        </w:tc>
        <w:tc>
          <w:tcPr>
            <w:tcW w:w="1843" w:type="dxa"/>
          </w:tcPr>
          <w:p w14:paraId="70BC4A2B"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11.74</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0.18</w:t>
            </w:r>
          </w:p>
        </w:tc>
        <w:tc>
          <w:tcPr>
            <w:tcW w:w="1701" w:type="dxa"/>
          </w:tcPr>
          <w:p w14:paraId="027647D7"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13.78</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0.12</w:t>
            </w:r>
            <w:bookmarkStart w:id="1" w:name="OLE_LINK24"/>
            <w:r w:rsidRPr="00CE3BE0">
              <w:rPr>
                <w:rFonts w:ascii="Times New Roman" w:hAnsi="Times New Roman" w:cs="Times New Roman"/>
                <w:sz w:val="24"/>
                <w:szCs w:val="24"/>
                <w:vertAlign w:val="superscript"/>
              </w:rPr>
              <w:t>a</w:t>
            </w:r>
            <w:bookmarkEnd w:id="1"/>
          </w:p>
        </w:tc>
        <w:tc>
          <w:tcPr>
            <w:tcW w:w="1784" w:type="dxa"/>
          </w:tcPr>
          <w:p w14:paraId="0EAEAC18"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17.16</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0.19</w:t>
            </w:r>
            <w:r w:rsidRPr="00CE3BE0">
              <w:rPr>
                <w:rFonts w:ascii="Times New Roman" w:hAnsi="Times New Roman" w:cs="Times New Roman"/>
                <w:sz w:val="24"/>
                <w:szCs w:val="24"/>
                <w:vertAlign w:val="superscript"/>
              </w:rPr>
              <w:t>ab</w:t>
            </w:r>
          </w:p>
        </w:tc>
      </w:tr>
      <w:tr w:rsidR="00315EF4" w:rsidRPr="00CE3BE0" w14:paraId="662CCDAB" w14:textId="77777777" w:rsidTr="00D754C6">
        <w:tc>
          <w:tcPr>
            <w:tcW w:w="584" w:type="dxa"/>
          </w:tcPr>
          <w:p w14:paraId="2D77172C"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4.</w:t>
            </w:r>
          </w:p>
        </w:tc>
        <w:tc>
          <w:tcPr>
            <w:tcW w:w="3210" w:type="dxa"/>
          </w:tcPr>
          <w:p w14:paraId="4CC0D06B"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ESR (mm/hr)</w:t>
            </w:r>
          </w:p>
        </w:tc>
        <w:tc>
          <w:tcPr>
            <w:tcW w:w="1843" w:type="dxa"/>
          </w:tcPr>
          <w:p w14:paraId="1C08861E"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15.80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0.48</w:t>
            </w:r>
          </w:p>
        </w:tc>
        <w:tc>
          <w:tcPr>
            <w:tcW w:w="1701" w:type="dxa"/>
          </w:tcPr>
          <w:p w14:paraId="0E0E004C"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11.40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0.67</w:t>
            </w:r>
            <w:r w:rsidRPr="00CE3BE0">
              <w:rPr>
                <w:rFonts w:ascii="Times New Roman" w:hAnsi="Times New Roman" w:cs="Times New Roman"/>
                <w:sz w:val="24"/>
                <w:szCs w:val="24"/>
                <w:vertAlign w:val="superscript"/>
              </w:rPr>
              <w:t>a</w:t>
            </w:r>
          </w:p>
        </w:tc>
        <w:tc>
          <w:tcPr>
            <w:tcW w:w="1784" w:type="dxa"/>
          </w:tcPr>
          <w:p w14:paraId="4A2E1D74"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9.20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0.80</w:t>
            </w:r>
            <w:r w:rsidRPr="00CE3BE0">
              <w:rPr>
                <w:rFonts w:ascii="Times New Roman" w:hAnsi="Times New Roman" w:cs="Times New Roman"/>
                <w:sz w:val="24"/>
                <w:szCs w:val="24"/>
                <w:vertAlign w:val="superscript"/>
              </w:rPr>
              <w:t>a</w:t>
            </w:r>
          </w:p>
        </w:tc>
      </w:tr>
      <w:tr w:rsidR="00315EF4" w:rsidRPr="00CE3BE0" w14:paraId="260F268C" w14:textId="77777777" w:rsidTr="00D754C6">
        <w:tc>
          <w:tcPr>
            <w:tcW w:w="584" w:type="dxa"/>
          </w:tcPr>
          <w:p w14:paraId="5FDB13DA"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5.</w:t>
            </w:r>
          </w:p>
        </w:tc>
        <w:tc>
          <w:tcPr>
            <w:tcW w:w="3210" w:type="dxa"/>
          </w:tcPr>
          <w:p w14:paraId="72958043" w14:textId="77777777" w:rsidR="00315EF4" w:rsidRPr="00CE3BE0" w:rsidRDefault="00315EF4" w:rsidP="00D754C6">
            <w:pPr>
              <w:spacing w:line="276" w:lineRule="auto"/>
              <w:jc w:val="both"/>
              <w:rPr>
                <w:rFonts w:ascii="Times New Roman" w:hAnsi="Times New Roman" w:cs="Times New Roman"/>
                <w:b/>
                <w:bCs/>
                <w:sz w:val="24"/>
                <w:szCs w:val="24"/>
              </w:rPr>
            </w:pPr>
            <w:bookmarkStart w:id="2" w:name="OLE_LINK11"/>
            <w:r w:rsidRPr="00CE3BE0">
              <w:rPr>
                <w:rFonts w:ascii="Times New Roman" w:hAnsi="Times New Roman" w:cs="Times New Roman"/>
                <w:b/>
                <w:bCs/>
                <w:sz w:val="24"/>
                <w:szCs w:val="24"/>
              </w:rPr>
              <w:t>PCV (%)</w:t>
            </w:r>
            <w:bookmarkEnd w:id="2"/>
          </w:p>
        </w:tc>
        <w:tc>
          <w:tcPr>
            <w:tcW w:w="1843" w:type="dxa"/>
          </w:tcPr>
          <w:p w14:paraId="6C668405"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31.67</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1.13</w:t>
            </w:r>
          </w:p>
        </w:tc>
        <w:tc>
          <w:tcPr>
            <w:tcW w:w="1701" w:type="dxa"/>
          </w:tcPr>
          <w:p w14:paraId="33E3B36C"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29.80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0.66</w:t>
            </w:r>
          </w:p>
        </w:tc>
        <w:tc>
          <w:tcPr>
            <w:tcW w:w="1784" w:type="dxa"/>
          </w:tcPr>
          <w:p w14:paraId="4166F699"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26.00</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1.09</w:t>
            </w:r>
          </w:p>
        </w:tc>
      </w:tr>
      <w:tr w:rsidR="00315EF4" w:rsidRPr="00CE3BE0" w14:paraId="6908C91C" w14:textId="77777777" w:rsidTr="00D754C6">
        <w:tc>
          <w:tcPr>
            <w:tcW w:w="584" w:type="dxa"/>
          </w:tcPr>
          <w:p w14:paraId="2E468FF8"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6.</w:t>
            </w:r>
          </w:p>
        </w:tc>
        <w:tc>
          <w:tcPr>
            <w:tcW w:w="3210" w:type="dxa"/>
          </w:tcPr>
          <w:p w14:paraId="640DDF07"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MCV</w:t>
            </w:r>
            <w:bookmarkStart w:id="3" w:name="OLE_LINK9"/>
            <w:r w:rsidRPr="00CE3BE0">
              <w:rPr>
                <w:rFonts w:ascii="Times New Roman" w:hAnsi="Times New Roman" w:cs="Times New Roman"/>
                <w:b/>
                <w:bCs/>
                <w:sz w:val="24"/>
                <w:szCs w:val="24"/>
              </w:rPr>
              <w:t xml:space="preserve"> (</w:t>
            </w:r>
            <w:proofErr w:type="spellStart"/>
            <w:r w:rsidRPr="00CE3BE0">
              <w:rPr>
                <w:rFonts w:ascii="Times New Roman" w:hAnsi="Times New Roman" w:cs="Times New Roman"/>
                <w:b/>
                <w:bCs/>
                <w:sz w:val="24"/>
                <w:szCs w:val="24"/>
              </w:rPr>
              <w:t>fl</w:t>
            </w:r>
            <w:proofErr w:type="spellEnd"/>
            <w:r w:rsidRPr="00CE3BE0">
              <w:rPr>
                <w:rFonts w:ascii="Times New Roman" w:hAnsi="Times New Roman" w:cs="Times New Roman"/>
                <w:b/>
                <w:bCs/>
                <w:sz w:val="24"/>
                <w:szCs w:val="24"/>
              </w:rPr>
              <w:t>)</w:t>
            </w:r>
            <w:bookmarkEnd w:id="3"/>
          </w:p>
        </w:tc>
        <w:tc>
          <w:tcPr>
            <w:tcW w:w="1843" w:type="dxa"/>
          </w:tcPr>
          <w:p w14:paraId="033209C1"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104.6</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7.94</w:t>
            </w:r>
          </w:p>
        </w:tc>
        <w:tc>
          <w:tcPr>
            <w:tcW w:w="1701" w:type="dxa"/>
          </w:tcPr>
          <w:p w14:paraId="31ACEE68" w14:textId="77777777" w:rsidR="00315EF4" w:rsidRPr="00CE3BE0" w:rsidRDefault="00315EF4" w:rsidP="00D754C6">
            <w:pPr>
              <w:spacing w:line="276" w:lineRule="auto"/>
              <w:jc w:val="both"/>
              <w:rPr>
                <w:rFonts w:ascii="Times New Roman" w:hAnsi="Times New Roman" w:cs="Times New Roman"/>
                <w:sz w:val="24"/>
                <w:szCs w:val="24"/>
                <w:vertAlign w:val="superscript"/>
              </w:rPr>
            </w:pPr>
            <w:r w:rsidRPr="00CE3BE0">
              <w:rPr>
                <w:rFonts w:ascii="Times New Roman" w:hAnsi="Times New Roman" w:cs="Times New Roman"/>
                <w:sz w:val="24"/>
                <w:szCs w:val="24"/>
              </w:rPr>
              <w:t>152.5</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8.06</w:t>
            </w:r>
            <w:r w:rsidRPr="00CE3BE0">
              <w:rPr>
                <w:rFonts w:ascii="Times New Roman" w:hAnsi="Times New Roman" w:cs="Times New Roman"/>
                <w:sz w:val="24"/>
                <w:szCs w:val="24"/>
                <w:vertAlign w:val="superscript"/>
              </w:rPr>
              <w:t>a</w:t>
            </w:r>
          </w:p>
        </w:tc>
        <w:tc>
          <w:tcPr>
            <w:tcW w:w="1784" w:type="dxa"/>
          </w:tcPr>
          <w:p w14:paraId="5242D596" w14:textId="77777777" w:rsidR="00315EF4" w:rsidRPr="00CE3BE0" w:rsidRDefault="00315EF4" w:rsidP="00D754C6">
            <w:pPr>
              <w:spacing w:line="276" w:lineRule="auto"/>
              <w:jc w:val="both"/>
              <w:rPr>
                <w:rFonts w:ascii="Times New Roman" w:hAnsi="Times New Roman" w:cs="Times New Roman"/>
                <w:sz w:val="24"/>
                <w:szCs w:val="24"/>
                <w:vertAlign w:val="superscript"/>
              </w:rPr>
            </w:pPr>
            <w:r w:rsidRPr="00CE3BE0">
              <w:rPr>
                <w:rFonts w:ascii="Times New Roman" w:hAnsi="Times New Roman" w:cs="Times New Roman"/>
                <w:sz w:val="24"/>
                <w:szCs w:val="24"/>
              </w:rPr>
              <w:t>161.9</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13.73</w:t>
            </w:r>
            <w:r w:rsidRPr="00CE3BE0">
              <w:rPr>
                <w:rFonts w:ascii="Times New Roman" w:hAnsi="Times New Roman" w:cs="Times New Roman"/>
                <w:sz w:val="24"/>
                <w:szCs w:val="24"/>
                <w:vertAlign w:val="superscript"/>
              </w:rPr>
              <w:t>a</w:t>
            </w:r>
          </w:p>
        </w:tc>
      </w:tr>
      <w:tr w:rsidR="00315EF4" w:rsidRPr="00CE3BE0" w14:paraId="5F90F652" w14:textId="77777777" w:rsidTr="00D754C6">
        <w:trPr>
          <w:trHeight w:val="64"/>
        </w:trPr>
        <w:tc>
          <w:tcPr>
            <w:tcW w:w="584" w:type="dxa"/>
          </w:tcPr>
          <w:p w14:paraId="11182D69"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7.</w:t>
            </w:r>
          </w:p>
        </w:tc>
        <w:tc>
          <w:tcPr>
            <w:tcW w:w="3210" w:type="dxa"/>
          </w:tcPr>
          <w:p w14:paraId="6792E0BF" w14:textId="77777777" w:rsidR="00315EF4" w:rsidRPr="00CE3BE0" w:rsidRDefault="00315EF4" w:rsidP="00D754C6">
            <w:pPr>
              <w:spacing w:line="276" w:lineRule="auto"/>
              <w:jc w:val="both"/>
              <w:rPr>
                <w:rFonts w:ascii="Times New Roman" w:hAnsi="Times New Roman" w:cs="Times New Roman"/>
                <w:b/>
                <w:bCs/>
                <w:sz w:val="24"/>
                <w:szCs w:val="24"/>
              </w:rPr>
            </w:pPr>
            <w:bookmarkStart w:id="4" w:name="OLE_LINK7"/>
            <w:r w:rsidRPr="00CE3BE0">
              <w:rPr>
                <w:rFonts w:ascii="Times New Roman" w:hAnsi="Times New Roman" w:cs="Times New Roman"/>
                <w:b/>
                <w:bCs/>
                <w:sz w:val="24"/>
                <w:szCs w:val="24"/>
              </w:rPr>
              <w:t>MCHC (%)</w:t>
            </w:r>
            <w:bookmarkEnd w:id="4"/>
          </w:p>
        </w:tc>
        <w:tc>
          <w:tcPr>
            <w:tcW w:w="1843" w:type="dxa"/>
          </w:tcPr>
          <w:p w14:paraId="08C4E3CB"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37.41</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1.44</w:t>
            </w:r>
          </w:p>
        </w:tc>
        <w:tc>
          <w:tcPr>
            <w:tcW w:w="1701" w:type="dxa"/>
          </w:tcPr>
          <w:p w14:paraId="0463A583"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32.41</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1.20</w:t>
            </w:r>
          </w:p>
        </w:tc>
        <w:tc>
          <w:tcPr>
            <w:tcW w:w="1784" w:type="dxa"/>
          </w:tcPr>
          <w:p w14:paraId="7DD13FFE"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32.53</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1.68</w:t>
            </w:r>
          </w:p>
        </w:tc>
      </w:tr>
      <w:tr w:rsidR="00315EF4" w:rsidRPr="00CE3BE0" w14:paraId="0AAAB7F0" w14:textId="77777777" w:rsidTr="00D754C6">
        <w:tc>
          <w:tcPr>
            <w:tcW w:w="584" w:type="dxa"/>
          </w:tcPr>
          <w:p w14:paraId="57469C27"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8.</w:t>
            </w:r>
          </w:p>
        </w:tc>
        <w:tc>
          <w:tcPr>
            <w:tcW w:w="3210" w:type="dxa"/>
          </w:tcPr>
          <w:p w14:paraId="4AE16161" w14:textId="77777777" w:rsidR="00315EF4" w:rsidRPr="00CE3BE0" w:rsidRDefault="00315EF4" w:rsidP="00D754C6">
            <w:pPr>
              <w:spacing w:line="276" w:lineRule="auto"/>
              <w:jc w:val="both"/>
              <w:rPr>
                <w:rFonts w:ascii="Times New Roman" w:hAnsi="Times New Roman" w:cs="Times New Roman"/>
                <w:b/>
                <w:bCs/>
                <w:sz w:val="24"/>
                <w:szCs w:val="24"/>
              </w:rPr>
            </w:pPr>
            <w:bookmarkStart w:id="5" w:name="OLE_LINK5"/>
            <w:r w:rsidRPr="00CE3BE0">
              <w:rPr>
                <w:rFonts w:ascii="Times New Roman" w:hAnsi="Times New Roman" w:cs="Times New Roman"/>
                <w:b/>
                <w:bCs/>
                <w:sz w:val="24"/>
                <w:szCs w:val="24"/>
              </w:rPr>
              <w:t>MCH (</w:t>
            </w:r>
            <w:proofErr w:type="spellStart"/>
            <w:r w:rsidRPr="00CE3BE0">
              <w:rPr>
                <w:rFonts w:ascii="Times New Roman" w:hAnsi="Times New Roman" w:cs="Times New Roman"/>
                <w:b/>
                <w:bCs/>
                <w:sz w:val="24"/>
                <w:szCs w:val="24"/>
              </w:rPr>
              <w:t>pg</w:t>
            </w:r>
            <w:proofErr w:type="spellEnd"/>
            <w:r w:rsidRPr="00CE3BE0">
              <w:rPr>
                <w:rFonts w:ascii="Times New Roman" w:hAnsi="Times New Roman" w:cs="Times New Roman"/>
                <w:b/>
                <w:bCs/>
                <w:sz w:val="24"/>
                <w:szCs w:val="24"/>
              </w:rPr>
              <w:t>)</w:t>
            </w:r>
            <w:bookmarkEnd w:id="5"/>
          </w:p>
        </w:tc>
        <w:tc>
          <w:tcPr>
            <w:tcW w:w="1843" w:type="dxa"/>
          </w:tcPr>
          <w:p w14:paraId="43619E94"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38.82</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2.32</w:t>
            </w:r>
          </w:p>
        </w:tc>
        <w:tc>
          <w:tcPr>
            <w:tcW w:w="1701" w:type="dxa"/>
          </w:tcPr>
          <w:p w14:paraId="130D7387"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49.44</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3.21</w:t>
            </w:r>
          </w:p>
        </w:tc>
        <w:tc>
          <w:tcPr>
            <w:tcW w:w="1784" w:type="dxa"/>
          </w:tcPr>
          <w:p w14:paraId="0615BAC4"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53.15</w:t>
            </w:r>
            <w:r w:rsidRPr="00CE3BE0">
              <w:rPr>
                <w:rFonts w:ascii="Times New Roman" w:hAnsi="Times New Roman" w:cs="Times New Roman"/>
                <w:kern w:val="2"/>
                <w:sz w:val="24"/>
                <w:szCs w:val="24"/>
                <w:lang w:eastAsia="en-US"/>
                <w14:ligatures w14:val="standardContextual"/>
              </w:rPr>
              <w:t>±</w:t>
            </w:r>
            <w:r w:rsidRPr="00CE3BE0">
              <w:rPr>
                <w:rFonts w:ascii="Times New Roman" w:hAnsi="Times New Roman" w:cs="Times New Roman"/>
                <w:sz w:val="24"/>
                <w:szCs w:val="24"/>
              </w:rPr>
              <w:t>6.29</w:t>
            </w:r>
          </w:p>
        </w:tc>
      </w:tr>
      <w:bookmarkEnd w:id="0"/>
    </w:tbl>
    <w:p w14:paraId="525F37A5" w14:textId="77777777" w:rsidR="00315EF4" w:rsidRPr="00CE3BE0" w:rsidRDefault="00315EF4" w:rsidP="00574A21">
      <w:pPr>
        <w:spacing w:after="0" w:line="360" w:lineRule="auto"/>
        <w:jc w:val="both"/>
        <w:outlineLvl w:val="1"/>
        <w:rPr>
          <w:rFonts w:ascii="Times New Roman" w:hAnsi="Times New Roman" w:cs="Times New Roman"/>
          <w:b/>
          <w:bCs/>
          <w:color w:val="000000"/>
          <w:sz w:val="24"/>
          <w:szCs w:val="24"/>
        </w:rPr>
      </w:pPr>
    </w:p>
    <w:p w14:paraId="29E69D65" w14:textId="77777777" w:rsidR="00C50B82" w:rsidRDefault="00315EF4" w:rsidP="00CE3BE0">
      <w:pPr>
        <w:pStyle w:val="NormalWeb"/>
        <w:spacing w:line="360" w:lineRule="auto"/>
        <w:jc w:val="both"/>
      </w:pPr>
      <w:r w:rsidRPr="00CE3BE0">
        <w:t xml:space="preserve">The </w:t>
      </w:r>
      <w:proofErr w:type="spellStart"/>
      <w:r w:rsidRPr="00CE3BE0">
        <w:t>haematological</w:t>
      </w:r>
      <w:proofErr w:type="spellEnd"/>
      <w:r w:rsidRPr="00CE3BE0">
        <w:t xml:space="preserve"> profile of </w:t>
      </w:r>
      <w:r w:rsidRPr="00CE3BE0">
        <w:rPr>
          <w:rStyle w:val="Emphasis"/>
        </w:rPr>
        <w:t xml:space="preserve">Wallago </w:t>
      </w:r>
      <w:proofErr w:type="spellStart"/>
      <w:r w:rsidRPr="00CE3BE0">
        <w:rPr>
          <w:rStyle w:val="Emphasis"/>
        </w:rPr>
        <w:t>attu</w:t>
      </w:r>
      <w:proofErr w:type="spellEnd"/>
      <w:r w:rsidRPr="00CE3BE0">
        <w:t xml:space="preserve"> during the summer season showed clear differences among the three sampling sites, indicating the influence of environmental stress associated with water quality.</w:t>
      </w:r>
      <w:r w:rsidR="00982DE9">
        <w:t xml:space="preserve"> </w:t>
      </w:r>
      <w:r w:rsidR="00CB6C96" w:rsidRPr="00CB6C96">
        <w:t xml:space="preserve">A noticeable decline in </w:t>
      </w:r>
      <w:proofErr w:type="spellStart"/>
      <w:r w:rsidR="00CB6C96" w:rsidRPr="00CB6C96">
        <w:t>haemoglobin</w:t>
      </w:r>
      <w:proofErr w:type="spellEnd"/>
      <w:r w:rsidR="00CB6C96" w:rsidRPr="00CB6C96">
        <w:t xml:space="preserve"> (Hb) concentration was recorded from Site I to Site III. Fish collected from Site I exhibited the highest Hb levels, whereas those from Site II and Site III showed significantly reduced values. A similar decreasing trend was observed in the red blood cell (RBC) count, with a marked reduction at both polluted sites. </w:t>
      </w:r>
      <w:r w:rsidR="00C50B82">
        <w:t xml:space="preserve"> </w:t>
      </w:r>
      <w:r w:rsidR="00C50B82" w:rsidRPr="009130A6">
        <w:rPr>
          <w:color w:val="000000"/>
          <w:lang w:val="en-IN"/>
        </w:rPr>
        <w:t>Decreased erythrocyte counts are frequently linked with hypoxia, toxicant exposure, and impaired physiological functioning in freshwater fishes (</w:t>
      </w:r>
      <w:proofErr w:type="spellStart"/>
      <w:r w:rsidR="00C50B82" w:rsidRPr="009130A6">
        <w:rPr>
          <w:color w:val="000000"/>
          <w:lang w:val="en-IN"/>
        </w:rPr>
        <w:t>Svobodova</w:t>
      </w:r>
      <w:proofErr w:type="spellEnd"/>
      <w:r w:rsidR="00C50B82" w:rsidRPr="009130A6">
        <w:rPr>
          <w:color w:val="000000"/>
          <w:lang w:val="en-IN"/>
        </w:rPr>
        <w:t xml:space="preserve"> </w:t>
      </w:r>
      <w:r w:rsidR="00C50B82" w:rsidRPr="00B01CB7">
        <w:rPr>
          <w:i/>
          <w:iCs/>
          <w:color w:val="000000"/>
          <w:lang w:val="en-IN"/>
        </w:rPr>
        <w:t>et al.,</w:t>
      </w:r>
      <w:r w:rsidR="00C50B82" w:rsidRPr="009130A6">
        <w:rPr>
          <w:color w:val="000000"/>
          <w:lang w:val="en-IN"/>
        </w:rPr>
        <w:t xml:space="preserve"> </w:t>
      </w:r>
      <w:r w:rsidR="00C50B82">
        <w:rPr>
          <w:color w:val="000000"/>
          <w:lang w:val="en-IN"/>
        </w:rPr>
        <w:t>2008</w:t>
      </w:r>
      <w:r w:rsidR="00C50B82" w:rsidRPr="009130A6">
        <w:rPr>
          <w:color w:val="000000"/>
          <w:lang w:val="en-IN"/>
        </w:rPr>
        <w:t xml:space="preserve">; Fernandes </w:t>
      </w:r>
      <w:r w:rsidR="00C50B82" w:rsidRPr="00B01CB7">
        <w:rPr>
          <w:i/>
          <w:iCs/>
          <w:color w:val="000000"/>
          <w:lang w:val="en-IN"/>
        </w:rPr>
        <w:t>et al.,</w:t>
      </w:r>
      <w:r w:rsidR="00C50B82" w:rsidRPr="009130A6">
        <w:rPr>
          <w:color w:val="000000"/>
          <w:lang w:val="en-IN"/>
        </w:rPr>
        <w:t xml:space="preserve"> 2007).</w:t>
      </w:r>
    </w:p>
    <w:p w14:paraId="0F30E71D" w14:textId="77777777" w:rsidR="00CB6C96" w:rsidRDefault="00CB6C96" w:rsidP="00CB6C96">
      <w:pPr>
        <w:pStyle w:val="NormalWeb"/>
        <w:spacing w:line="360" w:lineRule="auto"/>
        <w:jc w:val="both"/>
      </w:pPr>
      <w:r w:rsidRPr="00CB6C96">
        <w:t xml:space="preserve">The packed cell volume (PCV) also decreased from Site I to Site III, although the change was less pronounced compared to Hb and RBC. These reductions suggest a diminished oxygen-carrying capacity of blood and indicate the onset of </w:t>
      </w:r>
      <w:proofErr w:type="spellStart"/>
      <w:r w:rsidRPr="00CB6C96">
        <w:t>anaemia</w:t>
      </w:r>
      <w:proofErr w:type="spellEnd"/>
      <w:r w:rsidRPr="00CB6C96">
        <w:t xml:space="preserve"> in fish exposed to contaminated environments, possibly due to toxic interference with erythrocyte production or increased destruction of blood cells.</w:t>
      </w:r>
      <w:r w:rsidR="001B6651">
        <w:t xml:space="preserve"> Lower PCV levels observed at Sites II and III indicate a decline in oxygen-carrying capacity, which may be linked to </w:t>
      </w:r>
      <w:proofErr w:type="spellStart"/>
      <w:r w:rsidR="001B6651">
        <w:t>anaemia</w:t>
      </w:r>
      <w:proofErr w:type="spellEnd"/>
      <w:r w:rsidR="001B6651">
        <w:t>, prolonged exposure to pollutants, or decreased red blood cell production.</w:t>
      </w:r>
      <w:r w:rsidR="001B6651" w:rsidRPr="009130A6">
        <w:rPr>
          <w:color w:val="000000"/>
          <w:lang w:val="en-IN"/>
        </w:rPr>
        <w:t xml:space="preserve"> (Shah and </w:t>
      </w:r>
      <w:proofErr w:type="spellStart"/>
      <w:r w:rsidR="001B6651" w:rsidRPr="009130A6">
        <w:rPr>
          <w:color w:val="000000"/>
          <w:lang w:val="en-IN"/>
        </w:rPr>
        <w:t>Altindag</w:t>
      </w:r>
      <w:proofErr w:type="spellEnd"/>
      <w:r w:rsidR="001B6651" w:rsidRPr="009130A6">
        <w:rPr>
          <w:color w:val="000000"/>
          <w:lang w:val="en-IN"/>
        </w:rPr>
        <w:t>, 2005).</w:t>
      </w:r>
      <w:r w:rsidR="0028423F">
        <w:rPr>
          <w:color w:val="000000"/>
          <w:lang w:val="en-IN"/>
        </w:rPr>
        <w:t xml:space="preserve"> </w:t>
      </w:r>
      <w:r>
        <w:t xml:space="preserve">In contrast, the white blood cell (WBC) count increased progressively from Site I to Site III, with significantly higher values at the polluted sites. This elevation in leukocyte count reflects an adaptive physiological response, </w:t>
      </w:r>
      <w:r>
        <w:lastRenderedPageBreak/>
        <w:t>likely associated with immune activation in reaction to pollutants, pathogens, or tissue damage. The erythrocyte sedimentation rate (ESR) showed a declining trend across the sites, with significantly lower values at Site II and Site III compared to Site I. This reduction may be linked to changes in plasma composition or alterations in red blood cell properties under stress conditions.</w:t>
      </w:r>
      <w:r w:rsidR="00535204">
        <w:t xml:space="preserve"> </w:t>
      </w:r>
    </w:p>
    <w:p w14:paraId="621EF895" w14:textId="77777777" w:rsidR="00CB6C96" w:rsidRDefault="00CB6C96" w:rsidP="00CB6C96">
      <w:pPr>
        <w:pStyle w:val="NormalWeb"/>
        <w:spacing w:line="360" w:lineRule="auto"/>
        <w:jc w:val="both"/>
      </w:pPr>
      <w:r>
        <w:t xml:space="preserve">The erythrocyte indices revealed substantial variation. Mean corpuscular volume (MCV) increased sharply from Site I to Site III, with significantly higher values at polluted sites, indicating enlargement of red blood cells. Similarly, mean corpuscular </w:t>
      </w:r>
      <w:proofErr w:type="spellStart"/>
      <w:r>
        <w:t>haemoglobin</w:t>
      </w:r>
      <w:proofErr w:type="spellEnd"/>
      <w:r>
        <w:t xml:space="preserve"> (MCH) also increased, suggesting a higher </w:t>
      </w:r>
      <w:proofErr w:type="spellStart"/>
      <w:r>
        <w:t>haemoglobin</w:t>
      </w:r>
      <w:proofErr w:type="spellEnd"/>
      <w:r>
        <w:t xml:space="preserve"> content per erythrocyte. These findings are indicative of macrocytic changes, which may arise due to disruption in normal erythrocyte maturation or the release of immature cells into circulation. </w:t>
      </w:r>
      <w:r w:rsidR="0025337A" w:rsidRPr="009130A6">
        <w:rPr>
          <w:color w:val="000000"/>
          <w:lang w:val="en-IN"/>
        </w:rPr>
        <w:t>This increase may represent an adaptive response aimed at maintaining oxygen transport efficiency under hypoxic or polluted conditions (Vinodhini and Narayanan, 2009)</w:t>
      </w:r>
      <w:r w:rsidR="0025337A">
        <w:rPr>
          <w:color w:val="000000"/>
          <w:lang w:val="en-IN"/>
        </w:rPr>
        <w:t>.</w:t>
      </w:r>
      <w:r w:rsidR="0028423F">
        <w:rPr>
          <w:color w:val="000000"/>
          <w:lang w:val="en-IN"/>
        </w:rPr>
        <w:t xml:space="preserve"> </w:t>
      </w:r>
      <w:r>
        <w:t xml:space="preserve">On the other hand, mean corpuscular </w:t>
      </w:r>
      <w:proofErr w:type="spellStart"/>
      <w:r>
        <w:t>haemoglobin</w:t>
      </w:r>
      <w:proofErr w:type="spellEnd"/>
      <w:r>
        <w:t xml:space="preserve"> concentration (MCHC) showed a decreasing tendency at polluted sites, indicating a relative reduction in </w:t>
      </w:r>
      <w:proofErr w:type="spellStart"/>
      <w:r>
        <w:t>haemoglobin</w:t>
      </w:r>
      <w:proofErr w:type="spellEnd"/>
      <w:r>
        <w:t xml:space="preserve"> concentration within individual cells.</w:t>
      </w:r>
      <w:r w:rsidR="00B917A2">
        <w:t xml:space="preserve"> </w:t>
      </w:r>
      <w:r w:rsidR="00B917A2" w:rsidRPr="009130A6">
        <w:rPr>
          <w:color w:val="000000"/>
          <w:lang w:val="en-IN"/>
        </w:rPr>
        <w:t>Reduced MCHC values indicate hypochromic erythrocytes, which may result from impaired haemoglobin synthesis, oxidative damage, or haemolysis caused by pollutant exposure (</w:t>
      </w:r>
      <w:proofErr w:type="spellStart"/>
      <w:r w:rsidR="00B917A2" w:rsidRPr="009130A6">
        <w:rPr>
          <w:color w:val="000000"/>
          <w:lang w:val="en-IN"/>
        </w:rPr>
        <w:t>Ranzani</w:t>
      </w:r>
      <w:proofErr w:type="spellEnd"/>
      <w:r w:rsidR="00B917A2" w:rsidRPr="009130A6">
        <w:rPr>
          <w:color w:val="000000"/>
          <w:lang w:val="en-IN"/>
        </w:rPr>
        <w:t xml:space="preserve">-Paiva </w:t>
      </w:r>
      <w:r w:rsidR="00B917A2" w:rsidRPr="00B01CB7">
        <w:rPr>
          <w:i/>
          <w:iCs/>
          <w:color w:val="000000"/>
          <w:lang w:val="en-IN"/>
        </w:rPr>
        <w:t>et al.,</w:t>
      </w:r>
      <w:r w:rsidR="00B917A2" w:rsidRPr="009130A6">
        <w:rPr>
          <w:color w:val="000000"/>
          <w:lang w:val="en-IN"/>
        </w:rPr>
        <w:t xml:space="preserve"> 2013; Gabriel and George, 2019; Ahmed </w:t>
      </w:r>
      <w:r w:rsidR="00B917A2" w:rsidRPr="00B01CB7">
        <w:rPr>
          <w:i/>
          <w:iCs/>
          <w:color w:val="000000"/>
          <w:lang w:val="en-IN"/>
        </w:rPr>
        <w:t>et al.,</w:t>
      </w:r>
      <w:r w:rsidR="00B917A2" w:rsidRPr="009130A6">
        <w:rPr>
          <w:color w:val="000000"/>
          <w:lang w:val="en-IN"/>
        </w:rPr>
        <w:t xml:space="preserve"> 2022).</w:t>
      </w:r>
    </w:p>
    <w:p w14:paraId="59335D0B" w14:textId="77777777" w:rsidR="00315EF4" w:rsidRDefault="00315EF4" w:rsidP="00CE3BE0">
      <w:pPr>
        <w:pStyle w:val="NormalWeb"/>
        <w:spacing w:line="360" w:lineRule="auto"/>
        <w:jc w:val="both"/>
      </w:pPr>
      <w:r w:rsidRPr="00CE3BE0">
        <w:t xml:space="preserve">Overall, the </w:t>
      </w:r>
      <w:proofErr w:type="spellStart"/>
      <w:r w:rsidRPr="00CE3BE0">
        <w:t>haematological</w:t>
      </w:r>
      <w:proofErr w:type="spellEnd"/>
      <w:r w:rsidRPr="00CE3BE0">
        <w:t xml:space="preserve"> alterations observed during the summer season were more pronounced compared to other seasons, suggesting that elevated temperature may intensify the effects of pollutants. Fish from Site II and especially Site III exhibited clear signs of physiological stress, as reflected by reduced Hb, RBC, and PCV along with increased WBC and altered erythrocyte indices. These findings highlight the combined impact of pollution and seasonal factors on fish health and reinforce the usefulness of </w:t>
      </w:r>
      <w:proofErr w:type="spellStart"/>
      <w:r w:rsidRPr="00CE3BE0">
        <w:t>haematological</w:t>
      </w:r>
      <w:proofErr w:type="spellEnd"/>
      <w:r w:rsidRPr="00CE3BE0">
        <w:t xml:space="preserve"> parameters as sensitive indicators of environmental degradation.</w:t>
      </w:r>
    </w:p>
    <w:p w14:paraId="228564EF" w14:textId="77777777" w:rsidR="00021B29" w:rsidRPr="00CE3BE0" w:rsidRDefault="00713B61" w:rsidP="00021B29">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w:t>
      </w:r>
      <w:r w:rsidR="00021B29" w:rsidRPr="00CE3BE0">
        <w:rPr>
          <w:rFonts w:ascii="Times New Roman" w:hAnsi="Times New Roman" w:cs="Times New Roman"/>
          <w:b/>
          <w:bCs/>
          <w:sz w:val="24"/>
          <w:szCs w:val="24"/>
        </w:rPr>
        <w:t xml:space="preserve">: Effect of Sai River water on </w:t>
      </w:r>
      <w:proofErr w:type="spellStart"/>
      <w:r w:rsidR="00021B29" w:rsidRPr="00CE3BE0">
        <w:rPr>
          <w:rFonts w:ascii="Times New Roman" w:hAnsi="Times New Roman" w:cs="Times New Roman"/>
          <w:b/>
          <w:bCs/>
          <w:sz w:val="24"/>
          <w:szCs w:val="24"/>
        </w:rPr>
        <w:t>haematological</w:t>
      </w:r>
      <w:proofErr w:type="spellEnd"/>
      <w:r w:rsidR="00021B29" w:rsidRPr="00CE3BE0">
        <w:rPr>
          <w:rFonts w:ascii="Times New Roman" w:hAnsi="Times New Roman" w:cs="Times New Roman"/>
          <w:b/>
          <w:bCs/>
          <w:sz w:val="24"/>
          <w:szCs w:val="24"/>
        </w:rPr>
        <w:t xml:space="preserve"> profile of </w:t>
      </w:r>
      <w:r w:rsidR="00021B29" w:rsidRPr="00CE3BE0">
        <w:rPr>
          <w:rFonts w:ascii="Times New Roman" w:hAnsi="Times New Roman" w:cs="Times New Roman"/>
          <w:b/>
          <w:bCs/>
          <w:i/>
          <w:iCs/>
          <w:sz w:val="24"/>
          <w:szCs w:val="24"/>
        </w:rPr>
        <w:t xml:space="preserve">Wallago </w:t>
      </w:r>
      <w:proofErr w:type="spellStart"/>
      <w:r w:rsidR="00021B29" w:rsidRPr="00CE3BE0">
        <w:rPr>
          <w:rFonts w:ascii="Times New Roman" w:hAnsi="Times New Roman" w:cs="Times New Roman"/>
          <w:b/>
          <w:bCs/>
          <w:i/>
          <w:iCs/>
          <w:sz w:val="24"/>
          <w:szCs w:val="24"/>
        </w:rPr>
        <w:t>attu</w:t>
      </w:r>
      <w:proofErr w:type="spellEnd"/>
      <w:r w:rsidR="00021B29" w:rsidRPr="00CE3BE0">
        <w:rPr>
          <w:rFonts w:ascii="Times New Roman" w:hAnsi="Times New Roman" w:cs="Times New Roman"/>
          <w:b/>
          <w:bCs/>
          <w:sz w:val="24"/>
          <w:szCs w:val="24"/>
        </w:rPr>
        <w:t xml:space="preserve"> fish collected from three different sites in </w:t>
      </w:r>
      <w:r w:rsidR="00021B29">
        <w:rPr>
          <w:rFonts w:ascii="Times New Roman" w:hAnsi="Times New Roman" w:cs="Times New Roman"/>
          <w:b/>
          <w:bCs/>
          <w:sz w:val="24"/>
          <w:szCs w:val="24"/>
        </w:rPr>
        <w:t>rainy</w:t>
      </w:r>
      <w:r w:rsidR="00021B29" w:rsidRPr="00CE3BE0">
        <w:rPr>
          <w:rFonts w:ascii="Times New Roman" w:hAnsi="Times New Roman" w:cs="Times New Roman"/>
          <w:b/>
          <w:bCs/>
          <w:sz w:val="24"/>
          <w:szCs w:val="24"/>
        </w:rPr>
        <w:t xml:space="preserve"> season</w:t>
      </w:r>
    </w:p>
    <w:tbl>
      <w:tblPr>
        <w:tblStyle w:val="TableGrid"/>
        <w:tblW w:w="0" w:type="auto"/>
        <w:tblInd w:w="108" w:type="dxa"/>
        <w:tblLook w:val="04A0" w:firstRow="1" w:lastRow="0" w:firstColumn="1" w:lastColumn="0" w:noHBand="0" w:noVBand="1"/>
      </w:tblPr>
      <w:tblGrid>
        <w:gridCol w:w="570"/>
        <w:gridCol w:w="3260"/>
        <w:gridCol w:w="1701"/>
        <w:gridCol w:w="1701"/>
        <w:gridCol w:w="1701"/>
      </w:tblGrid>
      <w:tr w:rsidR="00315EF4" w:rsidRPr="00CE3BE0" w14:paraId="3ACE5AC8" w14:textId="77777777" w:rsidTr="00CE3BE0">
        <w:trPr>
          <w:trHeight w:val="369"/>
        </w:trPr>
        <w:tc>
          <w:tcPr>
            <w:tcW w:w="570" w:type="dxa"/>
            <w:vMerge w:val="restart"/>
          </w:tcPr>
          <w:p w14:paraId="727DFAEA"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Sl. No.</w:t>
            </w:r>
          </w:p>
        </w:tc>
        <w:tc>
          <w:tcPr>
            <w:tcW w:w="3260" w:type="dxa"/>
            <w:vMerge w:val="restart"/>
          </w:tcPr>
          <w:p w14:paraId="660FD7E5"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Haematological parameters</w:t>
            </w:r>
          </w:p>
        </w:tc>
        <w:tc>
          <w:tcPr>
            <w:tcW w:w="5103" w:type="dxa"/>
            <w:gridSpan w:val="3"/>
          </w:tcPr>
          <w:p w14:paraId="08DA53D2" w14:textId="77777777" w:rsidR="00315EF4" w:rsidRPr="00CE3BE0" w:rsidRDefault="00315EF4" w:rsidP="00D754C6">
            <w:pPr>
              <w:jc w:val="center"/>
              <w:rPr>
                <w:rFonts w:ascii="Times New Roman" w:hAnsi="Times New Roman" w:cs="Times New Roman"/>
                <w:b/>
                <w:bCs/>
                <w:sz w:val="24"/>
                <w:szCs w:val="24"/>
              </w:rPr>
            </w:pPr>
            <w:r w:rsidRPr="00CE3BE0">
              <w:rPr>
                <w:rFonts w:ascii="Times New Roman" w:hAnsi="Times New Roman" w:cs="Times New Roman"/>
                <w:b/>
                <w:bCs/>
                <w:sz w:val="24"/>
                <w:szCs w:val="24"/>
              </w:rPr>
              <w:t>Sites</w:t>
            </w:r>
          </w:p>
        </w:tc>
      </w:tr>
      <w:tr w:rsidR="00315EF4" w:rsidRPr="00CE3BE0" w14:paraId="30735A00" w14:textId="77777777" w:rsidTr="00CE3BE0">
        <w:tc>
          <w:tcPr>
            <w:tcW w:w="570" w:type="dxa"/>
            <w:vMerge/>
          </w:tcPr>
          <w:p w14:paraId="197D8D0A" w14:textId="77777777" w:rsidR="00315EF4" w:rsidRPr="00CE3BE0" w:rsidRDefault="00315EF4" w:rsidP="00D754C6">
            <w:pPr>
              <w:jc w:val="both"/>
              <w:rPr>
                <w:rFonts w:ascii="Times New Roman" w:hAnsi="Times New Roman" w:cs="Times New Roman"/>
                <w:b/>
                <w:bCs/>
                <w:sz w:val="24"/>
                <w:szCs w:val="24"/>
              </w:rPr>
            </w:pPr>
          </w:p>
        </w:tc>
        <w:tc>
          <w:tcPr>
            <w:tcW w:w="3260" w:type="dxa"/>
            <w:vMerge/>
          </w:tcPr>
          <w:p w14:paraId="00987F12" w14:textId="77777777" w:rsidR="00315EF4" w:rsidRPr="00CE3BE0" w:rsidRDefault="00315EF4" w:rsidP="00D754C6">
            <w:pPr>
              <w:jc w:val="both"/>
              <w:rPr>
                <w:rFonts w:ascii="Times New Roman" w:hAnsi="Times New Roman" w:cs="Times New Roman"/>
                <w:b/>
                <w:bCs/>
                <w:sz w:val="24"/>
                <w:szCs w:val="24"/>
              </w:rPr>
            </w:pPr>
          </w:p>
        </w:tc>
        <w:tc>
          <w:tcPr>
            <w:tcW w:w="1701" w:type="dxa"/>
          </w:tcPr>
          <w:p w14:paraId="754F7F1F"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Site-I</w:t>
            </w:r>
          </w:p>
        </w:tc>
        <w:tc>
          <w:tcPr>
            <w:tcW w:w="1701" w:type="dxa"/>
          </w:tcPr>
          <w:p w14:paraId="05CCC133"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Site-II</w:t>
            </w:r>
          </w:p>
        </w:tc>
        <w:tc>
          <w:tcPr>
            <w:tcW w:w="1701" w:type="dxa"/>
          </w:tcPr>
          <w:p w14:paraId="1B1C86FD"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Site-III</w:t>
            </w:r>
          </w:p>
        </w:tc>
      </w:tr>
      <w:tr w:rsidR="00315EF4" w:rsidRPr="00CE3BE0" w14:paraId="63933308" w14:textId="77777777" w:rsidTr="00CE3BE0">
        <w:tc>
          <w:tcPr>
            <w:tcW w:w="570" w:type="dxa"/>
          </w:tcPr>
          <w:p w14:paraId="54506D6B"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1.</w:t>
            </w:r>
          </w:p>
        </w:tc>
        <w:tc>
          <w:tcPr>
            <w:tcW w:w="3260" w:type="dxa"/>
          </w:tcPr>
          <w:p w14:paraId="2C827D49" w14:textId="77777777" w:rsidR="00315EF4" w:rsidRPr="00CE3BE0" w:rsidRDefault="00315EF4" w:rsidP="00D754C6">
            <w:pPr>
              <w:jc w:val="both"/>
              <w:rPr>
                <w:rFonts w:ascii="Times New Roman" w:hAnsi="Times New Roman" w:cs="Times New Roman"/>
                <w:b/>
                <w:bCs/>
                <w:sz w:val="24"/>
                <w:szCs w:val="24"/>
              </w:rPr>
            </w:pPr>
            <w:bookmarkStart w:id="6" w:name="_Hlk215839742"/>
            <w:r w:rsidRPr="00CE3BE0">
              <w:rPr>
                <w:rFonts w:ascii="Times New Roman" w:hAnsi="Times New Roman" w:cs="Times New Roman"/>
                <w:b/>
                <w:bCs/>
                <w:sz w:val="24"/>
                <w:szCs w:val="24"/>
              </w:rPr>
              <w:t>Hb (g/dl)</w:t>
            </w:r>
          </w:p>
        </w:tc>
        <w:tc>
          <w:tcPr>
            <w:tcW w:w="1701" w:type="dxa"/>
          </w:tcPr>
          <w:p w14:paraId="250D2413"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10.84</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0.30</w:t>
            </w:r>
          </w:p>
        </w:tc>
        <w:tc>
          <w:tcPr>
            <w:tcW w:w="1701" w:type="dxa"/>
          </w:tcPr>
          <w:p w14:paraId="042DBC7B"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8.72</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0.17</w:t>
            </w:r>
            <w:r w:rsidRPr="00CE3BE0">
              <w:rPr>
                <w:rFonts w:ascii="Times New Roman" w:hAnsi="Times New Roman" w:cs="Times New Roman"/>
                <w:sz w:val="24"/>
                <w:szCs w:val="24"/>
                <w:vertAlign w:val="superscript"/>
              </w:rPr>
              <w:t>a</w:t>
            </w:r>
          </w:p>
        </w:tc>
        <w:tc>
          <w:tcPr>
            <w:tcW w:w="1701" w:type="dxa"/>
          </w:tcPr>
          <w:p w14:paraId="69A46A69"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8.06</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0.13</w:t>
            </w:r>
            <w:r w:rsidRPr="00CE3BE0">
              <w:rPr>
                <w:rFonts w:ascii="Times New Roman" w:hAnsi="Times New Roman" w:cs="Times New Roman"/>
                <w:sz w:val="24"/>
                <w:szCs w:val="24"/>
                <w:vertAlign w:val="superscript"/>
              </w:rPr>
              <w:t>a</w:t>
            </w:r>
          </w:p>
        </w:tc>
      </w:tr>
      <w:tr w:rsidR="00315EF4" w:rsidRPr="00CE3BE0" w14:paraId="2D256160" w14:textId="77777777" w:rsidTr="00CE3BE0">
        <w:tc>
          <w:tcPr>
            <w:tcW w:w="570" w:type="dxa"/>
          </w:tcPr>
          <w:p w14:paraId="2119A189"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lastRenderedPageBreak/>
              <w:t>2.</w:t>
            </w:r>
          </w:p>
        </w:tc>
        <w:bookmarkEnd w:id="6"/>
        <w:tc>
          <w:tcPr>
            <w:tcW w:w="3260" w:type="dxa"/>
          </w:tcPr>
          <w:p w14:paraId="6F56C043"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RBC (X 10</w:t>
            </w:r>
            <w:r w:rsidRPr="00CE3BE0">
              <w:rPr>
                <w:rFonts w:ascii="Times New Roman" w:hAnsi="Times New Roman" w:cs="Times New Roman"/>
                <w:b/>
                <w:bCs/>
                <w:sz w:val="24"/>
                <w:szCs w:val="24"/>
                <w:vertAlign w:val="superscript"/>
              </w:rPr>
              <w:t xml:space="preserve">6 </w:t>
            </w:r>
            <w:r w:rsidRPr="00CE3BE0">
              <w:rPr>
                <w:rFonts w:ascii="Times New Roman" w:hAnsi="Times New Roman" w:cs="Times New Roman"/>
                <w:b/>
                <w:bCs/>
                <w:sz w:val="24"/>
                <w:szCs w:val="24"/>
              </w:rPr>
              <w:t>/mm</w:t>
            </w:r>
            <w:r w:rsidRPr="00CE3BE0">
              <w:rPr>
                <w:rFonts w:ascii="Times New Roman" w:hAnsi="Times New Roman" w:cs="Times New Roman"/>
                <w:b/>
                <w:bCs/>
                <w:sz w:val="24"/>
                <w:szCs w:val="24"/>
                <w:vertAlign w:val="superscript"/>
              </w:rPr>
              <w:t>3</w:t>
            </w:r>
            <w:r w:rsidRPr="00CE3BE0">
              <w:rPr>
                <w:rFonts w:ascii="Times New Roman" w:hAnsi="Times New Roman" w:cs="Times New Roman"/>
                <w:b/>
                <w:bCs/>
                <w:sz w:val="24"/>
                <w:szCs w:val="24"/>
              </w:rPr>
              <w:t>)</w:t>
            </w:r>
          </w:p>
        </w:tc>
        <w:tc>
          <w:tcPr>
            <w:tcW w:w="1701" w:type="dxa"/>
          </w:tcPr>
          <w:p w14:paraId="6E1AACB8"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2.92</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0.10</w:t>
            </w:r>
          </w:p>
        </w:tc>
        <w:tc>
          <w:tcPr>
            <w:tcW w:w="1701" w:type="dxa"/>
          </w:tcPr>
          <w:p w14:paraId="1060FBB8"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1.88</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0.08</w:t>
            </w:r>
            <w:r w:rsidRPr="00CE3BE0">
              <w:rPr>
                <w:rFonts w:ascii="Times New Roman" w:hAnsi="Times New Roman" w:cs="Times New Roman"/>
                <w:sz w:val="24"/>
                <w:szCs w:val="24"/>
                <w:vertAlign w:val="superscript"/>
              </w:rPr>
              <w:t>a</w:t>
            </w:r>
          </w:p>
        </w:tc>
        <w:tc>
          <w:tcPr>
            <w:tcW w:w="1701" w:type="dxa"/>
          </w:tcPr>
          <w:p w14:paraId="73A57278"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1.44</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0.17</w:t>
            </w:r>
            <w:r w:rsidRPr="00CE3BE0">
              <w:rPr>
                <w:rFonts w:ascii="Times New Roman" w:hAnsi="Times New Roman" w:cs="Times New Roman"/>
                <w:sz w:val="24"/>
                <w:szCs w:val="24"/>
                <w:vertAlign w:val="superscript"/>
              </w:rPr>
              <w:t>a</w:t>
            </w:r>
          </w:p>
        </w:tc>
      </w:tr>
      <w:tr w:rsidR="00315EF4" w:rsidRPr="00CE3BE0" w14:paraId="0C63700F" w14:textId="77777777" w:rsidTr="00CE3BE0">
        <w:tc>
          <w:tcPr>
            <w:tcW w:w="570" w:type="dxa"/>
          </w:tcPr>
          <w:p w14:paraId="0E157C6A"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3.</w:t>
            </w:r>
          </w:p>
        </w:tc>
        <w:tc>
          <w:tcPr>
            <w:tcW w:w="3260" w:type="dxa"/>
          </w:tcPr>
          <w:p w14:paraId="6952AE7F"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WBC (X 10</w:t>
            </w:r>
            <w:r w:rsidRPr="00CE3BE0">
              <w:rPr>
                <w:rFonts w:ascii="Times New Roman" w:hAnsi="Times New Roman" w:cs="Times New Roman"/>
                <w:b/>
                <w:bCs/>
                <w:sz w:val="24"/>
                <w:szCs w:val="24"/>
                <w:vertAlign w:val="superscript"/>
              </w:rPr>
              <w:t xml:space="preserve">3 </w:t>
            </w:r>
            <w:r w:rsidRPr="00CE3BE0">
              <w:rPr>
                <w:rFonts w:ascii="Times New Roman" w:hAnsi="Times New Roman" w:cs="Times New Roman"/>
                <w:b/>
                <w:bCs/>
                <w:sz w:val="24"/>
                <w:szCs w:val="24"/>
              </w:rPr>
              <w:t>/mm</w:t>
            </w:r>
            <w:r w:rsidRPr="00CE3BE0">
              <w:rPr>
                <w:rFonts w:ascii="Times New Roman" w:hAnsi="Times New Roman" w:cs="Times New Roman"/>
                <w:b/>
                <w:bCs/>
                <w:sz w:val="24"/>
                <w:szCs w:val="24"/>
                <w:vertAlign w:val="superscript"/>
              </w:rPr>
              <w:t>3</w:t>
            </w:r>
            <w:r w:rsidRPr="00CE3BE0">
              <w:rPr>
                <w:rFonts w:ascii="Times New Roman" w:hAnsi="Times New Roman" w:cs="Times New Roman"/>
                <w:b/>
                <w:bCs/>
                <w:sz w:val="24"/>
                <w:szCs w:val="24"/>
              </w:rPr>
              <w:t>)</w:t>
            </w:r>
          </w:p>
        </w:tc>
        <w:tc>
          <w:tcPr>
            <w:tcW w:w="1701" w:type="dxa"/>
          </w:tcPr>
          <w:p w14:paraId="23FD1CA0" w14:textId="77777777" w:rsidR="00315EF4" w:rsidRPr="00CE3BE0" w:rsidRDefault="00315EF4" w:rsidP="00D754C6">
            <w:pPr>
              <w:spacing w:line="276" w:lineRule="auto"/>
              <w:jc w:val="both"/>
              <w:rPr>
                <w:rFonts w:ascii="Times New Roman" w:hAnsi="Times New Roman" w:cs="Times New Roman"/>
                <w:sz w:val="24"/>
                <w:szCs w:val="24"/>
              </w:rPr>
            </w:pPr>
            <w:r w:rsidRPr="00CE3BE0">
              <w:rPr>
                <w:rFonts w:ascii="Times New Roman" w:hAnsi="Times New Roman" w:cs="Times New Roman"/>
                <w:sz w:val="24"/>
                <w:szCs w:val="24"/>
              </w:rPr>
              <w:t>11.00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0.22</w:t>
            </w:r>
          </w:p>
        </w:tc>
        <w:tc>
          <w:tcPr>
            <w:tcW w:w="1701" w:type="dxa"/>
          </w:tcPr>
          <w:p w14:paraId="403FDB79"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12.70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0.43</w:t>
            </w:r>
            <w:r w:rsidRPr="00CE3BE0">
              <w:rPr>
                <w:rFonts w:ascii="Times New Roman" w:hAnsi="Times New Roman" w:cs="Times New Roman"/>
                <w:sz w:val="24"/>
                <w:szCs w:val="24"/>
                <w:vertAlign w:val="superscript"/>
              </w:rPr>
              <w:t>a</w:t>
            </w:r>
          </w:p>
        </w:tc>
        <w:tc>
          <w:tcPr>
            <w:tcW w:w="1701" w:type="dxa"/>
          </w:tcPr>
          <w:p w14:paraId="6CD39762"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15.50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0.39</w:t>
            </w:r>
            <w:r w:rsidRPr="00CE3BE0">
              <w:rPr>
                <w:rFonts w:ascii="Times New Roman" w:hAnsi="Times New Roman" w:cs="Times New Roman"/>
                <w:sz w:val="24"/>
                <w:szCs w:val="24"/>
                <w:vertAlign w:val="superscript"/>
              </w:rPr>
              <w:t>ab</w:t>
            </w:r>
          </w:p>
        </w:tc>
      </w:tr>
      <w:tr w:rsidR="00315EF4" w:rsidRPr="00CE3BE0" w14:paraId="74358508" w14:textId="77777777" w:rsidTr="00CE3BE0">
        <w:tc>
          <w:tcPr>
            <w:tcW w:w="570" w:type="dxa"/>
          </w:tcPr>
          <w:p w14:paraId="5DCEA0D3"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4.</w:t>
            </w:r>
          </w:p>
        </w:tc>
        <w:tc>
          <w:tcPr>
            <w:tcW w:w="3260" w:type="dxa"/>
          </w:tcPr>
          <w:p w14:paraId="5AFCB364"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ESR (mm/hr)</w:t>
            </w:r>
          </w:p>
        </w:tc>
        <w:tc>
          <w:tcPr>
            <w:tcW w:w="1701" w:type="dxa"/>
          </w:tcPr>
          <w:p w14:paraId="2B7ADD05"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16.40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0.81</w:t>
            </w:r>
          </w:p>
        </w:tc>
        <w:tc>
          <w:tcPr>
            <w:tcW w:w="1701" w:type="dxa"/>
          </w:tcPr>
          <w:p w14:paraId="237DCC8E"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13.40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0.67</w:t>
            </w:r>
            <w:r w:rsidRPr="00CE3BE0">
              <w:rPr>
                <w:rFonts w:ascii="Times New Roman" w:hAnsi="Times New Roman" w:cs="Times New Roman"/>
                <w:sz w:val="24"/>
                <w:szCs w:val="24"/>
                <w:vertAlign w:val="superscript"/>
              </w:rPr>
              <w:t>a</w:t>
            </w:r>
          </w:p>
        </w:tc>
        <w:tc>
          <w:tcPr>
            <w:tcW w:w="1701" w:type="dxa"/>
          </w:tcPr>
          <w:p w14:paraId="2C1D1EDB"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11.60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0.67</w:t>
            </w:r>
            <w:r w:rsidRPr="00CE3BE0">
              <w:rPr>
                <w:rFonts w:ascii="Times New Roman" w:hAnsi="Times New Roman" w:cs="Times New Roman"/>
                <w:sz w:val="24"/>
                <w:szCs w:val="24"/>
                <w:vertAlign w:val="superscript"/>
              </w:rPr>
              <w:t>a</w:t>
            </w:r>
          </w:p>
        </w:tc>
      </w:tr>
      <w:tr w:rsidR="00315EF4" w:rsidRPr="00CE3BE0" w14:paraId="0F72F8F7" w14:textId="77777777" w:rsidTr="00CE3BE0">
        <w:tc>
          <w:tcPr>
            <w:tcW w:w="570" w:type="dxa"/>
          </w:tcPr>
          <w:p w14:paraId="443D7D11"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5.</w:t>
            </w:r>
          </w:p>
        </w:tc>
        <w:tc>
          <w:tcPr>
            <w:tcW w:w="3260" w:type="dxa"/>
          </w:tcPr>
          <w:p w14:paraId="05F3C414"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PCV (%)</w:t>
            </w:r>
          </w:p>
        </w:tc>
        <w:tc>
          <w:tcPr>
            <w:tcW w:w="1701" w:type="dxa"/>
          </w:tcPr>
          <w:p w14:paraId="73B5F101"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28.60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1.28</w:t>
            </w:r>
          </w:p>
        </w:tc>
        <w:tc>
          <w:tcPr>
            <w:tcW w:w="1701" w:type="dxa"/>
          </w:tcPr>
          <w:p w14:paraId="25EBA6FB"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24.20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0.96</w:t>
            </w:r>
            <w:r w:rsidRPr="00CE3BE0">
              <w:rPr>
                <w:rFonts w:ascii="Times New Roman" w:hAnsi="Times New Roman" w:cs="Times New Roman"/>
                <w:sz w:val="24"/>
                <w:szCs w:val="24"/>
                <w:vertAlign w:val="superscript"/>
              </w:rPr>
              <w:t>a</w:t>
            </w:r>
          </w:p>
        </w:tc>
        <w:tc>
          <w:tcPr>
            <w:tcW w:w="1701" w:type="dxa"/>
          </w:tcPr>
          <w:p w14:paraId="5C71A926"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19.20</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1.02</w:t>
            </w:r>
            <w:r w:rsidRPr="00CE3BE0">
              <w:rPr>
                <w:rFonts w:ascii="Times New Roman" w:hAnsi="Times New Roman" w:cs="Times New Roman"/>
                <w:sz w:val="24"/>
                <w:szCs w:val="24"/>
                <w:vertAlign w:val="superscript"/>
              </w:rPr>
              <w:t>ab</w:t>
            </w:r>
          </w:p>
        </w:tc>
      </w:tr>
      <w:tr w:rsidR="00315EF4" w:rsidRPr="00CE3BE0" w14:paraId="7150A93E" w14:textId="77777777" w:rsidTr="00CE3BE0">
        <w:tc>
          <w:tcPr>
            <w:tcW w:w="570" w:type="dxa"/>
          </w:tcPr>
          <w:p w14:paraId="48C5CD42"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6.</w:t>
            </w:r>
          </w:p>
        </w:tc>
        <w:tc>
          <w:tcPr>
            <w:tcW w:w="3260" w:type="dxa"/>
          </w:tcPr>
          <w:p w14:paraId="67603949" w14:textId="77777777" w:rsidR="00315EF4" w:rsidRPr="00CE3BE0" w:rsidRDefault="00315EF4" w:rsidP="00D754C6">
            <w:pPr>
              <w:spacing w:line="276"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MCV (</w:t>
            </w:r>
            <w:proofErr w:type="spellStart"/>
            <w:r w:rsidRPr="00CE3BE0">
              <w:rPr>
                <w:rFonts w:ascii="Times New Roman" w:hAnsi="Times New Roman" w:cs="Times New Roman"/>
                <w:b/>
                <w:bCs/>
                <w:sz w:val="24"/>
                <w:szCs w:val="24"/>
              </w:rPr>
              <w:t>fl</w:t>
            </w:r>
            <w:proofErr w:type="spellEnd"/>
            <w:r w:rsidRPr="00CE3BE0">
              <w:rPr>
                <w:rFonts w:ascii="Times New Roman" w:hAnsi="Times New Roman" w:cs="Times New Roman"/>
                <w:b/>
                <w:bCs/>
                <w:sz w:val="24"/>
                <w:szCs w:val="24"/>
              </w:rPr>
              <w:t>)</w:t>
            </w:r>
          </w:p>
        </w:tc>
        <w:tc>
          <w:tcPr>
            <w:tcW w:w="1701" w:type="dxa"/>
          </w:tcPr>
          <w:p w14:paraId="71829D54"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98.02</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3.31</w:t>
            </w:r>
          </w:p>
        </w:tc>
        <w:tc>
          <w:tcPr>
            <w:tcW w:w="1701" w:type="dxa"/>
          </w:tcPr>
          <w:p w14:paraId="3ADA8A5D"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sz w:val="24"/>
                <w:szCs w:val="24"/>
              </w:rPr>
              <w:t>129.1</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4.77</w:t>
            </w:r>
          </w:p>
        </w:tc>
        <w:tc>
          <w:tcPr>
            <w:tcW w:w="1701" w:type="dxa"/>
          </w:tcPr>
          <w:p w14:paraId="6CFAEC85"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143.5</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23.98</w:t>
            </w:r>
          </w:p>
        </w:tc>
      </w:tr>
      <w:tr w:rsidR="00315EF4" w:rsidRPr="00CE3BE0" w14:paraId="456839A9" w14:textId="77777777" w:rsidTr="00CE3BE0">
        <w:tc>
          <w:tcPr>
            <w:tcW w:w="570" w:type="dxa"/>
          </w:tcPr>
          <w:p w14:paraId="3E79A456"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7.</w:t>
            </w:r>
          </w:p>
        </w:tc>
        <w:tc>
          <w:tcPr>
            <w:tcW w:w="3260" w:type="dxa"/>
          </w:tcPr>
          <w:p w14:paraId="5BA257F9"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MCHC (%)</w:t>
            </w:r>
          </w:p>
        </w:tc>
        <w:tc>
          <w:tcPr>
            <w:tcW w:w="1701" w:type="dxa"/>
          </w:tcPr>
          <w:p w14:paraId="7E15D866"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38.22</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2.06</w:t>
            </w:r>
          </w:p>
        </w:tc>
        <w:tc>
          <w:tcPr>
            <w:tcW w:w="1701" w:type="dxa"/>
          </w:tcPr>
          <w:p w14:paraId="271BC54E"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29.31</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0.76</w:t>
            </w:r>
            <w:r w:rsidRPr="00CE3BE0">
              <w:rPr>
                <w:rFonts w:ascii="Times New Roman" w:hAnsi="Times New Roman" w:cs="Times New Roman"/>
                <w:sz w:val="24"/>
                <w:szCs w:val="24"/>
                <w:vertAlign w:val="superscript"/>
              </w:rPr>
              <w:t>a</w:t>
            </w:r>
          </w:p>
        </w:tc>
        <w:tc>
          <w:tcPr>
            <w:tcW w:w="1701" w:type="dxa"/>
          </w:tcPr>
          <w:p w14:paraId="6F6D0BBD"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27.11</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0.83</w:t>
            </w:r>
            <w:r w:rsidRPr="00CE3BE0">
              <w:rPr>
                <w:rFonts w:ascii="Times New Roman" w:hAnsi="Times New Roman" w:cs="Times New Roman"/>
                <w:sz w:val="24"/>
                <w:szCs w:val="24"/>
                <w:vertAlign w:val="superscript"/>
              </w:rPr>
              <w:t>a</w:t>
            </w:r>
          </w:p>
        </w:tc>
      </w:tr>
      <w:tr w:rsidR="00315EF4" w:rsidRPr="00CE3BE0" w14:paraId="0E2924F1" w14:textId="77777777" w:rsidTr="00CE3BE0">
        <w:tc>
          <w:tcPr>
            <w:tcW w:w="570" w:type="dxa"/>
          </w:tcPr>
          <w:p w14:paraId="4A78E6BB"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8.</w:t>
            </w:r>
          </w:p>
        </w:tc>
        <w:tc>
          <w:tcPr>
            <w:tcW w:w="3260" w:type="dxa"/>
          </w:tcPr>
          <w:p w14:paraId="1B3861B6" w14:textId="77777777" w:rsidR="00315EF4" w:rsidRPr="00CE3BE0" w:rsidRDefault="00315EF4" w:rsidP="00D754C6">
            <w:pPr>
              <w:jc w:val="both"/>
              <w:rPr>
                <w:rFonts w:ascii="Times New Roman" w:hAnsi="Times New Roman" w:cs="Times New Roman"/>
                <w:b/>
                <w:bCs/>
                <w:sz w:val="24"/>
                <w:szCs w:val="24"/>
              </w:rPr>
            </w:pPr>
            <w:r w:rsidRPr="00CE3BE0">
              <w:rPr>
                <w:rFonts w:ascii="Times New Roman" w:hAnsi="Times New Roman" w:cs="Times New Roman"/>
                <w:b/>
                <w:bCs/>
                <w:sz w:val="24"/>
                <w:szCs w:val="24"/>
              </w:rPr>
              <w:t>MCH (</w:t>
            </w:r>
            <w:proofErr w:type="spellStart"/>
            <w:r w:rsidRPr="00CE3BE0">
              <w:rPr>
                <w:rFonts w:ascii="Times New Roman" w:hAnsi="Times New Roman" w:cs="Times New Roman"/>
                <w:b/>
                <w:bCs/>
                <w:sz w:val="24"/>
                <w:szCs w:val="24"/>
              </w:rPr>
              <w:t>pg</w:t>
            </w:r>
            <w:proofErr w:type="spellEnd"/>
            <w:r w:rsidRPr="00CE3BE0">
              <w:rPr>
                <w:rFonts w:ascii="Times New Roman" w:hAnsi="Times New Roman" w:cs="Times New Roman"/>
                <w:b/>
                <w:bCs/>
                <w:sz w:val="24"/>
                <w:szCs w:val="24"/>
              </w:rPr>
              <w:t>)</w:t>
            </w:r>
          </w:p>
        </w:tc>
        <w:tc>
          <w:tcPr>
            <w:tcW w:w="1701" w:type="dxa"/>
          </w:tcPr>
          <w:p w14:paraId="5D094B6C"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37.24</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1.22</w:t>
            </w:r>
          </w:p>
        </w:tc>
        <w:tc>
          <w:tcPr>
            <w:tcW w:w="1701" w:type="dxa"/>
          </w:tcPr>
          <w:p w14:paraId="489F52F0" w14:textId="77777777" w:rsidR="00315EF4" w:rsidRPr="00CE3BE0" w:rsidRDefault="00315EF4" w:rsidP="00D754C6">
            <w:pPr>
              <w:jc w:val="both"/>
              <w:rPr>
                <w:rFonts w:ascii="Times New Roman" w:hAnsi="Times New Roman" w:cs="Times New Roman"/>
                <w:sz w:val="24"/>
                <w:szCs w:val="24"/>
              </w:rPr>
            </w:pPr>
            <w:r w:rsidRPr="00CE3BE0">
              <w:rPr>
                <w:rFonts w:ascii="Times New Roman" w:hAnsi="Times New Roman" w:cs="Times New Roman"/>
                <w:sz w:val="24"/>
                <w:szCs w:val="24"/>
              </w:rPr>
              <w:t>46.71</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2.15</w:t>
            </w:r>
          </w:p>
        </w:tc>
        <w:tc>
          <w:tcPr>
            <w:tcW w:w="1701" w:type="dxa"/>
          </w:tcPr>
          <w:p w14:paraId="233D9FD3" w14:textId="77777777" w:rsidR="00315EF4" w:rsidRPr="00CE3BE0" w:rsidRDefault="00315EF4" w:rsidP="00D754C6">
            <w:pPr>
              <w:jc w:val="both"/>
              <w:rPr>
                <w:rFonts w:ascii="Times New Roman" w:hAnsi="Times New Roman" w:cs="Times New Roman"/>
                <w:sz w:val="24"/>
                <w:szCs w:val="24"/>
                <w:vertAlign w:val="superscript"/>
              </w:rPr>
            </w:pPr>
            <w:r w:rsidRPr="00CE3BE0">
              <w:rPr>
                <w:rFonts w:ascii="Times New Roman" w:hAnsi="Times New Roman" w:cs="Times New Roman"/>
                <w:sz w:val="24"/>
                <w:szCs w:val="24"/>
              </w:rPr>
              <w:t>59.47</w:t>
            </w:r>
            <w:r w:rsidRPr="00CE3BE0">
              <w:rPr>
                <w:rFonts w:ascii="Times New Roman" w:hAnsi="Times New Roman" w:cs="Times New Roman"/>
                <w:b/>
                <w:bCs/>
                <w:kern w:val="2"/>
                <w:sz w:val="24"/>
                <w:szCs w:val="24"/>
                <w:lang w:eastAsia="en-US"/>
                <w14:ligatures w14:val="standardContextual"/>
              </w:rPr>
              <w:t>±</w:t>
            </w:r>
            <w:r w:rsidRPr="00CE3BE0">
              <w:rPr>
                <w:rFonts w:ascii="Times New Roman" w:hAnsi="Times New Roman" w:cs="Times New Roman"/>
                <w:sz w:val="24"/>
                <w:szCs w:val="24"/>
              </w:rPr>
              <w:t>7.56</w:t>
            </w:r>
            <w:r w:rsidRPr="00CE3BE0">
              <w:rPr>
                <w:rFonts w:ascii="Times New Roman" w:hAnsi="Times New Roman" w:cs="Times New Roman"/>
                <w:sz w:val="24"/>
                <w:szCs w:val="24"/>
                <w:vertAlign w:val="superscript"/>
              </w:rPr>
              <w:t>a</w:t>
            </w:r>
          </w:p>
        </w:tc>
      </w:tr>
    </w:tbl>
    <w:p w14:paraId="5B7AE95F" w14:textId="77777777" w:rsidR="00315EF4" w:rsidRDefault="00315EF4" w:rsidP="00574A21">
      <w:pPr>
        <w:spacing w:after="0" w:line="360" w:lineRule="auto"/>
        <w:jc w:val="both"/>
        <w:outlineLvl w:val="1"/>
        <w:rPr>
          <w:rFonts w:ascii="Times New Roman" w:hAnsi="Times New Roman" w:cs="Times New Roman"/>
          <w:b/>
          <w:bCs/>
          <w:color w:val="000000"/>
          <w:sz w:val="24"/>
          <w:szCs w:val="24"/>
        </w:rPr>
      </w:pPr>
    </w:p>
    <w:p w14:paraId="1557C7B8" w14:textId="77777777" w:rsidR="00645ED7" w:rsidRDefault="00315EF4" w:rsidP="00645ED7">
      <w:pPr>
        <w:pStyle w:val="NormalWeb"/>
        <w:spacing w:line="360" w:lineRule="auto"/>
        <w:jc w:val="both"/>
      </w:pPr>
      <w:r w:rsidRPr="00CE3BE0">
        <w:t xml:space="preserve">The </w:t>
      </w:r>
      <w:proofErr w:type="spellStart"/>
      <w:r w:rsidRPr="00CE3BE0">
        <w:t>haematological</w:t>
      </w:r>
      <w:proofErr w:type="spellEnd"/>
      <w:r w:rsidRPr="00CE3BE0">
        <w:t xml:space="preserve"> profile of </w:t>
      </w:r>
      <w:r w:rsidRPr="00CE3BE0">
        <w:rPr>
          <w:rStyle w:val="Emphasis"/>
        </w:rPr>
        <w:t xml:space="preserve">Wallago </w:t>
      </w:r>
      <w:proofErr w:type="spellStart"/>
      <w:r w:rsidRPr="00CE3BE0">
        <w:rPr>
          <w:rStyle w:val="Emphasis"/>
        </w:rPr>
        <w:t>attu</w:t>
      </w:r>
      <w:proofErr w:type="spellEnd"/>
      <w:r w:rsidRPr="00CE3BE0">
        <w:t xml:space="preserve"> during the rainy season demonstrated clear spatial variation among the three sampling sites, reflecting the influence of pollution load and runoff on fish health.</w:t>
      </w:r>
      <w:r w:rsidR="0028423F">
        <w:t xml:space="preserve"> </w:t>
      </w:r>
      <w:r w:rsidR="00645ED7">
        <w:t xml:space="preserve">A declining trend was observed in </w:t>
      </w:r>
      <w:proofErr w:type="spellStart"/>
      <w:r w:rsidR="00645ED7">
        <w:t>haemoglobin</w:t>
      </w:r>
      <w:proofErr w:type="spellEnd"/>
      <w:r w:rsidR="00645ED7">
        <w:t xml:space="preserve"> (Hb) concentration from Site I to Site III. Fish from the reference site exhibited higher Hb values, whereas those from Site II and Site III showed significantly lower levels. A similar reduction was noted in the red blood cell (RBC) count, which decreased markedly at the polluted sites. The packed cell volume (PCV) also followed the same pattern, with significantly reduced values at Site II and Site III. These changes indicate impaired oxygen transport capacity and suggest the development of </w:t>
      </w:r>
      <w:proofErr w:type="spellStart"/>
      <w:r w:rsidR="00645ED7">
        <w:t>anaemic</w:t>
      </w:r>
      <w:proofErr w:type="spellEnd"/>
      <w:r w:rsidR="00645ED7">
        <w:t xml:space="preserve"> conditions in fish exposed to contaminated water, possibly due to disruption of erythrocyte production or increased destruction of red blood cells.</w:t>
      </w:r>
    </w:p>
    <w:p w14:paraId="63958807" w14:textId="77777777" w:rsidR="00645ED7" w:rsidRDefault="00645ED7" w:rsidP="00645ED7">
      <w:pPr>
        <w:pStyle w:val="NormalWeb"/>
        <w:spacing w:line="360" w:lineRule="auto"/>
        <w:jc w:val="both"/>
      </w:pPr>
      <w:r>
        <w:t>In contrast, the white blood cell (WBC) count increased progressively from Site I to Site III, with significantly elevated values at the polluted sites. This rise in leukocyte count can be interpreted as a physiological defense response, indicating immune system activation under stress conditions caused by pollutants and increased microbial load during the rainy season.</w:t>
      </w:r>
      <w:r w:rsidR="0009533F">
        <w:t xml:space="preserve"> </w:t>
      </w:r>
      <w:r>
        <w:t>The erythrocyte sedimentation rate (ESR) showed a consistent decrease from Site I to Site III, with significantly lower values at the polluted sites. This reduction may be associated with alterations in plasma proteins or changes in red blood cell characteristics that affect sedimentation behavior under environmental stress.</w:t>
      </w:r>
      <w:r w:rsidR="00535204">
        <w:t xml:space="preserve"> Lower ESR values at downstream locations may indicate changes in plasma constituents, a decline in erythrocyte numbers, or stress-related modifications affecting red blood cell aggregation.</w:t>
      </w:r>
      <w:r w:rsidR="00535204" w:rsidRPr="009130A6">
        <w:rPr>
          <w:color w:val="000000"/>
          <w:lang w:val="en-IN"/>
        </w:rPr>
        <w:t xml:space="preserve"> (</w:t>
      </w:r>
      <w:proofErr w:type="spellStart"/>
      <w:r w:rsidR="00535204" w:rsidRPr="009130A6">
        <w:rPr>
          <w:color w:val="000000"/>
          <w:lang w:val="en-IN"/>
        </w:rPr>
        <w:t>Svobodova</w:t>
      </w:r>
      <w:proofErr w:type="spellEnd"/>
      <w:r w:rsidR="00535204" w:rsidRPr="009130A6">
        <w:rPr>
          <w:color w:val="000000"/>
          <w:lang w:val="en-IN"/>
        </w:rPr>
        <w:t xml:space="preserve"> </w:t>
      </w:r>
      <w:r w:rsidR="00535204" w:rsidRPr="00B01CB7">
        <w:rPr>
          <w:i/>
          <w:iCs/>
          <w:color w:val="000000"/>
          <w:lang w:val="en-IN"/>
        </w:rPr>
        <w:t>et al.,</w:t>
      </w:r>
      <w:r w:rsidR="00535204" w:rsidRPr="009130A6">
        <w:rPr>
          <w:color w:val="000000"/>
          <w:lang w:val="en-IN"/>
        </w:rPr>
        <w:t xml:space="preserve"> </w:t>
      </w:r>
      <w:r w:rsidR="00535204">
        <w:rPr>
          <w:color w:val="000000"/>
          <w:lang w:val="en-IN"/>
        </w:rPr>
        <w:t>2008</w:t>
      </w:r>
      <w:r w:rsidR="00535204" w:rsidRPr="009130A6">
        <w:rPr>
          <w:color w:val="000000"/>
          <w:lang w:val="en-IN"/>
        </w:rPr>
        <w:t>).</w:t>
      </w:r>
    </w:p>
    <w:p w14:paraId="7A90587E" w14:textId="77777777" w:rsidR="00645ED7" w:rsidRDefault="00645ED7" w:rsidP="00645ED7">
      <w:pPr>
        <w:pStyle w:val="NormalWeb"/>
        <w:spacing w:line="360" w:lineRule="auto"/>
        <w:jc w:val="both"/>
      </w:pPr>
      <w:r>
        <w:t xml:space="preserve">The erythrocyte indices further supported the observed physiological disturbances. Mean corpuscular volume (MCV) increased from Site I to Site III, indicating enlargement of red blood cells, although the variation was not statistically significant. Similarly, mean corpuscular </w:t>
      </w:r>
      <w:proofErr w:type="spellStart"/>
      <w:r>
        <w:lastRenderedPageBreak/>
        <w:t>haemoglobin</w:t>
      </w:r>
      <w:proofErr w:type="spellEnd"/>
      <w:r>
        <w:t xml:space="preserve"> (MCH) showed a marked increase, with significantly higher values at Site III, suggesting greater </w:t>
      </w:r>
      <w:proofErr w:type="spellStart"/>
      <w:r>
        <w:t>haemoglobin</w:t>
      </w:r>
      <w:proofErr w:type="spellEnd"/>
      <w:r>
        <w:t xml:space="preserve"> content per erythrocyte. These changes point towards macrocytic alterations, likely resulting from stress-induced disturbances in erythrocyte maturation. On the other hand, mean corpuscular </w:t>
      </w:r>
      <w:proofErr w:type="spellStart"/>
      <w:r>
        <w:t>haemoglobin</w:t>
      </w:r>
      <w:proofErr w:type="spellEnd"/>
      <w:r>
        <w:t xml:space="preserve"> concentration (MCHC) decreased significantly at Site II and Site III, indicating reduced </w:t>
      </w:r>
      <w:proofErr w:type="spellStart"/>
      <w:r>
        <w:t>haemoglobin</w:t>
      </w:r>
      <w:proofErr w:type="spellEnd"/>
      <w:r>
        <w:t xml:space="preserve"> concentration within individual red blood cells.</w:t>
      </w:r>
    </w:p>
    <w:p w14:paraId="0E9FE5D1" w14:textId="77777777" w:rsidR="00315EF4" w:rsidRPr="00CE3BE0" w:rsidRDefault="00315EF4" w:rsidP="00CE3BE0">
      <w:pPr>
        <w:pStyle w:val="NormalWeb"/>
        <w:spacing w:line="360" w:lineRule="auto"/>
        <w:jc w:val="both"/>
      </w:pPr>
      <w:r w:rsidRPr="00CE3BE0">
        <w:t xml:space="preserve">Overall, the </w:t>
      </w:r>
      <w:proofErr w:type="spellStart"/>
      <w:r w:rsidRPr="00CE3BE0">
        <w:t>haematological</w:t>
      </w:r>
      <w:proofErr w:type="spellEnd"/>
      <w:r w:rsidRPr="00CE3BE0">
        <w:t xml:space="preserve"> responses during the rainy season indicate that fish from polluted sites, particularly Site III, experience considerable physiological stress. The combined effects of reduced Hb, RBC, and PCV along with increased WBC and altered erythrocyte indices highlight the negative impact of pollutant influx during rainfall. These findings emphasize that seasonal runoff contributes significantly to water quality deterioration and that </w:t>
      </w:r>
      <w:proofErr w:type="spellStart"/>
      <w:r w:rsidRPr="00CE3BE0">
        <w:t>haematological</w:t>
      </w:r>
      <w:proofErr w:type="spellEnd"/>
      <w:r w:rsidRPr="00CE3BE0">
        <w:t xml:space="preserve"> parameters serve as reliable indicators of such environmental changes.</w:t>
      </w:r>
    </w:p>
    <w:p w14:paraId="27404923" w14:textId="77777777" w:rsidR="003E25BD" w:rsidRPr="00CE3BE0" w:rsidRDefault="003E25BD" w:rsidP="00CA0540">
      <w:pPr>
        <w:spacing w:before="240" w:line="360" w:lineRule="auto"/>
        <w:jc w:val="both"/>
        <w:outlineLvl w:val="1"/>
        <w:rPr>
          <w:rFonts w:ascii="Times New Roman" w:hAnsi="Times New Roman" w:cs="Times New Roman"/>
          <w:b/>
          <w:bCs/>
          <w:color w:val="000000"/>
          <w:sz w:val="24"/>
          <w:szCs w:val="24"/>
          <w:u w:val="single"/>
        </w:rPr>
      </w:pPr>
      <w:r w:rsidRPr="00CE3BE0">
        <w:rPr>
          <w:rFonts w:ascii="Times New Roman" w:hAnsi="Times New Roman" w:cs="Times New Roman"/>
          <w:b/>
          <w:bCs/>
          <w:color w:val="000000"/>
          <w:sz w:val="24"/>
          <w:szCs w:val="24"/>
          <w:u w:val="single"/>
        </w:rPr>
        <w:t>Graphical Analysis of data</w:t>
      </w:r>
      <w:r w:rsidR="005A4C2B" w:rsidRPr="00CE3BE0">
        <w:rPr>
          <w:rFonts w:ascii="Times New Roman" w:hAnsi="Times New Roman" w:cs="Times New Roman"/>
          <w:b/>
          <w:bCs/>
          <w:color w:val="000000"/>
          <w:sz w:val="24"/>
          <w:szCs w:val="24"/>
          <w:u w:val="single"/>
        </w:rPr>
        <w:t xml:space="preserve"> for all </w:t>
      </w:r>
      <w:r w:rsidR="003D4885" w:rsidRPr="00CE3BE0">
        <w:rPr>
          <w:rFonts w:ascii="Times New Roman" w:hAnsi="Times New Roman" w:cs="Times New Roman"/>
          <w:b/>
          <w:bCs/>
          <w:color w:val="000000"/>
          <w:sz w:val="24"/>
          <w:szCs w:val="24"/>
          <w:u w:val="single"/>
        </w:rPr>
        <w:t>parameters-</w:t>
      </w:r>
    </w:p>
    <w:p w14:paraId="68427EC2" w14:textId="77777777" w:rsidR="00315EF4" w:rsidRPr="00CE3BE0" w:rsidRDefault="00315EF4" w:rsidP="00315EF4">
      <w:pPr>
        <w:spacing w:before="240" w:after="0"/>
        <w:jc w:val="center"/>
        <w:rPr>
          <w:rFonts w:ascii="Times New Roman" w:hAnsi="Times New Roman" w:cs="Times New Roman"/>
          <w:sz w:val="24"/>
          <w:szCs w:val="24"/>
        </w:rPr>
      </w:pPr>
      <w:r w:rsidRPr="00CE3BE0">
        <w:rPr>
          <w:rFonts w:ascii="Times New Roman" w:hAnsi="Times New Roman" w:cs="Times New Roman"/>
          <w:sz w:val="24"/>
          <w:szCs w:val="24"/>
        </w:rPr>
        <w:object w:dxaOrig="7445" w:dyaOrig="4622" w14:anchorId="1B15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4pt;height:196.9pt" o:ole="">
            <v:imagedata r:id="rId8" o:title=""/>
          </v:shape>
          <o:OLEObject Type="Embed" ProgID="Prism8.Document" ShapeID="_x0000_i1025" DrawAspect="Content" ObjectID="_1836213946" r:id="rId9"/>
        </w:object>
      </w:r>
    </w:p>
    <w:p w14:paraId="5A05B769" w14:textId="77777777" w:rsidR="00315EF4" w:rsidRPr="00CE3BE0" w:rsidRDefault="007755E0" w:rsidP="00315E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1</w:t>
      </w:r>
      <w:r w:rsidR="00315EF4" w:rsidRPr="00CE3BE0">
        <w:rPr>
          <w:rFonts w:ascii="Times New Roman" w:hAnsi="Times New Roman" w:cs="Times New Roman"/>
          <w:b/>
          <w:sz w:val="24"/>
          <w:szCs w:val="24"/>
        </w:rPr>
        <w:t xml:space="preserve">:  Seasonal variation in </w:t>
      </w:r>
      <w:proofErr w:type="spellStart"/>
      <w:r w:rsidR="00315EF4" w:rsidRPr="00CE3BE0">
        <w:rPr>
          <w:rFonts w:ascii="Times New Roman" w:hAnsi="Times New Roman" w:cs="Times New Roman"/>
          <w:b/>
          <w:sz w:val="24"/>
          <w:szCs w:val="24"/>
        </w:rPr>
        <w:t>Haemoglobin</w:t>
      </w:r>
      <w:proofErr w:type="spellEnd"/>
      <w:r w:rsidR="00315EF4" w:rsidRPr="00CE3BE0">
        <w:rPr>
          <w:rFonts w:ascii="Times New Roman" w:hAnsi="Times New Roman" w:cs="Times New Roman"/>
          <w:b/>
          <w:sz w:val="24"/>
          <w:szCs w:val="24"/>
        </w:rPr>
        <w:t xml:space="preserve"> (Hb) concentration of </w:t>
      </w:r>
      <w:r w:rsidR="00315EF4" w:rsidRPr="00CE3BE0">
        <w:rPr>
          <w:rFonts w:ascii="Times New Roman" w:hAnsi="Times New Roman" w:cs="Times New Roman"/>
          <w:b/>
          <w:bCs/>
          <w:i/>
          <w:iCs/>
          <w:sz w:val="24"/>
          <w:szCs w:val="24"/>
        </w:rPr>
        <w:t>Wallago</w:t>
      </w:r>
      <w:r w:rsidR="00315EF4" w:rsidRPr="00CE3BE0">
        <w:rPr>
          <w:rFonts w:ascii="Times New Roman" w:hAnsi="Times New Roman" w:cs="Times New Roman"/>
          <w:b/>
          <w:bCs/>
          <w:sz w:val="24"/>
          <w:szCs w:val="24"/>
        </w:rPr>
        <w:t xml:space="preserve"> </w:t>
      </w:r>
      <w:proofErr w:type="spellStart"/>
      <w:r w:rsidR="00315EF4" w:rsidRPr="00CE3BE0">
        <w:rPr>
          <w:rFonts w:ascii="Times New Roman" w:hAnsi="Times New Roman" w:cs="Times New Roman"/>
          <w:b/>
          <w:bCs/>
          <w:i/>
          <w:iCs/>
          <w:sz w:val="24"/>
          <w:szCs w:val="24"/>
        </w:rPr>
        <w:t>attu</w:t>
      </w:r>
      <w:proofErr w:type="spellEnd"/>
      <w:r w:rsidR="00315EF4" w:rsidRPr="00CE3BE0">
        <w:rPr>
          <w:rFonts w:ascii="Times New Roman" w:hAnsi="Times New Roman" w:cs="Times New Roman"/>
          <w:b/>
          <w:bCs/>
          <w:sz w:val="24"/>
          <w:szCs w:val="24"/>
        </w:rPr>
        <w:t xml:space="preserve"> fish collected from Sai River at three sites.</w:t>
      </w:r>
      <w:r w:rsidR="00315EF4" w:rsidRPr="00CE3BE0">
        <w:rPr>
          <w:rFonts w:ascii="Times New Roman" w:hAnsi="Times New Roman" w:cs="Times New Roman"/>
          <w:b/>
          <w:sz w:val="24"/>
          <w:szCs w:val="24"/>
        </w:rPr>
        <w:t xml:space="preserve"> The values were analyzed using one-way ANOVA followed by Tukey post-hoc multiple comparison test. Means with different superscripts (a, b) differ significantly at p&lt;0.05; a vs. Site I and b vs. Site II.</w:t>
      </w:r>
    </w:p>
    <w:p w14:paraId="285A164E" w14:textId="77777777" w:rsidR="005D0292" w:rsidRPr="00CE3BE0" w:rsidRDefault="005D0292" w:rsidP="00CA0540">
      <w:pPr>
        <w:spacing w:before="240" w:line="360" w:lineRule="auto"/>
        <w:jc w:val="both"/>
        <w:outlineLvl w:val="1"/>
        <w:rPr>
          <w:rFonts w:ascii="Times New Roman" w:hAnsi="Times New Roman" w:cs="Times New Roman"/>
          <w:color w:val="000000"/>
          <w:sz w:val="24"/>
          <w:szCs w:val="24"/>
        </w:rPr>
      </w:pPr>
    </w:p>
    <w:p w14:paraId="23167C0A" w14:textId="77777777" w:rsidR="00315EF4" w:rsidRPr="00CE3BE0" w:rsidRDefault="00315EF4" w:rsidP="00CA0540">
      <w:pPr>
        <w:spacing w:before="240" w:line="360" w:lineRule="auto"/>
        <w:jc w:val="both"/>
        <w:outlineLvl w:val="1"/>
        <w:rPr>
          <w:rFonts w:ascii="Times New Roman" w:hAnsi="Times New Roman" w:cs="Times New Roman"/>
          <w:color w:val="000000"/>
          <w:sz w:val="24"/>
          <w:szCs w:val="24"/>
        </w:rPr>
      </w:pPr>
    </w:p>
    <w:p w14:paraId="30A14CF9" w14:textId="77777777" w:rsidR="00315EF4" w:rsidRPr="00CE3BE0" w:rsidRDefault="00315EF4" w:rsidP="00315EF4">
      <w:pPr>
        <w:spacing w:after="0" w:line="240" w:lineRule="auto"/>
        <w:jc w:val="center"/>
        <w:rPr>
          <w:rFonts w:ascii="Times New Roman" w:hAnsi="Times New Roman" w:cs="Times New Roman"/>
          <w:bCs/>
          <w:sz w:val="24"/>
          <w:szCs w:val="24"/>
        </w:rPr>
      </w:pPr>
      <w:r w:rsidRPr="00CE3BE0">
        <w:rPr>
          <w:rFonts w:ascii="Times New Roman" w:hAnsi="Times New Roman" w:cs="Times New Roman"/>
          <w:sz w:val="24"/>
          <w:szCs w:val="24"/>
        </w:rPr>
        <w:object w:dxaOrig="7531" w:dyaOrig="4666" w14:anchorId="12DABFB0">
          <v:shape id="_x0000_i1026" type="#_x0000_t75" style="width:326.75pt;height:206.75pt" o:ole="">
            <v:imagedata r:id="rId10" o:title=""/>
          </v:shape>
          <o:OLEObject Type="Embed" ProgID="Prism8.Document" ShapeID="_x0000_i1026" DrawAspect="Content" ObjectID="_1836213947" r:id="rId11"/>
        </w:object>
      </w:r>
    </w:p>
    <w:p w14:paraId="3712AEEB" w14:textId="77777777" w:rsidR="00315EF4" w:rsidRPr="00CE3BE0" w:rsidRDefault="00315EF4" w:rsidP="00315EF4">
      <w:pPr>
        <w:spacing w:after="0" w:line="240"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2</w:t>
      </w:r>
      <w:r w:rsidRPr="00CE3BE0">
        <w:rPr>
          <w:rFonts w:ascii="Times New Roman" w:hAnsi="Times New Roman" w:cs="Times New Roman"/>
          <w:b/>
          <w:bCs/>
          <w:sz w:val="24"/>
          <w:szCs w:val="24"/>
        </w:rPr>
        <w:t xml:space="preserve">:  Seasonal variation in red blood cells (RBC) count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proofErr w:type="spellStart"/>
      <w:r w:rsidRPr="00CE3BE0">
        <w:rPr>
          <w:rFonts w:ascii="Times New Roman" w:hAnsi="Times New Roman" w:cs="Times New Roman"/>
          <w:b/>
          <w:bCs/>
          <w:i/>
          <w:iCs/>
          <w:sz w:val="24"/>
          <w:szCs w:val="24"/>
        </w:rPr>
        <w:t>attu</w:t>
      </w:r>
      <w:proofErr w:type="spellEnd"/>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62CD4BA1" w14:textId="77777777" w:rsidR="00315EF4" w:rsidRPr="00CE3BE0" w:rsidRDefault="00315EF4" w:rsidP="00CA0540">
      <w:pPr>
        <w:spacing w:before="240" w:line="360" w:lineRule="auto"/>
        <w:jc w:val="both"/>
        <w:outlineLvl w:val="1"/>
        <w:rPr>
          <w:rFonts w:ascii="Times New Roman" w:hAnsi="Times New Roman" w:cs="Times New Roman"/>
          <w:color w:val="000000"/>
          <w:sz w:val="24"/>
          <w:szCs w:val="24"/>
        </w:rPr>
      </w:pPr>
    </w:p>
    <w:p w14:paraId="78DB4CA8" w14:textId="77777777" w:rsidR="00315EF4" w:rsidRPr="00CE3BE0" w:rsidRDefault="00315EF4" w:rsidP="00315EF4">
      <w:pPr>
        <w:spacing w:after="0" w:line="240" w:lineRule="auto"/>
        <w:jc w:val="center"/>
        <w:rPr>
          <w:rFonts w:ascii="Times New Roman" w:hAnsi="Times New Roman" w:cs="Times New Roman"/>
          <w:sz w:val="24"/>
          <w:szCs w:val="24"/>
        </w:rPr>
      </w:pPr>
      <w:r w:rsidRPr="00CE3BE0">
        <w:rPr>
          <w:rFonts w:ascii="Times New Roman" w:hAnsi="Times New Roman" w:cs="Times New Roman"/>
          <w:sz w:val="24"/>
          <w:szCs w:val="24"/>
        </w:rPr>
        <w:object w:dxaOrig="7610" w:dyaOrig="4608" w14:anchorId="6CF86FF8">
          <v:shape id="_x0000_i1027" type="#_x0000_t75" style="width:324.3pt;height:196.9pt" o:ole="">
            <v:imagedata r:id="rId12" o:title=""/>
          </v:shape>
          <o:OLEObject Type="Embed" ProgID="Prism8.Document" ShapeID="_x0000_i1027" DrawAspect="Content" ObjectID="_1836213948" r:id="rId13"/>
        </w:object>
      </w:r>
    </w:p>
    <w:p w14:paraId="1018BBD3" w14:textId="77777777" w:rsidR="00315EF4" w:rsidRPr="00CE3BE0" w:rsidRDefault="00315EF4" w:rsidP="00315EF4">
      <w:pPr>
        <w:spacing w:after="0" w:line="240"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3</w:t>
      </w:r>
      <w:r w:rsidRPr="00CE3BE0">
        <w:rPr>
          <w:rFonts w:ascii="Times New Roman" w:hAnsi="Times New Roman" w:cs="Times New Roman"/>
          <w:b/>
          <w:bCs/>
          <w:sz w:val="24"/>
          <w:szCs w:val="24"/>
        </w:rPr>
        <w:t xml:space="preserve">:  Seasonal variation in white blood cells (WBC) count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proofErr w:type="spellStart"/>
      <w:r w:rsidRPr="00CE3BE0">
        <w:rPr>
          <w:rFonts w:ascii="Times New Roman" w:hAnsi="Times New Roman" w:cs="Times New Roman"/>
          <w:b/>
          <w:bCs/>
          <w:i/>
          <w:iCs/>
          <w:sz w:val="24"/>
          <w:szCs w:val="24"/>
        </w:rPr>
        <w:t>attu</w:t>
      </w:r>
      <w:proofErr w:type="spellEnd"/>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1FEA4B9F" w14:textId="77777777" w:rsidR="00315EF4" w:rsidRPr="00CE3BE0" w:rsidRDefault="00315EF4" w:rsidP="00315EF4">
      <w:pPr>
        <w:spacing w:after="0" w:line="240" w:lineRule="auto"/>
        <w:jc w:val="center"/>
        <w:rPr>
          <w:rFonts w:ascii="Times New Roman" w:hAnsi="Times New Roman" w:cs="Times New Roman"/>
          <w:bCs/>
          <w:sz w:val="24"/>
          <w:szCs w:val="24"/>
        </w:rPr>
      </w:pPr>
      <w:r w:rsidRPr="00CE3BE0">
        <w:rPr>
          <w:rFonts w:ascii="Times New Roman" w:hAnsi="Times New Roman" w:cs="Times New Roman"/>
          <w:sz w:val="24"/>
          <w:szCs w:val="24"/>
        </w:rPr>
        <w:object w:dxaOrig="7445" w:dyaOrig="4637" w14:anchorId="11EC5D4E">
          <v:shape id="_x0000_i1028" type="#_x0000_t75" style="width:340.3pt;height:210.45pt" o:ole="">
            <v:imagedata r:id="rId14" o:title=""/>
          </v:shape>
          <o:OLEObject Type="Embed" ProgID="Prism8.Document" ShapeID="_x0000_i1028" DrawAspect="Content" ObjectID="_1836213949" r:id="rId15"/>
        </w:object>
      </w:r>
    </w:p>
    <w:p w14:paraId="7A63CE8D" w14:textId="77777777" w:rsidR="00315EF4" w:rsidRPr="00CE3BE0" w:rsidRDefault="00315EF4" w:rsidP="00315EF4">
      <w:pPr>
        <w:spacing w:after="0" w:line="240" w:lineRule="auto"/>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4</w:t>
      </w:r>
      <w:r w:rsidRPr="00CE3BE0">
        <w:rPr>
          <w:rFonts w:ascii="Times New Roman" w:hAnsi="Times New Roman" w:cs="Times New Roman"/>
          <w:b/>
          <w:bCs/>
          <w:sz w:val="24"/>
          <w:szCs w:val="24"/>
        </w:rPr>
        <w:t xml:space="preserve">:  Seasonal variation in erythrocyte sedimentation rate (ESR)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proofErr w:type="spellStart"/>
      <w:r w:rsidRPr="00CE3BE0">
        <w:rPr>
          <w:rFonts w:ascii="Times New Roman" w:hAnsi="Times New Roman" w:cs="Times New Roman"/>
          <w:b/>
          <w:bCs/>
          <w:i/>
          <w:iCs/>
          <w:sz w:val="24"/>
          <w:szCs w:val="24"/>
        </w:rPr>
        <w:t>attu</w:t>
      </w:r>
      <w:proofErr w:type="spellEnd"/>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61F7F57A" w14:textId="77777777" w:rsidR="00315EF4" w:rsidRPr="00CE3BE0" w:rsidRDefault="00315EF4" w:rsidP="00315EF4">
      <w:pPr>
        <w:spacing w:after="0" w:line="240" w:lineRule="auto"/>
        <w:jc w:val="center"/>
        <w:rPr>
          <w:rFonts w:ascii="Times New Roman" w:hAnsi="Times New Roman" w:cs="Times New Roman"/>
          <w:bCs/>
          <w:sz w:val="24"/>
          <w:szCs w:val="24"/>
        </w:rPr>
      </w:pPr>
      <w:r w:rsidRPr="00CE3BE0">
        <w:rPr>
          <w:rFonts w:ascii="Times New Roman" w:hAnsi="Times New Roman" w:cs="Times New Roman"/>
          <w:sz w:val="24"/>
          <w:szCs w:val="24"/>
        </w:rPr>
        <w:object w:dxaOrig="7596" w:dyaOrig="4637" w14:anchorId="33C43581">
          <v:shape id="_x0000_i1029" type="#_x0000_t75" style="width:340.9pt;height:206.75pt" o:ole="">
            <v:imagedata r:id="rId16" o:title=""/>
          </v:shape>
          <o:OLEObject Type="Embed" ProgID="Prism8.Document" ShapeID="_x0000_i1029" DrawAspect="Content" ObjectID="_1836213950" r:id="rId17"/>
        </w:object>
      </w:r>
    </w:p>
    <w:p w14:paraId="009125B6" w14:textId="77777777" w:rsidR="00315EF4" w:rsidRPr="00CE3BE0" w:rsidRDefault="00315EF4" w:rsidP="00315EF4">
      <w:pPr>
        <w:spacing w:after="0" w:line="240" w:lineRule="auto"/>
        <w:jc w:val="both"/>
        <w:rPr>
          <w:rFonts w:ascii="Times New Roman" w:hAnsi="Times New Roman" w:cs="Times New Roman"/>
          <w:b/>
          <w:bCs/>
          <w:sz w:val="24"/>
          <w:szCs w:val="24"/>
        </w:rPr>
      </w:pPr>
      <w:r w:rsidRPr="00CE3BE0">
        <w:rPr>
          <w:rFonts w:ascii="Times New Roman" w:hAnsi="Times New Roman" w:cs="Times New Roman"/>
          <w:bCs/>
          <w:sz w:val="24"/>
          <w:szCs w:val="24"/>
        </w:rPr>
        <w:t xml:space="preserve"> </w:t>
      </w: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5</w:t>
      </w:r>
      <w:r w:rsidRPr="00CE3BE0">
        <w:rPr>
          <w:rFonts w:ascii="Times New Roman" w:hAnsi="Times New Roman" w:cs="Times New Roman"/>
          <w:b/>
          <w:bCs/>
          <w:sz w:val="24"/>
          <w:szCs w:val="24"/>
        </w:rPr>
        <w:t xml:space="preserve">:  Seasonal variation in packed cell volume (PCV)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proofErr w:type="spellStart"/>
      <w:r w:rsidRPr="00CE3BE0">
        <w:rPr>
          <w:rFonts w:ascii="Times New Roman" w:hAnsi="Times New Roman" w:cs="Times New Roman"/>
          <w:b/>
          <w:bCs/>
          <w:i/>
          <w:iCs/>
          <w:sz w:val="24"/>
          <w:szCs w:val="24"/>
        </w:rPr>
        <w:t>attu</w:t>
      </w:r>
      <w:proofErr w:type="spellEnd"/>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5B60692B" w14:textId="77777777" w:rsidR="00315EF4" w:rsidRPr="00CE3BE0" w:rsidRDefault="00315EF4" w:rsidP="00315EF4">
      <w:pPr>
        <w:spacing w:after="0" w:line="240" w:lineRule="auto"/>
        <w:jc w:val="center"/>
        <w:rPr>
          <w:rFonts w:ascii="Times New Roman" w:hAnsi="Times New Roman" w:cs="Times New Roman"/>
          <w:sz w:val="24"/>
          <w:szCs w:val="24"/>
        </w:rPr>
      </w:pPr>
      <w:r w:rsidRPr="00CE3BE0">
        <w:rPr>
          <w:rFonts w:ascii="Times New Roman" w:hAnsi="Times New Roman" w:cs="Times New Roman"/>
          <w:sz w:val="24"/>
          <w:szCs w:val="24"/>
        </w:rPr>
        <w:object w:dxaOrig="7567" w:dyaOrig="4637" w14:anchorId="09456A3C">
          <v:shape id="_x0000_i1030" type="#_x0000_t75" style="width:314.45pt;height:191.4pt" o:ole="">
            <v:imagedata r:id="rId18" o:title=""/>
          </v:shape>
          <o:OLEObject Type="Embed" ProgID="Prism8.Document" ShapeID="_x0000_i1030" DrawAspect="Content" ObjectID="_1836213951" r:id="rId19"/>
        </w:object>
      </w:r>
    </w:p>
    <w:p w14:paraId="1CAF7D5A" w14:textId="77777777" w:rsidR="00315EF4" w:rsidRPr="00CE3BE0" w:rsidRDefault="00315EF4" w:rsidP="00315EF4">
      <w:pPr>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6</w:t>
      </w:r>
      <w:r w:rsidRPr="00CE3BE0">
        <w:rPr>
          <w:rFonts w:ascii="Times New Roman" w:hAnsi="Times New Roman" w:cs="Times New Roman"/>
          <w:b/>
          <w:bCs/>
          <w:sz w:val="24"/>
          <w:szCs w:val="24"/>
        </w:rPr>
        <w:t xml:space="preserve">:  Seasonal variation in mean corpuscular volume (MCV)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proofErr w:type="spellStart"/>
      <w:r w:rsidRPr="00CE3BE0">
        <w:rPr>
          <w:rFonts w:ascii="Times New Roman" w:hAnsi="Times New Roman" w:cs="Times New Roman"/>
          <w:b/>
          <w:bCs/>
          <w:i/>
          <w:iCs/>
          <w:sz w:val="24"/>
          <w:szCs w:val="24"/>
        </w:rPr>
        <w:t>attu</w:t>
      </w:r>
      <w:proofErr w:type="spellEnd"/>
      <w:r w:rsidRPr="00CE3BE0">
        <w:rPr>
          <w:rFonts w:ascii="Times New Roman" w:hAnsi="Times New Roman" w:cs="Times New Roman"/>
          <w:b/>
          <w:bCs/>
          <w:sz w:val="24"/>
          <w:szCs w:val="24"/>
        </w:rPr>
        <w:t xml:space="preserve"> fish collected from Sai River at three sites. The values were compared using one-way ANOVA followed by Tukey post-hoc test. </w:t>
      </w:r>
    </w:p>
    <w:p w14:paraId="1368A5C3" w14:textId="77777777" w:rsidR="00315EF4" w:rsidRPr="00CE3BE0" w:rsidRDefault="00315EF4" w:rsidP="00315EF4">
      <w:pPr>
        <w:spacing w:after="0" w:line="240" w:lineRule="auto"/>
        <w:jc w:val="center"/>
        <w:rPr>
          <w:rFonts w:ascii="Times New Roman" w:hAnsi="Times New Roman" w:cs="Times New Roman"/>
          <w:bCs/>
          <w:sz w:val="24"/>
          <w:szCs w:val="24"/>
        </w:rPr>
      </w:pPr>
      <w:r w:rsidRPr="00CE3BE0">
        <w:rPr>
          <w:rFonts w:ascii="Times New Roman" w:hAnsi="Times New Roman" w:cs="Times New Roman"/>
          <w:sz w:val="24"/>
          <w:szCs w:val="24"/>
        </w:rPr>
        <w:object w:dxaOrig="7668" w:dyaOrig="4608" w14:anchorId="47094781">
          <v:shape id="_x0000_i1031" type="#_x0000_t75" style="width:313.25pt;height:188.9pt" o:ole="">
            <v:imagedata r:id="rId20" o:title=""/>
          </v:shape>
          <o:OLEObject Type="Embed" ProgID="Prism8.Document" ShapeID="_x0000_i1031" DrawAspect="Content" ObjectID="_1836213952" r:id="rId21"/>
        </w:object>
      </w:r>
    </w:p>
    <w:p w14:paraId="30ABE8EE" w14:textId="77777777" w:rsidR="00315EF4" w:rsidRPr="00CE3BE0" w:rsidRDefault="00315EF4" w:rsidP="00315EF4">
      <w:pPr>
        <w:jc w:val="both"/>
        <w:rPr>
          <w:rFonts w:ascii="Times New Roman" w:hAnsi="Times New Roman" w:cs="Times New Roman"/>
          <w:b/>
          <w:bCs/>
          <w:sz w:val="24"/>
          <w:szCs w:val="24"/>
        </w:rPr>
      </w:pPr>
      <w:r w:rsidRPr="00CE3BE0">
        <w:rPr>
          <w:rFonts w:ascii="Times New Roman" w:hAnsi="Times New Roman" w:cs="Times New Roman"/>
          <w:b/>
          <w:bCs/>
          <w:sz w:val="24"/>
          <w:szCs w:val="24"/>
        </w:rPr>
        <w:t xml:space="preserve">Figure </w:t>
      </w:r>
      <w:r w:rsidR="007755E0">
        <w:rPr>
          <w:rFonts w:ascii="Times New Roman" w:hAnsi="Times New Roman" w:cs="Times New Roman"/>
          <w:b/>
          <w:bCs/>
          <w:sz w:val="24"/>
          <w:szCs w:val="24"/>
        </w:rPr>
        <w:t>7</w:t>
      </w:r>
      <w:r w:rsidRPr="00CE3BE0">
        <w:rPr>
          <w:rFonts w:ascii="Times New Roman" w:hAnsi="Times New Roman" w:cs="Times New Roman"/>
          <w:b/>
          <w:bCs/>
          <w:sz w:val="24"/>
          <w:szCs w:val="24"/>
        </w:rPr>
        <w:t xml:space="preserve">:  Seasonal variation in mean corpuscular </w:t>
      </w:r>
      <w:proofErr w:type="spellStart"/>
      <w:r w:rsidRPr="00CE3BE0">
        <w:rPr>
          <w:rFonts w:ascii="Times New Roman" w:hAnsi="Times New Roman" w:cs="Times New Roman"/>
          <w:b/>
          <w:bCs/>
          <w:sz w:val="24"/>
          <w:szCs w:val="24"/>
        </w:rPr>
        <w:t>haemoglobin</w:t>
      </w:r>
      <w:proofErr w:type="spellEnd"/>
      <w:r w:rsidRPr="00CE3BE0">
        <w:rPr>
          <w:rFonts w:ascii="Times New Roman" w:hAnsi="Times New Roman" w:cs="Times New Roman"/>
          <w:b/>
          <w:bCs/>
          <w:sz w:val="24"/>
          <w:szCs w:val="24"/>
        </w:rPr>
        <w:t xml:space="preserve"> concentration (MCHC) of </w:t>
      </w:r>
      <w:r w:rsidRPr="00CE3BE0">
        <w:rPr>
          <w:rFonts w:ascii="Times New Roman" w:hAnsi="Times New Roman" w:cs="Times New Roman"/>
          <w:b/>
          <w:bCs/>
          <w:i/>
          <w:iCs/>
          <w:sz w:val="24"/>
          <w:szCs w:val="24"/>
        </w:rPr>
        <w:t>Wallago</w:t>
      </w:r>
      <w:r w:rsidRPr="00CE3BE0">
        <w:rPr>
          <w:rFonts w:ascii="Times New Roman" w:hAnsi="Times New Roman" w:cs="Times New Roman"/>
          <w:b/>
          <w:bCs/>
          <w:sz w:val="24"/>
          <w:szCs w:val="24"/>
        </w:rPr>
        <w:t xml:space="preserve"> </w:t>
      </w:r>
      <w:proofErr w:type="spellStart"/>
      <w:r w:rsidRPr="00CE3BE0">
        <w:rPr>
          <w:rFonts w:ascii="Times New Roman" w:hAnsi="Times New Roman" w:cs="Times New Roman"/>
          <w:b/>
          <w:bCs/>
          <w:i/>
          <w:iCs/>
          <w:sz w:val="24"/>
          <w:szCs w:val="24"/>
        </w:rPr>
        <w:t>attu</w:t>
      </w:r>
      <w:proofErr w:type="spellEnd"/>
      <w:r w:rsidRPr="00CE3BE0">
        <w:rPr>
          <w:rFonts w:ascii="Times New Roman" w:hAnsi="Times New Roman" w:cs="Times New Roman"/>
          <w:b/>
          <w:bCs/>
          <w:sz w:val="24"/>
          <w:szCs w:val="24"/>
        </w:rPr>
        <w:t xml:space="preserve"> fish collected from Sai River at three sites. The values were analyzed using one-way ANOVA followed by Tukey post-hoc multiple comparison test. Means with different superscripts (a, b) differ significantly at p&lt;0.05; a vs. Site I and b vs. Site II.</w:t>
      </w:r>
    </w:p>
    <w:p w14:paraId="4E13CA0D" w14:textId="77777777" w:rsidR="00315EF4" w:rsidRDefault="00315EF4" w:rsidP="00CA0540">
      <w:pPr>
        <w:spacing w:before="240" w:line="360" w:lineRule="auto"/>
        <w:jc w:val="both"/>
        <w:outlineLvl w:val="1"/>
        <w:rPr>
          <w:rFonts w:ascii="Times New Roman" w:hAnsi="Times New Roman" w:cs="Times New Roman"/>
          <w:color w:val="000000"/>
          <w:sz w:val="24"/>
          <w:szCs w:val="24"/>
        </w:rPr>
      </w:pPr>
    </w:p>
    <w:p w14:paraId="683B3B86" w14:textId="77777777" w:rsidR="00A768E3" w:rsidRPr="0055496E" w:rsidRDefault="00A768E3" w:rsidP="00A768E3">
      <w:pPr>
        <w:spacing w:before="240" w:after="0"/>
        <w:jc w:val="center"/>
        <w:rPr>
          <w:rFonts w:ascii="Times New Roman" w:hAnsi="Times New Roman"/>
          <w:b/>
          <w:bCs/>
          <w:sz w:val="24"/>
          <w:szCs w:val="24"/>
        </w:rPr>
      </w:pPr>
      <w:r w:rsidRPr="0055496E">
        <w:rPr>
          <w:rFonts w:ascii="Times New Roman" w:hAnsi="Times New Roman"/>
          <w:sz w:val="24"/>
          <w:szCs w:val="24"/>
        </w:rPr>
        <w:object w:dxaOrig="7959" w:dyaOrig="4827" w14:anchorId="4A08F32F">
          <v:shape id="_x0000_i1032" type="#_x0000_t75" style="width:314.45pt;height:192.6pt" o:ole="">
            <v:imagedata r:id="rId22" o:title=""/>
          </v:shape>
          <o:OLEObject Type="Embed" ProgID="Prism8.Document" ShapeID="_x0000_i1032" DrawAspect="Content" ObjectID="_1836213953" r:id="rId23"/>
        </w:object>
      </w:r>
    </w:p>
    <w:p w14:paraId="4367659C" w14:textId="77777777" w:rsidR="00A768E3" w:rsidRPr="0055496E" w:rsidRDefault="00A768E3" w:rsidP="00A768E3">
      <w:pPr>
        <w:jc w:val="both"/>
        <w:rPr>
          <w:rFonts w:ascii="Times New Roman" w:hAnsi="Times New Roman"/>
          <w:b/>
          <w:bCs/>
          <w:sz w:val="24"/>
          <w:szCs w:val="24"/>
        </w:rPr>
      </w:pPr>
      <w:r w:rsidRPr="0055496E">
        <w:rPr>
          <w:rFonts w:ascii="Times New Roman" w:hAnsi="Times New Roman"/>
          <w:b/>
          <w:bCs/>
          <w:sz w:val="24"/>
          <w:szCs w:val="24"/>
        </w:rPr>
        <w:t xml:space="preserve">Figure </w:t>
      </w:r>
      <w:r w:rsidR="007755E0">
        <w:rPr>
          <w:rFonts w:ascii="Times New Roman" w:hAnsi="Times New Roman"/>
          <w:b/>
          <w:bCs/>
          <w:sz w:val="24"/>
          <w:szCs w:val="24"/>
        </w:rPr>
        <w:t>8</w:t>
      </w:r>
      <w:r w:rsidRPr="0055496E">
        <w:rPr>
          <w:rFonts w:ascii="Times New Roman" w:hAnsi="Times New Roman"/>
          <w:b/>
          <w:bCs/>
          <w:sz w:val="24"/>
          <w:szCs w:val="24"/>
        </w:rPr>
        <w:t xml:space="preserve">:  Seasonal variation in mean corpuscular </w:t>
      </w:r>
      <w:proofErr w:type="spellStart"/>
      <w:r w:rsidRPr="0055496E">
        <w:rPr>
          <w:rFonts w:ascii="Times New Roman" w:hAnsi="Times New Roman"/>
          <w:b/>
          <w:bCs/>
          <w:sz w:val="24"/>
          <w:szCs w:val="24"/>
        </w:rPr>
        <w:t>haemoglobin</w:t>
      </w:r>
      <w:proofErr w:type="spellEnd"/>
      <w:r w:rsidRPr="0055496E">
        <w:rPr>
          <w:rFonts w:ascii="Times New Roman" w:hAnsi="Times New Roman"/>
          <w:b/>
          <w:bCs/>
          <w:sz w:val="24"/>
          <w:szCs w:val="24"/>
        </w:rPr>
        <w:t xml:space="preserve"> (MCH) counts of </w:t>
      </w:r>
      <w:r w:rsidRPr="0055496E">
        <w:rPr>
          <w:rFonts w:ascii="Times New Roman" w:hAnsi="Times New Roman"/>
          <w:b/>
          <w:bCs/>
          <w:i/>
          <w:iCs/>
          <w:sz w:val="24"/>
          <w:szCs w:val="24"/>
        </w:rPr>
        <w:t>Wallago</w:t>
      </w:r>
      <w:r w:rsidRPr="0055496E">
        <w:rPr>
          <w:rFonts w:ascii="Times New Roman" w:hAnsi="Times New Roman"/>
          <w:b/>
          <w:bCs/>
          <w:sz w:val="24"/>
          <w:szCs w:val="24"/>
        </w:rPr>
        <w:t xml:space="preserve"> </w:t>
      </w:r>
      <w:proofErr w:type="spellStart"/>
      <w:r w:rsidRPr="0055496E">
        <w:rPr>
          <w:rFonts w:ascii="Times New Roman" w:hAnsi="Times New Roman"/>
          <w:b/>
          <w:bCs/>
          <w:i/>
          <w:iCs/>
          <w:sz w:val="24"/>
          <w:szCs w:val="24"/>
        </w:rPr>
        <w:t>attu</w:t>
      </w:r>
      <w:proofErr w:type="spellEnd"/>
      <w:r w:rsidRPr="0055496E">
        <w:rPr>
          <w:rFonts w:ascii="Times New Roman" w:hAnsi="Times New Roman"/>
          <w:b/>
          <w:bCs/>
          <w:sz w:val="24"/>
          <w:szCs w:val="24"/>
        </w:rPr>
        <w:t xml:space="preserve"> fish collected from Sai River at three sites. </w:t>
      </w:r>
      <w:r>
        <w:rPr>
          <w:rFonts w:ascii="Times New Roman" w:hAnsi="Times New Roman"/>
          <w:b/>
          <w:bCs/>
          <w:sz w:val="24"/>
          <w:szCs w:val="24"/>
        </w:rPr>
        <w:t>The values were analyzed using one-way ANOVA followed by Tukey post-hoc multiple comparison test. Means with different superscripts (a, b) differ significantly at p&lt;0.05; a vs. Site I and b vs. Site II.</w:t>
      </w:r>
    </w:p>
    <w:p w14:paraId="70B1FB05" w14:textId="07A0F121" w:rsidR="00315EF4" w:rsidRPr="00CE3BE0" w:rsidRDefault="00315EF4" w:rsidP="00B12548">
      <w:pPr>
        <w:pStyle w:val="Heading3"/>
        <w:spacing w:line="360" w:lineRule="auto"/>
        <w:jc w:val="both"/>
        <w:rPr>
          <w:sz w:val="24"/>
          <w:szCs w:val="24"/>
        </w:rPr>
      </w:pPr>
      <w:r w:rsidRPr="00CE3BE0">
        <w:rPr>
          <w:rStyle w:val="Strong"/>
          <w:b/>
          <w:bCs/>
          <w:sz w:val="24"/>
          <w:szCs w:val="24"/>
        </w:rPr>
        <w:t xml:space="preserve">Discussion </w:t>
      </w:r>
    </w:p>
    <w:p w14:paraId="76F7D77D" w14:textId="77777777" w:rsidR="00AF626E" w:rsidRDefault="00315EF4" w:rsidP="00AF626E">
      <w:pPr>
        <w:pStyle w:val="NormalWeb"/>
        <w:spacing w:line="360" w:lineRule="auto"/>
        <w:jc w:val="both"/>
      </w:pPr>
      <w:r w:rsidRPr="00CE3BE0">
        <w:t xml:space="preserve">The present study revealed significant seasonal and spatial variations in the </w:t>
      </w:r>
      <w:proofErr w:type="spellStart"/>
      <w:r w:rsidRPr="00CE3BE0">
        <w:t>haematological</w:t>
      </w:r>
      <w:proofErr w:type="spellEnd"/>
      <w:r w:rsidRPr="00CE3BE0">
        <w:t xml:space="preserve"> profile of </w:t>
      </w:r>
      <w:r w:rsidRPr="00CE3BE0">
        <w:rPr>
          <w:rStyle w:val="Emphasis"/>
        </w:rPr>
        <w:t xml:space="preserve">Wallago </w:t>
      </w:r>
      <w:proofErr w:type="spellStart"/>
      <w:r w:rsidRPr="00CE3BE0">
        <w:rPr>
          <w:rStyle w:val="Emphasis"/>
        </w:rPr>
        <w:t>attu</w:t>
      </w:r>
      <w:proofErr w:type="spellEnd"/>
      <w:r w:rsidRPr="00CE3BE0">
        <w:t xml:space="preserve"> collected from different sites of the Sai River, clearly reflecting the combined influence of pollution and seasonal environmental changes on fish health.</w:t>
      </w:r>
      <w:r w:rsidR="0009533F">
        <w:t xml:space="preserve"> </w:t>
      </w:r>
      <w:r w:rsidR="0092541F" w:rsidRPr="0092541F">
        <w:t xml:space="preserve">Across all three seasons, a consistent decline in </w:t>
      </w:r>
      <w:proofErr w:type="spellStart"/>
      <w:r w:rsidR="0092541F" w:rsidRPr="0092541F">
        <w:t>haemoglobin</w:t>
      </w:r>
      <w:proofErr w:type="spellEnd"/>
      <w:r w:rsidR="0092541F" w:rsidRPr="0092541F">
        <w:t xml:space="preserve"> (Hb), red blood cell count (RBC), and packed cell volume (PCV) was observed from Site I (reference site) to Site III (highly polluted site). This trend indicates a progressive deterioration in the oxygen-carrying capacity of blood in fish inhabiting contaminated areas. The reduction in these parameters suggests the development of </w:t>
      </w:r>
      <w:proofErr w:type="spellStart"/>
      <w:r w:rsidR="0092541F" w:rsidRPr="0092541F">
        <w:t>anaemic</w:t>
      </w:r>
      <w:proofErr w:type="spellEnd"/>
      <w:r w:rsidR="0092541F" w:rsidRPr="0092541F">
        <w:t xml:space="preserve"> conditions, which may be attributed to toxic substances interfering with erythropoiesis, increased destruction of erythrocytes, or inhibition of </w:t>
      </w:r>
      <w:proofErr w:type="spellStart"/>
      <w:r w:rsidR="0092541F" w:rsidRPr="0092541F">
        <w:t>haemoglobin</w:t>
      </w:r>
      <w:proofErr w:type="spellEnd"/>
      <w:r w:rsidR="0092541F" w:rsidRPr="0092541F">
        <w:t xml:space="preserve"> synthesis. Among the seasons, the decline was most pronounced during the summer, followed by the rainy and winter seasons, indicating that higher temperature may intensify the toxic effects of pollutants.</w:t>
      </w:r>
    </w:p>
    <w:p w14:paraId="1D12CD2D" w14:textId="77777777" w:rsidR="0092541F" w:rsidRPr="0092541F" w:rsidRDefault="00AF626E" w:rsidP="00AF626E">
      <w:pPr>
        <w:pStyle w:val="NormalWeb"/>
        <w:spacing w:line="360" w:lineRule="auto"/>
        <w:jc w:val="both"/>
      </w:pPr>
      <w:r w:rsidRPr="0092541F">
        <w:t xml:space="preserve">The </w:t>
      </w:r>
      <w:r w:rsidR="0092541F" w:rsidRPr="0092541F">
        <w:t>white blood cell (WBC) count showed an increasing trend from Site I to Site III in all seasons, with significantly higher values recorded at polluted sites. This elevation reflects an adaptive immune response to environmental stress, infection, or tissue damage. The increase was particularly prominent during the summer and rainy seasons, which may be linked to enhanced microbial activity and higher pollutant load during these periods.</w:t>
      </w:r>
      <w:r w:rsidR="001B6651">
        <w:t xml:space="preserve"> </w:t>
      </w:r>
      <w:r w:rsidR="001B6651" w:rsidRPr="009130A6">
        <w:rPr>
          <w:color w:val="000000"/>
          <w:lang w:val="en-IN"/>
        </w:rPr>
        <w:t xml:space="preserve">The consistently elevated WBC </w:t>
      </w:r>
      <w:r w:rsidR="001B6651" w:rsidRPr="009130A6">
        <w:rPr>
          <w:color w:val="000000"/>
          <w:lang w:val="en-IN"/>
        </w:rPr>
        <w:lastRenderedPageBreak/>
        <w:t>levels at Sites II and III, partic</w:t>
      </w:r>
      <w:r w:rsidR="001B6651">
        <w:rPr>
          <w:color w:val="000000"/>
          <w:lang w:val="en-IN"/>
        </w:rPr>
        <w:t xml:space="preserve">ularly during the rainy season reflect </w:t>
      </w:r>
      <w:r w:rsidR="001B6651" w:rsidRPr="009130A6">
        <w:rPr>
          <w:color w:val="000000"/>
          <w:lang w:val="en-IN"/>
        </w:rPr>
        <w:t xml:space="preserve">prolonged immune stimulation resulting from increased pollutant influx, organic contamination, and microbial proliferation associated with monsoon runoff </w:t>
      </w:r>
      <w:r w:rsidR="001B6651">
        <w:rPr>
          <w:color w:val="000000"/>
          <w:lang w:val="en-IN"/>
        </w:rPr>
        <w:t xml:space="preserve"> </w:t>
      </w:r>
      <w:r w:rsidR="001B6651" w:rsidRPr="009130A6">
        <w:rPr>
          <w:color w:val="000000"/>
          <w:lang w:val="en-IN"/>
        </w:rPr>
        <w:t xml:space="preserve">(Shah and </w:t>
      </w:r>
      <w:proofErr w:type="spellStart"/>
      <w:r w:rsidR="001B6651" w:rsidRPr="009130A6">
        <w:rPr>
          <w:color w:val="000000"/>
          <w:lang w:val="en-IN"/>
        </w:rPr>
        <w:t>Altindag</w:t>
      </w:r>
      <w:proofErr w:type="spellEnd"/>
      <w:r w:rsidR="001B6651" w:rsidRPr="009130A6">
        <w:rPr>
          <w:color w:val="000000"/>
          <w:lang w:val="en-IN"/>
        </w:rPr>
        <w:t xml:space="preserve">, 2005; </w:t>
      </w:r>
      <w:proofErr w:type="spellStart"/>
      <w:r w:rsidR="001B6651" w:rsidRPr="009130A6">
        <w:rPr>
          <w:color w:val="000000"/>
          <w:lang w:val="en-IN"/>
        </w:rPr>
        <w:t>Vinodhini</w:t>
      </w:r>
      <w:proofErr w:type="spellEnd"/>
      <w:r w:rsidR="001B6651" w:rsidRPr="009130A6">
        <w:rPr>
          <w:color w:val="000000"/>
          <w:lang w:val="en-IN"/>
        </w:rPr>
        <w:t xml:space="preserve"> and Narayanan, 2009).</w:t>
      </w:r>
      <w:r>
        <w:rPr>
          <w:color w:val="000000"/>
          <w:lang w:val="en-IN"/>
        </w:rPr>
        <w:t xml:space="preserve"> </w:t>
      </w:r>
      <w:r w:rsidR="0092541F" w:rsidRPr="0092541F">
        <w:t>The erythrocyte sedimentation rate (ESR) consistently decreased from Site I to Site III across all seasons. Lower ESR values at polluted sites may indicate alterations in plasma protein composition or changes in erythrocyte characteristics under stress conditions. The decline was more evident during the summer season, suggesting stronger physiological disturbance during this period.</w:t>
      </w:r>
    </w:p>
    <w:p w14:paraId="7555E713" w14:textId="77777777" w:rsidR="0092541F" w:rsidRPr="0092541F" w:rsidRDefault="0092541F" w:rsidP="0092541F">
      <w:pPr>
        <w:spacing w:before="240" w:line="360" w:lineRule="auto"/>
        <w:jc w:val="both"/>
        <w:outlineLvl w:val="1"/>
        <w:rPr>
          <w:rFonts w:ascii="Times New Roman" w:eastAsia="Times New Roman" w:hAnsi="Times New Roman" w:cs="Times New Roman"/>
          <w:sz w:val="24"/>
          <w:szCs w:val="24"/>
        </w:rPr>
      </w:pPr>
      <w:r w:rsidRPr="0092541F">
        <w:rPr>
          <w:rFonts w:ascii="Times New Roman" w:eastAsia="Times New Roman" w:hAnsi="Times New Roman" w:cs="Times New Roman"/>
          <w:sz w:val="24"/>
          <w:szCs w:val="24"/>
        </w:rPr>
        <w:t xml:space="preserve">The erythrocyte indices, including mean corpuscular volume (MCV) and mean corpuscular </w:t>
      </w:r>
      <w:proofErr w:type="spellStart"/>
      <w:r w:rsidRPr="0092541F">
        <w:rPr>
          <w:rFonts w:ascii="Times New Roman" w:eastAsia="Times New Roman" w:hAnsi="Times New Roman" w:cs="Times New Roman"/>
          <w:sz w:val="24"/>
          <w:szCs w:val="24"/>
        </w:rPr>
        <w:t>haemoglobin</w:t>
      </w:r>
      <w:proofErr w:type="spellEnd"/>
      <w:r w:rsidRPr="0092541F">
        <w:rPr>
          <w:rFonts w:ascii="Times New Roman" w:eastAsia="Times New Roman" w:hAnsi="Times New Roman" w:cs="Times New Roman"/>
          <w:sz w:val="24"/>
          <w:szCs w:val="24"/>
        </w:rPr>
        <w:t xml:space="preserve"> (MCH), exhibited a general increasing trend from the reference site to polluted sites in all seasons. This indicates enlargement of red blood cells and increased </w:t>
      </w:r>
      <w:proofErr w:type="spellStart"/>
      <w:r w:rsidRPr="0092541F">
        <w:rPr>
          <w:rFonts w:ascii="Times New Roman" w:eastAsia="Times New Roman" w:hAnsi="Times New Roman" w:cs="Times New Roman"/>
          <w:sz w:val="24"/>
          <w:szCs w:val="24"/>
        </w:rPr>
        <w:t>haemoglobin</w:t>
      </w:r>
      <w:proofErr w:type="spellEnd"/>
      <w:r w:rsidRPr="0092541F">
        <w:rPr>
          <w:rFonts w:ascii="Times New Roman" w:eastAsia="Times New Roman" w:hAnsi="Times New Roman" w:cs="Times New Roman"/>
          <w:sz w:val="24"/>
          <w:szCs w:val="24"/>
        </w:rPr>
        <w:t xml:space="preserve"> content per cell, which are characteristic features of macrocytic conditions. These changes may result from impaired erythrocyte maturation or the release of immature cells into circulation due to stress. </w:t>
      </w:r>
      <w:r w:rsidR="000F2811">
        <w:rPr>
          <w:rFonts w:ascii="Times New Roman" w:eastAsia="Times New Roman" w:hAnsi="Times New Roman" w:cs="Times New Roman"/>
          <w:sz w:val="24"/>
          <w:szCs w:val="24"/>
        </w:rPr>
        <w:t xml:space="preserve">This </w:t>
      </w:r>
      <w:r w:rsidR="000F2811" w:rsidRPr="009130A6">
        <w:rPr>
          <w:rFonts w:ascii="Times New Roman" w:eastAsia="Times New Roman" w:hAnsi="Times New Roman"/>
          <w:color w:val="000000"/>
          <w:sz w:val="24"/>
          <w:szCs w:val="24"/>
          <w:lang w:val="en-IN"/>
        </w:rPr>
        <w:t>represents a compensatory physiological response to reduced RBC counts and chronic environ</w:t>
      </w:r>
      <w:r w:rsidR="000F2811">
        <w:rPr>
          <w:rFonts w:ascii="Times New Roman" w:eastAsia="Times New Roman" w:hAnsi="Times New Roman"/>
          <w:color w:val="000000"/>
          <w:sz w:val="24"/>
          <w:szCs w:val="24"/>
          <w:lang w:val="en-IN"/>
        </w:rPr>
        <w:t xml:space="preserve">mental stress (Kori-Siakpere </w:t>
      </w:r>
      <w:r w:rsidR="00016DBB">
        <w:rPr>
          <w:rFonts w:ascii="Times New Roman" w:eastAsia="Times New Roman" w:hAnsi="Times New Roman"/>
          <w:color w:val="000000"/>
          <w:sz w:val="24"/>
          <w:szCs w:val="24"/>
          <w:lang w:val="en-IN"/>
        </w:rPr>
        <w:t>et. al.</w:t>
      </w:r>
      <w:r w:rsidR="000F2811" w:rsidRPr="009130A6">
        <w:rPr>
          <w:rFonts w:ascii="Times New Roman" w:eastAsia="Times New Roman" w:hAnsi="Times New Roman"/>
          <w:color w:val="000000"/>
          <w:sz w:val="24"/>
          <w:szCs w:val="24"/>
          <w:lang w:val="en-IN"/>
        </w:rPr>
        <w:t xml:space="preserve"> 2005).</w:t>
      </w:r>
      <w:r w:rsidR="00AF626E">
        <w:rPr>
          <w:rFonts w:ascii="Times New Roman" w:eastAsia="Times New Roman" w:hAnsi="Times New Roman"/>
          <w:color w:val="000000"/>
          <w:sz w:val="24"/>
          <w:szCs w:val="24"/>
          <w:lang w:val="en-IN"/>
        </w:rPr>
        <w:t xml:space="preserve"> </w:t>
      </w:r>
      <w:r w:rsidRPr="0092541F">
        <w:rPr>
          <w:rFonts w:ascii="Times New Roman" w:eastAsia="Times New Roman" w:hAnsi="Times New Roman" w:cs="Times New Roman"/>
          <w:sz w:val="24"/>
          <w:szCs w:val="24"/>
        </w:rPr>
        <w:t xml:space="preserve">On the other hand, mean corpuscular </w:t>
      </w:r>
      <w:proofErr w:type="spellStart"/>
      <w:r w:rsidRPr="0092541F">
        <w:rPr>
          <w:rFonts w:ascii="Times New Roman" w:eastAsia="Times New Roman" w:hAnsi="Times New Roman" w:cs="Times New Roman"/>
          <w:sz w:val="24"/>
          <w:szCs w:val="24"/>
        </w:rPr>
        <w:t>haemoglobin</w:t>
      </w:r>
      <w:proofErr w:type="spellEnd"/>
      <w:r w:rsidRPr="0092541F">
        <w:rPr>
          <w:rFonts w:ascii="Times New Roman" w:eastAsia="Times New Roman" w:hAnsi="Times New Roman" w:cs="Times New Roman"/>
          <w:sz w:val="24"/>
          <w:szCs w:val="24"/>
        </w:rPr>
        <w:t xml:space="preserve"> concentration (MCHC) generally showed a decreasing or inconsistent trend, particularly during the summer and rainy seasons, suggesting reduced </w:t>
      </w:r>
      <w:proofErr w:type="spellStart"/>
      <w:r w:rsidRPr="0092541F">
        <w:rPr>
          <w:rFonts w:ascii="Times New Roman" w:eastAsia="Times New Roman" w:hAnsi="Times New Roman" w:cs="Times New Roman"/>
          <w:sz w:val="24"/>
          <w:szCs w:val="24"/>
        </w:rPr>
        <w:t>haemoglobin</w:t>
      </w:r>
      <w:proofErr w:type="spellEnd"/>
      <w:r w:rsidRPr="0092541F">
        <w:rPr>
          <w:rFonts w:ascii="Times New Roman" w:eastAsia="Times New Roman" w:hAnsi="Times New Roman" w:cs="Times New Roman"/>
          <w:sz w:val="24"/>
          <w:szCs w:val="24"/>
        </w:rPr>
        <w:t xml:space="preserve"> concentration within individual erythrocytes at polluted sites.</w:t>
      </w:r>
    </w:p>
    <w:p w14:paraId="7B8EB8CA" w14:textId="77777777" w:rsidR="0092541F" w:rsidRPr="0092541F" w:rsidRDefault="0092541F" w:rsidP="0092541F">
      <w:pPr>
        <w:spacing w:before="240" w:line="360" w:lineRule="auto"/>
        <w:jc w:val="both"/>
        <w:outlineLvl w:val="1"/>
        <w:rPr>
          <w:rFonts w:ascii="Times New Roman" w:eastAsia="Times New Roman" w:hAnsi="Times New Roman" w:cs="Times New Roman"/>
          <w:sz w:val="24"/>
          <w:szCs w:val="24"/>
        </w:rPr>
      </w:pPr>
      <w:r w:rsidRPr="0092541F">
        <w:rPr>
          <w:rFonts w:ascii="Times New Roman" w:eastAsia="Times New Roman" w:hAnsi="Times New Roman" w:cs="Times New Roman"/>
          <w:sz w:val="24"/>
          <w:szCs w:val="24"/>
        </w:rPr>
        <w:t xml:space="preserve">Seasonal comparison further indicates that the summer season exhibited the most pronounced </w:t>
      </w:r>
      <w:proofErr w:type="spellStart"/>
      <w:r w:rsidRPr="0092541F">
        <w:rPr>
          <w:rFonts w:ascii="Times New Roman" w:eastAsia="Times New Roman" w:hAnsi="Times New Roman" w:cs="Times New Roman"/>
          <w:sz w:val="24"/>
          <w:szCs w:val="24"/>
        </w:rPr>
        <w:t>haematological</w:t>
      </w:r>
      <w:proofErr w:type="spellEnd"/>
      <w:r w:rsidRPr="0092541F">
        <w:rPr>
          <w:rFonts w:ascii="Times New Roman" w:eastAsia="Times New Roman" w:hAnsi="Times New Roman" w:cs="Times New Roman"/>
          <w:sz w:val="24"/>
          <w:szCs w:val="24"/>
        </w:rPr>
        <w:t xml:space="preserve"> alterations, likely due to elevated temperature enhancing metabolic rate and increasing the toxicity of pollutants. The rainy season also showed substantial changes, possibly due to surface runoff carrying additional contaminants into the river system. In contrast, the winter season exhibited relatively moderate changes, indicating comparatively lower environmental stress.</w:t>
      </w:r>
      <w:r w:rsidR="00AF626E">
        <w:rPr>
          <w:rFonts w:ascii="Times New Roman" w:eastAsia="Times New Roman" w:hAnsi="Times New Roman" w:cs="Times New Roman"/>
          <w:sz w:val="24"/>
          <w:szCs w:val="24"/>
        </w:rPr>
        <w:t xml:space="preserve"> </w:t>
      </w:r>
      <w:r w:rsidRPr="0092541F">
        <w:rPr>
          <w:rFonts w:ascii="Times New Roman" w:eastAsia="Times New Roman" w:hAnsi="Times New Roman" w:cs="Times New Roman"/>
          <w:sz w:val="24"/>
          <w:szCs w:val="24"/>
        </w:rPr>
        <w:t xml:space="preserve">Overall, the combined seasonal and spatial patterns clearly demonstrate that fish from polluted sites, particularly Site III, are subjected to significant physiological stress. The consistent reduction in Hb, RBC, and PCV along with elevated WBC and altered erythrocyte indices highlights the adverse impact of degraded water quality. These findings confirm that </w:t>
      </w:r>
      <w:proofErr w:type="spellStart"/>
      <w:r w:rsidRPr="0092541F">
        <w:rPr>
          <w:rFonts w:ascii="Times New Roman" w:eastAsia="Times New Roman" w:hAnsi="Times New Roman" w:cs="Times New Roman"/>
          <w:sz w:val="24"/>
          <w:szCs w:val="24"/>
        </w:rPr>
        <w:t>haematological</w:t>
      </w:r>
      <w:proofErr w:type="spellEnd"/>
      <w:r w:rsidRPr="0092541F">
        <w:rPr>
          <w:rFonts w:ascii="Times New Roman" w:eastAsia="Times New Roman" w:hAnsi="Times New Roman" w:cs="Times New Roman"/>
          <w:sz w:val="24"/>
          <w:szCs w:val="24"/>
        </w:rPr>
        <w:t xml:space="preserve"> parameters are highly sensitive and reliable biomarkers for assessing environmental pollution and its biological effects on aquatic organisms.</w:t>
      </w:r>
    </w:p>
    <w:p w14:paraId="2D540503" w14:textId="77777777" w:rsidR="00127C76" w:rsidRPr="00CE3BE0" w:rsidRDefault="00A87F5E" w:rsidP="00B12548">
      <w:pPr>
        <w:spacing w:before="240" w:line="360" w:lineRule="auto"/>
        <w:jc w:val="both"/>
        <w:outlineLvl w:val="1"/>
        <w:rPr>
          <w:rFonts w:ascii="Times New Roman" w:hAnsi="Times New Roman" w:cs="Times New Roman"/>
          <w:color w:val="000000"/>
          <w:sz w:val="24"/>
          <w:szCs w:val="24"/>
        </w:rPr>
      </w:pPr>
      <w:r w:rsidRPr="00CE3BE0">
        <w:rPr>
          <w:rFonts w:ascii="Times New Roman" w:eastAsia="Times New Roman" w:hAnsi="Times New Roman" w:cs="Times New Roman"/>
          <w:b/>
          <w:bCs/>
          <w:sz w:val="24"/>
          <w:szCs w:val="24"/>
        </w:rPr>
        <w:lastRenderedPageBreak/>
        <w:t xml:space="preserve">4. </w:t>
      </w:r>
      <w:r w:rsidR="00127C76" w:rsidRPr="00CE3BE0">
        <w:rPr>
          <w:rFonts w:ascii="Times New Roman" w:eastAsia="Times New Roman" w:hAnsi="Times New Roman" w:cs="Times New Roman"/>
          <w:b/>
          <w:bCs/>
          <w:sz w:val="24"/>
          <w:szCs w:val="24"/>
        </w:rPr>
        <w:t>Conclusion</w:t>
      </w:r>
    </w:p>
    <w:p w14:paraId="0B50FFA9" w14:textId="77777777" w:rsidR="0033261D" w:rsidRDefault="0033261D" w:rsidP="0033261D">
      <w:pPr>
        <w:pStyle w:val="NormalWeb"/>
        <w:spacing w:line="360" w:lineRule="auto"/>
        <w:jc w:val="both"/>
      </w:pPr>
      <w:r>
        <w:t xml:space="preserve">The present investigation clearly demonstrates that water quality of the Sai River has a significant impact on the </w:t>
      </w:r>
      <w:proofErr w:type="spellStart"/>
      <w:r>
        <w:t>haematological</w:t>
      </w:r>
      <w:proofErr w:type="spellEnd"/>
      <w:r>
        <w:t xml:space="preserve"> profile of Wallago </w:t>
      </w:r>
      <w:proofErr w:type="spellStart"/>
      <w:r>
        <w:t>attu</w:t>
      </w:r>
      <w:proofErr w:type="spellEnd"/>
      <w:r>
        <w:t xml:space="preserve">, with noticeable variations across different sites and seasons. Fish collected from polluted sites (Site II and especially Site III) consistently exhibited altered blood parameters when compared to those from the relatively unpolluted reference site (Site I), indicating deterioration in physiological health. A marked reduction in </w:t>
      </w:r>
      <w:proofErr w:type="spellStart"/>
      <w:r>
        <w:t>haemoglobin</w:t>
      </w:r>
      <w:proofErr w:type="spellEnd"/>
      <w:r>
        <w:t xml:space="preserve"> (Hb), red blood cell count (RBC), and packed cell volume (PCV) was observed at polluted sites in all seasons, suggesting impaired oxygen transport capacity and the development of </w:t>
      </w:r>
      <w:proofErr w:type="spellStart"/>
      <w:r>
        <w:t>anaemic</w:t>
      </w:r>
      <w:proofErr w:type="spellEnd"/>
      <w:r>
        <w:t xml:space="preserve"> conditions. These alterations may be associated with toxic effects of contaminants on blood cell production, increased destruction of erythrocytes, or disruption in </w:t>
      </w:r>
      <w:proofErr w:type="spellStart"/>
      <w:r>
        <w:t>haemoglobin</w:t>
      </w:r>
      <w:proofErr w:type="spellEnd"/>
      <w:r>
        <w:t xml:space="preserve"> synthesis. Conversely, an increase in white blood cell (WBC) count at polluted sites indicates activation of defense mechanisms in response to environmental stress, infection, or tissue damage. The consistent decrease in erythrocyte sedimentation rate (ESR) further reflects changes in blood composition under adverse conditions. </w:t>
      </w:r>
    </w:p>
    <w:p w14:paraId="3D6CB962" w14:textId="77777777" w:rsidR="0033261D" w:rsidRDefault="0033261D" w:rsidP="0033261D">
      <w:pPr>
        <w:pStyle w:val="NormalWeb"/>
        <w:spacing w:line="360" w:lineRule="auto"/>
        <w:jc w:val="both"/>
      </w:pPr>
      <w:r>
        <w:t xml:space="preserve">The erythrocyte indices, particularly mean corpuscular volume (MCV) and mean corpuscular </w:t>
      </w:r>
      <w:proofErr w:type="spellStart"/>
      <w:r>
        <w:t>haemoglobin</w:t>
      </w:r>
      <w:proofErr w:type="spellEnd"/>
      <w:r>
        <w:t xml:space="preserve"> (MCH), showed an increasing trend at polluted sites, suggesting enlargement of red blood cells and the presence of macrocytic conditions. In contrast, mean corpuscular </w:t>
      </w:r>
      <w:proofErr w:type="spellStart"/>
      <w:r>
        <w:t>haemoglobin</w:t>
      </w:r>
      <w:proofErr w:type="spellEnd"/>
      <w:r>
        <w:t xml:space="preserve"> concentration (MCHC) generally decreased or showed irregular patterns, indicating altered </w:t>
      </w:r>
      <w:proofErr w:type="spellStart"/>
      <w:r>
        <w:t>haemoglobin</w:t>
      </w:r>
      <w:proofErr w:type="spellEnd"/>
      <w:r>
        <w:t xml:space="preserve"> distribution within erythrocytes.</w:t>
      </w:r>
      <w:r w:rsidR="007447C6">
        <w:t xml:space="preserve"> </w:t>
      </w:r>
      <w:r>
        <w:t>Seasonal analysis revealed that the summer season exerted the greatest impact, followed by the rainy season, while the winter season showed comparatively moderate changes. The intensified effects during summer may be attributed to elevated temperature and increased metabolic stress, whereas during the rainy season, surface runoff likely introduces additional pollutants into the river system.</w:t>
      </w:r>
    </w:p>
    <w:p w14:paraId="0F10A6EB" w14:textId="77777777" w:rsidR="00574B51" w:rsidRPr="00CE3BE0" w:rsidRDefault="00C46CFF" w:rsidP="00B12548">
      <w:pPr>
        <w:pStyle w:val="NormalWeb"/>
        <w:spacing w:line="360" w:lineRule="auto"/>
        <w:jc w:val="both"/>
      </w:pPr>
      <w:r w:rsidRPr="00CE3BE0">
        <w:t xml:space="preserve">The </w:t>
      </w:r>
      <w:r w:rsidR="00574B51" w:rsidRPr="00CE3BE0">
        <w:t xml:space="preserve">study highlights that </w:t>
      </w:r>
      <w:proofErr w:type="spellStart"/>
      <w:r w:rsidR="00574B51" w:rsidRPr="00CE3BE0">
        <w:t>haematological</w:t>
      </w:r>
      <w:proofErr w:type="spellEnd"/>
      <w:r w:rsidR="00574B51" w:rsidRPr="00CE3BE0">
        <w:t xml:space="preserve"> parameters are sensitive and reliable indicators of environmental stress and aquatic pollution. The observed changes in </w:t>
      </w:r>
      <w:r w:rsidR="00574B51" w:rsidRPr="00CE3BE0">
        <w:rPr>
          <w:rStyle w:val="Emphasis"/>
        </w:rPr>
        <w:t xml:space="preserve">Wallago </w:t>
      </w:r>
      <w:proofErr w:type="spellStart"/>
      <w:r w:rsidR="00574B51" w:rsidRPr="00CE3BE0">
        <w:rPr>
          <w:rStyle w:val="Emphasis"/>
        </w:rPr>
        <w:t>attu</w:t>
      </w:r>
      <w:proofErr w:type="spellEnd"/>
      <w:r w:rsidR="00574B51" w:rsidRPr="00CE3BE0">
        <w:t xml:space="preserve"> reflect the deteriorating condition of the Sai River, particularly at highly impacted sites. Therefore, regular monitoring of fish </w:t>
      </w:r>
      <w:proofErr w:type="spellStart"/>
      <w:r w:rsidR="00574B51" w:rsidRPr="00CE3BE0">
        <w:t>haematology</w:t>
      </w:r>
      <w:proofErr w:type="spellEnd"/>
      <w:r w:rsidR="00574B51" w:rsidRPr="00CE3BE0">
        <w:t>, along with effective management and pollution control measures, is essential for the conservation of aquatic ecosystems and the sustainability of fish populations.</w:t>
      </w:r>
    </w:p>
    <w:p w14:paraId="6FA0FBB6" w14:textId="77777777" w:rsidR="007F1A1C" w:rsidRPr="00CE3BE0" w:rsidRDefault="007F1A1C" w:rsidP="003049EB">
      <w:pPr>
        <w:spacing w:line="360" w:lineRule="auto"/>
        <w:jc w:val="both"/>
        <w:rPr>
          <w:rFonts w:ascii="Times New Roman" w:hAnsi="Times New Roman" w:cs="Times New Roman"/>
          <w:b/>
          <w:bCs/>
          <w:color w:val="000000"/>
          <w:sz w:val="24"/>
          <w:szCs w:val="24"/>
          <w:lang w:val="en-IN"/>
        </w:rPr>
      </w:pPr>
      <w:bookmarkStart w:id="7" w:name="_GoBack"/>
      <w:bookmarkEnd w:id="7"/>
      <w:r w:rsidRPr="00CE3BE0">
        <w:rPr>
          <w:rFonts w:ascii="Times New Roman" w:hAnsi="Times New Roman" w:cs="Times New Roman"/>
          <w:b/>
          <w:bCs/>
          <w:color w:val="000000"/>
          <w:sz w:val="24"/>
          <w:szCs w:val="24"/>
          <w:lang w:val="en-IN"/>
        </w:rPr>
        <w:lastRenderedPageBreak/>
        <w:t>References</w:t>
      </w:r>
    </w:p>
    <w:p w14:paraId="0DE5552E"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Adhikari, S., Sarkar, B., Chatterjee, A., Mahapatra, C. T., &amp; Ayyappan, S. (2004). Effects of cypermethrin and carbofuran on certain </w:t>
      </w:r>
      <w:proofErr w:type="spellStart"/>
      <w:r w:rsidRPr="00533028">
        <w:rPr>
          <w:rFonts w:ascii="Times New Roman" w:eastAsia="Times New Roman" w:hAnsi="Times New Roman" w:cs="Times New Roman"/>
          <w:sz w:val="24"/>
          <w:szCs w:val="24"/>
        </w:rPr>
        <w:t>haematological</w:t>
      </w:r>
      <w:proofErr w:type="spellEnd"/>
      <w:r w:rsidRPr="00533028">
        <w:rPr>
          <w:rFonts w:ascii="Times New Roman" w:eastAsia="Times New Roman" w:hAnsi="Times New Roman" w:cs="Times New Roman"/>
          <w:sz w:val="24"/>
          <w:szCs w:val="24"/>
        </w:rPr>
        <w:t xml:space="preserve"> parameters in </w:t>
      </w:r>
      <w:proofErr w:type="spellStart"/>
      <w:r w:rsidRPr="00533028">
        <w:rPr>
          <w:rFonts w:ascii="Times New Roman" w:eastAsia="Times New Roman" w:hAnsi="Times New Roman" w:cs="Times New Roman"/>
          <w:i/>
          <w:iCs/>
          <w:sz w:val="24"/>
          <w:szCs w:val="24"/>
        </w:rPr>
        <w:t>Labeo</w:t>
      </w:r>
      <w:proofErr w:type="spellEnd"/>
      <w:r w:rsidRPr="00533028">
        <w:rPr>
          <w:rFonts w:ascii="Times New Roman" w:eastAsia="Times New Roman" w:hAnsi="Times New Roman" w:cs="Times New Roman"/>
          <w:i/>
          <w:iCs/>
          <w:sz w:val="24"/>
          <w:szCs w:val="24"/>
        </w:rPr>
        <w:t xml:space="preserve"> </w:t>
      </w:r>
      <w:proofErr w:type="spellStart"/>
      <w:r w:rsidRPr="00533028">
        <w:rPr>
          <w:rFonts w:ascii="Times New Roman" w:eastAsia="Times New Roman" w:hAnsi="Times New Roman" w:cs="Times New Roman"/>
          <w:i/>
          <w:iCs/>
          <w:sz w:val="24"/>
          <w:szCs w:val="24"/>
        </w:rPr>
        <w:t>rohita</w:t>
      </w:r>
      <w:proofErr w:type="spellEnd"/>
      <w:r w:rsidRPr="00533028">
        <w:rPr>
          <w:rFonts w:ascii="Times New Roman" w:eastAsia="Times New Roman" w:hAnsi="Times New Roman" w:cs="Times New Roman"/>
          <w:sz w:val="24"/>
          <w:szCs w:val="24"/>
        </w:rPr>
        <w:t xml:space="preserve">. </w:t>
      </w:r>
      <w:r w:rsidRPr="00533028">
        <w:rPr>
          <w:rFonts w:ascii="Times New Roman" w:eastAsia="Times New Roman" w:hAnsi="Times New Roman" w:cs="Times New Roman"/>
          <w:i/>
          <w:iCs/>
          <w:sz w:val="24"/>
          <w:szCs w:val="24"/>
        </w:rPr>
        <w:t>Ecotoxicology and Environmental Safety, 58</w:t>
      </w:r>
      <w:r w:rsidRPr="00533028">
        <w:rPr>
          <w:rFonts w:ascii="Times New Roman" w:eastAsia="Times New Roman" w:hAnsi="Times New Roman" w:cs="Times New Roman"/>
          <w:sz w:val="24"/>
          <w:szCs w:val="24"/>
        </w:rPr>
        <w:t>(2), 220–226.</w:t>
      </w:r>
    </w:p>
    <w:p w14:paraId="32017418"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Ahmed, I., Reshi, Q. M., &amp; Fazio, F. (2022). The influence of environmental pollution on fish </w:t>
      </w:r>
      <w:proofErr w:type="spellStart"/>
      <w:r w:rsidRPr="00533028">
        <w:rPr>
          <w:rFonts w:ascii="Times New Roman" w:eastAsia="Times New Roman" w:hAnsi="Times New Roman" w:cs="Times New Roman"/>
          <w:sz w:val="24"/>
          <w:szCs w:val="24"/>
        </w:rPr>
        <w:t>haematology</w:t>
      </w:r>
      <w:proofErr w:type="spellEnd"/>
      <w:r w:rsidRPr="00533028">
        <w:rPr>
          <w:rFonts w:ascii="Times New Roman" w:eastAsia="Times New Roman" w:hAnsi="Times New Roman" w:cs="Times New Roman"/>
          <w:sz w:val="24"/>
          <w:szCs w:val="24"/>
        </w:rPr>
        <w:t xml:space="preserve"> and physiology. </w:t>
      </w:r>
      <w:r w:rsidRPr="00533028">
        <w:rPr>
          <w:rFonts w:ascii="Times New Roman" w:eastAsia="Times New Roman" w:hAnsi="Times New Roman" w:cs="Times New Roman"/>
          <w:i/>
          <w:iCs/>
          <w:sz w:val="24"/>
          <w:szCs w:val="24"/>
        </w:rPr>
        <w:t>Fish Physiology and Biochemistry, 48</w:t>
      </w:r>
      <w:r w:rsidRPr="00533028">
        <w:rPr>
          <w:rFonts w:ascii="Times New Roman" w:eastAsia="Times New Roman" w:hAnsi="Times New Roman" w:cs="Times New Roman"/>
          <w:sz w:val="24"/>
          <w:szCs w:val="24"/>
        </w:rPr>
        <w:t>, 1–18.</w:t>
      </w:r>
    </w:p>
    <w:p w14:paraId="7CCF80E6"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Coles, E. H. (1986). </w:t>
      </w:r>
      <w:r w:rsidRPr="00533028">
        <w:rPr>
          <w:rFonts w:ascii="Times New Roman" w:eastAsia="Times New Roman" w:hAnsi="Times New Roman" w:cs="Times New Roman"/>
          <w:i/>
          <w:iCs/>
          <w:sz w:val="24"/>
          <w:szCs w:val="24"/>
        </w:rPr>
        <w:t>Veterinary clinical pathology</w:t>
      </w:r>
      <w:r w:rsidRPr="00533028">
        <w:rPr>
          <w:rFonts w:ascii="Times New Roman" w:eastAsia="Times New Roman" w:hAnsi="Times New Roman" w:cs="Times New Roman"/>
          <w:sz w:val="24"/>
          <w:szCs w:val="24"/>
        </w:rPr>
        <w:t xml:space="preserve"> (4th ed.). W.B. Saunders.</w:t>
      </w:r>
    </w:p>
    <w:p w14:paraId="3F9102FF"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Fernandes, M. N., </w:t>
      </w:r>
      <w:proofErr w:type="spellStart"/>
      <w:r w:rsidRPr="00533028">
        <w:rPr>
          <w:rFonts w:ascii="Times New Roman" w:eastAsia="Times New Roman" w:hAnsi="Times New Roman" w:cs="Times New Roman"/>
          <w:sz w:val="24"/>
          <w:szCs w:val="24"/>
        </w:rPr>
        <w:t>Rantin</w:t>
      </w:r>
      <w:proofErr w:type="spellEnd"/>
      <w:r w:rsidRPr="00533028">
        <w:rPr>
          <w:rFonts w:ascii="Times New Roman" w:eastAsia="Times New Roman" w:hAnsi="Times New Roman" w:cs="Times New Roman"/>
          <w:sz w:val="24"/>
          <w:szCs w:val="24"/>
        </w:rPr>
        <w:t xml:space="preserve">, F. T., &amp; Kalinin, A. L. (2007). Environmental influences on fish hematology. </w:t>
      </w:r>
      <w:r w:rsidRPr="00533028">
        <w:rPr>
          <w:rFonts w:ascii="Times New Roman" w:eastAsia="Times New Roman" w:hAnsi="Times New Roman" w:cs="Times New Roman"/>
          <w:i/>
          <w:iCs/>
          <w:sz w:val="24"/>
          <w:szCs w:val="24"/>
        </w:rPr>
        <w:t>Brazilian Journal of Biology, 67</w:t>
      </w:r>
      <w:r w:rsidRPr="00533028">
        <w:rPr>
          <w:rFonts w:ascii="Times New Roman" w:eastAsia="Times New Roman" w:hAnsi="Times New Roman" w:cs="Times New Roman"/>
          <w:sz w:val="24"/>
          <w:szCs w:val="24"/>
        </w:rPr>
        <w:t>, 735–742.</w:t>
      </w:r>
    </w:p>
    <w:p w14:paraId="392CCBD3"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Gabriel, U. U., &amp; George, A. D. I. (2019). Fish </w:t>
      </w:r>
      <w:proofErr w:type="spellStart"/>
      <w:r w:rsidRPr="00533028">
        <w:rPr>
          <w:rFonts w:ascii="Times New Roman" w:eastAsia="Times New Roman" w:hAnsi="Times New Roman" w:cs="Times New Roman"/>
          <w:sz w:val="24"/>
          <w:szCs w:val="24"/>
        </w:rPr>
        <w:t>haematological</w:t>
      </w:r>
      <w:proofErr w:type="spellEnd"/>
      <w:r w:rsidRPr="00533028">
        <w:rPr>
          <w:rFonts w:ascii="Times New Roman" w:eastAsia="Times New Roman" w:hAnsi="Times New Roman" w:cs="Times New Roman"/>
          <w:sz w:val="24"/>
          <w:szCs w:val="24"/>
        </w:rPr>
        <w:t xml:space="preserve"> responses. </w:t>
      </w:r>
      <w:r w:rsidRPr="00533028">
        <w:rPr>
          <w:rFonts w:ascii="Times New Roman" w:eastAsia="Times New Roman" w:hAnsi="Times New Roman" w:cs="Times New Roman"/>
          <w:i/>
          <w:iCs/>
          <w:sz w:val="24"/>
          <w:szCs w:val="24"/>
        </w:rPr>
        <w:t>Journal of Applied Sciences and Environmental Management, 23</w:t>
      </w:r>
      <w:r w:rsidRPr="00533028">
        <w:rPr>
          <w:rFonts w:ascii="Times New Roman" w:eastAsia="Times New Roman" w:hAnsi="Times New Roman" w:cs="Times New Roman"/>
          <w:sz w:val="24"/>
          <w:szCs w:val="24"/>
        </w:rPr>
        <w:t>, 1–8.</w:t>
      </w:r>
    </w:p>
    <w:p w14:paraId="069439AB"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Hatje, V., Bidone, E. D., &amp; Maddock, J. L. (1998). Estimation of natural and anthropogenic components of heavy metal fluxes in freshwater: </w:t>
      </w:r>
      <w:proofErr w:type="spellStart"/>
      <w:r w:rsidRPr="00533028">
        <w:rPr>
          <w:rFonts w:ascii="Times New Roman" w:eastAsia="Times New Roman" w:hAnsi="Times New Roman" w:cs="Times New Roman"/>
          <w:sz w:val="24"/>
          <w:szCs w:val="24"/>
        </w:rPr>
        <w:t>Sinos</w:t>
      </w:r>
      <w:proofErr w:type="spellEnd"/>
      <w:r w:rsidRPr="00533028">
        <w:rPr>
          <w:rFonts w:ascii="Times New Roman" w:eastAsia="Times New Roman" w:hAnsi="Times New Roman" w:cs="Times New Roman"/>
          <w:sz w:val="24"/>
          <w:szCs w:val="24"/>
        </w:rPr>
        <w:t xml:space="preserve"> River, South Brazil. </w:t>
      </w:r>
      <w:r w:rsidRPr="00533028">
        <w:rPr>
          <w:rFonts w:ascii="Times New Roman" w:eastAsia="Times New Roman" w:hAnsi="Times New Roman" w:cs="Times New Roman"/>
          <w:i/>
          <w:iCs/>
          <w:sz w:val="24"/>
          <w:szCs w:val="24"/>
        </w:rPr>
        <w:t>Environmental Technology, 19</w:t>
      </w:r>
      <w:r w:rsidRPr="00533028">
        <w:rPr>
          <w:rFonts w:ascii="Times New Roman" w:eastAsia="Times New Roman" w:hAnsi="Times New Roman" w:cs="Times New Roman"/>
          <w:sz w:val="24"/>
          <w:szCs w:val="24"/>
        </w:rPr>
        <w:t>(5), 483–487.</w:t>
      </w:r>
    </w:p>
    <w:p w14:paraId="7F750AB1"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Kori-Siakpere, O., Ake, J. E. G., &amp; </w:t>
      </w:r>
      <w:proofErr w:type="spellStart"/>
      <w:r w:rsidRPr="00533028">
        <w:rPr>
          <w:rFonts w:ascii="Times New Roman" w:eastAsia="Times New Roman" w:hAnsi="Times New Roman" w:cs="Times New Roman"/>
          <w:sz w:val="24"/>
          <w:szCs w:val="24"/>
        </w:rPr>
        <w:t>Idoge</w:t>
      </w:r>
      <w:proofErr w:type="spellEnd"/>
      <w:r w:rsidRPr="00533028">
        <w:rPr>
          <w:rFonts w:ascii="Times New Roman" w:eastAsia="Times New Roman" w:hAnsi="Times New Roman" w:cs="Times New Roman"/>
          <w:sz w:val="24"/>
          <w:szCs w:val="24"/>
        </w:rPr>
        <w:t xml:space="preserve">, E. (2005). </w:t>
      </w:r>
      <w:proofErr w:type="spellStart"/>
      <w:r w:rsidRPr="00533028">
        <w:rPr>
          <w:rFonts w:ascii="Times New Roman" w:eastAsia="Times New Roman" w:hAnsi="Times New Roman" w:cs="Times New Roman"/>
          <w:sz w:val="24"/>
          <w:szCs w:val="24"/>
        </w:rPr>
        <w:t>Haematological</w:t>
      </w:r>
      <w:proofErr w:type="spellEnd"/>
      <w:r w:rsidRPr="00533028">
        <w:rPr>
          <w:rFonts w:ascii="Times New Roman" w:eastAsia="Times New Roman" w:hAnsi="Times New Roman" w:cs="Times New Roman"/>
          <w:sz w:val="24"/>
          <w:szCs w:val="24"/>
        </w:rPr>
        <w:t xml:space="preserve"> characteristics of the African snakehead (</w:t>
      </w:r>
      <w:proofErr w:type="spellStart"/>
      <w:r w:rsidRPr="00533028">
        <w:rPr>
          <w:rFonts w:ascii="Times New Roman" w:eastAsia="Times New Roman" w:hAnsi="Times New Roman" w:cs="Times New Roman"/>
          <w:i/>
          <w:iCs/>
          <w:sz w:val="24"/>
          <w:szCs w:val="24"/>
        </w:rPr>
        <w:t>Parachanna</w:t>
      </w:r>
      <w:proofErr w:type="spellEnd"/>
      <w:r w:rsidRPr="00533028">
        <w:rPr>
          <w:rFonts w:ascii="Times New Roman" w:eastAsia="Times New Roman" w:hAnsi="Times New Roman" w:cs="Times New Roman"/>
          <w:i/>
          <w:iCs/>
          <w:sz w:val="24"/>
          <w:szCs w:val="24"/>
        </w:rPr>
        <w:t xml:space="preserve"> obscura</w:t>
      </w:r>
      <w:r w:rsidRPr="00533028">
        <w:rPr>
          <w:rFonts w:ascii="Times New Roman" w:eastAsia="Times New Roman" w:hAnsi="Times New Roman" w:cs="Times New Roman"/>
          <w:sz w:val="24"/>
          <w:szCs w:val="24"/>
        </w:rPr>
        <w:t xml:space="preserve">). </w:t>
      </w:r>
      <w:r w:rsidRPr="00533028">
        <w:rPr>
          <w:rFonts w:ascii="Times New Roman" w:eastAsia="Times New Roman" w:hAnsi="Times New Roman" w:cs="Times New Roman"/>
          <w:i/>
          <w:iCs/>
          <w:sz w:val="24"/>
          <w:szCs w:val="24"/>
        </w:rPr>
        <w:t>African Journal of Biotechnology, 4</w:t>
      </w:r>
      <w:r w:rsidRPr="00533028">
        <w:rPr>
          <w:rFonts w:ascii="Times New Roman" w:eastAsia="Times New Roman" w:hAnsi="Times New Roman" w:cs="Times New Roman"/>
          <w:sz w:val="24"/>
          <w:szCs w:val="24"/>
        </w:rPr>
        <w:t>(6), 527–530.</w:t>
      </w:r>
    </w:p>
    <w:p w14:paraId="482823A2"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Maurya, S., More, A. B., Gupta, G., Saxena, A., &amp; Singh, A. (2025). </w:t>
      </w:r>
      <w:proofErr w:type="spellStart"/>
      <w:r w:rsidRPr="00533028">
        <w:rPr>
          <w:rFonts w:ascii="Times New Roman" w:eastAsia="Times New Roman" w:hAnsi="Times New Roman" w:cs="Times New Roman"/>
          <w:sz w:val="24"/>
          <w:szCs w:val="24"/>
        </w:rPr>
        <w:t>Hydrochemical</w:t>
      </w:r>
      <w:proofErr w:type="spellEnd"/>
      <w:r w:rsidRPr="00533028">
        <w:rPr>
          <w:rFonts w:ascii="Times New Roman" w:eastAsia="Times New Roman" w:hAnsi="Times New Roman" w:cs="Times New Roman"/>
          <w:sz w:val="24"/>
          <w:szCs w:val="24"/>
        </w:rPr>
        <w:t xml:space="preserve"> evaluation of groundwater quality and human health risk assessment of fluoride and nitrate: A case study of Pratapgarh District, UP, India. </w:t>
      </w:r>
      <w:r w:rsidRPr="00533028">
        <w:rPr>
          <w:rFonts w:ascii="Times New Roman" w:eastAsia="Times New Roman" w:hAnsi="Times New Roman" w:cs="Times New Roman"/>
          <w:i/>
          <w:iCs/>
          <w:sz w:val="24"/>
          <w:szCs w:val="24"/>
        </w:rPr>
        <w:t>Water, Air, &amp; Soil Pollution, 236</w:t>
      </w:r>
      <w:r w:rsidRPr="00533028">
        <w:rPr>
          <w:rFonts w:ascii="Times New Roman" w:eastAsia="Times New Roman" w:hAnsi="Times New Roman" w:cs="Times New Roman"/>
          <w:sz w:val="24"/>
          <w:szCs w:val="24"/>
        </w:rPr>
        <w:t>(3), 204.</w:t>
      </w:r>
    </w:p>
    <w:p w14:paraId="46EBD717"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Misra, H. N. (2019). Rae Bareli, Sultanpur and </w:t>
      </w:r>
      <w:proofErr w:type="spellStart"/>
      <w:r w:rsidRPr="00533028">
        <w:rPr>
          <w:rFonts w:ascii="Times New Roman" w:eastAsia="Times New Roman" w:hAnsi="Times New Roman" w:cs="Times New Roman"/>
          <w:sz w:val="24"/>
          <w:szCs w:val="24"/>
        </w:rPr>
        <w:t>Pratapgarh</w:t>
      </w:r>
      <w:proofErr w:type="spellEnd"/>
      <w:r w:rsidRPr="00533028">
        <w:rPr>
          <w:rFonts w:ascii="Times New Roman" w:eastAsia="Times New Roman" w:hAnsi="Times New Roman" w:cs="Times New Roman"/>
          <w:sz w:val="24"/>
          <w:szCs w:val="24"/>
        </w:rPr>
        <w:t xml:space="preserve"> districts, Uttar Pradesh, North India. In </w:t>
      </w:r>
      <w:r w:rsidRPr="00533028">
        <w:rPr>
          <w:rFonts w:ascii="Times New Roman" w:eastAsia="Times New Roman" w:hAnsi="Times New Roman" w:cs="Times New Roman"/>
          <w:i/>
          <w:iCs/>
          <w:sz w:val="24"/>
          <w:szCs w:val="24"/>
        </w:rPr>
        <w:t xml:space="preserve">Small and intermediate urban </w:t>
      </w:r>
      <w:proofErr w:type="spellStart"/>
      <w:r w:rsidRPr="00533028">
        <w:rPr>
          <w:rFonts w:ascii="Times New Roman" w:eastAsia="Times New Roman" w:hAnsi="Times New Roman" w:cs="Times New Roman"/>
          <w:i/>
          <w:iCs/>
          <w:sz w:val="24"/>
          <w:szCs w:val="24"/>
        </w:rPr>
        <w:t>centres</w:t>
      </w:r>
      <w:proofErr w:type="spellEnd"/>
      <w:r w:rsidRPr="00533028">
        <w:rPr>
          <w:rFonts w:ascii="Times New Roman" w:eastAsia="Times New Roman" w:hAnsi="Times New Roman" w:cs="Times New Roman"/>
          <w:sz w:val="24"/>
          <w:szCs w:val="24"/>
        </w:rPr>
        <w:t xml:space="preserve"> (pp. 185–227). Routledge.</w:t>
      </w:r>
    </w:p>
    <w:p w14:paraId="60A77401"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proofErr w:type="spellStart"/>
      <w:r w:rsidRPr="00533028">
        <w:rPr>
          <w:rFonts w:ascii="Times New Roman" w:eastAsia="Times New Roman" w:hAnsi="Times New Roman" w:cs="Times New Roman"/>
          <w:sz w:val="24"/>
          <w:szCs w:val="24"/>
        </w:rPr>
        <w:t>Ranzani</w:t>
      </w:r>
      <w:proofErr w:type="spellEnd"/>
      <w:r w:rsidRPr="00533028">
        <w:rPr>
          <w:rFonts w:ascii="Times New Roman" w:eastAsia="Times New Roman" w:hAnsi="Times New Roman" w:cs="Times New Roman"/>
          <w:sz w:val="24"/>
          <w:szCs w:val="24"/>
        </w:rPr>
        <w:t xml:space="preserve">-Paiva, M. J. T., et al. (2013). </w:t>
      </w:r>
      <w:r w:rsidRPr="00533028">
        <w:rPr>
          <w:rFonts w:ascii="Times New Roman" w:eastAsia="Times New Roman" w:hAnsi="Times New Roman" w:cs="Times New Roman"/>
          <w:i/>
          <w:iCs/>
          <w:sz w:val="24"/>
          <w:szCs w:val="24"/>
        </w:rPr>
        <w:t>Fish hematological methods</w:t>
      </w:r>
      <w:r w:rsidRPr="00533028">
        <w:rPr>
          <w:rFonts w:ascii="Times New Roman" w:eastAsia="Times New Roman" w:hAnsi="Times New Roman" w:cs="Times New Roman"/>
          <w:sz w:val="24"/>
          <w:szCs w:val="24"/>
        </w:rPr>
        <w:t>. EDUEM.</w:t>
      </w:r>
    </w:p>
    <w:p w14:paraId="131A44B9"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Shah, S. L., &amp; </w:t>
      </w:r>
      <w:proofErr w:type="spellStart"/>
      <w:r w:rsidRPr="00533028">
        <w:rPr>
          <w:rFonts w:ascii="Times New Roman" w:eastAsia="Times New Roman" w:hAnsi="Times New Roman" w:cs="Times New Roman"/>
          <w:sz w:val="24"/>
          <w:szCs w:val="24"/>
        </w:rPr>
        <w:t>Altindag</w:t>
      </w:r>
      <w:proofErr w:type="spellEnd"/>
      <w:r w:rsidRPr="00533028">
        <w:rPr>
          <w:rFonts w:ascii="Times New Roman" w:eastAsia="Times New Roman" w:hAnsi="Times New Roman" w:cs="Times New Roman"/>
          <w:sz w:val="24"/>
          <w:szCs w:val="24"/>
        </w:rPr>
        <w:t xml:space="preserve">, A. (2005). Effects of mercury on fish blood parameters. </w:t>
      </w:r>
      <w:r w:rsidRPr="00533028">
        <w:rPr>
          <w:rFonts w:ascii="Times New Roman" w:eastAsia="Times New Roman" w:hAnsi="Times New Roman" w:cs="Times New Roman"/>
          <w:i/>
          <w:iCs/>
          <w:sz w:val="24"/>
          <w:szCs w:val="24"/>
        </w:rPr>
        <w:t>Bulletin of Environmental Contamination and Toxicology, 75</w:t>
      </w:r>
      <w:r w:rsidRPr="00533028">
        <w:rPr>
          <w:rFonts w:ascii="Times New Roman" w:eastAsia="Times New Roman" w:hAnsi="Times New Roman" w:cs="Times New Roman"/>
          <w:sz w:val="24"/>
          <w:szCs w:val="24"/>
        </w:rPr>
        <w:t>, 911–918.</w:t>
      </w:r>
    </w:p>
    <w:p w14:paraId="71CB386F"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Singh, B. P., &amp; Tandon, P. K. (2009). Effect of river water pollution on hematological parameters of fish (</w:t>
      </w:r>
      <w:r w:rsidRPr="00533028">
        <w:rPr>
          <w:rFonts w:ascii="Times New Roman" w:eastAsia="Times New Roman" w:hAnsi="Times New Roman" w:cs="Times New Roman"/>
          <w:i/>
          <w:iCs/>
          <w:sz w:val="24"/>
          <w:szCs w:val="24"/>
        </w:rPr>
        <w:t xml:space="preserve">Wallago </w:t>
      </w:r>
      <w:proofErr w:type="spellStart"/>
      <w:r w:rsidRPr="00533028">
        <w:rPr>
          <w:rFonts w:ascii="Times New Roman" w:eastAsia="Times New Roman" w:hAnsi="Times New Roman" w:cs="Times New Roman"/>
          <w:i/>
          <w:iCs/>
          <w:sz w:val="24"/>
          <w:szCs w:val="24"/>
        </w:rPr>
        <w:t>attu</w:t>
      </w:r>
      <w:proofErr w:type="spellEnd"/>
      <w:r w:rsidRPr="00533028">
        <w:rPr>
          <w:rFonts w:ascii="Times New Roman" w:eastAsia="Times New Roman" w:hAnsi="Times New Roman" w:cs="Times New Roman"/>
          <w:sz w:val="24"/>
          <w:szCs w:val="24"/>
        </w:rPr>
        <w:t xml:space="preserve">). </w:t>
      </w:r>
      <w:r w:rsidRPr="00533028">
        <w:rPr>
          <w:rFonts w:ascii="Times New Roman" w:eastAsia="Times New Roman" w:hAnsi="Times New Roman" w:cs="Times New Roman"/>
          <w:i/>
          <w:iCs/>
          <w:sz w:val="24"/>
          <w:szCs w:val="24"/>
        </w:rPr>
        <w:t>Research in Environment and Life Sciences, 2</w:t>
      </w:r>
      <w:r w:rsidRPr="00533028">
        <w:rPr>
          <w:rFonts w:ascii="Times New Roman" w:eastAsia="Times New Roman" w:hAnsi="Times New Roman" w:cs="Times New Roman"/>
          <w:sz w:val="24"/>
          <w:szCs w:val="24"/>
        </w:rPr>
        <w:t>(4), 211–214.</w:t>
      </w:r>
    </w:p>
    <w:p w14:paraId="1C40E241" w14:textId="77777777" w:rsidR="004B7B3A" w:rsidRPr="00533028" w:rsidRDefault="004B7B3A" w:rsidP="00CC5475">
      <w:pPr>
        <w:spacing w:after="0" w:line="360" w:lineRule="auto"/>
        <w:ind w:left="900" w:hanging="900"/>
        <w:jc w:val="both"/>
        <w:rPr>
          <w:rFonts w:ascii="Times New Roman" w:hAnsi="Times New Roman" w:cs="Times New Roman"/>
          <w:sz w:val="24"/>
          <w:szCs w:val="24"/>
        </w:rPr>
      </w:pPr>
      <w:r w:rsidRPr="00533028">
        <w:rPr>
          <w:rFonts w:ascii="Times New Roman" w:hAnsi="Times New Roman" w:cs="Times New Roman"/>
          <w:sz w:val="24"/>
          <w:szCs w:val="24"/>
        </w:rPr>
        <w:t xml:space="preserve">Singh, D., Nath, K., Trivedi, S.P. and Sharma, Y.K. (2008). Impact of copper on </w:t>
      </w:r>
      <w:proofErr w:type="spellStart"/>
      <w:r w:rsidRPr="00533028">
        <w:rPr>
          <w:rFonts w:ascii="Times New Roman" w:hAnsi="Times New Roman" w:cs="Times New Roman"/>
          <w:sz w:val="24"/>
          <w:szCs w:val="24"/>
        </w:rPr>
        <w:t>haematological</w:t>
      </w:r>
      <w:proofErr w:type="spellEnd"/>
      <w:r w:rsidRPr="00533028">
        <w:rPr>
          <w:rFonts w:ascii="Times New Roman" w:hAnsi="Times New Roman" w:cs="Times New Roman"/>
          <w:sz w:val="24"/>
          <w:szCs w:val="24"/>
        </w:rPr>
        <w:t xml:space="preserve"> profile of fresh water fish, Channa punctatus.</w:t>
      </w:r>
      <w:r w:rsidRPr="00533028">
        <w:rPr>
          <w:rFonts w:ascii="Times New Roman" w:hAnsi="Times New Roman" w:cs="Times New Roman"/>
          <w:i/>
          <w:iCs/>
          <w:sz w:val="24"/>
          <w:szCs w:val="24"/>
        </w:rPr>
        <w:t xml:space="preserve"> J. Environ. Biol., 29</w:t>
      </w:r>
      <w:r w:rsidRPr="00533028">
        <w:rPr>
          <w:rFonts w:ascii="Times New Roman" w:hAnsi="Times New Roman" w:cs="Times New Roman"/>
          <w:sz w:val="24"/>
          <w:szCs w:val="24"/>
        </w:rPr>
        <w:t>, 253-257.</w:t>
      </w:r>
    </w:p>
    <w:p w14:paraId="003488B2"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proofErr w:type="spellStart"/>
      <w:r w:rsidRPr="00533028">
        <w:rPr>
          <w:rFonts w:ascii="Times New Roman" w:eastAsia="Times New Roman" w:hAnsi="Times New Roman" w:cs="Times New Roman"/>
          <w:sz w:val="24"/>
          <w:szCs w:val="24"/>
        </w:rPr>
        <w:lastRenderedPageBreak/>
        <w:t>Svobodova</w:t>
      </w:r>
      <w:proofErr w:type="spellEnd"/>
      <w:r w:rsidRPr="00533028">
        <w:rPr>
          <w:rFonts w:ascii="Times New Roman" w:eastAsia="Times New Roman" w:hAnsi="Times New Roman" w:cs="Times New Roman"/>
          <w:sz w:val="24"/>
          <w:szCs w:val="24"/>
        </w:rPr>
        <w:t xml:space="preserve">, Z., Kroupova, H., Modra, H., </w:t>
      </w:r>
      <w:proofErr w:type="spellStart"/>
      <w:r w:rsidRPr="00533028">
        <w:rPr>
          <w:rFonts w:ascii="Times New Roman" w:eastAsia="Times New Roman" w:hAnsi="Times New Roman" w:cs="Times New Roman"/>
          <w:sz w:val="24"/>
          <w:szCs w:val="24"/>
        </w:rPr>
        <w:t>Flajšhans</w:t>
      </w:r>
      <w:proofErr w:type="spellEnd"/>
      <w:r w:rsidRPr="00533028">
        <w:rPr>
          <w:rFonts w:ascii="Times New Roman" w:eastAsia="Times New Roman" w:hAnsi="Times New Roman" w:cs="Times New Roman"/>
          <w:sz w:val="24"/>
          <w:szCs w:val="24"/>
        </w:rPr>
        <w:t xml:space="preserve">, M., </w:t>
      </w:r>
      <w:proofErr w:type="spellStart"/>
      <w:r w:rsidRPr="00533028">
        <w:rPr>
          <w:rFonts w:ascii="Times New Roman" w:eastAsia="Times New Roman" w:hAnsi="Times New Roman" w:cs="Times New Roman"/>
          <w:sz w:val="24"/>
          <w:szCs w:val="24"/>
        </w:rPr>
        <w:t>Randak</w:t>
      </w:r>
      <w:proofErr w:type="spellEnd"/>
      <w:r w:rsidRPr="00533028">
        <w:rPr>
          <w:rFonts w:ascii="Times New Roman" w:eastAsia="Times New Roman" w:hAnsi="Times New Roman" w:cs="Times New Roman"/>
          <w:sz w:val="24"/>
          <w:szCs w:val="24"/>
        </w:rPr>
        <w:t xml:space="preserve">, T., Savina, L. V., &amp; Gela, D. (2008). </w:t>
      </w:r>
      <w:proofErr w:type="spellStart"/>
      <w:r w:rsidRPr="00533028">
        <w:rPr>
          <w:rFonts w:ascii="Times New Roman" w:eastAsia="Times New Roman" w:hAnsi="Times New Roman" w:cs="Times New Roman"/>
          <w:sz w:val="24"/>
          <w:szCs w:val="24"/>
        </w:rPr>
        <w:t>Haematological</w:t>
      </w:r>
      <w:proofErr w:type="spellEnd"/>
      <w:r w:rsidRPr="00533028">
        <w:rPr>
          <w:rFonts w:ascii="Times New Roman" w:eastAsia="Times New Roman" w:hAnsi="Times New Roman" w:cs="Times New Roman"/>
          <w:sz w:val="24"/>
          <w:szCs w:val="24"/>
        </w:rPr>
        <w:t xml:space="preserve"> profile of common carp spawners of various breeds. </w:t>
      </w:r>
      <w:r w:rsidRPr="00533028">
        <w:rPr>
          <w:rFonts w:ascii="Times New Roman" w:eastAsia="Times New Roman" w:hAnsi="Times New Roman" w:cs="Times New Roman"/>
          <w:i/>
          <w:iCs/>
          <w:sz w:val="24"/>
          <w:szCs w:val="24"/>
        </w:rPr>
        <w:t>Journal of Applied Ichthyology, 24</w:t>
      </w:r>
      <w:r w:rsidRPr="00533028">
        <w:rPr>
          <w:rFonts w:ascii="Times New Roman" w:eastAsia="Times New Roman" w:hAnsi="Times New Roman" w:cs="Times New Roman"/>
          <w:sz w:val="24"/>
          <w:szCs w:val="24"/>
        </w:rPr>
        <w:t>(1), 55–59.</w:t>
      </w:r>
    </w:p>
    <w:p w14:paraId="7A6CC72A"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Vinodhini, R., &amp; Narayanan, M. (2009). Heavy metal toxicity in fish. </w:t>
      </w:r>
      <w:r w:rsidRPr="00533028">
        <w:rPr>
          <w:rFonts w:ascii="Times New Roman" w:eastAsia="Times New Roman" w:hAnsi="Times New Roman" w:cs="Times New Roman"/>
          <w:i/>
          <w:iCs/>
          <w:sz w:val="24"/>
          <w:szCs w:val="24"/>
        </w:rPr>
        <w:t>Iranian Journal of Environmental Health Science, 6</w:t>
      </w:r>
      <w:r w:rsidRPr="00533028">
        <w:rPr>
          <w:rFonts w:ascii="Times New Roman" w:eastAsia="Times New Roman" w:hAnsi="Times New Roman" w:cs="Times New Roman"/>
          <w:sz w:val="24"/>
          <w:szCs w:val="24"/>
        </w:rPr>
        <w:t>, 23–28.</w:t>
      </w:r>
    </w:p>
    <w:p w14:paraId="3A21806F" w14:textId="77777777" w:rsidR="000E5D35" w:rsidRPr="00533028" w:rsidRDefault="000E5D35" w:rsidP="00CC5475">
      <w:pPr>
        <w:spacing w:after="0" w:line="360" w:lineRule="auto"/>
        <w:ind w:left="900" w:hanging="900"/>
        <w:jc w:val="both"/>
        <w:rPr>
          <w:rFonts w:ascii="Times New Roman" w:eastAsia="Times New Roman" w:hAnsi="Times New Roman" w:cs="Times New Roman"/>
          <w:sz w:val="24"/>
          <w:szCs w:val="24"/>
        </w:rPr>
      </w:pPr>
      <w:r w:rsidRPr="00533028">
        <w:rPr>
          <w:rFonts w:ascii="Times New Roman" w:eastAsia="Times New Roman" w:hAnsi="Times New Roman" w:cs="Times New Roman"/>
          <w:sz w:val="24"/>
          <w:szCs w:val="24"/>
        </w:rPr>
        <w:t xml:space="preserve">Whitton, B. A., Rott, E., &amp; Friedrich, G. (1991). Use of algae for monitoring rivers. </w:t>
      </w:r>
      <w:r w:rsidRPr="00533028">
        <w:rPr>
          <w:rFonts w:ascii="Times New Roman" w:eastAsia="Times New Roman" w:hAnsi="Times New Roman" w:cs="Times New Roman"/>
          <w:i/>
          <w:iCs/>
          <w:sz w:val="24"/>
          <w:szCs w:val="24"/>
        </w:rPr>
        <w:t>Journal of Applied Phycology, 3</w:t>
      </w:r>
      <w:r w:rsidRPr="00533028">
        <w:rPr>
          <w:rFonts w:ascii="Times New Roman" w:eastAsia="Times New Roman" w:hAnsi="Times New Roman" w:cs="Times New Roman"/>
          <w:sz w:val="24"/>
          <w:szCs w:val="24"/>
        </w:rPr>
        <w:t>(3), 287.</w:t>
      </w:r>
    </w:p>
    <w:p w14:paraId="3248F306" w14:textId="77777777" w:rsidR="0060156B" w:rsidRPr="00533028" w:rsidRDefault="000E5D35" w:rsidP="00CC5475">
      <w:pPr>
        <w:spacing w:after="0" w:line="360" w:lineRule="auto"/>
        <w:ind w:left="900" w:hanging="900"/>
        <w:jc w:val="both"/>
        <w:rPr>
          <w:rFonts w:ascii="Times New Roman" w:eastAsia="Times New Roman" w:hAnsi="Times New Roman" w:cs="Times New Roman"/>
          <w:sz w:val="24"/>
          <w:szCs w:val="24"/>
        </w:rPr>
      </w:pPr>
      <w:proofErr w:type="spellStart"/>
      <w:r w:rsidRPr="00533028">
        <w:rPr>
          <w:rFonts w:ascii="Times New Roman" w:eastAsia="Times New Roman" w:hAnsi="Times New Roman" w:cs="Times New Roman"/>
          <w:sz w:val="24"/>
          <w:szCs w:val="24"/>
        </w:rPr>
        <w:t>Wintrobe</w:t>
      </w:r>
      <w:proofErr w:type="spellEnd"/>
      <w:r w:rsidRPr="00533028">
        <w:rPr>
          <w:rFonts w:ascii="Times New Roman" w:eastAsia="Times New Roman" w:hAnsi="Times New Roman" w:cs="Times New Roman"/>
          <w:sz w:val="24"/>
          <w:szCs w:val="24"/>
        </w:rPr>
        <w:t xml:space="preserve">, M. M. (2009). </w:t>
      </w:r>
      <w:proofErr w:type="spellStart"/>
      <w:r w:rsidRPr="00533028">
        <w:rPr>
          <w:rFonts w:ascii="Times New Roman" w:eastAsia="Times New Roman" w:hAnsi="Times New Roman" w:cs="Times New Roman"/>
          <w:i/>
          <w:iCs/>
          <w:sz w:val="24"/>
          <w:szCs w:val="24"/>
        </w:rPr>
        <w:t>Wintrobe’s</w:t>
      </w:r>
      <w:proofErr w:type="spellEnd"/>
      <w:r w:rsidRPr="00533028">
        <w:rPr>
          <w:rFonts w:ascii="Times New Roman" w:eastAsia="Times New Roman" w:hAnsi="Times New Roman" w:cs="Times New Roman"/>
          <w:i/>
          <w:iCs/>
          <w:sz w:val="24"/>
          <w:szCs w:val="24"/>
        </w:rPr>
        <w:t xml:space="preserve"> clinical hematology</w:t>
      </w:r>
      <w:r w:rsidRPr="00533028">
        <w:rPr>
          <w:rFonts w:ascii="Times New Roman" w:eastAsia="Times New Roman" w:hAnsi="Times New Roman" w:cs="Times New Roman"/>
          <w:sz w:val="24"/>
          <w:szCs w:val="24"/>
        </w:rPr>
        <w:t xml:space="preserve"> (Vol. 1). Lippincott Williams &amp; Wilkins.</w:t>
      </w:r>
    </w:p>
    <w:p w14:paraId="339FF8B5" w14:textId="77777777" w:rsidR="00B917A2" w:rsidRPr="00533028" w:rsidRDefault="0060156B" w:rsidP="00CC5475">
      <w:pPr>
        <w:spacing w:after="0" w:line="360" w:lineRule="auto"/>
        <w:ind w:left="900" w:hanging="900"/>
        <w:jc w:val="both"/>
        <w:rPr>
          <w:rFonts w:ascii="Times New Roman" w:eastAsia="Times New Roman" w:hAnsi="Times New Roman" w:cs="Times New Roman"/>
          <w:sz w:val="28"/>
          <w:szCs w:val="28"/>
        </w:rPr>
      </w:pPr>
      <w:r w:rsidRPr="00533028">
        <w:rPr>
          <w:rFonts w:ascii="Times New Roman" w:hAnsi="Times New Roman" w:cs="Times New Roman"/>
          <w:sz w:val="24"/>
          <w:szCs w:val="22"/>
        </w:rPr>
        <w:t xml:space="preserve">Singh, D., Nath, K., Trivedi, S. P., &amp; Sharma, Y. K. (2008). Impact of copper on </w:t>
      </w:r>
      <w:proofErr w:type="spellStart"/>
      <w:r w:rsidRPr="00533028">
        <w:rPr>
          <w:rFonts w:ascii="Times New Roman" w:hAnsi="Times New Roman" w:cs="Times New Roman"/>
          <w:sz w:val="24"/>
          <w:szCs w:val="22"/>
        </w:rPr>
        <w:t>haematological</w:t>
      </w:r>
      <w:proofErr w:type="spellEnd"/>
      <w:r w:rsidRPr="00533028">
        <w:rPr>
          <w:rFonts w:ascii="Times New Roman" w:hAnsi="Times New Roman" w:cs="Times New Roman"/>
          <w:sz w:val="24"/>
          <w:szCs w:val="22"/>
        </w:rPr>
        <w:t xml:space="preserve"> profile of freshwater fish, Channa punctatus. </w:t>
      </w:r>
      <w:r w:rsidRPr="00533028">
        <w:rPr>
          <w:rFonts w:ascii="Times New Roman" w:hAnsi="Times New Roman" w:cs="Times New Roman"/>
          <w:i/>
          <w:iCs/>
          <w:sz w:val="24"/>
          <w:szCs w:val="22"/>
        </w:rPr>
        <w:t>Journal of Environmental biology</w:t>
      </w:r>
      <w:r w:rsidRPr="00533028">
        <w:rPr>
          <w:rFonts w:ascii="Times New Roman" w:hAnsi="Times New Roman" w:cs="Times New Roman"/>
          <w:sz w:val="24"/>
          <w:szCs w:val="22"/>
        </w:rPr>
        <w:t xml:space="preserve">, </w:t>
      </w:r>
      <w:r w:rsidRPr="00533028">
        <w:rPr>
          <w:rFonts w:ascii="Times New Roman" w:hAnsi="Times New Roman" w:cs="Times New Roman"/>
          <w:i/>
          <w:iCs/>
          <w:sz w:val="24"/>
          <w:szCs w:val="22"/>
        </w:rPr>
        <w:t>29</w:t>
      </w:r>
      <w:r w:rsidR="007F20B2" w:rsidRPr="00533028">
        <w:rPr>
          <w:rFonts w:ascii="Times New Roman" w:hAnsi="Times New Roman" w:cs="Times New Roman"/>
          <w:sz w:val="24"/>
          <w:szCs w:val="22"/>
        </w:rPr>
        <w:t>(2), 253-257.</w:t>
      </w:r>
    </w:p>
    <w:sectPr w:rsidR="00B917A2" w:rsidRPr="0053302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68F7" w14:textId="77777777" w:rsidR="00E00FF5" w:rsidRDefault="00E00FF5" w:rsidP="00CF0170">
      <w:pPr>
        <w:spacing w:after="0" w:line="240" w:lineRule="auto"/>
      </w:pPr>
      <w:r>
        <w:separator/>
      </w:r>
    </w:p>
  </w:endnote>
  <w:endnote w:type="continuationSeparator" w:id="0">
    <w:p w14:paraId="170BD2E1" w14:textId="77777777" w:rsidR="00E00FF5" w:rsidRDefault="00E00FF5" w:rsidP="00CF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67A0" w14:textId="77777777" w:rsidR="00FF5049" w:rsidRDefault="00FF5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BB6AC" w14:textId="77777777" w:rsidR="00FF5049" w:rsidRDefault="00FF5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6DD1B" w14:textId="77777777" w:rsidR="00FF5049" w:rsidRDefault="00FF5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8242E" w14:textId="77777777" w:rsidR="00E00FF5" w:rsidRDefault="00E00FF5" w:rsidP="00CF0170">
      <w:pPr>
        <w:spacing w:after="0" w:line="240" w:lineRule="auto"/>
      </w:pPr>
      <w:r>
        <w:separator/>
      </w:r>
    </w:p>
  </w:footnote>
  <w:footnote w:type="continuationSeparator" w:id="0">
    <w:p w14:paraId="00426462" w14:textId="77777777" w:rsidR="00E00FF5" w:rsidRDefault="00E00FF5" w:rsidP="00CF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DCDD6" w14:textId="20B5009B" w:rsidR="00FF5049" w:rsidRDefault="00FF5049">
    <w:pPr>
      <w:pStyle w:val="Header"/>
    </w:pPr>
    <w:r>
      <w:rPr>
        <w:noProof/>
      </w:rPr>
      <w:pict w14:anchorId="72A78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FA81" w14:textId="60745D5B" w:rsidR="00FF5049" w:rsidRDefault="00FF5049">
    <w:pPr>
      <w:pStyle w:val="Header"/>
    </w:pPr>
    <w:r>
      <w:rPr>
        <w:noProof/>
      </w:rPr>
      <w:pict w14:anchorId="1BE2A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6803" w14:textId="797E5C48" w:rsidR="00FF5049" w:rsidRDefault="00FF5049">
    <w:pPr>
      <w:pStyle w:val="Header"/>
    </w:pPr>
    <w:r>
      <w:rPr>
        <w:noProof/>
      </w:rPr>
      <w:pict w14:anchorId="50AF8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7502B"/>
    <w:multiLevelType w:val="multilevel"/>
    <w:tmpl w:val="70C6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E143D"/>
    <w:multiLevelType w:val="hybridMultilevel"/>
    <w:tmpl w:val="5D42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E4C5E"/>
    <w:multiLevelType w:val="hybridMultilevel"/>
    <w:tmpl w:val="8F9268DE"/>
    <w:lvl w:ilvl="0" w:tplc="789A485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864DB"/>
    <w:multiLevelType w:val="hybridMultilevel"/>
    <w:tmpl w:val="57DA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A6198"/>
    <w:multiLevelType w:val="hybridMultilevel"/>
    <w:tmpl w:val="958233B0"/>
    <w:lvl w:ilvl="0" w:tplc="789A485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62FD7"/>
    <w:multiLevelType w:val="multilevel"/>
    <w:tmpl w:val="0AAA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C76"/>
    <w:rsid w:val="00011C6D"/>
    <w:rsid w:val="00014617"/>
    <w:rsid w:val="00016DBB"/>
    <w:rsid w:val="00021B29"/>
    <w:rsid w:val="00076C66"/>
    <w:rsid w:val="00082452"/>
    <w:rsid w:val="0008345F"/>
    <w:rsid w:val="00083924"/>
    <w:rsid w:val="0009533F"/>
    <w:rsid w:val="000A5BC2"/>
    <w:rsid w:val="000A7A34"/>
    <w:rsid w:val="000C72E4"/>
    <w:rsid w:val="000D500F"/>
    <w:rsid w:val="000E1088"/>
    <w:rsid w:val="000E1323"/>
    <w:rsid w:val="000E5D35"/>
    <w:rsid w:val="000F21FA"/>
    <w:rsid w:val="000F2811"/>
    <w:rsid w:val="00127C76"/>
    <w:rsid w:val="00136B18"/>
    <w:rsid w:val="001718CF"/>
    <w:rsid w:val="001767A1"/>
    <w:rsid w:val="0018289F"/>
    <w:rsid w:val="00184389"/>
    <w:rsid w:val="00184C4C"/>
    <w:rsid w:val="001A282A"/>
    <w:rsid w:val="001A43CC"/>
    <w:rsid w:val="001B6651"/>
    <w:rsid w:val="001E4291"/>
    <w:rsid w:val="00211A3C"/>
    <w:rsid w:val="0021631B"/>
    <w:rsid w:val="00250893"/>
    <w:rsid w:val="00251919"/>
    <w:rsid w:val="0025337A"/>
    <w:rsid w:val="00261E8E"/>
    <w:rsid w:val="00263275"/>
    <w:rsid w:val="00263829"/>
    <w:rsid w:val="00264761"/>
    <w:rsid w:val="00280D8F"/>
    <w:rsid w:val="00281338"/>
    <w:rsid w:val="0028423F"/>
    <w:rsid w:val="00290650"/>
    <w:rsid w:val="002938F4"/>
    <w:rsid w:val="002A7F88"/>
    <w:rsid w:val="002D14FC"/>
    <w:rsid w:val="003049EB"/>
    <w:rsid w:val="00306E44"/>
    <w:rsid w:val="003147B6"/>
    <w:rsid w:val="00315EF4"/>
    <w:rsid w:val="0033261D"/>
    <w:rsid w:val="003353E9"/>
    <w:rsid w:val="0036121C"/>
    <w:rsid w:val="00397642"/>
    <w:rsid w:val="003C15B0"/>
    <w:rsid w:val="003D22F7"/>
    <w:rsid w:val="003D4885"/>
    <w:rsid w:val="003E25BD"/>
    <w:rsid w:val="003E50FE"/>
    <w:rsid w:val="003F453F"/>
    <w:rsid w:val="003F5A16"/>
    <w:rsid w:val="00400444"/>
    <w:rsid w:val="00402AF9"/>
    <w:rsid w:val="00424C00"/>
    <w:rsid w:val="00461018"/>
    <w:rsid w:val="0046254D"/>
    <w:rsid w:val="00467F35"/>
    <w:rsid w:val="00490675"/>
    <w:rsid w:val="00496EBB"/>
    <w:rsid w:val="00497120"/>
    <w:rsid w:val="004A023B"/>
    <w:rsid w:val="004B0AE5"/>
    <w:rsid w:val="004B12FC"/>
    <w:rsid w:val="004B7B3A"/>
    <w:rsid w:val="004C7300"/>
    <w:rsid w:val="00504FC9"/>
    <w:rsid w:val="00505677"/>
    <w:rsid w:val="005145A6"/>
    <w:rsid w:val="00515495"/>
    <w:rsid w:val="00516570"/>
    <w:rsid w:val="00520C7B"/>
    <w:rsid w:val="00521549"/>
    <w:rsid w:val="00533028"/>
    <w:rsid w:val="00535204"/>
    <w:rsid w:val="005400A0"/>
    <w:rsid w:val="005678C7"/>
    <w:rsid w:val="00574A21"/>
    <w:rsid w:val="00574B51"/>
    <w:rsid w:val="005751EF"/>
    <w:rsid w:val="0059442A"/>
    <w:rsid w:val="005A4C2B"/>
    <w:rsid w:val="005B1E9C"/>
    <w:rsid w:val="005B3760"/>
    <w:rsid w:val="005D0292"/>
    <w:rsid w:val="0060156B"/>
    <w:rsid w:val="006276F7"/>
    <w:rsid w:val="00645ED7"/>
    <w:rsid w:val="006577E9"/>
    <w:rsid w:val="00665331"/>
    <w:rsid w:val="00666EE9"/>
    <w:rsid w:val="006929A3"/>
    <w:rsid w:val="006A13FB"/>
    <w:rsid w:val="006D4ED7"/>
    <w:rsid w:val="006E7843"/>
    <w:rsid w:val="00700449"/>
    <w:rsid w:val="007121D7"/>
    <w:rsid w:val="00713B61"/>
    <w:rsid w:val="0072009C"/>
    <w:rsid w:val="00720D50"/>
    <w:rsid w:val="00721E53"/>
    <w:rsid w:val="00723828"/>
    <w:rsid w:val="00730472"/>
    <w:rsid w:val="00742600"/>
    <w:rsid w:val="007447C6"/>
    <w:rsid w:val="00760E83"/>
    <w:rsid w:val="0076786A"/>
    <w:rsid w:val="007755E0"/>
    <w:rsid w:val="00792795"/>
    <w:rsid w:val="007A31E5"/>
    <w:rsid w:val="007B3DFF"/>
    <w:rsid w:val="007B6AD4"/>
    <w:rsid w:val="007E5CEE"/>
    <w:rsid w:val="007F1A1C"/>
    <w:rsid w:val="007F20B2"/>
    <w:rsid w:val="00807076"/>
    <w:rsid w:val="00815A6F"/>
    <w:rsid w:val="00824D4E"/>
    <w:rsid w:val="00834AD4"/>
    <w:rsid w:val="0083580C"/>
    <w:rsid w:val="0086128D"/>
    <w:rsid w:val="00866C3D"/>
    <w:rsid w:val="00881EAF"/>
    <w:rsid w:val="008863C1"/>
    <w:rsid w:val="00890871"/>
    <w:rsid w:val="00897D67"/>
    <w:rsid w:val="008B6164"/>
    <w:rsid w:val="008C5CE9"/>
    <w:rsid w:val="008D1A37"/>
    <w:rsid w:val="00905A65"/>
    <w:rsid w:val="00906CD8"/>
    <w:rsid w:val="0092541F"/>
    <w:rsid w:val="00933BCC"/>
    <w:rsid w:val="0093786A"/>
    <w:rsid w:val="0094138C"/>
    <w:rsid w:val="00951A75"/>
    <w:rsid w:val="009605CB"/>
    <w:rsid w:val="009771AB"/>
    <w:rsid w:val="00982DE9"/>
    <w:rsid w:val="009838D6"/>
    <w:rsid w:val="009A2005"/>
    <w:rsid w:val="009B427D"/>
    <w:rsid w:val="009D0F43"/>
    <w:rsid w:val="009D14C8"/>
    <w:rsid w:val="009E07C8"/>
    <w:rsid w:val="009E144A"/>
    <w:rsid w:val="009F7ADA"/>
    <w:rsid w:val="00A0171B"/>
    <w:rsid w:val="00A21D5B"/>
    <w:rsid w:val="00A26BE1"/>
    <w:rsid w:val="00A26FF2"/>
    <w:rsid w:val="00A33CEF"/>
    <w:rsid w:val="00A3540E"/>
    <w:rsid w:val="00A5338B"/>
    <w:rsid w:val="00A64FEA"/>
    <w:rsid w:val="00A768E3"/>
    <w:rsid w:val="00A87F5E"/>
    <w:rsid w:val="00A92C82"/>
    <w:rsid w:val="00AC00ED"/>
    <w:rsid w:val="00AC6A82"/>
    <w:rsid w:val="00AD4286"/>
    <w:rsid w:val="00AD4E84"/>
    <w:rsid w:val="00AD576E"/>
    <w:rsid w:val="00AF2E7F"/>
    <w:rsid w:val="00AF626E"/>
    <w:rsid w:val="00B0514D"/>
    <w:rsid w:val="00B0675D"/>
    <w:rsid w:val="00B12548"/>
    <w:rsid w:val="00B14E0B"/>
    <w:rsid w:val="00B31C9A"/>
    <w:rsid w:val="00B3336E"/>
    <w:rsid w:val="00B46D5B"/>
    <w:rsid w:val="00B600EA"/>
    <w:rsid w:val="00B751B0"/>
    <w:rsid w:val="00B8178A"/>
    <w:rsid w:val="00B8698E"/>
    <w:rsid w:val="00B917A2"/>
    <w:rsid w:val="00BA5090"/>
    <w:rsid w:val="00BA7177"/>
    <w:rsid w:val="00BB1330"/>
    <w:rsid w:val="00BC04FB"/>
    <w:rsid w:val="00BC29F8"/>
    <w:rsid w:val="00BF76E7"/>
    <w:rsid w:val="00C02DB2"/>
    <w:rsid w:val="00C07C8B"/>
    <w:rsid w:val="00C207F0"/>
    <w:rsid w:val="00C46CFF"/>
    <w:rsid w:val="00C47ECB"/>
    <w:rsid w:val="00C50B82"/>
    <w:rsid w:val="00C765A2"/>
    <w:rsid w:val="00C82569"/>
    <w:rsid w:val="00C825A1"/>
    <w:rsid w:val="00C93237"/>
    <w:rsid w:val="00CA0540"/>
    <w:rsid w:val="00CA540F"/>
    <w:rsid w:val="00CA5E95"/>
    <w:rsid w:val="00CA7D9D"/>
    <w:rsid w:val="00CB3734"/>
    <w:rsid w:val="00CB50D7"/>
    <w:rsid w:val="00CB5F54"/>
    <w:rsid w:val="00CB6517"/>
    <w:rsid w:val="00CB6C96"/>
    <w:rsid w:val="00CC5475"/>
    <w:rsid w:val="00CD2B3A"/>
    <w:rsid w:val="00CD7E78"/>
    <w:rsid w:val="00CE13FF"/>
    <w:rsid w:val="00CE3BE0"/>
    <w:rsid w:val="00CF0170"/>
    <w:rsid w:val="00CF76FF"/>
    <w:rsid w:val="00D01AE4"/>
    <w:rsid w:val="00D02734"/>
    <w:rsid w:val="00D06BDC"/>
    <w:rsid w:val="00D167CE"/>
    <w:rsid w:val="00D16B87"/>
    <w:rsid w:val="00D32A1D"/>
    <w:rsid w:val="00D33000"/>
    <w:rsid w:val="00D41FBB"/>
    <w:rsid w:val="00D539BB"/>
    <w:rsid w:val="00DD1CAB"/>
    <w:rsid w:val="00DD3EE8"/>
    <w:rsid w:val="00DE409B"/>
    <w:rsid w:val="00E00FF5"/>
    <w:rsid w:val="00E21C6B"/>
    <w:rsid w:val="00E264B5"/>
    <w:rsid w:val="00E35E2F"/>
    <w:rsid w:val="00E4596D"/>
    <w:rsid w:val="00E77F9F"/>
    <w:rsid w:val="00E80C8F"/>
    <w:rsid w:val="00E8655B"/>
    <w:rsid w:val="00EA1E3E"/>
    <w:rsid w:val="00EC0203"/>
    <w:rsid w:val="00EC2AD5"/>
    <w:rsid w:val="00ED53C8"/>
    <w:rsid w:val="00EF1DCD"/>
    <w:rsid w:val="00EF539D"/>
    <w:rsid w:val="00F06F10"/>
    <w:rsid w:val="00F13911"/>
    <w:rsid w:val="00F13F5C"/>
    <w:rsid w:val="00F23593"/>
    <w:rsid w:val="00F352B0"/>
    <w:rsid w:val="00F36519"/>
    <w:rsid w:val="00F81C7E"/>
    <w:rsid w:val="00FA4128"/>
    <w:rsid w:val="00FA6A16"/>
    <w:rsid w:val="00FB155F"/>
    <w:rsid w:val="00FC3004"/>
    <w:rsid w:val="00FC5A34"/>
    <w:rsid w:val="00FD41E1"/>
    <w:rsid w:val="00FD5C67"/>
    <w:rsid w:val="00FF50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249D82"/>
  <w15:docId w15:val="{D7B602CA-B26F-4683-9336-7CC142BD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link w:val="Heading2Char"/>
    <w:uiPriority w:val="9"/>
    <w:qFormat/>
    <w:rsid w:val="00127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7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17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C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7C76"/>
    <w:rPr>
      <w:rFonts w:ascii="Times New Roman" w:eastAsia="Times New Roman" w:hAnsi="Times New Roman" w:cs="Times New Roman"/>
      <w:b/>
      <w:bCs/>
      <w:sz w:val="27"/>
      <w:szCs w:val="27"/>
    </w:rPr>
  </w:style>
  <w:style w:type="character" w:styleId="Strong">
    <w:name w:val="Strong"/>
    <w:basedOn w:val="DefaultParagraphFont"/>
    <w:uiPriority w:val="22"/>
    <w:qFormat/>
    <w:rsid w:val="00127C76"/>
    <w:rPr>
      <w:b/>
      <w:bCs/>
    </w:rPr>
  </w:style>
  <w:style w:type="paragraph" w:styleId="NormalWeb">
    <w:name w:val="Normal (Web)"/>
    <w:basedOn w:val="Normal"/>
    <w:uiPriority w:val="99"/>
    <w:unhideWhenUsed/>
    <w:rsid w:val="00127C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7F1A1C"/>
    <w:pPr>
      <w:spacing w:after="0" w:line="240" w:lineRule="auto"/>
    </w:pPr>
    <w:rPr>
      <w:sz w:val="20"/>
      <w:lang w:val="en-IN"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712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97120"/>
    <w:rPr>
      <w:rFonts w:ascii="Tahoma" w:hAnsi="Tahoma" w:cs="Mangal"/>
      <w:sz w:val="16"/>
      <w:szCs w:val="14"/>
    </w:rPr>
  </w:style>
  <w:style w:type="paragraph" w:styleId="Header">
    <w:name w:val="header"/>
    <w:basedOn w:val="Normal"/>
    <w:link w:val="HeaderChar"/>
    <w:uiPriority w:val="99"/>
    <w:unhideWhenUsed/>
    <w:rsid w:val="00CF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70"/>
    <w:rPr>
      <w:rFonts w:cs="Mangal"/>
    </w:rPr>
  </w:style>
  <w:style w:type="paragraph" w:styleId="Footer">
    <w:name w:val="footer"/>
    <w:basedOn w:val="Normal"/>
    <w:link w:val="FooterChar"/>
    <w:uiPriority w:val="99"/>
    <w:unhideWhenUsed/>
    <w:rsid w:val="00CF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70"/>
    <w:rPr>
      <w:rFonts w:cs="Mangal"/>
    </w:rPr>
  </w:style>
  <w:style w:type="character" w:styleId="Emphasis">
    <w:name w:val="Emphasis"/>
    <w:basedOn w:val="DefaultParagraphFont"/>
    <w:uiPriority w:val="20"/>
    <w:qFormat/>
    <w:rsid w:val="00742600"/>
    <w:rPr>
      <w:i/>
      <w:iCs/>
    </w:rPr>
  </w:style>
  <w:style w:type="character" w:styleId="Hyperlink">
    <w:name w:val="Hyperlink"/>
    <w:basedOn w:val="DefaultParagraphFont"/>
    <w:uiPriority w:val="99"/>
    <w:unhideWhenUsed/>
    <w:rsid w:val="00742600"/>
    <w:rPr>
      <w:color w:val="0000FF"/>
      <w:u w:val="single"/>
    </w:rPr>
  </w:style>
  <w:style w:type="paragraph" w:styleId="ListParagraph">
    <w:name w:val="List Paragraph"/>
    <w:basedOn w:val="Normal"/>
    <w:uiPriority w:val="34"/>
    <w:qFormat/>
    <w:rsid w:val="009E144A"/>
    <w:pPr>
      <w:ind w:left="720"/>
      <w:contextualSpacing/>
    </w:pPr>
  </w:style>
  <w:style w:type="character" w:customStyle="1" w:styleId="linkify">
    <w:name w:val="linkify"/>
    <w:basedOn w:val="DefaultParagraphFont"/>
    <w:rsid w:val="006E7843"/>
  </w:style>
  <w:style w:type="character" w:customStyle="1" w:styleId="Heading4Char">
    <w:name w:val="Heading 4 Char"/>
    <w:basedOn w:val="DefaultParagraphFont"/>
    <w:link w:val="Heading4"/>
    <w:uiPriority w:val="9"/>
    <w:semiHidden/>
    <w:rsid w:val="00B8178A"/>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3F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43289">
      <w:bodyDiv w:val="1"/>
      <w:marLeft w:val="0"/>
      <w:marRight w:val="0"/>
      <w:marTop w:val="0"/>
      <w:marBottom w:val="0"/>
      <w:divBdr>
        <w:top w:val="none" w:sz="0" w:space="0" w:color="auto"/>
        <w:left w:val="none" w:sz="0" w:space="0" w:color="auto"/>
        <w:bottom w:val="none" w:sz="0" w:space="0" w:color="auto"/>
        <w:right w:val="none" w:sz="0" w:space="0" w:color="auto"/>
      </w:divBdr>
    </w:div>
    <w:div w:id="342784762">
      <w:bodyDiv w:val="1"/>
      <w:marLeft w:val="0"/>
      <w:marRight w:val="0"/>
      <w:marTop w:val="0"/>
      <w:marBottom w:val="0"/>
      <w:divBdr>
        <w:top w:val="none" w:sz="0" w:space="0" w:color="auto"/>
        <w:left w:val="none" w:sz="0" w:space="0" w:color="auto"/>
        <w:bottom w:val="none" w:sz="0" w:space="0" w:color="auto"/>
        <w:right w:val="none" w:sz="0" w:space="0" w:color="auto"/>
      </w:divBdr>
    </w:div>
    <w:div w:id="601181043">
      <w:bodyDiv w:val="1"/>
      <w:marLeft w:val="0"/>
      <w:marRight w:val="0"/>
      <w:marTop w:val="0"/>
      <w:marBottom w:val="0"/>
      <w:divBdr>
        <w:top w:val="none" w:sz="0" w:space="0" w:color="auto"/>
        <w:left w:val="none" w:sz="0" w:space="0" w:color="auto"/>
        <w:bottom w:val="none" w:sz="0" w:space="0" w:color="auto"/>
        <w:right w:val="none" w:sz="0" w:space="0" w:color="auto"/>
      </w:divBdr>
    </w:div>
    <w:div w:id="659386537">
      <w:bodyDiv w:val="1"/>
      <w:marLeft w:val="0"/>
      <w:marRight w:val="0"/>
      <w:marTop w:val="0"/>
      <w:marBottom w:val="0"/>
      <w:divBdr>
        <w:top w:val="none" w:sz="0" w:space="0" w:color="auto"/>
        <w:left w:val="none" w:sz="0" w:space="0" w:color="auto"/>
        <w:bottom w:val="none" w:sz="0" w:space="0" w:color="auto"/>
        <w:right w:val="none" w:sz="0" w:space="0" w:color="auto"/>
      </w:divBdr>
    </w:div>
    <w:div w:id="884490388">
      <w:bodyDiv w:val="1"/>
      <w:marLeft w:val="0"/>
      <w:marRight w:val="0"/>
      <w:marTop w:val="0"/>
      <w:marBottom w:val="0"/>
      <w:divBdr>
        <w:top w:val="none" w:sz="0" w:space="0" w:color="auto"/>
        <w:left w:val="none" w:sz="0" w:space="0" w:color="auto"/>
        <w:bottom w:val="none" w:sz="0" w:space="0" w:color="auto"/>
        <w:right w:val="none" w:sz="0" w:space="0" w:color="auto"/>
      </w:divBdr>
    </w:div>
    <w:div w:id="913931637">
      <w:bodyDiv w:val="1"/>
      <w:marLeft w:val="0"/>
      <w:marRight w:val="0"/>
      <w:marTop w:val="0"/>
      <w:marBottom w:val="0"/>
      <w:divBdr>
        <w:top w:val="none" w:sz="0" w:space="0" w:color="auto"/>
        <w:left w:val="none" w:sz="0" w:space="0" w:color="auto"/>
        <w:bottom w:val="none" w:sz="0" w:space="0" w:color="auto"/>
        <w:right w:val="none" w:sz="0" w:space="0" w:color="auto"/>
      </w:divBdr>
      <w:divsChild>
        <w:div w:id="1909798834">
          <w:marLeft w:val="0"/>
          <w:marRight w:val="0"/>
          <w:marTop w:val="0"/>
          <w:marBottom w:val="0"/>
          <w:divBdr>
            <w:top w:val="none" w:sz="0" w:space="0" w:color="auto"/>
            <w:left w:val="none" w:sz="0" w:space="0" w:color="auto"/>
            <w:bottom w:val="none" w:sz="0" w:space="0" w:color="auto"/>
            <w:right w:val="none" w:sz="0" w:space="0" w:color="auto"/>
          </w:divBdr>
        </w:div>
      </w:divsChild>
    </w:div>
    <w:div w:id="1000080339">
      <w:bodyDiv w:val="1"/>
      <w:marLeft w:val="0"/>
      <w:marRight w:val="0"/>
      <w:marTop w:val="0"/>
      <w:marBottom w:val="0"/>
      <w:divBdr>
        <w:top w:val="none" w:sz="0" w:space="0" w:color="auto"/>
        <w:left w:val="none" w:sz="0" w:space="0" w:color="auto"/>
        <w:bottom w:val="none" w:sz="0" w:space="0" w:color="auto"/>
        <w:right w:val="none" w:sz="0" w:space="0" w:color="auto"/>
      </w:divBdr>
    </w:div>
    <w:div w:id="1193113502">
      <w:bodyDiv w:val="1"/>
      <w:marLeft w:val="0"/>
      <w:marRight w:val="0"/>
      <w:marTop w:val="0"/>
      <w:marBottom w:val="0"/>
      <w:divBdr>
        <w:top w:val="none" w:sz="0" w:space="0" w:color="auto"/>
        <w:left w:val="none" w:sz="0" w:space="0" w:color="auto"/>
        <w:bottom w:val="none" w:sz="0" w:space="0" w:color="auto"/>
        <w:right w:val="none" w:sz="0" w:space="0" w:color="auto"/>
      </w:divBdr>
    </w:div>
    <w:div w:id="1395811074">
      <w:bodyDiv w:val="1"/>
      <w:marLeft w:val="0"/>
      <w:marRight w:val="0"/>
      <w:marTop w:val="0"/>
      <w:marBottom w:val="0"/>
      <w:divBdr>
        <w:top w:val="none" w:sz="0" w:space="0" w:color="auto"/>
        <w:left w:val="none" w:sz="0" w:space="0" w:color="auto"/>
        <w:bottom w:val="none" w:sz="0" w:space="0" w:color="auto"/>
        <w:right w:val="none" w:sz="0" w:space="0" w:color="auto"/>
      </w:divBdr>
    </w:div>
    <w:div w:id="1434746795">
      <w:bodyDiv w:val="1"/>
      <w:marLeft w:val="0"/>
      <w:marRight w:val="0"/>
      <w:marTop w:val="0"/>
      <w:marBottom w:val="0"/>
      <w:divBdr>
        <w:top w:val="none" w:sz="0" w:space="0" w:color="auto"/>
        <w:left w:val="none" w:sz="0" w:space="0" w:color="auto"/>
        <w:bottom w:val="none" w:sz="0" w:space="0" w:color="auto"/>
        <w:right w:val="none" w:sz="0" w:space="0" w:color="auto"/>
      </w:divBdr>
    </w:div>
    <w:div w:id="1704357259">
      <w:bodyDiv w:val="1"/>
      <w:marLeft w:val="0"/>
      <w:marRight w:val="0"/>
      <w:marTop w:val="0"/>
      <w:marBottom w:val="0"/>
      <w:divBdr>
        <w:top w:val="none" w:sz="0" w:space="0" w:color="auto"/>
        <w:left w:val="none" w:sz="0" w:space="0" w:color="auto"/>
        <w:bottom w:val="none" w:sz="0" w:space="0" w:color="auto"/>
        <w:right w:val="none" w:sz="0" w:space="0" w:color="auto"/>
      </w:divBdr>
    </w:div>
    <w:div w:id="1742672553">
      <w:bodyDiv w:val="1"/>
      <w:marLeft w:val="0"/>
      <w:marRight w:val="0"/>
      <w:marTop w:val="0"/>
      <w:marBottom w:val="0"/>
      <w:divBdr>
        <w:top w:val="none" w:sz="0" w:space="0" w:color="auto"/>
        <w:left w:val="none" w:sz="0" w:space="0" w:color="auto"/>
        <w:bottom w:val="none" w:sz="0" w:space="0" w:color="auto"/>
        <w:right w:val="none" w:sz="0" w:space="0" w:color="auto"/>
      </w:divBdr>
    </w:div>
    <w:div w:id="1857648478">
      <w:bodyDiv w:val="1"/>
      <w:marLeft w:val="0"/>
      <w:marRight w:val="0"/>
      <w:marTop w:val="0"/>
      <w:marBottom w:val="0"/>
      <w:divBdr>
        <w:top w:val="none" w:sz="0" w:space="0" w:color="auto"/>
        <w:left w:val="none" w:sz="0" w:space="0" w:color="auto"/>
        <w:bottom w:val="none" w:sz="0" w:space="0" w:color="auto"/>
        <w:right w:val="none" w:sz="0" w:space="0" w:color="auto"/>
      </w:divBdr>
    </w:div>
    <w:div w:id="197960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48365-6ACE-448B-B204-1126F257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3738</TotalTime>
  <Pages>17</Pages>
  <Words>4622</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153</cp:revision>
  <dcterms:created xsi:type="dcterms:W3CDTF">2025-12-05T06:35:00Z</dcterms:created>
  <dcterms:modified xsi:type="dcterms:W3CDTF">2026-03-28T09:09:00Z</dcterms:modified>
</cp:coreProperties>
</file>