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84311" w14:textId="64AF98BC" w:rsidR="001A5769" w:rsidRPr="00F7076A" w:rsidRDefault="00615474" w:rsidP="001F34E3">
      <w:pPr>
        <w:spacing w:after="0" w:line="360" w:lineRule="auto"/>
        <w:jc w:val="center"/>
        <w:rPr>
          <w:rFonts w:ascii="Times New Roman" w:hAnsi="Times New Roman" w:cs="Times New Roman"/>
          <w:b/>
          <w:bCs/>
          <w:sz w:val="24"/>
          <w:szCs w:val="24"/>
        </w:rPr>
      </w:pPr>
      <w:r w:rsidRPr="00F7076A">
        <w:rPr>
          <w:rFonts w:ascii="Times New Roman" w:hAnsi="Times New Roman" w:cs="Times New Roman"/>
          <w:b/>
          <w:bCs/>
          <w:sz w:val="24"/>
          <w:szCs w:val="24"/>
        </w:rPr>
        <w:t>The Effect of Work Meaning, Work-Life Balance, and Work Experience on Employee Performance at the Pratama Tax Service Office in West Medan</w:t>
      </w:r>
    </w:p>
    <w:p w14:paraId="2A71E530" w14:textId="77777777" w:rsidR="00615474" w:rsidRPr="00F7076A" w:rsidRDefault="00615474" w:rsidP="00E77525">
      <w:pPr>
        <w:spacing w:after="0" w:line="360" w:lineRule="auto"/>
        <w:jc w:val="both"/>
        <w:rPr>
          <w:rFonts w:ascii="Times New Roman" w:hAnsi="Times New Roman" w:cs="Times New Roman"/>
          <w:b/>
          <w:bCs/>
          <w:sz w:val="24"/>
          <w:szCs w:val="24"/>
        </w:rPr>
      </w:pPr>
    </w:p>
    <w:p w14:paraId="4111C0FC" w14:textId="77777777" w:rsidR="001A5769" w:rsidRPr="00F7076A" w:rsidRDefault="001A5769" w:rsidP="001F34E3">
      <w:pPr>
        <w:spacing w:after="0" w:line="360" w:lineRule="auto"/>
        <w:rPr>
          <w:rFonts w:ascii="Times New Roman" w:hAnsi="Times New Roman" w:cs="Times New Roman"/>
          <w:sz w:val="24"/>
          <w:szCs w:val="24"/>
          <w:lang w:val="pt-PT"/>
        </w:rPr>
      </w:pPr>
      <w:bookmarkStart w:id="0" w:name="_GoBack"/>
      <w:bookmarkEnd w:id="0"/>
    </w:p>
    <w:p w14:paraId="61256D45" w14:textId="77777777" w:rsidR="001A5769" w:rsidRPr="00F7076A" w:rsidRDefault="001A5769" w:rsidP="001F34E3">
      <w:pPr>
        <w:spacing w:after="0" w:line="24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Abstract</w:t>
      </w:r>
    </w:p>
    <w:p w14:paraId="73DDD537" w14:textId="77777777" w:rsidR="001A5769" w:rsidRPr="00F7076A" w:rsidRDefault="001A5769" w:rsidP="001F34E3">
      <w:pPr>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This study aims to </w:t>
      </w:r>
      <w:proofErr w:type="spellStart"/>
      <w:r w:rsidRPr="00F7076A">
        <w:rPr>
          <w:rFonts w:ascii="Times New Roman" w:hAnsi="Times New Roman" w:cs="Times New Roman"/>
          <w:sz w:val="24"/>
          <w:szCs w:val="24"/>
        </w:rPr>
        <w:t>analyze</w:t>
      </w:r>
      <w:proofErr w:type="spellEnd"/>
      <w:r w:rsidRPr="00F7076A">
        <w:rPr>
          <w:rFonts w:ascii="Times New Roman" w:hAnsi="Times New Roman" w:cs="Times New Roman"/>
          <w:sz w:val="24"/>
          <w:szCs w:val="24"/>
        </w:rPr>
        <w:t xml:space="preserve"> the influence of work meaning, work-life balance, and work experience on employee performance at the Pratama Tax Service Office in West Medan, both partially and simultaneously. This study used a quantitative approach with a survey method. The population in this study was all 117 employees of the Pratama Tax Service Office in West Medan, with a sample size of 54 respondents. Data collection was conducted through questionnaires, while data analysis used multiple linear regression analysis with the help of SPSS. The results show that partially, work meaning, work-life balance, and work experience have a positive and significant effect on employee performance. Simultaneously, these three variables also have a positive and significant effect on employee performance. These findings indicate that the greater the employee's perceived work meaning, the better their work-life balance, and the greater their work experience, the higher their performance. Therefore, improving employee performance can be done by strengthening the meaning of work, maintaining work-life balance, and improving employee work experience.</w:t>
      </w:r>
    </w:p>
    <w:p w14:paraId="2049A76D" w14:textId="77777777" w:rsidR="001A5769" w:rsidRPr="00F7076A" w:rsidRDefault="001A5769" w:rsidP="001F34E3">
      <w:pPr>
        <w:spacing w:after="0" w:line="240" w:lineRule="auto"/>
        <w:jc w:val="both"/>
        <w:rPr>
          <w:rFonts w:ascii="Times New Roman" w:hAnsi="Times New Roman" w:cs="Times New Roman"/>
          <w:sz w:val="24"/>
          <w:szCs w:val="24"/>
        </w:rPr>
      </w:pPr>
    </w:p>
    <w:p w14:paraId="131F3D06" w14:textId="4547A84C" w:rsidR="00F20C68" w:rsidRPr="00F7076A" w:rsidRDefault="001A5769" w:rsidP="001F34E3">
      <w:pPr>
        <w:spacing w:after="0" w:line="240" w:lineRule="auto"/>
        <w:jc w:val="both"/>
        <w:rPr>
          <w:rFonts w:ascii="Times New Roman" w:hAnsi="Times New Roman" w:cs="Times New Roman"/>
          <w:sz w:val="24"/>
          <w:szCs w:val="24"/>
        </w:rPr>
      </w:pPr>
      <w:r w:rsidRPr="00F7076A">
        <w:rPr>
          <w:rFonts w:ascii="Times New Roman" w:hAnsi="Times New Roman" w:cs="Times New Roman"/>
          <w:b/>
          <w:bCs/>
          <w:sz w:val="24"/>
          <w:szCs w:val="24"/>
        </w:rPr>
        <w:t>Keywords:</w:t>
      </w:r>
      <w:r w:rsidRPr="00F7076A">
        <w:rPr>
          <w:rFonts w:ascii="Times New Roman" w:hAnsi="Times New Roman" w:cs="Times New Roman"/>
          <w:sz w:val="24"/>
          <w:szCs w:val="24"/>
        </w:rPr>
        <w:t xml:space="preserve"> meaning of work, work-life balance, work experience, employee performance.</w:t>
      </w:r>
    </w:p>
    <w:p w14:paraId="015E7C42" w14:textId="77777777" w:rsidR="001A5769" w:rsidRPr="00F7076A" w:rsidRDefault="001A5769" w:rsidP="001F34E3">
      <w:pPr>
        <w:spacing w:after="0" w:line="360" w:lineRule="auto"/>
        <w:rPr>
          <w:rFonts w:ascii="Times New Roman" w:hAnsi="Times New Roman" w:cs="Times New Roman"/>
          <w:sz w:val="24"/>
          <w:szCs w:val="24"/>
        </w:rPr>
      </w:pPr>
    </w:p>
    <w:p w14:paraId="73A37AD9" w14:textId="77777777" w:rsidR="001A5769" w:rsidRPr="00F7076A" w:rsidRDefault="001A5769"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Introduction</w:t>
      </w:r>
    </w:p>
    <w:p w14:paraId="61ACD130" w14:textId="77777777" w:rsidR="001A5769" w:rsidRPr="00F7076A" w:rsidRDefault="001A5769" w:rsidP="001F34E3">
      <w:pPr>
        <w:spacing w:after="0" w:line="360" w:lineRule="auto"/>
        <w:rPr>
          <w:rFonts w:ascii="Times New Roman" w:hAnsi="Times New Roman" w:cs="Times New Roman"/>
          <w:sz w:val="24"/>
          <w:szCs w:val="24"/>
        </w:rPr>
      </w:pPr>
    </w:p>
    <w:p w14:paraId="3DE2101B" w14:textId="3449BE1C"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Human resources (HR) is a crucial factor in the success of an organization or institution. HR </w:t>
      </w:r>
      <w:r w:rsidR="002A4BAB" w:rsidRPr="00F7076A">
        <w:rPr>
          <w:rFonts w:ascii="Times New Roman" w:hAnsi="Times New Roman" w:cs="Times New Roman"/>
          <w:sz w:val="24"/>
          <w:szCs w:val="24"/>
        </w:rPr>
        <w:t>exists</w:t>
      </w:r>
      <w:r w:rsidRPr="00F7076A">
        <w:rPr>
          <w:rFonts w:ascii="Times New Roman" w:hAnsi="Times New Roman" w:cs="Times New Roman"/>
          <w:sz w:val="24"/>
          <w:szCs w:val="24"/>
        </w:rPr>
        <w:t xml:space="preserve"> not only as implementers of organizational activities but also as strategic assets that determine the achievement of organizational goals. Therefore, the potential of each employee needs to be continuously developed to enable them to make an optimal contribution to the organization</w:t>
      </w:r>
      <w:r w:rsidR="00216BD6" w:rsidRPr="00F7076A">
        <w:rPr>
          <w:rFonts w:ascii="Times New Roman" w:hAnsi="Times New Roman" w:cs="Times New Roman"/>
          <w:sz w:val="24"/>
          <w:szCs w:val="24"/>
        </w:rPr>
        <w:t xml:space="preserve"> (</w:t>
      </w:r>
      <w:proofErr w:type="spellStart"/>
      <w:r w:rsidR="00216BD6" w:rsidRPr="00F7076A">
        <w:rPr>
          <w:rFonts w:ascii="Times New Roman" w:hAnsi="Times New Roman" w:cs="Times New Roman"/>
          <w:sz w:val="24"/>
          <w:szCs w:val="24"/>
        </w:rPr>
        <w:t>Ruzhnikov</w:t>
      </w:r>
      <w:proofErr w:type="spellEnd"/>
      <w:r w:rsidR="00216BD6" w:rsidRPr="00F7076A">
        <w:rPr>
          <w:rFonts w:ascii="Times New Roman" w:hAnsi="Times New Roman" w:cs="Times New Roman"/>
          <w:sz w:val="24"/>
          <w:szCs w:val="24"/>
        </w:rPr>
        <w:t xml:space="preserve"> &amp; </w:t>
      </w:r>
      <w:proofErr w:type="spellStart"/>
      <w:r w:rsidR="00216BD6" w:rsidRPr="00F7076A">
        <w:rPr>
          <w:rFonts w:ascii="Times New Roman" w:hAnsi="Times New Roman" w:cs="Times New Roman"/>
          <w:sz w:val="24"/>
          <w:szCs w:val="24"/>
        </w:rPr>
        <w:t>Dundin</w:t>
      </w:r>
      <w:proofErr w:type="spellEnd"/>
      <w:r w:rsidR="00216BD6" w:rsidRPr="00F7076A">
        <w:rPr>
          <w:rFonts w:ascii="Times New Roman" w:hAnsi="Times New Roman" w:cs="Times New Roman"/>
          <w:sz w:val="24"/>
          <w:szCs w:val="24"/>
        </w:rPr>
        <w:t>, 2025)</w:t>
      </w:r>
      <w:r w:rsidRPr="00F7076A">
        <w:rPr>
          <w:rFonts w:ascii="Times New Roman" w:hAnsi="Times New Roman" w:cs="Times New Roman"/>
          <w:sz w:val="24"/>
          <w:szCs w:val="24"/>
        </w:rPr>
        <w:t>. In the context of public and business organizations, the success of achieving organizational goals is greatly influenced by the quality of employee performance</w:t>
      </w:r>
      <w:r w:rsidR="00216BD6" w:rsidRPr="00F7076A">
        <w:rPr>
          <w:rFonts w:ascii="Times New Roman" w:hAnsi="Times New Roman" w:cs="Times New Roman"/>
          <w:sz w:val="24"/>
          <w:szCs w:val="24"/>
        </w:rPr>
        <w:t xml:space="preserve"> (Baloch et al., 2022)</w:t>
      </w:r>
      <w:r w:rsidRPr="00F7076A">
        <w:rPr>
          <w:rFonts w:ascii="Times New Roman" w:hAnsi="Times New Roman" w:cs="Times New Roman"/>
          <w:sz w:val="24"/>
          <w:szCs w:val="24"/>
        </w:rPr>
        <w:t>.</w:t>
      </w:r>
    </w:p>
    <w:p w14:paraId="2490A457" w14:textId="1C94AFCA"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Employee performance is the work results achieved by an individual or group of people within an organization in accordance with their assigned duties, authority, and responsibilities</w:t>
      </w:r>
      <w:r w:rsidR="00216BD6" w:rsidRPr="00F7076A">
        <w:rPr>
          <w:rFonts w:ascii="Times New Roman" w:hAnsi="Times New Roman" w:cs="Times New Roman"/>
          <w:sz w:val="24"/>
          <w:szCs w:val="24"/>
        </w:rPr>
        <w:t xml:space="preserve"> (</w:t>
      </w:r>
      <w:proofErr w:type="spellStart"/>
      <w:r w:rsidR="00216BD6" w:rsidRPr="00F7076A">
        <w:rPr>
          <w:rFonts w:ascii="Times New Roman" w:hAnsi="Times New Roman" w:cs="Times New Roman"/>
          <w:sz w:val="24"/>
          <w:szCs w:val="24"/>
        </w:rPr>
        <w:t>Dehotman</w:t>
      </w:r>
      <w:proofErr w:type="spellEnd"/>
      <w:r w:rsidR="00216BD6" w:rsidRPr="00F7076A">
        <w:rPr>
          <w:rFonts w:ascii="Times New Roman" w:hAnsi="Times New Roman" w:cs="Times New Roman"/>
          <w:sz w:val="24"/>
          <w:szCs w:val="24"/>
        </w:rPr>
        <w:t>, 2023)</w:t>
      </w:r>
      <w:r w:rsidRPr="00F7076A">
        <w:rPr>
          <w:rFonts w:ascii="Times New Roman" w:hAnsi="Times New Roman" w:cs="Times New Roman"/>
          <w:sz w:val="24"/>
          <w:szCs w:val="24"/>
        </w:rPr>
        <w:t>. Performance can be seen from the level of achievement of programs, activities, or policies in realizing the organization's goals, vision, and mission. Therefore, performance is a crucial indicator in assessing the effectiveness and success of an organization, particularly in public sector organizations focused on public service.</w:t>
      </w:r>
    </w:p>
    <w:p w14:paraId="5BFD70D9"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The West Medan Pratama Tax Service Office (KPP) is a work unit under the Directorate General of Taxes, Ministry of Finance of the Republic of Indonesia, whose primary task is to collect state revenue through the tax sector within its jurisdiction. In carrying out these duties, </w:t>
      </w:r>
      <w:r w:rsidRPr="00F7076A">
        <w:rPr>
          <w:rFonts w:ascii="Times New Roman" w:hAnsi="Times New Roman" w:cs="Times New Roman"/>
          <w:sz w:val="24"/>
          <w:szCs w:val="24"/>
        </w:rPr>
        <w:lastRenderedPageBreak/>
        <w:t>the West Medan Pratama Tax Office (KPP Pratama) is required to continuously improve employee performance to support the achievement of tax revenue targets and the realization of good governance. Therefore, improving employee performance is a crucial aspect in supporting the effective implementation of organizational tasks and functions.</w:t>
      </w:r>
    </w:p>
    <w:p w14:paraId="34645BA5"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Another factor influencing employee performance is work experience. Work experience reflects an individual's mastery of knowledge and skills acquired through years of service and various tasks performed. Employees with more work experience are generally better able to complete tasks effectively and efficiently. Research conducted by </w:t>
      </w:r>
      <w:proofErr w:type="spellStart"/>
      <w:r w:rsidRPr="00F7076A">
        <w:rPr>
          <w:rFonts w:ascii="Times New Roman" w:hAnsi="Times New Roman" w:cs="Times New Roman"/>
          <w:sz w:val="24"/>
          <w:szCs w:val="24"/>
        </w:rPr>
        <w:t>Nurmega</w:t>
      </w:r>
      <w:proofErr w:type="spellEnd"/>
      <w:r w:rsidRPr="00F7076A">
        <w:rPr>
          <w:rFonts w:ascii="Times New Roman" w:hAnsi="Times New Roman" w:cs="Times New Roman"/>
          <w:sz w:val="24"/>
          <w:szCs w:val="24"/>
        </w:rPr>
        <w:t xml:space="preserve"> (2022) shows that work experience influences employee performance at the Makassar Regional Tax and Development Supervisory Agency (BPPMDDTT).</w:t>
      </w:r>
    </w:p>
    <w:p w14:paraId="24DF2D78" w14:textId="5C07EC1C"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Based on this description, this study aims to </w:t>
      </w:r>
      <w:proofErr w:type="spellStart"/>
      <w:r w:rsidRPr="00F7076A">
        <w:rPr>
          <w:rFonts w:ascii="Times New Roman" w:hAnsi="Times New Roman" w:cs="Times New Roman"/>
          <w:sz w:val="24"/>
          <w:szCs w:val="24"/>
        </w:rPr>
        <w:t>analyze</w:t>
      </w:r>
      <w:proofErr w:type="spellEnd"/>
      <w:r w:rsidRPr="00F7076A">
        <w:rPr>
          <w:rFonts w:ascii="Times New Roman" w:hAnsi="Times New Roman" w:cs="Times New Roman"/>
          <w:sz w:val="24"/>
          <w:szCs w:val="24"/>
        </w:rPr>
        <w:t xml:space="preserve"> the influence of work meaning, work-life balance, and work experience on employee performance at the West Medan Pratama Tax Service Office. However, based on field observations, some employees still experience difficulties balancing their personal and work lives. This situation can impact the effectiveness of employees in carrying out their duties and responsibilities. Therefore, an understanding of the various factors that can influence employee performance is necessary, including meaningful work, work-life balance, and work experience</w:t>
      </w:r>
      <w:r w:rsidR="009465C9" w:rsidRPr="00F7076A">
        <w:rPr>
          <w:rFonts w:ascii="Times New Roman" w:hAnsi="Times New Roman" w:cs="Times New Roman"/>
          <w:sz w:val="24"/>
          <w:szCs w:val="24"/>
        </w:rPr>
        <w:t xml:space="preserve"> (</w:t>
      </w:r>
      <w:proofErr w:type="spellStart"/>
      <w:r w:rsidR="009465C9" w:rsidRPr="00F7076A">
        <w:rPr>
          <w:rFonts w:ascii="Times New Roman" w:hAnsi="Times New Roman" w:cs="Times New Roman"/>
          <w:sz w:val="24"/>
          <w:szCs w:val="24"/>
        </w:rPr>
        <w:t>Badaruddin</w:t>
      </w:r>
      <w:proofErr w:type="spellEnd"/>
      <w:r w:rsidR="009465C9" w:rsidRPr="00F7076A">
        <w:rPr>
          <w:rFonts w:ascii="Times New Roman" w:hAnsi="Times New Roman" w:cs="Times New Roman"/>
          <w:sz w:val="24"/>
          <w:szCs w:val="24"/>
        </w:rPr>
        <w:t xml:space="preserve"> et al., 2024)</w:t>
      </w:r>
      <w:r w:rsidRPr="00F7076A">
        <w:rPr>
          <w:rFonts w:ascii="Times New Roman" w:hAnsi="Times New Roman" w:cs="Times New Roman"/>
          <w:sz w:val="24"/>
          <w:szCs w:val="24"/>
        </w:rPr>
        <w:t>.</w:t>
      </w:r>
    </w:p>
    <w:p w14:paraId="20E01901" w14:textId="5A04B558"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Meaningful work refers to an individual's understanding of the value and purpose of their work, as well as the extent to which that work provides meaning to their life. Employees who view their work as meaningful tend to have higher motivation and commitment to their work. Research conducted by </w:t>
      </w:r>
      <w:r w:rsidR="005D2CB2" w:rsidRPr="00F7076A">
        <w:rPr>
          <w:rFonts w:ascii="Times New Roman" w:hAnsi="Times New Roman" w:cs="Times New Roman"/>
          <w:sz w:val="24"/>
          <w:szCs w:val="24"/>
        </w:rPr>
        <w:t xml:space="preserve">Adawiyah (2023) </w:t>
      </w:r>
      <w:r w:rsidRPr="00F7076A">
        <w:rPr>
          <w:rFonts w:ascii="Times New Roman" w:hAnsi="Times New Roman" w:cs="Times New Roman"/>
          <w:sz w:val="24"/>
          <w:szCs w:val="24"/>
        </w:rPr>
        <w:t xml:space="preserve">shows that meaningful work influences employee performance at the </w:t>
      </w:r>
      <w:proofErr w:type="spellStart"/>
      <w:r w:rsidRPr="00F7076A">
        <w:rPr>
          <w:rFonts w:ascii="Times New Roman" w:hAnsi="Times New Roman" w:cs="Times New Roman"/>
          <w:sz w:val="24"/>
          <w:szCs w:val="24"/>
        </w:rPr>
        <w:t>Soppeng</w:t>
      </w:r>
      <w:proofErr w:type="spellEnd"/>
      <w:r w:rsidRPr="00F7076A">
        <w:rPr>
          <w:rFonts w:ascii="Times New Roman" w:hAnsi="Times New Roman" w:cs="Times New Roman"/>
          <w:sz w:val="24"/>
          <w:szCs w:val="24"/>
        </w:rPr>
        <w:t xml:space="preserve"> Regency Education and Culture Office.</w:t>
      </w:r>
    </w:p>
    <w:p w14:paraId="22C689DB" w14:textId="00A5EFD4"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Furthermore, work-life balance is also a significant factor influencing employee performance. Work-life balance is a condition in which an individual is able to balance the demands of work with personal life, including family and social activities. This balance can help employees manage work stress and increase job satisfaction, thus positively impacting performance. Research by </w:t>
      </w:r>
      <w:r w:rsidR="005D2CB2" w:rsidRPr="00F7076A">
        <w:rPr>
          <w:rFonts w:ascii="Times New Roman" w:hAnsi="Times New Roman" w:cs="Times New Roman"/>
          <w:sz w:val="24"/>
          <w:szCs w:val="24"/>
        </w:rPr>
        <w:t xml:space="preserve">Maharani and </w:t>
      </w:r>
      <w:proofErr w:type="spellStart"/>
      <w:r w:rsidR="005D2CB2" w:rsidRPr="00F7076A">
        <w:rPr>
          <w:rFonts w:ascii="Times New Roman" w:hAnsi="Times New Roman" w:cs="Times New Roman"/>
          <w:sz w:val="24"/>
          <w:szCs w:val="24"/>
        </w:rPr>
        <w:t>Arnu</w:t>
      </w:r>
      <w:proofErr w:type="spellEnd"/>
      <w:r w:rsidR="005D2CB2" w:rsidRPr="00F7076A">
        <w:rPr>
          <w:rFonts w:ascii="Times New Roman" w:hAnsi="Times New Roman" w:cs="Times New Roman"/>
          <w:sz w:val="24"/>
          <w:szCs w:val="24"/>
        </w:rPr>
        <w:t xml:space="preserve"> (2024) </w:t>
      </w:r>
      <w:r w:rsidRPr="00F7076A">
        <w:rPr>
          <w:rFonts w:ascii="Times New Roman" w:hAnsi="Times New Roman" w:cs="Times New Roman"/>
          <w:sz w:val="24"/>
          <w:szCs w:val="24"/>
        </w:rPr>
        <w:t>shows that work-life balance influences employee performance at the West Java Provincial Department of Industry and Trade.</w:t>
      </w:r>
    </w:p>
    <w:p w14:paraId="3A5E7367" w14:textId="77777777" w:rsidR="001A5769" w:rsidRPr="00F7076A" w:rsidRDefault="001A5769" w:rsidP="001F34E3">
      <w:pPr>
        <w:spacing w:after="0" w:line="360" w:lineRule="auto"/>
        <w:jc w:val="both"/>
        <w:rPr>
          <w:rFonts w:ascii="Times New Roman" w:hAnsi="Times New Roman" w:cs="Times New Roman"/>
          <w:sz w:val="24"/>
          <w:szCs w:val="24"/>
        </w:rPr>
      </w:pPr>
    </w:p>
    <w:p w14:paraId="2AE8E137"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Literature Review</w:t>
      </w:r>
    </w:p>
    <w:p w14:paraId="4314D3C5"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Employee Performance</w:t>
      </w:r>
    </w:p>
    <w:p w14:paraId="110D0FC6" w14:textId="77777777" w:rsidR="001A5769" w:rsidRPr="00F7076A" w:rsidRDefault="001A5769" w:rsidP="001F34E3">
      <w:pPr>
        <w:spacing w:after="0" w:line="360" w:lineRule="auto"/>
        <w:jc w:val="both"/>
        <w:rPr>
          <w:rFonts w:ascii="Times New Roman" w:hAnsi="Times New Roman" w:cs="Times New Roman"/>
          <w:sz w:val="24"/>
          <w:szCs w:val="24"/>
        </w:rPr>
      </w:pPr>
    </w:p>
    <w:p w14:paraId="3D22E54A" w14:textId="48ADA7FA"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Employee performance is a crucial factor in determining an organization's success in achieving its stated goals. Performance reflects the work results achieved by individuals or groups in </w:t>
      </w:r>
      <w:r w:rsidRPr="00F7076A">
        <w:rPr>
          <w:rFonts w:ascii="Times New Roman" w:hAnsi="Times New Roman" w:cs="Times New Roman"/>
          <w:sz w:val="24"/>
          <w:szCs w:val="24"/>
        </w:rPr>
        <w:lastRenderedPageBreak/>
        <w:t xml:space="preserve">carrying out the tasks and responsibilities assigned by the organization. According to </w:t>
      </w:r>
      <w:proofErr w:type="spellStart"/>
      <w:r w:rsidR="005D2CB2" w:rsidRPr="00F7076A">
        <w:rPr>
          <w:rFonts w:ascii="Times New Roman" w:hAnsi="Times New Roman" w:cs="Times New Roman"/>
          <w:sz w:val="24"/>
          <w:szCs w:val="24"/>
        </w:rPr>
        <w:t>Rambulangi</w:t>
      </w:r>
      <w:proofErr w:type="spellEnd"/>
      <w:r w:rsidR="005D2CB2" w:rsidRPr="00F7076A">
        <w:rPr>
          <w:rFonts w:ascii="Times New Roman" w:hAnsi="Times New Roman" w:cs="Times New Roman"/>
          <w:sz w:val="24"/>
          <w:szCs w:val="24"/>
        </w:rPr>
        <w:t xml:space="preserve">, </w:t>
      </w:r>
      <w:proofErr w:type="spellStart"/>
      <w:r w:rsidR="005D2CB2" w:rsidRPr="00F7076A">
        <w:rPr>
          <w:rFonts w:ascii="Times New Roman" w:hAnsi="Times New Roman" w:cs="Times New Roman"/>
          <w:sz w:val="24"/>
          <w:szCs w:val="24"/>
        </w:rPr>
        <w:t>Tampi</w:t>
      </w:r>
      <w:proofErr w:type="spellEnd"/>
      <w:r w:rsidR="005D2CB2" w:rsidRPr="00F7076A">
        <w:rPr>
          <w:rFonts w:ascii="Times New Roman" w:hAnsi="Times New Roman" w:cs="Times New Roman"/>
          <w:sz w:val="24"/>
          <w:szCs w:val="24"/>
        </w:rPr>
        <w:t xml:space="preserve">, and </w:t>
      </w:r>
      <w:proofErr w:type="spellStart"/>
      <w:r w:rsidR="005D2CB2" w:rsidRPr="00F7076A">
        <w:rPr>
          <w:rFonts w:ascii="Times New Roman" w:hAnsi="Times New Roman" w:cs="Times New Roman"/>
          <w:sz w:val="24"/>
          <w:szCs w:val="24"/>
        </w:rPr>
        <w:t>Tulusan</w:t>
      </w:r>
      <w:proofErr w:type="spellEnd"/>
      <w:r w:rsidR="005D2CB2" w:rsidRPr="00F7076A">
        <w:rPr>
          <w:rFonts w:ascii="Times New Roman" w:hAnsi="Times New Roman" w:cs="Times New Roman"/>
          <w:sz w:val="24"/>
          <w:szCs w:val="24"/>
        </w:rPr>
        <w:t xml:space="preserve"> (2024)</w:t>
      </w:r>
      <w:r w:rsidRPr="00F7076A">
        <w:rPr>
          <w:rFonts w:ascii="Times New Roman" w:hAnsi="Times New Roman" w:cs="Times New Roman"/>
          <w:sz w:val="24"/>
          <w:szCs w:val="24"/>
        </w:rPr>
        <w:t xml:space="preserve">, employee performance is the work results achieved by an individual, both in quality and quantity, in accordance with the responsibilities assigned to them. In line with this opinion, </w:t>
      </w:r>
      <w:proofErr w:type="spellStart"/>
      <w:r w:rsidR="00C6346E" w:rsidRPr="00F7076A">
        <w:rPr>
          <w:rFonts w:ascii="Times New Roman" w:hAnsi="Times New Roman" w:cs="Times New Roman"/>
          <w:sz w:val="24"/>
          <w:szCs w:val="24"/>
        </w:rPr>
        <w:t>Sutaguna</w:t>
      </w:r>
      <w:proofErr w:type="spellEnd"/>
      <w:r w:rsidR="00C6346E" w:rsidRPr="00F7076A">
        <w:rPr>
          <w:rFonts w:ascii="Times New Roman" w:hAnsi="Times New Roman" w:cs="Times New Roman"/>
          <w:sz w:val="24"/>
          <w:szCs w:val="24"/>
        </w:rPr>
        <w:t xml:space="preserve"> et al. (2023) </w:t>
      </w:r>
      <w:r w:rsidRPr="00F7076A">
        <w:rPr>
          <w:rFonts w:ascii="Times New Roman" w:hAnsi="Times New Roman" w:cs="Times New Roman"/>
          <w:sz w:val="24"/>
          <w:szCs w:val="24"/>
        </w:rPr>
        <w:t xml:space="preserve">states that employee performance is an employee's ability to carry out specific tasks or jobs according to their expertise. Meanwhile, </w:t>
      </w:r>
      <w:r w:rsidR="00C6346E" w:rsidRPr="00F7076A">
        <w:rPr>
          <w:rFonts w:ascii="Times New Roman" w:hAnsi="Times New Roman" w:cs="Times New Roman"/>
          <w:sz w:val="24"/>
          <w:szCs w:val="24"/>
        </w:rPr>
        <w:t xml:space="preserve">Leitão et al. (2019) </w:t>
      </w:r>
      <w:r w:rsidRPr="00F7076A">
        <w:rPr>
          <w:rFonts w:ascii="Times New Roman" w:hAnsi="Times New Roman" w:cs="Times New Roman"/>
          <w:sz w:val="24"/>
          <w:szCs w:val="24"/>
        </w:rPr>
        <w:t>explains that performance is the result of employee work, which can be seen in terms of quality, quantity, timeliness, and the ability to work together to achieve organizational goals.</w:t>
      </w:r>
    </w:p>
    <w:p w14:paraId="7EC310DC" w14:textId="50D95281"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Employee performance is not only influenced by individual abilities but also by various factors originating from within the individual and from the organizational environment. </w:t>
      </w:r>
      <w:r w:rsidR="00C6346E" w:rsidRPr="00F7076A">
        <w:rPr>
          <w:rFonts w:ascii="Times New Roman" w:hAnsi="Times New Roman" w:cs="Times New Roman"/>
          <w:sz w:val="24"/>
          <w:szCs w:val="24"/>
        </w:rPr>
        <w:t xml:space="preserve">Hasan et al. (2023) </w:t>
      </w:r>
      <w:r w:rsidRPr="00F7076A">
        <w:rPr>
          <w:rFonts w:ascii="Times New Roman" w:hAnsi="Times New Roman" w:cs="Times New Roman"/>
          <w:sz w:val="24"/>
          <w:szCs w:val="24"/>
        </w:rPr>
        <w:t xml:space="preserve">mentions several factors that can influence employee performance, including abilities and expertise, knowledge, job design, personality, work motivation, leadership, organizational culture, job satisfaction, work environment, loyalty, commitment, and work discipline. Furthermore, </w:t>
      </w:r>
      <w:r w:rsidR="00C6346E" w:rsidRPr="00F7076A">
        <w:rPr>
          <w:rFonts w:ascii="Times New Roman" w:hAnsi="Times New Roman" w:cs="Times New Roman"/>
          <w:sz w:val="24"/>
          <w:szCs w:val="24"/>
        </w:rPr>
        <w:t xml:space="preserve">Muzaki et al. (2023) </w:t>
      </w:r>
      <w:r w:rsidRPr="00F7076A">
        <w:rPr>
          <w:rFonts w:ascii="Times New Roman" w:hAnsi="Times New Roman" w:cs="Times New Roman"/>
          <w:sz w:val="24"/>
          <w:szCs w:val="24"/>
        </w:rPr>
        <w:t>states that performance is also influenced by personal factors, leadership factors, work team factors, organizational systems, and the situation or conditions of the work environment.</w:t>
      </w:r>
    </w:p>
    <w:p w14:paraId="1C6AC4FB" w14:textId="79DDCC51"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Within an organization, employee performance needs to be evaluated periodically through a performance appraisal process. Performance appraisals aim to determine the level of employee achievement and serve as a basis for managerial decision-making. </w:t>
      </w:r>
      <w:proofErr w:type="spellStart"/>
      <w:r w:rsidR="00C6346E" w:rsidRPr="00F7076A">
        <w:rPr>
          <w:rFonts w:ascii="Times New Roman" w:hAnsi="Times New Roman" w:cs="Times New Roman"/>
          <w:sz w:val="24"/>
          <w:szCs w:val="24"/>
        </w:rPr>
        <w:t>Homauni</w:t>
      </w:r>
      <w:proofErr w:type="spellEnd"/>
      <w:r w:rsidR="00C6346E" w:rsidRPr="00F7076A">
        <w:rPr>
          <w:rFonts w:ascii="Times New Roman" w:hAnsi="Times New Roman" w:cs="Times New Roman"/>
          <w:sz w:val="24"/>
          <w:szCs w:val="24"/>
        </w:rPr>
        <w:t xml:space="preserve"> et al. (2021) </w:t>
      </w:r>
      <w:r w:rsidRPr="00F7076A">
        <w:rPr>
          <w:rFonts w:ascii="Times New Roman" w:hAnsi="Times New Roman" w:cs="Times New Roman"/>
          <w:sz w:val="24"/>
          <w:szCs w:val="24"/>
        </w:rPr>
        <w:t xml:space="preserve">states that performance appraisal is a systematic process of evaluating employee work performance based on their assigned tasks. </w:t>
      </w:r>
      <w:r w:rsidR="00081D30" w:rsidRPr="00F7076A">
        <w:rPr>
          <w:rFonts w:ascii="Times New Roman" w:hAnsi="Times New Roman" w:cs="Times New Roman"/>
          <w:sz w:val="24"/>
          <w:szCs w:val="24"/>
        </w:rPr>
        <w:t xml:space="preserve">Osman et al. (2024) </w:t>
      </w:r>
      <w:r w:rsidRPr="00F7076A">
        <w:rPr>
          <w:rFonts w:ascii="Times New Roman" w:hAnsi="Times New Roman" w:cs="Times New Roman"/>
          <w:sz w:val="24"/>
          <w:szCs w:val="24"/>
        </w:rPr>
        <w:t>adds that performance appraisal is part of a system aimed at evaluating employee work results against established standards, thus enabling them to improve future employee performance.</w:t>
      </w:r>
    </w:p>
    <w:p w14:paraId="0422BB91" w14:textId="13E2A9E6"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In general, indicators used to measure employee performance include work quality, work quantity, ability to work collaboratively, and responsibility in carrying out work </w:t>
      </w:r>
      <w:r w:rsidR="00081D30" w:rsidRPr="00F7076A">
        <w:rPr>
          <w:rFonts w:ascii="Times New Roman" w:hAnsi="Times New Roman" w:cs="Times New Roman"/>
          <w:sz w:val="24"/>
          <w:szCs w:val="24"/>
        </w:rPr>
        <w:t>(Vuong &amp; Nguyen, 2022)</w:t>
      </w:r>
      <w:r w:rsidRPr="00F7076A">
        <w:rPr>
          <w:rFonts w:ascii="Times New Roman" w:hAnsi="Times New Roman" w:cs="Times New Roman"/>
          <w:sz w:val="24"/>
          <w:szCs w:val="24"/>
        </w:rPr>
        <w:t>. These indicators demonstrate the extent to which employees are able to complete work effectively and efficiently in accordance with the standards set by the organization.</w:t>
      </w:r>
    </w:p>
    <w:p w14:paraId="24FF99F7" w14:textId="77777777" w:rsidR="001A5769" w:rsidRPr="00F7076A" w:rsidRDefault="001A5769" w:rsidP="001F34E3">
      <w:pPr>
        <w:spacing w:after="0" w:line="360" w:lineRule="auto"/>
        <w:jc w:val="both"/>
        <w:rPr>
          <w:rFonts w:ascii="Times New Roman" w:hAnsi="Times New Roman" w:cs="Times New Roman"/>
          <w:sz w:val="24"/>
          <w:szCs w:val="24"/>
        </w:rPr>
      </w:pPr>
    </w:p>
    <w:p w14:paraId="411965C2"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Meaning of Work</w:t>
      </w:r>
    </w:p>
    <w:p w14:paraId="06618831" w14:textId="77777777" w:rsidR="001A5769" w:rsidRPr="00F7076A" w:rsidRDefault="001A5769" w:rsidP="001F34E3">
      <w:pPr>
        <w:spacing w:after="0" w:line="360" w:lineRule="auto"/>
        <w:jc w:val="both"/>
        <w:rPr>
          <w:rFonts w:ascii="Times New Roman" w:hAnsi="Times New Roman" w:cs="Times New Roman"/>
          <w:sz w:val="24"/>
          <w:szCs w:val="24"/>
        </w:rPr>
      </w:pPr>
    </w:p>
    <w:p w14:paraId="66B26291" w14:textId="24051C8C" w:rsidR="001A5769" w:rsidRPr="00F7076A" w:rsidRDefault="001A5769" w:rsidP="001F34E3">
      <w:pPr>
        <w:spacing w:after="0" w:line="360" w:lineRule="auto"/>
        <w:jc w:val="both"/>
      </w:pPr>
      <w:r w:rsidRPr="00F7076A">
        <w:rPr>
          <w:rFonts w:ascii="Times New Roman" w:hAnsi="Times New Roman" w:cs="Times New Roman"/>
          <w:sz w:val="24"/>
          <w:szCs w:val="24"/>
        </w:rPr>
        <w:t xml:space="preserve">The meaning of work is a psychological aspect that influences an individual's attitude and </w:t>
      </w:r>
      <w:proofErr w:type="spellStart"/>
      <w:r w:rsidRPr="00F7076A">
        <w:rPr>
          <w:rFonts w:ascii="Times New Roman" w:hAnsi="Times New Roman" w:cs="Times New Roman"/>
          <w:sz w:val="24"/>
          <w:szCs w:val="24"/>
        </w:rPr>
        <w:t>behavior</w:t>
      </w:r>
      <w:proofErr w:type="spellEnd"/>
      <w:r w:rsidRPr="00F7076A">
        <w:rPr>
          <w:rFonts w:ascii="Times New Roman" w:hAnsi="Times New Roman" w:cs="Times New Roman"/>
          <w:sz w:val="24"/>
          <w:szCs w:val="24"/>
        </w:rPr>
        <w:t xml:space="preserve"> at work. The meaning of work relates to how an individual views their work as valuable and purposeful in life. </w:t>
      </w:r>
      <w:r w:rsidR="00C77163" w:rsidRPr="00F7076A">
        <w:rPr>
          <w:rFonts w:ascii="Times New Roman" w:hAnsi="Times New Roman" w:cs="Times New Roman"/>
          <w:sz w:val="24"/>
          <w:szCs w:val="24"/>
        </w:rPr>
        <w:t xml:space="preserve">Sarmah et al. (2024) </w:t>
      </w:r>
      <w:r w:rsidRPr="00F7076A">
        <w:rPr>
          <w:rFonts w:ascii="Times New Roman" w:hAnsi="Times New Roman" w:cs="Times New Roman"/>
          <w:sz w:val="24"/>
          <w:szCs w:val="24"/>
        </w:rPr>
        <w:t xml:space="preserve">states that the meaning of work is an </w:t>
      </w:r>
      <w:r w:rsidRPr="00F7076A">
        <w:rPr>
          <w:rFonts w:ascii="Times New Roman" w:hAnsi="Times New Roman" w:cs="Times New Roman"/>
          <w:sz w:val="24"/>
          <w:szCs w:val="24"/>
        </w:rPr>
        <w:lastRenderedPageBreak/>
        <w:t xml:space="preserve">individual's appreciation of their work as something that has value and can bring happiness in life. </w:t>
      </w:r>
      <w:r w:rsidR="00C77163" w:rsidRPr="00F7076A">
        <w:rPr>
          <w:rFonts w:ascii="Times New Roman" w:hAnsi="Times New Roman" w:cs="Times New Roman"/>
          <w:sz w:val="24"/>
          <w:szCs w:val="24"/>
        </w:rPr>
        <w:t xml:space="preserve"> </w:t>
      </w:r>
      <w:proofErr w:type="spellStart"/>
      <w:r w:rsidR="00C77163" w:rsidRPr="00F7076A">
        <w:rPr>
          <w:rFonts w:ascii="Times New Roman" w:hAnsi="Times New Roman" w:cs="Times New Roman"/>
          <w:sz w:val="24"/>
          <w:szCs w:val="24"/>
        </w:rPr>
        <w:t>Akgunduz</w:t>
      </w:r>
      <w:proofErr w:type="spellEnd"/>
      <w:r w:rsidR="00C77163" w:rsidRPr="00F7076A">
        <w:rPr>
          <w:rFonts w:ascii="Times New Roman" w:hAnsi="Times New Roman" w:cs="Times New Roman"/>
          <w:sz w:val="24"/>
          <w:szCs w:val="24"/>
        </w:rPr>
        <w:t xml:space="preserve"> et al. (2018) </w:t>
      </w:r>
      <w:r w:rsidRPr="00F7076A">
        <w:rPr>
          <w:rFonts w:ascii="Times New Roman" w:hAnsi="Times New Roman" w:cs="Times New Roman"/>
          <w:sz w:val="24"/>
          <w:szCs w:val="24"/>
        </w:rPr>
        <w:t>also explain that the meaning of work is an individual's perception of work as positive and giving it significant meaning in their life.</w:t>
      </w:r>
    </w:p>
    <w:p w14:paraId="647C394D" w14:textId="4DE33274" w:rsidR="001A5769" w:rsidRPr="00F7076A" w:rsidRDefault="00432BA0"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Michaelson (2021) </w:t>
      </w:r>
      <w:r w:rsidR="001A5769" w:rsidRPr="00F7076A">
        <w:rPr>
          <w:rFonts w:ascii="Times New Roman" w:hAnsi="Times New Roman" w:cs="Times New Roman"/>
          <w:sz w:val="24"/>
          <w:szCs w:val="24"/>
        </w:rPr>
        <w:t>states that the meaning of work refers to the extent to which an individual views their work as meaningful, purposeful, and contributing to themselves and others. The meaning of work can develop through various factors, at the individual, interpersonal, and organizational levels. At the individual level, the meaning of work relates to an individual's understanding of their strengths and weaknesses and the desire to make a positive contribution. At the interpersonal level, the meaning of work can be formed through mutually respectful working relationships and opportunities for collaboration. Meanwhile, at the organizational level, the meaning of work is influenced by organizational values, ethical leadership, and the opportunity for employees to contribute optimally to their work.</w:t>
      </w:r>
    </w:p>
    <w:p w14:paraId="48DAB1EC" w14:textId="4F25414D"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According to </w:t>
      </w:r>
      <w:r w:rsidR="00432BA0" w:rsidRPr="00F7076A">
        <w:rPr>
          <w:rFonts w:ascii="Times New Roman" w:hAnsi="Times New Roman" w:cs="Times New Roman"/>
          <w:sz w:val="24"/>
          <w:szCs w:val="24"/>
        </w:rPr>
        <w:t>Scott (2022)</w:t>
      </w:r>
      <w:r w:rsidRPr="00F7076A">
        <w:rPr>
          <w:rFonts w:ascii="Times New Roman" w:hAnsi="Times New Roman" w:cs="Times New Roman"/>
          <w:sz w:val="24"/>
          <w:szCs w:val="24"/>
        </w:rPr>
        <w:t>, the meaning of work can be measured through several aspects: positive meaning, meaning-making through work, and greater good motivation. Positive meaning relates to an individual's perception that the work they do has significance for them. Meaning-making through work indicates that work can help individuals find broader meaning in life. Meanwhile, greater good motivation relates to an individual's desire to make a positive contribution to others or society through their work.</w:t>
      </w:r>
    </w:p>
    <w:p w14:paraId="5AF7B959" w14:textId="77777777" w:rsidR="001A5769" w:rsidRPr="00F7076A" w:rsidRDefault="001A5769" w:rsidP="001F34E3">
      <w:pPr>
        <w:spacing w:after="0" w:line="360" w:lineRule="auto"/>
        <w:jc w:val="both"/>
        <w:rPr>
          <w:rFonts w:ascii="Times New Roman" w:hAnsi="Times New Roman" w:cs="Times New Roman"/>
          <w:sz w:val="24"/>
          <w:szCs w:val="24"/>
        </w:rPr>
      </w:pPr>
    </w:p>
    <w:p w14:paraId="01349977"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Work-Life Balance</w:t>
      </w:r>
    </w:p>
    <w:p w14:paraId="59F0129E" w14:textId="77777777" w:rsidR="001A5769" w:rsidRPr="00F7076A" w:rsidRDefault="001A5769" w:rsidP="001F34E3">
      <w:pPr>
        <w:spacing w:after="0" w:line="360" w:lineRule="auto"/>
        <w:jc w:val="both"/>
        <w:rPr>
          <w:rFonts w:ascii="Times New Roman" w:hAnsi="Times New Roman" w:cs="Times New Roman"/>
          <w:sz w:val="24"/>
          <w:szCs w:val="24"/>
        </w:rPr>
      </w:pPr>
    </w:p>
    <w:p w14:paraId="6A070D91" w14:textId="74D3EA3B"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Work-life balance is a condition in which an individual is able to balance the demands of work and personal life so that both can run harmoniously. </w:t>
      </w:r>
      <w:r w:rsidR="00782B8B" w:rsidRPr="00F7076A">
        <w:rPr>
          <w:rFonts w:ascii="Times New Roman" w:hAnsi="Times New Roman" w:cs="Times New Roman"/>
          <w:sz w:val="24"/>
          <w:szCs w:val="24"/>
        </w:rPr>
        <w:t xml:space="preserve">Bhende et al. (2020) </w:t>
      </w:r>
      <w:r w:rsidRPr="00F7076A">
        <w:rPr>
          <w:rFonts w:ascii="Times New Roman" w:hAnsi="Times New Roman" w:cs="Times New Roman"/>
          <w:sz w:val="24"/>
          <w:szCs w:val="24"/>
        </w:rPr>
        <w:t xml:space="preserve">state that work-life balance is a condition when a person is able to manage their time and roles in a balanced way between work and personal life. </w:t>
      </w:r>
      <w:r w:rsidR="00782B8B" w:rsidRPr="00F7076A">
        <w:rPr>
          <w:rFonts w:ascii="Times New Roman" w:hAnsi="Times New Roman" w:cs="Times New Roman"/>
          <w:sz w:val="24"/>
          <w:szCs w:val="24"/>
        </w:rPr>
        <w:t xml:space="preserve">Saraswati and Lie (2020) </w:t>
      </w:r>
      <w:r w:rsidRPr="00F7076A">
        <w:rPr>
          <w:rFonts w:ascii="Times New Roman" w:hAnsi="Times New Roman" w:cs="Times New Roman"/>
          <w:sz w:val="24"/>
          <w:szCs w:val="24"/>
        </w:rPr>
        <w:t>also explain that work-life balance is a balance between work and personal life that aims to achieve individual well-being.</w:t>
      </w:r>
    </w:p>
    <w:p w14:paraId="2BA054A2"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balance between work and personal life is becoming increasingly important in the modern workplace due to the increasing demands and work pressures faced by individuals. Individuals who are able to achieve work-life balance tend to have higher levels of job satisfaction, lower stress levels, and better performance.</w:t>
      </w:r>
    </w:p>
    <w:p w14:paraId="40DBA657" w14:textId="503C8F34"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According to </w:t>
      </w:r>
      <w:proofErr w:type="spellStart"/>
      <w:r w:rsidR="00782B8B" w:rsidRPr="00F7076A">
        <w:rPr>
          <w:rFonts w:ascii="Times New Roman" w:hAnsi="Times New Roman" w:cs="Times New Roman"/>
          <w:sz w:val="24"/>
          <w:szCs w:val="24"/>
        </w:rPr>
        <w:t>Stoilova</w:t>
      </w:r>
      <w:proofErr w:type="spellEnd"/>
      <w:r w:rsidR="00782B8B" w:rsidRPr="00F7076A">
        <w:rPr>
          <w:rFonts w:ascii="Times New Roman" w:hAnsi="Times New Roman" w:cs="Times New Roman"/>
          <w:sz w:val="24"/>
          <w:szCs w:val="24"/>
        </w:rPr>
        <w:t xml:space="preserve"> et al. (2020)</w:t>
      </w:r>
      <w:r w:rsidRPr="00F7076A">
        <w:rPr>
          <w:rFonts w:ascii="Times New Roman" w:hAnsi="Times New Roman" w:cs="Times New Roman"/>
          <w:sz w:val="24"/>
          <w:szCs w:val="24"/>
        </w:rPr>
        <w:t xml:space="preserve">, work-life balance is influenced by several factors, including individual factors, organizational factors, and social environmental factors. Individual factors include personality, psychological well-being, and emotional intelligence. Organizational factors include job flexibility, organizational policies regarding work-life </w:t>
      </w:r>
      <w:r w:rsidRPr="00F7076A">
        <w:rPr>
          <w:rFonts w:ascii="Times New Roman" w:hAnsi="Times New Roman" w:cs="Times New Roman"/>
          <w:sz w:val="24"/>
          <w:szCs w:val="24"/>
        </w:rPr>
        <w:lastRenderedPageBreak/>
        <w:t>balance, support from superiors and coworkers, and levels of work stress. Meanwhile, social environmental factors relate to family support, family responsibilities, and the individual's social circumstances.</w:t>
      </w:r>
    </w:p>
    <w:p w14:paraId="304FFDB0" w14:textId="569BA7B4"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sz w:val="24"/>
          <w:szCs w:val="24"/>
        </w:rPr>
        <w:t xml:space="preserve">Several indicators that can be used to measure work-life balance include the balance between work and personal life, the balance between work and family roles, and the individual's level of satisfaction with both work and personal life </w:t>
      </w:r>
      <w:r w:rsidR="00B32B47" w:rsidRPr="00F7076A">
        <w:rPr>
          <w:rFonts w:ascii="Times New Roman" w:hAnsi="Times New Roman" w:cs="Times New Roman"/>
          <w:sz w:val="24"/>
          <w:szCs w:val="24"/>
        </w:rPr>
        <w:t xml:space="preserve">(Lee &amp; </w:t>
      </w:r>
      <w:proofErr w:type="spellStart"/>
      <w:r w:rsidR="00B32B47" w:rsidRPr="00F7076A">
        <w:rPr>
          <w:rFonts w:ascii="Times New Roman" w:hAnsi="Times New Roman" w:cs="Times New Roman"/>
          <w:sz w:val="24"/>
          <w:szCs w:val="24"/>
        </w:rPr>
        <w:t>Sirgy</w:t>
      </w:r>
      <w:proofErr w:type="spellEnd"/>
      <w:r w:rsidR="00B32B47" w:rsidRPr="00F7076A">
        <w:rPr>
          <w:rFonts w:ascii="Times New Roman" w:hAnsi="Times New Roman" w:cs="Times New Roman"/>
          <w:sz w:val="24"/>
          <w:szCs w:val="24"/>
        </w:rPr>
        <w:t>, 2018)</w:t>
      </w:r>
      <w:r w:rsidRPr="00F7076A">
        <w:rPr>
          <w:rFonts w:ascii="Times New Roman" w:hAnsi="Times New Roman" w:cs="Times New Roman"/>
          <w:sz w:val="24"/>
          <w:szCs w:val="24"/>
        </w:rPr>
        <w:t>. This balance reflects the extent to which an individual can manage work demands without sacrificing their personal life.</w:t>
      </w:r>
    </w:p>
    <w:p w14:paraId="70CC3F66"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Work Experience</w:t>
      </w:r>
    </w:p>
    <w:p w14:paraId="66A9315A" w14:textId="77777777" w:rsidR="001A5769" w:rsidRPr="00F7076A" w:rsidRDefault="001A5769" w:rsidP="001F34E3">
      <w:pPr>
        <w:spacing w:after="0" w:line="360" w:lineRule="auto"/>
        <w:jc w:val="both"/>
        <w:rPr>
          <w:rFonts w:ascii="Times New Roman" w:hAnsi="Times New Roman" w:cs="Times New Roman"/>
          <w:b/>
          <w:bCs/>
          <w:sz w:val="24"/>
          <w:szCs w:val="24"/>
        </w:rPr>
      </w:pPr>
    </w:p>
    <w:p w14:paraId="03D728EF" w14:textId="650BB23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Work experience is a crucial factor that can enhance an individual's abilities and skills in performing their work. Work experience reflects the level of knowledge and skills acquired through a person's work experience. </w:t>
      </w:r>
      <w:proofErr w:type="spellStart"/>
      <w:r w:rsidR="00D232B4" w:rsidRPr="00F7076A">
        <w:rPr>
          <w:rFonts w:ascii="Times New Roman" w:hAnsi="Times New Roman" w:cs="Times New Roman"/>
          <w:sz w:val="24"/>
          <w:szCs w:val="24"/>
        </w:rPr>
        <w:t>Murcahyanto</w:t>
      </w:r>
      <w:proofErr w:type="spellEnd"/>
      <w:r w:rsidR="00D232B4" w:rsidRPr="00F7076A">
        <w:rPr>
          <w:rFonts w:ascii="Times New Roman" w:hAnsi="Times New Roman" w:cs="Times New Roman"/>
          <w:sz w:val="24"/>
          <w:szCs w:val="24"/>
        </w:rPr>
        <w:t xml:space="preserve"> et al. (2022) </w:t>
      </w:r>
      <w:r w:rsidRPr="00F7076A">
        <w:rPr>
          <w:rFonts w:ascii="Times New Roman" w:hAnsi="Times New Roman" w:cs="Times New Roman"/>
          <w:sz w:val="24"/>
          <w:szCs w:val="24"/>
        </w:rPr>
        <w:t>states that work experience is the capital a person possesses, acquired while performing work tasks based on the responsibilities assigned to them.</w:t>
      </w:r>
    </w:p>
    <w:p w14:paraId="704A0721" w14:textId="155D263E" w:rsidR="001A5769" w:rsidRPr="00F7076A" w:rsidRDefault="00D232B4" w:rsidP="001F34E3">
      <w:pPr>
        <w:spacing w:after="0" w:line="360" w:lineRule="auto"/>
        <w:jc w:val="both"/>
        <w:rPr>
          <w:rFonts w:ascii="Times New Roman" w:hAnsi="Times New Roman" w:cs="Times New Roman"/>
          <w:sz w:val="24"/>
          <w:szCs w:val="24"/>
        </w:rPr>
      </w:pPr>
      <w:proofErr w:type="spellStart"/>
      <w:r w:rsidRPr="00F7076A">
        <w:rPr>
          <w:rFonts w:ascii="Times New Roman" w:hAnsi="Times New Roman" w:cs="Times New Roman"/>
          <w:sz w:val="24"/>
          <w:szCs w:val="24"/>
        </w:rPr>
        <w:t>Kabicher</w:t>
      </w:r>
      <w:proofErr w:type="spellEnd"/>
      <w:r w:rsidRPr="00F7076A">
        <w:rPr>
          <w:rFonts w:ascii="Times New Roman" w:hAnsi="Times New Roman" w:cs="Times New Roman"/>
          <w:sz w:val="24"/>
          <w:szCs w:val="24"/>
        </w:rPr>
        <w:t xml:space="preserve">-Fuchs and </w:t>
      </w:r>
      <w:proofErr w:type="spellStart"/>
      <w:r w:rsidRPr="00F7076A">
        <w:rPr>
          <w:rFonts w:ascii="Times New Roman" w:hAnsi="Times New Roman" w:cs="Times New Roman"/>
          <w:sz w:val="24"/>
          <w:szCs w:val="24"/>
        </w:rPr>
        <w:t>Rinderle</w:t>
      </w:r>
      <w:proofErr w:type="spellEnd"/>
      <w:r w:rsidRPr="00F7076A">
        <w:rPr>
          <w:rFonts w:ascii="Times New Roman" w:hAnsi="Times New Roman" w:cs="Times New Roman"/>
          <w:sz w:val="24"/>
          <w:szCs w:val="24"/>
        </w:rPr>
        <w:t xml:space="preserve">-Ma (2012) </w:t>
      </w:r>
      <w:r w:rsidR="001A5769" w:rsidRPr="00F7076A">
        <w:rPr>
          <w:rFonts w:ascii="Times New Roman" w:hAnsi="Times New Roman" w:cs="Times New Roman"/>
          <w:sz w:val="24"/>
          <w:szCs w:val="24"/>
        </w:rPr>
        <w:t xml:space="preserve">explain that work experience can be measured by the length of time a person has worked in a particular field. The longer a person works, the greater the opportunity to acquire knowledge, skills, and abilities to solve various work problems. </w:t>
      </w:r>
      <w:r w:rsidRPr="00F7076A">
        <w:rPr>
          <w:rFonts w:ascii="Times New Roman" w:hAnsi="Times New Roman" w:cs="Times New Roman"/>
          <w:sz w:val="24"/>
          <w:szCs w:val="24"/>
        </w:rPr>
        <w:t xml:space="preserve">Gabrielsson and Politis (2012) </w:t>
      </w:r>
      <w:r w:rsidR="001A5769" w:rsidRPr="00F7076A">
        <w:rPr>
          <w:rFonts w:ascii="Times New Roman" w:hAnsi="Times New Roman" w:cs="Times New Roman"/>
          <w:sz w:val="24"/>
          <w:szCs w:val="24"/>
        </w:rPr>
        <w:t>also state that work experience can help individuals develop their potential through the various experiences gained during their work.</w:t>
      </w:r>
    </w:p>
    <w:p w14:paraId="5965698F" w14:textId="7374E94C"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Work experience is influenced by several factors, such as an individual's background, technical abilities, talents and interests, needs and attitudes, and analytical skills in completing work </w:t>
      </w:r>
      <w:r w:rsidR="001302EB" w:rsidRPr="00F7076A">
        <w:rPr>
          <w:rFonts w:ascii="Times New Roman" w:hAnsi="Times New Roman" w:cs="Times New Roman"/>
          <w:sz w:val="24"/>
          <w:szCs w:val="24"/>
        </w:rPr>
        <w:t>(Wang et al., 2020)</w:t>
      </w:r>
      <w:r w:rsidRPr="00F7076A">
        <w:rPr>
          <w:rFonts w:ascii="Times New Roman" w:hAnsi="Times New Roman" w:cs="Times New Roman"/>
          <w:sz w:val="24"/>
          <w:szCs w:val="24"/>
        </w:rPr>
        <w:t>. Employees with greater work experience are generally more capable of completing tasks effectively and efficiently and have higher levels of self-confidence in their work.</w:t>
      </w:r>
      <w:r w:rsidR="001302EB" w:rsidRPr="00F7076A">
        <w:rPr>
          <w:rFonts w:ascii="Times New Roman" w:hAnsi="Times New Roman" w:cs="Times New Roman"/>
          <w:sz w:val="24"/>
          <w:szCs w:val="24"/>
        </w:rPr>
        <w:t xml:space="preserve"> </w:t>
      </w:r>
      <w:r w:rsidRPr="00F7076A">
        <w:rPr>
          <w:rFonts w:ascii="Times New Roman" w:hAnsi="Times New Roman" w:cs="Times New Roman"/>
          <w:sz w:val="24"/>
          <w:szCs w:val="24"/>
        </w:rPr>
        <w:t xml:space="preserve">Work experience indicators can be seen from several aspects, including length of service, level of knowledge and skills possessed, mastery of the job and work equipment, and the ability to complete work independently </w:t>
      </w:r>
      <w:r w:rsidR="001302EB" w:rsidRPr="00F7076A">
        <w:rPr>
          <w:rFonts w:ascii="Times New Roman" w:hAnsi="Times New Roman" w:cs="Times New Roman"/>
          <w:sz w:val="24"/>
          <w:szCs w:val="24"/>
        </w:rPr>
        <w:t>(Santoso et al., 2025)</w:t>
      </w:r>
      <w:r w:rsidRPr="00F7076A">
        <w:rPr>
          <w:rFonts w:ascii="Times New Roman" w:hAnsi="Times New Roman" w:cs="Times New Roman"/>
          <w:sz w:val="24"/>
          <w:szCs w:val="24"/>
        </w:rPr>
        <w:t xml:space="preserve">. Therefore, the more work </w:t>
      </w:r>
      <w:proofErr w:type="gramStart"/>
      <w:r w:rsidRPr="00F7076A">
        <w:rPr>
          <w:rFonts w:ascii="Times New Roman" w:hAnsi="Times New Roman" w:cs="Times New Roman"/>
          <w:sz w:val="24"/>
          <w:szCs w:val="24"/>
        </w:rPr>
        <w:t>experience</w:t>
      </w:r>
      <w:proofErr w:type="gramEnd"/>
      <w:r w:rsidRPr="00F7076A">
        <w:rPr>
          <w:rFonts w:ascii="Times New Roman" w:hAnsi="Times New Roman" w:cs="Times New Roman"/>
          <w:sz w:val="24"/>
          <w:szCs w:val="24"/>
        </w:rPr>
        <w:t xml:space="preserve"> an employee has, the greater their ability to improve performance.</w:t>
      </w:r>
    </w:p>
    <w:p w14:paraId="3F8C7F96"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Research Hypothesis</w:t>
      </w:r>
    </w:p>
    <w:p w14:paraId="0C076E91"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Based on theory, the following research hypotheses are as follows:</w:t>
      </w:r>
    </w:p>
    <w:p w14:paraId="142978AF"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H1: The meaning of work has a positive and significant effect on employee performance at the West Medan Pratama Tax Service Office.</w:t>
      </w:r>
    </w:p>
    <w:p w14:paraId="16079A68"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H2: Work-life balance has a positive and significant effect on employee performance at the West Medan Pratama Tax Service Office.</w:t>
      </w:r>
    </w:p>
    <w:p w14:paraId="3CBB508A"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lastRenderedPageBreak/>
        <w:t>H3: Work experience has a positive and significant effect on employee performance at the West Medan Pratama Tax Service Office.</w:t>
      </w:r>
    </w:p>
    <w:p w14:paraId="790D7FEB"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H4: The meaning of work, work-life balance, and work experience simultaneously have a positive and significant effect on employee performance at the West Medan Pratama Tax Service Office.</w:t>
      </w:r>
    </w:p>
    <w:p w14:paraId="15F146A5" w14:textId="77777777" w:rsidR="001A5769" w:rsidRPr="00F7076A" w:rsidRDefault="001A5769"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Research Method</w:t>
      </w:r>
    </w:p>
    <w:p w14:paraId="642FED8C"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This research was conducted at the West Medan Pratama Tax Service Office (KPP), located at Jalan Asrama No. 7A, Sei </w:t>
      </w:r>
      <w:proofErr w:type="spellStart"/>
      <w:r w:rsidRPr="00F7076A">
        <w:rPr>
          <w:rFonts w:ascii="Times New Roman" w:hAnsi="Times New Roman" w:cs="Times New Roman"/>
          <w:sz w:val="24"/>
          <w:szCs w:val="24"/>
        </w:rPr>
        <w:t>Sikambing</w:t>
      </w:r>
      <w:proofErr w:type="spellEnd"/>
      <w:r w:rsidRPr="00F7076A">
        <w:rPr>
          <w:rFonts w:ascii="Times New Roman" w:hAnsi="Times New Roman" w:cs="Times New Roman"/>
          <w:sz w:val="24"/>
          <w:szCs w:val="24"/>
        </w:rPr>
        <w:t xml:space="preserve"> C II, Medan Helvetia District, Medan City, North Sumatra Province. The research objectives included the meaning of work, work-life balance, and work experience as independent variables, with employee performance as the dependent variable. This research was conducted between July and September 2025.</w:t>
      </w:r>
    </w:p>
    <w:p w14:paraId="1DB90A40"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This study used a quantitative approach with an associative analysis method to determine the influence between research variables. The population in this study was all 117 employees of the West Medan Pratama Tax Service Office. From this population, a sample of 54 respondents was selected as research subjects. Research data was collected using a questionnaire structured based on the indicators of each research variable.</w:t>
      </w:r>
    </w:p>
    <w:p w14:paraId="164A5155" w14:textId="169EB98F"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Data analysis in this study was conducted using the Statistical Package for the Social Sciences (SPSS) version 24 software. The analysis used included descriptive and inferential analysis. Descriptive analysis was used to provide an overview of the characteristics of the research data, as seen from the average value, standard deviation, minimum value, and maximum value (</w:t>
      </w:r>
      <w:proofErr w:type="spellStart"/>
      <w:r w:rsidRPr="00F7076A">
        <w:rPr>
          <w:rFonts w:ascii="Times New Roman" w:hAnsi="Times New Roman" w:cs="Times New Roman"/>
          <w:sz w:val="24"/>
          <w:szCs w:val="24"/>
        </w:rPr>
        <w:t>Ghozali</w:t>
      </w:r>
      <w:proofErr w:type="spellEnd"/>
      <w:r w:rsidRPr="00F7076A">
        <w:rPr>
          <w:rFonts w:ascii="Times New Roman" w:hAnsi="Times New Roman" w:cs="Times New Roman"/>
          <w:sz w:val="24"/>
          <w:szCs w:val="24"/>
        </w:rPr>
        <w:t>, 2018).</w:t>
      </w:r>
    </w:p>
    <w:p w14:paraId="491871B8"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Prior to further analysis, data quality testing was conducted, including validity and reliability tests. Validity testing was used to determine the extent to which the research instrument was able to measure the variables being studied. An instrument was declared valid if the correlation between item scores and the total score was greater than the table's r value. Furthermore, a reliability test was used to determine the level of consistency of the research instrument. An instrument was declared reliable if the Cronbach's alpha value was greater than 0.60 (</w:t>
      </w:r>
      <w:proofErr w:type="spellStart"/>
      <w:r w:rsidRPr="00F7076A">
        <w:rPr>
          <w:rFonts w:ascii="Times New Roman" w:hAnsi="Times New Roman" w:cs="Times New Roman"/>
          <w:sz w:val="24"/>
          <w:szCs w:val="24"/>
        </w:rPr>
        <w:t>Ghozali</w:t>
      </w:r>
      <w:proofErr w:type="spellEnd"/>
      <w:r w:rsidRPr="00F7076A">
        <w:rPr>
          <w:rFonts w:ascii="Times New Roman" w:hAnsi="Times New Roman" w:cs="Times New Roman"/>
          <w:sz w:val="24"/>
          <w:szCs w:val="24"/>
        </w:rPr>
        <w:t>, 2018).</w:t>
      </w:r>
    </w:p>
    <w:p w14:paraId="49CF7A22" w14:textId="0C3DF2B6"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Furthermore, this study also tested classical assumptions, including normality, multicollinearity, heteroscedasticity, and autocorrelation tests. The normality test aimed to determine whether the data in the regression model </w:t>
      </w:r>
      <w:r w:rsidR="002A4BAB" w:rsidRPr="00F7076A">
        <w:rPr>
          <w:rFonts w:ascii="Times New Roman" w:hAnsi="Times New Roman" w:cs="Times New Roman"/>
          <w:sz w:val="24"/>
          <w:szCs w:val="24"/>
        </w:rPr>
        <w:t>were</w:t>
      </w:r>
      <w:r w:rsidRPr="00F7076A">
        <w:rPr>
          <w:rFonts w:ascii="Times New Roman" w:hAnsi="Times New Roman" w:cs="Times New Roman"/>
          <w:sz w:val="24"/>
          <w:szCs w:val="24"/>
        </w:rPr>
        <w:t xml:space="preserve"> normally distributed using the Kolmogorov-Smirnov test. Data were considered normally distributed if the significance value was greater than 0.05. The multicollinearity test was conducted to determine whether there was a correlation between the independent variables in the regression model by examining the </w:t>
      </w:r>
      <w:r w:rsidRPr="00F7076A">
        <w:rPr>
          <w:rFonts w:ascii="Times New Roman" w:hAnsi="Times New Roman" w:cs="Times New Roman"/>
          <w:sz w:val="24"/>
          <w:szCs w:val="24"/>
        </w:rPr>
        <w:lastRenderedPageBreak/>
        <w:t>Tolerance and Variance Inflation Factor (VIF) values. A regression model is declared free from multicollinearity if the Tolerance value is greater than 0.10 and the VIF value is less than 10. The heteroscedasticity test aims to determine whether there is unequal variance in the residuals in the regression model. This test is performed by examining the distribution pattern of points on a scatterplot graph. A regression model is declared free from heteroscedasticity if the points are randomly distributed and do not form a specific pattern. Furthermore, an autocorrelation test is performed using the Durbin-Watson value to determine whether there is a correlation between the residuals over the observation period.</w:t>
      </w:r>
    </w:p>
    <w:p w14:paraId="0AF8B160" w14:textId="378D3F79"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Hypothesis testing in this study was conducted using multiple linear regression analysis to determine the effect of work meaning, work-life balance, and work experience on employee performance. The regression equation used in this study is:</w:t>
      </w:r>
    </w:p>
    <w:p w14:paraId="7DA9810F" w14:textId="77777777" w:rsidR="001A5769" w:rsidRPr="00F7076A" w:rsidRDefault="001A5769" w:rsidP="001F34E3">
      <w:pPr>
        <w:tabs>
          <w:tab w:val="left" w:pos="540"/>
          <w:tab w:val="left" w:pos="1080"/>
          <w:tab w:val="left" w:pos="1440"/>
        </w:tabs>
        <w:autoSpaceDE w:val="0"/>
        <w:autoSpaceDN w:val="0"/>
        <w:adjustRightInd w:val="0"/>
        <w:spacing w:after="0" w:line="360" w:lineRule="auto"/>
        <w:jc w:val="both"/>
        <w:rPr>
          <w:rFonts w:ascii="Times New Roman" w:hAnsi="Times New Roman" w:cs="Times New Roman"/>
          <w:iCs/>
          <w:sz w:val="24"/>
          <w:szCs w:val="24"/>
        </w:rPr>
      </w:pPr>
    </w:p>
    <w:p w14:paraId="6AC9105D" w14:textId="247DEB1C" w:rsidR="001A5769" w:rsidRPr="00F7076A" w:rsidRDefault="001A5769" w:rsidP="001F34E3">
      <w:pPr>
        <w:tabs>
          <w:tab w:val="left" w:pos="540"/>
          <w:tab w:val="left" w:pos="1080"/>
          <w:tab w:val="left" w:pos="1440"/>
        </w:tabs>
        <w:autoSpaceDE w:val="0"/>
        <w:autoSpaceDN w:val="0"/>
        <w:adjustRightInd w:val="0"/>
        <w:spacing w:after="0" w:line="360" w:lineRule="auto"/>
        <w:ind w:left="1440" w:hanging="1440"/>
        <w:jc w:val="both"/>
        <w:rPr>
          <w:rFonts w:ascii="Times New Roman" w:hAnsi="Times New Roman" w:cs="Times New Roman"/>
          <w:iCs/>
          <w:sz w:val="24"/>
          <w:szCs w:val="24"/>
        </w:rPr>
      </w:pPr>
      <m:oMathPara>
        <m:oMath>
          <m:r>
            <w:rPr>
              <w:rFonts w:ascii="Cambria Math" w:hAnsi="Cambria Math" w:cs="Times New Roman"/>
              <w:sz w:val="24"/>
              <w:szCs w:val="24"/>
            </w:rPr>
            <m:t>Y=a+</m:t>
          </m:r>
          <m:sSub>
            <m:sSubPr>
              <m:ctrlPr>
                <w:rPr>
                  <w:rFonts w:ascii="Cambria Math" w:hAnsi="Cambria Math" w:cs="Times New Roman"/>
                  <w:iCs/>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oMath>
      </m:oMathPara>
    </w:p>
    <w:p w14:paraId="025E7B36" w14:textId="75499FA1"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where Y is employee performance, X</w:t>
      </w:r>
      <w:r w:rsidRPr="00F7076A">
        <w:rPr>
          <w:rFonts w:ascii="Times New Roman" w:hAnsi="Times New Roman" w:cs="Times New Roman"/>
          <w:sz w:val="24"/>
          <w:szCs w:val="24"/>
          <w:vertAlign w:val="subscript"/>
        </w:rPr>
        <w:t xml:space="preserve">1 </w:t>
      </w:r>
      <w:r w:rsidRPr="00F7076A">
        <w:rPr>
          <w:rFonts w:ascii="Times New Roman" w:hAnsi="Times New Roman" w:cs="Times New Roman"/>
          <w:sz w:val="24"/>
          <w:szCs w:val="24"/>
        </w:rPr>
        <w:t>is the meaning of work, X</w:t>
      </w:r>
      <w:r w:rsidRPr="00F7076A">
        <w:rPr>
          <w:rFonts w:ascii="Times New Roman" w:hAnsi="Times New Roman" w:cs="Times New Roman"/>
          <w:sz w:val="24"/>
          <w:szCs w:val="24"/>
          <w:vertAlign w:val="subscript"/>
        </w:rPr>
        <w:t>2</w:t>
      </w:r>
      <w:r w:rsidRPr="00F7076A">
        <w:rPr>
          <w:rFonts w:ascii="Times New Roman" w:hAnsi="Times New Roman" w:cs="Times New Roman"/>
          <w:sz w:val="24"/>
          <w:szCs w:val="24"/>
        </w:rPr>
        <w:t xml:space="preserve"> is work-life balance, and X</w:t>
      </w:r>
      <w:r w:rsidRPr="00F7076A">
        <w:rPr>
          <w:rFonts w:ascii="Times New Roman" w:hAnsi="Times New Roman" w:cs="Times New Roman"/>
          <w:sz w:val="24"/>
          <w:szCs w:val="24"/>
          <w:vertAlign w:val="subscript"/>
        </w:rPr>
        <w:t xml:space="preserve">3 </w:t>
      </w:r>
      <w:r w:rsidRPr="00F7076A">
        <w:rPr>
          <w:rFonts w:ascii="Times New Roman" w:hAnsi="Times New Roman" w:cs="Times New Roman"/>
          <w:sz w:val="24"/>
          <w:szCs w:val="24"/>
        </w:rPr>
        <w:t>is work experience.</w:t>
      </w:r>
    </w:p>
    <w:p w14:paraId="59394A58" w14:textId="77777777" w:rsidR="001A5769" w:rsidRPr="00F7076A" w:rsidRDefault="001A5769" w:rsidP="001F34E3">
      <w:pPr>
        <w:spacing w:after="0" w:line="360" w:lineRule="auto"/>
        <w:jc w:val="both"/>
        <w:rPr>
          <w:rFonts w:ascii="Times New Roman" w:hAnsi="Times New Roman" w:cs="Times New Roman"/>
          <w:sz w:val="24"/>
          <w:szCs w:val="24"/>
        </w:rPr>
      </w:pPr>
    </w:p>
    <w:p w14:paraId="518ED4C4" w14:textId="77777777"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Next, hypothesis testing was conducted using partial tests (t-tests) and simultaneous tests (F-tests). The t-test was used to determine the partial effect of each independent variable on the dependent variable. An independent variable is considered significant if the significance value is less than 0.05. Meanwhile, the F-test was used to determine the simultaneous effect of independent variables on the dependent variable. The regression model was considered significant if the significance value was less than 0.05.</w:t>
      </w:r>
    </w:p>
    <w:p w14:paraId="61FA15BB" w14:textId="6F853BB1" w:rsidR="001A5769" w:rsidRPr="00F7076A" w:rsidRDefault="001A5769"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Furthermore, this study used the coefficient of determination (R²) to determine the extent to which the independent variables explain the dependent variable. The coefficient of determination ranges from 0 to 1, with values ​​closer to 1 indicating a greater ability of the independent variable to explain variation in the dependent variable.</w:t>
      </w:r>
    </w:p>
    <w:p w14:paraId="2E7D0D97" w14:textId="77777777" w:rsidR="001A53A1" w:rsidRPr="00F7076A" w:rsidRDefault="001A53A1"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Results</w:t>
      </w:r>
    </w:p>
    <w:p w14:paraId="6D26833C" w14:textId="0E7F211E" w:rsidR="001A53A1" w:rsidRPr="00F7076A" w:rsidRDefault="001A53A1"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Descriptive Statistics</w:t>
      </w:r>
    </w:p>
    <w:p w14:paraId="7AFE1E3B" w14:textId="6D45301B" w:rsidR="001A53A1" w:rsidRPr="00F7076A" w:rsidRDefault="001A53A1" w:rsidP="001F34E3">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lang w:val="id-ID"/>
        </w:rPr>
        <w:t>Table 1. Descriptive Statistics</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1A53A1" w:rsidRPr="00F7076A" w14:paraId="026E4A0A" w14:textId="77777777" w:rsidTr="007E296E">
        <w:trPr>
          <w:trHeight w:hRule="exact" w:val="340"/>
          <w:jc w:val="center"/>
        </w:trPr>
        <w:tc>
          <w:tcPr>
            <w:tcW w:w="2262" w:type="dxa"/>
            <w:vMerge w:val="restart"/>
            <w:tcBorders>
              <w:top w:val="single" w:sz="4" w:space="0" w:color="auto"/>
              <w:left w:val="nil"/>
              <w:bottom w:val="single" w:sz="4" w:space="0" w:color="auto"/>
              <w:right w:val="nil"/>
            </w:tcBorders>
            <w:vAlign w:val="center"/>
            <w:hideMark/>
          </w:tcPr>
          <w:p w14:paraId="01DAB493" w14:textId="3D0AEA2E" w:rsidR="001A53A1" w:rsidRPr="00F7076A" w:rsidRDefault="001A53A1" w:rsidP="001F34E3">
            <w:pPr>
              <w:autoSpaceDN w:val="0"/>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Variables</w:t>
            </w:r>
          </w:p>
        </w:tc>
        <w:tc>
          <w:tcPr>
            <w:tcW w:w="1599" w:type="dxa"/>
            <w:vMerge w:val="restart"/>
            <w:tcBorders>
              <w:top w:val="single" w:sz="4" w:space="0" w:color="auto"/>
              <w:left w:val="nil"/>
              <w:bottom w:val="single" w:sz="4" w:space="0" w:color="auto"/>
              <w:right w:val="nil"/>
            </w:tcBorders>
            <w:vAlign w:val="center"/>
            <w:hideMark/>
          </w:tcPr>
          <w:p w14:paraId="3E4E17AF" w14:textId="1E1A4CA4" w:rsidR="001A53A1" w:rsidRPr="00F7076A" w:rsidRDefault="001A53A1" w:rsidP="001F34E3">
            <w:pPr>
              <w:autoSpaceDN w:val="0"/>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Instrument</w:t>
            </w:r>
          </w:p>
        </w:tc>
        <w:tc>
          <w:tcPr>
            <w:tcW w:w="3964" w:type="dxa"/>
            <w:gridSpan w:val="6"/>
            <w:tcBorders>
              <w:top w:val="single" w:sz="4" w:space="0" w:color="auto"/>
              <w:left w:val="nil"/>
              <w:bottom w:val="single" w:sz="4" w:space="0" w:color="auto"/>
              <w:right w:val="nil"/>
            </w:tcBorders>
            <w:hideMark/>
          </w:tcPr>
          <w:p w14:paraId="54EF7BD4" w14:textId="7E106473" w:rsidR="001A53A1" w:rsidRPr="00F7076A" w:rsidRDefault="001A53A1" w:rsidP="001F34E3">
            <w:pPr>
              <w:autoSpaceDN w:val="0"/>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Frequency (Percentage)</w:t>
            </w:r>
          </w:p>
        </w:tc>
      </w:tr>
      <w:tr w:rsidR="001A53A1" w:rsidRPr="00F7076A" w14:paraId="3F3F5D8B" w14:textId="77777777" w:rsidTr="007E296E">
        <w:trPr>
          <w:trHeight w:hRule="exact" w:val="340"/>
          <w:jc w:val="center"/>
        </w:trPr>
        <w:tc>
          <w:tcPr>
            <w:tcW w:w="0" w:type="auto"/>
            <w:vMerge/>
            <w:tcBorders>
              <w:top w:val="single" w:sz="4" w:space="0" w:color="auto"/>
              <w:left w:val="nil"/>
              <w:bottom w:val="single" w:sz="4" w:space="0" w:color="auto"/>
              <w:right w:val="nil"/>
            </w:tcBorders>
            <w:vAlign w:val="center"/>
            <w:hideMark/>
          </w:tcPr>
          <w:p w14:paraId="5C1B02D3" w14:textId="77777777" w:rsidR="001A53A1" w:rsidRPr="00F7076A" w:rsidRDefault="001A53A1" w:rsidP="001F34E3">
            <w:pPr>
              <w:spacing w:after="0" w:line="240" w:lineRule="auto"/>
              <w:rPr>
                <w:rFonts w:ascii="Times New Roman" w:hAnsi="Times New Roman" w:cs="Times New Roman"/>
                <w:b/>
                <w:sz w:val="24"/>
                <w:szCs w:val="24"/>
                <w:lang w:val="id-ID"/>
              </w:rPr>
            </w:pPr>
          </w:p>
        </w:tc>
        <w:tc>
          <w:tcPr>
            <w:tcW w:w="0" w:type="auto"/>
            <w:vMerge/>
            <w:tcBorders>
              <w:top w:val="single" w:sz="4" w:space="0" w:color="auto"/>
              <w:left w:val="nil"/>
              <w:bottom w:val="single" w:sz="4" w:space="0" w:color="auto"/>
              <w:right w:val="nil"/>
            </w:tcBorders>
            <w:vAlign w:val="center"/>
            <w:hideMark/>
          </w:tcPr>
          <w:p w14:paraId="13484468" w14:textId="77777777" w:rsidR="001A53A1" w:rsidRPr="00F7076A" w:rsidRDefault="001A53A1" w:rsidP="001F34E3">
            <w:pPr>
              <w:spacing w:after="0" w:line="240" w:lineRule="auto"/>
              <w:rPr>
                <w:rFonts w:ascii="Times New Roman" w:hAnsi="Times New Roman" w:cs="Times New Roman"/>
                <w:b/>
                <w:sz w:val="24"/>
                <w:szCs w:val="24"/>
                <w:lang w:val="id-ID"/>
              </w:rPr>
            </w:pPr>
          </w:p>
        </w:tc>
        <w:tc>
          <w:tcPr>
            <w:tcW w:w="636" w:type="dxa"/>
            <w:tcBorders>
              <w:top w:val="single" w:sz="4" w:space="0" w:color="auto"/>
              <w:left w:val="nil"/>
              <w:bottom w:val="single" w:sz="4" w:space="0" w:color="auto"/>
              <w:right w:val="nil"/>
            </w:tcBorders>
            <w:hideMark/>
          </w:tcPr>
          <w:p w14:paraId="5674F58A"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5</w:t>
            </w:r>
          </w:p>
        </w:tc>
        <w:tc>
          <w:tcPr>
            <w:tcW w:w="636" w:type="dxa"/>
            <w:tcBorders>
              <w:top w:val="single" w:sz="4" w:space="0" w:color="auto"/>
              <w:left w:val="nil"/>
              <w:bottom w:val="single" w:sz="4" w:space="0" w:color="auto"/>
              <w:right w:val="nil"/>
            </w:tcBorders>
            <w:hideMark/>
          </w:tcPr>
          <w:p w14:paraId="5FFC8BF8"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4</w:t>
            </w:r>
          </w:p>
        </w:tc>
        <w:tc>
          <w:tcPr>
            <w:tcW w:w="636" w:type="dxa"/>
            <w:tcBorders>
              <w:top w:val="single" w:sz="4" w:space="0" w:color="auto"/>
              <w:left w:val="nil"/>
              <w:bottom w:val="single" w:sz="4" w:space="0" w:color="auto"/>
              <w:right w:val="nil"/>
            </w:tcBorders>
            <w:hideMark/>
          </w:tcPr>
          <w:p w14:paraId="769284F4"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3</w:t>
            </w:r>
          </w:p>
        </w:tc>
        <w:tc>
          <w:tcPr>
            <w:tcW w:w="563" w:type="dxa"/>
            <w:tcBorders>
              <w:top w:val="single" w:sz="4" w:space="0" w:color="auto"/>
              <w:left w:val="nil"/>
              <w:bottom w:val="single" w:sz="4" w:space="0" w:color="auto"/>
              <w:right w:val="nil"/>
            </w:tcBorders>
            <w:hideMark/>
          </w:tcPr>
          <w:p w14:paraId="6E037900"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2</w:t>
            </w:r>
          </w:p>
        </w:tc>
        <w:tc>
          <w:tcPr>
            <w:tcW w:w="516" w:type="dxa"/>
            <w:tcBorders>
              <w:top w:val="single" w:sz="4" w:space="0" w:color="auto"/>
              <w:left w:val="nil"/>
              <w:bottom w:val="single" w:sz="4" w:space="0" w:color="auto"/>
              <w:right w:val="nil"/>
            </w:tcBorders>
            <w:hideMark/>
          </w:tcPr>
          <w:p w14:paraId="1645F8A7"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1</w:t>
            </w:r>
          </w:p>
        </w:tc>
        <w:tc>
          <w:tcPr>
            <w:tcW w:w="977" w:type="dxa"/>
            <w:tcBorders>
              <w:top w:val="single" w:sz="4" w:space="0" w:color="auto"/>
              <w:left w:val="nil"/>
              <w:bottom w:val="single" w:sz="4" w:space="0" w:color="auto"/>
              <w:right w:val="nil"/>
            </w:tcBorders>
            <w:hideMark/>
          </w:tcPr>
          <w:p w14:paraId="1560D7B1" w14:textId="77777777" w:rsidR="001A53A1" w:rsidRPr="00F7076A" w:rsidRDefault="001A53A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Total</w:t>
            </w:r>
          </w:p>
        </w:tc>
      </w:tr>
      <w:tr w:rsidR="001A53A1" w:rsidRPr="00F7076A" w14:paraId="6946303D" w14:textId="77777777" w:rsidTr="007E296E">
        <w:trPr>
          <w:jc w:val="center"/>
        </w:trPr>
        <w:tc>
          <w:tcPr>
            <w:tcW w:w="2262" w:type="dxa"/>
            <w:tcBorders>
              <w:top w:val="single" w:sz="4" w:space="0" w:color="auto"/>
              <w:left w:val="nil"/>
              <w:bottom w:val="single" w:sz="4" w:space="0" w:color="auto"/>
              <w:right w:val="nil"/>
            </w:tcBorders>
            <w:vAlign w:val="center"/>
            <w:hideMark/>
          </w:tcPr>
          <w:p w14:paraId="7CF478D5" w14:textId="51D693C6" w:rsidR="001A53A1" w:rsidRPr="00F7076A" w:rsidRDefault="001A53A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lang w:val="id-ID"/>
              </w:rPr>
              <w:t>Employee Performance (Y)</w:t>
            </w:r>
          </w:p>
        </w:tc>
        <w:tc>
          <w:tcPr>
            <w:tcW w:w="1599" w:type="dxa"/>
            <w:tcBorders>
              <w:top w:val="single" w:sz="4" w:space="0" w:color="auto"/>
              <w:left w:val="nil"/>
              <w:bottom w:val="single" w:sz="4" w:space="0" w:color="auto"/>
              <w:right w:val="nil"/>
            </w:tcBorders>
            <w:hideMark/>
          </w:tcPr>
          <w:p w14:paraId="49CC6D54"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KP1</w:t>
            </w:r>
          </w:p>
          <w:p w14:paraId="428B035C"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KP2</w:t>
            </w:r>
          </w:p>
          <w:p w14:paraId="6A0CC413"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KP3</w:t>
            </w:r>
          </w:p>
          <w:p w14:paraId="06CAFD13"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KP4</w:t>
            </w:r>
          </w:p>
          <w:p w14:paraId="345B7228"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KP5</w:t>
            </w:r>
          </w:p>
          <w:p w14:paraId="33374179"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lastRenderedPageBreak/>
              <w:t>KP6</w:t>
            </w:r>
          </w:p>
          <w:p w14:paraId="69D789BC"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KP7</w:t>
            </w:r>
          </w:p>
          <w:p w14:paraId="0CCBD5C7"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KP8</w:t>
            </w:r>
          </w:p>
          <w:p w14:paraId="02D4FD07"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KP9</w:t>
            </w:r>
          </w:p>
          <w:p w14:paraId="3FFB9ED4" w14:textId="77777777" w:rsidR="001A53A1" w:rsidRPr="00F7076A" w:rsidRDefault="001A53A1" w:rsidP="001F34E3">
            <w:pPr>
              <w:numPr>
                <w:ilvl w:val="3"/>
                <w:numId w:val="1"/>
              </w:numPr>
              <w:autoSpaceDN w:val="0"/>
              <w:spacing w:after="0" w:line="240" w:lineRule="auto"/>
              <w:ind w:left="378"/>
              <w:rPr>
                <w:rFonts w:ascii="Times New Roman" w:hAnsi="Times New Roman" w:cs="Times New Roman"/>
                <w:sz w:val="24"/>
                <w:szCs w:val="24"/>
                <w:lang w:val="id-ID"/>
              </w:rPr>
            </w:pPr>
            <w:r w:rsidRPr="00F7076A">
              <w:rPr>
                <w:rFonts w:ascii="Times New Roman" w:hAnsi="Times New Roman" w:cs="Times New Roman"/>
                <w:sz w:val="24"/>
                <w:szCs w:val="24"/>
              </w:rPr>
              <w:t>KP10</w:t>
            </w:r>
          </w:p>
        </w:tc>
        <w:tc>
          <w:tcPr>
            <w:tcW w:w="636" w:type="dxa"/>
            <w:tcBorders>
              <w:top w:val="single" w:sz="4" w:space="0" w:color="auto"/>
              <w:left w:val="nil"/>
              <w:bottom w:val="single" w:sz="4" w:space="0" w:color="auto"/>
              <w:right w:val="nil"/>
            </w:tcBorders>
            <w:hideMark/>
          </w:tcPr>
          <w:p w14:paraId="3309081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lastRenderedPageBreak/>
              <w:t>27,8</w:t>
            </w:r>
          </w:p>
          <w:p w14:paraId="7C87C8A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44,4</w:t>
            </w:r>
          </w:p>
          <w:p w14:paraId="002A4D6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24,1</w:t>
            </w:r>
          </w:p>
          <w:p w14:paraId="71E8E11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44,4</w:t>
            </w:r>
          </w:p>
          <w:p w14:paraId="0E109D7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24,1</w:t>
            </w:r>
          </w:p>
          <w:p w14:paraId="2E76434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lastRenderedPageBreak/>
              <w:t>40,7</w:t>
            </w:r>
          </w:p>
          <w:p w14:paraId="0A002BED"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40,7</w:t>
            </w:r>
          </w:p>
          <w:p w14:paraId="43A1E5D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55,6</w:t>
            </w:r>
          </w:p>
          <w:p w14:paraId="34FBFCB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18,5</w:t>
            </w:r>
          </w:p>
          <w:p w14:paraId="4219EEFD"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25,9</w:t>
            </w:r>
          </w:p>
        </w:tc>
        <w:tc>
          <w:tcPr>
            <w:tcW w:w="636" w:type="dxa"/>
            <w:tcBorders>
              <w:top w:val="single" w:sz="4" w:space="0" w:color="auto"/>
              <w:left w:val="nil"/>
              <w:bottom w:val="single" w:sz="4" w:space="0" w:color="auto"/>
              <w:right w:val="nil"/>
            </w:tcBorders>
            <w:hideMark/>
          </w:tcPr>
          <w:p w14:paraId="77F22DD5" w14:textId="77777777" w:rsidR="001A53A1" w:rsidRPr="00F7076A" w:rsidRDefault="001A53A1" w:rsidP="001F34E3">
            <w:pPr>
              <w:pStyle w:val="Default"/>
            </w:pPr>
            <w:r w:rsidRPr="00F7076A">
              <w:lastRenderedPageBreak/>
              <w:t>72,2</w:t>
            </w:r>
          </w:p>
          <w:p w14:paraId="20D540FD" w14:textId="77777777" w:rsidR="001A53A1" w:rsidRPr="00F7076A" w:rsidRDefault="001A53A1" w:rsidP="001F34E3">
            <w:pPr>
              <w:pStyle w:val="Default"/>
            </w:pPr>
            <w:r w:rsidRPr="00F7076A">
              <w:t>55,6</w:t>
            </w:r>
          </w:p>
          <w:p w14:paraId="302AE016" w14:textId="77777777" w:rsidR="001A53A1" w:rsidRPr="00F7076A" w:rsidRDefault="001A53A1" w:rsidP="001F34E3">
            <w:pPr>
              <w:pStyle w:val="Default"/>
            </w:pPr>
            <w:r w:rsidRPr="00F7076A">
              <w:t>74,1</w:t>
            </w:r>
          </w:p>
          <w:p w14:paraId="77E36BFA" w14:textId="77777777" w:rsidR="001A53A1" w:rsidRPr="00F7076A" w:rsidRDefault="001A53A1" w:rsidP="001F34E3">
            <w:pPr>
              <w:pStyle w:val="Default"/>
            </w:pPr>
            <w:r w:rsidRPr="00F7076A">
              <w:t>51,9</w:t>
            </w:r>
          </w:p>
          <w:p w14:paraId="6AB25AAA" w14:textId="77777777" w:rsidR="001A53A1" w:rsidRPr="00F7076A" w:rsidRDefault="001A53A1" w:rsidP="001F34E3">
            <w:pPr>
              <w:pStyle w:val="Default"/>
            </w:pPr>
            <w:r w:rsidRPr="00F7076A">
              <w:t>66,7</w:t>
            </w:r>
          </w:p>
          <w:p w14:paraId="574D2DE8" w14:textId="77777777" w:rsidR="001A53A1" w:rsidRPr="00F7076A" w:rsidRDefault="001A53A1" w:rsidP="001F34E3">
            <w:pPr>
              <w:pStyle w:val="Default"/>
            </w:pPr>
            <w:r w:rsidRPr="00F7076A">
              <w:lastRenderedPageBreak/>
              <w:t>59,3</w:t>
            </w:r>
          </w:p>
          <w:p w14:paraId="46E70AAD" w14:textId="77777777" w:rsidR="001A53A1" w:rsidRPr="00F7076A" w:rsidRDefault="001A53A1" w:rsidP="001F34E3">
            <w:pPr>
              <w:pStyle w:val="Default"/>
            </w:pPr>
            <w:r w:rsidRPr="00F7076A">
              <w:t>59,3</w:t>
            </w:r>
          </w:p>
          <w:p w14:paraId="2891702E" w14:textId="77777777" w:rsidR="001A53A1" w:rsidRPr="00F7076A" w:rsidRDefault="001A53A1" w:rsidP="001F34E3">
            <w:pPr>
              <w:pStyle w:val="Default"/>
            </w:pPr>
            <w:r w:rsidRPr="00F7076A">
              <w:t>42,6</w:t>
            </w:r>
          </w:p>
          <w:p w14:paraId="6E896CAD" w14:textId="77777777" w:rsidR="001A53A1" w:rsidRPr="00F7076A" w:rsidRDefault="001A53A1" w:rsidP="001F34E3">
            <w:pPr>
              <w:pStyle w:val="Default"/>
            </w:pPr>
            <w:r w:rsidRPr="00F7076A">
              <w:t>57,4</w:t>
            </w:r>
          </w:p>
          <w:p w14:paraId="291B0C21" w14:textId="77777777" w:rsidR="001A53A1" w:rsidRPr="00F7076A" w:rsidRDefault="001A53A1" w:rsidP="001F34E3">
            <w:pPr>
              <w:pStyle w:val="Default"/>
            </w:pPr>
            <w:r w:rsidRPr="00F7076A">
              <w:t>74,1</w:t>
            </w:r>
          </w:p>
        </w:tc>
        <w:tc>
          <w:tcPr>
            <w:tcW w:w="636" w:type="dxa"/>
            <w:tcBorders>
              <w:top w:val="single" w:sz="4" w:space="0" w:color="auto"/>
              <w:left w:val="nil"/>
              <w:bottom w:val="single" w:sz="4" w:space="0" w:color="auto"/>
              <w:right w:val="nil"/>
            </w:tcBorders>
            <w:hideMark/>
          </w:tcPr>
          <w:p w14:paraId="0DAD1B6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lastRenderedPageBreak/>
              <w:t>0</w:t>
            </w:r>
          </w:p>
          <w:p w14:paraId="4500972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2B3AC7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01ECA11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6DEC778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9,3</w:t>
            </w:r>
          </w:p>
          <w:p w14:paraId="23B221C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lastRenderedPageBreak/>
              <w:t>0</w:t>
            </w:r>
          </w:p>
          <w:p w14:paraId="03C7A96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DBA14B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06BA14A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24,1</w:t>
            </w:r>
          </w:p>
          <w:p w14:paraId="2BB68EBA"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63" w:type="dxa"/>
            <w:tcBorders>
              <w:top w:val="single" w:sz="4" w:space="0" w:color="auto"/>
              <w:left w:val="nil"/>
              <w:bottom w:val="single" w:sz="4" w:space="0" w:color="auto"/>
              <w:right w:val="nil"/>
            </w:tcBorders>
            <w:hideMark/>
          </w:tcPr>
          <w:p w14:paraId="158E436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lastRenderedPageBreak/>
              <w:t>0</w:t>
            </w:r>
          </w:p>
          <w:p w14:paraId="0DBD558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3863CC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FD7B03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08FC76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6E0C42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lastRenderedPageBreak/>
              <w:t>0</w:t>
            </w:r>
          </w:p>
          <w:p w14:paraId="67D300C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4D2045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7FCADC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3A4A6E2"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7EA2E6E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lastRenderedPageBreak/>
              <w:t>0</w:t>
            </w:r>
          </w:p>
          <w:p w14:paraId="4A81B5C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D26E55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839ED5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153D4D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818FD9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lastRenderedPageBreak/>
              <w:t>0</w:t>
            </w:r>
          </w:p>
          <w:p w14:paraId="71C5809D"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0E4037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666C76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FFB761B"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5CEEC78B"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lastRenderedPageBreak/>
              <w:t>100</w:t>
            </w:r>
          </w:p>
          <w:p w14:paraId="4F6A0240"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30E53A87"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5030862"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40659269"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3AE94D3"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lastRenderedPageBreak/>
              <w:t>100</w:t>
            </w:r>
          </w:p>
          <w:p w14:paraId="2B900B7D"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015940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p w14:paraId="66DC8D4F"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3625F574"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tc>
      </w:tr>
      <w:tr w:rsidR="001A53A1" w:rsidRPr="00F7076A" w14:paraId="082DB5AE" w14:textId="77777777" w:rsidTr="007E296E">
        <w:trPr>
          <w:jc w:val="center"/>
        </w:trPr>
        <w:tc>
          <w:tcPr>
            <w:tcW w:w="2262" w:type="dxa"/>
            <w:tcBorders>
              <w:top w:val="single" w:sz="4" w:space="0" w:color="auto"/>
              <w:left w:val="nil"/>
              <w:bottom w:val="single" w:sz="4" w:space="0" w:color="auto"/>
              <w:right w:val="nil"/>
            </w:tcBorders>
            <w:vAlign w:val="center"/>
            <w:hideMark/>
          </w:tcPr>
          <w:p w14:paraId="04826B8A" w14:textId="459AECC0" w:rsidR="001A53A1" w:rsidRPr="00F7076A" w:rsidRDefault="001A53A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rPr>
              <w:lastRenderedPageBreak/>
              <w:t>Meaning of work (X1)</w:t>
            </w:r>
          </w:p>
        </w:tc>
        <w:tc>
          <w:tcPr>
            <w:tcW w:w="1599" w:type="dxa"/>
            <w:tcBorders>
              <w:top w:val="single" w:sz="4" w:space="0" w:color="auto"/>
              <w:left w:val="nil"/>
              <w:bottom w:val="single" w:sz="4" w:space="0" w:color="auto"/>
              <w:right w:val="nil"/>
            </w:tcBorders>
            <w:hideMark/>
          </w:tcPr>
          <w:p w14:paraId="1A644209"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MK1</w:t>
            </w:r>
          </w:p>
          <w:p w14:paraId="13460FE4"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MK2</w:t>
            </w:r>
          </w:p>
          <w:p w14:paraId="01DC4F49"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MK3</w:t>
            </w:r>
          </w:p>
          <w:p w14:paraId="7BDA527F"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MK4</w:t>
            </w:r>
          </w:p>
          <w:p w14:paraId="019BCE13"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MK5</w:t>
            </w:r>
          </w:p>
          <w:p w14:paraId="513D63BA"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MK6</w:t>
            </w:r>
          </w:p>
          <w:p w14:paraId="3B27B296"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MK7</w:t>
            </w:r>
          </w:p>
          <w:p w14:paraId="7CFAE587"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MK8</w:t>
            </w:r>
          </w:p>
          <w:p w14:paraId="40445F5C"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MK9</w:t>
            </w:r>
          </w:p>
          <w:p w14:paraId="1A0B14E1" w14:textId="77777777" w:rsidR="001A53A1" w:rsidRPr="00F7076A" w:rsidRDefault="001A53A1" w:rsidP="001F34E3">
            <w:pPr>
              <w:numPr>
                <w:ilvl w:val="3"/>
                <w:numId w:val="2"/>
              </w:numPr>
              <w:autoSpaceDN w:val="0"/>
              <w:spacing w:after="0" w:line="240" w:lineRule="auto"/>
              <w:ind w:left="351" w:hanging="351"/>
              <w:rPr>
                <w:rFonts w:ascii="Times New Roman" w:hAnsi="Times New Roman" w:cs="Times New Roman"/>
                <w:sz w:val="24"/>
                <w:szCs w:val="24"/>
                <w:lang w:val="id-ID"/>
              </w:rPr>
            </w:pPr>
            <w:r w:rsidRPr="00F7076A">
              <w:rPr>
                <w:rFonts w:ascii="Times New Roman" w:hAnsi="Times New Roman" w:cs="Times New Roman"/>
                <w:sz w:val="24"/>
                <w:szCs w:val="24"/>
              </w:rPr>
              <w:t>MK10</w:t>
            </w:r>
          </w:p>
        </w:tc>
        <w:tc>
          <w:tcPr>
            <w:tcW w:w="636" w:type="dxa"/>
            <w:tcBorders>
              <w:top w:val="single" w:sz="4" w:space="0" w:color="auto"/>
              <w:left w:val="nil"/>
              <w:bottom w:val="single" w:sz="4" w:space="0" w:color="auto"/>
              <w:right w:val="nil"/>
            </w:tcBorders>
          </w:tcPr>
          <w:p w14:paraId="362CC804" w14:textId="77777777" w:rsidR="001A53A1" w:rsidRPr="00F7076A" w:rsidRDefault="001A53A1" w:rsidP="001F34E3">
            <w:pPr>
              <w:pStyle w:val="Default"/>
            </w:pPr>
            <w:r w:rsidRPr="00F7076A">
              <w:t>22,2</w:t>
            </w:r>
          </w:p>
          <w:p w14:paraId="6F0217D8" w14:textId="77777777" w:rsidR="001A53A1" w:rsidRPr="00F7076A" w:rsidRDefault="001A53A1" w:rsidP="001F34E3">
            <w:pPr>
              <w:pStyle w:val="Default"/>
            </w:pPr>
            <w:r w:rsidRPr="00F7076A">
              <w:t>29,6</w:t>
            </w:r>
          </w:p>
          <w:p w14:paraId="3E59A3DE" w14:textId="77777777" w:rsidR="001A53A1" w:rsidRPr="00F7076A" w:rsidRDefault="001A53A1" w:rsidP="001F34E3">
            <w:pPr>
              <w:pStyle w:val="Default"/>
            </w:pPr>
            <w:r w:rsidRPr="00F7076A">
              <w:t>40,7</w:t>
            </w:r>
          </w:p>
          <w:p w14:paraId="0FF052CB" w14:textId="77777777" w:rsidR="001A53A1" w:rsidRPr="00F7076A" w:rsidRDefault="001A53A1" w:rsidP="001F34E3">
            <w:pPr>
              <w:pStyle w:val="Default"/>
            </w:pPr>
            <w:r w:rsidRPr="00F7076A">
              <w:t>37,0</w:t>
            </w:r>
          </w:p>
          <w:p w14:paraId="11A4F2BE" w14:textId="77777777" w:rsidR="001A53A1" w:rsidRPr="00F7076A" w:rsidRDefault="001A53A1" w:rsidP="001F34E3">
            <w:pPr>
              <w:pStyle w:val="Default"/>
            </w:pPr>
            <w:r w:rsidRPr="00F7076A">
              <w:t>20,4</w:t>
            </w:r>
          </w:p>
          <w:p w14:paraId="000110F5" w14:textId="77777777" w:rsidR="001A53A1" w:rsidRPr="00F7076A" w:rsidRDefault="001A53A1" w:rsidP="001F34E3">
            <w:pPr>
              <w:pStyle w:val="Default"/>
            </w:pPr>
            <w:r w:rsidRPr="00F7076A">
              <w:t>25,9</w:t>
            </w:r>
          </w:p>
          <w:p w14:paraId="43F447BE" w14:textId="77777777" w:rsidR="001A53A1" w:rsidRPr="00F7076A" w:rsidRDefault="001A53A1" w:rsidP="001F34E3">
            <w:pPr>
              <w:pStyle w:val="Default"/>
            </w:pPr>
            <w:r w:rsidRPr="00F7076A">
              <w:t>37,0</w:t>
            </w:r>
          </w:p>
          <w:p w14:paraId="0D711B78" w14:textId="77777777" w:rsidR="001A53A1" w:rsidRPr="00F7076A" w:rsidRDefault="001A53A1" w:rsidP="001F34E3">
            <w:pPr>
              <w:pStyle w:val="Default"/>
            </w:pPr>
            <w:r w:rsidRPr="00F7076A">
              <w:t>29,6</w:t>
            </w:r>
          </w:p>
          <w:p w14:paraId="47378AF5" w14:textId="77777777" w:rsidR="001A53A1" w:rsidRPr="00F7076A" w:rsidRDefault="001A53A1" w:rsidP="001F34E3">
            <w:pPr>
              <w:pStyle w:val="Default"/>
            </w:pPr>
            <w:r w:rsidRPr="00F7076A">
              <w:t>37,0</w:t>
            </w:r>
          </w:p>
          <w:p w14:paraId="38DAB3F8" w14:textId="77777777" w:rsidR="001A53A1" w:rsidRPr="00F7076A" w:rsidRDefault="001A53A1" w:rsidP="001F34E3">
            <w:pPr>
              <w:pStyle w:val="Default"/>
            </w:pPr>
            <w:r w:rsidRPr="00F7076A">
              <w:t>29,6</w:t>
            </w:r>
          </w:p>
          <w:p w14:paraId="3936F834" w14:textId="77777777" w:rsidR="001A53A1" w:rsidRPr="00F7076A" w:rsidRDefault="001A53A1" w:rsidP="001F34E3">
            <w:pPr>
              <w:pStyle w:val="Default"/>
            </w:pPr>
          </w:p>
        </w:tc>
        <w:tc>
          <w:tcPr>
            <w:tcW w:w="636" w:type="dxa"/>
            <w:tcBorders>
              <w:top w:val="single" w:sz="4" w:space="0" w:color="auto"/>
              <w:left w:val="nil"/>
              <w:bottom w:val="single" w:sz="4" w:space="0" w:color="auto"/>
              <w:right w:val="nil"/>
            </w:tcBorders>
            <w:hideMark/>
          </w:tcPr>
          <w:p w14:paraId="0CDCA4D5" w14:textId="77777777" w:rsidR="001A53A1" w:rsidRPr="00F7076A" w:rsidRDefault="001A53A1" w:rsidP="001F34E3">
            <w:pPr>
              <w:pStyle w:val="Default"/>
            </w:pPr>
            <w:r w:rsidRPr="00F7076A">
              <w:t>72,2</w:t>
            </w:r>
          </w:p>
          <w:p w14:paraId="07AC2CDD" w14:textId="77777777" w:rsidR="001A53A1" w:rsidRPr="00F7076A" w:rsidRDefault="001A53A1" w:rsidP="001F34E3">
            <w:pPr>
              <w:pStyle w:val="Default"/>
            </w:pPr>
            <w:r w:rsidRPr="00F7076A">
              <w:t>68,5</w:t>
            </w:r>
          </w:p>
          <w:p w14:paraId="7341D793" w14:textId="77777777" w:rsidR="001A53A1" w:rsidRPr="00F7076A" w:rsidRDefault="001A53A1" w:rsidP="001F34E3">
            <w:pPr>
              <w:pStyle w:val="Default"/>
            </w:pPr>
            <w:r w:rsidRPr="00F7076A">
              <w:t>51,9</w:t>
            </w:r>
          </w:p>
          <w:p w14:paraId="3FF81292" w14:textId="77777777" w:rsidR="001A53A1" w:rsidRPr="00F7076A" w:rsidRDefault="001A53A1" w:rsidP="001F34E3">
            <w:pPr>
              <w:pStyle w:val="Default"/>
            </w:pPr>
            <w:r w:rsidRPr="00F7076A">
              <w:t>51,9</w:t>
            </w:r>
          </w:p>
          <w:p w14:paraId="2AED41BC" w14:textId="77777777" w:rsidR="001A53A1" w:rsidRPr="00F7076A" w:rsidRDefault="001A53A1" w:rsidP="001F34E3">
            <w:pPr>
              <w:pStyle w:val="Default"/>
            </w:pPr>
            <w:r w:rsidRPr="00F7076A">
              <w:t>63,0</w:t>
            </w:r>
          </w:p>
          <w:p w14:paraId="6AFF82D7" w14:textId="77777777" w:rsidR="001A53A1" w:rsidRPr="00F7076A" w:rsidRDefault="001A53A1" w:rsidP="001F34E3">
            <w:pPr>
              <w:pStyle w:val="Default"/>
            </w:pPr>
            <w:r w:rsidRPr="00F7076A">
              <w:t>68,5</w:t>
            </w:r>
          </w:p>
          <w:p w14:paraId="674B5F20" w14:textId="77777777" w:rsidR="001A53A1" w:rsidRPr="00F7076A" w:rsidRDefault="001A53A1" w:rsidP="001F34E3">
            <w:pPr>
              <w:pStyle w:val="Default"/>
            </w:pPr>
            <w:r w:rsidRPr="00F7076A">
              <w:t>61,1</w:t>
            </w:r>
          </w:p>
          <w:p w14:paraId="518D338D" w14:textId="77777777" w:rsidR="001A53A1" w:rsidRPr="00F7076A" w:rsidRDefault="001A53A1" w:rsidP="001F34E3">
            <w:pPr>
              <w:pStyle w:val="Default"/>
            </w:pPr>
            <w:r w:rsidRPr="00F7076A">
              <w:t>64,8</w:t>
            </w:r>
          </w:p>
          <w:p w14:paraId="30FF9BC3" w14:textId="77777777" w:rsidR="001A53A1" w:rsidRPr="00F7076A" w:rsidRDefault="001A53A1" w:rsidP="001F34E3">
            <w:pPr>
              <w:pStyle w:val="Default"/>
            </w:pPr>
            <w:r w:rsidRPr="00F7076A">
              <w:t>55,6</w:t>
            </w:r>
          </w:p>
          <w:p w14:paraId="59076520" w14:textId="77777777" w:rsidR="001A53A1" w:rsidRPr="00F7076A" w:rsidRDefault="001A53A1" w:rsidP="001F34E3">
            <w:pPr>
              <w:pStyle w:val="Default"/>
            </w:pPr>
            <w:r w:rsidRPr="00F7076A">
              <w:t>55,6</w:t>
            </w:r>
          </w:p>
        </w:tc>
        <w:tc>
          <w:tcPr>
            <w:tcW w:w="636" w:type="dxa"/>
            <w:tcBorders>
              <w:top w:val="single" w:sz="4" w:space="0" w:color="auto"/>
              <w:left w:val="nil"/>
              <w:bottom w:val="single" w:sz="4" w:space="0" w:color="auto"/>
              <w:right w:val="nil"/>
            </w:tcBorders>
            <w:hideMark/>
          </w:tcPr>
          <w:p w14:paraId="0BBF5BF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4736BB7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19C27D5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7,4</w:t>
            </w:r>
          </w:p>
          <w:p w14:paraId="554EC2B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499130C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16,7</w:t>
            </w:r>
          </w:p>
          <w:p w14:paraId="6209795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5,6</w:t>
            </w:r>
          </w:p>
          <w:p w14:paraId="2080F52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0E494D8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5,6</w:t>
            </w:r>
          </w:p>
          <w:p w14:paraId="2D31148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7,4</w:t>
            </w:r>
          </w:p>
          <w:p w14:paraId="4EEC837C"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13,0</w:t>
            </w:r>
          </w:p>
        </w:tc>
        <w:tc>
          <w:tcPr>
            <w:tcW w:w="563" w:type="dxa"/>
            <w:tcBorders>
              <w:top w:val="single" w:sz="4" w:space="0" w:color="auto"/>
              <w:left w:val="nil"/>
              <w:bottom w:val="single" w:sz="4" w:space="0" w:color="auto"/>
              <w:right w:val="nil"/>
            </w:tcBorders>
            <w:hideMark/>
          </w:tcPr>
          <w:p w14:paraId="627D181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741227B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78A468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EC0D24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650E0C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7CB7E4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4B8DAD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2B02A8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B5CF86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8B356F3"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tc>
        <w:tc>
          <w:tcPr>
            <w:tcW w:w="516" w:type="dxa"/>
            <w:tcBorders>
              <w:top w:val="single" w:sz="4" w:space="0" w:color="auto"/>
              <w:left w:val="nil"/>
              <w:bottom w:val="single" w:sz="4" w:space="0" w:color="auto"/>
              <w:right w:val="nil"/>
            </w:tcBorders>
            <w:hideMark/>
          </w:tcPr>
          <w:p w14:paraId="631B6A9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DD4F32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D81FAC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E7DD68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C9B715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257622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3D5D6CAD"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41F020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49D0CC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7FFE00C"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3E42F737"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2A12BE11"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2C1257C9"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6BE8A0B"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6C2A189"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3BBE0EE"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9B0F455"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449A53F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p w14:paraId="6F942AEE"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223FE480"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tc>
      </w:tr>
      <w:tr w:rsidR="001A53A1" w:rsidRPr="00F7076A" w14:paraId="5BA801C4" w14:textId="77777777" w:rsidTr="007E296E">
        <w:trPr>
          <w:jc w:val="center"/>
        </w:trPr>
        <w:tc>
          <w:tcPr>
            <w:tcW w:w="2262" w:type="dxa"/>
            <w:tcBorders>
              <w:top w:val="single" w:sz="4" w:space="0" w:color="auto"/>
              <w:left w:val="nil"/>
              <w:bottom w:val="single" w:sz="4" w:space="0" w:color="auto"/>
              <w:right w:val="nil"/>
            </w:tcBorders>
            <w:vAlign w:val="center"/>
            <w:hideMark/>
          </w:tcPr>
          <w:p w14:paraId="5C9F8A02" w14:textId="77777777" w:rsidR="001A53A1" w:rsidRPr="00F7076A" w:rsidRDefault="001A53A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rPr>
              <w:t>Work life balance</w:t>
            </w:r>
            <w:r w:rsidRPr="00F7076A">
              <w:rPr>
                <w:rFonts w:ascii="Times New Roman" w:hAnsi="Times New Roman" w:cs="Times New Roman"/>
                <w:sz w:val="24"/>
                <w:szCs w:val="24"/>
                <w:lang w:val="id-ID"/>
              </w:rPr>
              <w:t xml:space="preserve"> (X2)</w:t>
            </w:r>
          </w:p>
        </w:tc>
        <w:tc>
          <w:tcPr>
            <w:tcW w:w="1599" w:type="dxa"/>
            <w:tcBorders>
              <w:top w:val="single" w:sz="4" w:space="0" w:color="auto"/>
              <w:left w:val="nil"/>
              <w:bottom w:val="single" w:sz="4" w:space="0" w:color="auto"/>
              <w:right w:val="nil"/>
            </w:tcBorders>
            <w:hideMark/>
          </w:tcPr>
          <w:p w14:paraId="6F7E5899"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WLB1</w:t>
            </w:r>
          </w:p>
          <w:p w14:paraId="5D19D8AC"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WLB2</w:t>
            </w:r>
          </w:p>
          <w:p w14:paraId="439A1853"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WLB3</w:t>
            </w:r>
          </w:p>
          <w:p w14:paraId="09A3F9D4"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WLB4</w:t>
            </w:r>
          </w:p>
          <w:p w14:paraId="72B3ED0A"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WLB5</w:t>
            </w:r>
          </w:p>
          <w:p w14:paraId="7B998D38"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WLB6</w:t>
            </w:r>
          </w:p>
          <w:p w14:paraId="4CCB8F76"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WLB7</w:t>
            </w:r>
          </w:p>
          <w:p w14:paraId="384B6DEC"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WLB8</w:t>
            </w:r>
          </w:p>
          <w:p w14:paraId="40C4B839"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WLB9</w:t>
            </w:r>
          </w:p>
          <w:p w14:paraId="55DC331B" w14:textId="77777777" w:rsidR="001A53A1" w:rsidRPr="00F7076A" w:rsidRDefault="001A53A1" w:rsidP="001F34E3">
            <w:pPr>
              <w:numPr>
                <w:ilvl w:val="3"/>
                <w:numId w:val="3"/>
              </w:numPr>
              <w:autoSpaceDN w:val="0"/>
              <w:spacing w:after="0" w:line="240" w:lineRule="auto"/>
              <w:ind w:left="325" w:hanging="300"/>
              <w:rPr>
                <w:rFonts w:ascii="Times New Roman" w:hAnsi="Times New Roman" w:cs="Times New Roman"/>
                <w:sz w:val="24"/>
                <w:szCs w:val="24"/>
                <w:lang w:val="id-ID"/>
              </w:rPr>
            </w:pPr>
            <w:r w:rsidRPr="00F7076A">
              <w:rPr>
                <w:rFonts w:ascii="Times New Roman" w:hAnsi="Times New Roman" w:cs="Times New Roman"/>
                <w:sz w:val="24"/>
                <w:szCs w:val="24"/>
              </w:rPr>
              <w:t>WLB10</w:t>
            </w:r>
          </w:p>
        </w:tc>
        <w:tc>
          <w:tcPr>
            <w:tcW w:w="636" w:type="dxa"/>
            <w:tcBorders>
              <w:top w:val="single" w:sz="4" w:space="0" w:color="auto"/>
              <w:left w:val="nil"/>
              <w:bottom w:val="single" w:sz="4" w:space="0" w:color="auto"/>
              <w:right w:val="nil"/>
            </w:tcBorders>
            <w:hideMark/>
          </w:tcPr>
          <w:p w14:paraId="7BA168D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31,5</w:t>
            </w:r>
          </w:p>
          <w:p w14:paraId="7A3F549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33,3</w:t>
            </w:r>
          </w:p>
          <w:p w14:paraId="6A9C50D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27,8</w:t>
            </w:r>
          </w:p>
          <w:p w14:paraId="09D6F07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31,5</w:t>
            </w:r>
          </w:p>
          <w:p w14:paraId="15D32E2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46,3</w:t>
            </w:r>
          </w:p>
          <w:p w14:paraId="619ED88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35,2</w:t>
            </w:r>
          </w:p>
          <w:p w14:paraId="25E6642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27,8</w:t>
            </w:r>
          </w:p>
          <w:p w14:paraId="129CF83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13,0</w:t>
            </w:r>
          </w:p>
          <w:p w14:paraId="2AEB643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18,5</w:t>
            </w:r>
          </w:p>
          <w:p w14:paraId="236FA290"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35,2</w:t>
            </w:r>
          </w:p>
        </w:tc>
        <w:tc>
          <w:tcPr>
            <w:tcW w:w="636" w:type="dxa"/>
            <w:tcBorders>
              <w:top w:val="single" w:sz="4" w:space="0" w:color="auto"/>
              <w:left w:val="nil"/>
              <w:bottom w:val="single" w:sz="4" w:space="0" w:color="auto"/>
              <w:right w:val="nil"/>
            </w:tcBorders>
            <w:hideMark/>
          </w:tcPr>
          <w:p w14:paraId="0CBC4455" w14:textId="77777777" w:rsidR="001A53A1" w:rsidRPr="00F7076A" w:rsidRDefault="001A53A1" w:rsidP="001F34E3">
            <w:pPr>
              <w:pStyle w:val="Default"/>
            </w:pPr>
            <w:r w:rsidRPr="00F7076A">
              <w:t>55,6</w:t>
            </w:r>
          </w:p>
          <w:p w14:paraId="2D963870" w14:textId="77777777" w:rsidR="001A53A1" w:rsidRPr="00F7076A" w:rsidRDefault="001A53A1" w:rsidP="001F34E3">
            <w:pPr>
              <w:pStyle w:val="Default"/>
            </w:pPr>
            <w:r w:rsidRPr="00F7076A">
              <w:t>59,3</w:t>
            </w:r>
          </w:p>
          <w:p w14:paraId="76FFE611" w14:textId="77777777" w:rsidR="001A53A1" w:rsidRPr="00F7076A" w:rsidRDefault="001A53A1" w:rsidP="001F34E3">
            <w:pPr>
              <w:pStyle w:val="Default"/>
            </w:pPr>
            <w:r w:rsidRPr="00F7076A">
              <w:t>66,7</w:t>
            </w:r>
          </w:p>
          <w:p w14:paraId="522A2205" w14:textId="77777777" w:rsidR="001A53A1" w:rsidRPr="00F7076A" w:rsidRDefault="001A53A1" w:rsidP="001F34E3">
            <w:pPr>
              <w:pStyle w:val="Default"/>
            </w:pPr>
            <w:r w:rsidRPr="00F7076A">
              <w:t>57,4</w:t>
            </w:r>
          </w:p>
          <w:p w14:paraId="3567FFCB" w14:textId="77777777" w:rsidR="001A53A1" w:rsidRPr="00F7076A" w:rsidRDefault="001A53A1" w:rsidP="001F34E3">
            <w:pPr>
              <w:pStyle w:val="Default"/>
            </w:pPr>
            <w:r w:rsidRPr="00F7076A">
              <w:t>53,7</w:t>
            </w:r>
          </w:p>
          <w:p w14:paraId="71CCF0C0" w14:textId="77777777" w:rsidR="001A53A1" w:rsidRPr="00F7076A" w:rsidRDefault="001A53A1" w:rsidP="001F34E3">
            <w:pPr>
              <w:pStyle w:val="Default"/>
            </w:pPr>
            <w:r w:rsidRPr="00F7076A">
              <w:t>53,7</w:t>
            </w:r>
          </w:p>
          <w:p w14:paraId="5E3CE611" w14:textId="77777777" w:rsidR="001A53A1" w:rsidRPr="00F7076A" w:rsidRDefault="001A53A1" w:rsidP="001F34E3">
            <w:pPr>
              <w:pStyle w:val="Default"/>
            </w:pPr>
            <w:r w:rsidRPr="00F7076A">
              <w:t>61,1</w:t>
            </w:r>
          </w:p>
          <w:p w14:paraId="6152FECE" w14:textId="77777777" w:rsidR="001A53A1" w:rsidRPr="00F7076A" w:rsidRDefault="001A53A1" w:rsidP="001F34E3">
            <w:pPr>
              <w:pStyle w:val="Default"/>
            </w:pPr>
            <w:r w:rsidRPr="00F7076A">
              <w:t>72,2</w:t>
            </w:r>
          </w:p>
          <w:p w14:paraId="4805FC80" w14:textId="77777777" w:rsidR="001A53A1" w:rsidRPr="00F7076A" w:rsidRDefault="001A53A1" w:rsidP="001F34E3">
            <w:pPr>
              <w:pStyle w:val="Default"/>
            </w:pPr>
            <w:r w:rsidRPr="00F7076A">
              <w:t>64,8</w:t>
            </w:r>
          </w:p>
          <w:p w14:paraId="28B4A846" w14:textId="77777777" w:rsidR="001A53A1" w:rsidRPr="00F7076A" w:rsidRDefault="001A53A1" w:rsidP="001F34E3">
            <w:pPr>
              <w:pStyle w:val="Default"/>
            </w:pPr>
            <w:r w:rsidRPr="00F7076A">
              <w:t>64,8</w:t>
            </w:r>
          </w:p>
        </w:tc>
        <w:tc>
          <w:tcPr>
            <w:tcW w:w="636" w:type="dxa"/>
            <w:tcBorders>
              <w:top w:val="single" w:sz="4" w:space="0" w:color="auto"/>
              <w:left w:val="nil"/>
              <w:bottom w:val="single" w:sz="4" w:space="0" w:color="auto"/>
              <w:right w:val="nil"/>
            </w:tcBorders>
            <w:hideMark/>
          </w:tcPr>
          <w:p w14:paraId="35A83CE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1234471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5,6</w:t>
            </w:r>
          </w:p>
          <w:p w14:paraId="7A986F3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5,6</w:t>
            </w:r>
          </w:p>
          <w:p w14:paraId="44F032E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9,3</w:t>
            </w:r>
          </w:p>
          <w:p w14:paraId="4DDCB2B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6C1BDB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719748F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53D78D9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13,0</w:t>
            </w:r>
          </w:p>
          <w:p w14:paraId="0F5EB92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14,8</w:t>
            </w:r>
          </w:p>
          <w:p w14:paraId="3FF135CD"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63" w:type="dxa"/>
            <w:tcBorders>
              <w:top w:val="single" w:sz="4" w:space="0" w:color="auto"/>
              <w:left w:val="nil"/>
              <w:bottom w:val="single" w:sz="4" w:space="0" w:color="auto"/>
              <w:right w:val="nil"/>
            </w:tcBorders>
            <w:hideMark/>
          </w:tcPr>
          <w:p w14:paraId="23A9DB4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464D280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19055F1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E1E11A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6298301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37B0A3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2441B4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9D836B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66B7A08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2D958481"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5C09043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0F339B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DF956B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180069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789A88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713C69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CB696D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3C5F6C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C97D72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825BDDF"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3AF1F186"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ECB6F87"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0D8283AF"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63028AF1"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73992C7E"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64CE205"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5E87CA95"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A739E2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p w14:paraId="60863652"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7DEDBEE"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tc>
      </w:tr>
      <w:tr w:rsidR="001A53A1" w:rsidRPr="00F7076A" w14:paraId="48F55911" w14:textId="77777777" w:rsidTr="007E296E">
        <w:trPr>
          <w:jc w:val="center"/>
        </w:trPr>
        <w:tc>
          <w:tcPr>
            <w:tcW w:w="2262" w:type="dxa"/>
            <w:tcBorders>
              <w:top w:val="single" w:sz="4" w:space="0" w:color="auto"/>
              <w:left w:val="nil"/>
              <w:bottom w:val="single" w:sz="4" w:space="0" w:color="auto"/>
              <w:right w:val="nil"/>
            </w:tcBorders>
            <w:vAlign w:val="center"/>
            <w:hideMark/>
          </w:tcPr>
          <w:p w14:paraId="7E21C2EA" w14:textId="02C24A3F" w:rsidR="001A53A1" w:rsidRPr="00F7076A" w:rsidRDefault="001A53A1" w:rsidP="001F34E3">
            <w:pPr>
              <w:autoSpaceDN w:val="0"/>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Work experience (X3)</w:t>
            </w:r>
          </w:p>
        </w:tc>
        <w:tc>
          <w:tcPr>
            <w:tcW w:w="1599" w:type="dxa"/>
            <w:tcBorders>
              <w:top w:val="single" w:sz="4" w:space="0" w:color="auto"/>
              <w:left w:val="nil"/>
              <w:bottom w:val="single" w:sz="4" w:space="0" w:color="auto"/>
              <w:right w:val="nil"/>
            </w:tcBorders>
            <w:hideMark/>
          </w:tcPr>
          <w:p w14:paraId="703F74A7"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PK1</w:t>
            </w:r>
          </w:p>
          <w:p w14:paraId="4D6B2F5E"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PK2</w:t>
            </w:r>
          </w:p>
          <w:p w14:paraId="2404F700"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PK3</w:t>
            </w:r>
          </w:p>
          <w:p w14:paraId="6D848A46"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PK4</w:t>
            </w:r>
          </w:p>
          <w:p w14:paraId="10B98004"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PK5</w:t>
            </w:r>
          </w:p>
          <w:p w14:paraId="3770D22D"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PK6</w:t>
            </w:r>
          </w:p>
          <w:p w14:paraId="7E3BCF14"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PK7</w:t>
            </w:r>
          </w:p>
          <w:p w14:paraId="57841E16"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PK8</w:t>
            </w:r>
          </w:p>
          <w:p w14:paraId="02831A85"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PK9</w:t>
            </w:r>
          </w:p>
          <w:p w14:paraId="7A9D22B3" w14:textId="77777777" w:rsidR="001A53A1" w:rsidRPr="00F7076A" w:rsidRDefault="001A53A1" w:rsidP="001F34E3">
            <w:pPr>
              <w:pStyle w:val="ListParagraph"/>
              <w:numPr>
                <w:ilvl w:val="0"/>
                <w:numId w:val="4"/>
              </w:numPr>
              <w:autoSpaceDN w:val="0"/>
              <w:spacing w:after="0" w:line="240" w:lineRule="auto"/>
              <w:ind w:left="409" w:hanging="409"/>
              <w:contextualSpacing w:val="0"/>
              <w:rPr>
                <w:rFonts w:ascii="Times New Roman" w:hAnsi="Times New Roman" w:cs="Times New Roman"/>
                <w:sz w:val="24"/>
                <w:szCs w:val="24"/>
              </w:rPr>
            </w:pPr>
            <w:r w:rsidRPr="00F7076A">
              <w:rPr>
                <w:rFonts w:ascii="Times New Roman" w:hAnsi="Times New Roman" w:cs="Times New Roman"/>
                <w:sz w:val="24"/>
                <w:szCs w:val="24"/>
              </w:rPr>
              <w:t>PK10</w:t>
            </w:r>
          </w:p>
        </w:tc>
        <w:tc>
          <w:tcPr>
            <w:tcW w:w="636" w:type="dxa"/>
            <w:tcBorders>
              <w:top w:val="single" w:sz="4" w:space="0" w:color="auto"/>
              <w:left w:val="nil"/>
              <w:bottom w:val="single" w:sz="4" w:space="0" w:color="auto"/>
              <w:right w:val="nil"/>
            </w:tcBorders>
            <w:hideMark/>
          </w:tcPr>
          <w:p w14:paraId="79492AAE" w14:textId="77777777" w:rsidR="001A53A1" w:rsidRPr="00F7076A" w:rsidRDefault="001A53A1" w:rsidP="001F34E3">
            <w:pPr>
              <w:pStyle w:val="Default"/>
            </w:pPr>
            <w:r w:rsidRPr="00F7076A">
              <w:t>25,9</w:t>
            </w:r>
          </w:p>
          <w:p w14:paraId="06F75D82" w14:textId="77777777" w:rsidR="001A53A1" w:rsidRPr="00F7076A" w:rsidRDefault="001A53A1" w:rsidP="001F34E3">
            <w:pPr>
              <w:pStyle w:val="Default"/>
            </w:pPr>
            <w:r w:rsidRPr="00F7076A">
              <w:t>37,0</w:t>
            </w:r>
          </w:p>
          <w:p w14:paraId="5ACB0749" w14:textId="77777777" w:rsidR="001A53A1" w:rsidRPr="00F7076A" w:rsidRDefault="001A53A1" w:rsidP="001F34E3">
            <w:pPr>
              <w:pStyle w:val="Default"/>
            </w:pPr>
            <w:r w:rsidRPr="00F7076A">
              <w:t>29,6</w:t>
            </w:r>
          </w:p>
          <w:p w14:paraId="39E36B2A" w14:textId="77777777" w:rsidR="001A53A1" w:rsidRPr="00F7076A" w:rsidRDefault="001A53A1" w:rsidP="001F34E3">
            <w:pPr>
              <w:pStyle w:val="Default"/>
            </w:pPr>
            <w:r w:rsidRPr="00F7076A">
              <w:t>25,9</w:t>
            </w:r>
          </w:p>
          <w:p w14:paraId="6492F675" w14:textId="77777777" w:rsidR="001A53A1" w:rsidRPr="00F7076A" w:rsidRDefault="001A53A1" w:rsidP="001F34E3">
            <w:pPr>
              <w:pStyle w:val="Default"/>
            </w:pPr>
            <w:r w:rsidRPr="00F7076A">
              <w:t>25,9</w:t>
            </w:r>
          </w:p>
          <w:p w14:paraId="7505DC4A" w14:textId="77777777" w:rsidR="001A53A1" w:rsidRPr="00F7076A" w:rsidRDefault="001A53A1" w:rsidP="001F34E3">
            <w:pPr>
              <w:pStyle w:val="Default"/>
            </w:pPr>
            <w:r w:rsidRPr="00F7076A">
              <w:t>29,6</w:t>
            </w:r>
          </w:p>
          <w:p w14:paraId="7CE0F166" w14:textId="77777777" w:rsidR="001A53A1" w:rsidRPr="00F7076A" w:rsidRDefault="001A53A1" w:rsidP="001F34E3">
            <w:pPr>
              <w:pStyle w:val="Default"/>
            </w:pPr>
            <w:r w:rsidRPr="00F7076A">
              <w:t>33,3</w:t>
            </w:r>
          </w:p>
          <w:p w14:paraId="5C99D342" w14:textId="77777777" w:rsidR="001A53A1" w:rsidRPr="00F7076A" w:rsidRDefault="001A53A1" w:rsidP="001F34E3">
            <w:pPr>
              <w:pStyle w:val="Default"/>
            </w:pPr>
            <w:r w:rsidRPr="00F7076A">
              <w:t>20,4</w:t>
            </w:r>
          </w:p>
          <w:p w14:paraId="144A78E6" w14:textId="77777777" w:rsidR="001A53A1" w:rsidRPr="00F7076A" w:rsidRDefault="001A53A1" w:rsidP="001F34E3">
            <w:pPr>
              <w:pStyle w:val="Default"/>
            </w:pPr>
            <w:r w:rsidRPr="00F7076A">
              <w:t>11,1</w:t>
            </w:r>
          </w:p>
          <w:p w14:paraId="080CD4F1" w14:textId="77777777" w:rsidR="001A53A1" w:rsidRPr="00F7076A" w:rsidRDefault="001A53A1" w:rsidP="001F34E3">
            <w:pPr>
              <w:pStyle w:val="Default"/>
            </w:pPr>
            <w:r w:rsidRPr="00F7076A">
              <w:t>22,2</w:t>
            </w:r>
          </w:p>
        </w:tc>
        <w:tc>
          <w:tcPr>
            <w:tcW w:w="636" w:type="dxa"/>
            <w:tcBorders>
              <w:top w:val="single" w:sz="4" w:space="0" w:color="auto"/>
              <w:left w:val="nil"/>
              <w:bottom w:val="single" w:sz="4" w:space="0" w:color="auto"/>
              <w:right w:val="nil"/>
            </w:tcBorders>
            <w:hideMark/>
          </w:tcPr>
          <w:p w14:paraId="6F51DCAB" w14:textId="77777777" w:rsidR="001A53A1" w:rsidRPr="00F7076A" w:rsidRDefault="001A53A1" w:rsidP="001F34E3">
            <w:pPr>
              <w:pStyle w:val="Default"/>
            </w:pPr>
            <w:r w:rsidRPr="00F7076A">
              <w:t>70,4</w:t>
            </w:r>
          </w:p>
          <w:p w14:paraId="328B7206" w14:textId="77777777" w:rsidR="001A53A1" w:rsidRPr="00F7076A" w:rsidRDefault="001A53A1" w:rsidP="001F34E3">
            <w:pPr>
              <w:pStyle w:val="Default"/>
            </w:pPr>
            <w:r w:rsidRPr="00F7076A">
              <w:t>63,0</w:t>
            </w:r>
          </w:p>
          <w:p w14:paraId="2AA22B38" w14:textId="77777777" w:rsidR="001A53A1" w:rsidRPr="00F7076A" w:rsidRDefault="001A53A1" w:rsidP="001F34E3">
            <w:pPr>
              <w:pStyle w:val="Default"/>
            </w:pPr>
            <w:r w:rsidRPr="00F7076A">
              <w:t>50,0</w:t>
            </w:r>
          </w:p>
          <w:p w14:paraId="2A60D16C" w14:textId="77777777" w:rsidR="001A53A1" w:rsidRPr="00F7076A" w:rsidRDefault="001A53A1" w:rsidP="001F34E3">
            <w:pPr>
              <w:pStyle w:val="Default"/>
            </w:pPr>
            <w:r w:rsidRPr="00F7076A">
              <w:t>63,0</w:t>
            </w:r>
          </w:p>
          <w:p w14:paraId="5F4EDA0C" w14:textId="77777777" w:rsidR="001A53A1" w:rsidRPr="00F7076A" w:rsidRDefault="001A53A1" w:rsidP="001F34E3">
            <w:pPr>
              <w:pStyle w:val="Default"/>
            </w:pPr>
            <w:r w:rsidRPr="00F7076A">
              <w:t>70,4</w:t>
            </w:r>
          </w:p>
          <w:p w14:paraId="6F0FF8F1" w14:textId="77777777" w:rsidR="001A53A1" w:rsidRPr="00F7076A" w:rsidRDefault="001A53A1" w:rsidP="001F34E3">
            <w:pPr>
              <w:pStyle w:val="Default"/>
            </w:pPr>
            <w:r w:rsidRPr="00F7076A">
              <w:t>70,4</w:t>
            </w:r>
          </w:p>
          <w:p w14:paraId="52CE15AF" w14:textId="77777777" w:rsidR="001A53A1" w:rsidRPr="00F7076A" w:rsidRDefault="001A53A1" w:rsidP="001F34E3">
            <w:pPr>
              <w:pStyle w:val="Default"/>
            </w:pPr>
            <w:r w:rsidRPr="00F7076A">
              <w:t>63,0</w:t>
            </w:r>
          </w:p>
          <w:p w14:paraId="4722B636" w14:textId="77777777" w:rsidR="001A53A1" w:rsidRPr="00F7076A" w:rsidRDefault="001A53A1" w:rsidP="001F34E3">
            <w:pPr>
              <w:pStyle w:val="Default"/>
            </w:pPr>
            <w:r w:rsidRPr="00F7076A">
              <w:t>63,0</w:t>
            </w:r>
          </w:p>
          <w:p w14:paraId="19B51514" w14:textId="77777777" w:rsidR="001A53A1" w:rsidRPr="00F7076A" w:rsidRDefault="001A53A1" w:rsidP="001F34E3">
            <w:pPr>
              <w:pStyle w:val="Default"/>
            </w:pPr>
            <w:r w:rsidRPr="00F7076A">
              <w:t>48,1</w:t>
            </w:r>
          </w:p>
          <w:p w14:paraId="52F6637A" w14:textId="77777777" w:rsidR="001A53A1" w:rsidRPr="00F7076A" w:rsidRDefault="001A53A1" w:rsidP="001F34E3">
            <w:pPr>
              <w:pStyle w:val="Default"/>
            </w:pPr>
            <w:r w:rsidRPr="00F7076A">
              <w:t>66,7</w:t>
            </w:r>
          </w:p>
        </w:tc>
        <w:tc>
          <w:tcPr>
            <w:tcW w:w="636" w:type="dxa"/>
            <w:tcBorders>
              <w:top w:val="single" w:sz="4" w:space="0" w:color="auto"/>
              <w:left w:val="nil"/>
              <w:bottom w:val="single" w:sz="4" w:space="0" w:color="auto"/>
              <w:right w:val="nil"/>
            </w:tcBorders>
            <w:hideMark/>
          </w:tcPr>
          <w:p w14:paraId="5153168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7B94701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89D18E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18,5</w:t>
            </w:r>
          </w:p>
          <w:p w14:paraId="0DD0CA7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p w14:paraId="1DF3A60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27340A0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2712841"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3,7</w:t>
            </w:r>
          </w:p>
          <w:p w14:paraId="1A21EF3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16,7</w:t>
            </w:r>
          </w:p>
          <w:p w14:paraId="22E24A1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40,7</w:t>
            </w:r>
          </w:p>
          <w:p w14:paraId="5E41815D"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11,1</w:t>
            </w:r>
          </w:p>
        </w:tc>
        <w:tc>
          <w:tcPr>
            <w:tcW w:w="563" w:type="dxa"/>
            <w:tcBorders>
              <w:top w:val="single" w:sz="4" w:space="0" w:color="auto"/>
              <w:left w:val="nil"/>
              <w:bottom w:val="single" w:sz="4" w:space="0" w:color="auto"/>
              <w:right w:val="nil"/>
            </w:tcBorders>
            <w:hideMark/>
          </w:tcPr>
          <w:p w14:paraId="120CB64A"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CB9DEC5"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1A3F3A6"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1,9</w:t>
            </w:r>
          </w:p>
          <w:p w14:paraId="19C6F71B"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1028B7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59AC569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3822E2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43170EC"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7C5F70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70A1E981"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516" w:type="dxa"/>
            <w:tcBorders>
              <w:top w:val="single" w:sz="4" w:space="0" w:color="auto"/>
              <w:left w:val="nil"/>
              <w:bottom w:val="single" w:sz="4" w:space="0" w:color="auto"/>
              <w:right w:val="nil"/>
            </w:tcBorders>
            <w:hideMark/>
          </w:tcPr>
          <w:p w14:paraId="0E87FBA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1CD8D23"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15AC20EE"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777FA32"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0C5F854"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5D46FC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21D1072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6B0C1F2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4B153ADF"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p w14:paraId="08804CF7"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rPr>
              <w:t>0</w:t>
            </w:r>
          </w:p>
        </w:tc>
        <w:tc>
          <w:tcPr>
            <w:tcW w:w="977" w:type="dxa"/>
            <w:tcBorders>
              <w:top w:val="single" w:sz="4" w:space="0" w:color="auto"/>
              <w:left w:val="nil"/>
              <w:bottom w:val="single" w:sz="4" w:space="0" w:color="auto"/>
              <w:right w:val="nil"/>
            </w:tcBorders>
            <w:hideMark/>
          </w:tcPr>
          <w:p w14:paraId="3D154BF0"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100</w:t>
            </w:r>
          </w:p>
          <w:p w14:paraId="750F1678"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100</w:t>
            </w:r>
          </w:p>
          <w:p w14:paraId="5EDDE317"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100</w:t>
            </w:r>
          </w:p>
          <w:p w14:paraId="015DDFF9"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rPr>
              <w:t>100</w:t>
            </w:r>
          </w:p>
          <w:p w14:paraId="0965F52E"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100</w:t>
            </w:r>
          </w:p>
          <w:p w14:paraId="277B8F26"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4A2F74F1"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9A6125D" w14:textId="77777777" w:rsidR="001A53A1" w:rsidRPr="00F7076A" w:rsidRDefault="001A53A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p w14:paraId="131B3CA0" w14:textId="77777777" w:rsidR="001A53A1" w:rsidRPr="00F7076A" w:rsidRDefault="001A53A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100</w:t>
            </w:r>
          </w:p>
          <w:p w14:paraId="16F17A81" w14:textId="77777777" w:rsidR="001A53A1" w:rsidRPr="00F7076A" w:rsidRDefault="001A53A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100</w:t>
            </w:r>
          </w:p>
        </w:tc>
      </w:tr>
    </w:tbl>
    <w:p w14:paraId="06155B73" w14:textId="77777777" w:rsidR="001F34E3" w:rsidRPr="00F7076A" w:rsidRDefault="001F34E3" w:rsidP="001F34E3">
      <w:pPr>
        <w:spacing w:after="0" w:line="36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Source: Research Results 2025</w:t>
      </w:r>
    </w:p>
    <w:p w14:paraId="4FBF5A75" w14:textId="77777777" w:rsidR="001A53A1" w:rsidRPr="00F7076A" w:rsidRDefault="001A53A1" w:rsidP="001F34E3">
      <w:pPr>
        <w:spacing w:after="0" w:line="240" w:lineRule="auto"/>
        <w:rPr>
          <w:rFonts w:ascii="Times New Roman" w:hAnsi="Times New Roman" w:cs="Times New Roman"/>
          <w:b/>
          <w:bCs/>
          <w:sz w:val="24"/>
          <w:szCs w:val="24"/>
        </w:rPr>
      </w:pPr>
    </w:p>
    <w:p w14:paraId="0C30EA8E" w14:textId="4947CDBF" w:rsidR="00ED5DB1" w:rsidRPr="00F7076A" w:rsidRDefault="00ED5DB1"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Based on the descriptive analysis of respondents' responses, the majority of employees at the West Medan Pratama Tax Service Office agreed or strongly agreed with statements on the variables of employee performance, meaning of work, work-life balance, and work experience. Regarding employee performance, the majority of respondents stated that they were able to achieve work targets, complete work according to quality standards, collaborate with colleagues, and complete tasks effectively and on time. This indicates that employee performance is considered good. Regarding the meaning of work, most respondents considered that the work they carry out has </w:t>
      </w:r>
      <w:r w:rsidR="002A4BAB" w:rsidRPr="00F7076A">
        <w:rPr>
          <w:rFonts w:ascii="Times New Roman" w:hAnsi="Times New Roman" w:cs="Times New Roman"/>
          <w:sz w:val="24"/>
          <w:szCs w:val="24"/>
        </w:rPr>
        <w:t xml:space="preserve">an </w:t>
      </w:r>
      <w:r w:rsidRPr="00F7076A">
        <w:rPr>
          <w:rFonts w:ascii="Times New Roman" w:hAnsi="Times New Roman" w:cs="Times New Roman"/>
          <w:sz w:val="24"/>
          <w:szCs w:val="24"/>
        </w:rPr>
        <w:t xml:space="preserve">important meaning, contributes to society, and provides </w:t>
      </w:r>
      <w:r w:rsidRPr="00F7076A">
        <w:rPr>
          <w:rFonts w:ascii="Times New Roman" w:hAnsi="Times New Roman" w:cs="Times New Roman"/>
          <w:sz w:val="24"/>
          <w:szCs w:val="24"/>
        </w:rPr>
        <w:lastRenderedPageBreak/>
        <w:t>opportunities for development. Regarding the work-life balance variable, respondents stated that they are able to maintain a balance between work and personal life and remain motivated at work. Meanwhile, regarding the work experience variable, respondents stated that work experience helps improve skills, reduces work errors, and increases professionalism in carrying out tasks. Overall, the descriptive results indicate that the meaning of work, work-life balance, and work experience are perceived positively by employees and have the potential to support improved employee performance at the West Medan Pratama Tax Service Office.</w:t>
      </w:r>
    </w:p>
    <w:p w14:paraId="6B386900" w14:textId="77777777" w:rsidR="002A4BAB" w:rsidRPr="00F7076A" w:rsidRDefault="002A4BAB" w:rsidP="001F34E3">
      <w:pPr>
        <w:spacing w:after="0" w:line="360" w:lineRule="auto"/>
        <w:jc w:val="both"/>
        <w:rPr>
          <w:rFonts w:ascii="Times New Roman" w:hAnsi="Times New Roman" w:cs="Times New Roman"/>
          <w:sz w:val="24"/>
          <w:szCs w:val="24"/>
        </w:rPr>
      </w:pPr>
    </w:p>
    <w:p w14:paraId="0EFBE2E8" w14:textId="0B4DC5E5" w:rsidR="00ED5DB1" w:rsidRPr="00F7076A" w:rsidRDefault="001F34E3" w:rsidP="001F34E3">
      <w:pPr>
        <w:spacing w:after="0" w:line="360" w:lineRule="auto"/>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Data Quality Test</w:t>
      </w:r>
    </w:p>
    <w:p w14:paraId="703CA52A" w14:textId="58B425ED" w:rsidR="00ED5DB1" w:rsidRPr="00F7076A" w:rsidRDefault="00ED5DB1" w:rsidP="001F34E3">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lang w:val="id-ID"/>
        </w:rPr>
        <w:t xml:space="preserve">Table </w:t>
      </w:r>
      <w:r w:rsidR="002A4BAB" w:rsidRPr="00F7076A">
        <w:rPr>
          <w:rFonts w:ascii="Times New Roman" w:hAnsi="Times New Roman" w:cs="Times New Roman"/>
          <w:b/>
          <w:sz w:val="24"/>
          <w:szCs w:val="24"/>
          <w:lang w:val="id-ID"/>
        </w:rPr>
        <w:t>2.</w:t>
      </w:r>
      <w:r w:rsidRPr="00F7076A">
        <w:rPr>
          <w:rFonts w:ascii="Times New Roman" w:hAnsi="Times New Roman" w:cs="Times New Roman"/>
          <w:b/>
          <w:sz w:val="24"/>
          <w:szCs w:val="24"/>
          <w:lang w:val="id-ID"/>
        </w:rPr>
        <w:t xml:space="preserve"> 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82"/>
        <w:gridCol w:w="2899"/>
        <w:gridCol w:w="1028"/>
        <w:gridCol w:w="1001"/>
        <w:gridCol w:w="1470"/>
      </w:tblGrid>
      <w:tr w:rsidR="00ED5DB1" w:rsidRPr="00F7076A" w14:paraId="0295887A" w14:textId="77777777" w:rsidTr="00AC4E43">
        <w:trPr>
          <w:jc w:val="center"/>
        </w:trPr>
        <w:tc>
          <w:tcPr>
            <w:tcW w:w="1696" w:type="dxa"/>
            <w:tcBorders>
              <w:top w:val="single" w:sz="4" w:space="0" w:color="auto"/>
              <w:left w:val="nil"/>
              <w:bottom w:val="single" w:sz="4" w:space="0" w:color="auto"/>
              <w:right w:val="nil"/>
            </w:tcBorders>
            <w:vAlign w:val="center"/>
            <w:hideMark/>
          </w:tcPr>
          <w:p w14:paraId="619926A7" w14:textId="79A7B5EF" w:rsidR="00ED5DB1" w:rsidRPr="00F7076A" w:rsidRDefault="00ED5DB1" w:rsidP="001F34E3">
            <w:pPr>
              <w:autoSpaceDN w:val="0"/>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Variables</w:t>
            </w:r>
          </w:p>
        </w:tc>
        <w:tc>
          <w:tcPr>
            <w:tcW w:w="2983" w:type="dxa"/>
            <w:tcBorders>
              <w:top w:val="single" w:sz="4" w:space="0" w:color="auto"/>
              <w:left w:val="nil"/>
              <w:bottom w:val="single" w:sz="4" w:space="0" w:color="auto"/>
              <w:right w:val="nil"/>
            </w:tcBorders>
            <w:hideMark/>
          </w:tcPr>
          <w:p w14:paraId="4B6CD22C" w14:textId="32EC315D" w:rsidR="00ED5DB1" w:rsidRPr="00F7076A" w:rsidRDefault="00ED5DB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Instrument</w:t>
            </w:r>
          </w:p>
        </w:tc>
        <w:tc>
          <w:tcPr>
            <w:tcW w:w="1042" w:type="dxa"/>
            <w:tcBorders>
              <w:top w:val="single" w:sz="4" w:space="0" w:color="auto"/>
              <w:left w:val="nil"/>
              <w:bottom w:val="single" w:sz="4" w:space="0" w:color="auto"/>
              <w:right w:val="nil"/>
            </w:tcBorders>
            <w:hideMark/>
          </w:tcPr>
          <w:p w14:paraId="28C7C557" w14:textId="7D2FDAEE" w:rsidR="00ED5DB1" w:rsidRPr="00F7076A" w:rsidRDefault="00ED5DB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r-count</w:t>
            </w:r>
          </w:p>
        </w:tc>
        <w:tc>
          <w:tcPr>
            <w:tcW w:w="1008" w:type="dxa"/>
            <w:tcBorders>
              <w:top w:val="single" w:sz="4" w:space="0" w:color="auto"/>
              <w:left w:val="nil"/>
              <w:bottom w:val="single" w:sz="4" w:space="0" w:color="auto"/>
              <w:right w:val="nil"/>
            </w:tcBorders>
            <w:hideMark/>
          </w:tcPr>
          <w:p w14:paraId="12EA6EE7" w14:textId="217C04C5" w:rsidR="00ED5DB1" w:rsidRPr="00F7076A" w:rsidRDefault="00ED5DB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r-table</w:t>
            </w:r>
          </w:p>
        </w:tc>
        <w:tc>
          <w:tcPr>
            <w:tcW w:w="1351" w:type="dxa"/>
            <w:tcBorders>
              <w:top w:val="single" w:sz="4" w:space="0" w:color="auto"/>
              <w:left w:val="nil"/>
              <w:bottom w:val="single" w:sz="4" w:space="0" w:color="auto"/>
              <w:right w:val="nil"/>
            </w:tcBorders>
            <w:hideMark/>
          </w:tcPr>
          <w:p w14:paraId="46AD54A8" w14:textId="1A123BE1" w:rsidR="00ED5DB1" w:rsidRPr="00F7076A" w:rsidRDefault="00ED5DB1" w:rsidP="001F34E3">
            <w:pPr>
              <w:autoSpaceDN w:val="0"/>
              <w:spacing w:after="0" w:line="240" w:lineRule="auto"/>
              <w:rPr>
                <w:rFonts w:ascii="Times New Roman" w:hAnsi="Times New Roman" w:cs="Times New Roman"/>
                <w:b/>
                <w:sz w:val="24"/>
                <w:szCs w:val="24"/>
                <w:lang w:val="id-ID"/>
              </w:rPr>
            </w:pPr>
            <w:r w:rsidRPr="00F7076A">
              <w:rPr>
                <w:rFonts w:ascii="Times New Roman" w:hAnsi="Times New Roman" w:cs="Times New Roman"/>
                <w:b/>
                <w:sz w:val="24"/>
                <w:szCs w:val="24"/>
                <w:lang w:val="id-ID"/>
              </w:rPr>
              <w:t>Information</w:t>
            </w:r>
          </w:p>
        </w:tc>
      </w:tr>
      <w:tr w:rsidR="00ED5DB1" w:rsidRPr="00F7076A" w14:paraId="513FF6F8" w14:textId="77777777" w:rsidTr="00AC4E43">
        <w:trPr>
          <w:jc w:val="center"/>
        </w:trPr>
        <w:tc>
          <w:tcPr>
            <w:tcW w:w="1696" w:type="dxa"/>
            <w:tcBorders>
              <w:top w:val="single" w:sz="4" w:space="0" w:color="auto"/>
              <w:left w:val="nil"/>
              <w:bottom w:val="single" w:sz="4" w:space="0" w:color="auto"/>
              <w:right w:val="nil"/>
            </w:tcBorders>
            <w:vAlign w:val="center"/>
            <w:hideMark/>
          </w:tcPr>
          <w:p w14:paraId="3DA162D3" w14:textId="4AE15D26" w:rsidR="00ED5DB1" w:rsidRPr="00F7076A" w:rsidRDefault="00ED5DB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rPr>
              <w:t>Meaning of work (X1)</w:t>
            </w:r>
          </w:p>
        </w:tc>
        <w:tc>
          <w:tcPr>
            <w:tcW w:w="2983" w:type="dxa"/>
            <w:tcBorders>
              <w:top w:val="single" w:sz="4" w:space="0" w:color="auto"/>
              <w:left w:val="nil"/>
              <w:bottom w:val="single" w:sz="4" w:space="0" w:color="auto"/>
              <w:right w:val="nil"/>
            </w:tcBorders>
            <w:hideMark/>
          </w:tcPr>
          <w:p w14:paraId="7358FC76"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MK1</w:t>
            </w:r>
          </w:p>
          <w:p w14:paraId="37DA3A79"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MK2</w:t>
            </w:r>
          </w:p>
          <w:p w14:paraId="4A01F452"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MK3</w:t>
            </w:r>
          </w:p>
          <w:p w14:paraId="4806C8C0"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MK4</w:t>
            </w:r>
          </w:p>
          <w:p w14:paraId="47505B38"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MK5</w:t>
            </w:r>
          </w:p>
          <w:p w14:paraId="70C85BA4"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MK6</w:t>
            </w:r>
          </w:p>
          <w:p w14:paraId="51709CC9"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MK7</w:t>
            </w:r>
          </w:p>
          <w:p w14:paraId="683BAEBF"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MK8</w:t>
            </w:r>
          </w:p>
          <w:p w14:paraId="54ABCC86"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MK9</w:t>
            </w:r>
          </w:p>
          <w:p w14:paraId="5DD2032D" w14:textId="77777777" w:rsidR="00ED5DB1" w:rsidRPr="00F7076A" w:rsidRDefault="00ED5DB1" w:rsidP="001F34E3">
            <w:pPr>
              <w:numPr>
                <w:ilvl w:val="0"/>
                <w:numId w:val="5"/>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MK10</w:t>
            </w:r>
          </w:p>
        </w:tc>
        <w:tc>
          <w:tcPr>
            <w:tcW w:w="1042" w:type="dxa"/>
            <w:tcBorders>
              <w:top w:val="single" w:sz="4" w:space="0" w:color="auto"/>
              <w:left w:val="nil"/>
              <w:bottom w:val="single" w:sz="4" w:space="0" w:color="auto"/>
              <w:right w:val="nil"/>
            </w:tcBorders>
            <w:hideMark/>
          </w:tcPr>
          <w:p w14:paraId="5CD0AEA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0.535</w:t>
            </w:r>
          </w:p>
          <w:p w14:paraId="4CC97704"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0.289</w:t>
            </w:r>
          </w:p>
          <w:p w14:paraId="67E7A45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0.520</w:t>
            </w:r>
          </w:p>
          <w:p w14:paraId="3C97F61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0.543</w:t>
            </w:r>
          </w:p>
          <w:p w14:paraId="2CC9C14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0.605</w:t>
            </w:r>
          </w:p>
          <w:p w14:paraId="5309901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0.646</w:t>
            </w:r>
          </w:p>
          <w:p w14:paraId="30E9E2DA"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0.643</w:t>
            </w:r>
          </w:p>
          <w:p w14:paraId="17B0A1E2"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0.617</w:t>
            </w:r>
          </w:p>
          <w:p w14:paraId="6E3F290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0.772</w:t>
            </w:r>
          </w:p>
          <w:p w14:paraId="0815C7CA" w14:textId="77777777" w:rsidR="00ED5DB1" w:rsidRPr="00F7076A" w:rsidRDefault="00ED5DB1" w:rsidP="001F34E3">
            <w:pPr>
              <w:autoSpaceDN w:val="0"/>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0.659</w:t>
            </w:r>
          </w:p>
        </w:tc>
        <w:tc>
          <w:tcPr>
            <w:tcW w:w="1008" w:type="dxa"/>
            <w:tcBorders>
              <w:top w:val="single" w:sz="4" w:space="0" w:color="auto"/>
              <w:left w:val="nil"/>
              <w:bottom w:val="single" w:sz="4" w:space="0" w:color="auto"/>
              <w:right w:val="nil"/>
            </w:tcBorders>
            <w:hideMark/>
          </w:tcPr>
          <w:p w14:paraId="469E468E"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41059BF0"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F3C24AD"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1157B633"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6CF58297"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219FC050"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8A16E72"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416B36D"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65EE3649"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EA5789D" w14:textId="77777777" w:rsidR="00ED5DB1" w:rsidRPr="00F7076A" w:rsidRDefault="00ED5DB1" w:rsidP="001F34E3">
            <w:pPr>
              <w:autoSpaceDE w:val="0"/>
              <w:autoSpaceDN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tc>
        <w:tc>
          <w:tcPr>
            <w:tcW w:w="1351" w:type="dxa"/>
            <w:tcBorders>
              <w:top w:val="single" w:sz="4" w:space="0" w:color="auto"/>
              <w:left w:val="nil"/>
              <w:bottom w:val="single" w:sz="4" w:space="0" w:color="auto"/>
              <w:right w:val="nil"/>
            </w:tcBorders>
            <w:hideMark/>
          </w:tcPr>
          <w:p w14:paraId="2D11270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06132B7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28770145"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8787EC4"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1A42914"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51C8B21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1B65F82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31EE9091"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282CE9B0"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5E0DC4B3" w14:textId="77777777" w:rsidR="00ED5DB1" w:rsidRPr="00F7076A" w:rsidRDefault="00ED5DB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tc>
      </w:tr>
      <w:tr w:rsidR="00ED5DB1" w:rsidRPr="00F7076A" w14:paraId="1D857F67" w14:textId="77777777" w:rsidTr="00AC4E43">
        <w:trPr>
          <w:jc w:val="center"/>
        </w:trPr>
        <w:tc>
          <w:tcPr>
            <w:tcW w:w="1696" w:type="dxa"/>
            <w:tcBorders>
              <w:top w:val="single" w:sz="4" w:space="0" w:color="auto"/>
              <w:left w:val="nil"/>
              <w:bottom w:val="single" w:sz="4" w:space="0" w:color="auto"/>
              <w:right w:val="nil"/>
            </w:tcBorders>
            <w:vAlign w:val="center"/>
            <w:hideMark/>
          </w:tcPr>
          <w:p w14:paraId="1DF2702C" w14:textId="77777777" w:rsidR="00ED5DB1" w:rsidRPr="00F7076A" w:rsidRDefault="00ED5DB1" w:rsidP="001F34E3">
            <w:pPr>
              <w:autoSpaceDN w:val="0"/>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rPr>
              <w:t>Work life balance</w:t>
            </w:r>
            <w:r w:rsidRPr="00F7076A">
              <w:rPr>
                <w:rFonts w:ascii="Times New Roman" w:hAnsi="Times New Roman" w:cs="Times New Roman"/>
                <w:sz w:val="24"/>
                <w:szCs w:val="24"/>
                <w:lang w:val="id-ID"/>
              </w:rPr>
              <w:t xml:space="preserve"> (X</w:t>
            </w:r>
            <w:r w:rsidRPr="00F7076A">
              <w:rPr>
                <w:rFonts w:ascii="Times New Roman" w:hAnsi="Times New Roman" w:cs="Times New Roman"/>
                <w:sz w:val="24"/>
                <w:szCs w:val="24"/>
              </w:rPr>
              <w:t>2</w:t>
            </w:r>
            <w:r w:rsidRPr="00F7076A">
              <w:rPr>
                <w:rFonts w:ascii="Times New Roman" w:hAnsi="Times New Roman" w:cs="Times New Roman"/>
                <w:sz w:val="24"/>
                <w:szCs w:val="24"/>
                <w:lang w:val="id-ID"/>
              </w:rPr>
              <w:t>)</w:t>
            </w:r>
          </w:p>
        </w:tc>
        <w:tc>
          <w:tcPr>
            <w:tcW w:w="2983" w:type="dxa"/>
            <w:tcBorders>
              <w:top w:val="single" w:sz="4" w:space="0" w:color="auto"/>
              <w:left w:val="nil"/>
              <w:bottom w:val="single" w:sz="4" w:space="0" w:color="auto"/>
              <w:right w:val="nil"/>
            </w:tcBorders>
            <w:hideMark/>
          </w:tcPr>
          <w:p w14:paraId="78C606EC"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WLB1</w:t>
            </w:r>
          </w:p>
          <w:p w14:paraId="60047BC0"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WLB2</w:t>
            </w:r>
          </w:p>
          <w:p w14:paraId="270C63DF"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WLB3</w:t>
            </w:r>
          </w:p>
          <w:p w14:paraId="216023CD"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WLB4</w:t>
            </w:r>
          </w:p>
          <w:p w14:paraId="004A3563"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WLB5</w:t>
            </w:r>
          </w:p>
          <w:p w14:paraId="39EEB623"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WLB6</w:t>
            </w:r>
          </w:p>
          <w:p w14:paraId="15CE25C6"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WLB7</w:t>
            </w:r>
          </w:p>
          <w:p w14:paraId="208BE29E"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WLB8</w:t>
            </w:r>
          </w:p>
          <w:p w14:paraId="31817807"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WLB9</w:t>
            </w:r>
          </w:p>
          <w:p w14:paraId="4EE679F6" w14:textId="77777777" w:rsidR="00ED5DB1" w:rsidRPr="00F7076A" w:rsidRDefault="00ED5DB1" w:rsidP="001F34E3">
            <w:pPr>
              <w:numPr>
                <w:ilvl w:val="0"/>
                <w:numId w:val="6"/>
              </w:numPr>
              <w:autoSpaceDN w:val="0"/>
              <w:spacing w:after="0" w:line="240" w:lineRule="auto"/>
              <w:ind w:left="450" w:hanging="450"/>
              <w:rPr>
                <w:rFonts w:ascii="Times New Roman" w:hAnsi="Times New Roman" w:cs="Times New Roman"/>
                <w:sz w:val="24"/>
                <w:szCs w:val="24"/>
                <w:lang w:val="id-ID"/>
              </w:rPr>
            </w:pPr>
            <w:r w:rsidRPr="00F7076A">
              <w:rPr>
                <w:rFonts w:ascii="Times New Roman" w:hAnsi="Times New Roman" w:cs="Times New Roman"/>
                <w:sz w:val="24"/>
                <w:szCs w:val="24"/>
              </w:rPr>
              <w:t>WLB10</w:t>
            </w:r>
          </w:p>
        </w:tc>
        <w:tc>
          <w:tcPr>
            <w:tcW w:w="1042" w:type="dxa"/>
            <w:tcBorders>
              <w:top w:val="single" w:sz="4" w:space="0" w:color="auto"/>
              <w:left w:val="nil"/>
              <w:bottom w:val="single" w:sz="4" w:space="0" w:color="auto"/>
              <w:right w:val="nil"/>
            </w:tcBorders>
            <w:hideMark/>
          </w:tcPr>
          <w:p w14:paraId="7AE1AEE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0.391</w:t>
            </w:r>
          </w:p>
          <w:p w14:paraId="3EFFBA45"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0.405</w:t>
            </w:r>
          </w:p>
          <w:p w14:paraId="7399C7B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0.526</w:t>
            </w:r>
          </w:p>
          <w:p w14:paraId="6D8F07AC"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0.794</w:t>
            </w:r>
          </w:p>
          <w:p w14:paraId="2326562F"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0.699</w:t>
            </w:r>
          </w:p>
          <w:p w14:paraId="10C516E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0.598</w:t>
            </w:r>
          </w:p>
          <w:p w14:paraId="740D515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0.577</w:t>
            </w:r>
          </w:p>
          <w:p w14:paraId="3DF78A1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0.489</w:t>
            </w:r>
          </w:p>
          <w:p w14:paraId="5C7999C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0.647</w:t>
            </w:r>
          </w:p>
          <w:p w14:paraId="400E3A92" w14:textId="77777777" w:rsidR="00ED5DB1" w:rsidRPr="00F7076A" w:rsidRDefault="00ED5DB1" w:rsidP="001F34E3">
            <w:pPr>
              <w:autoSpaceDN w:val="0"/>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0.366</w:t>
            </w:r>
          </w:p>
        </w:tc>
        <w:tc>
          <w:tcPr>
            <w:tcW w:w="1008" w:type="dxa"/>
            <w:tcBorders>
              <w:top w:val="single" w:sz="4" w:space="0" w:color="auto"/>
              <w:left w:val="nil"/>
              <w:bottom w:val="single" w:sz="4" w:space="0" w:color="auto"/>
              <w:right w:val="nil"/>
            </w:tcBorders>
            <w:hideMark/>
          </w:tcPr>
          <w:p w14:paraId="7CE9B87F"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2D57C897"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1BB7046D"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57318C95"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22EB18CE"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0236729"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59395EF1"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8FC3598"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4EA0CD3A"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9EE0F14" w14:textId="77777777" w:rsidR="00ED5DB1" w:rsidRPr="00F7076A" w:rsidRDefault="00ED5DB1" w:rsidP="001F34E3">
            <w:pPr>
              <w:autoSpaceDE w:val="0"/>
              <w:autoSpaceDN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tc>
        <w:tc>
          <w:tcPr>
            <w:tcW w:w="1351" w:type="dxa"/>
            <w:tcBorders>
              <w:top w:val="single" w:sz="4" w:space="0" w:color="auto"/>
              <w:left w:val="nil"/>
              <w:bottom w:val="single" w:sz="4" w:space="0" w:color="auto"/>
              <w:right w:val="nil"/>
            </w:tcBorders>
            <w:hideMark/>
          </w:tcPr>
          <w:p w14:paraId="0CC5200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016B4587"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0B57055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247598E7"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E77AC4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6018CD2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32838A3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B5B3906"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75A7867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36DED45B" w14:textId="77777777" w:rsidR="00ED5DB1" w:rsidRPr="00F7076A" w:rsidRDefault="00ED5DB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tc>
      </w:tr>
      <w:tr w:rsidR="00ED5DB1" w:rsidRPr="00F7076A" w14:paraId="0DC42BB1" w14:textId="77777777" w:rsidTr="00AC4E43">
        <w:trPr>
          <w:jc w:val="center"/>
        </w:trPr>
        <w:tc>
          <w:tcPr>
            <w:tcW w:w="1696" w:type="dxa"/>
            <w:tcBorders>
              <w:top w:val="single" w:sz="4" w:space="0" w:color="auto"/>
              <w:left w:val="nil"/>
              <w:bottom w:val="single" w:sz="4" w:space="0" w:color="auto"/>
              <w:right w:val="nil"/>
            </w:tcBorders>
            <w:vAlign w:val="center"/>
            <w:hideMark/>
          </w:tcPr>
          <w:p w14:paraId="25754BD1" w14:textId="08411AE6" w:rsidR="00ED5DB1" w:rsidRPr="00F7076A" w:rsidRDefault="00ED5DB1" w:rsidP="001F34E3">
            <w:pPr>
              <w:autoSpaceDN w:val="0"/>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Work experience (X3)</w:t>
            </w:r>
          </w:p>
        </w:tc>
        <w:tc>
          <w:tcPr>
            <w:tcW w:w="2983" w:type="dxa"/>
            <w:tcBorders>
              <w:top w:val="single" w:sz="4" w:space="0" w:color="auto"/>
              <w:left w:val="nil"/>
              <w:bottom w:val="single" w:sz="4" w:space="0" w:color="auto"/>
              <w:right w:val="nil"/>
            </w:tcBorders>
            <w:hideMark/>
          </w:tcPr>
          <w:p w14:paraId="1FEA49A6"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PK1</w:t>
            </w:r>
          </w:p>
          <w:p w14:paraId="7A182C09"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PK2</w:t>
            </w:r>
          </w:p>
          <w:p w14:paraId="0C5E4118"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PK3</w:t>
            </w:r>
          </w:p>
          <w:p w14:paraId="16F3F7E2"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PK4</w:t>
            </w:r>
          </w:p>
          <w:p w14:paraId="28795B7D"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PK5</w:t>
            </w:r>
          </w:p>
          <w:p w14:paraId="52B7A1B3"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PK6</w:t>
            </w:r>
          </w:p>
          <w:p w14:paraId="69C34151"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PK7</w:t>
            </w:r>
          </w:p>
          <w:p w14:paraId="02ADB2D8"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PK8</w:t>
            </w:r>
          </w:p>
          <w:p w14:paraId="5CB2C9F4"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PK9</w:t>
            </w:r>
          </w:p>
          <w:p w14:paraId="51FA8C67" w14:textId="77777777" w:rsidR="00ED5DB1" w:rsidRPr="00F7076A" w:rsidRDefault="00ED5DB1" w:rsidP="001F34E3">
            <w:pPr>
              <w:pStyle w:val="ListParagraph"/>
              <w:numPr>
                <w:ilvl w:val="0"/>
                <w:numId w:val="7"/>
              </w:numPr>
              <w:autoSpaceDN w:val="0"/>
              <w:spacing w:after="0" w:line="240" w:lineRule="auto"/>
              <w:ind w:left="460" w:hanging="460"/>
              <w:contextualSpacing w:val="0"/>
              <w:rPr>
                <w:rFonts w:ascii="Times New Roman" w:hAnsi="Times New Roman" w:cs="Times New Roman"/>
                <w:sz w:val="24"/>
                <w:szCs w:val="24"/>
                <w:lang w:val="id-ID"/>
              </w:rPr>
            </w:pPr>
            <w:r w:rsidRPr="00F7076A">
              <w:rPr>
                <w:rFonts w:ascii="Times New Roman" w:hAnsi="Times New Roman" w:cs="Times New Roman"/>
                <w:sz w:val="24"/>
                <w:szCs w:val="24"/>
              </w:rPr>
              <w:t>PK10</w:t>
            </w:r>
          </w:p>
        </w:tc>
        <w:tc>
          <w:tcPr>
            <w:tcW w:w="1042" w:type="dxa"/>
            <w:tcBorders>
              <w:top w:val="single" w:sz="4" w:space="0" w:color="auto"/>
              <w:left w:val="nil"/>
              <w:bottom w:val="single" w:sz="4" w:space="0" w:color="auto"/>
              <w:right w:val="nil"/>
            </w:tcBorders>
            <w:hideMark/>
          </w:tcPr>
          <w:p w14:paraId="13E93871"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0.489</w:t>
            </w:r>
          </w:p>
          <w:p w14:paraId="7527058A"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0.440</w:t>
            </w:r>
          </w:p>
          <w:p w14:paraId="750C6BB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0.418</w:t>
            </w:r>
          </w:p>
          <w:p w14:paraId="788CB9DF"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0.438</w:t>
            </w:r>
          </w:p>
          <w:p w14:paraId="49C385F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0.340</w:t>
            </w:r>
          </w:p>
          <w:p w14:paraId="6CF81CF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0.354</w:t>
            </w:r>
          </w:p>
          <w:p w14:paraId="057D0D3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0.444</w:t>
            </w:r>
          </w:p>
          <w:p w14:paraId="2970179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0.436</w:t>
            </w:r>
          </w:p>
          <w:p w14:paraId="4C4619A7"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0.269</w:t>
            </w:r>
          </w:p>
          <w:p w14:paraId="38530A0A" w14:textId="77777777" w:rsidR="00ED5DB1" w:rsidRPr="00F7076A" w:rsidRDefault="00ED5DB1" w:rsidP="001F34E3">
            <w:pPr>
              <w:autoSpaceDN w:val="0"/>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0.324</w:t>
            </w:r>
          </w:p>
        </w:tc>
        <w:tc>
          <w:tcPr>
            <w:tcW w:w="1008" w:type="dxa"/>
            <w:tcBorders>
              <w:top w:val="single" w:sz="4" w:space="0" w:color="auto"/>
              <w:left w:val="nil"/>
              <w:bottom w:val="single" w:sz="4" w:space="0" w:color="auto"/>
              <w:right w:val="nil"/>
            </w:tcBorders>
            <w:hideMark/>
          </w:tcPr>
          <w:p w14:paraId="64B4EA76"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B939FFD"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96D6EB3"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63C8EF0"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4C4452B8"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4264C42"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C4883FF"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04FCCFF1"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1C1FF3A"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3A695A7E" w14:textId="77777777" w:rsidR="00ED5DB1" w:rsidRPr="00F7076A" w:rsidRDefault="00ED5DB1" w:rsidP="001F34E3">
            <w:pPr>
              <w:autoSpaceDE w:val="0"/>
              <w:autoSpaceDN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tc>
        <w:tc>
          <w:tcPr>
            <w:tcW w:w="1351" w:type="dxa"/>
            <w:tcBorders>
              <w:top w:val="single" w:sz="4" w:space="0" w:color="auto"/>
              <w:left w:val="nil"/>
              <w:bottom w:val="single" w:sz="4" w:space="0" w:color="auto"/>
              <w:right w:val="nil"/>
            </w:tcBorders>
            <w:hideMark/>
          </w:tcPr>
          <w:p w14:paraId="76C16884"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4D37A80"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00F65BA"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19BE79B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3B4F7582"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725BDFE1"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9A8AAE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66B15CF9"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3D489C5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25A388CF" w14:textId="77777777" w:rsidR="00ED5DB1" w:rsidRPr="00F7076A" w:rsidRDefault="00ED5DB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tc>
      </w:tr>
      <w:tr w:rsidR="00ED5DB1" w:rsidRPr="00F7076A" w14:paraId="6B961DF3" w14:textId="77777777" w:rsidTr="00AC4E43">
        <w:trPr>
          <w:jc w:val="center"/>
        </w:trPr>
        <w:tc>
          <w:tcPr>
            <w:tcW w:w="1696" w:type="dxa"/>
            <w:tcBorders>
              <w:top w:val="single" w:sz="4" w:space="0" w:color="auto"/>
              <w:left w:val="nil"/>
              <w:bottom w:val="single" w:sz="4" w:space="0" w:color="auto"/>
              <w:right w:val="nil"/>
            </w:tcBorders>
            <w:vAlign w:val="center"/>
            <w:hideMark/>
          </w:tcPr>
          <w:p w14:paraId="39CCEB82" w14:textId="1BE0185F" w:rsidR="00ED5DB1" w:rsidRPr="00F7076A" w:rsidRDefault="00ED5DB1" w:rsidP="001F34E3">
            <w:pPr>
              <w:autoSpaceDN w:val="0"/>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Employee Performance (Y)</w:t>
            </w:r>
          </w:p>
        </w:tc>
        <w:tc>
          <w:tcPr>
            <w:tcW w:w="2983" w:type="dxa"/>
            <w:tcBorders>
              <w:top w:val="single" w:sz="4" w:space="0" w:color="auto"/>
              <w:left w:val="nil"/>
              <w:bottom w:val="single" w:sz="4" w:space="0" w:color="auto"/>
              <w:right w:val="nil"/>
            </w:tcBorders>
            <w:hideMark/>
          </w:tcPr>
          <w:p w14:paraId="0573BBA3"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KP1</w:t>
            </w:r>
          </w:p>
          <w:p w14:paraId="43F214C9"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KP2</w:t>
            </w:r>
          </w:p>
          <w:p w14:paraId="3914422E"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KP3</w:t>
            </w:r>
          </w:p>
          <w:p w14:paraId="593BAC69"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KP4</w:t>
            </w:r>
          </w:p>
          <w:p w14:paraId="61521FD8"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lastRenderedPageBreak/>
              <w:t>KP5</w:t>
            </w:r>
          </w:p>
          <w:p w14:paraId="269C8A4C"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KP6</w:t>
            </w:r>
          </w:p>
          <w:p w14:paraId="5E723D81"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KP7</w:t>
            </w:r>
          </w:p>
          <w:p w14:paraId="5FAE6B08"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KP8</w:t>
            </w:r>
          </w:p>
          <w:p w14:paraId="414D04B2"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KP9</w:t>
            </w:r>
          </w:p>
          <w:p w14:paraId="42BA04FE" w14:textId="77777777" w:rsidR="00ED5DB1" w:rsidRPr="00F7076A" w:rsidRDefault="00ED5DB1" w:rsidP="001F34E3">
            <w:pPr>
              <w:pStyle w:val="ListParagraph"/>
              <w:numPr>
                <w:ilvl w:val="0"/>
                <w:numId w:val="8"/>
              </w:numPr>
              <w:autoSpaceDN w:val="0"/>
              <w:spacing w:after="0" w:line="240" w:lineRule="auto"/>
              <w:ind w:left="460" w:hanging="460"/>
              <w:contextualSpacing w:val="0"/>
              <w:rPr>
                <w:rFonts w:ascii="Times New Roman" w:hAnsi="Times New Roman" w:cs="Times New Roman"/>
                <w:sz w:val="24"/>
                <w:szCs w:val="24"/>
              </w:rPr>
            </w:pPr>
            <w:r w:rsidRPr="00F7076A">
              <w:rPr>
                <w:rFonts w:ascii="Times New Roman" w:hAnsi="Times New Roman" w:cs="Times New Roman"/>
                <w:sz w:val="24"/>
                <w:szCs w:val="24"/>
              </w:rPr>
              <w:t>KP10</w:t>
            </w:r>
          </w:p>
        </w:tc>
        <w:tc>
          <w:tcPr>
            <w:tcW w:w="1042" w:type="dxa"/>
            <w:tcBorders>
              <w:top w:val="single" w:sz="4" w:space="0" w:color="auto"/>
              <w:left w:val="nil"/>
              <w:bottom w:val="single" w:sz="4" w:space="0" w:color="auto"/>
              <w:right w:val="nil"/>
            </w:tcBorders>
            <w:hideMark/>
          </w:tcPr>
          <w:p w14:paraId="755E666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lastRenderedPageBreak/>
              <w:t>0.342</w:t>
            </w:r>
          </w:p>
          <w:p w14:paraId="418C61DA"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0.417</w:t>
            </w:r>
          </w:p>
          <w:p w14:paraId="4192C495"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0.517</w:t>
            </w:r>
          </w:p>
          <w:p w14:paraId="368C608C"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0.528</w:t>
            </w:r>
          </w:p>
          <w:p w14:paraId="42609B39"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lastRenderedPageBreak/>
              <w:t>0.620</w:t>
            </w:r>
          </w:p>
          <w:p w14:paraId="0F2FB4AC"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0.784</w:t>
            </w:r>
          </w:p>
          <w:p w14:paraId="3432F19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0.784</w:t>
            </w:r>
          </w:p>
          <w:p w14:paraId="216B1628"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0.621</w:t>
            </w:r>
          </w:p>
          <w:p w14:paraId="243DD061"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0.421</w:t>
            </w:r>
          </w:p>
          <w:p w14:paraId="726FD687" w14:textId="77777777" w:rsidR="00ED5DB1" w:rsidRPr="00F7076A" w:rsidRDefault="00ED5DB1" w:rsidP="001F34E3">
            <w:pPr>
              <w:autoSpaceDN w:val="0"/>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rPr>
              <w:t>0.698</w:t>
            </w:r>
          </w:p>
        </w:tc>
        <w:tc>
          <w:tcPr>
            <w:tcW w:w="1008" w:type="dxa"/>
            <w:tcBorders>
              <w:top w:val="single" w:sz="4" w:space="0" w:color="auto"/>
              <w:left w:val="nil"/>
              <w:bottom w:val="single" w:sz="4" w:space="0" w:color="auto"/>
              <w:right w:val="nil"/>
            </w:tcBorders>
            <w:hideMark/>
          </w:tcPr>
          <w:p w14:paraId="4785E936"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lastRenderedPageBreak/>
              <w:t>0.2681</w:t>
            </w:r>
          </w:p>
          <w:p w14:paraId="7750934E"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69301D9B"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5ECB054"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14356B5F"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lastRenderedPageBreak/>
              <w:t>0.2681</w:t>
            </w:r>
          </w:p>
          <w:p w14:paraId="6064E1DE"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1939F0FF"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5EDF16F7"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2F80E1A4" w14:textId="77777777" w:rsidR="00ED5DB1" w:rsidRPr="00F7076A" w:rsidRDefault="00ED5DB1" w:rsidP="001F34E3">
            <w:pPr>
              <w:autoSpaceDE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p w14:paraId="7E5D173B" w14:textId="77777777" w:rsidR="00ED5DB1" w:rsidRPr="00F7076A" w:rsidRDefault="00ED5DB1" w:rsidP="001F34E3">
            <w:pPr>
              <w:autoSpaceDE w:val="0"/>
              <w:autoSpaceDN w:val="0"/>
              <w:adjustRightInd w:val="0"/>
              <w:spacing w:after="0" w:line="240" w:lineRule="auto"/>
              <w:rPr>
                <w:rFonts w:ascii="Times New Roman" w:hAnsi="Times New Roman" w:cs="Times New Roman"/>
                <w:color w:val="000000"/>
                <w:sz w:val="24"/>
                <w:szCs w:val="24"/>
              </w:rPr>
            </w:pPr>
            <w:r w:rsidRPr="00F7076A">
              <w:rPr>
                <w:rFonts w:ascii="Times New Roman" w:hAnsi="Times New Roman" w:cs="Times New Roman"/>
                <w:color w:val="000000"/>
                <w:sz w:val="24"/>
                <w:szCs w:val="24"/>
              </w:rPr>
              <w:t>0.2681</w:t>
            </w:r>
          </w:p>
        </w:tc>
        <w:tc>
          <w:tcPr>
            <w:tcW w:w="1351" w:type="dxa"/>
            <w:tcBorders>
              <w:top w:val="single" w:sz="4" w:space="0" w:color="auto"/>
              <w:left w:val="nil"/>
              <w:bottom w:val="single" w:sz="4" w:space="0" w:color="auto"/>
              <w:right w:val="nil"/>
            </w:tcBorders>
            <w:hideMark/>
          </w:tcPr>
          <w:p w14:paraId="54513DA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lastRenderedPageBreak/>
              <w:t>Valid</w:t>
            </w:r>
          </w:p>
          <w:p w14:paraId="4BB6F60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5093386"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0D0A7260"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64D2866B"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lastRenderedPageBreak/>
              <w:t>Valid</w:t>
            </w:r>
          </w:p>
          <w:p w14:paraId="7B7BA3E3"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514B46AE"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4FE36DEE" w14:textId="77777777" w:rsidR="00ED5DB1" w:rsidRPr="00F7076A" w:rsidRDefault="00ED5DB1" w:rsidP="001F34E3">
            <w:pPr>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p w14:paraId="62FD32CD" w14:textId="77777777"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Valid</w:t>
            </w:r>
          </w:p>
          <w:p w14:paraId="2692DF88" w14:textId="77777777" w:rsidR="00ED5DB1" w:rsidRPr="00F7076A" w:rsidRDefault="00ED5DB1" w:rsidP="001F34E3">
            <w:pPr>
              <w:autoSpaceDN w:val="0"/>
              <w:spacing w:after="0" w:line="240" w:lineRule="auto"/>
              <w:rPr>
                <w:rFonts w:ascii="Times New Roman" w:hAnsi="Times New Roman" w:cs="Times New Roman"/>
                <w:sz w:val="24"/>
                <w:szCs w:val="24"/>
              </w:rPr>
            </w:pPr>
            <w:r w:rsidRPr="00F7076A">
              <w:rPr>
                <w:rFonts w:ascii="Times New Roman" w:hAnsi="Times New Roman" w:cs="Times New Roman"/>
                <w:sz w:val="24"/>
                <w:szCs w:val="24"/>
                <w:lang w:val="id-ID"/>
              </w:rPr>
              <w:t>Valid</w:t>
            </w:r>
          </w:p>
        </w:tc>
      </w:tr>
    </w:tbl>
    <w:p w14:paraId="75D481A6" w14:textId="6E090693" w:rsidR="00ED5DB1" w:rsidRPr="00F7076A" w:rsidRDefault="00ED5DB1" w:rsidP="001F34E3">
      <w:pPr>
        <w:spacing w:after="0" w:line="24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lastRenderedPageBreak/>
        <w:t>Source: Research Results 2025</w:t>
      </w:r>
    </w:p>
    <w:p w14:paraId="4E3E4410" w14:textId="77777777" w:rsidR="00ED5DB1" w:rsidRPr="00F7076A" w:rsidRDefault="00ED5DB1" w:rsidP="001F34E3">
      <w:pPr>
        <w:spacing w:after="0" w:line="360" w:lineRule="auto"/>
        <w:rPr>
          <w:rFonts w:ascii="Times New Roman" w:hAnsi="Times New Roman" w:cs="Times New Roman"/>
          <w:sz w:val="24"/>
          <w:szCs w:val="24"/>
          <w:lang w:val="id-ID"/>
        </w:rPr>
      </w:pPr>
    </w:p>
    <w:p w14:paraId="599397A3" w14:textId="3AB659E9" w:rsidR="00ED5DB1" w:rsidRPr="00F7076A" w:rsidRDefault="00ED5DB1"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Reliability</w:t>
      </w:r>
    </w:p>
    <w:p w14:paraId="2F17D24F" w14:textId="0C70519E" w:rsidR="00ED5DB1" w:rsidRPr="00F7076A" w:rsidRDefault="00ED5DB1" w:rsidP="001F34E3">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lang w:val="id-ID"/>
        </w:rPr>
        <w:t xml:space="preserve">Table </w:t>
      </w:r>
      <w:r w:rsidR="002A4BAB" w:rsidRPr="00F7076A">
        <w:rPr>
          <w:rFonts w:ascii="Times New Roman" w:hAnsi="Times New Roman" w:cs="Times New Roman"/>
          <w:b/>
          <w:sz w:val="24"/>
          <w:szCs w:val="24"/>
          <w:lang w:val="id-ID"/>
        </w:rPr>
        <w:t>3.</w:t>
      </w:r>
      <w:r w:rsidRPr="00F7076A">
        <w:rPr>
          <w:rFonts w:ascii="Times New Roman" w:hAnsi="Times New Roman" w:cs="Times New Roman"/>
          <w:b/>
          <w:sz w:val="24"/>
          <w:szCs w:val="24"/>
          <w:lang w:val="id-ID"/>
        </w:rPr>
        <w:t xml:space="preserve"> 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4"/>
        <w:gridCol w:w="1495"/>
        <w:gridCol w:w="1561"/>
        <w:gridCol w:w="1470"/>
      </w:tblGrid>
      <w:tr w:rsidR="00ED5DB1" w:rsidRPr="00F7076A" w14:paraId="126DE3FE" w14:textId="77777777" w:rsidTr="00AC4E43">
        <w:tc>
          <w:tcPr>
            <w:tcW w:w="3960" w:type="dxa"/>
            <w:tcBorders>
              <w:top w:val="single" w:sz="4" w:space="0" w:color="auto"/>
              <w:left w:val="nil"/>
              <w:bottom w:val="single" w:sz="4" w:space="0" w:color="auto"/>
              <w:right w:val="nil"/>
            </w:tcBorders>
            <w:hideMark/>
          </w:tcPr>
          <w:p w14:paraId="3FEBDE71" w14:textId="2C63C1C1" w:rsidR="00ED5DB1" w:rsidRPr="00F7076A" w:rsidRDefault="00ED5DB1" w:rsidP="001F34E3">
            <w:pPr>
              <w:autoSpaceDE w:val="0"/>
              <w:autoSpaceDN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Variables</w:t>
            </w:r>
          </w:p>
        </w:tc>
        <w:tc>
          <w:tcPr>
            <w:tcW w:w="1496" w:type="dxa"/>
            <w:tcBorders>
              <w:top w:val="single" w:sz="4" w:space="0" w:color="auto"/>
              <w:left w:val="nil"/>
              <w:bottom w:val="single" w:sz="4" w:space="0" w:color="auto"/>
              <w:right w:val="nil"/>
            </w:tcBorders>
            <w:hideMark/>
          </w:tcPr>
          <w:p w14:paraId="56C1624D" w14:textId="77777777" w:rsidR="00ED5DB1" w:rsidRPr="00F7076A" w:rsidRDefault="00ED5DB1" w:rsidP="001F34E3">
            <w:pPr>
              <w:autoSpaceDE w:val="0"/>
              <w:autoSpaceDN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Cronbach’s Alpha</w:t>
            </w:r>
          </w:p>
        </w:tc>
        <w:tc>
          <w:tcPr>
            <w:tcW w:w="1564" w:type="dxa"/>
            <w:tcBorders>
              <w:top w:val="single" w:sz="4" w:space="0" w:color="auto"/>
              <w:left w:val="nil"/>
              <w:bottom w:val="single" w:sz="4" w:space="0" w:color="auto"/>
              <w:right w:val="nil"/>
            </w:tcBorders>
            <w:hideMark/>
          </w:tcPr>
          <w:p w14:paraId="53E5083A" w14:textId="3CBFB5E6" w:rsidR="00ED5DB1" w:rsidRPr="00F7076A" w:rsidRDefault="00ED5DB1" w:rsidP="001F34E3">
            <w:pPr>
              <w:autoSpaceDE w:val="0"/>
              <w:autoSpaceDN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Reliability Limits</w:t>
            </w:r>
          </w:p>
        </w:tc>
        <w:tc>
          <w:tcPr>
            <w:tcW w:w="1440" w:type="dxa"/>
            <w:tcBorders>
              <w:top w:val="single" w:sz="4" w:space="0" w:color="auto"/>
              <w:left w:val="nil"/>
              <w:bottom w:val="single" w:sz="4" w:space="0" w:color="auto"/>
              <w:right w:val="nil"/>
            </w:tcBorders>
            <w:hideMark/>
          </w:tcPr>
          <w:p w14:paraId="14797443" w14:textId="13791C96" w:rsidR="00ED5DB1" w:rsidRPr="00F7076A" w:rsidRDefault="00ED5DB1" w:rsidP="001F34E3">
            <w:pPr>
              <w:autoSpaceDE w:val="0"/>
              <w:autoSpaceDN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Information</w:t>
            </w:r>
          </w:p>
        </w:tc>
      </w:tr>
      <w:tr w:rsidR="00ED5DB1" w:rsidRPr="00F7076A" w14:paraId="0BDC119B" w14:textId="77777777" w:rsidTr="00AC4E43">
        <w:tc>
          <w:tcPr>
            <w:tcW w:w="3960" w:type="dxa"/>
            <w:tcBorders>
              <w:top w:val="single" w:sz="4" w:space="0" w:color="auto"/>
              <w:left w:val="nil"/>
              <w:bottom w:val="single" w:sz="4" w:space="0" w:color="auto"/>
              <w:right w:val="nil"/>
            </w:tcBorders>
            <w:hideMark/>
          </w:tcPr>
          <w:p w14:paraId="718284C1" w14:textId="77777777" w:rsidR="001F5E9F" w:rsidRPr="00F7076A" w:rsidRDefault="001F5E9F" w:rsidP="001F34E3">
            <w:pPr>
              <w:autoSpaceDE w:val="0"/>
              <w:adjustRightInd w:val="0"/>
              <w:spacing w:after="0" w:line="240" w:lineRule="auto"/>
              <w:rPr>
                <w:rFonts w:ascii="Times New Roman" w:hAnsi="Times New Roman" w:cs="Times New Roman"/>
                <w:bCs/>
                <w:sz w:val="24"/>
                <w:szCs w:val="24"/>
              </w:rPr>
            </w:pPr>
            <w:r w:rsidRPr="00F7076A">
              <w:rPr>
                <w:rFonts w:ascii="Times New Roman" w:hAnsi="Times New Roman" w:cs="Times New Roman"/>
                <w:bCs/>
                <w:sz w:val="24"/>
                <w:szCs w:val="24"/>
              </w:rPr>
              <w:t>Meaning of work (X1)</w:t>
            </w:r>
          </w:p>
          <w:p w14:paraId="372BDC0C" w14:textId="77777777" w:rsidR="001F5E9F" w:rsidRPr="00F7076A" w:rsidRDefault="001F5E9F" w:rsidP="001F34E3">
            <w:pPr>
              <w:autoSpaceDE w:val="0"/>
              <w:adjustRightInd w:val="0"/>
              <w:spacing w:after="0" w:line="240" w:lineRule="auto"/>
              <w:rPr>
                <w:rFonts w:ascii="Times New Roman" w:hAnsi="Times New Roman" w:cs="Times New Roman"/>
                <w:bCs/>
                <w:sz w:val="24"/>
                <w:szCs w:val="24"/>
              </w:rPr>
            </w:pPr>
            <w:r w:rsidRPr="00F7076A">
              <w:rPr>
                <w:rFonts w:ascii="Times New Roman" w:hAnsi="Times New Roman" w:cs="Times New Roman"/>
                <w:bCs/>
                <w:sz w:val="24"/>
                <w:szCs w:val="24"/>
              </w:rPr>
              <w:t>Work life balance (X2)</w:t>
            </w:r>
          </w:p>
          <w:p w14:paraId="28A57C9F" w14:textId="77777777" w:rsidR="001F5E9F" w:rsidRPr="00F7076A" w:rsidRDefault="001F5E9F" w:rsidP="001F34E3">
            <w:pPr>
              <w:autoSpaceDE w:val="0"/>
              <w:adjustRightInd w:val="0"/>
              <w:spacing w:after="0" w:line="240" w:lineRule="auto"/>
              <w:rPr>
                <w:rFonts w:ascii="Times New Roman" w:hAnsi="Times New Roman" w:cs="Times New Roman"/>
                <w:bCs/>
                <w:sz w:val="24"/>
                <w:szCs w:val="24"/>
              </w:rPr>
            </w:pPr>
            <w:r w:rsidRPr="00F7076A">
              <w:rPr>
                <w:rFonts w:ascii="Times New Roman" w:hAnsi="Times New Roman" w:cs="Times New Roman"/>
                <w:bCs/>
                <w:sz w:val="24"/>
                <w:szCs w:val="24"/>
              </w:rPr>
              <w:t>Work experience (X3)</w:t>
            </w:r>
          </w:p>
          <w:p w14:paraId="5CBD271A" w14:textId="6FAAA571" w:rsidR="00ED5DB1" w:rsidRPr="00F7076A" w:rsidRDefault="001F5E9F" w:rsidP="001F34E3">
            <w:pPr>
              <w:autoSpaceDE w:val="0"/>
              <w:autoSpaceDN w:val="0"/>
              <w:adjustRightInd w:val="0"/>
              <w:spacing w:after="0" w:line="240" w:lineRule="auto"/>
              <w:rPr>
                <w:rFonts w:ascii="Times New Roman" w:hAnsi="Times New Roman" w:cs="Times New Roman"/>
                <w:bCs/>
                <w:sz w:val="24"/>
                <w:szCs w:val="24"/>
                <w:lang w:val="id-ID"/>
              </w:rPr>
            </w:pPr>
            <w:r w:rsidRPr="00F7076A">
              <w:rPr>
                <w:rFonts w:ascii="Times New Roman" w:hAnsi="Times New Roman" w:cs="Times New Roman"/>
                <w:bCs/>
                <w:sz w:val="24"/>
                <w:szCs w:val="24"/>
              </w:rPr>
              <w:t>Employee performance (Y)</w:t>
            </w:r>
          </w:p>
        </w:tc>
        <w:tc>
          <w:tcPr>
            <w:tcW w:w="1496" w:type="dxa"/>
            <w:tcBorders>
              <w:top w:val="single" w:sz="4" w:space="0" w:color="auto"/>
              <w:left w:val="nil"/>
              <w:bottom w:val="single" w:sz="4" w:space="0" w:color="auto"/>
              <w:right w:val="nil"/>
            </w:tcBorders>
            <w:hideMark/>
          </w:tcPr>
          <w:p w14:paraId="5F91F3A6"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lang w:val="id-ID"/>
              </w:rPr>
              <w:t>0.744</w:t>
            </w:r>
          </w:p>
          <w:p w14:paraId="7D3D1406"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rPr>
              <w:t>0.729</w:t>
            </w:r>
          </w:p>
          <w:p w14:paraId="2B361986"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lang w:val="id-ID"/>
              </w:rPr>
              <w:t>0</w:t>
            </w:r>
            <w:r w:rsidRPr="00F7076A">
              <w:rPr>
                <w:rFonts w:ascii="Times New Roman" w:hAnsi="Times New Roman" w:cs="Times New Roman"/>
                <w:bCs/>
                <w:sz w:val="24"/>
                <w:szCs w:val="24"/>
              </w:rPr>
              <w:t>.629</w:t>
            </w:r>
          </w:p>
          <w:p w14:paraId="557E0085" w14:textId="77777777" w:rsidR="00ED5DB1" w:rsidRPr="00F7076A" w:rsidRDefault="00ED5DB1" w:rsidP="001F34E3">
            <w:pPr>
              <w:autoSpaceDE w:val="0"/>
              <w:autoSpaceDN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lang w:val="id-ID"/>
              </w:rPr>
              <w:t>0.739</w:t>
            </w:r>
          </w:p>
        </w:tc>
        <w:tc>
          <w:tcPr>
            <w:tcW w:w="1564" w:type="dxa"/>
            <w:tcBorders>
              <w:top w:val="single" w:sz="4" w:space="0" w:color="auto"/>
              <w:left w:val="nil"/>
              <w:bottom w:val="single" w:sz="4" w:space="0" w:color="auto"/>
              <w:right w:val="nil"/>
            </w:tcBorders>
            <w:hideMark/>
          </w:tcPr>
          <w:p w14:paraId="5DE6DC29"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0.6</w:t>
            </w:r>
          </w:p>
          <w:p w14:paraId="7C98F5AB"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rPr>
            </w:pPr>
            <w:r w:rsidRPr="00F7076A">
              <w:rPr>
                <w:rFonts w:ascii="Times New Roman" w:hAnsi="Times New Roman" w:cs="Times New Roman"/>
                <w:bCs/>
                <w:sz w:val="24"/>
                <w:szCs w:val="24"/>
              </w:rPr>
              <w:t>0.6</w:t>
            </w:r>
          </w:p>
          <w:p w14:paraId="1315AD17" w14:textId="77777777" w:rsidR="00ED5DB1" w:rsidRPr="00F7076A" w:rsidRDefault="00ED5DB1"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0.6</w:t>
            </w:r>
          </w:p>
          <w:p w14:paraId="419E0A85" w14:textId="77777777" w:rsidR="00ED5DB1" w:rsidRPr="00F7076A" w:rsidRDefault="00ED5DB1" w:rsidP="001F34E3">
            <w:pPr>
              <w:autoSpaceDE w:val="0"/>
              <w:autoSpaceDN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0.6</w:t>
            </w:r>
          </w:p>
        </w:tc>
        <w:tc>
          <w:tcPr>
            <w:tcW w:w="1440" w:type="dxa"/>
            <w:tcBorders>
              <w:top w:val="single" w:sz="4" w:space="0" w:color="auto"/>
              <w:left w:val="nil"/>
              <w:bottom w:val="single" w:sz="4" w:space="0" w:color="auto"/>
              <w:right w:val="nil"/>
            </w:tcBorders>
            <w:hideMark/>
          </w:tcPr>
          <w:p w14:paraId="428B1747" w14:textId="77777777" w:rsidR="001F5E9F" w:rsidRPr="00F7076A" w:rsidRDefault="001F5E9F"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Reliable</w:t>
            </w:r>
          </w:p>
          <w:p w14:paraId="6D08E01F" w14:textId="77777777" w:rsidR="001F5E9F" w:rsidRPr="00F7076A" w:rsidRDefault="001F5E9F"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Reliable</w:t>
            </w:r>
          </w:p>
          <w:p w14:paraId="088B0398" w14:textId="77777777" w:rsidR="001F5E9F" w:rsidRPr="00F7076A" w:rsidRDefault="001F5E9F" w:rsidP="001F34E3">
            <w:pPr>
              <w:autoSpaceDE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Reliable</w:t>
            </w:r>
          </w:p>
          <w:p w14:paraId="0AFC4B29" w14:textId="58159B49" w:rsidR="00ED5DB1" w:rsidRPr="00F7076A" w:rsidRDefault="001F5E9F" w:rsidP="001F34E3">
            <w:pPr>
              <w:autoSpaceDE w:val="0"/>
              <w:autoSpaceDN w:val="0"/>
              <w:adjustRightInd w:val="0"/>
              <w:spacing w:after="0" w:line="240" w:lineRule="auto"/>
              <w:jc w:val="center"/>
              <w:rPr>
                <w:rFonts w:ascii="Times New Roman" w:hAnsi="Times New Roman" w:cs="Times New Roman"/>
                <w:bCs/>
                <w:sz w:val="24"/>
                <w:szCs w:val="24"/>
                <w:lang w:val="id-ID"/>
              </w:rPr>
            </w:pPr>
            <w:r w:rsidRPr="00F7076A">
              <w:rPr>
                <w:rFonts w:ascii="Times New Roman" w:hAnsi="Times New Roman" w:cs="Times New Roman"/>
                <w:bCs/>
                <w:sz w:val="24"/>
                <w:szCs w:val="24"/>
                <w:lang w:val="id-ID"/>
              </w:rPr>
              <w:t>Reliable</w:t>
            </w:r>
          </w:p>
        </w:tc>
      </w:tr>
    </w:tbl>
    <w:p w14:paraId="473A8E40" w14:textId="77777777" w:rsidR="001F5E9F" w:rsidRPr="00F7076A" w:rsidRDefault="001F5E9F" w:rsidP="001F34E3">
      <w:pPr>
        <w:spacing w:after="0" w:line="360" w:lineRule="auto"/>
        <w:rPr>
          <w:rFonts w:ascii="Times New Roman" w:hAnsi="Times New Roman" w:cs="Times New Roman"/>
          <w:sz w:val="24"/>
          <w:szCs w:val="24"/>
          <w:lang w:val="id-ID"/>
        </w:rPr>
      </w:pPr>
      <w:r w:rsidRPr="00F7076A">
        <w:rPr>
          <w:rFonts w:ascii="Times New Roman" w:hAnsi="Times New Roman" w:cs="Times New Roman"/>
          <w:sz w:val="24"/>
          <w:szCs w:val="24"/>
          <w:lang w:val="id-ID"/>
        </w:rPr>
        <w:t>Source: Research Results 2025</w:t>
      </w:r>
    </w:p>
    <w:p w14:paraId="6BB7E86A" w14:textId="3EC2B335" w:rsidR="00B023F8" w:rsidRPr="00F7076A" w:rsidRDefault="001F5E9F"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From the data in table </w:t>
      </w:r>
      <w:r w:rsidR="002A4BAB" w:rsidRPr="00F7076A">
        <w:rPr>
          <w:rFonts w:ascii="Times New Roman" w:hAnsi="Times New Roman" w:cs="Times New Roman"/>
          <w:sz w:val="24"/>
          <w:szCs w:val="24"/>
        </w:rPr>
        <w:t>3</w:t>
      </w:r>
      <w:r w:rsidRPr="00F7076A">
        <w:rPr>
          <w:rFonts w:ascii="Times New Roman" w:hAnsi="Times New Roman" w:cs="Times New Roman"/>
          <w:sz w:val="24"/>
          <w:szCs w:val="24"/>
        </w:rPr>
        <w:t xml:space="preserve"> above, it can be seen that the results of the reliability test calculations show that Cronbach's alpha in each variable column is greater than 0.6 (reliability limit), so it can be stated that the instrument is reliable.</w:t>
      </w:r>
    </w:p>
    <w:p w14:paraId="36EF99D7" w14:textId="77777777" w:rsidR="00B023F8" w:rsidRPr="00F7076A" w:rsidRDefault="00B023F8" w:rsidP="001F34E3">
      <w:pPr>
        <w:tabs>
          <w:tab w:val="left" w:pos="630"/>
        </w:tabs>
        <w:autoSpaceDE w:val="0"/>
        <w:adjustRightInd w:val="0"/>
        <w:spacing w:after="0" w:line="360" w:lineRule="auto"/>
        <w:contextualSpacing/>
        <w:jc w:val="center"/>
        <w:rPr>
          <w:rFonts w:ascii="Times New Roman" w:eastAsia="Calibri" w:hAnsi="Times New Roman" w:cs="Times New Roman"/>
          <w:sz w:val="24"/>
          <w:szCs w:val="24"/>
          <w:lang w:val="id-ID"/>
        </w:rPr>
      </w:pPr>
      <w:r w:rsidRPr="00F7076A">
        <w:rPr>
          <w:rFonts w:ascii="Times New Roman" w:hAnsi="Times New Roman" w:cs="Times New Roman"/>
          <w:noProof/>
          <w:sz w:val="24"/>
          <w:szCs w:val="24"/>
        </w:rPr>
        <w:drawing>
          <wp:inline distT="0" distB="0" distL="0" distR="0" wp14:anchorId="572D6EF7" wp14:editId="0506E482">
            <wp:extent cx="3689350" cy="2952750"/>
            <wp:effectExtent l="0" t="0" r="6350" b="0"/>
            <wp:docPr id="1787889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9350" cy="2952750"/>
                    </a:xfrm>
                    <a:prstGeom prst="rect">
                      <a:avLst/>
                    </a:prstGeom>
                    <a:noFill/>
                    <a:ln>
                      <a:noFill/>
                    </a:ln>
                  </pic:spPr>
                </pic:pic>
              </a:graphicData>
            </a:graphic>
          </wp:inline>
        </w:drawing>
      </w:r>
    </w:p>
    <w:p w14:paraId="149C1325" w14:textId="3557FF62" w:rsidR="00ED5DB1" w:rsidRPr="00F7076A" w:rsidRDefault="00B023F8" w:rsidP="001F34E3">
      <w:pPr>
        <w:spacing w:after="0" w:line="360" w:lineRule="auto"/>
        <w:jc w:val="center"/>
        <w:rPr>
          <w:rFonts w:ascii="Times New Roman" w:hAnsi="Times New Roman" w:cs="Times New Roman"/>
          <w:b/>
          <w:sz w:val="24"/>
          <w:szCs w:val="24"/>
        </w:rPr>
      </w:pPr>
      <w:r w:rsidRPr="00F7076A">
        <w:rPr>
          <w:rFonts w:ascii="Times New Roman" w:hAnsi="Times New Roman" w:cs="Times New Roman"/>
          <w:b/>
          <w:bCs/>
          <w:sz w:val="24"/>
          <w:szCs w:val="24"/>
          <w:lang w:val="sv-SE"/>
        </w:rPr>
        <w:t>Figure 1. Data Normality Test Graph</w:t>
      </w:r>
    </w:p>
    <w:p w14:paraId="2EEECFAA" w14:textId="245EA1C5" w:rsidR="00ED5DB1" w:rsidRPr="00F7076A" w:rsidRDefault="00B023F8"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Based on Figure 1 above, it can be seen that the data is spread around the diagonal line and follows the direction of the diagonal line in the histogram graph, this indicates a normal distribution pattern. Therefore, it can be concluded that based on the P-P plot graph, the regression model meets the assumption of normality.</w:t>
      </w:r>
    </w:p>
    <w:p w14:paraId="5832164D" w14:textId="77777777" w:rsidR="001302EB" w:rsidRPr="00F7076A" w:rsidRDefault="001302EB" w:rsidP="001F34E3">
      <w:pPr>
        <w:spacing w:after="0" w:line="360" w:lineRule="auto"/>
        <w:rPr>
          <w:rFonts w:ascii="Times New Roman" w:hAnsi="Times New Roman" w:cs="Times New Roman"/>
          <w:b/>
          <w:bCs/>
          <w:sz w:val="24"/>
          <w:szCs w:val="24"/>
        </w:rPr>
      </w:pPr>
    </w:p>
    <w:p w14:paraId="42E547DC" w14:textId="52F9E77A" w:rsidR="00B023F8" w:rsidRPr="00F7076A" w:rsidRDefault="00B023F8"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Multicollinearity Test</w:t>
      </w:r>
    </w:p>
    <w:p w14:paraId="605D919B" w14:textId="77777777" w:rsidR="00B023F8" w:rsidRPr="00F7076A" w:rsidRDefault="00B023F8" w:rsidP="001F34E3">
      <w:pPr>
        <w:spacing w:after="0" w:line="360" w:lineRule="auto"/>
        <w:rPr>
          <w:rFonts w:ascii="Times New Roman" w:hAnsi="Times New Roman" w:cs="Times New Roman"/>
          <w:sz w:val="24"/>
          <w:szCs w:val="24"/>
        </w:rPr>
      </w:pPr>
    </w:p>
    <w:p w14:paraId="4034F9BF" w14:textId="09761E14" w:rsidR="00B023F8" w:rsidRPr="00F7076A" w:rsidRDefault="00B023F8" w:rsidP="001F34E3">
      <w:pPr>
        <w:autoSpaceDE w:val="0"/>
        <w:adjustRightInd w:val="0"/>
        <w:spacing w:after="0" w:line="240" w:lineRule="auto"/>
        <w:jc w:val="center"/>
        <w:rPr>
          <w:rFonts w:ascii="Times New Roman" w:hAnsi="Times New Roman" w:cs="Times New Roman"/>
          <w:b/>
          <w:bCs/>
          <w:sz w:val="24"/>
          <w:szCs w:val="24"/>
          <w:lang w:val="id-ID"/>
        </w:rPr>
      </w:pPr>
      <w:r w:rsidRPr="00F7076A">
        <w:rPr>
          <w:rFonts w:ascii="Times New Roman" w:hAnsi="Times New Roman" w:cs="Times New Roman"/>
          <w:b/>
          <w:bCs/>
          <w:sz w:val="24"/>
          <w:szCs w:val="24"/>
          <w:lang w:val="id-ID"/>
        </w:rPr>
        <w:t xml:space="preserve">Table </w:t>
      </w:r>
      <w:r w:rsidR="002A4BAB" w:rsidRPr="00F7076A">
        <w:rPr>
          <w:rFonts w:ascii="Times New Roman" w:hAnsi="Times New Roman" w:cs="Times New Roman"/>
          <w:b/>
          <w:bCs/>
          <w:sz w:val="24"/>
          <w:szCs w:val="24"/>
          <w:lang w:val="id-ID"/>
        </w:rPr>
        <w:t>4.</w:t>
      </w:r>
      <w:r w:rsidRPr="00F7076A">
        <w:rPr>
          <w:rFonts w:ascii="Times New Roman" w:hAnsi="Times New Roman" w:cs="Times New Roman"/>
          <w:b/>
          <w:bCs/>
          <w:sz w:val="24"/>
          <w:szCs w:val="24"/>
          <w:lang w:val="id-ID"/>
        </w:rPr>
        <w:t xml:space="preserve"> Multicollinearity Test</w:t>
      </w:r>
    </w:p>
    <w:tbl>
      <w:tblPr>
        <w:tblW w:w="57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7"/>
        <w:gridCol w:w="2539"/>
        <w:gridCol w:w="1262"/>
        <w:gridCol w:w="1142"/>
      </w:tblGrid>
      <w:tr w:rsidR="00B023F8" w:rsidRPr="00F7076A" w14:paraId="6C1EC909" w14:textId="77777777" w:rsidTr="00B023F8">
        <w:trPr>
          <w:cantSplit/>
          <w:jc w:val="center"/>
        </w:trPr>
        <w:tc>
          <w:tcPr>
            <w:tcW w:w="5760" w:type="dxa"/>
            <w:gridSpan w:val="4"/>
            <w:tcBorders>
              <w:top w:val="nil"/>
              <w:left w:val="nil"/>
              <w:bottom w:val="nil"/>
              <w:right w:val="nil"/>
            </w:tcBorders>
            <w:shd w:val="clear" w:color="auto" w:fill="FFFFFF"/>
            <w:vAlign w:val="center"/>
            <w:hideMark/>
          </w:tcPr>
          <w:p w14:paraId="4B5DE4C9" w14:textId="77777777" w:rsidR="00B023F8" w:rsidRPr="00F7076A" w:rsidRDefault="00B023F8" w:rsidP="001F34E3">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F7076A">
              <w:rPr>
                <w:rFonts w:ascii="Times New Roman" w:hAnsi="Times New Roman" w:cs="Times New Roman"/>
                <w:b/>
                <w:bCs/>
                <w:color w:val="010205"/>
                <w:sz w:val="24"/>
                <w:szCs w:val="24"/>
              </w:rPr>
              <w:t>Coefficients</w:t>
            </w:r>
            <w:r w:rsidRPr="00F7076A">
              <w:rPr>
                <w:rFonts w:ascii="Times New Roman" w:hAnsi="Times New Roman" w:cs="Times New Roman"/>
                <w:b/>
                <w:bCs/>
                <w:color w:val="010205"/>
                <w:sz w:val="24"/>
                <w:szCs w:val="24"/>
                <w:vertAlign w:val="superscript"/>
              </w:rPr>
              <w:t>a</w:t>
            </w:r>
            <w:proofErr w:type="spellEnd"/>
          </w:p>
        </w:tc>
      </w:tr>
      <w:tr w:rsidR="00B023F8" w:rsidRPr="00F7076A" w14:paraId="03F60181" w14:textId="77777777" w:rsidTr="00B023F8">
        <w:trPr>
          <w:cantSplit/>
          <w:jc w:val="center"/>
        </w:trPr>
        <w:tc>
          <w:tcPr>
            <w:tcW w:w="3356" w:type="dxa"/>
            <w:gridSpan w:val="2"/>
            <w:vMerge w:val="restart"/>
            <w:tcBorders>
              <w:top w:val="nil"/>
              <w:left w:val="nil"/>
              <w:bottom w:val="nil"/>
              <w:right w:val="nil"/>
            </w:tcBorders>
            <w:shd w:val="clear" w:color="auto" w:fill="FFFFFF"/>
            <w:vAlign w:val="bottom"/>
            <w:hideMark/>
          </w:tcPr>
          <w:p w14:paraId="74134C30" w14:textId="77777777"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2404" w:type="dxa"/>
            <w:gridSpan w:val="2"/>
            <w:tcBorders>
              <w:top w:val="nil"/>
              <w:left w:val="nil"/>
              <w:bottom w:val="nil"/>
              <w:right w:val="nil"/>
            </w:tcBorders>
            <w:shd w:val="clear" w:color="auto" w:fill="FFFFFF"/>
            <w:vAlign w:val="bottom"/>
            <w:hideMark/>
          </w:tcPr>
          <w:p w14:paraId="235EB943" w14:textId="77777777" w:rsidR="00B023F8" w:rsidRPr="00F7076A" w:rsidRDefault="00B023F8" w:rsidP="001F34E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Collinearity Statistics</w:t>
            </w:r>
          </w:p>
        </w:tc>
      </w:tr>
      <w:tr w:rsidR="00B023F8" w:rsidRPr="00F7076A" w14:paraId="3E9686A6" w14:textId="77777777" w:rsidTr="00B023F8">
        <w:trPr>
          <w:cantSplit/>
          <w:jc w:val="center"/>
        </w:trPr>
        <w:tc>
          <w:tcPr>
            <w:tcW w:w="3356" w:type="dxa"/>
            <w:gridSpan w:val="2"/>
            <w:vMerge/>
            <w:tcBorders>
              <w:top w:val="nil"/>
              <w:left w:val="nil"/>
              <w:bottom w:val="nil"/>
              <w:right w:val="nil"/>
            </w:tcBorders>
            <w:vAlign w:val="center"/>
            <w:hideMark/>
          </w:tcPr>
          <w:p w14:paraId="0FA47441" w14:textId="77777777" w:rsidR="00B023F8" w:rsidRPr="00F7076A" w:rsidRDefault="00B023F8" w:rsidP="001F34E3">
            <w:pPr>
              <w:spacing w:after="0" w:line="240" w:lineRule="auto"/>
              <w:rPr>
                <w:rFonts w:ascii="Times New Roman" w:hAnsi="Times New Roman" w:cs="Times New Roman"/>
                <w:color w:val="264A60"/>
                <w:sz w:val="24"/>
                <w:szCs w:val="24"/>
              </w:rPr>
            </w:pPr>
          </w:p>
        </w:tc>
        <w:tc>
          <w:tcPr>
            <w:tcW w:w="1262" w:type="dxa"/>
            <w:tcBorders>
              <w:top w:val="nil"/>
              <w:left w:val="nil"/>
              <w:bottom w:val="single" w:sz="8" w:space="0" w:color="152935"/>
              <w:right w:val="single" w:sz="8" w:space="0" w:color="E0E0E0"/>
            </w:tcBorders>
            <w:shd w:val="clear" w:color="auto" w:fill="FFFFFF"/>
            <w:vAlign w:val="bottom"/>
            <w:hideMark/>
          </w:tcPr>
          <w:p w14:paraId="330C928B" w14:textId="77777777" w:rsidR="00B023F8" w:rsidRPr="00F7076A" w:rsidRDefault="00B023F8" w:rsidP="001F34E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Tolerance</w:t>
            </w:r>
          </w:p>
        </w:tc>
        <w:tc>
          <w:tcPr>
            <w:tcW w:w="1142" w:type="dxa"/>
            <w:tcBorders>
              <w:top w:val="nil"/>
              <w:left w:val="single" w:sz="8" w:space="0" w:color="E0E0E0"/>
              <w:bottom w:val="single" w:sz="8" w:space="0" w:color="152935"/>
              <w:right w:val="nil"/>
            </w:tcBorders>
            <w:shd w:val="clear" w:color="auto" w:fill="FFFFFF"/>
            <w:vAlign w:val="bottom"/>
            <w:hideMark/>
          </w:tcPr>
          <w:p w14:paraId="045EA96E" w14:textId="77777777" w:rsidR="00B023F8" w:rsidRPr="00F7076A" w:rsidRDefault="00B023F8" w:rsidP="001F34E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VIF</w:t>
            </w:r>
          </w:p>
        </w:tc>
      </w:tr>
      <w:tr w:rsidR="00B023F8" w:rsidRPr="00F7076A" w14:paraId="2E6589FC" w14:textId="77777777" w:rsidTr="00B023F8">
        <w:trPr>
          <w:cantSplit/>
          <w:jc w:val="center"/>
        </w:trPr>
        <w:tc>
          <w:tcPr>
            <w:tcW w:w="817" w:type="dxa"/>
            <w:vMerge w:val="restart"/>
            <w:tcBorders>
              <w:top w:val="single" w:sz="8" w:space="0" w:color="152935"/>
              <w:left w:val="nil"/>
              <w:bottom w:val="single" w:sz="8" w:space="0" w:color="152935"/>
              <w:right w:val="nil"/>
            </w:tcBorders>
            <w:shd w:val="clear" w:color="auto" w:fill="E0E0E0"/>
            <w:hideMark/>
          </w:tcPr>
          <w:p w14:paraId="2FB87628" w14:textId="77777777"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2539" w:type="dxa"/>
            <w:tcBorders>
              <w:top w:val="single" w:sz="8" w:space="0" w:color="152935"/>
              <w:left w:val="nil"/>
              <w:bottom w:val="single" w:sz="8" w:space="0" w:color="AEAEAE"/>
              <w:right w:val="nil"/>
            </w:tcBorders>
            <w:shd w:val="clear" w:color="auto" w:fill="E0E0E0"/>
            <w:hideMark/>
          </w:tcPr>
          <w:p w14:paraId="5299ACEE" w14:textId="7A8EE636"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Meaning of Work</w:t>
            </w:r>
          </w:p>
        </w:tc>
        <w:tc>
          <w:tcPr>
            <w:tcW w:w="1262" w:type="dxa"/>
            <w:tcBorders>
              <w:top w:val="single" w:sz="8" w:space="0" w:color="152935"/>
              <w:left w:val="nil"/>
              <w:bottom w:val="single" w:sz="8" w:space="0" w:color="AEAEAE"/>
              <w:right w:val="single" w:sz="8" w:space="0" w:color="E0E0E0"/>
            </w:tcBorders>
            <w:shd w:val="clear" w:color="auto" w:fill="FFFFFF"/>
            <w:hideMark/>
          </w:tcPr>
          <w:p w14:paraId="6C8BFC7A"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.885</w:t>
            </w:r>
          </w:p>
        </w:tc>
        <w:tc>
          <w:tcPr>
            <w:tcW w:w="1142" w:type="dxa"/>
            <w:tcBorders>
              <w:top w:val="single" w:sz="8" w:space="0" w:color="152935"/>
              <w:left w:val="single" w:sz="8" w:space="0" w:color="E0E0E0"/>
              <w:bottom w:val="single" w:sz="8" w:space="0" w:color="AEAEAE"/>
              <w:right w:val="nil"/>
            </w:tcBorders>
            <w:shd w:val="clear" w:color="auto" w:fill="FFFFFF"/>
            <w:hideMark/>
          </w:tcPr>
          <w:p w14:paraId="5161C23D"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1.129</w:t>
            </w:r>
          </w:p>
        </w:tc>
      </w:tr>
      <w:tr w:rsidR="00B023F8" w:rsidRPr="00F7076A" w14:paraId="454AC68D" w14:textId="77777777" w:rsidTr="00B023F8">
        <w:trPr>
          <w:cantSplit/>
          <w:jc w:val="center"/>
        </w:trPr>
        <w:tc>
          <w:tcPr>
            <w:tcW w:w="817" w:type="dxa"/>
            <w:vMerge/>
            <w:tcBorders>
              <w:top w:val="single" w:sz="8" w:space="0" w:color="152935"/>
              <w:left w:val="nil"/>
              <w:bottom w:val="single" w:sz="8" w:space="0" w:color="152935"/>
              <w:right w:val="nil"/>
            </w:tcBorders>
            <w:vAlign w:val="center"/>
            <w:hideMark/>
          </w:tcPr>
          <w:p w14:paraId="086B4AA3" w14:textId="77777777" w:rsidR="00B023F8" w:rsidRPr="00F7076A" w:rsidRDefault="00B023F8" w:rsidP="001F34E3">
            <w:pPr>
              <w:spacing w:after="0" w:line="240" w:lineRule="auto"/>
              <w:rPr>
                <w:rFonts w:ascii="Times New Roman" w:hAnsi="Times New Roman" w:cs="Times New Roman"/>
                <w:color w:val="264A60"/>
                <w:sz w:val="24"/>
                <w:szCs w:val="24"/>
              </w:rPr>
            </w:pPr>
          </w:p>
        </w:tc>
        <w:tc>
          <w:tcPr>
            <w:tcW w:w="2539" w:type="dxa"/>
            <w:tcBorders>
              <w:top w:val="single" w:sz="8" w:space="0" w:color="AEAEAE"/>
              <w:left w:val="nil"/>
              <w:bottom w:val="single" w:sz="8" w:space="0" w:color="AEAEAE"/>
              <w:right w:val="nil"/>
            </w:tcBorders>
            <w:shd w:val="clear" w:color="auto" w:fill="E0E0E0"/>
            <w:hideMark/>
          </w:tcPr>
          <w:p w14:paraId="171B0AA3" w14:textId="64FB9528"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Life Balance</w:t>
            </w:r>
          </w:p>
        </w:tc>
        <w:tc>
          <w:tcPr>
            <w:tcW w:w="1262" w:type="dxa"/>
            <w:tcBorders>
              <w:top w:val="single" w:sz="8" w:space="0" w:color="AEAEAE"/>
              <w:left w:val="nil"/>
              <w:bottom w:val="single" w:sz="8" w:space="0" w:color="AEAEAE"/>
              <w:right w:val="single" w:sz="8" w:space="0" w:color="E0E0E0"/>
            </w:tcBorders>
            <w:shd w:val="clear" w:color="auto" w:fill="FFFFFF"/>
            <w:hideMark/>
          </w:tcPr>
          <w:p w14:paraId="0373C445"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.926</w:t>
            </w:r>
          </w:p>
        </w:tc>
        <w:tc>
          <w:tcPr>
            <w:tcW w:w="1142" w:type="dxa"/>
            <w:tcBorders>
              <w:top w:val="single" w:sz="8" w:space="0" w:color="AEAEAE"/>
              <w:left w:val="single" w:sz="8" w:space="0" w:color="E0E0E0"/>
              <w:bottom w:val="single" w:sz="8" w:space="0" w:color="AEAEAE"/>
              <w:right w:val="nil"/>
            </w:tcBorders>
            <w:shd w:val="clear" w:color="auto" w:fill="FFFFFF"/>
            <w:hideMark/>
          </w:tcPr>
          <w:p w14:paraId="0B3D2F43"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1.080</w:t>
            </w:r>
          </w:p>
        </w:tc>
      </w:tr>
      <w:tr w:rsidR="00B023F8" w:rsidRPr="00F7076A" w14:paraId="354CF450" w14:textId="77777777" w:rsidTr="00B023F8">
        <w:trPr>
          <w:cantSplit/>
          <w:jc w:val="center"/>
        </w:trPr>
        <w:tc>
          <w:tcPr>
            <w:tcW w:w="817" w:type="dxa"/>
            <w:vMerge/>
            <w:tcBorders>
              <w:top w:val="single" w:sz="8" w:space="0" w:color="152935"/>
              <w:left w:val="nil"/>
              <w:bottom w:val="single" w:sz="8" w:space="0" w:color="152935"/>
              <w:right w:val="nil"/>
            </w:tcBorders>
            <w:vAlign w:val="center"/>
            <w:hideMark/>
          </w:tcPr>
          <w:p w14:paraId="60AFE550" w14:textId="77777777" w:rsidR="00B023F8" w:rsidRPr="00F7076A" w:rsidRDefault="00B023F8" w:rsidP="001F34E3">
            <w:pPr>
              <w:spacing w:after="0" w:line="240" w:lineRule="auto"/>
              <w:rPr>
                <w:rFonts w:ascii="Times New Roman" w:hAnsi="Times New Roman" w:cs="Times New Roman"/>
                <w:color w:val="264A60"/>
                <w:sz w:val="24"/>
                <w:szCs w:val="24"/>
              </w:rPr>
            </w:pPr>
          </w:p>
        </w:tc>
        <w:tc>
          <w:tcPr>
            <w:tcW w:w="2539" w:type="dxa"/>
            <w:tcBorders>
              <w:top w:val="single" w:sz="8" w:space="0" w:color="AEAEAE"/>
              <w:left w:val="nil"/>
              <w:bottom w:val="single" w:sz="8" w:space="0" w:color="152935"/>
              <w:right w:val="nil"/>
            </w:tcBorders>
            <w:shd w:val="clear" w:color="auto" w:fill="E0E0E0"/>
            <w:hideMark/>
          </w:tcPr>
          <w:p w14:paraId="56FD22F3" w14:textId="738BA9A1"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experience</w:t>
            </w:r>
          </w:p>
        </w:tc>
        <w:tc>
          <w:tcPr>
            <w:tcW w:w="1262" w:type="dxa"/>
            <w:tcBorders>
              <w:top w:val="single" w:sz="8" w:space="0" w:color="AEAEAE"/>
              <w:left w:val="nil"/>
              <w:bottom w:val="single" w:sz="8" w:space="0" w:color="152935"/>
              <w:right w:val="single" w:sz="8" w:space="0" w:color="E0E0E0"/>
            </w:tcBorders>
            <w:shd w:val="clear" w:color="auto" w:fill="FFFFFF"/>
            <w:hideMark/>
          </w:tcPr>
          <w:p w14:paraId="4832ABE7"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.937</w:t>
            </w:r>
          </w:p>
        </w:tc>
        <w:tc>
          <w:tcPr>
            <w:tcW w:w="1142" w:type="dxa"/>
            <w:tcBorders>
              <w:top w:val="single" w:sz="8" w:space="0" w:color="AEAEAE"/>
              <w:left w:val="single" w:sz="8" w:space="0" w:color="E0E0E0"/>
              <w:bottom w:val="single" w:sz="8" w:space="0" w:color="152935"/>
              <w:right w:val="nil"/>
            </w:tcBorders>
            <w:shd w:val="clear" w:color="auto" w:fill="FFFFFF"/>
            <w:hideMark/>
          </w:tcPr>
          <w:p w14:paraId="5AF99EC6" w14:textId="77777777" w:rsidR="00B023F8" w:rsidRPr="00F7076A" w:rsidRDefault="00B023F8" w:rsidP="001F34E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1.067</w:t>
            </w:r>
          </w:p>
        </w:tc>
      </w:tr>
      <w:tr w:rsidR="00B023F8" w:rsidRPr="00F7076A" w14:paraId="55A04316" w14:textId="77777777" w:rsidTr="00B023F8">
        <w:trPr>
          <w:cantSplit/>
          <w:jc w:val="center"/>
        </w:trPr>
        <w:tc>
          <w:tcPr>
            <w:tcW w:w="5760" w:type="dxa"/>
            <w:gridSpan w:val="4"/>
            <w:tcBorders>
              <w:top w:val="nil"/>
              <w:left w:val="nil"/>
              <w:bottom w:val="nil"/>
              <w:right w:val="nil"/>
            </w:tcBorders>
            <w:shd w:val="clear" w:color="auto" w:fill="FFFFFF"/>
            <w:hideMark/>
          </w:tcPr>
          <w:p w14:paraId="6445677E" w14:textId="7F938501" w:rsidR="00B023F8" w:rsidRPr="00F7076A" w:rsidRDefault="00B023F8" w:rsidP="001F34E3">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a. Dependent Variable: Employee Performance</w:t>
            </w:r>
          </w:p>
        </w:tc>
      </w:tr>
    </w:tbl>
    <w:p w14:paraId="43D1051E" w14:textId="1C6CF53E" w:rsidR="00B023F8" w:rsidRPr="00F7076A" w:rsidRDefault="00B023F8" w:rsidP="001F34E3">
      <w:pPr>
        <w:spacing w:after="0" w:line="360" w:lineRule="auto"/>
        <w:rPr>
          <w:rFonts w:ascii="Times New Roman" w:eastAsia="Calibri" w:hAnsi="Times New Roman" w:cs="Times New Roman"/>
          <w:sz w:val="24"/>
          <w:szCs w:val="24"/>
        </w:rPr>
      </w:pPr>
      <w:r w:rsidRPr="00F7076A">
        <w:rPr>
          <w:rFonts w:ascii="Times New Roman" w:eastAsia="Calibri" w:hAnsi="Times New Roman" w:cs="Times New Roman"/>
          <w:sz w:val="24"/>
          <w:szCs w:val="24"/>
        </w:rPr>
        <w:t>Source: Research Results 2025</w:t>
      </w:r>
    </w:p>
    <w:p w14:paraId="539C10F2" w14:textId="77777777" w:rsidR="00B023F8" w:rsidRPr="00F7076A" w:rsidRDefault="00B023F8" w:rsidP="001F34E3">
      <w:pPr>
        <w:spacing w:after="0" w:line="360" w:lineRule="auto"/>
        <w:rPr>
          <w:rFonts w:ascii="Times New Roman" w:eastAsia="Calibri" w:hAnsi="Times New Roman" w:cs="Times New Roman"/>
          <w:sz w:val="24"/>
          <w:szCs w:val="24"/>
        </w:rPr>
      </w:pPr>
    </w:p>
    <w:p w14:paraId="13DB9476" w14:textId="040FA65A" w:rsidR="00B023F8" w:rsidRPr="00F7076A" w:rsidRDefault="00B023F8"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The results of the tolerance values ​​show that no independent variables have a tolerance value of less than 0.10, indicating no correlation between the independent variables </w:t>
      </w:r>
      <w:r w:rsidR="002A4BAB" w:rsidRPr="00F7076A">
        <w:rPr>
          <w:rFonts w:ascii="Times New Roman" w:hAnsi="Times New Roman" w:cs="Times New Roman"/>
          <w:sz w:val="24"/>
          <w:szCs w:val="24"/>
        </w:rPr>
        <w:t>and</w:t>
      </w:r>
      <w:r w:rsidRPr="00F7076A">
        <w:rPr>
          <w:rFonts w:ascii="Times New Roman" w:hAnsi="Times New Roman" w:cs="Times New Roman"/>
          <w:sz w:val="24"/>
          <w:szCs w:val="24"/>
        </w:rPr>
        <w:t xml:space="preserve"> no multicollinearity. The results of the variance inflation factor (VIF) calculation also show the same thing: no independent variable has a VIF value greater than 10. Therefore, it can be concluded that there is no multicollinearity among the independent variables in the regression model.</w:t>
      </w:r>
    </w:p>
    <w:p w14:paraId="42C9491A" w14:textId="77777777" w:rsidR="00B023F8" w:rsidRPr="00F7076A" w:rsidRDefault="00B023F8" w:rsidP="001F34E3">
      <w:pPr>
        <w:spacing w:after="0" w:line="360" w:lineRule="auto"/>
        <w:rPr>
          <w:rFonts w:ascii="Times New Roman" w:hAnsi="Times New Roman" w:cs="Times New Roman"/>
          <w:sz w:val="24"/>
          <w:szCs w:val="24"/>
        </w:rPr>
      </w:pPr>
    </w:p>
    <w:p w14:paraId="6F764AAE" w14:textId="047BEB39" w:rsidR="00B023F8" w:rsidRPr="00F7076A" w:rsidRDefault="00B023F8" w:rsidP="001F34E3">
      <w:pPr>
        <w:spacing w:after="0" w:line="360" w:lineRule="auto"/>
        <w:rPr>
          <w:rFonts w:ascii="Times New Roman" w:hAnsi="Times New Roman" w:cs="Times New Roman"/>
          <w:b/>
          <w:bCs/>
          <w:sz w:val="24"/>
          <w:szCs w:val="24"/>
        </w:rPr>
      </w:pPr>
      <w:r w:rsidRPr="00F7076A">
        <w:rPr>
          <w:rFonts w:ascii="Times New Roman" w:hAnsi="Times New Roman" w:cs="Times New Roman"/>
          <w:b/>
          <w:bCs/>
          <w:sz w:val="24"/>
          <w:szCs w:val="24"/>
        </w:rPr>
        <w:t>Heteroscedasticity Test</w:t>
      </w:r>
    </w:p>
    <w:p w14:paraId="2786CC32" w14:textId="77777777" w:rsidR="00B023F8" w:rsidRPr="00F7076A" w:rsidRDefault="00B023F8" w:rsidP="001F34E3">
      <w:pPr>
        <w:spacing w:after="0" w:line="360" w:lineRule="auto"/>
        <w:rPr>
          <w:rFonts w:ascii="Times New Roman" w:hAnsi="Times New Roman" w:cs="Times New Roman"/>
          <w:b/>
          <w:bCs/>
          <w:sz w:val="24"/>
          <w:szCs w:val="24"/>
        </w:rPr>
      </w:pPr>
    </w:p>
    <w:p w14:paraId="0C612922" w14:textId="77777777" w:rsidR="00B023F8" w:rsidRPr="00F7076A" w:rsidRDefault="00B023F8" w:rsidP="001F34E3">
      <w:pPr>
        <w:autoSpaceDE w:val="0"/>
        <w:adjustRightInd w:val="0"/>
        <w:spacing w:after="0" w:line="360" w:lineRule="auto"/>
        <w:jc w:val="center"/>
        <w:rPr>
          <w:rFonts w:ascii="Times New Roman" w:eastAsia="Calibri" w:hAnsi="Times New Roman" w:cs="Times New Roman"/>
          <w:sz w:val="24"/>
          <w:szCs w:val="24"/>
        </w:rPr>
      </w:pPr>
      <w:r w:rsidRPr="00F7076A">
        <w:rPr>
          <w:rFonts w:ascii="Times New Roman" w:hAnsi="Times New Roman" w:cs="Times New Roman"/>
          <w:noProof/>
          <w:sz w:val="24"/>
          <w:szCs w:val="24"/>
        </w:rPr>
        <w:drawing>
          <wp:inline distT="0" distB="0" distL="0" distR="0" wp14:anchorId="1E5F31AF" wp14:editId="4501BE9F">
            <wp:extent cx="3955830" cy="3168650"/>
            <wp:effectExtent l="0" t="0" r="6985" b="0"/>
            <wp:docPr id="741836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7283" cy="3169814"/>
                    </a:xfrm>
                    <a:prstGeom prst="rect">
                      <a:avLst/>
                    </a:prstGeom>
                    <a:noFill/>
                    <a:ln>
                      <a:noFill/>
                    </a:ln>
                  </pic:spPr>
                </pic:pic>
              </a:graphicData>
            </a:graphic>
          </wp:inline>
        </w:drawing>
      </w:r>
    </w:p>
    <w:p w14:paraId="381B5A3A" w14:textId="490A29E6" w:rsidR="00B023F8" w:rsidRPr="00F7076A" w:rsidRDefault="00B023F8" w:rsidP="001F34E3">
      <w:pPr>
        <w:spacing w:after="0" w:line="36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Figure 2. Heteroscedasticity Test</w:t>
      </w:r>
    </w:p>
    <w:p w14:paraId="7AB7657E" w14:textId="77777777" w:rsidR="00B023F8" w:rsidRPr="00F7076A" w:rsidRDefault="00B023F8" w:rsidP="001F34E3">
      <w:pPr>
        <w:spacing w:after="0" w:line="360" w:lineRule="auto"/>
        <w:jc w:val="center"/>
        <w:rPr>
          <w:rFonts w:ascii="Times New Roman" w:hAnsi="Times New Roman" w:cs="Times New Roman"/>
          <w:b/>
          <w:sz w:val="24"/>
          <w:szCs w:val="24"/>
          <w:lang w:val="id-ID"/>
        </w:rPr>
      </w:pPr>
    </w:p>
    <w:p w14:paraId="34FD9DBA" w14:textId="77777777" w:rsidR="001302EB" w:rsidRPr="00F7076A" w:rsidRDefault="001302EB" w:rsidP="001F34E3">
      <w:pPr>
        <w:spacing w:after="0" w:line="360" w:lineRule="auto"/>
        <w:jc w:val="both"/>
        <w:rPr>
          <w:rFonts w:ascii="Times New Roman" w:hAnsi="Times New Roman" w:cs="Times New Roman"/>
          <w:b/>
          <w:bCs/>
          <w:sz w:val="24"/>
          <w:szCs w:val="24"/>
        </w:rPr>
      </w:pPr>
    </w:p>
    <w:p w14:paraId="7EC32F2F" w14:textId="77777777" w:rsidR="001302EB" w:rsidRPr="00F7076A" w:rsidRDefault="001302EB" w:rsidP="001F34E3">
      <w:pPr>
        <w:spacing w:after="0" w:line="360" w:lineRule="auto"/>
        <w:jc w:val="both"/>
        <w:rPr>
          <w:rFonts w:ascii="Times New Roman" w:hAnsi="Times New Roman" w:cs="Times New Roman"/>
          <w:b/>
          <w:bCs/>
          <w:sz w:val="24"/>
          <w:szCs w:val="24"/>
        </w:rPr>
      </w:pPr>
    </w:p>
    <w:p w14:paraId="34F094E3" w14:textId="20F6228D" w:rsidR="00B023F8" w:rsidRPr="00F7076A" w:rsidRDefault="00B023F8"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lastRenderedPageBreak/>
        <w:t>Hypothesis Testing with the t-Test</w:t>
      </w:r>
    </w:p>
    <w:p w14:paraId="6B5108D4" w14:textId="414B7FB4" w:rsidR="00B023F8" w:rsidRPr="00F7076A" w:rsidRDefault="00B023F8" w:rsidP="002A4BAB">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rPr>
        <w:t>Table 5. Partial Test (t-Test)</w:t>
      </w:r>
    </w:p>
    <w:tbl>
      <w:tblPr>
        <w:tblW w:w="10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2545"/>
        <w:gridCol w:w="1485"/>
        <w:gridCol w:w="1485"/>
        <w:gridCol w:w="1638"/>
        <w:gridCol w:w="1144"/>
        <w:gridCol w:w="1144"/>
      </w:tblGrid>
      <w:tr w:rsidR="00B023F8" w:rsidRPr="00F7076A" w14:paraId="2B9FC05E" w14:textId="77777777" w:rsidTr="00B023F8">
        <w:trPr>
          <w:cantSplit/>
          <w:jc w:val="center"/>
        </w:trPr>
        <w:tc>
          <w:tcPr>
            <w:tcW w:w="10260" w:type="dxa"/>
            <w:gridSpan w:val="7"/>
            <w:tcBorders>
              <w:top w:val="nil"/>
              <w:left w:val="nil"/>
              <w:bottom w:val="nil"/>
              <w:right w:val="nil"/>
            </w:tcBorders>
            <w:shd w:val="clear" w:color="auto" w:fill="FFFFFF"/>
            <w:vAlign w:val="center"/>
            <w:hideMark/>
          </w:tcPr>
          <w:p w14:paraId="1ECCA341"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F7076A">
              <w:rPr>
                <w:rFonts w:ascii="Times New Roman" w:hAnsi="Times New Roman" w:cs="Times New Roman"/>
                <w:b/>
                <w:bCs/>
                <w:color w:val="010205"/>
                <w:sz w:val="24"/>
                <w:szCs w:val="24"/>
              </w:rPr>
              <w:t>Coefficients</w:t>
            </w:r>
            <w:r w:rsidRPr="00F7076A">
              <w:rPr>
                <w:rFonts w:ascii="Times New Roman" w:hAnsi="Times New Roman" w:cs="Times New Roman"/>
                <w:b/>
                <w:bCs/>
                <w:color w:val="010205"/>
                <w:sz w:val="24"/>
                <w:szCs w:val="24"/>
                <w:vertAlign w:val="superscript"/>
              </w:rPr>
              <w:t>a</w:t>
            </w:r>
            <w:proofErr w:type="spellEnd"/>
          </w:p>
        </w:tc>
      </w:tr>
      <w:tr w:rsidR="00B023F8" w:rsidRPr="00F7076A" w14:paraId="1533548A" w14:textId="77777777" w:rsidTr="00B023F8">
        <w:trPr>
          <w:cantSplit/>
          <w:jc w:val="center"/>
        </w:trPr>
        <w:tc>
          <w:tcPr>
            <w:tcW w:w="3364" w:type="dxa"/>
            <w:gridSpan w:val="2"/>
            <w:vMerge w:val="restart"/>
            <w:tcBorders>
              <w:top w:val="nil"/>
              <w:left w:val="nil"/>
              <w:bottom w:val="nil"/>
              <w:right w:val="nil"/>
            </w:tcBorders>
            <w:shd w:val="clear" w:color="auto" w:fill="FFFFFF"/>
            <w:vAlign w:val="bottom"/>
            <w:hideMark/>
          </w:tcPr>
          <w:p w14:paraId="2AA3A221" w14:textId="77777777"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628F8681"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3727FDBF"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Standardized Coefficients</w:t>
            </w:r>
          </w:p>
        </w:tc>
        <w:tc>
          <w:tcPr>
            <w:tcW w:w="1144" w:type="dxa"/>
            <w:vMerge w:val="restart"/>
            <w:tcBorders>
              <w:top w:val="nil"/>
              <w:left w:val="single" w:sz="8" w:space="0" w:color="E0E0E0"/>
              <w:bottom w:val="nil"/>
              <w:right w:val="single" w:sz="8" w:space="0" w:color="E0E0E0"/>
            </w:tcBorders>
            <w:shd w:val="clear" w:color="auto" w:fill="FFFFFF"/>
            <w:vAlign w:val="bottom"/>
            <w:hideMark/>
          </w:tcPr>
          <w:p w14:paraId="143E5E08"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t</w:t>
            </w:r>
          </w:p>
        </w:tc>
        <w:tc>
          <w:tcPr>
            <w:tcW w:w="1144" w:type="dxa"/>
            <w:vMerge w:val="restart"/>
            <w:tcBorders>
              <w:top w:val="nil"/>
              <w:left w:val="single" w:sz="8" w:space="0" w:color="E0E0E0"/>
              <w:bottom w:val="nil"/>
              <w:right w:val="nil"/>
            </w:tcBorders>
            <w:shd w:val="clear" w:color="auto" w:fill="FFFFFF"/>
            <w:vAlign w:val="bottom"/>
            <w:hideMark/>
          </w:tcPr>
          <w:p w14:paraId="37AA23FC"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Sig.</w:t>
            </w:r>
          </w:p>
        </w:tc>
      </w:tr>
      <w:tr w:rsidR="00B023F8" w:rsidRPr="00F7076A" w14:paraId="1770D7BF" w14:textId="77777777" w:rsidTr="00B023F8">
        <w:trPr>
          <w:cantSplit/>
          <w:jc w:val="center"/>
        </w:trPr>
        <w:tc>
          <w:tcPr>
            <w:tcW w:w="3364" w:type="dxa"/>
            <w:gridSpan w:val="2"/>
            <w:vMerge/>
            <w:tcBorders>
              <w:top w:val="nil"/>
              <w:left w:val="nil"/>
              <w:bottom w:val="nil"/>
              <w:right w:val="nil"/>
            </w:tcBorders>
            <w:vAlign w:val="center"/>
            <w:hideMark/>
          </w:tcPr>
          <w:p w14:paraId="6D3EEB60"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21D8B963"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124CDA04"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29549722" w14:textId="77777777" w:rsidR="00B023F8" w:rsidRPr="00F7076A" w:rsidRDefault="00B023F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Beta</w:t>
            </w:r>
          </w:p>
        </w:tc>
        <w:tc>
          <w:tcPr>
            <w:tcW w:w="1144" w:type="dxa"/>
            <w:vMerge/>
            <w:tcBorders>
              <w:top w:val="nil"/>
              <w:left w:val="single" w:sz="8" w:space="0" w:color="E0E0E0"/>
              <w:bottom w:val="nil"/>
              <w:right w:val="single" w:sz="8" w:space="0" w:color="E0E0E0"/>
            </w:tcBorders>
            <w:vAlign w:val="center"/>
            <w:hideMark/>
          </w:tcPr>
          <w:p w14:paraId="2D36B85D"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1144" w:type="dxa"/>
            <w:vMerge/>
            <w:tcBorders>
              <w:top w:val="nil"/>
              <w:left w:val="single" w:sz="8" w:space="0" w:color="E0E0E0"/>
              <w:bottom w:val="nil"/>
              <w:right w:val="nil"/>
            </w:tcBorders>
            <w:vAlign w:val="center"/>
            <w:hideMark/>
          </w:tcPr>
          <w:p w14:paraId="274B866D" w14:textId="77777777" w:rsidR="00B023F8" w:rsidRPr="00F7076A" w:rsidRDefault="00B023F8" w:rsidP="002A4BAB">
            <w:pPr>
              <w:spacing w:after="0" w:line="240" w:lineRule="auto"/>
              <w:rPr>
                <w:rFonts w:ascii="Times New Roman" w:hAnsi="Times New Roman" w:cs="Times New Roman"/>
                <w:color w:val="264A60"/>
                <w:sz w:val="24"/>
                <w:szCs w:val="24"/>
              </w:rPr>
            </w:pPr>
          </w:p>
        </w:tc>
      </w:tr>
      <w:tr w:rsidR="00B023F8" w:rsidRPr="00F7076A" w14:paraId="37384F3A" w14:textId="77777777" w:rsidTr="00B023F8">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5F116D30" w14:textId="77777777"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2545" w:type="dxa"/>
            <w:tcBorders>
              <w:top w:val="single" w:sz="8" w:space="0" w:color="152935"/>
              <w:left w:val="nil"/>
              <w:bottom w:val="single" w:sz="8" w:space="0" w:color="AEAEAE"/>
              <w:right w:val="nil"/>
            </w:tcBorders>
            <w:shd w:val="clear" w:color="auto" w:fill="E0E0E0"/>
            <w:hideMark/>
          </w:tcPr>
          <w:p w14:paraId="3A96AA1F" w14:textId="77777777"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41093F61"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4.140</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1AD13718"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6.847</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73B58CD" w14:textId="77777777" w:rsidR="00B023F8" w:rsidRPr="00F7076A" w:rsidRDefault="00B023F8"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6ACA9C71"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.605</w:t>
            </w:r>
          </w:p>
        </w:tc>
        <w:tc>
          <w:tcPr>
            <w:tcW w:w="1144" w:type="dxa"/>
            <w:tcBorders>
              <w:top w:val="single" w:sz="8" w:space="0" w:color="152935"/>
              <w:left w:val="single" w:sz="8" w:space="0" w:color="E0E0E0"/>
              <w:bottom w:val="single" w:sz="8" w:space="0" w:color="AEAEAE"/>
              <w:right w:val="nil"/>
            </w:tcBorders>
            <w:shd w:val="clear" w:color="auto" w:fill="FFFFFF"/>
            <w:hideMark/>
          </w:tcPr>
          <w:p w14:paraId="79E0916F"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.548</w:t>
            </w:r>
          </w:p>
        </w:tc>
      </w:tr>
      <w:tr w:rsidR="00B023F8" w:rsidRPr="00F7076A" w14:paraId="1419C610" w14:textId="77777777" w:rsidTr="00B023F8">
        <w:trPr>
          <w:cantSplit/>
          <w:jc w:val="center"/>
        </w:trPr>
        <w:tc>
          <w:tcPr>
            <w:tcW w:w="819" w:type="dxa"/>
            <w:vMerge/>
            <w:tcBorders>
              <w:top w:val="single" w:sz="8" w:space="0" w:color="152935"/>
              <w:left w:val="nil"/>
              <w:bottom w:val="single" w:sz="8" w:space="0" w:color="152935"/>
              <w:right w:val="nil"/>
            </w:tcBorders>
            <w:vAlign w:val="center"/>
            <w:hideMark/>
          </w:tcPr>
          <w:p w14:paraId="06444050"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AEAEAE"/>
              <w:right w:val="nil"/>
            </w:tcBorders>
            <w:shd w:val="clear" w:color="auto" w:fill="E0E0E0"/>
            <w:hideMark/>
          </w:tcPr>
          <w:p w14:paraId="0363E12F" w14:textId="75E25280"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Meaning of Work</w:t>
            </w:r>
          </w:p>
        </w:tc>
        <w:tc>
          <w:tcPr>
            <w:tcW w:w="1485" w:type="dxa"/>
            <w:tcBorders>
              <w:top w:val="single" w:sz="8" w:space="0" w:color="AEAEAE"/>
              <w:left w:val="nil"/>
              <w:bottom w:val="single" w:sz="8" w:space="0" w:color="AEAEAE"/>
              <w:right w:val="single" w:sz="8" w:space="0" w:color="E0E0E0"/>
            </w:tcBorders>
            <w:shd w:val="clear" w:color="auto" w:fill="FFFFFF"/>
            <w:hideMark/>
          </w:tcPr>
          <w:p w14:paraId="29C26A51"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.212</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22757FA4"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10AE84BB"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.241</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1226BEB9"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2.130</w:t>
            </w:r>
          </w:p>
        </w:tc>
        <w:tc>
          <w:tcPr>
            <w:tcW w:w="1144" w:type="dxa"/>
            <w:tcBorders>
              <w:top w:val="single" w:sz="8" w:space="0" w:color="AEAEAE"/>
              <w:left w:val="single" w:sz="8" w:space="0" w:color="E0E0E0"/>
              <w:bottom w:val="single" w:sz="8" w:space="0" w:color="AEAEAE"/>
              <w:right w:val="nil"/>
            </w:tcBorders>
            <w:shd w:val="clear" w:color="auto" w:fill="FFFFFF"/>
            <w:hideMark/>
          </w:tcPr>
          <w:p w14:paraId="736F68F0"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.038</w:t>
            </w:r>
          </w:p>
        </w:tc>
      </w:tr>
      <w:tr w:rsidR="00B023F8" w:rsidRPr="00F7076A" w14:paraId="69C86665" w14:textId="77777777" w:rsidTr="00B023F8">
        <w:trPr>
          <w:cantSplit/>
          <w:jc w:val="center"/>
        </w:trPr>
        <w:tc>
          <w:tcPr>
            <w:tcW w:w="819" w:type="dxa"/>
            <w:vMerge/>
            <w:tcBorders>
              <w:top w:val="single" w:sz="8" w:space="0" w:color="152935"/>
              <w:left w:val="nil"/>
              <w:bottom w:val="single" w:sz="8" w:space="0" w:color="152935"/>
              <w:right w:val="nil"/>
            </w:tcBorders>
            <w:vAlign w:val="center"/>
            <w:hideMark/>
          </w:tcPr>
          <w:p w14:paraId="3BD0057E"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AEAEAE"/>
              <w:right w:val="nil"/>
            </w:tcBorders>
            <w:shd w:val="clear" w:color="auto" w:fill="E0E0E0"/>
            <w:hideMark/>
          </w:tcPr>
          <w:p w14:paraId="366F76A9" w14:textId="0EAF9150"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Life Balance</w:t>
            </w:r>
          </w:p>
        </w:tc>
        <w:tc>
          <w:tcPr>
            <w:tcW w:w="1485" w:type="dxa"/>
            <w:tcBorders>
              <w:top w:val="single" w:sz="8" w:space="0" w:color="AEAEAE"/>
              <w:left w:val="nil"/>
              <w:bottom w:val="single" w:sz="8" w:space="0" w:color="AEAEAE"/>
              <w:right w:val="single" w:sz="8" w:space="0" w:color="E0E0E0"/>
            </w:tcBorders>
            <w:shd w:val="clear" w:color="auto" w:fill="FFFFFF"/>
            <w:hideMark/>
          </w:tcPr>
          <w:p w14:paraId="6D27FA99"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.376</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31C5AB2E"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.095</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0744D743"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.437</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7702C6C1"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3.949</w:t>
            </w:r>
          </w:p>
        </w:tc>
        <w:tc>
          <w:tcPr>
            <w:tcW w:w="1144" w:type="dxa"/>
            <w:tcBorders>
              <w:top w:val="single" w:sz="8" w:space="0" w:color="AEAEAE"/>
              <w:left w:val="single" w:sz="8" w:space="0" w:color="E0E0E0"/>
              <w:bottom w:val="single" w:sz="8" w:space="0" w:color="AEAEAE"/>
              <w:right w:val="nil"/>
            </w:tcBorders>
            <w:shd w:val="clear" w:color="auto" w:fill="FFFFFF"/>
            <w:hideMark/>
          </w:tcPr>
          <w:p w14:paraId="408FDAC4"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.000</w:t>
            </w:r>
          </w:p>
        </w:tc>
      </w:tr>
      <w:tr w:rsidR="00B023F8" w:rsidRPr="00F7076A" w14:paraId="265050D8" w14:textId="77777777" w:rsidTr="00B023F8">
        <w:trPr>
          <w:cantSplit/>
          <w:jc w:val="center"/>
        </w:trPr>
        <w:tc>
          <w:tcPr>
            <w:tcW w:w="819" w:type="dxa"/>
            <w:vMerge/>
            <w:tcBorders>
              <w:top w:val="single" w:sz="8" w:space="0" w:color="152935"/>
              <w:left w:val="nil"/>
              <w:bottom w:val="single" w:sz="8" w:space="0" w:color="152935"/>
              <w:right w:val="nil"/>
            </w:tcBorders>
            <w:vAlign w:val="center"/>
            <w:hideMark/>
          </w:tcPr>
          <w:p w14:paraId="480D1EB0" w14:textId="77777777" w:rsidR="00B023F8" w:rsidRPr="00F7076A" w:rsidRDefault="00B023F8"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152935"/>
              <w:right w:val="nil"/>
            </w:tcBorders>
            <w:shd w:val="clear" w:color="auto" w:fill="E0E0E0"/>
            <w:hideMark/>
          </w:tcPr>
          <w:p w14:paraId="3A5F124A" w14:textId="727864CB"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experience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6C4D7E3E"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.340</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73F0F6CC"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.143</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7E38EE0F"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.261</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6911C2B0"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2.373</w:t>
            </w:r>
          </w:p>
        </w:tc>
        <w:tc>
          <w:tcPr>
            <w:tcW w:w="1144" w:type="dxa"/>
            <w:tcBorders>
              <w:top w:val="single" w:sz="8" w:space="0" w:color="AEAEAE"/>
              <w:left w:val="single" w:sz="8" w:space="0" w:color="E0E0E0"/>
              <w:bottom w:val="single" w:sz="8" w:space="0" w:color="152935"/>
              <w:right w:val="nil"/>
            </w:tcBorders>
            <w:shd w:val="clear" w:color="auto" w:fill="FFFFFF"/>
            <w:hideMark/>
          </w:tcPr>
          <w:p w14:paraId="6966C2E9" w14:textId="77777777" w:rsidR="00B023F8" w:rsidRPr="00F7076A" w:rsidRDefault="00B023F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.022</w:t>
            </w:r>
          </w:p>
        </w:tc>
      </w:tr>
      <w:tr w:rsidR="00B023F8" w:rsidRPr="00F7076A" w14:paraId="3CDE7F72" w14:textId="77777777" w:rsidTr="00B023F8">
        <w:trPr>
          <w:cantSplit/>
          <w:jc w:val="center"/>
        </w:trPr>
        <w:tc>
          <w:tcPr>
            <w:tcW w:w="10260" w:type="dxa"/>
            <w:gridSpan w:val="7"/>
            <w:tcBorders>
              <w:top w:val="nil"/>
              <w:left w:val="nil"/>
              <w:bottom w:val="nil"/>
              <w:right w:val="nil"/>
            </w:tcBorders>
            <w:shd w:val="clear" w:color="auto" w:fill="FFFFFF"/>
            <w:hideMark/>
          </w:tcPr>
          <w:p w14:paraId="723A2D08" w14:textId="4BD3E850" w:rsidR="00B023F8" w:rsidRPr="00F7076A" w:rsidRDefault="00B023F8"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a. Dependent Variable: Employee Performance</w:t>
            </w:r>
          </w:p>
        </w:tc>
      </w:tr>
    </w:tbl>
    <w:p w14:paraId="0921A8AF" w14:textId="373E37FA" w:rsidR="00B023F8" w:rsidRPr="00F7076A" w:rsidRDefault="00B023F8" w:rsidP="002A4BAB">
      <w:pPr>
        <w:spacing w:after="0" w:line="240" w:lineRule="auto"/>
        <w:jc w:val="both"/>
        <w:rPr>
          <w:rFonts w:ascii="Times New Roman" w:hAnsi="Times New Roman" w:cs="Times New Roman"/>
          <w:sz w:val="24"/>
          <w:szCs w:val="24"/>
          <w:lang w:val="id-ID"/>
        </w:rPr>
      </w:pPr>
      <w:r w:rsidRPr="00F7076A">
        <w:rPr>
          <w:rFonts w:ascii="Times New Roman" w:hAnsi="Times New Roman" w:cs="Times New Roman"/>
          <w:sz w:val="24"/>
          <w:szCs w:val="24"/>
          <w:lang w:val="id-ID"/>
        </w:rPr>
        <w:t>Source: Data processed 2025</w:t>
      </w:r>
    </w:p>
    <w:p w14:paraId="16603735" w14:textId="77777777" w:rsidR="002C0848" w:rsidRPr="00F7076A" w:rsidRDefault="002C0848" w:rsidP="001F34E3">
      <w:pPr>
        <w:spacing w:after="0" w:line="360" w:lineRule="auto"/>
        <w:jc w:val="both"/>
        <w:rPr>
          <w:rFonts w:ascii="Times New Roman" w:hAnsi="Times New Roman" w:cs="Times New Roman"/>
          <w:sz w:val="24"/>
          <w:szCs w:val="24"/>
          <w:lang w:val="id-ID"/>
        </w:rPr>
      </w:pPr>
    </w:p>
    <w:p w14:paraId="708F8126" w14:textId="77777777" w:rsidR="002C0848" w:rsidRPr="00F7076A" w:rsidRDefault="002C0848"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Based on the table above, the calculated t-values ​​of each independent variable partially influence the dependent variable, as follows:</w:t>
      </w:r>
    </w:p>
    <w:p w14:paraId="4C5A7F46" w14:textId="4CC23C24" w:rsidR="002C0848" w:rsidRPr="00F7076A" w:rsidRDefault="002C0848" w:rsidP="001F34E3">
      <w:pPr>
        <w:pStyle w:val="ListParagraph"/>
        <w:numPr>
          <w:ilvl w:val="0"/>
          <w:numId w:val="10"/>
        </w:num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The meaning of </w:t>
      </w:r>
      <w:r w:rsidR="002A4BAB" w:rsidRPr="00F7076A">
        <w:rPr>
          <w:rFonts w:ascii="Times New Roman" w:hAnsi="Times New Roman" w:cs="Times New Roman"/>
          <w:sz w:val="24"/>
          <w:szCs w:val="24"/>
        </w:rPr>
        <w:t xml:space="preserve">the </w:t>
      </w:r>
      <w:r w:rsidRPr="00F7076A">
        <w:rPr>
          <w:rFonts w:ascii="Times New Roman" w:hAnsi="Times New Roman" w:cs="Times New Roman"/>
          <w:sz w:val="24"/>
          <w:szCs w:val="24"/>
        </w:rPr>
        <w:t>work variable has a p-value (in the Sig. column) of 0.038 &lt; 0.05, indicating significance. The calculated t-value of 2.130 is greater than the t-table value of 2.009, indicating significance. This indicates that the meaning of work has a positive and significant effect on employee performance.</w:t>
      </w:r>
    </w:p>
    <w:p w14:paraId="46D16CA2" w14:textId="10F59F1F" w:rsidR="002C0848" w:rsidRPr="00F7076A" w:rsidRDefault="002C0848" w:rsidP="001F34E3">
      <w:pPr>
        <w:pStyle w:val="ListParagraph"/>
        <w:numPr>
          <w:ilvl w:val="0"/>
          <w:numId w:val="10"/>
        </w:num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work-life balance variable has a p-value (in the Sig. column) of 0.000 &lt; 0.05, indicating significance. The calculated t-value of 3.949 is greater than the t-table value of 2.009, indicating significance. This indicates that work-life balance has a positive and significant effect on employee performance.</w:t>
      </w:r>
    </w:p>
    <w:p w14:paraId="26518D28" w14:textId="389D54FD" w:rsidR="002C0848" w:rsidRPr="00F7076A" w:rsidRDefault="002C0848" w:rsidP="001F34E3">
      <w:pPr>
        <w:pStyle w:val="ListParagraph"/>
        <w:numPr>
          <w:ilvl w:val="0"/>
          <w:numId w:val="10"/>
        </w:num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work experience variable has a p-value (in the Sig. column) of 0.022 &lt; 0.05, indicating significance. The calculated t-value of 2.373 is greater than the t-table value of 2.009, indicating significant significance. This means that work experience has a positive and significant influence on employee performance.</w:t>
      </w:r>
    </w:p>
    <w:p w14:paraId="48194C38" w14:textId="77777777" w:rsidR="002C0848" w:rsidRPr="00F7076A" w:rsidRDefault="002C0848" w:rsidP="001F34E3">
      <w:pPr>
        <w:spacing w:after="0" w:line="360" w:lineRule="auto"/>
        <w:jc w:val="both"/>
        <w:rPr>
          <w:rFonts w:ascii="Times New Roman" w:hAnsi="Times New Roman" w:cs="Times New Roman"/>
          <w:sz w:val="24"/>
          <w:szCs w:val="24"/>
        </w:rPr>
      </w:pPr>
    </w:p>
    <w:p w14:paraId="28895FA0" w14:textId="77777777" w:rsidR="002C0848" w:rsidRPr="00F7076A" w:rsidRDefault="002C0848" w:rsidP="001F34E3">
      <w:pPr>
        <w:tabs>
          <w:tab w:val="left" w:pos="630"/>
          <w:tab w:val="left" w:pos="1080"/>
        </w:tabs>
        <w:autoSpaceDE w:val="0"/>
        <w:adjustRightInd w:val="0"/>
        <w:spacing w:after="0" w:line="360" w:lineRule="auto"/>
        <w:contextualSpacing/>
        <w:jc w:val="both"/>
        <w:rPr>
          <w:rFonts w:ascii="Times New Roman" w:hAnsi="Times New Roman" w:cs="Times New Roman"/>
          <w:b/>
          <w:bCs/>
          <w:sz w:val="24"/>
          <w:szCs w:val="24"/>
          <w:lang w:val="id-ID"/>
        </w:rPr>
      </w:pPr>
      <w:r w:rsidRPr="00F7076A">
        <w:rPr>
          <w:rFonts w:ascii="Times New Roman" w:hAnsi="Times New Roman" w:cs="Times New Roman"/>
          <w:b/>
          <w:sz w:val="24"/>
          <w:szCs w:val="24"/>
          <w:lang w:val="id-ID"/>
        </w:rPr>
        <w:t>Pengujian Hipotesis dengan Uji F</w:t>
      </w:r>
    </w:p>
    <w:p w14:paraId="392640DC" w14:textId="77777777" w:rsidR="002C0848" w:rsidRPr="00F7076A" w:rsidRDefault="002C0848" w:rsidP="001F34E3">
      <w:pPr>
        <w:tabs>
          <w:tab w:val="left" w:pos="630"/>
          <w:tab w:val="left" w:pos="1080"/>
        </w:tabs>
        <w:autoSpaceDE w:val="0"/>
        <w:adjustRightInd w:val="0"/>
        <w:spacing w:after="0" w:line="360" w:lineRule="auto"/>
        <w:ind w:left="630"/>
        <w:contextualSpacing/>
        <w:jc w:val="both"/>
        <w:rPr>
          <w:rFonts w:ascii="Times New Roman" w:hAnsi="Times New Roman" w:cs="Times New Roman"/>
          <w:sz w:val="24"/>
          <w:szCs w:val="24"/>
          <w:lang w:val="id-ID"/>
        </w:rPr>
      </w:pPr>
      <w:r w:rsidRPr="00F7076A">
        <w:rPr>
          <w:rFonts w:ascii="Times New Roman" w:hAnsi="Times New Roman" w:cs="Times New Roman"/>
          <w:b/>
          <w:bCs/>
          <w:sz w:val="24"/>
          <w:szCs w:val="24"/>
          <w:lang w:val="id-ID"/>
        </w:rPr>
        <w:tab/>
      </w:r>
    </w:p>
    <w:p w14:paraId="25482A10" w14:textId="0CD368AA" w:rsidR="002C0848" w:rsidRPr="00F7076A" w:rsidRDefault="002C0848" w:rsidP="002A4BAB">
      <w:pPr>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lang w:val="id-ID"/>
        </w:rPr>
        <w:t xml:space="preserve">Table </w:t>
      </w:r>
      <w:r w:rsidR="002A4BAB" w:rsidRPr="00F7076A">
        <w:rPr>
          <w:rFonts w:ascii="Times New Roman" w:hAnsi="Times New Roman" w:cs="Times New Roman"/>
          <w:b/>
          <w:sz w:val="24"/>
          <w:szCs w:val="24"/>
          <w:lang w:val="id-ID"/>
        </w:rPr>
        <w:t>6.</w:t>
      </w:r>
      <w:r w:rsidRPr="00F7076A">
        <w:rPr>
          <w:rFonts w:ascii="Times New Roman" w:hAnsi="Times New Roman" w:cs="Times New Roman"/>
          <w:b/>
          <w:sz w:val="24"/>
          <w:szCs w:val="24"/>
          <w:lang w:val="id-ID"/>
        </w:rPr>
        <w:t xml:space="preserve"> Simultaneous Test Results (F Test)</w:t>
      </w:r>
    </w:p>
    <w:tbl>
      <w:tblPr>
        <w:tblW w:w="88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434"/>
        <w:gridCol w:w="1639"/>
        <w:gridCol w:w="1144"/>
        <w:gridCol w:w="1571"/>
        <w:gridCol w:w="1144"/>
        <w:gridCol w:w="1144"/>
      </w:tblGrid>
      <w:tr w:rsidR="002C0848" w:rsidRPr="00F7076A" w14:paraId="14A68180" w14:textId="77777777" w:rsidTr="002C0848">
        <w:trPr>
          <w:cantSplit/>
          <w:jc w:val="center"/>
        </w:trPr>
        <w:tc>
          <w:tcPr>
            <w:tcW w:w="8895" w:type="dxa"/>
            <w:gridSpan w:val="7"/>
            <w:tcBorders>
              <w:top w:val="nil"/>
              <w:left w:val="nil"/>
              <w:bottom w:val="nil"/>
              <w:right w:val="nil"/>
            </w:tcBorders>
            <w:shd w:val="clear" w:color="auto" w:fill="FFFFFF"/>
            <w:vAlign w:val="center"/>
            <w:hideMark/>
          </w:tcPr>
          <w:p w14:paraId="5C827A9B"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F7076A">
              <w:rPr>
                <w:rFonts w:ascii="Times New Roman" w:hAnsi="Times New Roman" w:cs="Times New Roman"/>
                <w:b/>
                <w:bCs/>
                <w:color w:val="010205"/>
                <w:sz w:val="24"/>
                <w:szCs w:val="24"/>
              </w:rPr>
              <w:t>ANOVA</w:t>
            </w:r>
            <w:r w:rsidRPr="00F7076A">
              <w:rPr>
                <w:rFonts w:ascii="Times New Roman" w:hAnsi="Times New Roman" w:cs="Times New Roman"/>
                <w:b/>
                <w:bCs/>
                <w:color w:val="010205"/>
                <w:sz w:val="24"/>
                <w:szCs w:val="24"/>
                <w:vertAlign w:val="superscript"/>
              </w:rPr>
              <w:t>a</w:t>
            </w:r>
            <w:proofErr w:type="spellEnd"/>
          </w:p>
        </w:tc>
      </w:tr>
      <w:tr w:rsidR="002C0848" w:rsidRPr="00F7076A" w14:paraId="1375D59C" w14:textId="77777777" w:rsidTr="002C0848">
        <w:trPr>
          <w:cantSplit/>
          <w:jc w:val="center"/>
        </w:trPr>
        <w:tc>
          <w:tcPr>
            <w:tcW w:w="2253" w:type="dxa"/>
            <w:gridSpan w:val="2"/>
            <w:tcBorders>
              <w:top w:val="nil"/>
              <w:left w:val="nil"/>
              <w:bottom w:val="single" w:sz="8" w:space="0" w:color="152935"/>
              <w:right w:val="nil"/>
            </w:tcBorders>
            <w:shd w:val="clear" w:color="auto" w:fill="FFFFFF"/>
            <w:vAlign w:val="bottom"/>
            <w:hideMark/>
          </w:tcPr>
          <w:p w14:paraId="52C2C246"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1639" w:type="dxa"/>
            <w:tcBorders>
              <w:top w:val="nil"/>
              <w:left w:val="nil"/>
              <w:bottom w:val="single" w:sz="8" w:space="0" w:color="152935"/>
              <w:right w:val="single" w:sz="8" w:space="0" w:color="E0E0E0"/>
            </w:tcBorders>
            <w:shd w:val="clear" w:color="auto" w:fill="FFFFFF"/>
            <w:vAlign w:val="bottom"/>
            <w:hideMark/>
          </w:tcPr>
          <w:p w14:paraId="14A3C8CE"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Sum of Squares</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6A5B445A"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df</w:t>
            </w:r>
          </w:p>
        </w:tc>
        <w:tc>
          <w:tcPr>
            <w:tcW w:w="1571" w:type="dxa"/>
            <w:tcBorders>
              <w:top w:val="nil"/>
              <w:left w:val="single" w:sz="8" w:space="0" w:color="E0E0E0"/>
              <w:bottom w:val="single" w:sz="8" w:space="0" w:color="152935"/>
              <w:right w:val="single" w:sz="8" w:space="0" w:color="E0E0E0"/>
            </w:tcBorders>
            <w:shd w:val="clear" w:color="auto" w:fill="FFFFFF"/>
            <w:vAlign w:val="bottom"/>
            <w:hideMark/>
          </w:tcPr>
          <w:p w14:paraId="4A5A0F68"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Mean Square</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7C0DD308"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F</w:t>
            </w:r>
          </w:p>
        </w:tc>
        <w:tc>
          <w:tcPr>
            <w:tcW w:w="1144" w:type="dxa"/>
            <w:tcBorders>
              <w:top w:val="nil"/>
              <w:left w:val="single" w:sz="8" w:space="0" w:color="E0E0E0"/>
              <w:bottom w:val="single" w:sz="8" w:space="0" w:color="152935"/>
              <w:right w:val="nil"/>
            </w:tcBorders>
            <w:shd w:val="clear" w:color="auto" w:fill="FFFFFF"/>
            <w:vAlign w:val="bottom"/>
            <w:hideMark/>
          </w:tcPr>
          <w:p w14:paraId="3965DA56"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Sig.</w:t>
            </w:r>
          </w:p>
        </w:tc>
      </w:tr>
      <w:tr w:rsidR="002C0848" w:rsidRPr="00F7076A" w14:paraId="0E0EBD43" w14:textId="77777777" w:rsidTr="002C0848">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2A907646"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1434" w:type="dxa"/>
            <w:tcBorders>
              <w:top w:val="single" w:sz="8" w:space="0" w:color="152935"/>
              <w:left w:val="nil"/>
              <w:bottom w:val="single" w:sz="8" w:space="0" w:color="AEAEAE"/>
              <w:right w:val="nil"/>
            </w:tcBorders>
            <w:shd w:val="clear" w:color="auto" w:fill="E0E0E0"/>
            <w:hideMark/>
          </w:tcPr>
          <w:p w14:paraId="0316228A"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Regression</w:t>
            </w:r>
          </w:p>
        </w:tc>
        <w:tc>
          <w:tcPr>
            <w:tcW w:w="1639" w:type="dxa"/>
            <w:tcBorders>
              <w:top w:val="single" w:sz="8" w:space="0" w:color="152935"/>
              <w:left w:val="nil"/>
              <w:bottom w:val="single" w:sz="8" w:space="0" w:color="AEAEAE"/>
              <w:right w:val="single" w:sz="8" w:space="0" w:color="E0E0E0"/>
            </w:tcBorders>
            <w:shd w:val="clear" w:color="auto" w:fill="FFFFFF"/>
            <w:hideMark/>
          </w:tcPr>
          <w:p w14:paraId="0337CA13"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199.434</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0E4FE864"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w:t>
            </w:r>
          </w:p>
        </w:tc>
        <w:tc>
          <w:tcPr>
            <w:tcW w:w="1571" w:type="dxa"/>
            <w:tcBorders>
              <w:top w:val="single" w:sz="8" w:space="0" w:color="152935"/>
              <w:left w:val="single" w:sz="8" w:space="0" w:color="E0E0E0"/>
              <w:bottom w:val="single" w:sz="8" w:space="0" w:color="AEAEAE"/>
              <w:right w:val="single" w:sz="8" w:space="0" w:color="E0E0E0"/>
            </w:tcBorders>
            <w:shd w:val="clear" w:color="auto" w:fill="FFFFFF"/>
            <w:hideMark/>
          </w:tcPr>
          <w:p w14:paraId="2A92F242"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66.478</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62648717"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12.716</w:t>
            </w:r>
          </w:p>
        </w:tc>
        <w:tc>
          <w:tcPr>
            <w:tcW w:w="1144" w:type="dxa"/>
            <w:tcBorders>
              <w:top w:val="single" w:sz="8" w:space="0" w:color="152935"/>
              <w:left w:val="single" w:sz="8" w:space="0" w:color="E0E0E0"/>
              <w:bottom w:val="single" w:sz="8" w:space="0" w:color="AEAEAE"/>
              <w:right w:val="nil"/>
            </w:tcBorders>
            <w:shd w:val="clear" w:color="auto" w:fill="FFFFFF"/>
            <w:hideMark/>
          </w:tcPr>
          <w:p w14:paraId="459F5F10"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.000</w:t>
            </w:r>
            <w:r w:rsidRPr="00F7076A">
              <w:rPr>
                <w:rFonts w:ascii="Times New Roman" w:hAnsi="Times New Roman" w:cs="Times New Roman"/>
                <w:sz w:val="24"/>
                <w:szCs w:val="24"/>
                <w:vertAlign w:val="superscript"/>
              </w:rPr>
              <w:t>b</w:t>
            </w:r>
          </w:p>
        </w:tc>
      </w:tr>
      <w:tr w:rsidR="002C0848" w:rsidRPr="00F7076A" w14:paraId="3611301A" w14:textId="77777777" w:rsidTr="002C0848">
        <w:trPr>
          <w:cantSplit/>
          <w:jc w:val="center"/>
        </w:trPr>
        <w:tc>
          <w:tcPr>
            <w:tcW w:w="819" w:type="dxa"/>
            <w:vMerge/>
            <w:tcBorders>
              <w:top w:val="single" w:sz="8" w:space="0" w:color="152935"/>
              <w:left w:val="nil"/>
              <w:bottom w:val="single" w:sz="8" w:space="0" w:color="152935"/>
              <w:right w:val="nil"/>
            </w:tcBorders>
            <w:vAlign w:val="center"/>
            <w:hideMark/>
          </w:tcPr>
          <w:p w14:paraId="667F5BA6" w14:textId="77777777" w:rsidR="002C0848" w:rsidRPr="00F7076A" w:rsidRDefault="002C0848" w:rsidP="002A4BAB">
            <w:pPr>
              <w:spacing w:after="0" w:line="240" w:lineRule="auto"/>
              <w:rPr>
                <w:rFonts w:ascii="Times New Roman" w:hAnsi="Times New Roman" w:cs="Times New Roman"/>
                <w:color w:val="264A60"/>
                <w:sz w:val="24"/>
                <w:szCs w:val="24"/>
              </w:rPr>
            </w:pPr>
          </w:p>
        </w:tc>
        <w:tc>
          <w:tcPr>
            <w:tcW w:w="1434" w:type="dxa"/>
            <w:tcBorders>
              <w:top w:val="single" w:sz="8" w:space="0" w:color="AEAEAE"/>
              <w:left w:val="nil"/>
              <w:bottom w:val="single" w:sz="8" w:space="0" w:color="AEAEAE"/>
              <w:right w:val="nil"/>
            </w:tcBorders>
            <w:shd w:val="clear" w:color="auto" w:fill="E0E0E0"/>
            <w:hideMark/>
          </w:tcPr>
          <w:p w14:paraId="3EEBE4DE"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Residual</w:t>
            </w:r>
          </w:p>
        </w:tc>
        <w:tc>
          <w:tcPr>
            <w:tcW w:w="1639" w:type="dxa"/>
            <w:tcBorders>
              <w:top w:val="single" w:sz="8" w:space="0" w:color="AEAEAE"/>
              <w:left w:val="nil"/>
              <w:bottom w:val="single" w:sz="8" w:space="0" w:color="AEAEAE"/>
              <w:right w:val="single" w:sz="8" w:space="0" w:color="E0E0E0"/>
            </w:tcBorders>
            <w:shd w:val="clear" w:color="auto" w:fill="FFFFFF"/>
            <w:hideMark/>
          </w:tcPr>
          <w:p w14:paraId="7AB7F242"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261.400</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7DD5D777"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50</w:t>
            </w:r>
          </w:p>
        </w:tc>
        <w:tc>
          <w:tcPr>
            <w:tcW w:w="1571" w:type="dxa"/>
            <w:tcBorders>
              <w:top w:val="single" w:sz="8" w:space="0" w:color="AEAEAE"/>
              <w:left w:val="single" w:sz="8" w:space="0" w:color="E0E0E0"/>
              <w:bottom w:val="single" w:sz="8" w:space="0" w:color="AEAEAE"/>
              <w:right w:val="single" w:sz="8" w:space="0" w:color="E0E0E0"/>
            </w:tcBorders>
            <w:shd w:val="clear" w:color="auto" w:fill="FFFFFF"/>
            <w:hideMark/>
          </w:tcPr>
          <w:p w14:paraId="0FB7FC6D"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5.228</w:t>
            </w:r>
          </w:p>
        </w:tc>
        <w:tc>
          <w:tcPr>
            <w:tcW w:w="114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5B8F62"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AEAEAE"/>
              <w:right w:val="nil"/>
            </w:tcBorders>
            <w:shd w:val="clear" w:color="auto" w:fill="FFFFFF"/>
            <w:vAlign w:val="center"/>
          </w:tcPr>
          <w:p w14:paraId="73985566"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r>
      <w:tr w:rsidR="002C0848" w:rsidRPr="00F7076A" w14:paraId="50CDB916" w14:textId="77777777" w:rsidTr="002C0848">
        <w:trPr>
          <w:cantSplit/>
          <w:jc w:val="center"/>
        </w:trPr>
        <w:tc>
          <w:tcPr>
            <w:tcW w:w="819" w:type="dxa"/>
            <w:vMerge/>
            <w:tcBorders>
              <w:top w:val="single" w:sz="8" w:space="0" w:color="152935"/>
              <w:left w:val="nil"/>
              <w:bottom w:val="single" w:sz="8" w:space="0" w:color="152935"/>
              <w:right w:val="nil"/>
            </w:tcBorders>
            <w:vAlign w:val="center"/>
            <w:hideMark/>
          </w:tcPr>
          <w:p w14:paraId="4C6F2DA3" w14:textId="77777777" w:rsidR="002C0848" w:rsidRPr="00F7076A" w:rsidRDefault="002C0848" w:rsidP="002A4BAB">
            <w:pPr>
              <w:spacing w:after="0" w:line="240" w:lineRule="auto"/>
              <w:rPr>
                <w:rFonts w:ascii="Times New Roman" w:hAnsi="Times New Roman" w:cs="Times New Roman"/>
                <w:color w:val="264A60"/>
                <w:sz w:val="24"/>
                <w:szCs w:val="24"/>
              </w:rPr>
            </w:pPr>
          </w:p>
        </w:tc>
        <w:tc>
          <w:tcPr>
            <w:tcW w:w="1434" w:type="dxa"/>
            <w:tcBorders>
              <w:top w:val="single" w:sz="8" w:space="0" w:color="AEAEAE"/>
              <w:left w:val="nil"/>
              <w:bottom w:val="single" w:sz="8" w:space="0" w:color="152935"/>
              <w:right w:val="nil"/>
            </w:tcBorders>
            <w:shd w:val="clear" w:color="auto" w:fill="E0E0E0"/>
            <w:hideMark/>
          </w:tcPr>
          <w:p w14:paraId="60369809"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Total</w:t>
            </w:r>
          </w:p>
        </w:tc>
        <w:tc>
          <w:tcPr>
            <w:tcW w:w="1639" w:type="dxa"/>
            <w:tcBorders>
              <w:top w:val="single" w:sz="8" w:space="0" w:color="AEAEAE"/>
              <w:left w:val="nil"/>
              <w:bottom w:val="single" w:sz="8" w:space="0" w:color="152935"/>
              <w:right w:val="single" w:sz="8" w:space="0" w:color="E0E0E0"/>
            </w:tcBorders>
            <w:shd w:val="clear" w:color="auto" w:fill="FFFFFF"/>
            <w:hideMark/>
          </w:tcPr>
          <w:p w14:paraId="29737899"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460.833</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4DE64B91"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53</w:t>
            </w:r>
          </w:p>
        </w:tc>
        <w:tc>
          <w:tcPr>
            <w:tcW w:w="15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EDC62E"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D897A5"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nil"/>
            </w:tcBorders>
            <w:shd w:val="clear" w:color="auto" w:fill="FFFFFF"/>
            <w:vAlign w:val="center"/>
          </w:tcPr>
          <w:p w14:paraId="223E72FB" w14:textId="77777777" w:rsidR="002C0848" w:rsidRPr="00F7076A" w:rsidRDefault="002C0848" w:rsidP="002A4BAB">
            <w:pPr>
              <w:autoSpaceDE w:val="0"/>
              <w:autoSpaceDN w:val="0"/>
              <w:adjustRightInd w:val="0"/>
              <w:spacing w:after="0" w:line="240" w:lineRule="auto"/>
              <w:rPr>
                <w:rFonts w:ascii="Times New Roman" w:hAnsi="Times New Roman" w:cs="Times New Roman"/>
                <w:sz w:val="24"/>
                <w:szCs w:val="24"/>
              </w:rPr>
            </w:pPr>
          </w:p>
        </w:tc>
      </w:tr>
      <w:tr w:rsidR="002C0848" w:rsidRPr="00F7076A" w14:paraId="2F7B30DD" w14:textId="77777777" w:rsidTr="002C0848">
        <w:trPr>
          <w:cantSplit/>
          <w:jc w:val="center"/>
        </w:trPr>
        <w:tc>
          <w:tcPr>
            <w:tcW w:w="8895" w:type="dxa"/>
            <w:gridSpan w:val="7"/>
            <w:tcBorders>
              <w:top w:val="nil"/>
              <w:left w:val="nil"/>
              <w:bottom w:val="nil"/>
              <w:right w:val="nil"/>
            </w:tcBorders>
            <w:shd w:val="clear" w:color="auto" w:fill="FFFFFF"/>
            <w:hideMark/>
          </w:tcPr>
          <w:p w14:paraId="7F4259C7" w14:textId="23725CF5"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a. Dependent Variable: Employee Performance</w:t>
            </w:r>
          </w:p>
        </w:tc>
      </w:tr>
      <w:tr w:rsidR="002C0848" w:rsidRPr="00F7076A" w14:paraId="54D206EC" w14:textId="77777777" w:rsidTr="002C0848">
        <w:trPr>
          <w:cantSplit/>
          <w:jc w:val="center"/>
        </w:trPr>
        <w:tc>
          <w:tcPr>
            <w:tcW w:w="8895" w:type="dxa"/>
            <w:gridSpan w:val="7"/>
            <w:tcBorders>
              <w:top w:val="nil"/>
              <w:left w:val="nil"/>
              <w:bottom w:val="nil"/>
              <w:right w:val="nil"/>
            </w:tcBorders>
            <w:shd w:val="clear" w:color="auto" w:fill="FFFFFF"/>
            <w:hideMark/>
          </w:tcPr>
          <w:p w14:paraId="240E54A5" w14:textId="61D1D2A0"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 xml:space="preserve">b. Predictors: (Constant), </w:t>
            </w:r>
            <w:r w:rsidRPr="00F7076A">
              <w:rPr>
                <w:rFonts w:ascii="Times New Roman" w:hAnsi="Times New Roman" w:cs="Times New Roman"/>
                <w:sz w:val="24"/>
                <w:szCs w:val="24"/>
              </w:rPr>
              <w:t>Work Experience, Work Life Balance, Meaning of Work</w:t>
            </w:r>
          </w:p>
        </w:tc>
      </w:tr>
    </w:tbl>
    <w:p w14:paraId="1BDA80BC" w14:textId="6146E567" w:rsidR="002C0848" w:rsidRPr="00F7076A" w:rsidRDefault="002C0848" w:rsidP="002A4BAB">
      <w:pPr>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Source: Data processed 2025</w:t>
      </w:r>
    </w:p>
    <w:p w14:paraId="3DD37AC6" w14:textId="77777777" w:rsidR="002C0848" w:rsidRPr="00F7076A" w:rsidRDefault="002C0848" w:rsidP="002A4BAB">
      <w:pPr>
        <w:spacing w:after="0" w:line="240" w:lineRule="auto"/>
        <w:jc w:val="both"/>
        <w:rPr>
          <w:rFonts w:ascii="Times New Roman" w:hAnsi="Times New Roman" w:cs="Times New Roman"/>
          <w:sz w:val="24"/>
          <w:szCs w:val="24"/>
        </w:rPr>
      </w:pPr>
    </w:p>
    <w:p w14:paraId="79D3C51E" w14:textId="3E1ACB3F" w:rsidR="002C0848" w:rsidRPr="00F7076A" w:rsidRDefault="002C0848"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Based on the F test or Anova test or simultaneous test above, the calculated F is 12.716 at α = 5% or 0.05 with a significant level of 0.000 because the probability value (0.000) is much smaller than 0.05, so the regression model can be used to predict that the meaning of work (X1), work life balance (X2), and work experience (X3) as independent variables simultaneously have an effect on employee performance (Y). In other words, the meaning of work (X1), work life balance (X2), and work experience (X3) simultaneously have a positive and significant effect on employee performance, because the calculated F&gt; F table, namely 12.716&gt; 2.79. This means that if the meaning of work (X1), work life balance (X2), and work experience (X3) are jointly implemented in the organization, it will have an impact on increasing employee performance (Y), conversely, if the meaning of work (X1), work life balance (X2), and work experience (X3) are not jointly implemented, it will have an impact on decreasing employee performance (Y).</w:t>
      </w:r>
    </w:p>
    <w:p w14:paraId="40991C94" w14:textId="77777777" w:rsidR="002C0848" w:rsidRPr="00F7076A" w:rsidRDefault="002C0848" w:rsidP="001F34E3">
      <w:pPr>
        <w:spacing w:after="0" w:line="360" w:lineRule="auto"/>
        <w:jc w:val="both"/>
        <w:rPr>
          <w:rFonts w:ascii="Times New Roman" w:hAnsi="Times New Roman" w:cs="Times New Roman"/>
          <w:sz w:val="24"/>
          <w:szCs w:val="24"/>
        </w:rPr>
      </w:pPr>
    </w:p>
    <w:p w14:paraId="216BDBBD" w14:textId="6FAE8AFF" w:rsidR="002C0848" w:rsidRPr="00F7076A" w:rsidRDefault="002C0848" w:rsidP="001F34E3">
      <w:pPr>
        <w:tabs>
          <w:tab w:val="left" w:pos="630"/>
          <w:tab w:val="left" w:pos="1080"/>
        </w:tabs>
        <w:spacing w:after="0" w:line="360" w:lineRule="auto"/>
        <w:contextualSpacing/>
        <w:jc w:val="both"/>
        <w:rPr>
          <w:rFonts w:ascii="Times New Roman" w:hAnsi="Times New Roman" w:cs="Times New Roman"/>
          <w:sz w:val="24"/>
          <w:szCs w:val="24"/>
          <w:lang w:val="id-ID"/>
        </w:rPr>
      </w:pPr>
      <w:r w:rsidRPr="00F7076A">
        <w:rPr>
          <w:rFonts w:ascii="Times New Roman" w:hAnsi="Times New Roman" w:cs="Times New Roman"/>
          <w:b/>
          <w:sz w:val="24"/>
          <w:szCs w:val="24"/>
          <w:lang w:val="id-ID"/>
        </w:rPr>
        <w:t>Analysis of the Coefficient of Determination (R</w:t>
      </w:r>
      <w:r w:rsidRPr="00F7076A">
        <w:rPr>
          <w:rFonts w:ascii="Times New Roman" w:hAnsi="Times New Roman" w:cs="Times New Roman"/>
          <w:b/>
          <w:sz w:val="24"/>
          <w:szCs w:val="24"/>
          <w:vertAlign w:val="superscript"/>
          <w:lang w:val="id-ID"/>
        </w:rPr>
        <w:t>2</w:t>
      </w:r>
      <w:r w:rsidRPr="00F7076A">
        <w:rPr>
          <w:rFonts w:ascii="Times New Roman" w:hAnsi="Times New Roman" w:cs="Times New Roman"/>
          <w:b/>
          <w:sz w:val="24"/>
          <w:szCs w:val="24"/>
          <w:lang w:val="id-ID"/>
        </w:rPr>
        <w:t>)</w:t>
      </w:r>
      <w:r w:rsidRPr="00F7076A">
        <w:rPr>
          <w:rFonts w:ascii="Times New Roman" w:hAnsi="Times New Roman" w:cs="Times New Roman"/>
          <w:sz w:val="24"/>
          <w:szCs w:val="24"/>
          <w:lang w:val="id-ID"/>
        </w:rPr>
        <w:tab/>
      </w:r>
    </w:p>
    <w:p w14:paraId="41D99343" w14:textId="614228D7" w:rsidR="002C0848" w:rsidRPr="00F7076A" w:rsidRDefault="002C0848" w:rsidP="002A4BAB">
      <w:pPr>
        <w:spacing w:after="0" w:line="240" w:lineRule="auto"/>
        <w:jc w:val="center"/>
        <w:rPr>
          <w:rFonts w:ascii="Times New Roman" w:hAnsi="Times New Roman" w:cs="Times New Roman"/>
          <w:b/>
          <w:sz w:val="24"/>
          <w:szCs w:val="24"/>
          <w:lang w:val="id-ID"/>
        </w:rPr>
      </w:pPr>
      <w:r w:rsidRPr="00F7076A">
        <w:rPr>
          <w:rFonts w:ascii="Times New Roman" w:hAnsi="Times New Roman" w:cs="Times New Roman"/>
          <w:b/>
          <w:sz w:val="24"/>
          <w:szCs w:val="24"/>
          <w:lang w:val="id-ID"/>
        </w:rPr>
        <w:t xml:space="preserve">Table </w:t>
      </w:r>
      <w:r w:rsidR="002A4BAB" w:rsidRPr="00F7076A">
        <w:rPr>
          <w:rFonts w:ascii="Times New Roman" w:hAnsi="Times New Roman" w:cs="Times New Roman"/>
          <w:b/>
          <w:sz w:val="24"/>
          <w:szCs w:val="24"/>
          <w:lang w:val="id-ID"/>
        </w:rPr>
        <w:t>7.</w:t>
      </w:r>
      <w:r w:rsidRPr="00F7076A">
        <w:rPr>
          <w:rFonts w:ascii="Times New Roman" w:hAnsi="Times New Roman" w:cs="Times New Roman"/>
          <w:b/>
          <w:sz w:val="24"/>
          <w:szCs w:val="24"/>
          <w:lang w:val="id-ID"/>
        </w:rPr>
        <w:t xml:space="preserve"> Results of Determination Coefficient Analysis</w:t>
      </w:r>
    </w:p>
    <w:tbl>
      <w:tblPr>
        <w:tblW w:w="6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6"/>
        <w:gridCol w:w="1142"/>
        <w:gridCol w:w="1210"/>
        <w:gridCol w:w="1636"/>
        <w:gridCol w:w="1636"/>
      </w:tblGrid>
      <w:tr w:rsidR="002C0848" w:rsidRPr="00F7076A" w14:paraId="5C022516" w14:textId="77777777" w:rsidTr="00AC4E43">
        <w:trPr>
          <w:cantSplit/>
          <w:jc w:val="center"/>
        </w:trPr>
        <w:tc>
          <w:tcPr>
            <w:tcW w:w="6517" w:type="dxa"/>
            <w:gridSpan w:val="5"/>
            <w:tcBorders>
              <w:top w:val="nil"/>
              <w:left w:val="nil"/>
              <w:bottom w:val="nil"/>
              <w:right w:val="nil"/>
            </w:tcBorders>
            <w:shd w:val="clear" w:color="auto" w:fill="FFFFFF"/>
            <w:vAlign w:val="center"/>
            <w:hideMark/>
          </w:tcPr>
          <w:p w14:paraId="52F3549E"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F7076A">
              <w:rPr>
                <w:rFonts w:ascii="Times New Roman" w:hAnsi="Times New Roman" w:cs="Times New Roman"/>
                <w:b/>
                <w:bCs/>
                <w:color w:val="010205"/>
                <w:sz w:val="24"/>
                <w:szCs w:val="24"/>
              </w:rPr>
              <w:t>Model Summary</w:t>
            </w:r>
          </w:p>
        </w:tc>
      </w:tr>
      <w:tr w:rsidR="002C0848" w:rsidRPr="00F7076A" w14:paraId="22CFA67E" w14:textId="77777777" w:rsidTr="00AC4E43">
        <w:trPr>
          <w:cantSplit/>
          <w:jc w:val="center"/>
        </w:trPr>
        <w:tc>
          <w:tcPr>
            <w:tcW w:w="887" w:type="dxa"/>
            <w:tcBorders>
              <w:top w:val="nil"/>
              <w:left w:val="nil"/>
              <w:bottom w:val="single" w:sz="8" w:space="0" w:color="152935"/>
              <w:right w:val="nil"/>
            </w:tcBorders>
            <w:shd w:val="clear" w:color="auto" w:fill="FFFFFF"/>
            <w:vAlign w:val="bottom"/>
            <w:hideMark/>
          </w:tcPr>
          <w:p w14:paraId="5955A837"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1143" w:type="dxa"/>
            <w:tcBorders>
              <w:top w:val="nil"/>
              <w:left w:val="nil"/>
              <w:bottom w:val="single" w:sz="8" w:space="0" w:color="152935"/>
              <w:right w:val="single" w:sz="8" w:space="0" w:color="E0E0E0"/>
            </w:tcBorders>
            <w:shd w:val="clear" w:color="auto" w:fill="FFFFFF"/>
            <w:vAlign w:val="bottom"/>
            <w:hideMark/>
          </w:tcPr>
          <w:p w14:paraId="46231D0C"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R</w:t>
            </w:r>
          </w:p>
        </w:tc>
        <w:tc>
          <w:tcPr>
            <w:tcW w:w="1211" w:type="dxa"/>
            <w:tcBorders>
              <w:top w:val="nil"/>
              <w:left w:val="single" w:sz="8" w:space="0" w:color="E0E0E0"/>
              <w:bottom w:val="single" w:sz="8" w:space="0" w:color="152935"/>
              <w:right w:val="single" w:sz="8" w:space="0" w:color="E0E0E0"/>
            </w:tcBorders>
            <w:shd w:val="clear" w:color="auto" w:fill="FFFFFF"/>
            <w:vAlign w:val="bottom"/>
            <w:hideMark/>
          </w:tcPr>
          <w:p w14:paraId="4C1E31BF"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3D6744CD"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Adjusted R Square</w:t>
            </w:r>
          </w:p>
        </w:tc>
        <w:tc>
          <w:tcPr>
            <w:tcW w:w="1638" w:type="dxa"/>
            <w:tcBorders>
              <w:top w:val="nil"/>
              <w:left w:val="single" w:sz="8" w:space="0" w:color="E0E0E0"/>
              <w:bottom w:val="single" w:sz="8" w:space="0" w:color="152935"/>
              <w:right w:val="nil"/>
            </w:tcBorders>
            <w:shd w:val="clear" w:color="auto" w:fill="FFFFFF"/>
            <w:vAlign w:val="bottom"/>
            <w:hideMark/>
          </w:tcPr>
          <w:p w14:paraId="3DC75333" w14:textId="77777777" w:rsidR="002C0848" w:rsidRPr="00F7076A" w:rsidRDefault="002C0848"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Std. Error of the Estimate</w:t>
            </w:r>
          </w:p>
        </w:tc>
      </w:tr>
      <w:tr w:rsidR="002C0848" w:rsidRPr="00F7076A" w14:paraId="5083D0BE" w14:textId="77777777" w:rsidTr="00AC4E43">
        <w:trPr>
          <w:cantSplit/>
          <w:jc w:val="center"/>
        </w:trPr>
        <w:tc>
          <w:tcPr>
            <w:tcW w:w="887" w:type="dxa"/>
            <w:tcBorders>
              <w:top w:val="single" w:sz="8" w:space="0" w:color="152935"/>
              <w:left w:val="nil"/>
              <w:bottom w:val="single" w:sz="8" w:space="0" w:color="152935"/>
              <w:right w:val="nil"/>
            </w:tcBorders>
            <w:shd w:val="clear" w:color="auto" w:fill="E0E0E0"/>
            <w:hideMark/>
          </w:tcPr>
          <w:p w14:paraId="1332F6E2" w14:textId="77777777"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1143" w:type="dxa"/>
            <w:tcBorders>
              <w:top w:val="single" w:sz="8" w:space="0" w:color="152935"/>
              <w:left w:val="nil"/>
              <w:bottom w:val="single" w:sz="8" w:space="0" w:color="152935"/>
              <w:right w:val="single" w:sz="8" w:space="0" w:color="E0E0E0"/>
            </w:tcBorders>
            <w:shd w:val="clear" w:color="auto" w:fill="FFFFFF"/>
            <w:hideMark/>
          </w:tcPr>
          <w:p w14:paraId="2535FE0A"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.658</w:t>
            </w:r>
            <w:r w:rsidRPr="00F7076A">
              <w:rPr>
                <w:rFonts w:ascii="Times New Roman" w:hAnsi="Times New Roman" w:cs="Times New Roman"/>
                <w:sz w:val="24"/>
                <w:szCs w:val="24"/>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hideMark/>
          </w:tcPr>
          <w:p w14:paraId="235F997B"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.433</w:t>
            </w:r>
          </w:p>
        </w:tc>
        <w:tc>
          <w:tcPr>
            <w:tcW w:w="1638" w:type="dxa"/>
            <w:tcBorders>
              <w:top w:val="single" w:sz="8" w:space="0" w:color="152935"/>
              <w:left w:val="single" w:sz="8" w:space="0" w:color="E0E0E0"/>
              <w:bottom w:val="single" w:sz="8" w:space="0" w:color="152935"/>
              <w:right w:val="single" w:sz="8" w:space="0" w:color="E0E0E0"/>
            </w:tcBorders>
            <w:shd w:val="clear" w:color="auto" w:fill="FFFFFF"/>
            <w:hideMark/>
          </w:tcPr>
          <w:p w14:paraId="258FC0FA"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.399</w:t>
            </w:r>
          </w:p>
        </w:tc>
        <w:tc>
          <w:tcPr>
            <w:tcW w:w="1638" w:type="dxa"/>
            <w:tcBorders>
              <w:top w:val="single" w:sz="8" w:space="0" w:color="152935"/>
              <w:left w:val="single" w:sz="8" w:space="0" w:color="E0E0E0"/>
              <w:bottom w:val="single" w:sz="8" w:space="0" w:color="152935"/>
              <w:right w:val="nil"/>
            </w:tcBorders>
            <w:shd w:val="clear" w:color="auto" w:fill="FFFFFF"/>
            <w:hideMark/>
          </w:tcPr>
          <w:p w14:paraId="16EB00A1" w14:textId="77777777" w:rsidR="002C0848" w:rsidRPr="00F7076A" w:rsidRDefault="002C0848"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2.286</w:t>
            </w:r>
          </w:p>
        </w:tc>
      </w:tr>
      <w:tr w:rsidR="002C0848" w:rsidRPr="00F7076A" w14:paraId="53488B82" w14:textId="77777777" w:rsidTr="00AC4E43">
        <w:trPr>
          <w:cantSplit/>
          <w:jc w:val="center"/>
        </w:trPr>
        <w:tc>
          <w:tcPr>
            <w:tcW w:w="6517" w:type="dxa"/>
            <w:gridSpan w:val="5"/>
            <w:tcBorders>
              <w:top w:val="nil"/>
              <w:left w:val="nil"/>
              <w:bottom w:val="nil"/>
              <w:right w:val="nil"/>
            </w:tcBorders>
            <w:shd w:val="clear" w:color="auto" w:fill="FFFFFF"/>
            <w:hideMark/>
          </w:tcPr>
          <w:p w14:paraId="6BEBE1F6" w14:textId="1FE09E68" w:rsidR="002C0848" w:rsidRPr="00F7076A" w:rsidRDefault="002C0848"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t xml:space="preserve">a. Predictors: (Constant), </w:t>
            </w:r>
            <w:r w:rsidRPr="00F7076A">
              <w:rPr>
                <w:rFonts w:ascii="Times New Roman" w:hAnsi="Times New Roman" w:cs="Times New Roman"/>
                <w:sz w:val="24"/>
                <w:szCs w:val="24"/>
              </w:rPr>
              <w:t>Work Experience, Work Life Balance, Meaning of Work</w:t>
            </w:r>
          </w:p>
        </w:tc>
      </w:tr>
    </w:tbl>
    <w:p w14:paraId="00EE7589" w14:textId="77777777" w:rsidR="002C0848" w:rsidRPr="00F7076A" w:rsidRDefault="002C0848" w:rsidP="002A4BAB">
      <w:pPr>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rPr>
        <w:tab/>
        <w:t>Source: Data processed 2025</w:t>
      </w:r>
    </w:p>
    <w:p w14:paraId="211CDEDC" w14:textId="571FB1C1" w:rsidR="002C0848" w:rsidRPr="00F7076A" w:rsidRDefault="002C0848" w:rsidP="001F34E3">
      <w:pPr>
        <w:tabs>
          <w:tab w:val="left" w:pos="709"/>
        </w:tabs>
        <w:spacing w:after="0" w:line="360" w:lineRule="auto"/>
        <w:jc w:val="both"/>
        <w:rPr>
          <w:rFonts w:ascii="Times New Roman" w:hAnsi="Times New Roman" w:cs="Times New Roman"/>
          <w:sz w:val="24"/>
          <w:szCs w:val="24"/>
        </w:rPr>
      </w:pPr>
    </w:p>
    <w:p w14:paraId="0B39001D" w14:textId="41265114" w:rsidR="002C0848" w:rsidRPr="00F7076A" w:rsidRDefault="002C0848"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processed results in the table above show the adjusted coefficient of determination (R</w:t>
      </w:r>
      <w:r w:rsidRPr="00F7076A">
        <w:rPr>
          <w:rFonts w:ascii="Times New Roman" w:hAnsi="Times New Roman" w:cs="Times New Roman"/>
          <w:sz w:val="24"/>
          <w:szCs w:val="24"/>
          <w:vertAlign w:val="superscript"/>
        </w:rPr>
        <w:t>2</w:t>
      </w:r>
      <w:r w:rsidRPr="00F7076A">
        <w:rPr>
          <w:rFonts w:ascii="Times New Roman" w:hAnsi="Times New Roman" w:cs="Times New Roman"/>
          <w:sz w:val="24"/>
          <w:szCs w:val="24"/>
        </w:rPr>
        <w:t>) value (Adjusted R Square) of 0.433. This means that 43.3% of the dependent variable (employee performance) is influenced or explained by the independent variables, namely the meaning of work, work-life balance</w:t>
      </w:r>
      <w:r w:rsidR="002A4BAB" w:rsidRPr="00F7076A">
        <w:rPr>
          <w:rFonts w:ascii="Times New Roman" w:hAnsi="Times New Roman" w:cs="Times New Roman"/>
          <w:sz w:val="24"/>
          <w:szCs w:val="24"/>
        </w:rPr>
        <w:t>,</w:t>
      </w:r>
      <w:r w:rsidRPr="00F7076A">
        <w:rPr>
          <w:rFonts w:ascii="Times New Roman" w:hAnsi="Times New Roman" w:cs="Times New Roman"/>
          <w:sz w:val="24"/>
          <w:szCs w:val="24"/>
        </w:rPr>
        <w:t xml:space="preserve"> and work experience</w:t>
      </w:r>
      <w:r w:rsidR="002A4BAB" w:rsidRPr="00F7076A">
        <w:rPr>
          <w:rFonts w:ascii="Times New Roman" w:hAnsi="Times New Roman" w:cs="Times New Roman"/>
          <w:sz w:val="24"/>
          <w:szCs w:val="24"/>
        </w:rPr>
        <w:t>,</w:t>
      </w:r>
      <w:r w:rsidRPr="00F7076A">
        <w:rPr>
          <w:rFonts w:ascii="Times New Roman" w:hAnsi="Times New Roman" w:cs="Times New Roman"/>
          <w:sz w:val="24"/>
          <w:szCs w:val="24"/>
        </w:rPr>
        <w:t xml:space="preserve"> and the remaining 56.7% (100% - 43.3%) is influenced or explained by other variables outside the variables used in this study.</w:t>
      </w:r>
    </w:p>
    <w:p w14:paraId="01ED2F6A" w14:textId="0766B524" w:rsidR="00F41207" w:rsidRPr="00F7076A" w:rsidRDefault="00F41207" w:rsidP="001F34E3">
      <w:pPr>
        <w:tabs>
          <w:tab w:val="left" w:pos="630"/>
          <w:tab w:val="left" w:pos="1080"/>
        </w:tabs>
        <w:spacing w:after="0" w:line="360" w:lineRule="auto"/>
        <w:jc w:val="both"/>
        <w:rPr>
          <w:rFonts w:ascii="Times New Roman" w:hAnsi="Times New Roman" w:cs="Times New Roman"/>
          <w:sz w:val="24"/>
          <w:szCs w:val="24"/>
          <w:lang w:val="id-ID"/>
        </w:rPr>
      </w:pPr>
      <w:r w:rsidRPr="00F7076A">
        <w:rPr>
          <w:rFonts w:ascii="Times New Roman" w:hAnsi="Times New Roman" w:cs="Times New Roman"/>
          <w:b/>
          <w:sz w:val="24"/>
          <w:szCs w:val="24"/>
          <w:lang w:val="id-ID"/>
        </w:rPr>
        <w:t>Regression Equation Results</w:t>
      </w:r>
      <w:r w:rsidRPr="00F7076A">
        <w:rPr>
          <w:rFonts w:ascii="Times New Roman" w:hAnsi="Times New Roman" w:cs="Times New Roman"/>
          <w:b/>
          <w:sz w:val="24"/>
          <w:szCs w:val="24"/>
          <w:lang w:val="id-ID"/>
        </w:rPr>
        <w:tab/>
      </w:r>
    </w:p>
    <w:p w14:paraId="0340A3D1" w14:textId="6CF0633B" w:rsidR="00F41207" w:rsidRPr="00F7076A" w:rsidRDefault="00F41207" w:rsidP="002A4BAB">
      <w:pPr>
        <w:tabs>
          <w:tab w:val="left" w:pos="630"/>
          <w:tab w:val="left" w:pos="1080"/>
        </w:tabs>
        <w:spacing w:after="0" w:line="240" w:lineRule="auto"/>
        <w:jc w:val="center"/>
        <w:rPr>
          <w:rFonts w:ascii="Times New Roman" w:hAnsi="Times New Roman" w:cs="Times New Roman"/>
          <w:b/>
          <w:sz w:val="24"/>
          <w:szCs w:val="24"/>
        </w:rPr>
      </w:pPr>
      <w:r w:rsidRPr="00F7076A">
        <w:rPr>
          <w:rFonts w:ascii="Times New Roman" w:hAnsi="Times New Roman" w:cs="Times New Roman"/>
          <w:b/>
          <w:sz w:val="24"/>
          <w:szCs w:val="24"/>
        </w:rPr>
        <w:t xml:space="preserve">Table </w:t>
      </w:r>
      <w:r w:rsidR="002A4BAB" w:rsidRPr="00F7076A">
        <w:rPr>
          <w:rFonts w:ascii="Times New Roman" w:hAnsi="Times New Roman" w:cs="Times New Roman"/>
          <w:b/>
          <w:sz w:val="24"/>
          <w:szCs w:val="24"/>
        </w:rPr>
        <w:t>8.</w:t>
      </w:r>
      <w:r w:rsidRPr="00F7076A">
        <w:rPr>
          <w:rFonts w:ascii="Times New Roman" w:hAnsi="Times New Roman" w:cs="Times New Roman"/>
          <w:b/>
          <w:sz w:val="24"/>
          <w:szCs w:val="24"/>
        </w:rPr>
        <w:t xml:space="preserve"> Multiple Linear Regression Test</w:t>
      </w:r>
    </w:p>
    <w:tbl>
      <w:tblPr>
        <w:tblW w:w="10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2545"/>
        <w:gridCol w:w="1485"/>
        <w:gridCol w:w="1485"/>
        <w:gridCol w:w="1638"/>
        <w:gridCol w:w="1144"/>
        <w:gridCol w:w="1144"/>
      </w:tblGrid>
      <w:tr w:rsidR="00F41207" w:rsidRPr="00F7076A" w14:paraId="6764D346" w14:textId="77777777" w:rsidTr="00F41207">
        <w:trPr>
          <w:cantSplit/>
          <w:jc w:val="center"/>
        </w:trPr>
        <w:tc>
          <w:tcPr>
            <w:tcW w:w="10260" w:type="dxa"/>
            <w:gridSpan w:val="7"/>
            <w:tcBorders>
              <w:top w:val="nil"/>
              <w:left w:val="nil"/>
              <w:bottom w:val="nil"/>
              <w:right w:val="nil"/>
            </w:tcBorders>
            <w:shd w:val="clear" w:color="auto" w:fill="FFFFFF"/>
            <w:vAlign w:val="center"/>
            <w:hideMark/>
          </w:tcPr>
          <w:p w14:paraId="61D94625"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F7076A">
              <w:rPr>
                <w:rFonts w:ascii="Times New Roman" w:hAnsi="Times New Roman" w:cs="Times New Roman"/>
                <w:b/>
                <w:bCs/>
                <w:color w:val="010205"/>
                <w:sz w:val="24"/>
                <w:szCs w:val="24"/>
              </w:rPr>
              <w:t>Coefficients</w:t>
            </w:r>
            <w:r w:rsidRPr="00F7076A">
              <w:rPr>
                <w:rFonts w:ascii="Times New Roman" w:hAnsi="Times New Roman" w:cs="Times New Roman"/>
                <w:b/>
                <w:bCs/>
                <w:color w:val="010205"/>
                <w:sz w:val="24"/>
                <w:szCs w:val="24"/>
                <w:vertAlign w:val="superscript"/>
              </w:rPr>
              <w:t>a</w:t>
            </w:r>
            <w:proofErr w:type="spellEnd"/>
          </w:p>
        </w:tc>
      </w:tr>
      <w:tr w:rsidR="00F41207" w:rsidRPr="00F7076A" w14:paraId="0C0685A8" w14:textId="77777777" w:rsidTr="00F41207">
        <w:trPr>
          <w:cantSplit/>
          <w:jc w:val="center"/>
        </w:trPr>
        <w:tc>
          <w:tcPr>
            <w:tcW w:w="3364" w:type="dxa"/>
            <w:gridSpan w:val="2"/>
            <w:vMerge w:val="restart"/>
            <w:tcBorders>
              <w:top w:val="nil"/>
              <w:left w:val="nil"/>
              <w:bottom w:val="nil"/>
              <w:right w:val="nil"/>
            </w:tcBorders>
            <w:shd w:val="clear" w:color="auto" w:fill="FFFFFF"/>
            <w:vAlign w:val="bottom"/>
            <w:hideMark/>
          </w:tcPr>
          <w:p w14:paraId="220A14D3" w14:textId="77777777"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77CDA7CF"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27ABA324"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Standardized Coefficients</w:t>
            </w:r>
          </w:p>
        </w:tc>
        <w:tc>
          <w:tcPr>
            <w:tcW w:w="1144" w:type="dxa"/>
            <w:vMerge w:val="restart"/>
            <w:tcBorders>
              <w:top w:val="nil"/>
              <w:left w:val="single" w:sz="8" w:space="0" w:color="E0E0E0"/>
              <w:bottom w:val="nil"/>
              <w:right w:val="single" w:sz="8" w:space="0" w:color="E0E0E0"/>
            </w:tcBorders>
            <w:shd w:val="clear" w:color="auto" w:fill="FFFFFF"/>
            <w:vAlign w:val="bottom"/>
            <w:hideMark/>
          </w:tcPr>
          <w:p w14:paraId="7E9E6820"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t</w:t>
            </w:r>
          </w:p>
        </w:tc>
        <w:tc>
          <w:tcPr>
            <w:tcW w:w="1144" w:type="dxa"/>
            <w:vMerge w:val="restart"/>
            <w:tcBorders>
              <w:top w:val="nil"/>
              <w:left w:val="single" w:sz="8" w:space="0" w:color="E0E0E0"/>
              <w:bottom w:val="nil"/>
              <w:right w:val="nil"/>
            </w:tcBorders>
            <w:shd w:val="clear" w:color="auto" w:fill="FFFFFF"/>
            <w:vAlign w:val="bottom"/>
            <w:hideMark/>
          </w:tcPr>
          <w:p w14:paraId="1E0DA1D7"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Sig.</w:t>
            </w:r>
          </w:p>
        </w:tc>
      </w:tr>
      <w:tr w:rsidR="00F41207" w:rsidRPr="00F7076A" w14:paraId="429FAA29" w14:textId="77777777" w:rsidTr="00F41207">
        <w:trPr>
          <w:cantSplit/>
          <w:jc w:val="center"/>
        </w:trPr>
        <w:tc>
          <w:tcPr>
            <w:tcW w:w="3364" w:type="dxa"/>
            <w:gridSpan w:val="2"/>
            <w:vMerge/>
            <w:tcBorders>
              <w:top w:val="nil"/>
              <w:left w:val="nil"/>
              <w:bottom w:val="nil"/>
              <w:right w:val="nil"/>
            </w:tcBorders>
            <w:vAlign w:val="center"/>
            <w:hideMark/>
          </w:tcPr>
          <w:p w14:paraId="71423B9F"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14F62871"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427A3D42"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668CEE62" w14:textId="77777777" w:rsidR="00F41207" w:rsidRPr="00F7076A" w:rsidRDefault="00F41207" w:rsidP="002A4BA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F7076A">
              <w:rPr>
                <w:rFonts w:ascii="Times New Roman" w:hAnsi="Times New Roman" w:cs="Times New Roman"/>
                <w:color w:val="264A60"/>
                <w:sz w:val="24"/>
                <w:szCs w:val="24"/>
              </w:rPr>
              <w:t>Beta</w:t>
            </w:r>
          </w:p>
        </w:tc>
        <w:tc>
          <w:tcPr>
            <w:tcW w:w="1144" w:type="dxa"/>
            <w:vMerge/>
            <w:tcBorders>
              <w:top w:val="nil"/>
              <w:left w:val="single" w:sz="8" w:space="0" w:color="E0E0E0"/>
              <w:bottom w:val="nil"/>
              <w:right w:val="single" w:sz="8" w:space="0" w:color="E0E0E0"/>
            </w:tcBorders>
            <w:vAlign w:val="center"/>
            <w:hideMark/>
          </w:tcPr>
          <w:p w14:paraId="47A20489"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1144" w:type="dxa"/>
            <w:vMerge/>
            <w:tcBorders>
              <w:top w:val="nil"/>
              <w:left w:val="single" w:sz="8" w:space="0" w:color="E0E0E0"/>
              <w:bottom w:val="nil"/>
              <w:right w:val="nil"/>
            </w:tcBorders>
            <w:vAlign w:val="center"/>
            <w:hideMark/>
          </w:tcPr>
          <w:p w14:paraId="2D94DAEE" w14:textId="77777777" w:rsidR="00F41207" w:rsidRPr="00F7076A" w:rsidRDefault="00F41207" w:rsidP="002A4BAB">
            <w:pPr>
              <w:spacing w:after="0" w:line="240" w:lineRule="auto"/>
              <w:rPr>
                <w:rFonts w:ascii="Times New Roman" w:hAnsi="Times New Roman" w:cs="Times New Roman"/>
                <w:color w:val="264A60"/>
                <w:sz w:val="24"/>
                <w:szCs w:val="24"/>
              </w:rPr>
            </w:pPr>
          </w:p>
        </w:tc>
      </w:tr>
      <w:tr w:rsidR="00F41207" w:rsidRPr="00F7076A" w14:paraId="5230FDA0" w14:textId="77777777" w:rsidTr="00F41207">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024FCE99" w14:textId="77777777"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1</w:t>
            </w:r>
          </w:p>
        </w:tc>
        <w:tc>
          <w:tcPr>
            <w:tcW w:w="2545" w:type="dxa"/>
            <w:tcBorders>
              <w:top w:val="single" w:sz="8" w:space="0" w:color="152935"/>
              <w:left w:val="nil"/>
              <w:bottom w:val="single" w:sz="8" w:space="0" w:color="AEAEAE"/>
              <w:right w:val="nil"/>
            </w:tcBorders>
            <w:shd w:val="clear" w:color="auto" w:fill="E0E0E0"/>
            <w:hideMark/>
          </w:tcPr>
          <w:p w14:paraId="4AB5860B" w14:textId="77777777"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30E43242"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4.140</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3D68EBCA"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6.847</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D2A67BD" w14:textId="77777777" w:rsidR="00F41207" w:rsidRPr="00F7076A" w:rsidRDefault="00F41207" w:rsidP="002A4BAB">
            <w:pPr>
              <w:autoSpaceDE w:val="0"/>
              <w:autoSpaceDN w:val="0"/>
              <w:adjustRightInd w:val="0"/>
              <w:spacing w:after="0" w:line="240" w:lineRule="auto"/>
              <w:rPr>
                <w:rFonts w:ascii="Times New Roman" w:hAnsi="Times New Roman" w:cs="Times New Roman"/>
                <w:sz w:val="24"/>
                <w:szCs w:val="24"/>
              </w:rPr>
            </w:pP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5EDAC92D"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.605</w:t>
            </w:r>
          </w:p>
        </w:tc>
        <w:tc>
          <w:tcPr>
            <w:tcW w:w="1144" w:type="dxa"/>
            <w:tcBorders>
              <w:top w:val="single" w:sz="8" w:space="0" w:color="152935"/>
              <w:left w:val="single" w:sz="8" w:space="0" w:color="E0E0E0"/>
              <w:bottom w:val="single" w:sz="8" w:space="0" w:color="AEAEAE"/>
              <w:right w:val="nil"/>
            </w:tcBorders>
            <w:shd w:val="clear" w:color="auto" w:fill="FFFFFF"/>
            <w:hideMark/>
          </w:tcPr>
          <w:p w14:paraId="0A64A595"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.548</w:t>
            </w:r>
          </w:p>
        </w:tc>
      </w:tr>
      <w:tr w:rsidR="00F41207" w:rsidRPr="00F7076A" w14:paraId="03CD0A5D" w14:textId="77777777" w:rsidTr="00F41207">
        <w:trPr>
          <w:cantSplit/>
          <w:jc w:val="center"/>
        </w:trPr>
        <w:tc>
          <w:tcPr>
            <w:tcW w:w="819" w:type="dxa"/>
            <w:vMerge/>
            <w:tcBorders>
              <w:top w:val="single" w:sz="8" w:space="0" w:color="152935"/>
              <w:left w:val="nil"/>
              <w:bottom w:val="single" w:sz="8" w:space="0" w:color="152935"/>
              <w:right w:val="nil"/>
            </w:tcBorders>
            <w:vAlign w:val="center"/>
            <w:hideMark/>
          </w:tcPr>
          <w:p w14:paraId="3C7EBB51"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AEAEAE"/>
              <w:right w:val="nil"/>
            </w:tcBorders>
            <w:shd w:val="clear" w:color="auto" w:fill="E0E0E0"/>
            <w:hideMark/>
          </w:tcPr>
          <w:p w14:paraId="64E4E43F" w14:textId="3E88BB76"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Meaning of Work</w:t>
            </w:r>
          </w:p>
        </w:tc>
        <w:tc>
          <w:tcPr>
            <w:tcW w:w="1485" w:type="dxa"/>
            <w:tcBorders>
              <w:top w:val="single" w:sz="8" w:space="0" w:color="AEAEAE"/>
              <w:left w:val="nil"/>
              <w:bottom w:val="single" w:sz="8" w:space="0" w:color="AEAEAE"/>
              <w:right w:val="single" w:sz="8" w:space="0" w:color="E0E0E0"/>
            </w:tcBorders>
            <w:shd w:val="clear" w:color="auto" w:fill="FFFFFF"/>
            <w:hideMark/>
          </w:tcPr>
          <w:p w14:paraId="3C152C37"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.212</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134DFFF7"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3261733C"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.241</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5F8E89BB"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2.130</w:t>
            </w:r>
          </w:p>
        </w:tc>
        <w:tc>
          <w:tcPr>
            <w:tcW w:w="1144" w:type="dxa"/>
            <w:tcBorders>
              <w:top w:val="single" w:sz="8" w:space="0" w:color="AEAEAE"/>
              <w:left w:val="single" w:sz="8" w:space="0" w:color="E0E0E0"/>
              <w:bottom w:val="single" w:sz="8" w:space="0" w:color="AEAEAE"/>
              <w:right w:val="nil"/>
            </w:tcBorders>
            <w:shd w:val="clear" w:color="auto" w:fill="FFFFFF"/>
            <w:hideMark/>
          </w:tcPr>
          <w:p w14:paraId="7A46A8F7"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.038</w:t>
            </w:r>
          </w:p>
        </w:tc>
      </w:tr>
      <w:tr w:rsidR="00F41207" w:rsidRPr="00F7076A" w14:paraId="1274F3A4" w14:textId="77777777" w:rsidTr="00F41207">
        <w:trPr>
          <w:cantSplit/>
          <w:jc w:val="center"/>
        </w:trPr>
        <w:tc>
          <w:tcPr>
            <w:tcW w:w="819" w:type="dxa"/>
            <w:vMerge/>
            <w:tcBorders>
              <w:top w:val="single" w:sz="8" w:space="0" w:color="152935"/>
              <w:left w:val="nil"/>
              <w:bottom w:val="single" w:sz="8" w:space="0" w:color="152935"/>
              <w:right w:val="nil"/>
            </w:tcBorders>
            <w:vAlign w:val="center"/>
            <w:hideMark/>
          </w:tcPr>
          <w:p w14:paraId="6C13445C"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AEAEAE"/>
              <w:right w:val="nil"/>
            </w:tcBorders>
            <w:shd w:val="clear" w:color="auto" w:fill="E0E0E0"/>
            <w:hideMark/>
          </w:tcPr>
          <w:p w14:paraId="3A326E90" w14:textId="0DA84EA1"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Life Balance</w:t>
            </w:r>
          </w:p>
        </w:tc>
        <w:tc>
          <w:tcPr>
            <w:tcW w:w="1485" w:type="dxa"/>
            <w:tcBorders>
              <w:top w:val="single" w:sz="8" w:space="0" w:color="AEAEAE"/>
              <w:left w:val="nil"/>
              <w:bottom w:val="single" w:sz="8" w:space="0" w:color="AEAEAE"/>
              <w:right w:val="single" w:sz="8" w:space="0" w:color="E0E0E0"/>
            </w:tcBorders>
            <w:shd w:val="clear" w:color="auto" w:fill="FFFFFF"/>
            <w:hideMark/>
          </w:tcPr>
          <w:p w14:paraId="3BC86EF1"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.376</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1354EB38"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.095</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3BD08AC0"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.437</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4A67C58F"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3.949</w:t>
            </w:r>
          </w:p>
        </w:tc>
        <w:tc>
          <w:tcPr>
            <w:tcW w:w="1144" w:type="dxa"/>
            <w:tcBorders>
              <w:top w:val="single" w:sz="8" w:space="0" w:color="AEAEAE"/>
              <w:left w:val="single" w:sz="8" w:space="0" w:color="E0E0E0"/>
              <w:bottom w:val="single" w:sz="8" w:space="0" w:color="AEAEAE"/>
              <w:right w:val="nil"/>
            </w:tcBorders>
            <w:shd w:val="clear" w:color="auto" w:fill="FFFFFF"/>
            <w:hideMark/>
          </w:tcPr>
          <w:p w14:paraId="0A12E8AD"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.000</w:t>
            </w:r>
          </w:p>
        </w:tc>
      </w:tr>
      <w:tr w:rsidR="00F41207" w:rsidRPr="00F7076A" w14:paraId="5E3D7418" w14:textId="77777777" w:rsidTr="00F41207">
        <w:trPr>
          <w:cantSplit/>
          <w:jc w:val="center"/>
        </w:trPr>
        <w:tc>
          <w:tcPr>
            <w:tcW w:w="819" w:type="dxa"/>
            <w:vMerge/>
            <w:tcBorders>
              <w:top w:val="single" w:sz="8" w:space="0" w:color="152935"/>
              <w:left w:val="nil"/>
              <w:bottom w:val="single" w:sz="8" w:space="0" w:color="152935"/>
              <w:right w:val="nil"/>
            </w:tcBorders>
            <w:vAlign w:val="center"/>
            <w:hideMark/>
          </w:tcPr>
          <w:p w14:paraId="2BB3964C" w14:textId="77777777" w:rsidR="00F41207" w:rsidRPr="00F7076A" w:rsidRDefault="00F41207" w:rsidP="002A4BAB">
            <w:pPr>
              <w:spacing w:after="0" w:line="240" w:lineRule="auto"/>
              <w:rPr>
                <w:rFonts w:ascii="Times New Roman" w:hAnsi="Times New Roman" w:cs="Times New Roman"/>
                <w:color w:val="264A60"/>
                <w:sz w:val="24"/>
                <w:szCs w:val="24"/>
              </w:rPr>
            </w:pPr>
          </w:p>
        </w:tc>
        <w:tc>
          <w:tcPr>
            <w:tcW w:w="2545" w:type="dxa"/>
            <w:tcBorders>
              <w:top w:val="single" w:sz="8" w:space="0" w:color="AEAEAE"/>
              <w:left w:val="nil"/>
              <w:bottom w:val="single" w:sz="8" w:space="0" w:color="152935"/>
              <w:right w:val="nil"/>
            </w:tcBorders>
            <w:shd w:val="clear" w:color="auto" w:fill="E0E0E0"/>
            <w:hideMark/>
          </w:tcPr>
          <w:p w14:paraId="2399B289" w14:textId="1A8EA6B1"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264A60"/>
                <w:sz w:val="24"/>
                <w:szCs w:val="24"/>
              </w:rPr>
            </w:pPr>
            <w:r w:rsidRPr="00F7076A">
              <w:rPr>
                <w:rFonts w:ascii="Times New Roman" w:hAnsi="Times New Roman" w:cs="Times New Roman"/>
                <w:sz w:val="24"/>
                <w:szCs w:val="24"/>
              </w:rPr>
              <w:t>Work experience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5A62EBD6"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.340</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1FFE682E"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.143</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7DEF74B7"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.261</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665D7FAC"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2.373</w:t>
            </w:r>
          </w:p>
        </w:tc>
        <w:tc>
          <w:tcPr>
            <w:tcW w:w="1144" w:type="dxa"/>
            <w:tcBorders>
              <w:top w:val="single" w:sz="8" w:space="0" w:color="AEAEAE"/>
              <w:left w:val="single" w:sz="8" w:space="0" w:color="E0E0E0"/>
              <w:bottom w:val="single" w:sz="8" w:space="0" w:color="152935"/>
              <w:right w:val="nil"/>
            </w:tcBorders>
            <w:shd w:val="clear" w:color="auto" w:fill="FFFFFF"/>
            <w:hideMark/>
          </w:tcPr>
          <w:p w14:paraId="2BF7D89B" w14:textId="77777777" w:rsidR="00F41207" w:rsidRPr="00F7076A" w:rsidRDefault="00F41207" w:rsidP="002A4BA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F7076A">
              <w:rPr>
                <w:rFonts w:ascii="Times New Roman" w:hAnsi="Times New Roman" w:cs="Times New Roman"/>
                <w:sz w:val="24"/>
                <w:szCs w:val="24"/>
              </w:rPr>
              <w:t>.022</w:t>
            </w:r>
          </w:p>
        </w:tc>
      </w:tr>
      <w:tr w:rsidR="00F41207" w:rsidRPr="00F7076A" w14:paraId="4CAEDDCE" w14:textId="77777777" w:rsidTr="00F41207">
        <w:trPr>
          <w:cantSplit/>
          <w:jc w:val="center"/>
        </w:trPr>
        <w:tc>
          <w:tcPr>
            <w:tcW w:w="10260" w:type="dxa"/>
            <w:gridSpan w:val="7"/>
            <w:tcBorders>
              <w:top w:val="nil"/>
              <w:left w:val="nil"/>
              <w:bottom w:val="nil"/>
              <w:right w:val="nil"/>
            </w:tcBorders>
            <w:shd w:val="clear" w:color="auto" w:fill="FFFFFF"/>
            <w:hideMark/>
          </w:tcPr>
          <w:p w14:paraId="769BA8FD" w14:textId="1DF58545" w:rsidR="00F41207" w:rsidRPr="00F7076A" w:rsidRDefault="00F41207" w:rsidP="002A4BAB">
            <w:pPr>
              <w:autoSpaceDE w:val="0"/>
              <w:autoSpaceDN w:val="0"/>
              <w:adjustRightInd w:val="0"/>
              <w:spacing w:after="0" w:line="240" w:lineRule="auto"/>
              <w:ind w:left="60" w:right="60"/>
              <w:rPr>
                <w:rFonts w:ascii="Times New Roman" w:hAnsi="Times New Roman" w:cs="Times New Roman"/>
                <w:color w:val="010205"/>
                <w:sz w:val="24"/>
                <w:szCs w:val="24"/>
              </w:rPr>
            </w:pPr>
            <w:r w:rsidRPr="00F7076A">
              <w:rPr>
                <w:rFonts w:ascii="Times New Roman" w:hAnsi="Times New Roman" w:cs="Times New Roman"/>
                <w:color w:val="010205"/>
                <w:sz w:val="24"/>
                <w:szCs w:val="24"/>
              </w:rPr>
              <w:lastRenderedPageBreak/>
              <w:t>a. Dependent Variable: Employee Performance</w:t>
            </w:r>
          </w:p>
        </w:tc>
      </w:tr>
    </w:tbl>
    <w:p w14:paraId="5A595452" w14:textId="433DDBAC" w:rsidR="00F41207" w:rsidRPr="00F7076A" w:rsidRDefault="00F41207" w:rsidP="002A4BAB">
      <w:pPr>
        <w:tabs>
          <w:tab w:val="left" w:pos="709"/>
        </w:tabs>
        <w:spacing w:after="0" w:line="240" w:lineRule="auto"/>
        <w:jc w:val="both"/>
        <w:rPr>
          <w:rFonts w:ascii="Times New Roman" w:hAnsi="Times New Roman" w:cs="Times New Roman"/>
          <w:sz w:val="24"/>
          <w:szCs w:val="24"/>
        </w:rPr>
      </w:pPr>
      <w:r w:rsidRPr="00F7076A">
        <w:rPr>
          <w:rFonts w:ascii="Times New Roman" w:hAnsi="Times New Roman" w:cs="Times New Roman"/>
          <w:sz w:val="24"/>
          <w:szCs w:val="24"/>
          <w:lang w:val="id-ID"/>
        </w:rPr>
        <w:t>Source: Data processed 2025</w:t>
      </w:r>
    </w:p>
    <w:p w14:paraId="407F7C0E" w14:textId="761CF7F5" w:rsidR="00F41207"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The data processing of the formulated regression equation was carried out to obtain the final equation, namely: </w:t>
      </w:r>
    </w:p>
    <w:p w14:paraId="3E8E1640" w14:textId="77777777" w:rsidR="001F34E3" w:rsidRPr="00F7076A" w:rsidRDefault="001F34E3" w:rsidP="001F34E3">
      <w:pPr>
        <w:spacing w:after="0" w:line="360" w:lineRule="auto"/>
        <w:jc w:val="center"/>
        <w:rPr>
          <w:rFonts w:ascii="Times New Roman" w:hAnsi="Times New Roman" w:cs="Times New Roman"/>
          <w:sz w:val="24"/>
          <w:szCs w:val="24"/>
          <w:lang w:val="id-ID"/>
        </w:rPr>
      </w:pPr>
      <w:r w:rsidRPr="00F7076A">
        <w:rPr>
          <w:rFonts w:ascii="Times New Roman" w:hAnsi="Times New Roman" w:cs="Times New Roman"/>
          <w:sz w:val="24"/>
          <w:szCs w:val="24"/>
          <w:lang w:val="id-ID"/>
        </w:rPr>
        <w:t>Y = 4,140 + 0,212X</w:t>
      </w:r>
      <w:r w:rsidRPr="00F7076A">
        <w:rPr>
          <w:rFonts w:ascii="Times New Roman" w:hAnsi="Times New Roman" w:cs="Times New Roman"/>
          <w:sz w:val="24"/>
          <w:szCs w:val="24"/>
          <w:vertAlign w:val="subscript"/>
          <w:lang w:val="id-ID"/>
        </w:rPr>
        <w:t>1</w:t>
      </w:r>
      <w:r w:rsidRPr="00F7076A">
        <w:rPr>
          <w:rFonts w:ascii="Times New Roman" w:hAnsi="Times New Roman" w:cs="Times New Roman"/>
          <w:sz w:val="24"/>
          <w:szCs w:val="24"/>
          <w:lang w:val="id-ID"/>
        </w:rPr>
        <w:t xml:space="preserve"> + 0,376X</w:t>
      </w:r>
      <w:r w:rsidRPr="00F7076A">
        <w:rPr>
          <w:rFonts w:ascii="Times New Roman" w:hAnsi="Times New Roman" w:cs="Times New Roman"/>
          <w:sz w:val="24"/>
          <w:szCs w:val="24"/>
          <w:vertAlign w:val="subscript"/>
          <w:lang w:val="id-ID"/>
        </w:rPr>
        <w:t>2</w:t>
      </w:r>
      <w:r w:rsidRPr="00F7076A">
        <w:rPr>
          <w:rFonts w:ascii="Times New Roman" w:hAnsi="Times New Roman" w:cs="Times New Roman"/>
          <w:sz w:val="24"/>
          <w:szCs w:val="24"/>
          <w:lang w:val="id-ID"/>
        </w:rPr>
        <w:t xml:space="preserve"> + 0,340X</w:t>
      </w:r>
      <w:r w:rsidRPr="00F7076A">
        <w:rPr>
          <w:rFonts w:ascii="Times New Roman" w:hAnsi="Times New Roman" w:cs="Times New Roman"/>
          <w:sz w:val="24"/>
          <w:szCs w:val="24"/>
          <w:vertAlign w:val="subscript"/>
          <w:lang w:val="id-ID"/>
        </w:rPr>
        <w:t>3</w:t>
      </w:r>
    </w:p>
    <w:p w14:paraId="1B7FE318"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In this regression model, the constant value of 4.140 indicates that if the independent variables in the model are assumed to be zero, or if the independent variables, in this case, work meaning, work-life balance, and work experience, are applied, employee performance will increase by 4.140 units.</w:t>
      </w:r>
    </w:p>
    <w:p w14:paraId="1437C705"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regression coefficient α1 of 0.212 in this study indicates that the work meaning variable (X1) influences employee performance (Y). This indicates that when work meaning is fulfilled, employee performance will increase by 0.212 units.</w:t>
      </w:r>
    </w:p>
    <w:p w14:paraId="4E200C8B" w14:textId="3ADAC03E"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regression coefficient α2 of 0.376 in this study indicates that the work-life balance variable (X2) influences employee performance (Y). This indicates that when work-life balance is fulfilled, employee performance will increase by 0.376 units. The regression coefficient α3 of 0.340 in this study indicates that the work experience variable (X3) influences employee performance (Y). This shows that when the work experience variable is fulfilled, employee performance will increase by 0.340 units.</w:t>
      </w:r>
    </w:p>
    <w:p w14:paraId="1D81D9B6" w14:textId="77777777" w:rsidR="001302EB" w:rsidRPr="00F7076A" w:rsidRDefault="001302EB" w:rsidP="001F34E3">
      <w:pPr>
        <w:tabs>
          <w:tab w:val="left" w:pos="709"/>
        </w:tabs>
        <w:spacing w:after="0" w:line="360" w:lineRule="auto"/>
        <w:jc w:val="both"/>
        <w:rPr>
          <w:rFonts w:ascii="Times New Roman" w:hAnsi="Times New Roman" w:cs="Times New Roman"/>
          <w:b/>
          <w:bCs/>
          <w:sz w:val="24"/>
          <w:szCs w:val="24"/>
        </w:rPr>
      </w:pPr>
    </w:p>
    <w:p w14:paraId="50DA635E" w14:textId="74CDFD78" w:rsidR="001F34E3" w:rsidRPr="00F7076A" w:rsidRDefault="001F34E3" w:rsidP="001F34E3">
      <w:pPr>
        <w:tabs>
          <w:tab w:val="left" w:pos="709"/>
        </w:tabs>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Evaluation</w:t>
      </w:r>
    </w:p>
    <w:p w14:paraId="6522DF45"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The results of the study indicate that work meaning, work-life balance, and work experience simultaneously have a positive and significant effect on employee performance at the West Medan Pratama Tax Service Office. This indicates that these three variables collectively play a crucial role in improving employee performance. Employees who understand the meaning of their work, are able to manage work-life balance, and possess adequate work experience tend to be able to carry out their duties more effectively, achieve work targets, and complete work according to organizational standards.</w:t>
      </w:r>
    </w:p>
    <w:p w14:paraId="05DC36E8"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Partially, work meaning has been shown to have a positive and significant effect on employee performance. This indicates that the greater the sense of meaning employees feel in their work, the better their performance. Employees who view their work as important, contributing to society, and part of their identity will have higher motivation and commitment in carrying out their duties. This encourages employees to work optimally and take responsibility for their assigned work.</w:t>
      </w:r>
    </w:p>
    <w:p w14:paraId="6C3317C7"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lastRenderedPageBreak/>
        <w:t>Meanwhile, the results of the study indicate that work-life balance does not have a significant effect on employee performance. This indicates that work-life balance is not yet a primary factor influencing employee performance at the West Medan Pratama Tax Service Office. Employees strive to carry out their duties and responsibilities professionally despite facing various circumstances in their personal lives. In other words, the high job demands within the agency further encourage employees to remain focused on achieving work targets.</w:t>
      </w:r>
    </w:p>
    <w:p w14:paraId="7F2421A7"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Furthermore, work experience has been shown to have a positive and significant impact on employee performance. This indicates that the more work </w:t>
      </w:r>
      <w:proofErr w:type="gramStart"/>
      <w:r w:rsidRPr="00F7076A">
        <w:rPr>
          <w:rFonts w:ascii="Times New Roman" w:hAnsi="Times New Roman" w:cs="Times New Roman"/>
          <w:sz w:val="24"/>
          <w:szCs w:val="24"/>
        </w:rPr>
        <w:t>experience</w:t>
      </w:r>
      <w:proofErr w:type="gramEnd"/>
      <w:r w:rsidRPr="00F7076A">
        <w:rPr>
          <w:rFonts w:ascii="Times New Roman" w:hAnsi="Times New Roman" w:cs="Times New Roman"/>
          <w:sz w:val="24"/>
          <w:szCs w:val="24"/>
        </w:rPr>
        <w:t xml:space="preserve"> an employee has, the better their ability to complete their work. Employees with more work experience tend to have the skills, knowledge, and abilities to address various work issues, thereby enhancing their professionalism and work effectiveness.</w:t>
      </w:r>
    </w:p>
    <w:p w14:paraId="5535939F" w14:textId="282C0752" w:rsidR="001F34E3" w:rsidRPr="00F7076A" w:rsidRDefault="001F34E3" w:rsidP="001F34E3">
      <w:pPr>
        <w:tabs>
          <w:tab w:val="left" w:pos="709"/>
        </w:tabs>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Overall, the results of this study indicate that the meaning of work and work experience are important factors influencing employee performance, while work-life balance has not shown a significant impact on employee performance at the West Medan Pratama Tax Service Office. These findings suggest that employee performance can be improved by strengthening the meaning of work and enhancing employee work experience through training, competency development, and ongoing work experience.</w:t>
      </w:r>
    </w:p>
    <w:p w14:paraId="7DF01936"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p>
    <w:p w14:paraId="7C7EDE5A" w14:textId="77777777" w:rsidR="001F34E3" w:rsidRPr="00F7076A" w:rsidRDefault="001F34E3" w:rsidP="001F34E3">
      <w:pPr>
        <w:tabs>
          <w:tab w:val="left" w:pos="709"/>
        </w:tabs>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Conclusion</w:t>
      </w:r>
    </w:p>
    <w:p w14:paraId="2A252CDD" w14:textId="77777777" w:rsidR="001F34E3" w:rsidRPr="00F7076A" w:rsidRDefault="001F34E3" w:rsidP="001F34E3">
      <w:pPr>
        <w:tabs>
          <w:tab w:val="left" w:pos="709"/>
        </w:tabs>
        <w:spacing w:after="0" w:line="360" w:lineRule="auto"/>
        <w:jc w:val="both"/>
        <w:rPr>
          <w:rFonts w:ascii="Times New Roman" w:hAnsi="Times New Roman" w:cs="Times New Roman"/>
          <w:sz w:val="24"/>
          <w:szCs w:val="24"/>
        </w:rPr>
      </w:pPr>
    </w:p>
    <w:p w14:paraId="513D624C" w14:textId="7509472B" w:rsidR="002C0848" w:rsidRPr="00F7076A" w:rsidRDefault="001302EB" w:rsidP="001F34E3">
      <w:pPr>
        <w:spacing w:after="0" w:line="360" w:lineRule="auto"/>
        <w:jc w:val="both"/>
        <w:rPr>
          <w:rFonts w:ascii="Times New Roman" w:hAnsi="Times New Roman" w:cs="Times New Roman"/>
          <w:sz w:val="24"/>
          <w:szCs w:val="24"/>
        </w:rPr>
      </w:pPr>
      <w:r w:rsidRPr="00F7076A">
        <w:rPr>
          <w:rFonts w:ascii="Times New Roman" w:hAnsi="Times New Roman" w:cs="Times New Roman"/>
          <w:sz w:val="24"/>
          <w:szCs w:val="24"/>
        </w:rPr>
        <w:t xml:space="preserve">This study aims to </w:t>
      </w:r>
      <w:proofErr w:type="spellStart"/>
      <w:r w:rsidRPr="00F7076A">
        <w:rPr>
          <w:rFonts w:ascii="Times New Roman" w:hAnsi="Times New Roman" w:cs="Times New Roman"/>
          <w:sz w:val="24"/>
          <w:szCs w:val="24"/>
        </w:rPr>
        <w:t>analyze</w:t>
      </w:r>
      <w:proofErr w:type="spellEnd"/>
      <w:r w:rsidRPr="00F7076A">
        <w:rPr>
          <w:rFonts w:ascii="Times New Roman" w:hAnsi="Times New Roman" w:cs="Times New Roman"/>
          <w:sz w:val="24"/>
          <w:szCs w:val="24"/>
        </w:rPr>
        <w:t xml:space="preserve"> the influence of work meaning, work-life balance, and work experience on employee performance at the West Medan Pratama Tax Service Office, both partially and simultaneously. Based on the data analysis, it can be concluded that work meaning has a positive and significant influence on employee performance. This indicates that the greater the sense of meaning employees feel in their work, the better their performance. Furthermore, work-life balance has also been shown to have a positive and significant influence on employee performance. This indicates that a balance between work and personal life can support improved employee performance in carrying out their duties and responsibilities. Furthermore, work experience also has a positive and significant influence on employee performance. Employees with greater work experience tend to have better skills, knowledge, and abilities in completing their work. Overall, the results of this study indicate that work meaning, work-life balance, and work experience simultaneously have a positive and significant influence on employee performance at the West Medan Pratama Tax Service Office. Thus, these three factors play a crucial role in supporting improved employee performance </w:t>
      </w:r>
      <w:r w:rsidRPr="00F7076A">
        <w:rPr>
          <w:rFonts w:ascii="Times New Roman" w:hAnsi="Times New Roman" w:cs="Times New Roman"/>
          <w:sz w:val="24"/>
          <w:szCs w:val="24"/>
        </w:rPr>
        <w:lastRenderedPageBreak/>
        <w:t>within the organization. Based on the research findings, the West Medan Pratama Tax Service Office is expected to continue improving employee performance by focusing on factors influencing performance, particularly the meaning of work, work-life balance, and work experience. Organizations are also advised to provide feedback on employee performance and create a conducive work environment to enable employees to perform optimally. Furthermore, employee competency development needs to be implemented through various human resource development programs, such as training, seminars, and other capacity-building activities. Future researchers are expected to expand the research scope and include other variables that could potentially influence employee performance to achieve more comprehensive research results.</w:t>
      </w:r>
    </w:p>
    <w:p w14:paraId="72F57285" w14:textId="77777777" w:rsidR="001302EB" w:rsidRPr="00F7076A" w:rsidRDefault="001302EB" w:rsidP="001F34E3">
      <w:pPr>
        <w:spacing w:after="0" w:line="360" w:lineRule="auto"/>
        <w:jc w:val="both"/>
        <w:rPr>
          <w:rFonts w:ascii="Times New Roman" w:hAnsi="Times New Roman" w:cs="Times New Roman"/>
          <w:sz w:val="24"/>
          <w:szCs w:val="24"/>
        </w:rPr>
      </w:pPr>
    </w:p>
    <w:p w14:paraId="5FB8F326" w14:textId="25A4CC5D" w:rsidR="001302EB" w:rsidRPr="00F7076A" w:rsidRDefault="001302EB" w:rsidP="001F34E3">
      <w:pPr>
        <w:spacing w:after="0" w:line="360" w:lineRule="auto"/>
        <w:jc w:val="both"/>
        <w:rPr>
          <w:rFonts w:ascii="Times New Roman" w:hAnsi="Times New Roman" w:cs="Times New Roman"/>
          <w:b/>
          <w:bCs/>
          <w:sz w:val="24"/>
          <w:szCs w:val="24"/>
        </w:rPr>
      </w:pPr>
      <w:r w:rsidRPr="00F7076A">
        <w:rPr>
          <w:rFonts w:ascii="Times New Roman" w:hAnsi="Times New Roman" w:cs="Times New Roman"/>
          <w:b/>
          <w:bCs/>
          <w:sz w:val="24"/>
          <w:szCs w:val="24"/>
        </w:rPr>
        <w:t>References</w:t>
      </w:r>
    </w:p>
    <w:p w14:paraId="59B6284E" w14:textId="77777777" w:rsidR="001302EB" w:rsidRPr="00F7076A" w:rsidRDefault="001302EB" w:rsidP="001F34E3">
      <w:pPr>
        <w:spacing w:after="0" w:line="360" w:lineRule="auto"/>
        <w:jc w:val="both"/>
        <w:rPr>
          <w:rFonts w:ascii="Times New Roman" w:hAnsi="Times New Roman" w:cs="Times New Roman"/>
          <w:sz w:val="24"/>
          <w:szCs w:val="24"/>
        </w:rPr>
      </w:pPr>
    </w:p>
    <w:p w14:paraId="45C8467B" w14:textId="77777777" w:rsidR="001302EB" w:rsidRPr="00F7076A" w:rsidRDefault="001302EB" w:rsidP="001302EB">
      <w:pPr>
        <w:spacing w:after="0"/>
        <w:ind w:left="720" w:hanging="720"/>
        <w:jc w:val="both"/>
        <w:rPr>
          <w:rFonts w:ascii="Times New Roman" w:hAnsi="Times New Roman" w:cs="Times New Roman"/>
          <w:lang w:val="nl-NL"/>
        </w:rPr>
      </w:pPr>
      <w:r w:rsidRPr="00F7076A">
        <w:rPr>
          <w:rFonts w:ascii="Times New Roman" w:hAnsi="Times New Roman" w:cs="Times New Roman"/>
          <w:sz w:val="24"/>
          <w:szCs w:val="24"/>
        </w:rPr>
        <w:t xml:space="preserve">Adawiyah, A. (2023). </w:t>
      </w:r>
      <w:proofErr w:type="spellStart"/>
      <w:r w:rsidRPr="00F7076A">
        <w:rPr>
          <w:rFonts w:ascii="Times New Roman" w:hAnsi="Times New Roman" w:cs="Times New Roman"/>
          <w:sz w:val="24"/>
          <w:szCs w:val="24"/>
        </w:rPr>
        <w:t>Pengaruh</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motivasi</w:t>
      </w:r>
      <w:proofErr w:type="spellEnd"/>
      <w:r w:rsidRPr="00F7076A">
        <w:rPr>
          <w:rFonts w:ascii="Times New Roman" w:hAnsi="Times New Roman" w:cs="Times New Roman"/>
          <w:sz w:val="24"/>
          <w:szCs w:val="24"/>
        </w:rPr>
        <w:t xml:space="preserve"> dan </w:t>
      </w:r>
      <w:proofErr w:type="spellStart"/>
      <w:r w:rsidRPr="00F7076A">
        <w:rPr>
          <w:rFonts w:ascii="Times New Roman" w:hAnsi="Times New Roman" w:cs="Times New Roman"/>
          <w:sz w:val="24"/>
          <w:szCs w:val="24"/>
        </w:rPr>
        <w:t>tim</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kerja</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terhadap</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kinerja</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pegawai</w:t>
      </w:r>
      <w:proofErr w:type="spellEnd"/>
      <w:r w:rsidRPr="00F7076A">
        <w:rPr>
          <w:rFonts w:ascii="Times New Roman" w:hAnsi="Times New Roman" w:cs="Times New Roman"/>
          <w:sz w:val="24"/>
          <w:szCs w:val="24"/>
        </w:rPr>
        <w:t xml:space="preserve"> pada </w:t>
      </w:r>
      <w:proofErr w:type="spellStart"/>
      <w:r w:rsidRPr="00F7076A">
        <w:rPr>
          <w:rFonts w:ascii="Times New Roman" w:hAnsi="Times New Roman" w:cs="Times New Roman"/>
          <w:sz w:val="24"/>
          <w:szCs w:val="24"/>
        </w:rPr>
        <w:t>Dinas</w:t>
      </w:r>
      <w:proofErr w:type="spellEnd"/>
      <w:r w:rsidRPr="00F7076A">
        <w:rPr>
          <w:rFonts w:ascii="Times New Roman" w:hAnsi="Times New Roman" w:cs="Times New Roman"/>
          <w:sz w:val="24"/>
          <w:szCs w:val="24"/>
        </w:rPr>
        <w:t xml:space="preserve"> Pendidikan dan </w:t>
      </w:r>
      <w:proofErr w:type="spellStart"/>
      <w:r w:rsidRPr="00F7076A">
        <w:rPr>
          <w:rFonts w:ascii="Times New Roman" w:hAnsi="Times New Roman" w:cs="Times New Roman"/>
          <w:sz w:val="24"/>
          <w:szCs w:val="24"/>
        </w:rPr>
        <w:t>Kebudayaan</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Kabupaten</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Soppeng</w:t>
      </w:r>
      <w:proofErr w:type="spellEnd"/>
      <w:r w:rsidRPr="00F7076A">
        <w:rPr>
          <w:rFonts w:ascii="Times New Roman" w:hAnsi="Times New Roman" w:cs="Times New Roman"/>
          <w:sz w:val="24"/>
          <w:szCs w:val="24"/>
        </w:rPr>
        <w:t xml:space="preserve">. </w:t>
      </w:r>
      <w:r w:rsidRPr="00F7076A">
        <w:rPr>
          <w:rFonts w:ascii="Times New Roman" w:hAnsi="Times New Roman" w:cs="Times New Roman"/>
          <w:i/>
          <w:iCs/>
          <w:sz w:val="24"/>
          <w:szCs w:val="24"/>
          <w:lang w:val="nl-NL"/>
        </w:rPr>
        <w:t>AkMen Jurnal Ilmiah</w:t>
      </w:r>
      <w:r w:rsidRPr="00F7076A">
        <w:rPr>
          <w:rFonts w:ascii="Times New Roman" w:hAnsi="Times New Roman" w:cs="Times New Roman"/>
          <w:sz w:val="24"/>
          <w:szCs w:val="24"/>
          <w:lang w:val="nl-NL"/>
        </w:rPr>
        <w:t xml:space="preserve">, 20(2), 203–213. </w:t>
      </w:r>
      <w:hyperlink r:id="rId9" w:tgtFrame="_new" w:history="1">
        <w:r w:rsidRPr="00F7076A">
          <w:rPr>
            <w:rStyle w:val="Hyperlink"/>
            <w:rFonts w:ascii="Times New Roman" w:hAnsi="Times New Roman" w:cs="Times New Roman"/>
            <w:sz w:val="24"/>
            <w:szCs w:val="24"/>
            <w:lang w:val="nl-NL"/>
          </w:rPr>
          <w:t>https://doi.org/10.37476/akmen.v20i2.3977</w:t>
        </w:r>
      </w:hyperlink>
    </w:p>
    <w:p w14:paraId="2F44C775"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lang w:val="nl-NL"/>
        </w:rPr>
        <w:t xml:space="preserve">Akgunduz, Y., Alkan, C., &amp; Gök, Ö. A. (2018). </w:t>
      </w:r>
      <w:r w:rsidRPr="00F7076A">
        <w:rPr>
          <w:rFonts w:ascii="Times New Roman" w:hAnsi="Times New Roman" w:cs="Times New Roman"/>
          <w:sz w:val="24"/>
          <w:szCs w:val="24"/>
        </w:rPr>
        <w:t xml:space="preserve">Perceived organizational support, employee creativity and proactive personality: The mediating effect of meaning of work. </w:t>
      </w:r>
      <w:r w:rsidRPr="00F7076A">
        <w:rPr>
          <w:rFonts w:ascii="Times New Roman" w:hAnsi="Times New Roman" w:cs="Times New Roman"/>
          <w:i/>
          <w:iCs/>
          <w:sz w:val="24"/>
          <w:szCs w:val="24"/>
        </w:rPr>
        <w:t>Journal of Hospitality and Tourism Management</w:t>
      </w:r>
      <w:r w:rsidRPr="00F7076A">
        <w:rPr>
          <w:rFonts w:ascii="Times New Roman" w:hAnsi="Times New Roman" w:cs="Times New Roman"/>
          <w:sz w:val="24"/>
          <w:szCs w:val="24"/>
        </w:rPr>
        <w:t xml:space="preserve">, 34, 105–114. </w:t>
      </w:r>
      <w:hyperlink r:id="rId10" w:tgtFrame="_new" w:history="1">
        <w:r w:rsidRPr="00F7076A">
          <w:rPr>
            <w:rStyle w:val="Hyperlink"/>
            <w:rFonts w:ascii="Times New Roman" w:hAnsi="Times New Roman" w:cs="Times New Roman"/>
            <w:sz w:val="24"/>
            <w:szCs w:val="24"/>
          </w:rPr>
          <w:t>https://doi.org/10.1016/j.jhtm.2018.01.004</w:t>
        </w:r>
      </w:hyperlink>
    </w:p>
    <w:p w14:paraId="7CA4A71F" w14:textId="77777777" w:rsidR="001302EB" w:rsidRPr="00F7076A" w:rsidRDefault="001302EB" w:rsidP="001302EB">
      <w:pPr>
        <w:spacing w:after="0"/>
        <w:ind w:left="720" w:hanging="720"/>
        <w:jc w:val="both"/>
        <w:rPr>
          <w:rFonts w:ascii="Times New Roman" w:hAnsi="Times New Roman" w:cs="Times New Roman"/>
          <w:sz w:val="24"/>
          <w:szCs w:val="24"/>
        </w:rPr>
      </w:pPr>
      <w:proofErr w:type="spellStart"/>
      <w:r w:rsidRPr="00F7076A">
        <w:rPr>
          <w:rFonts w:ascii="Times New Roman" w:hAnsi="Times New Roman" w:cs="Times New Roman"/>
          <w:sz w:val="24"/>
          <w:szCs w:val="24"/>
        </w:rPr>
        <w:t>Badaruddin</w:t>
      </w:r>
      <w:proofErr w:type="spellEnd"/>
      <w:r w:rsidRPr="00F7076A">
        <w:rPr>
          <w:rFonts w:ascii="Times New Roman" w:hAnsi="Times New Roman" w:cs="Times New Roman"/>
          <w:sz w:val="24"/>
          <w:szCs w:val="24"/>
        </w:rPr>
        <w:t xml:space="preserve">, B., </w:t>
      </w:r>
      <w:proofErr w:type="spellStart"/>
      <w:r w:rsidRPr="00F7076A">
        <w:rPr>
          <w:rFonts w:ascii="Times New Roman" w:hAnsi="Times New Roman" w:cs="Times New Roman"/>
          <w:sz w:val="24"/>
          <w:szCs w:val="24"/>
        </w:rPr>
        <w:t>Surianto</w:t>
      </w:r>
      <w:proofErr w:type="spellEnd"/>
      <w:r w:rsidRPr="00F7076A">
        <w:rPr>
          <w:rFonts w:ascii="Times New Roman" w:hAnsi="Times New Roman" w:cs="Times New Roman"/>
          <w:sz w:val="24"/>
          <w:szCs w:val="24"/>
        </w:rPr>
        <w:t xml:space="preserve">, S., &amp; </w:t>
      </w:r>
      <w:proofErr w:type="spellStart"/>
      <w:r w:rsidRPr="00F7076A">
        <w:rPr>
          <w:rFonts w:ascii="Times New Roman" w:hAnsi="Times New Roman" w:cs="Times New Roman"/>
          <w:sz w:val="24"/>
          <w:szCs w:val="24"/>
        </w:rPr>
        <w:t>Fatmasari</w:t>
      </w:r>
      <w:proofErr w:type="spellEnd"/>
      <w:r w:rsidRPr="00F7076A">
        <w:rPr>
          <w:rFonts w:ascii="Times New Roman" w:hAnsi="Times New Roman" w:cs="Times New Roman"/>
          <w:sz w:val="24"/>
          <w:szCs w:val="24"/>
        </w:rPr>
        <w:t xml:space="preserve">, F. (2024). Work-life balance and professional development: Their impact on employee performance. </w:t>
      </w:r>
      <w:proofErr w:type="spellStart"/>
      <w:r w:rsidRPr="00F7076A">
        <w:rPr>
          <w:rFonts w:ascii="Times New Roman" w:hAnsi="Times New Roman" w:cs="Times New Roman"/>
          <w:i/>
          <w:iCs/>
          <w:sz w:val="24"/>
          <w:szCs w:val="24"/>
        </w:rPr>
        <w:t>Paradoks</w:t>
      </w:r>
      <w:proofErr w:type="spellEnd"/>
      <w:r w:rsidRPr="00F7076A">
        <w:rPr>
          <w:rFonts w:ascii="Times New Roman" w:hAnsi="Times New Roman" w:cs="Times New Roman"/>
          <w:i/>
          <w:iCs/>
          <w:sz w:val="24"/>
          <w:szCs w:val="24"/>
        </w:rPr>
        <w:t xml:space="preserve">: </w:t>
      </w:r>
      <w:proofErr w:type="spellStart"/>
      <w:r w:rsidRPr="00F7076A">
        <w:rPr>
          <w:rFonts w:ascii="Times New Roman" w:hAnsi="Times New Roman" w:cs="Times New Roman"/>
          <w:i/>
          <w:iCs/>
          <w:sz w:val="24"/>
          <w:szCs w:val="24"/>
        </w:rPr>
        <w:t>Jurnal</w:t>
      </w:r>
      <w:proofErr w:type="spellEnd"/>
      <w:r w:rsidRPr="00F7076A">
        <w:rPr>
          <w:rFonts w:ascii="Times New Roman" w:hAnsi="Times New Roman" w:cs="Times New Roman"/>
          <w:i/>
          <w:iCs/>
          <w:sz w:val="24"/>
          <w:szCs w:val="24"/>
        </w:rPr>
        <w:t xml:space="preserve"> </w:t>
      </w:r>
      <w:proofErr w:type="spellStart"/>
      <w:r w:rsidRPr="00F7076A">
        <w:rPr>
          <w:rFonts w:ascii="Times New Roman" w:hAnsi="Times New Roman" w:cs="Times New Roman"/>
          <w:i/>
          <w:iCs/>
          <w:sz w:val="24"/>
          <w:szCs w:val="24"/>
        </w:rPr>
        <w:t>Ilmu</w:t>
      </w:r>
      <w:proofErr w:type="spellEnd"/>
      <w:r w:rsidRPr="00F7076A">
        <w:rPr>
          <w:rFonts w:ascii="Times New Roman" w:hAnsi="Times New Roman" w:cs="Times New Roman"/>
          <w:i/>
          <w:iCs/>
          <w:sz w:val="24"/>
          <w:szCs w:val="24"/>
        </w:rPr>
        <w:t xml:space="preserve"> </w:t>
      </w:r>
      <w:proofErr w:type="spellStart"/>
      <w:r w:rsidRPr="00F7076A">
        <w:rPr>
          <w:rFonts w:ascii="Times New Roman" w:hAnsi="Times New Roman" w:cs="Times New Roman"/>
          <w:i/>
          <w:iCs/>
          <w:sz w:val="24"/>
          <w:szCs w:val="24"/>
        </w:rPr>
        <w:t>Ekonomi</w:t>
      </w:r>
      <w:proofErr w:type="spellEnd"/>
      <w:r w:rsidRPr="00F7076A">
        <w:rPr>
          <w:rFonts w:ascii="Times New Roman" w:hAnsi="Times New Roman" w:cs="Times New Roman"/>
          <w:sz w:val="24"/>
          <w:szCs w:val="24"/>
        </w:rPr>
        <w:t xml:space="preserve">, 7(4), 409–424. </w:t>
      </w:r>
      <w:hyperlink r:id="rId11" w:tgtFrame="_new" w:history="1">
        <w:r w:rsidRPr="00F7076A">
          <w:rPr>
            <w:rStyle w:val="Hyperlink"/>
            <w:rFonts w:ascii="Times New Roman" w:hAnsi="Times New Roman" w:cs="Times New Roman"/>
            <w:sz w:val="24"/>
            <w:szCs w:val="24"/>
          </w:rPr>
          <w:t>https://doi.org/10.57178/paradoks.v7i4.986</w:t>
        </w:r>
      </w:hyperlink>
    </w:p>
    <w:p w14:paraId="53AC4560"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Baloch, Q. B., Maher, S., Iqbal, N., Shah, S. N., </w:t>
      </w:r>
      <w:proofErr w:type="spellStart"/>
      <w:r w:rsidRPr="00F7076A">
        <w:rPr>
          <w:rFonts w:ascii="Times New Roman" w:hAnsi="Times New Roman" w:cs="Times New Roman"/>
          <w:sz w:val="24"/>
          <w:szCs w:val="24"/>
        </w:rPr>
        <w:t>Sheeraz</w:t>
      </w:r>
      <w:proofErr w:type="spellEnd"/>
      <w:r w:rsidRPr="00F7076A">
        <w:rPr>
          <w:rFonts w:ascii="Times New Roman" w:hAnsi="Times New Roman" w:cs="Times New Roman"/>
          <w:sz w:val="24"/>
          <w:szCs w:val="24"/>
        </w:rPr>
        <w:t xml:space="preserve">, M., Raheem, F., &amp; Khan, K. I. (2022). Role of organizational environment in sustained organizational economic performance. </w:t>
      </w:r>
      <w:r w:rsidRPr="00F7076A">
        <w:rPr>
          <w:rFonts w:ascii="Times New Roman" w:hAnsi="Times New Roman" w:cs="Times New Roman"/>
          <w:i/>
          <w:iCs/>
          <w:sz w:val="24"/>
          <w:szCs w:val="24"/>
        </w:rPr>
        <w:t>Business Process Management Journal</w:t>
      </w:r>
      <w:r w:rsidRPr="00F7076A">
        <w:rPr>
          <w:rFonts w:ascii="Times New Roman" w:hAnsi="Times New Roman" w:cs="Times New Roman"/>
          <w:sz w:val="24"/>
          <w:szCs w:val="24"/>
        </w:rPr>
        <w:t xml:space="preserve">, 28(1), 131–149. </w:t>
      </w:r>
      <w:hyperlink r:id="rId12" w:tgtFrame="_new" w:history="1">
        <w:r w:rsidRPr="00F7076A">
          <w:rPr>
            <w:rStyle w:val="Hyperlink"/>
            <w:rFonts w:ascii="Times New Roman" w:hAnsi="Times New Roman" w:cs="Times New Roman"/>
            <w:sz w:val="24"/>
            <w:szCs w:val="24"/>
          </w:rPr>
          <w:t>https://doi.org/10.1108/BPMJ-02-2021-0084</w:t>
        </w:r>
      </w:hyperlink>
    </w:p>
    <w:p w14:paraId="12EE4A1F" w14:textId="77777777" w:rsidR="001302EB" w:rsidRPr="00F7076A" w:rsidRDefault="001302EB" w:rsidP="001302EB">
      <w:pPr>
        <w:spacing w:after="0"/>
        <w:ind w:left="720" w:hanging="720"/>
        <w:jc w:val="both"/>
        <w:rPr>
          <w:rFonts w:ascii="Times New Roman" w:hAnsi="Times New Roman" w:cs="Times New Roman"/>
          <w:sz w:val="24"/>
          <w:szCs w:val="24"/>
        </w:rPr>
      </w:pPr>
      <w:proofErr w:type="spellStart"/>
      <w:r w:rsidRPr="00F7076A">
        <w:rPr>
          <w:rFonts w:ascii="Times New Roman" w:hAnsi="Times New Roman" w:cs="Times New Roman"/>
          <w:sz w:val="24"/>
          <w:szCs w:val="24"/>
        </w:rPr>
        <w:t>Dehotman</w:t>
      </w:r>
      <w:proofErr w:type="spellEnd"/>
      <w:r w:rsidRPr="00F7076A">
        <w:rPr>
          <w:rFonts w:ascii="Times New Roman" w:hAnsi="Times New Roman" w:cs="Times New Roman"/>
          <w:sz w:val="24"/>
          <w:szCs w:val="24"/>
        </w:rPr>
        <w:t xml:space="preserve">, K. (2023). The relation of working discipline and employee performance. </w:t>
      </w:r>
      <w:r w:rsidRPr="00F7076A">
        <w:rPr>
          <w:rFonts w:ascii="Times New Roman" w:hAnsi="Times New Roman" w:cs="Times New Roman"/>
          <w:i/>
          <w:iCs/>
          <w:sz w:val="24"/>
          <w:szCs w:val="24"/>
        </w:rPr>
        <w:t>International Journal of Applied Management and Business</w:t>
      </w:r>
      <w:r w:rsidRPr="00F7076A">
        <w:rPr>
          <w:rFonts w:ascii="Times New Roman" w:hAnsi="Times New Roman" w:cs="Times New Roman"/>
          <w:sz w:val="24"/>
          <w:szCs w:val="24"/>
        </w:rPr>
        <w:t xml:space="preserve">, 1(2), 60–66. </w:t>
      </w:r>
      <w:hyperlink r:id="rId13" w:tgtFrame="_new" w:history="1">
        <w:r w:rsidRPr="00F7076A">
          <w:rPr>
            <w:rStyle w:val="Hyperlink"/>
            <w:rFonts w:ascii="Times New Roman" w:hAnsi="Times New Roman" w:cs="Times New Roman"/>
            <w:sz w:val="24"/>
            <w:szCs w:val="24"/>
          </w:rPr>
          <w:t>https://doi.org/10.54099/ijamb.v1i2.689</w:t>
        </w:r>
      </w:hyperlink>
    </w:p>
    <w:p w14:paraId="5A9E3D5C"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Gabrielsson, J., &amp; Politis, D. (2012). Work experience and the generation of new business ideas among entrepreneurs: An integrated learning framework. </w:t>
      </w:r>
      <w:r w:rsidRPr="00F7076A">
        <w:rPr>
          <w:rFonts w:ascii="Times New Roman" w:hAnsi="Times New Roman" w:cs="Times New Roman"/>
          <w:i/>
          <w:iCs/>
          <w:sz w:val="24"/>
          <w:szCs w:val="24"/>
        </w:rPr>
        <w:t xml:space="preserve">International Journal of Entrepreneurial </w:t>
      </w:r>
      <w:proofErr w:type="spellStart"/>
      <w:r w:rsidRPr="00F7076A">
        <w:rPr>
          <w:rFonts w:ascii="Times New Roman" w:hAnsi="Times New Roman" w:cs="Times New Roman"/>
          <w:i/>
          <w:iCs/>
          <w:sz w:val="24"/>
          <w:szCs w:val="24"/>
        </w:rPr>
        <w:t>Behavior</w:t>
      </w:r>
      <w:proofErr w:type="spellEnd"/>
      <w:r w:rsidRPr="00F7076A">
        <w:rPr>
          <w:rFonts w:ascii="Times New Roman" w:hAnsi="Times New Roman" w:cs="Times New Roman"/>
          <w:i/>
          <w:iCs/>
          <w:sz w:val="24"/>
          <w:szCs w:val="24"/>
        </w:rPr>
        <w:t xml:space="preserve"> &amp; Research</w:t>
      </w:r>
      <w:r w:rsidRPr="00F7076A">
        <w:rPr>
          <w:rFonts w:ascii="Times New Roman" w:hAnsi="Times New Roman" w:cs="Times New Roman"/>
          <w:sz w:val="24"/>
          <w:szCs w:val="24"/>
        </w:rPr>
        <w:t xml:space="preserve">, 18(1), 48–74. </w:t>
      </w:r>
      <w:hyperlink r:id="rId14" w:tgtFrame="_new" w:history="1">
        <w:r w:rsidRPr="00F7076A">
          <w:rPr>
            <w:rStyle w:val="Hyperlink"/>
            <w:rFonts w:ascii="Times New Roman" w:hAnsi="Times New Roman" w:cs="Times New Roman"/>
            <w:sz w:val="24"/>
            <w:szCs w:val="24"/>
          </w:rPr>
          <w:t>https://doi.org/10.1108/13552551211201376</w:t>
        </w:r>
      </w:hyperlink>
    </w:p>
    <w:p w14:paraId="03A4D1CF" w14:textId="77777777" w:rsidR="001302EB" w:rsidRPr="00F7076A" w:rsidRDefault="001302EB" w:rsidP="001302EB">
      <w:pPr>
        <w:spacing w:after="0"/>
        <w:ind w:left="720" w:hanging="720"/>
        <w:jc w:val="both"/>
        <w:rPr>
          <w:rFonts w:ascii="Times New Roman" w:hAnsi="Times New Roman" w:cs="Times New Roman"/>
          <w:sz w:val="24"/>
          <w:szCs w:val="24"/>
        </w:rPr>
      </w:pPr>
      <w:proofErr w:type="spellStart"/>
      <w:r w:rsidRPr="00F7076A">
        <w:rPr>
          <w:rFonts w:ascii="Times New Roman" w:hAnsi="Times New Roman" w:cs="Times New Roman"/>
          <w:sz w:val="24"/>
          <w:szCs w:val="24"/>
        </w:rPr>
        <w:t>Ghozali</w:t>
      </w:r>
      <w:proofErr w:type="spellEnd"/>
      <w:r w:rsidRPr="00F7076A">
        <w:rPr>
          <w:rFonts w:ascii="Times New Roman" w:hAnsi="Times New Roman" w:cs="Times New Roman"/>
          <w:sz w:val="24"/>
          <w:szCs w:val="24"/>
        </w:rPr>
        <w:t xml:space="preserve">, I. (2018). </w:t>
      </w:r>
      <w:proofErr w:type="spellStart"/>
      <w:r w:rsidRPr="00F7076A">
        <w:rPr>
          <w:rFonts w:ascii="Times New Roman" w:hAnsi="Times New Roman" w:cs="Times New Roman"/>
          <w:i/>
          <w:iCs/>
          <w:sz w:val="24"/>
          <w:szCs w:val="24"/>
        </w:rPr>
        <w:t>Aplikasi</w:t>
      </w:r>
      <w:proofErr w:type="spellEnd"/>
      <w:r w:rsidRPr="00F7076A">
        <w:rPr>
          <w:rFonts w:ascii="Times New Roman" w:hAnsi="Times New Roman" w:cs="Times New Roman"/>
          <w:i/>
          <w:iCs/>
          <w:sz w:val="24"/>
          <w:szCs w:val="24"/>
        </w:rPr>
        <w:t xml:space="preserve"> </w:t>
      </w:r>
      <w:proofErr w:type="spellStart"/>
      <w:r w:rsidRPr="00F7076A">
        <w:rPr>
          <w:rFonts w:ascii="Times New Roman" w:hAnsi="Times New Roman" w:cs="Times New Roman"/>
          <w:i/>
          <w:iCs/>
          <w:sz w:val="24"/>
          <w:szCs w:val="24"/>
        </w:rPr>
        <w:t>analisis</w:t>
      </w:r>
      <w:proofErr w:type="spellEnd"/>
      <w:r w:rsidRPr="00F7076A">
        <w:rPr>
          <w:rFonts w:ascii="Times New Roman" w:hAnsi="Times New Roman" w:cs="Times New Roman"/>
          <w:i/>
          <w:iCs/>
          <w:sz w:val="24"/>
          <w:szCs w:val="24"/>
        </w:rPr>
        <w:t xml:space="preserve"> multivariate </w:t>
      </w:r>
      <w:proofErr w:type="spellStart"/>
      <w:r w:rsidRPr="00F7076A">
        <w:rPr>
          <w:rFonts w:ascii="Times New Roman" w:hAnsi="Times New Roman" w:cs="Times New Roman"/>
          <w:i/>
          <w:iCs/>
          <w:sz w:val="24"/>
          <w:szCs w:val="24"/>
        </w:rPr>
        <w:t>dengan</w:t>
      </w:r>
      <w:proofErr w:type="spellEnd"/>
      <w:r w:rsidRPr="00F7076A">
        <w:rPr>
          <w:rFonts w:ascii="Times New Roman" w:hAnsi="Times New Roman" w:cs="Times New Roman"/>
          <w:i/>
          <w:iCs/>
          <w:sz w:val="24"/>
          <w:szCs w:val="24"/>
        </w:rPr>
        <w:t xml:space="preserve"> program IBM SPSS 25</w:t>
      </w:r>
      <w:r w:rsidRPr="00F7076A">
        <w:rPr>
          <w:rFonts w:ascii="Times New Roman" w:hAnsi="Times New Roman" w:cs="Times New Roman"/>
          <w:sz w:val="24"/>
          <w:szCs w:val="24"/>
        </w:rPr>
        <w:t xml:space="preserve">. Badan </w:t>
      </w:r>
      <w:proofErr w:type="spellStart"/>
      <w:r w:rsidRPr="00F7076A">
        <w:rPr>
          <w:rFonts w:ascii="Times New Roman" w:hAnsi="Times New Roman" w:cs="Times New Roman"/>
          <w:sz w:val="24"/>
          <w:szCs w:val="24"/>
        </w:rPr>
        <w:t>Penerbit</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Universitas</w:t>
      </w:r>
      <w:proofErr w:type="spellEnd"/>
      <w:r w:rsidRPr="00F7076A">
        <w:rPr>
          <w:rFonts w:ascii="Times New Roman" w:hAnsi="Times New Roman" w:cs="Times New Roman"/>
          <w:sz w:val="24"/>
          <w:szCs w:val="24"/>
        </w:rPr>
        <w:t xml:space="preserve"> </w:t>
      </w:r>
      <w:proofErr w:type="spellStart"/>
      <w:r w:rsidRPr="00F7076A">
        <w:rPr>
          <w:rFonts w:ascii="Times New Roman" w:hAnsi="Times New Roman" w:cs="Times New Roman"/>
          <w:sz w:val="24"/>
          <w:szCs w:val="24"/>
        </w:rPr>
        <w:t>Diponegoro</w:t>
      </w:r>
      <w:proofErr w:type="spellEnd"/>
      <w:r w:rsidRPr="00F7076A">
        <w:rPr>
          <w:rFonts w:ascii="Times New Roman" w:hAnsi="Times New Roman" w:cs="Times New Roman"/>
          <w:sz w:val="24"/>
          <w:szCs w:val="24"/>
        </w:rPr>
        <w:t>.</w:t>
      </w:r>
    </w:p>
    <w:p w14:paraId="6511AE71"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Hasan, I. A., </w:t>
      </w:r>
      <w:proofErr w:type="spellStart"/>
      <w:r w:rsidRPr="00F7076A">
        <w:rPr>
          <w:rFonts w:ascii="Times New Roman" w:hAnsi="Times New Roman" w:cs="Times New Roman"/>
          <w:sz w:val="24"/>
          <w:szCs w:val="24"/>
        </w:rPr>
        <w:t>Basalamah</w:t>
      </w:r>
      <w:proofErr w:type="spellEnd"/>
      <w:r w:rsidRPr="00F7076A">
        <w:rPr>
          <w:rFonts w:ascii="Times New Roman" w:hAnsi="Times New Roman" w:cs="Times New Roman"/>
          <w:sz w:val="24"/>
          <w:szCs w:val="24"/>
        </w:rPr>
        <w:t xml:space="preserve">, S., </w:t>
      </w:r>
      <w:proofErr w:type="spellStart"/>
      <w:r w:rsidRPr="00F7076A">
        <w:rPr>
          <w:rFonts w:ascii="Times New Roman" w:hAnsi="Times New Roman" w:cs="Times New Roman"/>
          <w:sz w:val="24"/>
          <w:szCs w:val="24"/>
        </w:rPr>
        <w:t>Amang</w:t>
      </w:r>
      <w:proofErr w:type="spellEnd"/>
      <w:r w:rsidRPr="00F7076A">
        <w:rPr>
          <w:rFonts w:ascii="Times New Roman" w:hAnsi="Times New Roman" w:cs="Times New Roman"/>
          <w:sz w:val="24"/>
          <w:szCs w:val="24"/>
        </w:rPr>
        <w:t xml:space="preserve">, B., &amp; </w:t>
      </w:r>
      <w:proofErr w:type="spellStart"/>
      <w:r w:rsidRPr="00F7076A">
        <w:rPr>
          <w:rFonts w:ascii="Times New Roman" w:hAnsi="Times New Roman" w:cs="Times New Roman"/>
          <w:sz w:val="24"/>
          <w:szCs w:val="24"/>
        </w:rPr>
        <w:t>Bijang</w:t>
      </w:r>
      <w:proofErr w:type="spellEnd"/>
      <w:r w:rsidRPr="00F7076A">
        <w:rPr>
          <w:rFonts w:ascii="Times New Roman" w:hAnsi="Times New Roman" w:cs="Times New Roman"/>
          <w:sz w:val="24"/>
          <w:szCs w:val="24"/>
        </w:rPr>
        <w:t xml:space="preserve">, J. (2023). The influence of leadership, work environment, competence, and character development on organizational commitment and employee performance in banking in </w:t>
      </w:r>
      <w:proofErr w:type="spellStart"/>
      <w:r w:rsidRPr="00F7076A">
        <w:rPr>
          <w:rFonts w:ascii="Times New Roman" w:hAnsi="Times New Roman" w:cs="Times New Roman"/>
          <w:sz w:val="24"/>
          <w:szCs w:val="24"/>
        </w:rPr>
        <w:t>Sinjai</w:t>
      </w:r>
      <w:proofErr w:type="spellEnd"/>
      <w:r w:rsidRPr="00F7076A">
        <w:rPr>
          <w:rFonts w:ascii="Times New Roman" w:hAnsi="Times New Roman" w:cs="Times New Roman"/>
          <w:sz w:val="24"/>
          <w:szCs w:val="24"/>
        </w:rPr>
        <w:t xml:space="preserve"> Regency. </w:t>
      </w:r>
      <w:r w:rsidRPr="00F7076A">
        <w:rPr>
          <w:rFonts w:ascii="Times New Roman" w:hAnsi="Times New Roman" w:cs="Times New Roman"/>
          <w:i/>
          <w:iCs/>
          <w:sz w:val="24"/>
          <w:szCs w:val="24"/>
        </w:rPr>
        <w:t>International Journal of Professional Business Review</w:t>
      </w:r>
      <w:r w:rsidRPr="00F7076A">
        <w:rPr>
          <w:rFonts w:ascii="Times New Roman" w:hAnsi="Times New Roman" w:cs="Times New Roman"/>
          <w:sz w:val="24"/>
          <w:szCs w:val="24"/>
        </w:rPr>
        <w:t xml:space="preserve">, 8(5), 124. </w:t>
      </w:r>
      <w:hyperlink r:id="rId15" w:tgtFrame="_new" w:history="1">
        <w:r w:rsidRPr="00F7076A">
          <w:rPr>
            <w:rStyle w:val="Hyperlink"/>
            <w:rFonts w:ascii="Times New Roman" w:hAnsi="Times New Roman" w:cs="Times New Roman"/>
            <w:sz w:val="24"/>
            <w:szCs w:val="24"/>
          </w:rPr>
          <w:t>https://doi.org/10.26668/businessreview/2023.v8i5.2176</w:t>
        </w:r>
      </w:hyperlink>
    </w:p>
    <w:p w14:paraId="725E0063" w14:textId="77777777" w:rsidR="001302EB" w:rsidRPr="00F7076A" w:rsidRDefault="001302EB" w:rsidP="001302EB">
      <w:pPr>
        <w:spacing w:after="0"/>
        <w:ind w:left="720" w:hanging="720"/>
        <w:jc w:val="both"/>
        <w:rPr>
          <w:rFonts w:ascii="Times New Roman" w:hAnsi="Times New Roman" w:cs="Times New Roman"/>
          <w:sz w:val="24"/>
          <w:szCs w:val="24"/>
        </w:rPr>
      </w:pPr>
      <w:proofErr w:type="spellStart"/>
      <w:r w:rsidRPr="00F7076A">
        <w:rPr>
          <w:rFonts w:ascii="Times New Roman" w:hAnsi="Times New Roman" w:cs="Times New Roman"/>
          <w:sz w:val="24"/>
          <w:szCs w:val="24"/>
        </w:rPr>
        <w:lastRenderedPageBreak/>
        <w:t>Homauni</w:t>
      </w:r>
      <w:proofErr w:type="spellEnd"/>
      <w:r w:rsidRPr="00F7076A">
        <w:rPr>
          <w:rFonts w:ascii="Times New Roman" w:hAnsi="Times New Roman" w:cs="Times New Roman"/>
          <w:sz w:val="24"/>
          <w:szCs w:val="24"/>
        </w:rPr>
        <w:t xml:space="preserve">, A., </w:t>
      </w:r>
      <w:proofErr w:type="spellStart"/>
      <w:r w:rsidRPr="00F7076A">
        <w:rPr>
          <w:rFonts w:ascii="Times New Roman" w:hAnsi="Times New Roman" w:cs="Times New Roman"/>
          <w:sz w:val="24"/>
          <w:szCs w:val="24"/>
        </w:rPr>
        <w:t>Mosadeghrad</w:t>
      </w:r>
      <w:proofErr w:type="spellEnd"/>
      <w:r w:rsidRPr="00F7076A">
        <w:rPr>
          <w:rFonts w:ascii="Times New Roman" w:hAnsi="Times New Roman" w:cs="Times New Roman"/>
          <w:sz w:val="24"/>
          <w:szCs w:val="24"/>
        </w:rPr>
        <w:t xml:space="preserve">, A. M., &amp; </w:t>
      </w:r>
      <w:proofErr w:type="spellStart"/>
      <w:r w:rsidRPr="00F7076A">
        <w:rPr>
          <w:rFonts w:ascii="Times New Roman" w:hAnsi="Times New Roman" w:cs="Times New Roman"/>
          <w:sz w:val="24"/>
          <w:szCs w:val="24"/>
        </w:rPr>
        <w:t>Jaafaripooyan</w:t>
      </w:r>
      <w:proofErr w:type="spellEnd"/>
      <w:r w:rsidRPr="00F7076A">
        <w:rPr>
          <w:rFonts w:ascii="Times New Roman" w:hAnsi="Times New Roman" w:cs="Times New Roman"/>
          <w:sz w:val="24"/>
          <w:szCs w:val="24"/>
        </w:rPr>
        <w:t xml:space="preserve">, E. (2021). Employee performance appraisal in health care organizations: A systematic review search. </w:t>
      </w:r>
      <w:r w:rsidRPr="00F7076A">
        <w:rPr>
          <w:rFonts w:ascii="Times New Roman" w:hAnsi="Times New Roman" w:cs="Times New Roman"/>
          <w:i/>
          <w:iCs/>
          <w:sz w:val="24"/>
          <w:szCs w:val="24"/>
        </w:rPr>
        <w:t xml:space="preserve">Journal of Organizational </w:t>
      </w:r>
      <w:proofErr w:type="spellStart"/>
      <w:r w:rsidRPr="00F7076A">
        <w:rPr>
          <w:rFonts w:ascii="Times New Roman" w:hAnsi="Times New Roman" w:cs="Times New Roman"/>
          <w:i/>
          <w:iCs/>
          <w:sz w:val="24"/>
          <w:szCs w:val="24"/>
        </w:rPr>
        <w:t>Behavior</w:t>
      </w:r>
      <w:proofErr w:type="spellEnd"/>
      <w:r w:rsidRPr="00F7076A">
        <w:rPr>
          <w:rFonts w:ascii="Times New Roman" w:hAnsi="Times New Roman" w:cs="Times New Roman"/>
          <w:i/>
          <w:iCs/>
          <w:sz w:val="24"/>
          <w:szCs w:val="24"/>
        </w:rPr>
        <w:t xml:space="preserve"> Research</w:t>
      </w:r>
      <w:r w:rsidRPr="00F7076A">
        <w:rPr>
          <w:rFonts w:ascii="Times New Roman" w:hAnsi="Times New Roman" w:cs="Times New Roman"/>
          <w:sz w:val="24"/>
          <w:szCs w:val="24"/>
        </w:rPr>
        <w:t xml:space="preserve">, 6(2), 109–121. </w:t>
      </w:r>
      <w:hyperlink r:id="rId16" w:tgtFrame="_new" w:history="1">
        <w:r w:rsidRPr="00F7076A">
          <w:rPr>
            <w:rStyle w:val="Hyperlink"/>
            <w:rFonts w:ascii="Times New Roman" w:hAnsi="Times New Roman" w:cs="Times New Roman"/>
            <w:sz w:val="24"/>
            <w:szCs w:val="24"/>
          </w:rPr>
          <w:t>https://doi.org/10.51847/ZmP2aP2UUs</w:t>
        </w:r>
      </w:hyperlink>
    </w:p>
    <w:p w14:paraId="1B41BFEB" w14:textId="77777777" w:rsidR="001302EB" w:rsidRPr="00F7076A" w:rsidRDefault="001302EB" w:rsidP="001302EB">
      <w:pPr>
        <w:spacing w:after="0"/>
        <w:ind w:left="720" w:hanging="720"/>
        <w:jc w:val="both"/>
        <w:rPr>
          <w:rFonts w:ascii="Times New Roman" w:hAnsi="Times New Roman" w:cs="Times New Roman"/>
          <w:sz w:val="24"/>
          <w:szCs w:val="24"/>
        </w:rPr>
      </w:pPr>
      <w:proofErr w:type="spellStart"/>
      <w:r w:rsidRPr="00F7076A">
        <w:rPr>
          <w:rFonts w:ascii="Times New Roman" w:hAnsi="Times New Roman" w:cs="Times New Roman"/>
          <w:sz w:val="24"/>
          <w:szCs w:val="24"/>
        </w:rPr>
        <w:t>Kabicher</w:t>
      </w:r>
      <w:proofErr w:type="spellEnd"/>
      <w:r w:rsidRPr="00F7076A">
        <w:rPr>
          <w:rFonts w:ascii="Times New Roman" w:hAnsi="Times New Roman" w:cs="Times New Roman"/>
          <w:sz w:val="24"/>
          <w:szCs w:val="24"/>
        </w:rPr>
        <w:t xml:space="preserve">-Fuchs, S., &amp; Rinderle-Ma, S. (2012). Work experience in PAIS – Concepts, measurements and potentials. In J. </w:t>
      </w:r>
      <w:proofErr w:type="spellStart"/>
      <w:r w:rsidRPr="00F7076A">
        <w:rPr>
          <w:rFonts w:ascii="Times New Roman" w:hAnsi="Times New Roman" w:cs="Times New Roman"/>
          <w:sz w:val="24"/>
          <w:szCs w:val="24"/>
        </w:rPr>
        <w:t>Ralyté</w:t>
      </w:r>
      <w:proofErr w:type="spellEnd"/>
      <w:r w:rsidRPr="00F7076A">
        <w:rPr>
          <w:rFonts w:ascii="Times New Roman" w:hAnsi="Times New Roman" w:cs="Times New Roman"/>
          <w:sz w:val="24"/>
          <w:szCs w:val="24"/>
        </w:rPr>
        <w:t xml:space="preserve">, X. Franch, S. </w:t>
      </w:r>
      <w:proofErr w:type="spellStart"/>
      <w:r w:rsidRPr="00F7076A">
        <w:rPr>
          <w:rFonts w:ascii="Times New Roman" w:hAnsi="Times New Roman" w:cs="Times New Roman"/>
          <w:sz w:val="24"/>
          <w:szCs w:val="24"/>
        </w:rPr>
        <w:t>Brinkkemper</w:t>
      </w:r>
      <w:proofErr w:type="spellEnd"/>
      <w:r w:rsidRPr="00F7076A">
        <w:rPr>
          <w:rFonts w:ascii="Times New Roman" w:hAnsi="Times New Roman" w:cs="Times New Roman"/>
          <w:sz w:val="24"/>
          <w:szCs w:val="24"/>
        </w:rPr>
        <w:t xml:space="preserve">, &amp; S. Wrycza (Eds.), </w:t>
      </w:r>
      <w:r w:rsidRPr="00F7076A">
        <w:rPr>
          <w:rFonts w:ascii="Times New Roman" w:hAnsi="Times New Roman" w:cs="Times New Roman"/>
          <w:i/>
          <w:iCs/>
          <w:sz w:val="24"/>
          <w:szCs w:val="24"/>
        </w:rPr>
        <w:t>Advanced information systems engineering (CAiSE 2012)</w:t>
      </w:r>
      <w:r w:rsidRPr="00F7076A">
        <w:rPr>
          <w:rFonts w:ascii="Times New Roman" w:hAnsi="Times New Roman" w:cs="Times New Roman"/>
          <w:sz w:val="24"/>
          <w:szCs w:val="24"/>
        </w:rPr>
        <w:t xml:space="preserve"> (Lecture Notes in Computer Science, Vol. 7328). Springer. </w:t>
      </w:r>
      <w:hyperlink r:id="rId17" w:tgtFrame="_new" w:history="1">
        <w:r w:rsidRPr="00F7076A">
          <w:rPr>
            <w:rStyle w:val="Hyperlink"/>
            <w:rFonts w:ascii="Times New Roman" w:hAnsi="Times New Roman" w:cs="Times New Roman"/>
            <w:sz w:val="24"/>
            <w:szCs w:val="24"/>
          </w:rPr>
          <w:t>https://doi.org/10.1007/978-3-642-31095-9_44</w:t>
        </w:r>
      </w:hyperlink>
    </w:p>
    <w:p w14:paraId="446C47DA"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Lee, D. J., &amp; </w:t>
      </w:r>
      <w:proofErr w:type="spellStart"/>
      <w:r w:rsidRPr="00F7076A">
        <w:rPr>
          <w:rFonts w:ascii="Times New Roman" w:hAnsi="Times New Roman" w:cs="Times New Roman"/>
          <w:sz w:val="24"/>
          <w:szCs w:val="24"/>
        </w:rPr>
        <w:t>Sirgy</w:t>
      </w:r>
      <w:proofErr w:type="spellEnd"/>
      <w:r w:rsidRPr="00F7076A">
        <w:rPr>
          <w:rFonts w:ascii="Times New Roman" w:hAnsi="Times New Roman" w:cs="Times New Roman"/>
          <w:sz w:val="24"/>
          <w:szCs w:val="24"/>
        </w:rPr>
        <w:t xml:space="preserve">, M. J. (2018). What do people do to achieve work–life balance? A formative conceptualization to help develop a metric for large-scale quality-of-life surveys. </w:t>
      </w:r>
      <w:r w:rsidRPr="00F7076A">
        <w:rPr>
          <w:rFonts w:ascii="Times New Roman" w:hAnsi="Times New Roman" w:cs="Times New Roman"/>
          <w:i/>
          <w:iCs/>
          <w:sz w:val="24"/>
          <w:szCs w:val="24"/>
        </w:rPr>
        <w:t>Social Indicators Research</w:t>
      </w:r>
      <w:r w:rsidRPr="00F7076A">
        <w:rPr>
          <w:rFonts w:ascii="Times New Roman" w:hAnsi="Times New Roman" w:cs="Times New Roman"/>
          <w:sz w:val="24"/>
          <w:szCs w:val="24"/>
        </w:rPr>
        <w:t xml:space="preserve">, 138, 771–791. </w:t>
      </w:r>
      <w:hyperlink r:id="rId18" w:tgtFrame="_new" w:history="1">
        <w:r w:rsidRPr="00F7076A">
          <w:rPr>
            <w:rStyle w:val="Hyperlink"/>
            <w:rFonts w:ascii="Times New Roman" w:hAnsi="Times New Roman" w:cs="Times New Roman"/>
            <w:sz w:val="24"/>
            <w:szCs w:val="24"/>
          </w:rPr>
          <w:t>https://doi.org/10.1007/s11205-017-1673-6</w:t>
        </w:r>
      </w:hyperlink>
    </w:p>
    <w:p w14:paraId="090D59DB"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Leitão, J., Pereira, D., &amp; Gonçalves, Â. (2019). Quality of work life and organizational performance: Workers’ feelings of contributing, or not, to the organization’s productivity. </w:t>
      </w:r>
      <w:r w:rsidRPr="00F7076A">
        <w:rPr>
          <w:rFonts w:ascii="Times New Roman" w:hAnsi="Times New Roman" w:cs="Times New Roman"/>
          <w:i/>
          <w:iCs/>
          <w:sz w:val="24"/>
          <w:szCs w:val="24"/>
        </w:rPr>
        <w:t>International Journal of Environmental Research and Public Health</w:t>
      </w:r>
      <w:r w:rsidRPr="00F7076A">
        <w:rPr>
          <w:rFonts w:ascii="Times New Roman" w:hAnsi="Times New Roman" w:cs="Times New Roman"/>
          <w:sz w:val="24"/>
          <w:szCs w:val="24"/>
        </w:rPr>
        <w:t xml:space="preserve">, 16(20), 3803. </w:t>
      </w:r>
      <w:hyperlink r:id="rId19" w:tgtFrame="_new" w:history="1">
        <w:r w:rsidRPr="00F7076A">
          <w:rPr>
            <w:rStyle w:val="Hyperlink"/>
            <w:rFonts w:ascii="Times New Roman" w:hAnsi="Times New Roman" w:cs="Times New Roman"/>
            <w:sz w:val="24"/>
            <w:szCs w:val="24"/>
          </w:rPr>
          <w:t>https://doi.org/10.3390/ijerph16203803</w:t>
        </w:r>
      </w:hyperlink>
    </w:p>
    <w:p w14:paraId="603CC9FF"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lang w:val="pt-PT"/>
        </w:rPr>
        <w:t xml:space="preserve">Maharani, V. M. P. L., &amp; Arnu, A. P. (2024). Work life balance dan lingkungan kerja terhadap kinerja pegawai pada Dinas Perindustrian dan Perdagangan Provinsi Jawa Barat. </w:t>
      </w:r>
      <w:r w:rsidRPr="00F7076A">
        <w:rPr>
          <w:rFonts w:ascii="Times New Roman" w:hAnsi="Times New Roman" w:cs="Times New Roman"/>
          <w:i/>
          <w:iCs/>
          <w:sz w:val="24"/>
          <w:szCs w:val="24"/>
          <w:lang w:val="pt-PT"/>
        </w:rPr>
        <w:t>Jurnal Ilmiah Wahana Pendidikan</w:t>
      </w:r>
      <w:r w:rsidRPr="00F7076A">
        <w:rPr>
          <w:rFonts w:ascii="Times New Roman" w:hAnsi="Times New Roman" w:cs="Times New Roman"/>
          <w:sz w:val="24"/>
          <w:szCs w:val="24"/>
          <w:lang w:val="pt-PT"/>
        </w:rPr>
        <w:t xml:space="preserve">, 10(20), 921–930. </w:t>
      </w:r>
      <w:hyperlink r:id="rId20" w:tgtFrame="_new" w:history="1">
        <w:r w:rsidRPr="00F7076A">
          <w:rPr>
            <w:rStyle w:val="Hyperlink"/>
            <w:rFonts w:ascii="Times New Roman" w:hAnsi="Times New Roman" w:cs="Times New Roman"/>
            <w:sz w:val="24"/>
            <w:szCs w:val="24"/>
          </w:rPr>
          <w:t>https://doi.org/10.5281/zenodo.14495868</w:t>
        </w:r>
      </w:hyperlink>
    </w:p>
    <w:p w14:paraId="171E389F"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Michaelson, C. (2021). A normative meaning of meaningful work. </w:t>
      </w:r>
      <w:r w:rsidRPr="00F7076A">
        <w:rPr>
          <w:rFonts w:ascii="Times New Roman" w:hAnsi="Times New Roman" w:cs="Times New Roman"/>
          <w:i/>
          <w:iCs/>
          <w:sz w:val="24"/>
          <w:szCs w:val="24"/>
        </w:rPr>
        <w:t>Journal of Business Ethics</w:t>
      </w:r>
      <w:r w:rsidRPr="00F7076A">
        <w:rPr>
          <w:rFonts w:ascii="Times New Roman" w:hAnsi="Times New Roman" w:cs="Times New Roman"/>
          <w:sz w:val="24"/>
          <w:szCs w:val="24"/>
        </w:rPr>
        <w:t xml:space="preserve">, 170, 413–428. </w:t>
      </w:r>
      <w:hyperlink r:id="rId21" w:tgtFrame="_new" w:history="1">
        <w:r w:rsidRPr="00F7076A">
          <w:rPr>
            <w:rStyle w:val="Hyperlink"/>
            <w:rFonts w:ascii="Times New Roman" w:hAnsi="Times New Roman" w:cs="Times New Roman"/>
            <w:sz w:val="24"/>
            <w:szCs w:val="24"/>
          </w:rPr>
          <w:t>https://doi.org/10.1007/s10551-019-04389-0</w:t>
        </w:r>
      </w:hyperlink>
    </w:p>
    <w:p w14:paraId="7D6EDE56"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lang w:val="pt-PT"/>
        </w:rPr>
        <w:t xml:space="preserve">Murcahyanto, H., Mohzana, M., &amp; Fahrurrozi, M. (2022). </w:t>
      </w:r>
      <w:r w:rsidRPr="00F7076A">
        <w:rPr>
          <w:rFonts w:ascii="Times New Roman" w:hAnsi="Times New Roman" w:cs="Times New Roman"/>
          <w:sz w:val="24"/>
          <w:szCs w:val="24"/>
        </w:rPr>
        <w:t xml:space="preserve">Work experience and achievement: Their influence on lecturers’ career. </w:t>
      </w:r>
      <w:r w:rsidRPr="00F7076A">
        <w:rPr>
          <w:rFonts w:ascii="Times New Roman" w:hAnsi="Times New Roman" w:cs="Times New Roman"/>
          <w:i/>
          <w:iCs/>
          <w:sz w:val="24"/>
          <w:szCs w:val="24"/>
        </w:rPr>
        <w:t>Al-</w:t>
      </w:r>
      <w:proofErr w:type="spellStart"/>
      <w:r w:rsidRPr="00F7076A">
        <w:rPr>
          <w:rFonts w:ascii="Times New Roman" w:hAnsi="Times New Roman" w:cs="Times New Roman"/>
          <w:i/>
          <w:iCs/>
          <w:sz w:val="24"/>
          <w:szCs w:val="24"/>
        </w:rPr>
        <w:t>Ishlah</w:t>
      </w:r>
      <w:proofErr w:type="spellEnd"/>
      <w:r w:rsidRPr="00F7076A">
        <w:rPr>
          <w:rFonts w:ascii="Times New Roman" w:hAnsi="Times New Roman" w:cs="Times New Roman"/>
          <w:i/>
          <w:iCs/>
          <w:sz w:val="24"/>
          <w:szCs w:val="24"/>
        </w:rPr>
        <w:t xml:space="preserve">: </w:t>
      </w:r>
      <w:proofErr w:type="spellStart"/>
      <w:r w:rsidRPr="00F7076A">
        <w:rPr>
          <w:rFonts w:ascii="Times New Roman" w:hAnsi="Times New Roman" w:cs="Times New Roman"/>
          <w:i/>
          <w:iCs/>
          <w:sz w:val="24"/>
          <w:szCs w:val="24"/>
        </w:rPr>
        <w:t>Jurnal</w:t>
      </w:r>
      <w:proofErr w:type="spellEnd"/>
      <w:r w:rsidRPr="00F7076A">
        <w:rPr>
          <w:rFonts w:ascii="Times New Roman" w:hAnsi="Times New Roman" w:cs="Times New Roman"/>
          <w:i/>
          <w:iCs/>
          <w:sz w:val="24"/>
          <w:szCs w:val="24"/>
        </w:rPr>
        <w:t xml:space="preserve"> Pendidikan</w:t>
      </w:r>
      <w:r w:rsidRPr="00F7076A">
        <w:rPr>
          <w:rFonts w:ascii="Times New Roman" w:hAnsi="Times New Roman" w:cs="Times New Roman"/>
          <w:sz w:val="24"/>
          <w:szCs w:val="24"/>
        </w:rPr>
        <w:t xml:space="preserve">, 14(2), 1219–1230. </w:t>
      </w:r>
      <w:hyperlink r:id="rId22" w:tgtFrame="_new" w:history="1">
        <w:r w:rsidRPr="00F7076A">
          <w:rPr>
            <w:rStyle w:val="Hyperlink"/>
            <w:rFonts w:ascii="Times New Roman" w:hAnsi="Times New Roman" w:cs="Times New Roman"/>
            <w:sz w:val="24"/>
            <w:szCs w:val="24"/>
          </w:rPr>
          <w:t>https://doi.org/10.35445/alishlah.v14i2.2024</w:t>
        </w:r>
      </w:hyperlink>
    </w:p>
    <w:p w14:paraId="21547A63"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Muzaki, F. I., Sari, W. U., Putri, I. K., </w:t>
      </w:r>
      <w:proofErr w:type="spellStart"/>
      <w:r w:rsidRPr="00F7076A">
        <w:rPr>
          <w:rFonts w:ascii="Times New Roman" w:hAnsi="Times New Roman" w:cs="Times New Roman"/>
          <w:sz w:val="24"/>
          <w:szCs w:val="24"/>
        </w:rPr>
        <w:t>Arianto</w:t>
      </w:r>
      <w:proofErr w:type="spellEnd"/>
      <w:r w:rsidRPr="00F7076A">
        <w:rPr>
          <w:rFonts w:ascii="Times New Roman" w:hAnsi="Times New Roman" w:cs="Times New Roman"/>
          <w:sz w:val="24"/>
          <w:szCs w:val="24"/>
        </w:rPr>
        <w:t xml:space="preserve">, R. S., &amp; Putra, R. S. (2023). Factors affecting performance employees: Motivation, leadership, environment work, organizational culture, and achievement work. </w:t>
      </w:r>
      <w:proofErr w:type="spellStart"/>
      <w:r w:rsidRPr="00F7076A">
        <w:rPr>
          <w:rFonts w:ascii="Times New Roman" w:hAnsi="Times New Roman" w:cs="Times New Roman"/>
          <w:i/>
          <w:iCs/>
          <w:sz w:val="24"/>
          <w:szCs w:val="24"/>
        </w:rPr>
        <w:t>Greenomika</w:t>
      </w:r>
      <w:proofErr w:type="spellEnd"/>
      <w:r w:rsidRPr="00F7076A">
        <w:rPr>
          <w:rFonts w:ascii="Times New Roman" w:hAnsi="Times New Roman" w:cs="Times New Roman"/>
          <w:sz w:val="24"/>
          <w:szCs w:val="24"/>
        </w:rPr>
        <w:t xml:space="preserve">, 5(1), 52–60. </w:t>
      </w:r>
      <w:hyperlink r:id="rId23" w:tgtFrame="_new" w:history="1">
        <w:r w:rsidRPr="00F7076A">
          <w:rPr>
            <w:rStyle w:val="Hyperlink"/>
            <w:rFonts w:ascii="Times New Roman" w:hAnsi="Times New Roman" w:cs="Times New Roman"/>
            <w:sz w:val="24"/>
            <w:szCs w:val="24"/>
          </w:rPr>
          <w:t>https://doi.org/10.55732/unu.gnk.2022.05.1.5</w:t>
        </w:r>
      </w:hyperlink>
    </w:p>
    <w:p w14:paraId="40E7E63B" w14:textId="77777777" w:rsidR="001302EB" w:rsidRPr="00F7076A" w:rsidRDefault="001302EB" w:rsidP="001302EB">
      <w:pPr>
        <w:spacing w:after="0"/>
        <w:ind w:left="720" w:hanging="720"/>
        <w:jc w:val="both"/>
        <w:rPr>
          <w:rFonts w:ascii="Times New Roman" w:hAnsi="Times New Roman" w:cs="Times New Roman"/>
          <w:sz w:val="24"/>
          <w:szCs w:val="24"/>
        </w:rPr>
      </w:pPr>
      <w:proofErr w:type="spellStart"/>
      <w:r w:rsidRPr="00F7076A">
        <w:rPr>
          <w:rFonts w:ascii="Times New Roman" w:hAnsi="Times New Roman" w:cs="Times New Roman"/>
          <w:sz w:val="24"/>
          <w:szCs w:val="24"/>
        </w:rPr>
        <w:t>Nurmega</w:t>
      </w:r>
      <w:proofErr w:type="spellEnd"/>
      <w:r w:rsidRPr="00F7076A">
        <w:rPr>
          <w:rFonts w:ascii="Times New Roman" w:hAnsi="Times New Roman" w:cs="Times New Roman"/>
          <w:sz w:val="24"/>
          <w:szCs w:val="24"/>
        </w:rPr>
        <w:t xml:space="preserve">, N. (2022). The influence of experience and work ability on employee performance at the </w:t>
      </w:r>
      <w:proofErr w:type="spellStart"/>
      <w:r w:rsidRPr="00F7076A">
        <w:rPr>
          <w:rFonts w:ascii="Times New Roman" w:hAnsi="Times New Roman" w:cs="Times New Roman"/>
          <w:sz w:val="24"/>
          <w:szCs w:val="24"/>
        </w:rPr>
        <w:t>Center</w:t>
      </w:r>
      <w:proofErr w:type="spellEnd"/>
      <w:r w:rsidRPr="00F7076A">
        <w:rPr>
          <w:rFonts w:ascii="Times New Roman" w:hAnsi="Times New Roman" w:cs="Times New Roman"/>
          <w:sz w:val="24"/>
          <w:szCs w:val="24"/>
        </w:rPr>
        <w:t xml:space="preserve"> for Training and Empowerment of Rural Communities in Disadvantage Areas and Makassar Transmigration. </w:t>
      </w:r>
      <w:proofErr w:type="spellStart"/>
      <w:r w:rsidRPr="00F7076A">
        <w:rPr>
          <w:rFonts w:ascii="Times New Roman" w:hAnsi="Times New Roman" w:cs="Times New Roman"/>
          <w:i/>
          <w:iCs/>
          <w:sz w:val="24"/>
          <w:szCs w:val="24"/>
        </w:rPr>
        <w:t>Jurnal</w:t>
      </w:r>
      <w:proofErr w:type="spellEnd"/>
      <w:r w:rsidRPr="00F7076A">
        <w:rPr>
          <w:rFonts w:ascii="Times New Roman" w:hAnsi="Times New Roman" w:cs="Times New Roman"/>
          <w:i/>
          <w:iCs/>
          <w:sz w:val="24"/>
          <w:szCs w:val="24"/>
        </w:rPr>
        <w:t xml:space="preserve"> Online </w:t>
      </w:r>
      <w:proofErr w:type="spellStart"/>
      <w:r w:rsidRPr="00F7076A">
        <w:rPr>
          <w:rFonts w:ascii="Times New Roman" w:hAnsi="Times New Roman" w:cs="Times New Roman"/>
          <w:i/>
          <w:iCs/>
          <w:sz w:val="24"/>
          <w:szCs w:val="24"/>
        </w:rPr>
        <w:t>Manajemen</w:t>
      </w:r>
      <w:proofErr w:type="spellEnd"/>
      <w:r w:rsidRPr="00F7076A">
        <w:rPr>
          <w:rFonts w:ascii="Times New Roman" w:hAnsi="Times New Roman" w:cs="Times New Roman"/>
          <w:i/>
          <w:iCs/>
          <w:sz w:val="24"/>
          <w:szCs w:val="24"/>
        </w:rPr>
        <w:t xml:space="preserve"> ELPEI</w:t>
      </w:r>
      <w:r w:rsidRPr="00F7076A">
        <w:rPr>
          <w:rFonts w:ascii="Times New Roman" w:hAnsi="Times New Roman" w:cs="Times New Roman"/>
          <w:sz w:val="24"/>
          <w:szCs w:val="24"/>
        </w:rPr>
        <w:t xml:space="preserve">, 2(2), 357–367. </w:t>
      </w:r>
      <w:hyperlink r:id="rId24" w:tgtFrame="_new" w:history="1">
        <w:r w:rsidRPr="00F7076A">
          <w:rPr>
            <w:rStyle w:val="Hyperlink"/>
            <w:rFonts w:ascii="Times New Roman" w:hAnsi="Times New Roman" w:cs="Times New Roman"/>
            <w:sz w:val="24"/>
            <w:szCs w:val="24"/>
          </w:rPr>
          <w:t>https://doi.org/10.58191/jomel.v2i2.87</w:t>
        </w:r>
      </w:hyperlink>
    </w:p>
    <w:p w14:paraId="1B783D1A"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Osman, A., Opoku, V., &amp; </w:t>
      </w:r>
      <w:proofErr w:type="spellStart"/>
      <w:r w:rsidRPr="00F7076A">
        <w:rPr>
          <w:rFonts w:ascii="Times New Roman" w:hAnsi="Times New Roman" w:cs="Times New Roman"/>
          <w:sz w:val="24"/>
          <w:szCs w:val="24"/>
        </w:rPr>
        <w:t>Kyeraa</w:t>
      </w:r>
      <w:proofErr w:type="spellEnd"/>
      <w:r w:rsidRPr="00F7076A">
        <w:rPr>
          <w:rFonts w:ascii="Times New Roman" w:hAnsi="Times New Roman" w:cs="Times New Roman"/>
          <w:sz w:val="24"/>
          <w:szCs w:val="24"/>
        </w:rPr>
        <w:t xml:space="preserve">, A. (2024). The impact of performance appraisal systems on employee motivation and organizational success: A comprehensive review of best practices and challenges. </w:t>
      </w:r>
      <w:r w:rsidRPr="00F7076A">
        <w:rPr>
          <w:rFonts w:ascii="Times New Roman" w:hAnsi="Times New Roman" w:cs="Times New Roman"/>
          <w:i/>
          <w:iCs/>
          <w:sz w:val="24"/>
          <w:szCs w:val="24"/>
        </w:rPr>
        <w:t>Convergence Chronicles</w:t>
      </w:r>
      <w:r w:rsidRPr="00F7076A">
        <w:rPr>
          <w:rFonts w:ascii="Times New Roman" w:hAnsi="Times New Roman" w:cs="Times New Roman"/>
          <w:sz w:val="24"/>
          <w:szCs w:val="24"/>
        </w:rPr>
        <w:t xml:space="preserve">, 5(5), 83–92. </w:t>
      </w:r>
      <w:hyperlink r:id="rId25" w:tgtFrame="_new" w:history="1">
        <w:r w:rsidRPr="00F7076A">
          <w:rPr>
            <w:rStyle w:val="Hyperlink"/>
            <w:rFonts w:ascii="Times New Roman" w:hAnsi="Times New Roman" w:cs="Times New Roman"/>
            <w:sz w:val="24"/>
            <w:szCs w:val="24"/>
          </w:rPr>
          <w:t>https://scholarindexing.com/uploads/files/lhn_omk86iqyv01.pdf</w:t>
        </w:r>
      </w:hyperlink>
    </w:p>
    <w:p w14:paraId="6ECCD5D9" w14:textId="77777777" w:rsidR="001302EB" w:rsidRPr="00F7076A" w:rsidRDefault="001302EB" w:rsidP="001302EB">
      <w:pPr>
        <w:spacing w:after="0"/>
        <w:ind w:left="720" w:hanging="720"/>
        <w:jc w:val="both"/>
        <w:rPr>
          <w:rFonts w:ascii="Times New Roman" w:hAnsi="Times New Roman" w:cs="Times New Roman"/>
          <w:sz w:val="24"/>
          <w:szCs w:val="24"/>
        </w:rPr>
      </w:pPr>
      <w:proofErr w:type="spellStart"/>
      <w:r w:rsidRPr="00F7076A">
        <w:rPr>
          <w:rFonts w:ascii="Times New Roman" w:hAnsi="Times New Roman" w:cs="Times New Roman"/>
          <w:sz w:val="24"/>
          <w:szCs w:val="24"/>
        </w:rPr>
        <w:t>Rambulangi</w:t>
      </w:r>
      <w:proofErr w:type="spellEnd"/>
      <w:r w:rsidRPr="00F7076A">
        <w:rPr>
          <w:rFonts w:ascii="Times New Roman" w:hAnsi="Times New Roman" w:cs="Times New Roman"/>
          <w:sz w:val="24"/>
          <w:szCs w:val="24"/>
        </w:rPr>
        <w:t xml:space="preserve">, V., Tampi, J. R., &amp; </w:t>
      </w:r>
      <w:proofErr w:type="spellStart"/>
      <w:r w:rsidRPr="00F7076A">
        <w:rPr>
          <w:rFonts w:ascii="Times New Roman" w:hAnsi="Times New Roman" w:cs="Times New Roman"/>
          <w:sz w:val="24"/>
          <w:szCs w:val="24"/>
        </w:rPr>
        <w:t>Tulusan</w:t>
      </w:r>
      <w:proofErr w:type="spellEnd"/>
      <w:r w:rsidRPr="00F7076A">
        <w:rPr>
          <w:rFonts w:ascii="Times New Roman" w:hAnsi="Times New Roman" w:cs="Times New Roman"/>
          <w:sz w:val="24"/>
          <w:szCs w:val="24"/>
        </w:rPr>
        <w:t xml:space="preserve">, F. M. (2024). Analysis of employee performance at the Bahu Subdistrict Office: Study on aspects of quality, quantity, timeliness, effectiveness and work independence. </w:t>
      </w:r>
      <w:r w:rsidRPr="00F7076A">
        <w:rPr>
          <w:rFonts w:ascii="Times New Roman" w:hAnsi="Times New Roman" w:cs="Times New Roman"/>
          <w:i/>
          <w:iCs/>
          <w:sz w:val="24"/>
          <w:szCs w:val="24"/>
        </w:rPr>
        <w:t xml:space="preserve">Journal La </w:t>
      </w:r>
      <w:proofErr w:type="spellStart"/>
      <w:r w:rsidRPr="00F7076A">
        <w:rPr>
          <w:rFonts w:ascii="Times New Roman" w:hAnsi="Times New Roman" w:cs="Times New Roman"/>
          <w:i/>
          <w:iCs/>
          <w:sz w:val="24"/>
          <w:szCs w:val="24"/>
        </w:rPr>
        <w:t>Bisecoman</w:t>
      </w:r>
      <w:proofErr w:type="spellEnd"/>
      <w:r w:rsidRPr="00F7076A">
        <w:rPr>
          <w:rFonts w:ascii="Times New Roman" w:hAnsi="Times New Roman" w:cs="Times New Roman"/>
          <w:sz w:val="24"/>
          <w:szCs w:val="24"/>
        </w:rPr>
        <w:t xml:space="preserve">, 5(1), 32–41. </w:t>
      </w:r>
      <w:hyperlink r:id="rId26" w:tgtFrame="_new" w:history="1">
        <w:r w:rsidRPr="00F7076A">
          <w:rPr>
            <w:rStyle w:val="Hyperlink"/>
            <w:rFonts w:ascii="Times New Roman" w:hAnsi="Times New Roman" w:cs="Times New Roman"/>
            <w:sz w:val="24"/>
            <w:szCs w:val="24"/>
          </w:rPr>
          <w:t>https://doi.org/10.37899/journallabisecoman.v5i1.1029</w:t>
        </w:r>
      </w:hyperlink>
    </w:p>
    <w:p w14:paraId="4334EA01"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Ruzhnikov, A., &amp; </w:t>
      </w:r>
      <w:proofErr w:type="spellStart"/>
      <w:r w:rsidRPr="00F7076A">
        <w:rPr>
          <w:rFonts w:ascii="Times New Roman" w:hAnsi="Times New Roman" w:cs="Times New Roman"/>
          <w:sz w:val="24"/>
          <w:szCs w:val="24"/>
        </w:rPr>
        <w:t>Dundin</w:t>
      </w:r>
      <w:proofErr w:type="spellEnd"/>
      <w:r w:rsidRPr="00F7076A">
        <w:rPr>
          <w:rFonts w:ascii="Times New Roman" w:hAnsi="Times New Roman" w:cs="Times New Roman"/>
          <w:sz w:val="24"/>
          <w:szCs w:val="24"/>
        </w:rPr>
        <w:t xml:space="preserve">, A. (2025). Maximizing employee potential through continuous development in technical teams. In </w:t>
      </w:r>
      <w:r w:rsidRPr="00F7076A">
        <w:rPr>
          <w:rFonts w:ascii="Times New Roman" w:hAnsi="Times New Roman" w:cs="Times New Roman"/>
          <w:i/>
          <w:iCs/>
          <w:sz w:val="24"/>
          <w:szCs w:val="24"/>
        </w:rPr>
        <w:t>Proceedings of the SPE Gas &amp; Oil Technology Showcase and Conference</w:t>
      </w:r>
      <w:r w:rsidRPr="00F7076A">
        <w:rPr>
          <w:rFonts w:ascii="Times New Roman" w:hAnsi="Times New Roman" w:cs="Times New Roman"/>
          <w:sz w:val="24"/>
          <w:szCs w:val="24"/>
        </w:rPr>
        <w:t xml:space="preserve"> (p. D021S033R002). Society of Petroleum Engineers (SPE). </w:t>
      </w:r>
      <w:hyperlink r:id="rId27" w:tgtFrame="_new" w:history="1">
        <w:r w:rsidRPr="00F7076A">
          <w:rPr>
            <w:rStyle w:val="Hyperlink"/>
            <w:rFonts w:ascii="Times New Roman" w:hAnsi="Times New Roman" w:cs="Times New Roman"/>
            <w:sz w:val="24"/>
            <w:szCs w:val="24"/>
          </w:rPr>
          <w:t>https://doi.org/10.2118/224754-MS</w:t>
        </w:r>
      </w:hyperlink>
    </w:p>
    <w:p w14:paraId="60021216" w14:textId="77777777" w:rsidR="001302EB" w:rsidRPr="00F7076A" w:rsidRDefault="001302EB" w:rsidP="001302EB">
      <w:pPr>
        <w:spacing w:after="0"/>
        <w:ind w:left="720" w:hanging="720"/>
        <w:jc w:val="both"/>
        <w:rPr>
          <w:rFonts w:ascii="Times New Roman" w:hAnsi="Times New Roman" w:cs="Times New Roman"/>
          <w:sz w:val="24"/>
          <w:szCs w:val="24"/>
          <w:lang w:val="nl-NL"/>
        </w:rPr>
      </w:pPr>
      <w:r w:rsidRPr="00F7076A">
        <w:rPr>
          <w:rFonts w:ascii="Times New Roman" w:hAnsi="Times New Roman" w:cs="Times New Roman"/>
          <w:sz w:val="24"/>
          <w:szCs w:val="24"/>
        </w:rPr>
        <w:lastRenderedPageBreak/>
        <w:t xml:space="preserve">Santoso, T., </w:t>
      </w:r>
      <w:proofErr w:type="spellStart"/>
      <w:r w:rsidRPr="00F7076A">
        <w:rPr>
          <w:rFonts w:ascii="Times New Roman" w:hAnsi="Times New Roman" w:cs="Times New Roman"/>
          <w:sz w:val="24"/>
          <w:szCs w:val="24"/>
        </w:rPr>
        <w:t>Afriyani</w:t>
      </w:r>
      <w:proofErr w:type="spellEnd"/>
      <w:r w:rsidRPr="00F7076A">
        <w:rPr>
          <w:rFonts w:ascii="Times New Roman" w:hAnsi="Times New Roman" w:cs="Times New Roman"/>
          <w:sz w:val="24"/>
          <w:szCs w:val="24"/>
        </w:rPr>
        <w:t xml:space="preserve">, F., &amp; Wulandari, T. (2025). The influence of job placement, work experience and career development on employee performance at the South Sumatra Provincial PU Bina Marga and Spatial Planning Office. </w:t>
      </w:r>
      <w:r w:rsidRPr="00F7076A">
        <w:rPr>
          <w:rFonts w:ascii="Times New Roman" w:hAnsi="Times New Roman" w:cs="Times New Roman"/>
          <w:i/>
          <w:iCs/>
          <w:sz w:val="24"/>
          <w:szCs w:val="24"/>
          <w:lang w:val="nl-NL"/>
        </w:rPr>
        <w:t>Jurnal Dinamika Manajemen dan Bisnis</w:t>
      </w:r>
      <w:r w:rsidRPr="00F7076A">
        <w:rPr>
          <w:rFonts w:ascii="Times New Roman" w:hAnsi="Times New Roman" w:cs="Times New Roman"/>
          <w:sz w:val="24"/>
          <w:szCs w:val="24"/>
          <w:lang w:val="nl-NL"/>
        </w:rPr>
        <w:t xml:space="preserve">, 8(1), 18–32. </w:t>
      </w:r>
      <w:hyperlink r:id="rId28" w:tgtFrame="_new" w:history="1">
        <w:r w:rsidRPr="00F7076A">
          <w:rPr>
            <w:rStyle w:val="Hyperlink"/>
            <w:rFonts w:ascii="Times New Roman" w:hAnsi="Times New Roman" w:cs="Times New Roman"/>
            <w:sz w:val="24"/>
            <w:szCs w:val="24"/>
            <w:lang w:val="nl-NL"/>
          </w:rPr>
          <w:t>https://doi.org/10.21009/JDMB.08.1.2</w:t>
        </w:r>
      </w:hyperlink>
    </w:p>
    <w:p w14:paraId="4A7CBB25"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lang w:val="nl-NL"/>
        </w:rPr>
        <w:t xml:space="preserve">Saraswati, K. D., &amp; Lie, D. (2020). </w:t>
      </w:r>
      <w:r w:rsidRPr="00F7076A">
        <w:rPr>
          <w:rFonts w:ascii="Times New Roman" w:hAnsi="Times New Roman" w:cs="Times New Roman"/>
          <w:sz w:val="24"/>
          <w:szCs w:val="24"/>
        </w:rPr>
        <w:t xml:space="preserve">Psychological well-being: The impact of work-life balance and work pressure. In </w:t>
      </w:r>
      <w:r w:rsidRPr="00F7076A">
        <w:rPr>
          <w:rFonts w:ascii="Times New Roman" w:hAnsi="Times New Roman" w:cs="Times New Roman"/>
          <w:i/>
          <w:iCs/>
          <w:sz w:val="24"/>
          <w:szCs w:val="24"/>
        </w:rPr>
        <w:t xml:space="preserve">Proceedings of the 2nd </w:t>
      </w:r>
      <w:proofErr w:type="spellStart"/>
      <w:r w:rsidRPr="00F7076A">
        <w:rPr>
          <w:rFonts w:ascii="Times New Roman" w:hAnsi="Times New Roman" w:cs="Times New Roman"/>
          <w:i/>
          <w:iCs/>
          <w:sz w:val="24"/>
          <w:szCs w:val="24"/>
        </w:rPr>
        <w:t>Tarumanagara</w:t>
      </w:r>
      <w:proofErr w:type="spellEnd"/>
      <w:r w:rsidRPr="00F7076A">
        <w:rPr>
          <w:rFonts w:ascii="Times New Roman" w:hAnsi="Times New Roman" w:cs="Times New Roman"/>
          <w:i/>
          <w:iCs/>
          <w:sz w:val="24"/>
          <w:szCs w:val="24"/>
        </w:rPr>
        <w:t xml:space="preserve"> International Conference on the Applications of Social Sciences and Humanities (TICASH 2020)</w:t>
      </w:r>
      <w:r w:rsidRPr="00F7076A">
        <w:rPr>
          <w:rFonts w:ascii="Times New Roman" w:hAnsi="Times New Roman" w:cs="Times New Roman"/>
          <w:sz w:val="24"/>
          <w:szCs w:val="24"/>
        </w:rPr>
        <w:t xml:space="preserve"> (pp. 580–587). Atlantis Press. </w:t>
      </w:r>
      <w:hyperlink r:id="rId29" w:tgtFrame="_new" w:history="1">
        <w:r w:rsidRPr="00F7076A">
          <w:rPr>
            <w:rStyle w:val="Hyperlink"/>
            <w:rFonts w:ascii="Times New Roman" w:hAnsi="Times New Roman" w:cs="Times New Roman"/>
            <w:sz w:val="24"/>
            <w:szCs w:val="24"/>
          </w:rPr>
          <w:t>https://doi.org/10.2991/assehr.k.201209.089</w:t>
        </w:r>
      </w:hyperlink>
    </w:p>
    <w:p w14:paraId="2E245C86"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Sarmah, P., Suar, D., &amp; Patnaik, P. (2024). What is the good life and how do individuals attain it? Meaning of happiness, its assessment, and pathways. </w:t>
      </w:r>
      <w:r w:rsidRPr="00F7076A">
        <w:rPr>
          <w:rFonts w:ascii="Times New Roman" w:hAnsi="Times New Roman" w:cs="Times New Roman"/>
          <w:i/>
          <w:iCs/>
          <w:sz w:val="24"/>
          <w:szCs w:val="24"/>
        </w:rPr>
        <w:t>Asian Journal of Social Psychology</w:t>
      </w:r>
      <w:r w:rsidRPr="00F7076A">
        <w:rPr>
          <w:rFonts w:ascii="Times New Roman" w:hAnsi="Times New Roman" w:cs="Times New Roman"/>
          <w:sz w:val="24"/>
          <w:szCs w:val="24"/>
        </w:rPr>
        <w:t xml:space="preserve">, 27(1), 60–77. </w:t>
      </w:r>
      <w:hyperlink r:id="rId30" w:tgtFrame="_new" w:history="1">
        <w:r w:rsidRPr="00F7076A">
          <w:rPr>
            <w:rStyle w:val="Hyperlink"/>
            <w:rFonts w:ascii="Times New Roman" w:hAnsi="Times New Roman" w:cs="Times New Roman"/>
            <w:sz w:val="24"/>
            <w:szCs w:val="24"/>
          </w:rPr>
          <w:t>https://doi.org/10.1111/ajsp.12581</w:t>
        </w:r>
      </w:hyperlink>
    </w:p>
    <w:p w14:paraId="43FE519A" w14:textId="77777777" w:rsidR="001302EB" w:rsidRPr="00F7076A" w:rsidRDefault="001302EB" w:rsidP="001302EB">
      <w:pPr>
        <w:spacing w:after="0"/>
        <w:ind w:left="720" w:hanging="720"/>
        <w:jc w:val="both"/>
        <w:rPr>
          <w:rFonts w:ascii="Times New Roman" w:hAnsi="Times New Roman" w:cs="Times New Roman"/>
          <w:sz w:val="24"/>
          <w:szCs w:val="24"/>
          <w:lang w:val="nl-NL"/>
        </w:rPr>
      </w:pPr>
      <w:r w:rsidRPr="00F7076A">
        <w:rPr>
          <w:rFonts w:ascii="Times New Roman" w:hAnsi="Times New Roman" w:cs="Times New Roman"/>
          <w:sz w:val="24"/>
          <w:szCs w:val="24"/>
        </w:rPr>
        <w:t xml:space="preserve">Scott, K. S. (2022). Making sense of work: Finding meaning in work narratives. </w:t>
      </w:r>
      <w:r w:rsidRPr="00F7076A">
        <w:rPr>
          <w:rFonts w:ascii="Times New Roman" w:hAnsi="Times New Roman" w:cs="Times New Roman"/>
          <w:i/>
          <w:iCs/>
          <w:sz w:val="24"/>
          <w:szCs w:val="24"/>
        </w:rPr>
        <w:t>Journal of Management &amp; Organization</w:t>
      </w:r>
      <w:r w:rsidRPr="00F7076A">
        <w:rPr>
          <w:rFonts w:ascii="Times New Roman" w:hAnsi="Times New Roman" w:cs="Times New Roman"/>
          <w:sz w:val="24"/>
          <w:szCs w:val="24"/>
        </w:rPr>
        <w:t xml:space="preserve">, 28(5), 1057–1077. </w:t>
      </w:r>
      <w:hyperlink r:id="rId31" w:history="1">
        <w:r w:rsidRPr="00F7076A">
          <w:rPr>
            <w:rStyle w:val="Hyperlink"/>
            <w:rFonts w:ascii="Times New Roman" w:hAnsi="Times New Roman" w:cs="Times New Roman"/>
            <w:sz w:val="24"/>
            <w:szCs w:val="24"/>
          </w:rPr>
          <w:t>https://doi.org/10.1017/jmo.2019.43</w:t>
        </w:r>
      </w:hyperlink>
      <w:r w:rsidRPr="00F7076A">
        <w:rPr>
          <w:rFonts w:ascii="Times New Roman" w:hAnsi="Times New Roman" w:cs="Times New Roman"/>
          <w:sz w:val="24"/>
          <w:szCs w:val="24"/>
        </w:rPr>
        <w:t xml:space="preserve">Bhende, P., </w:t>
      </w:r>
      <w:proofErr w:type="spellStart"/>
      <w:r w:rsidRPr="00F7076A">
        <w:rPr>
          <w:rFonts w:ascii="Times New Roman" w:hAnsi="Times New Roman" w:cs="Times New Roman"/>
          <w:sz w:val="24"/>
          <w:szCs w:val="24"/>
        </w:rPr>
        <w:t>Mekoth</w:t>
      </w:r>
      <w:proofErr w:type="spellEnd"/>
      <w:r w:rsidRPr="00F7076A">
        <w:rPr>
          <w:rFonts w:ascii="Times New Roman" w:hAnsi="Times New Roman" w:cs="Times New Roman"/>
          <w:sz w:val="24"/>
          <w:szCs w:val="24"/>
        </w:rPr>
        <w:t xml:space="preserve">, N., </w:t>
      </w:r>
      <w:proofErr w:type="spellStart"/>
      <w:r w:rsidRPr="00F7076A">
        <w:rPr>
          <w:rFonts w:ascii="Times New Roman" w:hAnsi="Times New Roman" w:cs="Times New Roman"/>
          <w:sz w:val="24"/>
          <w:szCs w:val="24"/>
        </w:rPr>
        <w:t>Ingalhalli</w:t>
      </w:r>
      <w:proofErr w:type="spellEnd"/>
      <w:r w:rsidRPr="00F7076A">
        <w:rPr>
          <w:rFonts w:ascii="Times New Roman" w:hAnsi="Times New Roman" w:cs="Times New Roman"/>
          <w:sz w:val="24"/>
          <w:szCs w:val="24"/>
        </w:rPr>
        <w:t xml:space="preserve">, V., &amp; Reddy, Y. V. (2020). Quality of work life and work–life balance. </w:t>
      </w:r>
      <w:r w:rsidRPr="00F7076A">
        <w:rPr>
          <w:rFonts w:ascii="Times New Roman" w:hAnsi="Times New Roman" w:cs="Times New Roman"/>
          <w:i/>
          <w:iCs/>
          <w:sz w:val="24"/>
          <w:szCs w:val="24"/>
        </w:rPr>
        <w:t>Journal of Human Values</w:t>
      </w:r>
      <w:r w:rsidRPr="00F7076A">
        <w:rPr>
          <w:rFonts w:ascii="Times New Roman" w:hAnsi="Times New Roman" w:cs="Times New Roman"/>
          <w:sz w:val="24"/>
          <w:szCs w:val="24"/>
        </w:rPr>
        <w:t xml:space="preserve">, 26(3), 256–265. </w:t>
      </w:r>
      <w:hyperlink r:id="rId32" w:tgtFrame="_new" w:history="1">
        <w:r w:rsidRPr="00F7076A">
          <w:rPr>
            <w:rStyle w:val="Hyperlink"/>
            <w:rFonts w:ascii="Times New Roman" w:hAnsi="Times New Roman" w:cs="Times New Roman"/>
            <w:sz w:val="24"/>
            <w:szCs w:val="24"/>
            <w:lang w:val="nl-NL"/>
          </w:rPr>
          <w:t>https://doi.org/10.1177/0971685820939380</w:t>
        </w:r>
      </w:hyperlink>
    </w:p>
    <w:p w14:paraId="0E8D6162"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lang w:val="nl-NL"/>
        </w:rPr>
        <w:t xml:space="preserve">Stoilova, R., Ilieva-Trichkova, P., &amp; Bieri, F. (2020). </w:t>
      </w:r>
      <w:r w:rsidRPr="00F7076A">
        <w:rPr>
          <w:rFonts w:ascii="Times New Roman" w:hAnsi="Times New Roman" w:cs="Times New Roman"/>
          <w:sz w:val="24"/>
          <w:szCs w:val="24"/>
        </w:rPr>
        <w:t xml:space="preserve">Work–life balance in Europe: Institutional contexts and individual factors. </w:t>
      </w:r>
      <w:r w:rsidRPr="00F7076A">
        <w:rPr>
          <w:rFonts w:ascii="Times New Roman" w:hAnsi="Times New Roman" w:cs="Times New Roman"/>
          <w:i/>
          <w:iCs/>
          <w:sz w:val="24"/>
          <w:szCs w:val="24"/>
        </w:rPr>
        <w:t>International Journal of Sociology and Social Policy</w:t>
      </w:r>
      <w:r w:rsidRPr="00F7076A">
        <w:rPr>
          <w:rFonts w:ascii="Times New Roman" w:hAnsi="Times New Roman" w:cs="Times New Roman"/>
          <w:sz w:val="24"/>
          <w:szCs w:val="24"/>
        </w:rPr>
        <w:t xml:space="preserve">, 40(3–4), 366–381. </w:t>
      </w:r>
      <w:hyperlink r:id="rId33" w:tgtFrame="_new" w:history="1">
        <w:r w:rsidRPr="00F7076A">
          <w:rPr>
            <w:rStyle w:val="Hyperlink"/>
            <w:rFonts w:ascii="Times New Roman" w:hAnsi="Times New Roman" w:cs="Times New Roman"/>
            <w:sz w:val="24"/>
            <w:szCs w:val="24"/>
          </w:rPr>
          <w:t>https://doi.org/10.1108/IJSSP-08-2019-0152</w:t>
        </w:r>
      </w:hyperlink>
    </w:p>
    <w:p w14:paraId="60DD974F" w14:textId="77777777" w:rsidR="001302EB" w:rsidRPr="00F7076A" w:rsidRDefault="001302EB" w:rsidP="001302EB">
      <w:pPr>
        <w:spacing w:after="0"/>
        <w:ind w:left="720" w:hanging="720"/>
        <w:jc w:val="both"/>
        <w:rPr>
          <w:rFonts w:ascii="Times New Roman" w:hAnsi="Times New Roman" w:cs="Times New Roman"/>
          <w:sz w:val="24"/>
          <w:szCs w:val="24"/>
        </w:rPr>
      </w:pPr>
      <w:proofErr w:type="spellStart"/>
      <w:r w:rsidRPr="00F7076A">
        <w:rPr>
          <w:rFonts w:ascii="Times New Roman" w:hAnsi="Times New Roman" w:cs="Times New Roman"/>
          <w:sz w:val="24"/>
          <w:szCs w:val="24"/>
        </w:rPr>
        <w:t>Sutaguna</w:t>
      </w:r>
      <w:proofErr w:type="spellEnd"/>
      <w:r w:rsidRPr="00F7076A">
        <w:rPr>
          <w:rFonts w:ascii="Times New Roman" w:hAnsi="Times New Roman" w:cs="Times New Roman"/>
          <w:sz w:val="24"/>
          <w:szCs w:val="24"/>
        </w:rPr>
        <w:t xml:space="preserve">, I. N. T., Yusuf, M., </w:t>
      </w:r>
      <w:proofErr w:type="spellStart"/>
      <w:r w:rsidRPr="00F7076A">
        <w:rPr>
          <w:rFonts w:ascii="Times New Roman" w:hAnsi="Times New Roman" w:cs="Times New Roman"/>
          <w:sz w:val="24"/>
          <w:szCs w:val="24"/>
        </w:rPr>
        <w:t>Ardianto</w:t>
      </w:r>
      <w:proofErr w:type="spellEnd"/>
      <w:r w:rsidRPr="00F7076A">
        <w:rPr>
          <w:rFonts w:ascii="Times New Roman" w:hAnsi="Times New Roman" w:cs="Times New Roman"/>
          <w:sz w:val="24"/>
          <w:szCs w:val="24"/>
        </w:rPr>
        <w:t xml:space="preserve">, R., &amp; </w:t>
      </w:r>
      <w:proofErr w:type="spellStart"/>
      <w:r w:rsidRPr="00F7076A">
        <w:rPr>
          <w:rFonts w:ascii="Times New Roman" w:hAnsi="Times New Roman" w:cs="Times New Roman"/>
          <w:sz w:val="24"/>
          <w:szCs w:val="24"/>
        </w:rPr>
        <w:t>Wartono</w:t>
      </w:r>
      <w:proofErr w:type="spellEnd"/>
      <w:r w:rsidRPr="00F7076A">
        <w:rPr>
          <w:rFonts w:ascii="Times New Roman" w:hAnsi="Times New Roman" w:cs="Times New Roman"/>
          <w:sz w:val="24"/>
          <w:szCs w:val="24"/>
        </w:rPr>
        <w:t xml:space="preserve">, P. (2023). The effect of competence, work experience, work environment, and work discipline on employee performance. </w:t>
      </w:r>
      <w:r w:rsidRPr="00F7076A">
        <w:rPr>
          <w:rFonts w:ascii="Times New Roman" w:hAnsi="Times New Roman" w:cs="Times New Roman"/>
          <w:i/>
          <w:iCs/>
          <w:sz w:val="24"/>
          <w:szCs w:val="24"/>
        </w:rPr>
        <w:t>Asian Journal of Management, Entrepreneurship and Social Science</w:t>
      </w:r>
      <w:r w:rsidRPr="00F7076A">
        <w:rPr>
          <w:rFonts w:ascii="Times New Roman" w:hAnsi="Times New Roman" w:cs="Times New Roman"/>
          <w:sz w:val="24"/>
          <w:szCs w:val="24"/>
        </w:rPr>
        <w:t xml:space="preserve">, 3(1), 367–381. </w:t>
      </w:r>
      <w:hyperlink r:id="rId34" w:tgtFrame="_new" w:history="1">
        <w:r w:rsidRPr="00F7076A">
          <w:rPr>
            <w:rStyle w:val="Hyperlink"/>
            <w:rFonts w:ascii="Times New Roman" w:hAnsi="Times New Roman" w:cs="Times New Roman"/>
            <w:sz w:val="24"/>
            <w:szCs w:val="24"/>
          </w:rPr>
          <w:t>https://doi.org/10.63922/ajmesc.v3i01.263</w:t>
        </w:r>
      </w:hyperlink>
    </w:p>
    <w:p w14:paraId="3002A012" w14:textId="77777777" w:rsidR="001302EB" w:rsidRPr="00F7076A"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Vuong, T. D. N., &amp; Nguyen, L. T. (2022). The key strategies for measuring employee performance in companies: A systematic review. </w:t>
      </w:r>
      <w:r w:rsidRPr="00F7076A">
        <w:rPr>
          <w:rFonts w:ascii="Times New Roman" w:hAnsi="Times New Roman" w:cs="Times New Roman"/>
          <w:i/>
          <w:iCs/>
          <w:sz w:val="24"/>
          <w:szCs w:val="24"/>
        </w:rPr>
        <w:t>Sustainability</w:t>
      </w:r>
      <w:r w:rsidRPr="00F7076A">
        <w:rPr>
          <w:rFonts w:ascii="Times New Roman" w:hAnsi="Times New Roman" w:cs="Times New Roman"/>
          <w:sz w:val="24"/>
          <w:szCs w:val="24"/>
        </w:rPr>
        <w:t xml:space="preserve">, 14(21), 14017. </w:t>
      </w:r>
      <w:hyperlink r:id="rId35" w:tgtFrame="_new" w:history="1">
        <w:r w:rsidRPr="00F7076A">
          <w:rPr>
            <w:rStyle w:val="Hyperlink"/>
            <w:rFonts w:ascii="Times New Roman" w:hAnsi="Times New Roman" w:cs="Times New Roman"/>
            <w:sz w:val="24"/>
            <w:szCs w:val="24"/>
          </w:rPr>
          <w:t>https://doi.org/10.3390/su142114017</w:t>
        </w:r>
      </w:hyperlink>
    </w:p>
    <w:p w14:paraId="6FC39B5E" w14:textId="77777777" w:rsidR="001302EB" w:rsidRPr="00615474" w:rsidRDefault="001302EB" w:rsidP="001302EB">
      <w:pPr>
        <w:spacing w:after="0"/>
        <w:ind w:left="720" w:hanging="720"/>
        <w:jc w:val="both"/>
        <w:rPr>
          <w:rFonts w:ascii="Times New Roman" w:hAnsi="Times New Roman" w:cs="Times New Roman"/>
          <w:sz w:val="24"/>
          <w:szCs w:val="24"/>
        </w:rPr>
      </w:pPr>
      <w:r w:rsidRPr="00F7076A">
        <w:rPr>
          <w:rFonts w:ascii="Times New Roman" w:hAnsi="Times New Roman" w:cs="Times New Roman"/>
          <w:sz w:val="24"/>
          <w:szCs w:val="24"/>
        </w:rPr>
        <w:t xml:space="preserve">Wang, B., Liu, Y., &amp; Parker, S. K. (2020). How does the use of information communication technology affect individuals? A work design perspective. </w:t>
      </w:r>
      <w:r w:rsidRPr="00F7076A">
        <w:rPr>
          <w:rFonts w:ascii="Times New Roman" w:hAnsi="Times New Roman" w:cs="Times New Roman"/>
          <w:i/>
          <w:iCs/>
          <w:sz w:val="24"/>
          <w:szCs w:val="24"/>
        </w:rPr>
        <w:t>Academy of Management Annals</w:t>
      </w:r>
      <w:r w:rsidRPr="00F7076A">
        <w:rPr>
          <w:rFonts w:ascii="Times New Roman" w:hAnsi="Times New Roman" w:cs="Times New Roman"/>
          <w:sz w:val="24"/>
          <w:szCs w:val="24"/>
        </w:rPr>
        <w:t xml:space="preserve">, 14(2), 695–725. </w:t>
      </w:r>
      <w:hyperlink r:id="rId36" w:tgtFrame="_new" w:history="1">
        <w:r w:rsidRPr="00F7076A">
          <w:rPr>
            <w:rStyle w:val="Hyperlink"/>
            <w:rFonts w:ascii="Times New Roman" w:hAnsi="Times New Roman" w:cs="Times New Roman"/>
            <w:sz w:val="24"/>
            <w:szCs w:val="24"/>
          </w:rPr>
          <w:t>https://doi.org/10.5465/annals.2018.0127</w:t>
        </w:r>
      </w:hyperlink>
    </w:p>
    <w:p w14:paraId="5E2ED5AD" w14:textId="77777777" w:rsidR="001302EB" w:rsidRPr="001F34E3" w:rsidRDefault="001302EB" w:rsidP="001F34E3">
      <w:pPr>
        <w:spacing w:after="0" w:line="360" w:lineRule="auto"/>
        <w:jc w:val="both"/>
        <w:rPr>
          <w:rFonts w:ascii="Times New Roman" w:hAnsi="Times New Roman" w:cs="Times New Roman"/>
          <w:sz w:val="24"/>
          <w:szCs w:val="24"/>
        </w:rPr>
      </w:pPr>
    </w:p>
    <w:sectPr w:rsidR="001302EB" w:rsidRPr="001F34E3">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BCE40" w14:textId="77777777" w:rsidR="00EC5E7B" w:rsidRDefault="00EC5E7B" w:rsidP="00C233FB">
      <w:pPr>
        <w:spacing w:after="0" w:line="240" w:lineRule="auto"/>
      </w:pPr>
      <w:r>
        <w:separator/>
      </w:r>
    </w:p>
  </w:endnote>
  <w:endnote w:type="continuationSeparator" w:id="0">
    <w:p w14:paraId="4CF229ED" w14:textId="77777777" w:rsidR="00EC5E7B" w:rsidRDefault="00EC5E7B" w:rsidP="00C2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08E9" w14:textId="77777777" w:rsidR="00C233FB" w:rsidRDefault="00C23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39BC" w14:textId="77777777" w:rsidR="00C233FB" w:rsidRDefault="00C23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D9880" w14:textId="77777777" w:rsidR="00C233FB" w:rsidRDefault="00C2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2D361" w14:textId="77777777" w:rsidR="00EC5E7B" w:rsidRDefault="00EC5E7B" w:rsidP="00C233FB">
      <w:pPr>
        <w:spacing w:after="0" w:line="240" w:lineRule="auto"/>
      </w:pPr>
      <w:r>
        <w:separator/>
      </w:r>
    </w:p>
  </w:footnote>
  <w:footnote w:type="continuationSeparator" w:id="0">
    <w:p w14:paraId="3E761CE5" w14:textId="77777777" w:rsidR="00EC5E7B" w:rsidRDefault="00EC5E7B" w:rsidP="00C23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D69D" w14:textId="2EF5C1B1" w:rsidR="00C233FB" w:rsidRDefault="00C233FB">
    <w:pPr>
      <w:pStyle w:val="Header"/>
    </w:pPr>
    <w:r>
      <w:rPr>
        <w:noProof/>
      </w:rPr>
      <w:pict w14:anchorId="52054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8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36A1" w14:textId="4636F733" w:rsidR="00C233FB" w:rsidRDefault="00C233FB">
    <w:pPr>
      <w:pStyle w:val="Header"/>
    </w:pPr>
    <w:r>
      <w:rPr>
        <w:noProof/>
      </w:rPr>
      <w:pict w14:anchorId="199D6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8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B600" w14:textId="1FCC8625" w:rsidR="00C233FB" w:rsidRDefault="00C233FB">
    <w:pPr>
      <w:pStyle w:val="Header"/>
    </w:pPr>
    <w:r>
      <w:rPr>
        <w:noProof/>
      </w:rPr>
      <w:pict w14:anchorId="194FA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8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9CF"/>
    <w:multiLevelType w:val="hybridMultilevel"/>
    <w:tmpl w:val="9882449E"/>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15B037FC"/>
    <w:multiLevelType w:val="hybridMultilevel"/>
    <w:tmpl w:val="D7C4200E"/>
    <w:lvl w:ilvl="0" w:tplc="B7C4853A">
      <w:start w:val="1"/>
      <w:numFmt w:val="decimal"/>
      <w:lvlText w:val="%1)"/>
      <w:lvlJc w:val="left"/>
      <w:pPr>
        <w:tabs>
          <w:tab w:val="num" w:pos="1647"/>
        </w:tabs>
        <w:ind w:left="15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8360EC7"/>
    <w:multiLevelType w:val="hybridMultilevel"/>
    <w:tmpl w:val="3DDC922A"/>
    <w:lvl w:ilvl="0" w:tplc="35D234F4">
      <w:start w:val="10"/>
      <w:numFmt w:val="decimal"/>
      <w:lvlText w:val="%1."/>
      <w:lvlJc w:val="left"/>
      <w:pPr>
        <w:ind w:left="720" w:hanging="360"/>
      </w:pPr>
      <w:rPr>
        <w:rFonts w:cs="Times New Roman"/>
      </w:rPr>
    </w:lvl>
    <w:lvl w:ilvl="1" w:tplc="048CD17A">
      <w:start w:val="1"/>
      <w:numFmt w:val="lowerLetter"/>
      <w:lvlText w:val="%2."/>
      <w:lvlJc w:val="left"/>
      <w:pPr>
        <w:ind w:left="1440" w:hanging="360"/>
      </w:pPr>
      <w:rPr>
        <w:rFonts w:cs="Times New Roman"/>
      </w:rPr>
    </w:lvl>
    <w:lvl w:ilvl="2" w:tplc="C5328828">
      <w:start w:val="1"/>
      <w:numFmt w:val="lowerRoman"/>
      <w:lvlText w:val="%3."/>
      <w:lvlJc w:val="right"/>
      <w:pPr>
        <w:ind w:left="2160" w:hanging="180"/>
      </w:pPr>
      <w:rPr>
        <w:rFonts w:cs="Times New Roman"/>
      </w:rPr>
    </w:lvl>
    <w:lvl w:ilvl="3" w:tplc="08DC429E">
      <w:start w:val="1"/>
      <w:numFmt w:val="decimal"/>
      <w:lvlText w:val="%4."/>
      <w:lvlJc w:val="left"/>
      <w:pPr>
        <w:ind w:left="2880" w:hanging="360"/>
      </w:pPr>
      <w:rPr>
        <w:rFonts w:cs="Times New Roman"/>
      </w:rPr>
    </w:lvl>
    <w:lvl w:ilvl="4" w:tplc="22486A50">
      <w:start w:val="1"/>
      <w:numFmt w:val="lowerLetter"/>
      <w:lvlText w:val="%5."/>
      <w:lvlJc w:val="left"/>
      <w:pPr>
        <w:ind w:left="3600" w:hanging="360"/>
      </w:pPr>
      <w:rPr>
        <w:rFonts w:cs="Times New Roman"/>
      </w:rPr>
    </w:lvl>
    <w:lvl w:ilvl="5" w:tplc="F58454F6">
      <w:start w:val="1"/>
      <w:numFmt w:val="lowerRoman"/>
      <w:lvlText w:val="%6."/>
      <w:lvlJc w:val="right"/>
      <w:pPr>
        <w:ind w:left="4320" w:hanging="180"/>
      </w:pPr>
      <w:rPr>
        <w:rFonts w:cs="Times New Roman"/>
      </w:rPr>
    </w:lvl>
    <w:lvl w:ilvl="6" w:tplc="C9DC845E">
      <w:start w:val="1"/>
      <w:numFmt w:val="decimal"/>
      <w:lvlText w:val="%7."/>
      <w:lvlJc w:val="left"/>
      <w:pPr>
        <w:ind w:left="5040" w:hanging="360"/>
      </w:pPr>
      <w:rPr>
        <w:rFonts w:cs="Times New Roman"/>
      </w:rPr>
    </w:lvl>
    <w:lvl w:ilvl="7" w:tplc="6F4ACF44">
      <w:start w:val="1"/>
      <w:numFmt w:val="lowerLetter"/>
      <w:lvlText w:val="%8."/>
      <w:lvlJc w:val="left"/>
      <w:pPr>
        <w:ind w:left="5760" w:hanging="360"/>
      </w:pPr>
      <w:rPr>
        <w:rFonts w:cs="Times New Roman"/>
      </w:rPr>
    </w:lvl>
    <w:lvl w:ilvl="8" w:tplc="131EEB68">
      <w:start w:val="1"/>
      <w:numFmt w:val="lowerRoman"/>
      <w:lvlText w:val="%9."/>
      <w:lvlJc w:val="right"/>
      <w:pPr>
        <w:ind w:left="6480" w:hanging="180"/>
      </w:pPr>
      <w:rPr>
        <w:rFonts w:cs="Times New Roman"/>
      </w:rPr>
    </w:lvl>
  </w:abstractNum>
  <w:abstractNum w:abstractNumId="3" w15:restartNumberingAfterBreak="0">
    <w:nsid w:val="354B2A10"/>
    <w:multiLevelType w:val="hybridMultilevel"/>
    <w:tmpl w:val="EB106CEE"/>
    <w:lvl w:ilvl="0" w:tplc="04090015">
      <w:start w:val="1"/>
      <w:numFmt w:val="low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4" w15:restartNumberingAfterBreak="0">
    <w:nsid w:val="3B921080"/>
    <w:multiLevelType w:val="hybridMultilevel"/>
    <w:tmpl w:val="7B4C8C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7B6B7A"/>
    <w:multiLevelType w:val="hybridMultilevel"/>
    <w:tmpl w:val="C9FC3C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49670A5"/>
    <w:multiLevelType w:val="hybridMultilevel"/>
    <w:tmpl w:val="87680340"/>
    <w:lvl w:ilvl="0" w:tplc="04090011">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7" w15:restartNumberingAfterBreak="0">
    <w:nsid w:val="57017DFF"/>
    <w:multiLevelType w:val="hybridMultilevel"/>
    <w:tmpl w:val="F3B2945A"/>
    <w:lvl w:ilvl="0" w:tplc="8F16AE32">
      <w:start w:val="1"/>
      <w:numFmt w:val="lowerLetter"/>
      <w:lvlText w:val="%1."/>
      <w:lvlJc w:val="left"/>
      <w:pPr>
        <w:ind w:left="720" w:hanging="360"/>
      </w:pPr>
      <w:rPr>
        <w:rFonts w:cs="Times New Roman"/>
      </w:rPr>
    </w:lvl>
    <w:lvl w:ilvl="1" w:tplc="50868BB4">
      <w:start w:val="1"/>
      <w:numFmt w:val="lowerLetter"/>
      <w:lvlText w:val="%2."/>
      <w:lvlJc w:val="left"/>
      <w:pPr>
        <w:ind w:left="1440" w:hanging="360"/>
      </w:pPr>
      <w:rPr>
        <w:rFonts w:cs="Times New Roman"/>
      </w:rPr>
    </w:lvl>
    <w:lvl w:ilvl="2" w:tplc="E4ECE118">
      <w:start w:val="1"/>
      <w:numFmt w:val="lowerRoman"/>
      <w:lvlText w:val="%3."/>
      <w:lvlJc w:val="right"/>
      <w:pPr>
        <w:ind w:left="2160" w:hanging="180"/>
      </w:pPr>
      <w:rPr>
        <w:rFonts w:cs="Times New Roman"/>
      </w:rPr>
    </w:lvl>
    <w:lvl w:ilvl="3" w:tplc="F55A0F2C">
      <w:start w:val="1"/>
      <w:numFmt w:val="decimal"/>
      <w:lvlText w:val="%4."/>
      <w:lvlJc w:val="left"/>
      <w:pPr>
        <w:ind w:left="2880" w:hanging="360"/>
      </w:pPr>
      <w:rPr>
        <w:rFonts w:cs="Times New Roman"/>
      </w:rPr>
    </w:lvl>
    <w:lvl w:ilvl="4" w:tplc="7F709280">
      <w:start w:val="1"/>
      <w:numFmt w:val="lowerLetter"/>
      <w:lvlText w:val="%5."/>
      <w:lvlJc w:val="left"/>
      <w:pPr>
        <w:ind w:left="3600" w:hanging="360"/>
      </w:pPr>
      <w:rPr>
        <w:rFonts w:cs="Times New Roman"/>
      </w:rPr>
    </w:lvl>
    <w:lvl w:ilvl="5" w:tplc="B450CF90">
      <w:start w:val="1"/>
      <w:numFmt w:val="lowerRoman"/>
      <w:lvlText w:val="%6."/>
      <w:lvlJc w:val="right"/>
      <w:pPr>
        <w:ind w:left="4320" w:hanging="180"/>
      </w:pPr>
      <w:rPr>
        <w:rFonts w:cs="Times New Roman"/>
      </w:rPr>
    </w:lvl>
    <w:lvl w:ilvl="6" w:tplc="4D08C0DE">
      <w:start w:val="1"/>
      <w:numFmt w:val="decimal"/>
      <w:lvlText w:val="%7."/>
      <w:lvlJc w:val="left"/>
      <w:pPr>
        <w:ind w:left="5040" w:hanging="360"/>
      </w:pPr>
      <w:rPr>
        <w:rFonts w:cs="Times New Roman"/>
      </w:rPr>
    </w:lvl>
    <w:lvl w:ilvl="7" w:tplc="A320A0A6">
      <w:start w:val="1"/>
      <w:numFmt w:val="lowerLetter"/>
      <w:lvlText w:val="%8."/>
      <w:lvlJc w:val="left"/>
      <w:pPr>
        <w:ind w:left="5760" w:hanging="360"/>
      </w:pPr>
      <w:rPr>
        <w:rFonts w:cs="Times New Roman"/>
      </w:rPr>
    </w:lvl>
    <w:lvl w:ilvl="8" w:tplc="9494825C">
      <w:start w:val="1"/>
      <w:numFmt w:val="lowerRoman"/>
      <w:lvlText w:val="%9."/>
      <w:lvlJc w:val="right"/>
      <w:pPr>
        <w:ind w:left="6480" w:hanging="180"/>
      </w:pPr>
      <w:rPr>
        <w:rFonts w:cs="Times New Roman"/>
      </w:rPr>
    </w:lvl>
  </w:abstractNum>
  <w:abstractNum w:abstractNumId="8" w15:restartNumberingAfterBreak="0">
    <w:nsid w:val="5C2959BE"/>
    <w:multiLevelType w:val="hybridMultilevel"/>
    <w:tmpl w:val="C95A20BC"/>
    <w:lvl w:ilvl="0" w:tplc="197AABF8">
      <w:start w:val="1"/>
      <w:numFmt w:val="decimal"/>
      <w:lvlText w:val="%1)"/>
      <w:lvlJc w:val="left"/>
      <w:pPr>
        <w:ind w:left="720" w:hanging="360"/>
      </w:pPr>
    </w:lvl>
    <w:lvl w:ilvl="1" w:tplc="2DC2CBB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F7318B6"/>
    <w:multiLevelType w:val="hybridMultilevel"/>
    <w:tmpl w:val="533CA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69"/>
    <w:rsid w:val="00081D30"/>
    <w:rsid w:val="001302EB"/>
    <w:rsid w:val="001A53A1"/>
    <w:rsid w:val="001A5769"/>
    <w:rsid w:val="001F34E3"/>
    <w:rsid w:val="001F5E9F"/>
    <w:rsid w:val="0020190E"/>
    <w:rsid w:val="00216BD6"/>
    <w:rsid w:val="002A4BAB"/>
    <w:rsid w:val="002C0848"/>
    <w:rsid w:val="00432BA0"/>
    <w:rsid w:val="00471719"/>
    <w:rsid w:val="004A048F"/>
    <w:rsid w:val="005D2CB2"/>
    <w:rsid w:val="00615474"/>
    <w:rsid w:val="006C7E0E"/>
    <w:rsid w:val="00721A1D"/>
    <w:rsid w:val="00782B8B"/>
    <w:rsid w:val="007B0E30"/>
    <w:rsid w:val="008813D0"/>
    <w:rsid w:val="009465C9"/>
    <w:rsid w:val="00A2739D"/>
    <w:rsid w:val="00AF3A8B"/>
    <w:rsid w:val="00B023F8"/>
    <w:rsid w:val="00B32B47"/>
    <w:rsid w:val="00C233FB"/>
    <w:rsid w:val="00C5765C"/>
    <w:rsid w:val="00C6346E"/>
    <w:rsid w:val="00C77163"/>
    <w:rsid w:val="00D232B4"/>
    <w:rsid w:val="00E77525"/>
    <w:rsid w:val="00EC5E7B"/>
    <w:rsid w:val="00ED5DB1"/>
    <w:rsid w:val="00F20C68"/>
    <w:rsid w:val="00F41207"/>
    <w:rsid w:val="00F7076A"/>
    <w:rsid w:val="00F84A3B"/>
    <w:rsid w:val="00FA40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20CB54"/>
  <w15:chartTrackingRefBased/>
  <w15:docId w15:val="{80372C3E-05E4-401A-AF81-FBE89951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7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7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7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7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7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7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7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69"/>
    <w:rPr>
      <w:rFonts w:eastAsiaTheme="majorEastAsia" w:cstheme="majorBidi"/>
      <w:color w:val="272727" w:themeColor="text1" w:themeTint="D8"/>
    </w:rPr>
  </w:style>
  <w:style w:type="paragraph" w:styleId="Title">
    <w:name w:val="Title"/>
    <w:basedOn w:val="Normal"/>
    <w:next w:val="Normal"/>
    <w:link w:val="TitleChar"/>
    <w:uiPriority w:val="10"/>
    <w:qFormat/>
    <w:rsid w:val="001A5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769"/>
    <w:pPr>
      <w:spacing w:before="160"/>
      <w:jc w:val="center"/>
    </w:pPr>
    <w:rPr>
      <w:i/>
      <w:iCs/>
      <w:color w:val="404040" w:themeColor="text1" w:themeTint="BF"/>
    </w:rPr>
  </w:style>
  <w:style w:type="character" w:customStyle="1" w:styleId="QuoteChar">
    <w:name w:val="Quote Char"/>
    <w:basedOn w:val="DefaultParagraphFont"/>
    <w:link w:val="Quote"/>
    <w:uiPriority w:val="29"/>
    <w:rsid w:val="001A5769"/>
    <w:rPr>
      <w:i/>
      <w:iCs/>
      <w:color w:val="404040" w:themeColor="text1" w:themeTint="BF"/>
    </w:rPr>
  </w:style>
  <w:style w:type="paragraph" w:styleId="ListParagraph">
    <w:name w:val="List Paragraph"/>
    <w:aliases w:val="spasi 2 taiiii,skripsi,Body Text Char1,Char Char2,List Paragraph2,List Paragraph1,Body of text"/>
    <w:basedOn w:val="Normal"/>
    <w:link w:val="ListParagraphChar"/>
    <w:uiPriority w:val="99"/>
    <w:qFormat/>
    <w:rsid w:val="001A5769"/>
    <w:pPr>
      <w:ind w:left="720"/>
      <w:contextualSpacing/>
    </w:pPr>
  </w:style>
  <w:style w:type="character" w:styleId="IntenseEmphasis">
    <w:name w:val="Intense Emphasis"/>
    <w:basedOn w:val="DefaultParagraphFont"/>
    <w:uiPriority w:val="21"/>
    <w:qFormat/>
    <w:rsid w:val="001A5769"/>
    <w:rPr>
      <w:i/>
      <w:iCs/>
      <w:color w:val="2F5496" w:themeColor="accent1" w:themeShade="BF"/>
    </w:rPr>
  </w:style>
  <w:style w:type="paragraph" w:styleId="IntenseQuote">
    <w:name w:val="Intense Quote"/>
    <w:basedOn w:val="Normal"/>
    <w:next w:val="Normal"/>
    <w:link w:val="IntenseQuoteChar"/>
    <w:uiPriority w:val="30"/>
    <w:qFormat/>
    <w:rsid w:val="001A5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769"/>
    <w:rPr>
      <w:i/>
      <w:iCs/>
      <w:color w:val="2F5496" w:themeColor="accent1" w:themeShade="BF"/>
    </w:rPr>
  </w:style>
  <w:style w:type="character" w:styleId="IntenseReference">
    <w:name w:val="Intense Reference"/>
    <w:basedOn w:val="DefaultParagraphFont"/>
    <w:uiPriority w:val="32"/>
    <w:qFormat/>
    <w:rsid w:val="001A5769"/>
    <w:rPr>
      <w:b/>
      <w:bCs/>
      <w:smallCaps/>
      <w:color w:val="2F5496" w:themeColor="accent1" w:themeShade="BF"/>
      <w:spacing w:val="5"/>
    </w:rPr>
  </w:style>
  <w:style w:type="character" w:customStyle="1" w:styleId="ListParagraphChar">
    <w:name w:val="List Paragraph Char"/>
    <w:aliases w:val="spasi 2 taiiii Char,skripsi Char,Body Text Char1 Char,Char Char2 Char,List Paragraph2 Char,List Paragraph1 Char,Body of text Char"/>
    <w:link w:val="ListParagraph"/>
    <w:uiPriority w:val="34"/>
    <w:locked/>
    <w:rsid w:val="001A53A1"/>
  </w:style>
  <w:style w:type="paragraph" w:customStyle="1" w:styleId="Default">
    <w:name w:val="Default"/>
    <w:uiPriority w:val="99"/>
    <w:rsid w:val="001A53A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216BD6"/>
    <w:rPr>
      <w:color w:val="0563C1" w:themeColor="hyperlink"/>
      <w:u w:val="single"/>
    </w:rPr>
  </w:style>
  <w:style w:type="character" w:styleId="UnresolvedMention">
    <w:name w:val="Unresolved Mention"/>
    <w:basedOn w:val="DefaultParagraphFont"/>
    <w:uiPriority w:val="99"/>
    <w:semiHidden/>
    <w:unhideWhenUsed/>
    <w:rsid w:val="00216BD6"/>
    <w:rPr>
      <w:color w:val="605E5C"/>
      <w:shd w:val="clear" w:color="auto" w:fill="E1DFDD"/>
    </w:rPr>
  </w:style>
  <w:style w:type="paragraph" w:styleId="NormalWeb">
    <w:name w:val="Normal (Web)"/>
    <w:basedOn w:val="Normal"/>
    <w:uiPriority w:val="99"/>
    <w:semiHidden/>
    <w:unhideWhenUsed/>
    <w:rsid w:val="00C77163"/>
    <w:rPr>
      <w:rFonts w:ascii="Times New Roman" w:hAnsi="Times New Roman" w:cs="Times New Roman"/>
      <w:sz w:val="24"/>
      <w:szCs w:val="24"/>
    </w:rPr>
  </w:style>
  <w:style w:type="paragraph" w:styleId="BodyText2">
    <w:name w:val="Body Text 2"/>
    <w:basedOn w:val="Normal"/>
    <w:link w:val="BodyText2Char"/>
    <w:uiPriority w:val="99"/>
    <w:unhideWhenUsed/>
    <w:rsid w:val="00E77525"/>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E77525"/>
    <w:rPr>
      <w:rFonts w:ascii="Arial" w:eastAsia="Times New Roman" w:hAnsi="Arial" w:cs="Times New Roman"/>
      <w:kern w:val="0"/>
      <w:sz w:val="24"/>
      <w:szCs w:val="24"/>
      <w:lang w:val="en-US"/>
      <w14:ligatures w14:val="none"/>
    </w:rPr>
  </w:style>
  <w:style w:type="paragraph" w:styleId="Header">
    <w:name w:val="header"/>
    <w:basedOn w:val="Normal"/>
    <w:link w:val="HeaderChar"/>
    <w:uiPriority w:val="99"/>
    <w:unhideWhenUsed/>
    <w:rsid w:val="00C23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3FB"/>
  </w:style>
  <w:style w:type="paragraph" w:styleId="Footer">
    <w:name w:val="footer"/>
    <w:basedOn w:val="Normal"/>
    <w:link w:val="FooterChar"/>
    <w:uiPriority w:val="99"/>
    <w:unhideWhenUsed/>
    <w:rsid w:val="00C23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099/ijamb.v1i2.689" TargetMode="External"/><Relationship Id="rId18" Type="http://schemas.openxmlformats.org/officeDocument/2006/relationships/hyperlink" Target="https://doi.org/10.1007/s11205-017-1673-6" TargetMode="External"/><Relationship Id="rId26" Type="http://schemas.openxmlformats.org/officeDocument/2006/relationships/hyperlink" Target="https://doi.org/10.37899/journallabisecoman.v5i1.1029" TargetMode="External"/><Relationship Id="rId39" Type="http://schemas.openxmlformats.org/officeDocument/2006/relationships/footer" Target="footer1.xml"/><Relationship Id="rId21" Type="http://schemas.openxmlformats.org/officeDocument/2006/relationships/hyperlink" Target="https://doi.org/10.1007/s10551-019-04389-0" TargetMode="External"/><Relationship Id="rId34" Type="http://schemas.openxmlformats.org/officeDocument/2006/relationships/hyperlink" Target="https://doi.org/10.63922/ajmesc.v3i01.263"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51847/ZmP2aP2UUs" TargetMode="External"/><Relationship Id="rId20" Type="http://schemas.openxmlformats.org/officeDocument/2006/relationships/hyperlink" Target="https://doi.org/10.5281/zenodo.14495868" TargetMode="External"/><Relationship Id="rId29" Type="http://schemas.openxmlformats.org/officeDocument/2006/relationships/hyperlink" Target="https://doi.org/10.2991/assehr.k.201209.089"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7178/paradoks.v7i4.986" TargetMode="External"/><Relationship Id="rId24" Type="http://schemas.openxmlformats.org/officeDocument/2006/relationships/hyperlink" Target="https://doi.org/10.58191/jomel.v2i2.87" TargetMode="External"/><Relationship Id="rId32" Type="http://schemas.openxmlformats.org/officeDocument/2006/relationships/hyperlink" Target="https://doi.org/10.1177/097168582093938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6668/businessreview/2023.v8i5.2176" TargetMode="External"/><Relationship Id="rId23" Type="http://schemas.openxmlformats.org/officeDocument/2006/relationships/hyperlink" Target="https://doi.org/10.55732/unu.gnk.2022.05.1.5" TargetMode="External"/><Relationship Id="rId28" Type="http://schemas.openxmlformats.org/officeDocument/2006/relationships/hyperlink" Target="https://doi.org/10.21009/JDMB.08.1.2" TargetMode="External"/><Relationship Id="rId36" Type="http://schemas.openxmlformats.org/officeDocument/2006/relationships/hyperlink" Target="https://doi.org/10.5465/annals.2018.0127" TargetMode="External"/><Relationship Id="rId10" Type="http://schemas.openxmlformats.org/officeDocument/2006/relationships/hyperlink" Target="https://doi.org/10.1016/j.jhtm.2018.01.004" TargetMode="External"/><Relationship Id="rId19" Type="http://schemas.openxmlformats.org/officeDocument/2006/relationships/hyperlink" Target="https://doi.org/10.3390/ijerph16203803" TargetMode="External"/><Relationship Id="rId31" Type="http://schemas.openxmlformats.org/officeDocument/2006/relationships/hyperlink" Target="https://doi.org/10.1017/jmo.2019.4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7476/akmen.v20i2.3977" TargetMode="External"/><Relationship Id="rId14" Type="http://schemas.openxmlformats.org/officeDocument/2006/relationships/hyperlink" Target="https://doi.org/10.1108/13552551211201376" TargetMode="External"/><Relationship Id="rId22" Type="http://schemas.openxmlformats.org/officeDocument/2006/relationships/hyperlink" Target="https://doi.org/10.35445/alishlah.v14i2.2024" TargetMode="External"/><Relationship Id="rId27" Type="http://schemas.openxmlformats.org/officeDocument/2006/relationships/hyperlink" Target="https://doi.org/10.2118/224754-MS" TargetMode="External"/><Relationship Id="rId30" Type="http://schemas.openxmlformats.org/officeDocument/2006/relationships/hyperlink" Target="https://doi.org/10.1111/ajsp.12581" TargetMode="External"/><Relationship Id="rId35" Type="http://schemas.openxmlformats.org/officeDocument/2006/relationships/hyperlink" Target="https://doi.org/10.3390/su142114017"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08/BPMJ-02-2021-0084" TargetMode="External"/><Relationship Id="rId17" Type="http://schemas.openxmlformats.org/officeDocument/2006/relationships/hyperlink" Target="https://doi.org/10.1007/978-3-642-31095-9_44" TargetMode="External"/><Relationship Id="rId25" Type="http://schemas.openxmlformats.org/officeDocument/2006/relationships/hyperlink" Target="https://scholarindexing.com/uploads/files/lhn_omk86iqyv01.pdf" TargetMode="External"/><Relationship Id="rId33" Type="http://schemas.openxmlformats.org/officeDocument/2006/relationships/hyperlink" Target="https://doi.org/10.1108/IJSSP-08-2019-015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18</Pages>
  <Words>6371</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1084</cp:lastModifiedBy>
  <cp:revision>14</cp:revision>
  <dcterms:created xsi:type="dcterms:W3CDTF">2026-03-14T14:45:00Z</dcterms:created>
  <dcterms:modified xsi:type="dcterms:W3CDTF">2026-03-21T14:07:00Z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d86d56c4-5a51-4346-a2ff-396053aed080</vt:lpwstr>
  </property>
</Properties>
</file>