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CB7615">
        <w:trPr>
          <w:trHeight w:val="20"/>
          <w:jc w:val="center"/>
        </w:trPr>
        <w:tc>
          <w:tcPr>
            <w:tcW w:w="1186" w:type="pct"/>
          </w:tcPr>
          <w:p w:rsidR="00CB7615" w:rsidRDefault="004A795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CB7615" w:rsidRDefault="004A795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Global Agriculture and Ecology</w:t>
            </w:r>
          </w:p>
        </w:tc>
      </w:tr>
      <w:tr w:rsidR="00CB7615">
        <w:trPr>
          <w:trHeight w:val="20"/>
          <w:jc w:val="center"/>
        </w:trPr>
        <w:tc>
          <w:tcPr>
            <w:tcW w:w="1186" w:type="pct"/>
          </w:tcPr>
          <w:p w:rsidR="00CB7615" w:rsidRDefault="004A795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CB7615" w:rsidRDefault="00C86EE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6E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Ms_JOGAE_14688</w:t>
            </w:r>
          </w:p>
        </w:tc>
      </w:tr>
      <w:tr w:rsidR="00CB7615">
        <w:trPr>
          <w:trHeight w:val="20"/>
          <w:jc w:val="center"/>
        </w:trPr>
        <w:tc>
          <w:tcPr>
            <w:tcW w:w="1186" w:type="pct"/>
          </w:tcPr>
          <w:p w:rsidR="00CB7615" w:rsidRDefault="004A795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CB7615" w:rsidRDefault="00C86EE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6EE5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assessment of climatic variability across selected southern coastal zones of Nigeria</w:t>
            </w:r>
          </w:p>
        </w:tc>
      </w:tr>
      <w:tr w:rsidR="00CB7615">
        <w:trPr>
          <w:trHeight w:val="20"/>
          <w:jc w:val="center"/>
        </w:trPr>
        <w:tc>
          <w:tcPr>
            <w:tcW w:w="1186" w:type="pct"/>
          </w:tcPr>
          <w:p w:rsidR="00CB7615" w:rsidRDefault="004A795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CB7615" w:rsidRDefault="004A79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CB7615" w:rsidRDefault="00CB76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CB7615" w:rsidRDefault="00CB761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CB7615" w:rsidRDefault="00CB761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CB7615" w:rsidRDefault="00CB761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CB7615" w:rsidRDefault="004A795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CB7615" w:rsidRDefault="00CB761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CB7615">
        <w:trPr>
          <w:trHeight w:val="20"/>
          <w:jc w:val="center"/>
        </w:trPr>
        <w:tc>
          <w:tcPr>
            <w:tcW w:w="1789" w:type="pct"/>
            <w:noWrap/>
          </w:tcPr>
          <w:p w:rsidR="00CB7615" w:rsidRDefault="00CB761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:rsidR="00CB7615" w:rsidRDefault="004A795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CB7615" w:rsidRDefault="004A795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CB7615" w:rsidRDefault="00CB761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B7615">
        <w:trPr>
          <w:trHeight w:val="20"/>
          <w:jc w:val="center"/>
        </w:trPr>
        <w:tc>
          <w:tcPr>
            <w:tcW w:w="1789" w:type="pct"/>
            <w:noWrap/>
          </w:tcPr>
          <w:p w:rsidR="00CB7615" w:rsidRDefault="004A795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CB7615" w:rsidRPr="000D0A57" w:rsidRDefault="001929E4" w:rsidP="000D0A57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A57">
              <w:rPr>
                <w:rFonts w:ascii="Arial" w:hAnsi="Arial" w:cs="Arial"/>
                <w:sz w:val="20"/>
                <w:szCs w:val="20"/>
                <w:lang w:val="en-IN"/>
              </w:rPr>
              <w:t xml:space="preserve">The manuscript provides a </w:t>
            </w:r>
            <w:r w:rsidR="000D0A57" w:rsidRPr="000D0A57">
              <w:rPr>
                <w:rFonts w:ascii="Arial" w:hAnsi="Arial" w:cs="Arial"/>
                <w:sz w:val="20"/>
                <w:szCs w:val="20"/>
                <w:lang w:val="en-IN"/>
              </w:rPr>
              <w:t>decades</w:t>
            </w:r>
            <w:r w:rsidRPr="000D0A57">
              <w:rPr>
                <w:rFonts w:ascii="Arial" w:hAnsi="Arial" w:cs="Arial"/>
                <w:sz w:val="20"/>
                <w:szCs w:val="20"/>
                <w:lang w:val="en-IN"/>
              </w:rPr>
              <w:t xml:space="preserve"> assessment of climate variability </w:t>
            </w:r>
            <w:r w:rsidR="000D0A57" w:rsidRPr="000D0A57">
              <w:rPr>
                <w:rFonts w:ascii="Arial" w:hAnsi="Arial" w:cs="Arial"/>
                <w:sz w:val="20"/>
                <w:szCs w:val="20"/>
                <w:lang w:val="en-IN"/>
              </w:rPr>
              <w:t>of southern</w:t>
            </w:r>
            <w:r w:rsidRPr="000D0A57">
              <w:rPr>
                <w:rFonts w:ascii="Arial" w:hAnsi="Arial" w:cs="Arial"/>
                <w:sz w:val="20"/>
                <w:szCs w:val="20"/>
                <w:lang w:val="en-IN"/>
              </w:rPr>
              <w:t xml:space="preserve"> coastal zones of Nigeria. However, certain sections require additional depth, particularly in the integration of recent advancements (2020–2024), </w:t>
            </w:r>
            <w:r w:rsidR="000D0A57" w:rsidRPr="000D0A57">
              <w:rPr>
                <w:rFonts w:ascii="Arial" w:hAnsi="Arial" w:cs="Arial"/>
                <w:sz w:val="20"/>
                <w:szCs w:val="20"/>
                <w:lang w:val="en-IN"/>
              </w:rPr>
              <w:t>El Nino and La Nino actions</w:t>
            </w:r>
            <w:r w:rsidRPr="000D0A57">
              <w:rPr>
                <w:rFonts w:ascii="Arial" w:hAnsi="Arial" w:cs="Arial"/>
                <w:sz w:val="20"/>
                <w:szCs w:val="20"/>
                <w:lang w:val="en-IN"/>
              </w:rPr>
              <w:t xml:space="preserve">, and the role of the </w:t>
            </w:r>
            <w:r w:rsidR="000D0A57" w:rsidRPr="000D0A57">
              <w:rPr>
                <w:rFonts w:ascii="Arial" w:hAnsi="Arial" w:cs="Arial"/>
                <w:sz w:val="20"/>
                <w:szCs w:val="20"/>
                <w:lang w:val="en-IN"/>
              </w:rPr>
              <w:t xml:space="preserve">Climate variability </w:t>
            </w:r>
            <w:r w:rsidRPr="000D0A57">
              <w:rPr>
                <w:rFonts w:ascii="Arial" w:hAnsi="Arial" w:cs="Arial"/>
                <w:sz w:val="20"/>
                <w:szCs w:val="20"/>
                <w:lang w:val="en-IN"/>
              </w:rPr>
              <w:t xml:space="preserve">in </w:t>
            </w:r>
            <w:r w:rsidR="000D0A57" w:rsidRPr="000D0A57">
              <w:rPr>
                <w:rFonts w:ascii="Arial" w:hAnsi="Arial" w:cs="Arial"/>
                <w:sz w:val="20"/>
                <w:szCs w:val="20"/>
                <w:lang w:val="en-IN"/>
              </w:rPr>
              <w:t>Agriculture and others</w:t>
            </w:r>
            <w:r w:rsidRPr="000D0A57">
              <w:rPr>
                <w:rFonts w:ascii="Arial" w:hAnsi="Arial" w:cs="Arial"/>
                <w:sz w:val="20"/>
                <w:szCs w:val="20"/>
                <w:lang w:val="en-IN"/>
              </w:rPr>
              <w:t xml:space="preserve">. </w:t>
            </w:r>
            <w:r w:rsidR="000D0A57" w:rsidRPr="000D0A57">
              <w:rPr>
                <w:rFonts w:ascii="Arial" w:hAnsi="Arial" w:cs="Arial"/>
                <w:sz w:val="20"/>
                <w:szCs w:val="20"/>
                <w:lang w:val="en-IN"/>
              </w:rPr>
              <w:t>Recent studies and C</w:t>
            </w:r>
            <w:r w:rsidRPr="000D0A57">
              <w:rPr>
                <w:rFonts w:ascii="Arial" w:hAnsi="Arial" w:cs="Arial"/>
                <w:sz w:val="20"/>
                <w:szCs w:val="20"/>
                <w:lang w:val="en-IN"/>
              </w:rPr>
              <w:t>ritical comparison with previous studies should be included.</w:t>
            </w:r>
          </w:p>
        </w:tc>
        <w:tc>
          <w:tcPr>
            <w:tcW w:w="1367" w:type="pct"/>
          </w:tcPr>
          <w:p w:rsidR="00CB7615" w:rsidRDefault="0041774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I highly appreciate your response, hence the work has been in progress all the while, that is the reason for the citations</w:t>
            </w:r>
          </w:p>
        </w:tc>
      </w:tr>
    </w:tbl>
    <w:p w:rsidR="00CB7615" w:rsidRDefault="00CB7615">
      <w:pPr>
        <w:rPr>
          <w:rFonts w:ascii="Arial" w:hAnsi="Arial" w:cs="Arial"/>
          <w:sz w:val="20"/>
          <w:szCs w:val="20"/>
          <w:lang w:val="en-GB"/>
        </w:rPr>
      </w:pPr>
    </w:p>
    <w:p w:rsidR="00CB7615" w:rsidRDefault="00CB7615">
      <w:pPr>
        <w:rPr>
          <w:rFonts w:ascii="Arial" w:hAnsi="Arial" w:cs="Arial"/>
          <w:sz w:val="20"/>
          <w:szCs w:val="20"/>
          <w:lang w:val="en-GB"/>
        </w:rPr>
      </w:pPr>
    </w:p>
    <w:p w:rsidR="00CB7615" w:rsidRDefault="00CB7615">
      <w:pPr>
        <w:rPr>
          <w:rFonts w:ascii="Arial" w:hAnsi="Arial" w:cs="Arial"/>
          <w:sz w:val="20"/>
          <w:szCs w:val="20"/>
          <w:lang w:val="en-GB"/>
        </w:rPr>
      </w:pPr>
    </w:p>
    <w:p w:rsidR="00CB7615" w:rsidRDefault="004A795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CB7615" w:rsidRDefault="00CB761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CB7615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CB7615" w:rsidRDefault="00CB761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:rsidR="00CB7615" w:rsidRDefault="004A795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CB7615" w:rsidRDefault="004A795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CB7615">
        <w:trPr>
          <w:trHeight w:val="20"/>
          <w:jc w:val="center"/>
        </w:trPr>
        <w:tc>
          <w:tcPr>
            <w:tcW w:w="1790" w:type="pct"/>
            <w:noWrap/>
          </w:tcPr>
          <w:p w:rsidR="00CB7615" w:rsidRDefault="004A795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CB7615" w:rsidRDefault="004A79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7615" w:rsidRDefault="004A795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B7615" w:rsidRDefault="001929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Acknowledged </w:t>
            </w:r>
          </w:p>
        </w:tc>
      </w:tr>
      <w:tr w:rsidR="00CB7615">
        <w:trPr>
          <w:trHeight w:val="20"/>
          <w:jc w:val="center"/>
        </w:trPr>
        <w:tc>
          <w:tcPr>
            <w:tcW w:w="1790" w:type="pct"/>
            <w:noWrap/>
          </w:tcPr>
          <w:p w:rsidR="00CB7615" w:rsidRDefault="004A795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CB7615" w:rsidRDefault="004A79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7615" w:rsidRDefault="004A79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B7615" w:rsidRDefault="001929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Acknowledged</w:t>
            </w:r>
          </w:p>
        </w:tc>
      </w:tr>
      <w:tr w:rsidR="00CB7615">
        <w:trPr>
          <w:trHeight w:val="20"/>
          <w:jc w:val="center"/>
        </w:trPr>
        <w:tc>
          <w:tcPr>
            <w:tcW w:w="1790" w:type="pct"/>
            <w:noWrap/>
          </w:tcPr>
          <w:p w:rsidR="00CB7615" w:rsidRDefault="004A79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CB7615" w:rsidRDefault="004A79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7615" w:rsidRDefault="004A79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B7615" w:rsidRDefault="001929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Acknowledged</w:t>
            </w:r>
          </w:p>
        </w:tc>
      </w:tr>
      <w:tr w:rsidR="00CB7615">
        <w:trPr>
          <w:trHeight w:val="20"/>
          <w:jc w:val="center"/>
        </w:trPr>
        <w:tc>
          <w:tcPr>
            <w:tcW w:w="1790" w:type="pct"/>
            <w:noWrap/>
          </w:tcPr>
          <w:p w:rsidR="00CB7615" w:rsidRDefault="004A79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CB7615" w:rsidRDefault="004A79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7615" w:rsidRDefault="004A79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B7615" w:rsidRDefault="001929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Acknowledged</w:t>
            </w:r>
          </w:p>
        </w:tc>
      </w:tr>
      <w:tr w:rsidR="00CB7615">
        <w:trPr>
          <w:trHeight w:val="20"/>
          <w:jc w:val="center"/>
        </w:trPr>
        <w:tc>
          <w:tcPr>
            <w:tcW w:w="1790" w:type="pct"/>
            <w:noWrap/>
          </w:tcPr>
          <w:p w:rsidR="00CB7615" w:rsidRDefault="004A79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CB7615" w:rsidRDefault="004A79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7615" w:rsidRDefault="004A79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B7615" w:rsidRDefault="001929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Acknowledged</w:t>
            </w:r>
          </w:p>
        </w:tc>
      </w:tr>
      <w:tr w:rsidR="00CB7615">
        <w:trPr>
          <w:trHeight w:val="20"/>
          <w:jc w:val="center"/>
        </w:trPr>
        <w:tc>
          <w:tcPr>
            <w:tcW w:w="1790" w:type="pct"/>
            <w:noWrap/>
          </w:tcPr>
          <w:p w:rsidR="00CB7615" w:rsidRDefault="004A79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CB7615" w:rsidRDefault="004A79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7615" w:rsidRDefault="004A79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B7615" w:rsidRDefault="001929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Acknowledged</w:t>
            </w:r>
          </w:p>
        </w:tc>
      </w:tr>
      <w:tr w:rsidR="00CB7615">
        <w:trPr>
          <w:trHeight w:val="20"/>
          <w:jc w:val="center"/>
        </w:trPr>
        <w:tc>
          <w:tcPr>
            <w:tcW w:w="1790" w:type="pct"/>
            <w:noWrap/>
          </w:tcPr>
          <w:p w:rsidR="00CB7615" w:rsidRDefault="004A79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CB7615" w:rsidRDefault="004A79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7615" w:rsidRDefault="004A79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B7615" w:rsidRDefault="001929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Acknowledged</w:t>
            </w:r>
          </w:p>
        </w:tc>
      </w:tr>
      <w:tr w:rsidR="00CB7615">
        <w:trPr>
          <w:trHeight w:val="20"/>
          <w:jc w:val="center"/>
        </w:trPr>
        <w:tc>
          <w:tcPr>
            <w:tcW w:w="1790" w:type="pct"/>
            <w:noWrap/>
          </w:tcPr>
          <w:p w:rsidR="00CB7615" w:rsidRDefault="004A79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CB7615" w:rsidRDefault="004A79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7615" w:rsidRDefault="004A79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B7615" w:rsidRDefault="001929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Acknowledged</w:t>
            </w:r>
          </w:p>
        </w:tc>
      </w:tr>
      <w:tr w:rsidR="00CB7615">
        <w:trPr>
          <w:trHeight w:val="20"/>
          <w:jc w:val="center"/>
        </w:trPr>
        <w:tc>
          <w:tcPr>
            <w:tcW w:w="1790" w:type="pct"/>
            <w:noWrap/>
          </w:tcPr>
          <w:p w:rsidR="00CB7615" w:rsidRDefault="004A79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CB7615" w:rsidRDefault="004A79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7615" w:rsidRDefault="004A79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B7615" w:rsidRDefault="001929E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Acknowledged</w:t>
            </w:r>
          </w:p>
        </w:tc>
      </w:tr>
      <w:tr w:rsidR="00CB7615">
        <w:trPr>
          <w:trHeight w:val="20"/>
          <w:jc w:val="center"/>
        </w:trPr>
        <w:tc>
          <w:tcPr>
            <w:tcW w:w="1790" w:type="pct"/>
            <w:noWrap/>
          </w:tcPr>
          <w:p w:rsidR="00CB7615" w:rsidRDefault="004A79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CB7615" w:rsidRDefault="004A79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7615" w:rsidRDefault="004A79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B7615" w:rsidRDefault="001929E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367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Acknowledged</w:t>
            </w:r>
          </w:p>
        </w:tc>
      </w:tr>
      <w:tr w:rsidR="00CB7615">
        <w:trPr>
          <w:trHeight w:val="20"/>
          <w:jc w:val="center"/>
        </w:trPr>
        <w:tc>
          <w:tcPr>
            <w:tcW w:w="1790" w:type="pct"/>
            <w:noWrap/>
          </w:tcPr>
          <w:p w:rsidR="00CB7615" w:rsidRDefault="004A79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CB7615" w:rsidRDefault="004A79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7615" w:rsidRDefault="004A79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B7615" w:rsidRDefault="001929E4" w:rsidP="001929E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Acknowledged</w:t>
            </w:r>
          </w:p>
        </w:tc>
      </w:tr>
      <w:tr w:rsidR="00CB7615">
        <w:trPr>
          <w:trHeight w:val="20"/>
          <w:jc w:val="center"/>
        </w:trPr>
        <w:tc>
          <w:tcPr>
            <w:tcW w:w="1790" w:type="pct"/>
            <w:noWrap/>
          </w:tcPr>
          <w:p w:rsidR="00CB7615" w:rsidRDefault="004A79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CB7615" w:rsidRDefault="004A79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7615" w:rsidRDefault="004A79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B7615" w:rsidRDefault="001929E4" w:rsidP="001929E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Acknowledged</w:t>
            </w:r>
          </w:p>
        </w:tc>
      </w:tr>
      <w:tr w:rsidR="00CB7615">
        <w:trPr>
          <w:trHeight w:val="20"/>
          <w:jc w:val="center"/>
        </w:trPr>
        <w:tc>
          <w:tcPr>
            <w:tcW w:w="1790" w:type="pct"/>
            <w:noWrap/>
          </w:tcPr>
          <w:p w:rsidR="00CB7615" w:rsidRDefault="004A79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CB7615" w:rsidRDefault="004A79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7615" w:rsidRDefault="004A79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B7615" w:rsidRDefault="001929E4" w:rsidP="001929E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Acknowledged</w:t>
            </w:r>
          </w:p>
        </w:tc>
      </w:tr>
      <w:tr w:rsidR="00CB7615">
        <w:trPr>
          <w:trHeight w:val="20"/>
          <w:jc w:val="center"/>
        </w:trPr>
        <w:tc>
          <w:tcPr>
            <w:tcW w:w="1790" w:type="pct"/>
            <w:noWrap/>
          </w:tcPr>
          <w:p w:rsidR="00CB7615" w:rsidRDefault="004A79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CB7615" w:rsidRDefault="004A79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7615" w:rsidRDefault="004A79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B7615" w:rsidRDefault="004A79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CB7615" w:rsidRDefault="001929E4" w:rsidP="001929E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Acknowledged, I have previously explained</w:t>
            </w:r>
          </w:p>
        </w:tc>
      </w:tr>
      <w:tr w:rsidR="00CB7615">
        <w:trPr>
          <w:trHeight w:val="20"/>
          <w:jc w:val="center"/>
        </w:trPr>
        <w:tc>
          <w:tcPr>
            <w:tcW w:w="1790" w:type="pct"/>
            <w:noWrap/>
          </w:tcPr>
          <w:p w:rsidR="00CB7615" w:rsidRDefault="004A79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CB7615" w:rsidRDefault="004A79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7615" w:rsidRDefault="004A79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B7615" w:rsidRDefault="004A79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CB7615" w:rsidRDefault="001929E4" w:rsidP="001929E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Acknowledged</w:t>
            </w:r>
          </w:p>
        </w:tc>
      </w:tr>
    </w:tbl>
    <w:p w:rsidR="00CB7615" w:rsidRDefault="00CB761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B7615" w:rsidRDefault="00CB761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B7615" w:rsidRDefault="00CB761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B7615" w:rsidRDefault="004A7951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CB7615" w:rsidRDefault="00CB761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CB7615">
        <w:trPr>
          <w:trHeight w:val="20"/>
          <w:jc w:val="center"/>
        </w:trPr>
        <w:tc>
          <w:tcPr>
            <w:tcW w:w="1672" w:type="pct"/>
            <w:noWrap/>
          </w:tcPr>
          <w:p w:rsidR="00CB7615" w:rsidRDefault="00CB761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:rsidR="00CB7615" w:rsidRDefault="004A795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CB7615" w:rsidRDefault="00CB76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CB7615" w:rsidRDefault="004A795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B7615" w:rsidRDefault="00CB761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B7615">
        <w:trPr>
          <w:trHeight w:val="20"/>
          <w:jc w:val="center"/>
        </w:trPr>
        <w:tc>
          <w:tcPr>
            <w:tcW w:w="1672" w:type="pct"/>
            <w:noWrap/>
          </w:tcPr>
          <w:p w:rsidR="00CB7615" w:rsidRDefault="004A795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B7615" w:rsidRDefault="00CB7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B7615" w:rsidRDefault="004A795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CB7615" w:rsidRDefault="000D0A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Acknowledged</w:t>
            </w:r>
          </w:p>
        </w:tc>
      </w:tr>
      <w:tr w:rsidR="00CB7615">
        <w:trPr>
          <w:trHeight w:val="20"/>
          <w:jc w:val="center"/>
        </w:trPr>
        <w:tc>
          <w:tcPr>
            <w:tcW w:w="1672" w:type="pct"/>
            <w:noWrap/>
          </w:tcPr>
          <w:p w:rsidR="00CB7615" w:rsidRDefault="004A795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CB7615" w:rsidRDefault="00CB7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B7615" w:rsidRDefault="004A79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CB7615" w:rsidRDefault="000D0A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Acknowledged</w:t>
            </w:r>
          </w:p>
        </w:tc>
      </w:tr>
      <w:tr w:rsidR="00CB7615">
        <w:trPr>
          <w:trHeight w:val="20"/>
          <w:jc w:val="center"/>
        </w:trPr>
        <w:tc>
          <w:tcPr>
            <w:tcW w:w="1672" w:type="pct"/>
            <w:noWrap/>
          </w:tcPr>
          <w:p w:rsidR="00CB7615" w:rsidRDefault="004A79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:rsidR="00CB7615" w:rsidRDefault="004A79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CB7615" w:rsidRDefault="000D0A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Yes </w:t>
            </w:r>
          </w:p>
        </w:tc>
        <w:tc>
          <w:tcPr>
            <w:tcW w:w="1543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Acknowledged</w:t>
            </w:r>
          </w:p>
        </w:tc>
      </w:tr>
      <w:tr w:rsidR="00CB7615">
        <w:trPr>
          <w:trHeight w:val="20"/>
          <w:jc w:val="center"/>
        </w:trPr>
        <w:tc>
          <w:tcPr>
            <w:tcW w:w="1672" w:type="pct"/>
            <w:noWrap/>
          </w:tcPr>
          <w:p w:rsidR="00CB7615" w:rsidRDefault="004A795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CB7615" w:rsidRDefault="004A79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CB7615" w:rsidRDefault="00CB7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B7615" w:rsidRDefault="004A795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CB7615" w:rsidRDefault="000D0A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:rsidR="000D0A57" w:rsidRDefault="000D0A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Need to update recent studies relevant to manuscript  </w:t>
            </w:r>
          </w:p>
        </w:tc>
        <w:tc>
          <w:tcPr>
            <w:tcW w:w="1543" w:type="pct"/>
          </w:tcPr>
          <w:p w:rsidR="00CB7615" w:rsidRDefault="00D34F84" w:rsidP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you, this </w:t>
            </w:r>
            <w:r w:rsidR="00F50854">
              <w:rPr>
                <w:rFonts w:ascii="Arial" w:hAnsi="Arial" w:cs="Arial"/>
                <w:b w:val="0"/>
                <w:lang w:val="en-GB" w:eastAsia="en-US"/>
              </w:rPr>
              <w:t xml:space="preserve"> as</w:t>
            </w:r>
            <w:r>
              <w:rPr>
                <w:rFonts w:ascii="Arial" w:hAnsi="Arial" w:cs="Arial"/>
                <w:b w:val="0"/>
                <w:lang w:val="en-GB" w:eastAsia="en-US"/>
              </w:rPr>
              <w:t xml:space="preserve"> i said before was due to the time of the study </w:t>
            </w:r>
          </w:p>
        </w:tc>
      </w:tr>
      <w:tr w:rsidR="00CB7615">
        <w:trPr>
          <w:trHeight w:val="896"/>
          <w:jc w:val="center"/>
        </w:trPr>
        <w:tc>
          <w:tcPr>
            <w:tcW w:w="1672" w:type="pct"/>
            <w:noWrap/>
          </w:tcPr>
          <w:p w:rsidR="00CB7615" w:rsidRDefault="004A795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CB7615" w:rsidRDefault="004A79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CB7615" w:rsidRDefault="00CB7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B7615" w:rsidRDefault="004A79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CB7615" w:rsidRDefault="00CB7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CB7615" w:rsidRDefault="000D0A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:rsidR="00CB7615" w:rsidRDefault="00D34F8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Acknowledged</w:t>
            </w:r>
          </w:p>
        </w:tc>
      </w:tr>
    </w:tbl>
    <w:p w:rsidR="00CB7615" w:rsidRDefault="00CB7615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:rsidR="00CB7615" w:rsidRDefault="00CB7615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579"/>
        <w:gridCol w:w="4802"/>
        <w:gridCol w:w="4794"/>
      </w:tblGrid>
      <w:tr w:rsidR="002724E1" w:rsidRPr="002724E1" w:rsidTr="002503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24E1" w:rsidRPr="002724E1" w:rsidRDefault="002724E1" w:rsidP="002724E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2724E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</w:p>
          <w:p w:rsidR="002724E1" w:rsidRPr="002724E1" w:rsidRDefault="002724E1" w:rsidP="002724E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724E1" w:rsidRPr="002724E1" w:rsidTr="0025039B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24E1" w:rsidRPr="002724E1" w:rsidRDefault="002724E1" w:rsidP="002724E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4E1" w:rsidRPr="002724E1" w:rsidRDefault="002724E1" w:rsidP="002724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24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2724E1" w:rsidRPr="002724E1" w:rsidRDefault="002724E1" w:rsidP="002724E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724E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724E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724E1" w:rsidRPr="002724E1" w:rsidRDefault="002724E1" w:rsidP="002724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724E1" w:rsidRPr="002724E1" w:rsidTr="0025039B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24E1" w:rsidRPr="002724E1" w:rsidRDefault="002724E1" w:rsidP="002724E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724E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724E1" w:rsidRPr="002724E1" w:rsidRDefault="002724E1" w:rsidP="002724E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24E1" w:rsidRPr="002724E1" w:rsidRDefault="002724E1" w:rsidP="002724E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724E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2724E1" w:rsidRPr="002724E1" w:rsidRDefault="002724E1" w:rsidP="002724E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2724E1" w:rsidRPr="002724E1" w:rsidRDefault="002724E1" w:rsidP="002724E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724E1" w:rsidRPr="002724E1" w:rsidRDefault="00D34F84" w:rsidP="002724E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Acknowledged</w:t>
            </w:r>
          </w:p>
          <w:p w:rsidR="002724E1" w:rsidRPr="002724E1" w:rsidRDefault="002724E1" w:rsidP="002724E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2724E1" w:rsidRPr="002724E1" w:rsidRDefault="002724E1" w:rsidP="002724E1"/>
    <w:p w:rsidR="002724E1" w:rsidRPr="002724E1" w:rsidRDefault="002724E1" w:rsidP="002724E1"/>
    <w:p w:rsidR="002724E1" w:rsidRPr="002724E1" w:rsidRDefault="002724E1" w:rsidP="002724E1">
      <w:pPr>
        <w:rPr>
          <w:bCs/>
          <w:u w:val="single"/>
          <w:lang w:val="en-GB"/>
        </w:rPr>
      </w:pPr>
    </w:p>
    <w:bookmarkEnd w:id="1"/>
    <w:p w:rsidR="002724E1" w:rsidRPr="002724E1" w:rsidRDefault="002724E1" w:rsidP="002724E1"/>
    <w:p w:rsidR="00CB7615" w:rsidRDefault="00CB7615" w:rsidP="002724E1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sectPr w:rsidR="00CB7615" w:rsidSect="00656A9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E5C" w:rsidRDefault="00FB6E5C">
      <w:r>
        <w:separator/>
      </w:r>
    </w:p>
  </w:endnote>
  <w:endnote w:type="continuationSeparator" w:id="1">
    <w:p w:rsidR="00FB6E5C" w:rsidRDefault="00FB6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615" w:rsidRDefault="00CB7615">
    <w:pPr>
      <w:pStyle w:val="Footer"/>
      <w:jc w:val="right"/>
    </w:pPr>
  </w:p>
  <w:p w:rsidR="00CB7615" w:rsidRDefault="004A795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656A9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656A92">
      <w:rPr>
        <w:b/>
        <w:sz w:val="20"/>
      </w:rPr>
      <w:fldChar w:fldCharType="separate"/>
    </w:r>
    <w:r w:rsidR="00F50854">
      <w:rPr>
        <w:b/>
        <w:noProof/>
        <w:sz w:val="20"/>
      </w:rPr>
      <w:t>2</w:t>
    </w:r>
    <w:r w:rsidR="00656A92">
      <w:rPr>
        <w:b/>
        <w:sz w:val="20"/>
      </w:rPr>
      <w:fldChar w:fldCharType="end"/>
    </w:r>
    <w:r>
      <w:rPr>
        <w:sz w:val="20"/>
      </w:rPr>
      <w:t xml:space="preserve"> of </w:t>
    </w:r>
    <w:r w:rsidR="00656A9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656A92">
      <w:rPr>
        <w:b/>
        <w:sz w:val="20"/>
      </w:rPr>
      <w:fldChar w:fldCharType="separate"/>
    </w:r>
    <w:r w:rsidR="00F50854">
      <w:rPr>
        <w:b/>
        <w:noProof/>
        <w:sz w:val="20"/>
      </w:rPr>
      <w:t>2</w:t>
    </w:r>
    <w:r w:rsidR="00656A92">
      <w:rPr>
        <w:b/>
        <w:sz w:val="20"/>
      </w:rPr>
      <w:fldChar w:fldCharType="end"/>
    </w:r>
  </w:p>
  <w:p w:rsidR="00CB7615" w:rsidRDefault="004A795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CB7615" w:rsidRDefault="00CB7615">
    <w:pPr>
      <w:pStyle w:val="Footer"/>
      <w:jc w:val="right"/>
    </w:pPr>
  </w:p>
  <w:p w:rsidR="00CB7615" w:rsidRDefault="00CB7615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E5C" w:rsidRDefault="00FB6E5C">
      <w:r>
        <w:separator/>
      </w:r>
    </w:p>
  </w:footnote>
  <w:footnote w:type="continuationSeparator" w:id="1">
    <w:p w:rsidR="00FB6E5C" w:rsidRDefault="00FB6E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615" w:rsidRDefault="00CB761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CB7615" w:rsidRDefault="004A795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B7615"/>
    <w:rsid w:val="000D0A57"/>
    <w:rsid w:val="001929E4"/>
    <w:rsid w:val="002724E1"/>
    <w:rsid w:val="00417749"/>
    <w:rsid w:val="004A7951"/>
    <w:rsid w:val="004F1E3C"/>
    <w:rsid w:val="00656A92"/>
    <w:rsid w:val="00752F19"/>
    <w:rsid w:val="00B21520"/>
    <w:rsid w:val="00B7527D"/>
    <w:rsid w:val="00C42EA5"/>
    <w:rsid w:val="00C86EE5"/>
    <w:rsid w:val="00CB7615"/>
    <w:rsid w:val="00D34F84"/>
    <w:rsid w:val="00F50854"/>
    <w:rsid w:val="00FB6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A92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6EE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56A9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56A9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56A9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56A9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56A9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56A9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56A9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56A92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656A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56A92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656A9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56A9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6A92"/>
    <w:pPr>
      <w:ind w:left="720"/>
      <w:contextualSpacing/>
    </w:pPr>
  </w:style>
  <w:style w:type="paragraph" w:styleId="Revision">
    <w:name w:val="Revision"/>
    <w:hidden/>
    <w:uiPriority w:val="99"/>
    <w:semiHidden/>
    <w:rsid w:val="00656A92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656A92"/>
    <w:rPr>
      <w:color w:val="800080"/>
      <w:u w:val="single"/>
    </w:rPr>
  </w:style>
  <w:style w:type="table" w:styleId="TableGrid">
    <w:name w:val="Table Grid"/>
    <w:basedOn w:val="TableNormal"/>
    <w:uiPriority w:val="59"/>
    <w:rsid w:val="00656A92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656A92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656A9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C86EE5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ikechi1</cp:lastModifiedBy>
  <cp:revision>7</cp:revision>
  <dcterms:created xsi:type="dcterms:W3CDTF">2026-04-01T04:56:00Z</dcterms:created>
  <dcterms:modified xsi:type="dcterms:W3CDTF">2026-04-01T15:41:00Z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