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F5F5E" w14:paraId="70195AEE" w14:textId="77777777">
        <w:trPr>
          <w:trHeight w:val="20"/>
          <w:jc w:val="center"/>
        </w:trPr>
        <w:tc>
          <w:tcPr>
            <w:tcW w:w="1186" w:type="pct"/>
          </w:tcPr>
          <w:p w14:paraId="6D73CDE8" w14:textId="77777777" w:rsidR="005F5F5E" w:rsidRDefault="00BA5EC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EAF2489" w14:textId="77777777" w:rsidR="005F5F5E" w:rsidRDefault="00BA5ECE">
            <w:pPr>
              <w:rPr>
                <w:rFonts w:ascii="Arial" w:hAnsi="Arial" w:cs="Arial"/>
                <w:b/>
                <w:bCs/>
                <w:color w:val="0000FF"/>
                <w:sz w:val="20"/>
                <w:szCs w:val="20"/>
                <w:lang w:val="en-GB"/>
              </w:rPr>
            </w:pPr>
            <w:r>
              <w:rPr>
                <w:rFonts w:ascii="Arial" w:hAnsi="Arial" w:cs="Arial"/>
                <w:b/>
                <w:bCs/>
                <w:color w:val="0000FF"/>
                <w:sz w:val="20"/>
                <w:szCs w:val="20"/>
                <w:lang w:val="en-GB"/>
              </w:rPr>
              <w:t>Journal of Global Economics, Management and Business Research</w:t>
            </w:r>
          </w:p>
        </w:tc>
      </w:tr>
      <w:tr w:rsidR="005F5F5E" w14:paraId="14089F35" w14:textId="77777777">
        <w:trPr>
          <w:trHeight w:val="20"/>
          <w:jc w:val="center"/>
        </w:trPr>
        <w:tc>
          <w:tcPr>
            <w:tcW w:w="1186" w:type="pct"/>
          </w:tcPr>
          <w:p w14:paraId="17C26163" w14:textId="77777777" w:rsidR="005F5F5E" w:rsidRDefault="00BA5EC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71ECF6F" w14:textId="77777777" w:rsidR="005F5F5E" w:rsidRDefault="00E05BCB">
            <w:pPr>
              <w:pStyle w:val="NormalWeb"/>
              <w:spacing w:before="0" w:beforeAutospacing="0" w:after="0" w:afterAutospacing="0"/>
              <w:rPr>
                <w:rFonts w:ascii="Arial" w:hAnsi="Arial" w:cs="Arial"/>
                <w:b/>
                <w:bCs/>
                <w:sz w:val="20"/>
                <w:szCs w:val="20"/>
                <w:lang w:val="en-GB"/>
              </w:rPr>
            </w:pPr>
            <w:r w:rsidRPr="00E05BCB">
              <w:rPr>
                <w:rFonts w:ascii="Arial" w:hAnsi="Arial" w:cs="Arial"/>
                <w:b/>
                <w:bCs/>
                <w:sz w:val="20"/>
                <w:szCs w:val="20"/>
                <w:lang w:val="en-GB"/>
              </w:rPr>
              <w:t>Ms_JGEMBR_14686</w:t>
            </w:r>
          </w:p>
        </w:tc>
      </w:tr>
      <w:tr w:rsidR="005F5F5E" w14:paraId="1C50BC3C" w14:textId="77777777">
        <w:trPr>
          <w:trHeight w:val="20"/>
          <w:jc w:val="center"/>
        </w:trPr>
        <w:tc>
          <w:tcPr>
            <w:tcW w:w="1186" w:type="pct"/>
          </w:tcPr>
          <w:p w14:paraId="29D06B7A" w14:textId="77777777" w:rsidR="005F5F5E" w:rsidRDefault="00BA5EC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BB7FC24" w14:textId="77777777" w:rsidR="005F5F5E" w:rsidRDefault="00E05BCB">
            <w:pPr>
              <w:pStyle w:val="NormalWeb"/>
              <w:spacing w:before="0" w:beforeAutospacing="0" w:after="0" w:afterAutospacing="0"/>
              <w:rPr>
                <w:rFonts w:ascii="Arial" w:hAnsi="Arial" w:cs="Arial"/>
                <w:b/>
                <w:sz w:val="20"/>
                <w:szCs w:val="20"/>
                <w:lang w:val="en-GB"/>
              </w:rPr>
            </w:pPr>
            <w:r w:rsidRPr="00E05BCB">
              <w:rPr>
                <w:rFonts w:ascii="Arial" w:hAnsi="Arial" w:cs="Arial"/>
                <w:b/>
                <w:sz w:val="20"/>
                <w:szCs w:val="20"/>
                <w:lang w:val="en-GB"/>
              </w:rPr>
              <w:t>Forecasting and Explaining Non-Performing Assets in Indian Banking Groups Using Panel Econometrics and Explainable Machine Learning Models</w:t>
            </w:r>
          </w:p>
        </w:tc>
      </w:tr>
      <w:tr w:rsidR="005F5F5E" w14:paraId="07A9A13C" w14:textId="77777777">
        <w:trPr>
          <w:trHeight w:val="20"/>
          <w:jc w:val="center"/>
        </w:trPr>
        <w:tc>
          <w:tcPr>
            <w:tcW w:w="1186" w:type="pct"/>
          </w:tcPr>
          <w:p w14:paraId="60520464" w14:textId="77777777" w:rsidR="005F5F5E" w:rsidRDefault="00BA5EC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57F4BD1" w14:textId="77777777" w:rsidR="005F5F5E" w:rsidRDefault="00BA5EC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F8C6273" w14:textId="77777777" w:rsidR="005F5F5E" w:rsidRDefault="005F5F5E">
            <w:pPr>
              <w:pStyle w:val="NormalWeb"/>
              <w:spacing w:before="0" w:beforeAutospacing="0" w:after="0" w:afterAutospacing="0"/>
              <w:rPr>
                <w:rFonts w:ascii="Arial" w:hAnsi="Arial" w:cs="Arial"/>
                <w:b/>
                <w:sz w:val="20"/>
                <w:szCs w:val="20"/>
                <w:lang w:val="en-GB"/>
              </w:rPr>
            </w:pPr>
          </w:p>
        </w:tc>
      </w:tr>
    </w:tbl>
    <w:p w14:paraId="119B2AE7" w14:textId="77777777" w:rsidR="005F5F5E" w:rsidRDefault="005F5F5E">
      <w:pPr>
        <w:pStyle w:val="BodyText"/>
        <w:rPr>
          <w:rFonts w:ascii="Arial" w:hAnsi="Arial" w:cs="Arial"/>
          <w:i/>
          <w:sz w:val="20"/>
          <w:szCs w:val="20"/>
          <w:u w:val="single"/>
          <w:lang w:val="en-GB"/>
        </w:rPr>
      </w:pPr>
    </w:p>
    <w:p w14:paraId="5C14D83D" w14:textId="77777777" w:rsidR="005F5F5E" w:rsidRDefault="005F5F5E">
      <w:pPr>
        <w:pStyle w:val="BodyText"/>
        <w:rPr>
          <w:rFonts w:ascii="Arial" w:eastAsia="DengXian" w:hAnsi="Arial" w:cs="Arial"/>
          <w:sz w:val="20"/>
          <w:szCs w:val="20"/>
          <w:lang w:val="en-GB" w:eastAsia="zh-CN"/>
        </w:rPr>
      </w:pPr>
    </w:p>
    <w:p w14:paraId="26B88C54" w14:textId="77777777" w:rsidR="005F5F5E" w:rsidRDefault="00BA5EC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0EC4923" w14:textId="77777777" w:rsidR="005F5F5E" w:rsidRDefault="005F5F5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F5F5E" w14:paraId="67DE3C46" w14:textId="77777777">
        <w:trPr>
          <w:trHeight w:val="20"/>
          <w:jc w:val="center"/>
        </w:trPr>
        <w:tc>
          <w:tcPr>
            <w:tcW w:w="1789" w:type="pct"/>
            <w:noWrap/>
          </w:tcPr>
          <w:p w14:paraId="53BE764A" w14:textId="77777777" w:rsidR="005F5F5E" w:rsidRDefault="005F5F5E">
            <w:pPr>
              <w:pStyle w:val="Heading2"/>
              <w:jc w:val="left"/>
              <w:rPr>
                <w:rFonts w:ascii="Arial" w:hAnsi="Arial" w:cs="Arial"/>
                <w:lang w:val="en-GB" w:eastAsia="en-US"/>
              </w:rPr>
            </w:pPr>
          </w:p>
        </w:tc>
        <w:tc>
          <w:tcPr>
            <w:tcW w:w="1844" w:type="pct"/>
          </w:tcPr>
          <w:p w14:paraId="4CCCE606" w14:textId="77777777" w:rsidR="005F5F5E" w:rsidRDefault="00BA5EC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6BA158A8" w14:textId="77777777" w:rsidR="005F5F5E" w:rsidRDefault="00BA5EC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7D31520" w14:textId="77777777" w:rsidR="005F5F5E" w:rsidRDefault="005F5F5E">
            <w:pPr>
              <w:pStyle w:val="Heading2"/>
              <w:jc w:val="left"/>
              <w:rPr>
                <w:rFonts w:ascii="Arial" w:hAnsi="Arial" w:cs="Arial"/>
                <w:b w:val="0"/>
                <w:lang w:val="en-GB" w:eastAsia="en-US"/>
              </w:rPr>
            </w:pPr>
          </w:p>
        </w:tc>
      </w:tr>
      <w:tr w:rsidR="005F5F5E" w14:paraId="08134CAC" w14:textId="77777777">
        <w:trPr>
          <w:trHeight w:val="20"/>
          <w:jc w:val="center"/>
        </w:trPr>
        <w:tc>
          <w:tcPr>
            <w:tcW w:w="1789" w:type="pct"/>
            <w:noWrap/>
          </w:tcPr>
          <w:p w14:paraId="53BB267D" w14:textId="77777777" w:rsidR="005F5F5E" w:rsidRDefault="00BA5ECE">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DC07A2D" w14:textId="18311028" w:rsidR="005F5F5E" w:rsidRDefault="00226546" w:rsidP="00226546">
            <w:pPr>
              <w:pStyle w:val="Heading2"/>
              <w:jc w:val="left"/>
              <w:rPr>
                <w:rFonts w:ascii="Arial" w:hAnsi="Arial" w:cs="Arial"/>
                <w:b w:val="0"/>
                <w:bCs w:val="0"/>
                <w:lang w:val="en-GB"/>
              </w:rPr>
            </w:pPr>
            <w:r w:rsidRPr="00226546">
              <w:rPr>
                <w:rFonts w:ascii="Arial" w:hAnsi="Arial" w:cs="Arial"/>
                <w:b w:val="0"/>
                <w:lang w:val="en-GB" w:eastAsia="en-US"/>
              </w:rPr>
              <w:t>This manuscript investigates the determinants and predictive dynamics of Non-Performing Assets (NPAs) in Indian banking groups using a hybrid analytical framework that integrates panel econometric models, machine learning techniques, and explainable AI methods. The study contributes to the literature by combining traditional econometric inference with modern predictive analytics, which helps bridge the gap between statistical interpretation and forecasting accuracy in credit risk analysis. The inclusion of SHAP analysis enhances the interpretability of machine learning models, which is important for policy relevance. Overall, the study provides useful insights for banking regulators and financial institutions concerned with asset quality and financial stability</w:t>
            </w:r>
          </w:p>
        </w:tc>
        <w:tc>
          <w:tcPr>
            <w:tcW w:w="1367" w:type="pct"/>
          </w:tcPr>
          <w:p w14:paraId="6C1BF859" w14:textId="5DAC826C" w:rsidR="005F5F5E" w:rsidRDefault="009618FB">
            <w:pPr>
              <w:pStyle w:val="Heading2"/>
              <w:jc w:val="left"/>
              <w:rPr>
                <w:rFonts w:ascii="Arial" w:hAnsi="Arial" w:cs="Arial"/>
                <w:b w:val="0"/>
                <w:lang w:val="en-GB" w:eastAsia="en-US"/>
              </w:rPr>
            </w:pPr>
            <w:r w:rsidRPr="009618FB">
              <w:rPr>
                <w:rFonts w:ascii="Arial" w:hAnsi="Arial" w:cs="Arial"/>
                <w:b w:val="0"/>
                <w:lang w:val="en-US" w:eastAsia="en-US"/>
              </w:rPr>
              <w:t>We appreciate the reviewer’s recognition of the study's importance. This manuscript contributes to the scientific community by offering a robust, integrated framework that addresses the long-standing trade-off between the inferential depth of econometrics and the high predictive accuracy of machine learning in banking research. By utilizing SHAP (</w:t>
            </w:r>
            <w:proofErr w:type="spellStart"/>
            <w:r w:rsidRPr="009618FB">
              <w:rPr>
                <w:rFonts w:ascii="Arial" w:hAnsi="Arial" w:cs="Arial"/>
                <w:b w:val="0"/>
                <w:lang w:val="en-US" w:eastAsia="en-US"/>
              </w:rPr>
              <w:t>SHex</w:t>
            </w:r>
            <w:proofErr w:type="spellEnd"/>
            <w:r w:rsidRPr="009618FB">
              <w:rPr>
                <w:rFonts w:ascii="Arial" w:hAnsi="Arial" w:cs="Arial"/>
                <w:b w:val="0"/>
                <w:lang w:val="en-US" w:eastAsia="en-US"/>
              </w:rPr>
              <w:t xml:space="preserve">-Additive Explanations), the study moves beyond </w:t>
            </w:r>
            <w:r>
              <w:rPr>
                <w:rFonts w:ascii="Arial" w:hAnsi="Arial" w:cs="Arial"/>
                <w:b w:val="0"/>
                <w:lang w:val="en-US" w:eastAsia="en-US"/>
              </w:rPr>
              <w:t>‘</w:t>
            </w:r>
            <w:r w:rsidRPr="009618FB">
              <w:rPr>
                <w:rFonts w:ascii="Arial" w:hAnsi="Arial" w:cs="Arial"/>
                <w:b w:val="0"/>
                <w:lang w:val="en-US" w:eastAsia="en-US"/>
              </w:rPr>
              <w:t>black-box</w:t>
            </w:r>
            <w:r>
              <w:rPr>
                <w:rFonts w:ascii="Arial" w:hAnsi="Arial" w:cs="Arial"/>
                <w:b w:val="0"/>
                <w:lang w:val="en-US" w:eastAsia="en-US"/>
              </w:rPr>
              <w:t>’</w:t>
            </w:r>
            <w:r w:rsidRPr="009618FB">
              <w:rPr>
                <w:rFonts w:ascii="Arial" w:hAnsi="Arial" w:cs="Arial"/>
                <w:b w:val="0"/>
                <w:lang w:val="en-US" w:eastAsia="en-US"/>
              </w:rPr>
              <w:t xml:space="preserve"> forecasting, providing a transparent and explainable AI approach that is essential for regulatory trust and evidence-based policymaking. Furthermore, our findings on the dynamic persistence of NPAs and the critical role of interest rate cycles offer a replicable empirical model for assessing financial stability in other emerging market economies. Ultimately, this work serves as a methodological bridge, demonstrating how dual-stream analytics can enhance the reliability of systemic risk assessments in the global banking sector</w:t>
            </w:r>
          </w:p>
        </w:tc>
      </w:tr>
    </w:tbl>
    <w:p w14:paraId="4F5D3A84" w14:textId="77777777" w:rsidR="005F5F5E" w:rsidRDefault="005F5F5E">
      <w:pPr>
        <w:rPr>
          <w:rFonts w:ascii="Arial" w:eastAsia="DengXian" w:hAnsi="Arial" w:cs="Arial"/>
          <w:sz w:val="20"/>
          <w:szCs w:val="20"/>
          <w:lang w:val="en-GB" w:eastAsia="zh-CN"/>
        </w:rPr>
      </w:pPr>
    </w:p>
    <w:p w14:paraId="469AB909" w14:textId="77777777" w:rsidR="005F5F5E" w:rsidRDefault="00BA5EC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38B97B5E" w14:textId="77777777" w:rsidR="005F5F5E" w:rsidRDefault="005F5F5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F5F5E" w14:paraId="618DC763" w14:textId="77777777">
        <w:trPr>
          <w:trHeight w:val="20"/>
          <w:tblHeader/>
          <w:jc w:val="center"/>
        </w:trPr>
        <w:tc>
          <w:tcPr>
            <w:tcW w:w="1790" w:type="pct"/>
            <w:noWrap/>
          </w:tcPr>
          <w:p w14:paraId="3EBE8A9B" w14:textId="77777777" w:rsidR="005F5F5E" w:rsidRDefault="005F5F5E">
            <w:pPr>
              <w:pStyle w:val="Heading2"/>
              <w:jc w:val="left"/>
              <w:rPr>
                <w:rFonts w:ascii="Arial" w:hAnsi="Arial" w:cs="Arial"/>
                <w:lang w:val="en-GB" w:eastAsia="en-US"/>
              </w:rPr>
            </w:pPr>
          </w:p>
        </w:tc>
        <w:tc>
          <w:tcPr>
            <w:tcW w:w="1843" w:type="pct"/>
          </w:tcPr>
          <w:p w14:paraId="2ED844C3" w14:textId="77777777" w:rsidR="005F5F5E" w:rsidRDefault="00BA5EC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39D2A842" w14:textId="77777777" w:rsidR="005F5F5E" w:rsidRDefault="00BA5EC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F5F5E" w14:paraId="4DADECE6" w14:textId="77777777">
        <w:trPr>
          <w:trHeight w:val="20"/>
          <w:jc w:val="center"/>
        </w:trPr>
        <w:tc>
          <w:tcPr>
            <w:tcW w:w="1790" w:type="pct"/>
            <w:noWrap/>
          </w:tcPr>
          <w:p w14:paraId="172711E2" w14:textId="77777777" w:rsidR="005F5F5E" w:rsidRDefault="00BA5EC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0E5DAAD"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02F4F1" w14:textId="77777777" w:rsidR="005F5F5E" w:rsidRDefault="00BA5EC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7B9014" w14:textId="378398AC" w:rsidR="005F5F5E" w:rsidRDefault="002A1B1F" w:rsidP="00226546">
            <w:pPr>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40531087" w14:textId="7CC9192F" w:rsidR="005F5F5E" w:rsidRDefault="009618FB">
            <w:pPr>
              <w:pStyle w:val="Heading2"/>
              <w:jc w:val="left"/>
              <w:rPr>
                <w:rFonts w:ascii="Arial" w:hAnsi="Arial" w:cs="Arial"/>
                <w:b w:val="0"/>
                <w:lang w:val="en-GB" w:eastAsia="en-US"/>
              </w:rPr>
            </w:pPr>
            <w:r w:rsidRPr="009618FB">
              <w:rPr>
                <w:rFonts w:ascii="Arial" w:hAnsi="Arial" w:cs="Arial"/>
                <w:b w:val="0"/>
                <w:lang w:val="en-US" w:eastAsia="en-US"/>
              </w:rPr>
              <w:t>The title has been maintained as it accurately reflects the dual-stream nature (Econometrics and Machine Learning) of the research</w:t>
            </w:r>
          </w:p>
        </w:tc>
      </w:tr>
      <w:tr w:rsidR="005F5F5E" w14:paraId="6D22BCBB" w14:textId="77777777">
        <w:trPr>
          <w:trHeight w:val="20"/>
          <w:jc w:val="center"/>
        </w:trPr>
        <w:tc>
          <w:tcPr>
            <w:tcW w:w="1790" w:type="pct"/>
            <w:noWrap/>
          </w:tcPr>
          <w:p w14:paraId="246615F0" w14:textId="77777777" w:rsidR="005F5F5E" w:rsidRDefault="00BA5ECE">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7B645E9E"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8EC9B6"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D1DC4" w14:textId="4E84BDA6" w:rsidR="005F5F5E" w:rsidRDefault="002A1B1F">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31CBA918" w14:textId="6C3F97C6" w:rsidR="005F5F5E" w:rsidRDefault="009618FB">
            <w:pPr>
              <w:pStyle w:val="Heading2"/>
              <w:jc w:val="left"/>
              <w:rPr>
                <w:rFonts w:ascii="Arial" w:hAnsi="Arial" w:cs="Arial"/>
                <w:b w:val="0"/>
                <w:lang w:val="en-GB" w:eastAsia="en-US"/>
              </w:rPr>
            </w:pPr>
            <w:r>
              <w:rPr>
                <w:rFonts w:ascii="Arial" w:hAnsi="Arial" w:cs="Arial"/>
                <w:b w:val="0"/>
                <w:lang w:val="en-US" w:eastAsia="en-US"/>
              </w:rPr>
              <w:t>F</w:t>
            </w:r>
            <w:r w:rsidRPr="009618FB">
              <w:rPr>
                <w:rFonts w:ascii="Arial" w:hAnsi="Arial" w:cs="Arial"/>
                <w:b w:val="0"/>
                <w:lang w:val="en-US" w:eastAsia="en-US"/>
              </w:rPr>
              <w:t>ollowing reviewer suggestions, the abstract has been significantly strengthened. It now explicitly states the dataset size (108 observations), defines the research gap (bridging econometric causality with ML predictability), and outlines a specific policy implication regarding interest rate cycles.</w:t>
            </w:r>
          </w:p>
        </w:tc>
      </w:tr>
      <w:tr w:rsidR="005F5F5E" w14:paraId="75A76DC8" w14:textId="77777777">
        <w:trPr>
          <w:trHeight w:val="20"/>
          <w:jc w:val="center"/>
        </w:trPr>
        <w:tc>
          <w:tcPr>
            <w:tcW w:w="1790" w:type="pct"/>
            <w:noWrap/>
          </w:tcPr>
          <w:p w14:paraId="68AF48EB" w14:textId="77777777" w:rsidR="005F5F5E" w:rsidRDefault="00BA5ECE">
            <w:pPr>
              <w:pStyle w:val="Heading2"/>
              <w:jc w:val="left"/>
              <w:rPr>
                <w:rFonts w:ascii="Arial" w:hAnsi="Arial" w:cs="Arial"/>
                <w:lang w:val="en-GB"/>
              </w:rPr>
            </w:pPr>
            <w:r>
              <w:rPr>
                <w:rFonts w:ascii="Arial" w:hAnsi="Arial" w:cs="Arial"/>
                <w:lang w:val="en-GB"/>
              </w:rPr>
              <w:t>3. Are the keywords appropriate and useful?</w:t>
            </w:r>
          </w:p>
          <w:p w14:paraId="278D4A4C"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6800CD" w14:textId="77777777" w:rsidR="005F5F5E" w:rsidRDefault="00BA5EC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F3A559" w14:textId="556C67DD" w:rsidR="005F5F5E" w:rsidRDefault="002A1B1F">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101AF7F7" w14:textId="600A4BD1" w:rsidR="005F5F5E" w:rsidRDefault="009618FB">
            <w:pPr>
              <w:pStyle w:val="Heading2"/>
              <w:jc w:val="left"/>
              <w:rPr>
                <w:rFonts w:ascii="Arial" w:hAnsi="Arial" w:cs="Arial"/>
                <w:b w:val="0"/>
                <w:lang w:val="en-GB" w:eastAsia="en-US"/>
              </w:rPr>
            </w:pPr>
            <w:r>
              <w:rPr>
                <w:rFonts w:ascii="Arial" w:hAnsi="Arial" w:cs="Arial"/>
                <w:b w:val="0"/>
                <w:lang w:val="en-GB" w:eastAsia="en-US"/>
              </w:rPr>
              <w:t>Yes</w:t>
            </w:r>
          </w:p>
        </w:tc>
      </w:tr>
      <w:tr w:rsidR="005F5F5E" w14:paraId="7059CDAD" w14:textId="77777777">
        <w:trPr>
          <w:trHeight w:val="20"/>
          <w:jc w:val="center"/>
        </w:trPr>
        <w:tc>
          <w:tcPr>
            <w:tcW w:w="1790" w:type="pct"/>
            <w:noWrap/>
          </w:tcPr>
          <w:p w14:paraId="332B948F" w14:textId="77777777" w:rsidR="005F5F5E" w:rsidRDefault="00BA5ECE">
            <w:pPr>
              <w:pStyle w:val="Heading2"/>
              <w:jc w:val="left"/>
              <w:rPr>
                <w:rFonts w:ascii="Arial" w:hAnsi="Arial" w:cs="Arial"/>
                <w:lang w:val="en-GB"/>
              </w:rPr>
            </w:pPr>
            <w:r>
              <w:rPr>
                <w:rFonts w:ascii="Arial" w:hAnsi="Arial" w:cs="Arial"/>
                <w:lang w:val="en-GB"/>
              </w:rPr>
              <w:t>4. Is the background information of the paper sufficient and well organized?</w:t>
            </w:r>
          </w:p>
          <w:p w14:paraId="29EEF204"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C7428B" w14:textId="77777777" w:rsidR="005F5F5E" w:rsidRDefault="00BA5EC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50A616" w14:textId="3AD96BF7" w:rsidR="005F5F5E" w:rsidRDefault="002A1B1F">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2A0080CC" w14:textId="4B2A551E" w:rsidR="005F5F5E" w:rsidRDefault="009618FB">
            <w:pPr>
              <w:pStyle w:val="Heading2"/>
              <w:jc w:val="left"/>
              <w:rPr>
                <w:rFonts w:ascii="Arial" w:hAnsi="Arial" w:cs="Arial"/>
                <w:b w:val="0"/>
                <w:lang w:val="en-GB" w:eastAsia="en-US"/>
              </w:rPr>
            </w:pPr>
            <w:r w:rsidRPr="009618FB">
              <w:rPr>
                <w:rFonts w:ascii="Arial" w:hAnsi="Arial" w:cs="Arial"/>
                <w:b w:val="0"/>
                <w:lang w:val="en-US" w:eastAsia="en-US"/>
              </w:rPr>
              <w:t xml:space="preserve">The introduction has been </w:t>
            </w:r>
            <w:r>
              <w:rPr>
                <w:rFonts w:ascii="Arial" w:hAnsi="Arial" w:cs="Arial"/>
                <w:b w:val="0"/>
                <w:lang w:val="en-US" w:eastAsia="en-US"/>
              </w:rPr>
              <w:t xml:space="preserve">presented </w:t>
            </w:r>
            <w:r w:rsidRPr="009618FB">
              <w:rPr>
                <w:rFonts w:ascii="Arial" w:hAnsi="Arial" w:cs="Arial"/>
                <w:b w:val="0"/>
                <w:lang w:val="en-US" w:eastAsia="en-US"/>
              </w:rPr>
              <w:t>to better highlight the systemic importance of NPAs in the post-pandemic Indian economy, providing a stronger contextual foundation for the study</w:t>
            </w:r>
          </w:p>
        </w:tc>
      </w:tr>
      <w:tr w:rsidR="005F5F5E" w14:paraId="3E14D32F" w14:textId="77777777">
        <w:trPr>
          <w:trHeight w:val="20"/>
          <w:jc w:val="center"/>
        </w:trPr>
        <w:tc>
          <w:tcPr>
            <w:tcW w:w="1790" w:type="pct"/>
            <w:noWrap/>
          </w:tcPr>
          <w:p w14:paraId="40344F32" w14:textId="77777777" w:rsidR="005F5F5E" w:rsidRDefault="00BA5ECE">
            <w:pPr>
              <w:pStyle w:val="Heading2"/>
              <w:jc w:val="left"/>
              <w:rPr>
                <w:rFonts w:ascii="Arial" w:hAnsi="Arial" w:cs="Arial"/>
                <w:lang w:val="en-GB"/>
              </w:rPr>
            </w:pPr>
            <w:r>
              <w:rPr>
                <w:rFonts w:ascii="Arial" w:hAnsi="Arial" w:cs="Arial"/>
                <w:lang w:val="en-GB"/>
              </w:rPr>
              <w:t>5. Are the research objectives/hypotheses clearly stated?</w:t>
            </w:r>
          </w:p>
          <w:p w14:paraId="31CF19FD"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24DD2B" w14:textId="77777777" w:rsidR="005F5F5E" w:rsidRDefault="00BA5EC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5A7CB" w14:textId="420FC509" w:rsidR="005F5F5E" w:rsidRDefault="002A1B1F">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4142E340" w14:textId="3BF5234B" w:rsidR="005F5F5E" w:rsidRDefault="009618FB">
            <w:pPr>
              <w:pStyle w:val="Heading2"/>
              <w:jc w:val="left"/>
              <w:rPr>
                <w:rFonts w:ascii="Arial" w:hAnsi="Arial" w:cs="Arial"/>
                <w:b w:val="0"/>
                <w:lang w:val="en-GB" w:eastAsia="en-US"/>
              </w:rPr>
            </w:pPr>
            <w:r>
              <w:rPr>
                <w:rFonts w:ascii="Arial" w:hAnsi="Arial" w:cs="Arial"/>
                <w:b w:val="0"/>
                <w:lang w:val="en-GB" w:eastAsia="en-US"/>
              </w:rPr>
              <w:t>Yes</w:t>
            </w:r>
          </w:p>
        </w:tc>
      </w:tr>
      <w:tr w:rsidR="005F5F5E" w14:paraId="6B0C6149" w14:textId="77777777">
        <w:trPr>
          <w:trHeight w:val="20"/>
          <w:jc w:val="center"/>
        </w:trPr>
        <w:tc>
          <w:tcPr>
            <w:tcW w:w="1790" w:type="pct"/>
            <w:noWrap/>
          </w:tcPr>
          <w:p w14:paraId="3FF6901C" w14:textId="77777777" w:rsidR="005F5F5E" w:rsidRDefault="00BA5ECE">
            <w:pPr>
              <w:pStyle w:val="Heading2"/>
              <w:jc w:val="left"/>
              <w:rPr>
                <w:rFonts w:ascii="Arial" w:hAnsi="Arial" w:cs="Arial"/>
                <w:lang w:val="en-GB"/>
              </w:rPr>
            </w:pPr>
            <w:r>
              <w:rPr>
                <w:rFonts w:ascii="Arial" w:hAnsi="Arial" w:cs="Arial"/>
                <w:lang w:val="en-GB"/>
              </w:rPr>
              <w:t>6. Is the literature review relevant and up to date?</w:t>
            </w:r>
          </w:p>
          <w:p w14:paraId="71035A6F"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B1537B" w14:textId="77777777" w:rsidR="005F5F5E" w:rsidRDefault="00BA5EC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DC529A" w14:textId="7206D018" w:rsidR="005F5F5E" w:rsidRDefault="002A1B1F">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6059AB45" w14:textId="5A91296F" w:rsidR="005F5F5E" w:rsidRDefault="009618FB">
            <w:pPr>
              <w:pStyle w:val="Heading2"/>
              <w:jc w:val="left"/>
              <w:rPr>
                <w:rFonts w:ascii="Arial" w:hAnsi="Arial" w:cs="Arial"/>
                <w:b w:val="0"/>
                <w:lang w:val="en-GB" w:eastAsia="en-US"/>
              </w:rPr>
            </w:pPr>
            <w:r>
              <w:rPr>
                <w:rFonts w:ascii="Arial" w:hAnsi="Arial" w:cs="Arial"/>
                <w:b w:val="0"/>
                <w:lang w:val="en-GB" w:eastAsia="en-US"/>
              </w:rPr>
              <w:t>Recent State of Art literature given in the section</w:t>
            </w:r>
          </w:p>
        </w:tc>
      </w:tr>
      <w:tr w:rsidR="005F5F5E" w14:paraId="1C8B287A" w14:textId="77777777">
        <w:trPr>
          <w:trHeight w:val="20"/>
          <w:jc w:val="center"/>
        </w:trPr>
        <w:tc>
          <w:tcPr>
            <w:tcW w:w="1790" w:type="pct"/>
            <w:noWrap/>
          </w:tcPr>
          <w:p w14:paraId="54FD2AF3" w14:textId="77777777" w:rsidR="005F5F5E" w:rsidRDefault="00BA5ECE">
            <w:pPr>
              <w:pStyle w:val="Heading2"/>
              <w:jc w:val="left"/>
              <w:rPr>
                <w:rFonts w:ascii="Arial" w:hAnsi="Arial" w:cs="Arial"/>
                <w:lang w:val="en-GB"/>
              </w:rPr>
            </w:pPr>
            <w:r>
              <w:rPr>
                <w:rFonts w:ascii="Arial" w:hAnsi="Arial" w:cs="Arial"/>
                <w:lang w:val="en-GB"/>
              </w:rPr>
              <w:t>7. Is the research methodology appropriate for the study?</w:t>
            </w:r>
          </w:p>
          <w:p w14:paraId="0F6588D1"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3E79EA"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D7E47F" w14:textId="0A6A2328" w:rsidR="005F5F5E" w:rsidRDefault="002A1B1F">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5D65917C" w14:textId="2344EF17" w:rsidR="005F5F5E" w:rsidRDefault="009618FB">
            <w:pPr>
              <w:pStyle w:val="Heading2"/>
              <w:jc w:val="left"/>
              <w:rPr>
                <w:rFonts w:ascii="Arial" w:hAnsi="Arial" w:cs="Arial"/>
                <w:b w:val="0"/>
                <w:lang w:val="en-GB" w:eastAsia="en-US"/>
              </w:rPr>
            </w:pPr>
            <w:r w:rsidRPr="009618FB">
              <w:rPr>
                <w:rFonts w:ascii="Arial" w:hAnsi="Arial" w:cs="Arial"/>
                <w:b w:val="0"/>
                <w:lang w:val="en-US" w:eastAsia="en-US"/>
              </w:rPr>
              <w:t>To elevate this rating, we have added a Dynamic Robustness Section (4.8) using an IV-based dynamic panel model. This addresses the persistence of NPAs and resolves potential omitted variable bias, ensuring the methodology is both robust and comprehensive.</w:t>
            </w:r>
          </w:p>
        </w:tc>
      </w:tr>
      <w:tr w:rsidR="005F5F5E" w14:paraId="229E4B84" w14:textId="77777777">
        <w:trPr>
          <w:trHeight w:val="20"/>
          <w:jc w:val="center"/>
        </w:trPr>
        <w:tc>
          <w:tcPr>
            <w:tcW w:w="1790" w:type="pct"/>
            <w:noWrap/>
          </w:tcPr>
          <w:p w14:paraId="219C8F6A" w14:textId="77777777" w:rsidR="005F5F5E" w:rsidRDefault="00BA5ECE">
            <w:pPr>
              <w:pStyle w:val="Heading2"/>
              <w:jc w:val="left"/>
              <w:rPr>
                <w:rFonts w:ascii="Arial" w:hAnsi="Arial" w:cs="Arial"/>
                <w:lang w:val="en-GB"/>
              </w:rPr>
            </w:pPr>
            <w:r>
              <w:rPr>
                <w:rFonts w:ascii="Arial" w:hAnsi="Arial" w:cs="Arial"/>
                <w:lang w:val="en-GB"/>
              </w:rPr>
              <w:t>8. Were ethical issues properly addressed (if applicable)?</w:t>
            </w:r>
          </w:p>
          <w:p w14:paraId="0E3686BD"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DBC119" w14:textId="77777777" w:rsidR="005F5F5E" w:rsidRDefault="00BA5EC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8BBE03" w14:textId="24D36184" w:rsidR="005F5F5E" w:rsidRDefault="002A1B1F" w:rsidP="002A1B1F">
            <w:pPr>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0D056271" w14:textId="55682949" w:rsidR="005F5F5E" w:rsidRDefault="009618FB">
            <w:pPr>
              <w:pStyle w:val="Heading2"/>
              <w:jc w:val="left"/>
              <w:rPr>
                <w:rFonts w:ascii="Arial" w:hAnsi="Arial" w:cs="Arial"/>
                <w:b w:val="0"/>
                <w:lang w:val="en-GB" w:eastAsia="en-US"/>
              </w:rPr>
            </w:pPr>
            <w:r>
              <w:rPr>
                <w:rFonts w:ascii="Arial" w:hAnsi="Arial" w:cs="Arial"/>
                <w:b w:val="0"/>
                <w:lang w:val="en-GB" w:eastAsia="en-US"/>
              </w:rPr>
              <w:t>Yes</w:t>
            </w:r>
          </w:p>
        </w:tc>
      </w:tr>
      <w:tr w:rsidR="005F5F5E" w14:paraId="4CD0A031" w14:textId="77777777">
        <w:trPr>
          <w:trHeight w:val="20"/>
          <w:jc w:val="center"/>
        </w:trPr>
        <w:tc>
          <w:tcPr>
            <w:tcW w:w="1790" w:type="pct"/>
            <w:noWrap/>
          </w:tcPr>
          <w:p w14:paraId="2DC3BEDA" w14:textId="77777777" w:rsidR="005F5F5E" w:rsidRDefault="00BA5ECE">
            <w:pPr>
              <w:rPr>
                <w:rFonts w:ascii="Arial" w:hAnsi="Arial" w:cs="Arial"/>
                <w:b/>
                <w:sz w:val="20"/>
                <w:szCs w:val="20"/>
                <w:lang w:val="en-GB"/>
              </w:rPr>
            </w:pPr>
            <w:r>
              <w:rPr>
                <w:rFonts w:ascii="Arial" w:hAnsi="Arial" w:cs="Arial"/>
                <w:b/>
                <w:sz w:val="20"/>
                <w:szCs w:val="20"/>
                <w:lang w:val="en-GB"/>
              </w:rPr>
              <w:t xml:space="preserve">9. Are the results presented clearly? </w:t>
            </w:r>
          </w:p>
          <w:p w14:paraId="497D7801"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6D718ACA" w14:textId="77777777" w:rsidR="005F5F5E" w:rsidRDefault="00BA5ECE">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E64BB6" w14:textId="5C50D054"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lastRenderedPageBreak/>
              <w:t>4</w:t>
            </w:r>
          </w:p>
        </w:tc>
        <w:tc>
          <w:tcPr>
            <w:tcW w:w="1367" w:type="pct"/>
          </w:tcPr>
          <w:p w14:paraId="18F3675A" w14:textId="70E451D0" w:rsidR="005F5F5E" w:rsidRDefault="009618FB">
            <w:pPr>
              <w:pStyle w:val="Heading2"/>
              <w:jc w:val="left"/>
              <w:rPr>
                <w:rFonts w:ascii="Arial" w:hAnsi="Arial" w:cs="Arial"/>
                <w:b w:val="0"/>
                <w:lang w:val="en-GB" w:eastAsia="en-US"/>
              </w:rPr>
            </w:pPr>
            <w:r w:rsidRPr="009618FB">
              <w:rPr>
                <w:rFonts w:ascii="Arial" w:hAnsi="Arial" w:cs="Arial"/>
                <w:b w:val="0"/>
                <w:lang w:val="en-US" w:eastAsia="en-US"/>
              </w:rPr>
              <w:t xml:space="preserve">The presentation of results has been </w:t>
            </w:r>
            <w:r w:rsidRPr="009618FB">
              <w:rPr>
                <w:rFonts w:ascii="Arial" w:hAnsi="Arial" w:cs="Arial"/>
                <w:b w:val="0"/>
                <w:lang w:val="en-US" w:eastAsia="en-US"/>
              </w:rPr>
              <w:lastRenderedPageBreak/>
              <w:t>enhanced by integrating SHAP interpretability plots with econometric tables, providing a unified narrative that is both statistically rigorous and visually intuitive.</w:t>
            </w:r>
          </w:p>
        </w:tc>
      </w:tr>
      <w:tr w:rsidR="005F5F5E" w14:paraId="0E9039E5" w14:textId="77777777">
        <w:trPr>
          <w:trHeight w:val="20"/>
          <w:jc w:val="center"/>
        </w:trPr>
        <w:tc>
          <w:tcPr>
            <w:tcW w:w="1790" w:type="pct"/>
            <w:noWrap/>
          </w:tcPr>
          <w:p w14:paraId="7A9E4FFD" w14:textId="77777777" w:rsidR="005F5F5E" w:rsidRDefault="00BA5ECE">
            <w:pPr>
              <w:rPr>
                <w:rFonts w:ascii="Arial" w:hAnsi="Arial" w:cs="Arial"/>
                <w:b/>
                <w:sz w:val="20"/>
                <w:szCs w:val="20"/>
                <w:lang w:val="en-GB"/>
              </w:rPr>
            </w:pPr>
            <w:r>
              <w:rPr>
                <w:rFonts w:ascii="Arial" w:hAnsi="Arial" w:cs="Arial"/>
                <w:b/>
                <w:sz w:val="20"/>
                <w:szCs w:val="20"/>
                <w:lang w:val="en-GB"/>
              </w:rPr>
              <w:t>10. Are tables and figures clear, relevant, and necessary?</w:t>
            </w:r>
          </w:p>
          <w:p w14:paraId="266F9519"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B7A10C"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AA0F58" w14:textId="23551C61"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4</w:t>
            </w:r>
          </w:p>
        </w:tc>
        <w:tc>
          <w:tcPr>
            <w:tcW w:w="1367" w:type="pct"/>
          </w:tcPr>
          <w:p w14:paraId="431B6F78" w14:textId="614C7238" w:rsidR="005F5F5E" w:rsidRDefault="009618FB">
            <w:pPr>
              <w:pStyle w:val="Heading2"/>
              <w:jc w:val="left"/>
              <w:rPr>
                <w:rFonts w:ascii="Arial" w:hAnsi="Arial" w:cs="Arial"/>
                <w:b w:val="0"/>
                <w:lang w:val="en-GB" w:eastAsia="en-US"/>
              </w:rPr>
            </w:pPr>
            <w:r>
              <w:rPr>
                <w:rFonts w:ascii="Arial" w:hAnsi="Arial" w:cs="Arial"/>
                <w:b w:val="0"/>
                <w:lang w:val="en-GB" w:eastAsia="en-US"/>
              </w:rPr>
              <w:t>Yes</w:t>
            </w:r>
          </w:p>
        </w:tc>
      </w:tr>
      <w:tr w:rsidR="005F5F5E" w14:paraId="344F0F13" w14:textId="77777777">
        <w:trPr>
          <w:trHeight w:val="20"/>
          <w:jc w:val="center"/>
        </w:trPr>
        <w:tc>
          <w:tcPr>
            <w:tcW w:w="1790" w:type="pct"/>
            <w:noWrap/>
          </w:tcPr>
          <w:p w14:paraId="4E09BDDD" w14:textId="77777777" w:rsidR="005F5F5E" w:rsidRDefault="00BA5EC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6C59F8C"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686BD03"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0DFF4C" w14:textId="132E845E"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4</w:t>
            </w:r>
          </w:p>
        </w:tc>
        <w:tc>
          <w:tcPr>
            <w:tcW w:w="1367" w:type="pct"/>
          </w:tcPr>
          <w:p w14:paraId="4607CCF8" w14:textId="455971F8" w:rsidR="005F5F5E" w:rsidRDefault="009618FB">
            <w:pPr>
              <w:pStyle w:val="Heading2"/>
              <w:jc w:val="left"/>
              <w:rPr>
                <w:rFonts w:ascii="Arial" w:hAnsi="Arial" w:cs="Arial"/>
                <w:b w:val="0"/>
                <w:lang w:val="en-GB" w:eastAsia="en-US"/>
              </w:rPr>
            </w:pPr>
            <w:r>
              <w:rPr>
                <w:rFonts w:ascii="Arial" w:hAnsi="Arial" w:cs="Arial"/>
                <w:b w:val="0"/>
                <w:lang w:val="en-GB" w:eastAsia="en-US"/>
              </w:rPr>
              <w:t>Yes</w:t>
            </w:r>
          </w:p>
        </w:tc>
      </w:tr>
      <w:tr w:rsidR="005F5F5E" w14:paraId="6F6D73D4" w14:textId="77777777">
        <w:trPr>
          <w:trHeight w:val="20"/>
          <w:jc w:val="center"/>
        </w:trPr>
        <w:tc>
          <w:tcPr>
            <w:tcW w:w="1790" w:type="pct"/>
            <w:noWrap/>
          </w:tcPr>
          <w:p w14:paraId="58022298" w14:textId="77777777" w:rsidR="005F5F5E" w:rsidRDefault="00BA5ECE">
            <w:pPr>
              <w:rPr>
                <w:rFonts w:ascii="Arial" w:hAnsi="Arial" w:cs="Arial"/>
                <w:b/>
                <w:sz w:val="20"/>
                <w:szCs w:val="20"/>
                <w:lang w:val="en-GB"/>
              </w:rPr>
            </w:pPr>
            <w:r>
              <w:rPr>
                <w:rFonts w:ascii="Arial" w:hAnsi="Arial" w:cs="Arial"/>
                <w:b/>
                <w:sz w:val="20"/>
                <w:szCs w:val="20"/>
                <w:lang w:val="en-GB"/>
              </w:rPr>
              <w:t>12. Are the conclusions supported by the data?</w:t>
            </w:r>
          </w:p>
          <w:p w14:paraId="64F60120"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9615A5"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C93FCC" w14:textId="7A98B66E"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4</w:t>
            </w:r>
          </w:p>
        </w:tc>
        <w:tc>
          <w:tcPr>
            <w:tcW w:w="1367" w:type="pct"/>
          </w:tcPr>
          <w:p w14:paraId="27A13B52" w14:textId="26B58A51" w:rsidR="005F5F5E" w:rsidRDefault="009618FB">
            <w:pPr>
              <w:pStyle w:val="Heading2"/>
              <w:jc w:val="left"/>
              <w:rPr>
                <w:rFonts w:ascii="Arial" w:hAnsi="Arial" w:cs="Arial"/>
                <w:b w:val="0"/>
                <w:lang w:val="en-GB" w:eastAsia="en-US"/>
              </w:rPr>
            </w:pPr>
            <w:r>
              <w:rPr>
                <w:rFonts w:ascii="Arial" w:hAnsi="Arial" w:cs="Arial"/>
                <w:b w:val="0"/>
                <w:lang w:val="en-GB" w:eastAsia="en-US"/>
              </w:rPr>
              <w:t>Yes</w:t>
            </w:r>
          </w:p>
        </w:tc>
      </w:tr>
      <w:tr w:rsidR="005F5F5E" w14:paraId="7A9E81DA" w14:textId="77777777">
        <w:trPr>
          <w:trHeight w:val="20"/>
          <w:jc w:val="center"/>
        </w:trPr>
        <w:tc>
          <w:tcPr>
            <w:tcW w:w="1790" w:type="pct"/>
            <w:noWrap/>
          </w:tcPr>
          <w:p w14:paraId="55019150" w14:textId="77777777" w:rsidR="005F5F5E" w:rsidRDefault="00BA5ECE">
            <w:pPr>
              <w:rPr>
                <w:rFonts w:ascii="Arial" w:hAnsi="Arial" w:cs="Arial"/>
                <w:b/>
                <w:sz w:val="20"/>
                <w:szCs w:val="20"/>
                <w:lang w:val="en-GB"/>
              </w:rPr>
            </w:pPr>
            <w:r>
              <w:rPr>
                <w:rFonts w:ascii="Arial" w:hAnsi="Arial" w:cs="Arial"/>
                <w:b/>
                <w:sz w:val="20"/>
                <w:szCs w:val="20"/>
                <w:lang w:val="en-GB"/>
              </w:rPr>
              <w:t>13. Are the limitations of the study discussed?</w:t>
            </w:r>
          </w:p>
          <w:p w14:paraId="3830894C"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0FFD47"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747060" w14:textId="4F9B8136"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3</w:t>
            </w:r>
          </w:p>
        </w:tc>
        <w:tc>
          <w:tcPr>
            <w:tcW w:w="1367" w:type="pct"/>
          </w:tcPr>
          <w:p w14:paraId="4F07D5B6" w14:textId="1684A1DF" w:rsidR="005F5F5E" w:rsidRDefault="009618FB">
            <w:pPr>
              <w:pStyle w:val="Heading2"/>
              <w:jc w:val="left"/>
              <w:rPr>
                <w:rFonts w:ascii="Arial" w:hAnsi="Arial" w:cs="Arial"/>
                <w:b w:val="0"/>
                <w:lang w:val="en-GB" w:eastAsia="en-US"/>
              </w:rPr>
            </w:pPr>
            <w:r>
              <w:rPr>
                <w:rFonts w:ascii="Arial" w:hAnsi="Arial" w:cs="Arial"/>
                <w:b w:val="0"/>
                <w:lang w:val="en-GB" w:eastAsia="en-US"/>
              </w:rPr>
              <w:t>Given in Future Research Scope</w:t>
            </w:r>
          </w:p>
        </w:tc>
      </w:tr>
      <w:tr w:rsidR="005F5F5E" w14:paraId="0E0B674A" w14:textId="77777777">
        <w:trPr>
          <w:trHeight w:val="20"/>
          <w:jc w:val="center"/>
        </w:trPr>
        <w:tc>
          <w:tcPr>
            <w:tcW w:w="1790" w:type="pct"/>
            <w:noWrap/>
          </w:tcPr>
          <w:p w14:paraId="2DE88720" w14:textId="77777777" w:rsidR="005F5F5E" w:rsidRDefault="00BA5ECE">
            <w:pPr>
              <w:rPr>
                <w:rFonts w:ascii="Arial" w:hAnsi="Arial" w:cs="Arial"/>
                <w:b/>
                <w:sz w:val="20"/>
                <w:szCs w:val="20"/>
                <w:lang w:val="en-GB"/>
              </w:rPr>
            </w:pPr>
            <w:r>
              <w:rPr>
                <w:rFonts w:ascii="Arial" w:hAnsi="Arial" w:cs="Arial"/>
                <w:b/>
                <w:sz w:val="20"/>
                <w:szCs w:val="20"/>
                <w:lang w:val="en-GB"/>
              </w:rPr>
              <w:t>14. Are the references relevant and sufficient (in number)?</w:t>
            </w:r>
          </w:p>
          <w:p w14:paraId="4C94A513"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8DAA8E"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ED515ED"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FB7072F" w14:textId="1BB8DA26"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3</w:t>
            </w:r>
          </w:p>
        </w:tc>
        <w:tc>
          <w:tcPr>
            <w:tcW w:w="1367" w:type="pct"/>
          </w:tcPr>
          <w:p w14:paraId="7B9B40A1" w14:textId="49F354F9" w:rsidR="005F5F5E" w:rsidRDefault="009618FB">
            <w:pPr>
              <w:pStyle w:val="Heading2"/>
              <w:jc w:val="left"/>
              <w:rPr>
                <w:rFonts w:ascii="Arial" w:hAnsi="Arial" w:cs="Arial"/>
                <w:b w:val="0"/>
                <w:lang w:val="en-GB" w:eastAsia="en-US"/>
              </w:rPr>
            </w:pPr>
            <w:r>
              <w:rPr>
                <w:rFonts w:ascii="Arial" w:hAnsi="Arial" w:cs="Arial"/>
                <w:b w:val="0"/>
                <w:lang w:val="en-GB" w:eastAsia="en-US"/>
              </w:rPr>
              <w:t>As per the availability, recent references related to the domain studied and incorporated</w:t>
            </w:r>
          </w:p>
        </w:tc>
      </w:tr>
      <w:tr w:rsidR="005F5F5E" w14:paraId="7DB0CC2E" w14:textId="77777777">
        <w:trPr>
          <w:trHeight w:val="20"/>
          <w:jc w:val="center"/>
        </w:trPr>
        <w:tc>
          <w:tcPr>
            <w:tcW w:w="1790" w:type="pct"/>
            <w:noWrap/>
          </w:tcPr>
          <w:p w14:paraId="66862CAA" w14:textId="77777777" w:rsidR="005F5F5E" w:rsidRDefault="00BA5EC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446C6B18"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5562CB" w14:textId="77777777" w:rsidR="005F5F5E" w:rsidRDefault="00BA5EC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CBBCEDF" w14:textId="77777777" w:rsidR="005F5F5E" w:rsidRDefault="00BA5EC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BFC4C01" w14:textId="1D959C01" w:rsidR="005F5F5E" w:rsidRDefault="002A1B1F">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4</w:t>
            </w:r>
          </w:p>
        </w:tc>
        <w:tc>
          <w:tcPr>
            <w:tcW w:w="1367" w:type="pct"/>
          </w:tcPr>
          <w:p w14:paraId="28FC9A1B" w14:textId="0430F4F9" w:rsidR="005F5F5E" w:rsidRDefault="009618FB">
            <w:pPr>
              <w:pStyle w:val="Heading2"/>
              <w:jc w:val="left"/>
              <w:rPr>
                <w:rFonts w:ascii="Arial" w:hAnsi="Arial" w:cs="Arial"/>
                <w:b w:val="0"/>
                <w:lang w:val="en-GB" w:eastAsia="en-US"/>
              </w:rPr>
            </w:pPr>
            <w:r>
              <w:rPr>
                <w:rFonts w:ascii="Arial" w:hAnsi="Arial" w:cs="Arial"/>
                <w:b w:val="0"/>
                <w:lang w:val="en-GB" w:eastAsia="en-US"/>
              </w:rPr>
              <w:t>Agreed</w:t>
            </w:r>
          </w:p>
        </w:tc>
      </w:tr>
    </w:tbl>
    <w:p w14:paraId="029600C4" w14:textId="77777777" w:rsidR="005F5F5E" w:rsidRDefault="005F5F5E">
      <w:pPr>
        <w:pStyle w:val="BodyText"/>
        <w:rPr>
          <w:rFonts w:ascii="Arial" w:hAnsi="Arial" w:cs="Arial"/>
          <w:b/>
          <w:bCs/>
          <w:sz w:val="20"/>
          <w:szCs w:val="20"/>
          <w:u w:val="single"/>
          <w:lang w:val="en-GB"/>
        </w:rPr>
      </w:pPr>
    </w:p>
    <w:p w14:paraId="4FA82303" w14:textId="77777777" w:rsidR="005F5F5E" w:rsidRDefault="005F5F5E">
      <w:pPr>
        <w:pStyle w:val="BodyText"/>
        <w:rPr>
          <w:rFonts w:ascii="Arial" w:hAnsi="Arial" w:cs="Arial"/>
          <w:b/>
          <w:bCs/>
          <w:sz w:val="20"/>
          <w:szCs w:val="20"/>
          <w:u w:val="single"/>
          <w:lang w:val="en-GB"/>
        </w:rPr>
      </w:pPr>
    </w:p>
    <w:p w14:paraId="005412B2" w14:textId="77777777" w:rsidR="005F5F5E" w:rsidRDefault="005F5F5E">
      <w:pPr>
        <w:pStyle w:val="BodyText"/>
        <w:rPr>
          <w:rFonts w:ascii="Arial" w:hAnsi="Arial" w:cs="Arial"/>
          <w:b/>
          <w:bCs/>
          <w:sz w:val="20"/>
          <w:szCs w:val="20"/>
          <w:u w:val="single"/>
          <w:lang w:val="en-GB"/>
        </w:rPr>
      </w:pPr>
    </w:p>
    <w:p w14:paraId="345DF0A9" w14:textId="77777777" w:rsidR="005F5F5E" w:rsidRDefault="00BA5EC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2E64D81" w14:textId="77777777" w:rsidR="005F5F5E" w:rsidRDefault="005F5F5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F5F5E" w14:paraId="45EB70B5" w14:textId="77777777">
        <w:trPr>
          <w:trHeight w:val="20"/>
          <w:jc w:val="center"/>
        </w:trPr>
        <w:tc>
          <w:tcPr>
            <w:tcW w:w="1672" w:type="pct"/>
            <w:noWrap/>
          </w:tcPr>
          <w:p w14:paraId="28380204" w14:textId="77777777" w:rsidR="005F5F5E" w:rsidRDefault="005F5F5E">
            <w:pPr>
              <w:pStyle w:val="Heading2"/>
              <w:jc w:val="left"/>
              <w:rPr>
                <w:rFonts w:ascii="Arial" w:hAnsi="Arial" w:cs="Arial"/>
                <w:lang w:val="en-GB" w:eastAsia="en-US"/>
              </w:rPr>
            </w:pPr>
          </w:p>
        </w:tc>
        <w:tc>
          <w:tcPr>
            <w:tcW w:w="1786" w:type="pct"/>
          </w:tcPr>
          <w:p w14:paraId="07B2171E" w14:textId="77777777" w:rsidR="005F5F5E" w:rsidRDefault="00BA5ECE">
            <w:pPr>
              <w:pStyle w:val="Heading2"/>
              <w:jc w:val="left"/>
              <w:rPr>
                <w:rFonts w:ascii="Arial" w:hAnsi="Arial" w:cs="Arial"/>
                <w:lang w:val="en-GB" w:eastAsia="en-US"/>
              </w:rPr>
            </w:pPr>
            <w:r>
              <w:rPr>
                <w:rFonts w:ascii="Arial" w:hAnsi="Arial" w:cs="Arial"/>
                <w:lang w:val="en-GB" w:eastAsia="en-US"/>
              </w:rPr>
              <w:t>Reviewer’s comment</w:t>
            </w:r>
          </w:p>
          <w:p w14:paraId="562D8E33" w14:textId="77777777" w:rsidR="005F5F5E" w:rsidRDefault="005F5F5E">
            <w:pPr>
              <w:rPr>
                <w:rFonts w:ascii="Arial" w:hAnsi="Arial" w:cs="Arial"/>
                <w:sz w:val="20"/>
                <w:szCs w:val="20"/>
                <w:lang w:val="en-GB"/>
              </w:rPr>
            </w:pPr>
          </w:p>
        </w:tc>
        <w:tc>
          <w:tcPr>
            <w:tcW w:w="1543" w:type="pct"/>
          </w:tcPr>
          <w:p w14:paraId="2CB50C20" w14:textId="77777777" w:rsidR="005F5F5E" w:rsidRDefault="00BA5EC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89EFA0C" w14:textId="77777777" w:rsidR="005F5F5E" w:rsidRDefault="005F5F5E">
            <w:pPr>
              <w:pStyle w:val="Heading2"/>
              <w:jc w:val="left"/>
              <w:rPr>
                <w:rFonts w:ascii="Arial" w:hAnsi="Arial" w:cs="Arial"/>
                <w:b w:val="0"/>
                <w:lang w:val="en-GB" w:eastAsia="en-US"/>
              </w:rPr>
            </w:pPr>
          </w:p>
        </w:tc>
      </w:tr>
      <w:tr w:rsidR="005F5F5E" w14:paraId="572B75FB" w14:textId="77777777">
        <w:trPr>
          <w:trHeight w:val="20"/>
          <w:jc w:val="center"/>
        </w:trPr>
        <w:tc>
          <w:tcPr>
            <w:tcW w:w="1672" w:type="pct"/>
            <w:noWrap/>
          </w:tcPr>
          <w:p w14:paraId="744F9B21" w14:textId="77777777" w:rsidR="005F5F5E" w:rsidRDefault="00BA5ECE">
            <w:pPr>
              <w:rPr>
                <w:rFonts w:ascii="Arial" w:hAnsi="Arial" w:cs="Arial"/>
                <w:b/>
                <w:bCs/>
                <w:sz w:val="20"/>
                <w:szCs w:val="20"/>
                <w:lang w:val="en-GB"/>
              </w:rPr>
            </w:pPr>
            <w:r>
              <w:rPr>
                <w:rFonts w:ascii="Arial" w:hAnsi="Arial" w:cs="Arial"/>
                <w:b/>
                <w:bCs/>
                <w:sz w:val="20"/>
                <w:szCs w:val="20"/>
                <w:lang w:val="en-GB"/>
              </w:rPr>
              <w:t>Is the title of the article suitable?</w:t>
            </w:r>
          </w:p>
          <w:p w14:paraId="2CFF36DA" w14:textId="77777777" w:rsidR="005F5F5E" w:rsidRDefault="005F5F5E">
            <w:pPr>
              <w:rPr>
                <w:rFonts w:ascii="Arial" w:hAnsi="Arial" w:cs="Arial"/>
                <w:bCs/>
                <w:sz w:val="20"/>
                <w:szCs w:val="20"/>
                <w:lang w:val="en-GB"/>
              </w:rPr>
            </w:pPr>
          </w:p>
          <w:p w14:paraId="55E81865" w14:textId="77777777" w:rsidR="005F5F5E" w:rsidRDefault="00BA5EC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43FCB44E" w14:textId="28692CC8" w:rsidR="005F5F5E" w:rsidRDefault="002A1B1F" w:rsidP="002A1B1F">
            <w:pPr>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Yes</w:t>
            </w:r>
          </w:p>
        </w:tc>
        <w:tc>
          <w:tcPr>
            <w:tcW w:w="1543" w:type="pct"/>
          </w:tcPr>
          <w:p w14:paraId="509DF777" w14:textId="2C0E8770" w:rsidR="005F5F5E" w:rsidRDefault="00F55D45">
            <w:pPr>
              <w:pStyle w:val="Heading2"/>
              <w:jc w:val="left"/>
              <w:rPr>
                <w:rFonts w:ascii="Arial" w:hAnsi="Arial" w:cs="Arial"/>
                <w:b w:val="0"/>
                <w:lang w:val="en-GB" w:eastAsia="en-US"/>
              </w:rPr>
            </w:pPr>
            <w:r>
              <w:rPr>
                <w:rFonts w:ascii="Arial" w:hAnsi="Arial" w:cs="Arial"/>
                <w:b w:val="0"/>
                <w:lang w:val="en-GB" w:eastAsia="en-US"/>
              </w:rPr>
              <w:t>Yes</w:t>
            </w:r>
          </w:p>
        </w:tc>
      </w:tr>
      <w:tr w:rsidR="005F5F5E" w14:paraId="5A7C5C90" w14:textId="77777777">
        <w:trPr>
          <w:trHeight w:val="20"/>
          <w:jc w:val="center"/>
        </w:trPr>
        <w:tc>
          <w:tcPr>
            <w:tcW w:w="1672" w:type="pct"/>
            <w:noWrap/>
          </w:tcPr>
          <w:p w14:paraId="395A11A6" w14:textId="77777777" w:rsidR="005F5F5E" w:rsidRDefault="00BA5ECE">
            <w:pPr>
              <w:pStyle w:val="Heading2"/>
              <w:jc w:val="left"/>
              <w:rPr>
                <w:rFonts w:ascii="Arial" w:hAnsi="Arial" w:cs="Arial"/>
                <w:lang w:val="en-GB" w:eastAsia="en-US"/>
              </w:rPr>
            </w:pPr>
            <w:r>
              <w:rPr>
                <w:rFonts w:ascii="Arial" w:hAnsi="Arial" w:cs="Arial"/>
                <w:lang w:val="en-GB" w:eastAsia="en-US"/>
              </w:rPr>
              <w:lastRenderedPageBreak/>
              <w:t xml:space="preserve">Is the abstract of the article comprehensive? </w:t>
            </w:r>
          </w:p>
          <w:p w14:paraId="4F63E39F" w14:textId="77777777" w:rsidR="005F5F5E" w:rsidRDefault="005F5F5E">
            <w:pPr>
              <w:rPr>
                <w:rFonts w:ascii="Arial" w:hAnsi="Arial" w:cs="Arial"/>
                <w:bCs/>
                <w:sz w:val="20"/>
                <w:szCs w:val="20"/>
                <w:lang w:val="en-GB"/>
              </w:rPr>
            </w:pPr>
          </w:p>
          <w:p w14:paraId="46202E31" w14:textId="77777777" w:rsidR="005F5F5E" w:rsidRDefault="00BA5EC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928CF1E" w14:textId="77777777" w:rsidR="005F5F5E" w:rsidRPr="002E73D6" w:rsidRDefault="00FC1651" w:rsidP="002E73D6">
            <w:pPr>
              <w:pStyle w:val="ListParagraph"/>
              <w:ind w:left="0"/>
              <w:rPr>
                <w:rFonts w:ascii="Arial" w:hAnsi="Arial" w:cs="Arial"/>
                <w:bCs/>
                <w:sz w:val="20"/>
                <w:szCs w:val="20"/>
                <w:lang w:val="en-GB"/>
              </w:rPr>
            </w:pPr>
            <w:r w:rsidRPr="002E73D6">
              <w:rPr>
                <w:rFonts w:ascii="Arial" w:hAnsi="Arial" w:cs="Arial" w:hint="eastAsia"/>
                <w:bCs/>
                <w:sz w:val="20"/>
                <w:szCs w:val="20"/>
                <w:lang w:val="en-GB"/>
              </w:rPr>
              <w:t>Yes</w:t>
            </w:r>
          </w:p>
          <w:p w14:paraId="5B98E910" w14:textId="60D6C83F" w:rsidR="00FC1651" w:rsidRPr="002E73D6" w:rsidRDefault="002E73D6" w:rsidP="002E73D6">
            <w:pPr>
              <w:pStyle w:val="ListParagraph"/>
              <w:ind w:left="0"/>
              <w:rPr>
                <w:rFonts w:ascii="Arial" w:hAnsi="Arial" w:cs="Arial"/>
                <w:bCs/>
                <w:sz w:val="20"/>
                <w:szCs w:val="20"/>
                <w:lang w:val="en-GB"/>
              </w:rPr>
            </w:pPr>
            <w:r w:rsidRPr="002E73D6">
              <w:rPr>
                <w:rFonts w:ascii="Arial" w:hAnsi="Arial" w:cs="Arial"/>
                <w:bCs/>
                <w:sz w:val="20"/>
                <w:szCs w:val="20"/>
                <w:lang w:val="en-GB"/>
              </w:rPr>
              <w:t>The abstract summarizes the methodology and main findings clearly. However, it would benefit from briefly mentioning the dataset size and the main policy implication to strengthen its completeness</w:t>
            </w:r>
          </w:p>
        </w:tc>
        <w:tc>
          <w:tcPr>
            <w:tcW w:w="1543" w:type="pct"/>
          </w:tcPr>
          <w:p w14:paraId="1431EDCC" w14:textId="1327060F" w:rsidR="005F5F5E" w:rsidRPr="00F55D45" w:rsidRDefault="00F55D45" w:rsidP="00F55D45">
            <w:pPr>
              <w:pStyle w:val="Heading2"/>
              <w:rPr>
                <w:rFonts w:ascii="Arial" w:hAnsi="Arial" w:cs="Arial"/>
                <w:b w:val="0"/>
                <w:lang w:val="en-IN" w:eastAsia="en-US"/>
              </w:rPr>
            </w:pPr>
            <w:r w:rsidRPr="00F55D45">
              <w:rPr>
                <w:rFonts w:ascii="Arial" w:hAnsi="Arial" w:cs="Arial"/>
                <w:b w:val="0"/>
                <w:bCs w:val="0"/>
                <w:lang w:val="en-IN"/>
              </w:rPr>
              <w:t>We thank the reviewer for this constructive suggestion. The abstract has been revised to include the specific scale of the study and the practical policy takeaways derived from the results. We have explicitly mentioned the dataset size (108 observations covering 1998</w:t>
            </w:r>
            <w:r>
              <w:rPr>
                <w:rFonts w:ascii="Arial" w:hAnsi="Arial" w:cs="Arial"/>
                <w:b w:val="0"/>
                <w:bCs w:val="0"/>
                <w:lang w:val="en-IN"/>
              </w:rPr>
              <w:t>-</w:t>
            </w:r>
            <w:r w:rsidRPr="00F55D45">
              <w:rPr>
                <w:rFonts w:ascii="Arial" w:hAnsi="Arial" w:cs="Arial"/>
                <w:b w:val="0"/>
                <w:bCs w:val="0"/>
                <w:lang w:val="en-IN"/>
              </w:rPr>
              <w:t>2024) and added a concluding sentence that translates the statistical findings into a clear regulatory recommendation regarding the monitoring of interest rate cycles and credit persistence.</w:t>
            </w:r>
          </w:p>
        </w:tc>
      </w:tr>
      <w:tr w:rsidR="005F5F5E" w14:paraId="11AD732F" w14:textId="77777777">
        <w:trPr>
          <w:trHeight w:val="20"/>
          <w:jc w:val="center"/>
        </w:trPr>
        <w:tc>
          <w:tcPr>
            <w:tcW w:w="1672" w:type="pct"/>
            <w:noWrap/>
          </w:tcPr>
          <w:p w14:paraId="6FF7D5A7" w14:textId="77777777" w:rsidR="005F5F5E" w:rsidRDefault="00BA5ECE">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11CC639A" w14:textId="77777777" w:rsidR="005F5F5E" w:rsidRDefault="00BA5EC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0FEC20F" w14:textId="53F75BDF" w:rsidR="00AD4E7E" w:rsidRPr="00AD4E7E" w:rsidRDefault="00AD4E7E" w:rsidP="00AD4E7E">
            <w:pPr>
              <w:pStyle w:val="ListParagraph"/>
              <w:ind w:left="0"/>
              <w:rPr>
                <w:rFonts w:ascii="Arial" w:hAnsi="Arial" w:cs="Arial"/>
                <w:bCs/>
                <w:sz w:val="20"/>
                <w:szCs w:val="20"/>
                <w:lang w:val="en-GB"/>
              </w:rPr>
            </w:pPr>
            <w:r w:rsidRPr="00AD4E7E">
              <w:rPr>
                <w:rFonts w:ascii="Arial" w:hAnsi="Arial" w:cs="Arial"/>
                <w:bCs/>
                <w:sz w:val="20"/>
                <w:szCs w:val="20"/>
                <w:lang w:val="en-GB"/>
              </w:rPr>
              <w:t>Y</w:t>
            </w:r>
            <w:r>
              <w:rPr>
                <w:rFonts w:ascii="Arial" w:eastAsia="DengXian" w:hAnsi="Arial" w:cs="Arial" w:hint="eastAsia"/>
                <w:bCs/>
                <w:sz w:val="20"/>
                <w:szCs w:val="20"/>
                <w:lang w:val="en-GB" w:eastAsia="zh-CN"/>
              </w:rPr>
              <w:t>es</w:t>
            </w:r>
            <w:r w:rsidRPr="00AD4E7E">
              <w:rPr>
                <w:rFonts w:ascii="Arial" w:hAnsi="Arial" w:cs="Arial"/>
                <w:bCs/>
                <w:sz w:val="20"/>
                <w:szCs w:val="20"/>
                <w:lang w:val="en-GB"/>
              </w:rPr>
              <w:t>.</w:t>
            </w:r>
          </w:p>
          <w:p w14:paraId="08678907" w14:textId="77777777" w:rsidR="00AD4E7E" w:rsidRPr="00AD4E7E" w:rsidRDefault="00AD4E7E" w:rsidP="00AD4E7E">
            <w:pPr>
              <w:pStyle w:val="ListParagraph"/>
              <w:ind w:left="0"/>
              <w:rPr>
                <w:rFonts w:ascii="Arial" w:hAnsi="Arial" w:cs="Arial"/>
                <w:bCs/>
                <w:sz w:val="20"/>
                <w:szCs w:val="20"/>
                <w:lang w:val="en-GB"/>
              </w:rPr>
            </w:pPr>
            <w:r w:rsidRPr="00AD4E7E">
              <w:rPr>
                <w:rFonts w:ascii="Arial" w:hAnsi="Arial" w:cs="Arial"/>
                <w:bCs/>
                <w:sz w:val="20"/>
                <w:szCs w:val="20"/>
                <w:lang w:val="en-GB"/>
              </w:rPr>
              <w:t>The methodological framework combining econometric and machine learning approaches is appropriate. However, several methodological aspects require clarification or improvement:</w:t>
            </w:r>
          </w:p>
          <w:p w14:paraId="07008147" w14:textId="77777777" w:rsidR="00AD4E7E" w:rsidRPr="00AD4E7E" w:rsidRDefault="00AD4E7E" w:rsidP="00AD4E7E">
            <w:pPr>
              <w:pStyle w:val="ListParagraph"/>
              <w:ind w:left="0"/>
              <w:rPr>
                <w:rFonts w:ascii="Arial" w:hAnsi="Arial" w:cs="Arial"/>
                <w:bCs/>
                <w:sz w:val="20"/>
                <w:szCs w:val="20"/>
                <w:lang w:val="en-GB"/>
              </w:rPr>
            </w:pPr>
            <w:r w:rsidRPr="00AD4E7E">
              <w:rPr>
                <w:rFonts w:ascii="Arial" w:hAnsi="Arial" w:cs="Arial"/>
                <w:bCs/>
                <w:sz w:val="20"/>
                <w:szCs w:val="20"/>
                <w:lang w:val="en-GB"/>
              </w:rPr>
              <w:t xml:space="preserve">The dataset contains only 108 observations across four bank groups, which may limit the robustness of machine learning models. </w:t>
            </w:r>
          </w:p>
          <w:p w14:paraId="396C28F5" w14:textId="77777777" w:rsidR="00AD4E7E" w:rsidRPr="00AD4E7E" w:rsidRDefault="00AD4E7E" w:rsidP="00AD4E7E">
            <w:pPr>
              <w:pStyle w:val="ListParagraph"/>
              <w:ind w:left="0"/>
              <w:rPr>
                <w:rFonts w:ascii="Arial" w:hAnsi="Arial" w:cs="Arial"/>
                <w:bCs/>
                <w:sz w:val="20"/>
                <w:szCs w:val="20"/>
                <w:lang w:val="en-GB"/>
              </w:rPr>
            </w:pPr>
            <w:r w:rsidRPr="00AD4E7E">
              <w:rPr>
                <w:rFonts w:ascii="Arial" w:hAnsi="Arial" w:cs="Arial"/>
                <w:bCs/>
                <w:sz w:val="20"/>
                <w:szCs w:val="20"/>
                <w:lang w:val="en-GB"/>
              </w:rPr>
              <w:t xml:space="preserve">The paper discusses dynamic persistence of NPAs, but a true dynamic panel model (e.g., GMM or Arellano-Bond estimator) is not implemented. </w:t>
            </w:r>
          </w:p>
          <w:p w14:paraId="056C0045" w14:textId="77777777" w:rsidR="00AD4E7E" w:rsidRPr="00AD4E7E" w:rsidRDefault="00AD4E7E" w:rsidP="00AD4E7E">
            <w:pPr>
              <w:pStyle w:val="ListParagraph"/>
              <w:ind w:left="0"/>
              <w:rPr>
                <w:rFonts w:ascii="Arial" w:hAnsi="Arial" w:cs="Arial"/>
                <w:bCs/>
                <w:sz w:val="20"/>
                <w:szCs w:val="20"/>
                <w:lang w:val="en-GB"/>
              </w:rPr>
            </w:pPr>
            <w:r w:rsidRPr="00AD4E7E">
              <w:rPr>
                <w:rFonts w:ascii="Arial" w:hAnsi="Arial" w:cs="Arial"/>
                <w:bCs/>
                <w:sz w:val="20"/>
                <w:szCs w:val="20"/>
                <w:lang w:val="en-GB"/>
              </w:rPr>
              <w:t>The machine learning section would benefit from a clearer explanation of training/testing procedures and cross-validation methods</w:t>
            </w:r>
          </w:p>
          <w:p w14:paraId="6915CF34" w14:textId="77777777" w:rsidR="005F5F5E" w:rsidRPr="00AD4E7E" w:rsidRDefault="005F5F5E">
            <w:pPr>
              <w:pStyle w:val="ListParagraph"/>
              <w:ind w:left="0"/>
              <w:rPr>
                <w:rFonts w:ascii="Arial" w:hAnsi="Arial" w:cs="Arial"/>
                <w:bCs/>
                <w:sz w:val="20"/>
                <w:szCs w:val="20"/>
                <w:lang w:val="en-GB"/>
              </w:rPr>
            </w:pPr>
          </w:p>
        </w:tc>
        <w:tc>
          <w:tcPr>
            <w:tcW w:w="1543" w:type="pct"/>
          </w:tcPr>
          <w:p w14:paraId="0CDD2A32" w14:textId="77777777" w:rsidR="005F5F5E" w:rsidRPr="001250B1" w:rsidRDefault="001250B1">
            <w:pPr>
              <w:pStyle w:val="Heading2"/>
              <w:jc w:val="left"/>
              <w:rPr>
                <w:rFonts w:ascii="Arial" w:hAnsi="Arial" w:cs="Arial"/>
                <w:b w:val="0"/>
                <w:lang w:val="en-IN" w:eastAsia="en-US"/>
              </w:rPr>
            </w:pPr>
            <w:r w:rsidRPr="001250B1">
              <w:rPr>
                <w:rFonts w:ascii="Arial" w:hAnsi="Arial" w:cs="Arial"/>
                <w:b w:val="0"/>
                <w:lang w:val="en-IN" w:eastAsia="en-US"/>
              </w:rPr>
              <w:t>We agree with the reviewers that Non-Performing Assets (NPAs) exhibit significant temporal persistence, and excluding the lagged dependent variable could lead to biased estimates. To address this, we have incorporated a Dynamic Robustness Exercise in Section 4.</w:t>
            </w:r>
            <w:proofErr w:type="gramStart"/>
            <w:r w:rsidRPr="001250B1">
              <w:rPr>
                <w:rFonts w:ascii="Arial" w:hAnsi="Arial" w:cs="Arial"/>
                <w:b w:val="0"/>
                <w:lang w:val="en-IN" w:eastAsia="en-US"/>
              </w:rPr>
              <w:t>8.Specifically</w:t>
            </w:r>
            <w:proofErr w:type="gramEnd"/>
            <w:r w:rsidRPr="001250B1">
              <w:rPr>
                <w:rFonts w:ascii="Arial" w:hAnsi="Arial" w:cs="Arial"/>
                <w:b w:val="0"/>
                <w:lang w:val="en-IN" w:eastAsia="en-US"/>
              </w:rPr>
              <w:t>, we estimated an Instrumental Variable (IV)-based dynamic panel specification. In this model, the lagged NPA variable is treated as endogenous and instrumented with its second-order lags (NPA</w:t>
            </w:r>
            <w:r w:rsidRPr="001250B1">
              <w:rPr>
                <w:rFonts w:ascii="Arial" w:hAnsi="Arial" w:cs="Arial"/>
                <w:b w:val="0"/>
                <w:vertAlign w:val="subscript"/>
                <w:lang w:val="en-IN" w:eastAsia="en-US"/>
              </w:rPr>
              <w:t>t-2</w:t>
            </w:r>
            <w:r w:rsidRPr="001250B1">
              <w:rPr>
                <w:rFonts w:ascii="Arial" w:hAnsi="Arial" w:cs="Arial"/>
                <w:b w:val="0"/>
                <w:lang w:val="en-IN" w:eastAsia="en-US"/>
              </w:rPr>
              <w:t xml:space="preserve">) to satisfy the exclusion restriction and provide consistent estimates. The results (detailed in Section 4.8) show that the coefficient for lagged NPAs remains positive and statistically significant. This confirms the </w:t>
            </w:r>
            <w:r w:rsidRPr="001250B1">
              <w:rPr>
                <w:rFonts w:ascii="Arial" w:hAnsi="Arial" w:cs="Arial"/>
                <w:b w:val="0"/>
                <w:lang w:val="en-IN" w:eastAsia="en-US"/>
              </w:rPr>
              <w:t>“</w:t>
            </w:r>
            <w:r w:rsidRPr="001250B1">
              <w:rPr>
                <w:rFonts w:ascii="Arial" w:hAnsi="Arial" w:cs="Arial"/>
                <w:b w:val="0"/>
                <w:lang w:val="en-IN" w:eastAsia="en-US"/>
              </w:rPr>
              <w:t>dynamic persistence</w:t>
            </w:r>
            <w:r w:rsidRPr="001250B1">
              <w:rPr>
                <w:rFonts w:ascii="Arial" w:hAnsi="Arial" w:cs="Arial"/>
                <w:b w:val="0"/>
                <w:lang w:val="en-IN" w:eastAsia="en-US"/>
              </w:rPr>
              <w:t>”</w:t>
            </w:r>
            <w:r w:rsidRPr="001250B1">
              <w:rPr>
                <w:rFonts w:ascii="Arial" w:hAnsi="Arial" w:cs="Arial"/>
                <w:b w:val="0"/>
                <w:lang w:val="en-IN" w:eastAsia="en-US"/>
              </w:rPr>
              <w:t xml:space="preserve"> hypothesis of asset quality deterioration in the Indian banking sector and ensures that the baseline results are robust even after controlling for the path-dependency of NPAs.</w:t>
            </w:r>
          </w:p>
          <w:p w14:paraId="2940C28D" w14:textId="77777777" w:rsidR="001250B1" w:rsidRPr="001250B1" w:rsidRDefault="001250B1" w:rsidP="001250B1">
            <w:pPr>
              <w:rPr>
                <w:rFonts w:ascii="Arial" w:hAnsi="Arial" w:cs="Arial"/>
                <w:sz w:val="20"/>
                <w:szCs w:val="20"/>
                <w:lang w:val="en-IN"/>
              </w:rPr>
            </w:pPr>
          </w:p>
          <w:p w14:paraId="4C1835AD" w14:textId="32759D77" w:rsidR="001250B1" w:rsidRPr="001250B1" w:rsidRDefault="001250B1" w:rsidP="001250B1">
            <w:pPr>
              <w:rPr>
                <w:rFonts w:ascii="Arial" w:hAnsi="Arial" w:cs="Arial"/>
                <w:sz w:val="20"/>
                <w:szCs w:val="20"/>
                <w:lang w:val="en-IN"/>
              </w:rPr>
            </w:pPr>
            <w:r w:rsidRPr="001250B1">
              <w:rPr>
                <w:rFonts w:ascii="Arial" w:hAnsi="Arial" w:cs="Arial"/>
                <w:sz w:val="20"/>
                <w:szCs w:val="20"/>
                <w:lang w:val="en-IN"/>
              </w:rPr>
              <w:t xml:space="preserve">We acknowledge the reviewer’s valid concern regarding the sample size and the necessity for a transparent validation protocol. To address this, we have significantly revised </w:t>
            </w:r>
            <w:r w:rsidRPr="001250B1">
              <w:rPr>
                <w:rFonts w:ascii="Arial" w:hAnsi="Arial" w:cs="Arial"/>
                <w:b/>
                <w:bCs/>
                <w:sz w:val="20"/>
                <w:szCs w:val="20"/>
                <w:lang w:val="en-IN"/>
              </w:rPr>
              <w:t>Section 4.6 (Machine Learning Model Performance)</w:t>
            </w:r>
            <w:r w:rsidRPr="001250B1">
              <w:rPr>
                <w:rFonts w:ascii="Arial" w:hAnsi="Arial" w:cs="Arial"/>
                <w:sz w:val="20"/>
                <w:szCs w:val="20"/>
                <w:lang w:val="en-IN"/>
              </w:rPr>
              <w:t xml:space="preserve"> to detail our robust </w:t>
            </w:r>
            <w:r>
              <w:rPr>
                <w:rFonts w:ascii="Arial" w:hAnsi="Arial" w:cs="Arial"/>
                <w:sz w:val="20"/>
                <w:szCs w:val="20"/>
                <w:lang w:val="en-IN"/>
              </w:rPr>
              <w:t>“</w:t>
            </w:r>
            <w:r w:rsidRPr="001250B1">
              <w:rPr>
                <w:rFonts w:ascii="Arial" w:hAnsi="Arial" w:cs="Arial"/>
                <w:sz w:val="20"/>
                <w:szCs w:val="20"/>
                <w:lang w:val="en-IN"/>
              </w:rPr>
              <w:t>time-aware</w:t>
            </w:r>
            <w:r>
              <w:rPr>
                <w:rFonts w:ascii="Arial" w:hAnsi="Arial" w:cs="Arial"/>
                <w:sz w:val="20"/>
                <w:szCs w:val="20"/>
                <w:lang w:val="en-IN"/>
              </w:rPr>
              <w:t>”</w:t>
            </w:r>
            <w:r w:rsidRPr="001250B1">
              <w:rPr>
                <w:rFonts w:ascii="Arial" w:hAnsi="Arial" w:cs="Arial"/>
                <w:sz w:val="20"/>
                <w:szCs w:val="20"/>
                <w:lang w:val="en-IN"/>
              </w:rPr>
              <w:t xml:space="preserve"> validation strategy.</w:t>
            </w:r>
          </w:p>
          <w:p w14:paraId="57CFFE65" w14:textId="14E150B8" w:rsidR="001250B1" w:rsidRPr="001250B1" w:rsidRDefault="001250B1" w:rsidP="001250B1">
            <w:pPr>
              <w:numPr>
                <w:ilvl w:val="0"/>
                <w:numId w:val="14"/>
              </w:numPr>
              <w:rPr>
                <w:rFonts w:ascii="Arial" w:hAnsi="Arial" w:cs="Arial"/>
                <w:sz w:val="20"/>
                <w:szCs w:val="20"/>
                <w:lang w:val="en-IN"/>
              </w:rPr>
            </w:pPr>
            <w:r w:rsidRPr="001250B1">
              <w:rPr>
                <w:rFonts w:ascii="Arial" w:hAnsi="Arial" w:cs="Arial"/>
                <w:b/>
                <w:bCs/>
                <w:sz w:val="20"/>
                <w:szCs w:val="20"/>
                <w:lang w:val="en-IN"/>
              </w:rPr>
              <w:t>Addressing Sample Size Constraints:</w:t>
            </w:r>
            <w:r w:rsidRPr="001250B1">
              <w:rPr>
                <w:rFonts w:ascii="Arial" w:hAnsi="Arial" w:cs="Arial"/>
                <w:sz w:val="20"/>
                <w:szCs w:val="20"/>
                <w:lang w:val="en-IN"/>
              </w:rPr>
              <w:t xml:space="preserve"> While the dataset is relatively small (N=108), we specifically selected </w:t>
            </w:r>
            <w:r w:rsidRPr="001250B1">
              <w:rPr>
                <w:rFonts w:ascii="Arial" w:hAnsi="Arial" w:cs="Arial"/>
                <w:b/>
                <w:bCs/>
                <w:sz w:val="20"/>
                <w:szCs w:val="20"/>
                <w:lang w:val="en-IN"/>
              </w:rPr>
              <w:t>Random Forest</w:t>
            </w:r>
            <w:r w:rsidRPr="001250B1">
              <w:rPr>
                <w:rFonts w:ascii="Arial" w:hAnsi="Arial" w:cs="Arial"/>
                <w:sz w:val="20"/>
                <w:szCs w:val="20"/>
                <w:lang w:val="en-IN"/>
              </w:rPr>
              <w:t xml:space="preserve"> and </w:t>
            </w:r>
            <w:proofErr w:type="spellStart"/>
            <w:r w:rsidRPr="001250B1">
              <w:rPr>
                <w:rFonts w:ascii="Arial" w:hAnsi="Arial" w:cs="Arial"/>
                <w:b/>
                <w:bCs/>
                <w:sz w:val="20"/>
                <w:szCs w:val="20"/>
                <w:lang w:val="en-IN"/>
              </w:rPr>
              <w:t>XGBoost</w:t>
            </w:r>
            <w:proofErr w:type="spellEnd"/>
            <w:r w:rsidRPr="001250B1">
              <w:rPr>
                <w:rFonts w:ascii="Arial" w:hAnsi="Arial" w:cs="Arial"/>
                <w:sz w:val="20"/>
                <w:szCs w:val="20"/>
                <w:lang w:val="en-IN"/>
              </w:rPr>
              <w:t>. These ensemble-based learners are mathematically designed to perform well on smaller datasets by using bagging and boosting techniques, which reduce variance and prevent overfitting more effectively than deep learning architectures.</w:t>
            </w:r>
          </w:p>
          <w:p w14:paraId="615F4CA5" w14:textId="1C3D9402" w:rsidR="001250B1" w:rsidRPr="001250B1" w:rsidRDefault="001250B1" w:rsidP="001250B1">
            <w:pPr>
              <w:numPr>
                <w:ilvl w:val="0"/>
                <w:numId w:val="14"/>
              </w:numPr>
              <w:rPr>
                <w:rFonts w:ascii="Arial" w:hAnsi="Arial" w:cs="Arial"/>
                <w:sz w:val="20"/>
                <w:szCs w:val="20"/>
                <w:lang w:val="en-IN"/>
              </w:rPr>
            </w:pPr>
            <w:r w:rsidRPr="001250B1">
              <w:rPr>
                <w:rFonts w:ascii="Arial" w:hAnsi="Arial" w:cs="Arial"/>
                <w:b/>
                <w:bCs/>
                <w:sz w:val="20"/>
                <w:szCs w:val="20"/>
                <w:lang w:val="en-IN"/>
              </w:rPr>
              <w:t>Temporal Validation Protocol:</w:t>
            </w:r>
            <w:r w:rsidRPr="001250B1">
              <w:rPr>
                <w:rFonts w:ascii="Arial" w:hAnsi="Arial" w:cs="Arial"/>
                <w:sz w:val="20"/>
                <w:szCs w:val="20"/>
                <w:lang w:val="en-IN"/>
              </w:rPr>
              <w:t xml:space="preserve"> To ensure the models are robust and to prevent </w:t>
            </w:r>
            <w:r>
              <w:rPr>
                <w:rFonts w:ascii="Arial" w:hAnsi="Arial" w:cs="Arial"/>
                <w:sz w:val="20"/>
                <w:szCs w:val="20"/>
                <w:lang w:val="en-IN"/>
              </w:rPr>
              <w:t>“</w:t>
            </w:r>
            <w:r w:rsidRPr="001250B1">
              <w:rPr>
                <w:rFonts w:ascii="Arial" w:hAnsi="Arial" w:cs="Arial"/>
                <w:sz w:val="20"/>
                <w:szCs w:val="20"/>
                <w:lang w:val="en-IN"/>
              </w:rPr>
              <w:t>look-ahead bias</w:t>
            </w:r>
            <w:r>
              <w:rPr>
                <w:rFonts w:ascii="Arial" w:hAnsi="Arial" w:cs="Arial"/>
                <w:sz w:val="20"/>
                <w:szCs w:val="20"/>
                <w:lang w:val="en-IN"/>
              </w:rPr>
              <w:t>”,</w:t>
            </w:r>
            <w:r w:rsidRPr="001250B1">
              <w:rPr>
                <w:rFonts w:ascii="Arial" w:hAnsi="Arial" w:cs="Arial"/>
                <w:sz w:val="20"/>
                <w:szCs w:val="20"/>
                <w:lang w:val="en-IN"/>
              </w:rPr>
              <w:t xml:space="preserve"> we have implemented a </w:t>
            </w:r>
            <w:r w:rsidRPr="001250B1">
              <w:rPr>
                <w:rFonts w:ascii="Arial" w:hAnsi="Arial" w:cs="Arial"/>
                <w:b/>
                <w:bCs/>
                <w:sz w:val="20"/>
                <w:szCs w:val="20"/>
                <w:lang w:val="en-IN"/>
              </w:rPr>
              <w:t>time-based train-test split</w:t>
            </w:r>
            <w:r w:rsidRPr="001250B1">
              <w:rPr>
                <w:rFonts w:ascii="Arial" w:hAnsi="Arial" w:cs="Arial"/>
                <w:sz w:val="20"/>
                <w:szCs w:val="20"/>
                <w:lang w:val="en-IN"/>
              </w:rPr>
              <w:t xml:space="preserve"> rather than a random shuffle. As detailed in the revised section, the data is partitioned at the year 2018. This results in a training set of 76 observations (2000</w:t>
            </w:r>
            <w:r>
              <w:rPr>
                <w:rFonts w:ascii="Arial" w:hAnsi="Arial" w:cs="Arial"/>
                <w:sz w:val="20"/>
                <w:szCs w:val="20"/>
                <w:lang w:val="en-IN"/>
              </w:rPr>
              <w:t>-</w:t>
            </w:r>
            <w:r w:rsidRPr="001250B1">
              <w:rPr>
                <w:rFonts w:ascii="Arial" w:hAnsi="Arial" w:cs="Arial"/>
                <w:sz w:val="20"/>
                <w:szCs w:val="20"/>
                <w:lang w:val="en-IN"/>
              </w:rPr>
              <w:t>2018) and a testing set of 24 observations (2019</w:t>
            </w:r>
            <w:r>
              <w:rPr>
                <w:rFonts w:ascii="Arial" w:hAnsi="Arial" w:cs="Arial"/>
                <w:sz w:val="20"/>
                <w:szCs w:val="20"/>
                <w:lang w:val="en-IN"/>
              </w:rPr>
              <w:t>-</w:t>
            </w:r>
            <w:r w:rsidRPr="001250B1">
              <w:rPr>
                <w:rFonts w:ascii="Arial" w:hAnsi="Arial" w:cs="Arial"/>
                <w:sz w:val="20"/>
                <w:szCs w:val="20"/>
                <w:lang w:val="en-IN"/>
              </w:rPr>
              <w:t>2024).</w:t>
            </w:r>
          </w:p>
          <w:p w14:paraId="200C3B9F" w14:textId="77777777" w:rsidR="001250B1" w:rsidRPr="001250B1" w:rsidRDefault="001250B1" w:rsidP="001250B1">
            <w:pPr>
              <w:numPr>
                <w:ilvl w:val="0"/>
                <w:numId w:val="14"/>
              </w:numPr>
              <w:rPr>
                <w:rFonts w:ascii="Arial" w:hAnsi="Arial" w:cs="Arial"/>
                <w:sz w:val="20"/>
                <w:szCs w:val="20"/>
                <w:lang w:val="en-IN"/>
              </w:rPr>
            </w:pPr>
            <w:r w:rsidRPr="001250B1">
              <w:rPr>
                <w:rFonts w:ascii="Arial" w:hAnsi="Arial" w:cs="Arial"/>
                <w:b/>
                <w:bCs/>
                <w:sz w:val="20"/>
                <w:szCs w:val="20"/>
                <w:lang w:val="en-IN"/>
              </w:rPr>
              <w:t>Cross-Validation &amp; Feature Engineering:</w:t>
            </w:r>
            <w:r w:rsidRPr="001250B1">
              <w:rPr>
                <w:rFonts w:ascii="Arial" w:hAnsi="Arial" w:cs="Arial"/>
                <w:sz w:val="20"/>
                <w:szCs w:val="20"/>
                <w:lang w:val="en-IN"/>
              </w:rPr>
              <w:t xml:space="preserve"> We have clarified that the models utilize </w:t>
            </w:r>
            <w:proofErr w:type="gramStart"/>
            <w:r w:rsidRPr="001250B1">
              <w:rPr>
                <w:rFonts w:ascii="Arial" w:hAnsi="Arial" w:cs="Arial"/>
                <w:sz w:val="20"/>
                <w:szCs w:val="20"/>
                <w:lang w:val="en-IN"/>
              </w:rPr>
              <w:t>a</w:t>
            </w:r>
            <w:proofErr w:type="gramEnd"/>
            <w:r w:rsidRPr="001250B1">
              <w:rPr>
                <w:rFonts w:ascii="Arial" w:hAnsi="Arial" w:cs="Arial"/>
                <w:sz w:val="20"/>
                <w:szCs w:val="20"/>
                <w:lang w:val="en-IN"/>
              </w:rPr>
              <w:t xml:space="preserve"> expanded feature set of 14 predictors, including lagged terms, to capture temporal dependencies. This structured approach ensures that the model is evaluated on its ability to forecast future NPA trends using only historically available information, aligning the study with real-world supervisory forecasting conditions.</w:t>
            </w:r>
          </w:p>
          <w:p w14:paraId="04BAE9F1" w14:textId="57DDADF5" w:rsidR="001250B1" w:rsidRPr="001250B1" w:rsidRDefault="001250B1" w:rsidP="001250B1">
            <w:pPr>
              <w:rPr>
                <w:rFonts w:ascii="Arial" w:hAnsi="Arial" w:cs="Arial"/>
                <w:sz w:val="20"/>
                <w:szCs w:val="20"/>
                <w:lang w:val="en-IN"/>
              </w:rPr>
            </w:pPr>
          </w:p>
        </w:tc>
      </w:tr>
      <w:tr w:rsidR="005F5F5E" w14:paraId="52C359E7" w14:textId="77777777">
        <w:trPr>
          <w:trHeight w:val="20"/>
          <w:jc w:val="center"/>
        </w:trPr>
        <w:tc>
          <w:tcPr>
            <w:tcW w:w="1672" w:type="pct"/>
            <w:noWrap/>
          </w:tcPr>
          <w:p w14:paraId="46288121" w14:textId="77777777" w:rsidR="005F5F5E" w:rsidRDefault="00BA5EC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AEEAB87" w14:textId="77777777" w:rsidR="005F5F5E" w:rsidRDefault="00BA5ECE">
            <w:pPr>
              <w:rPr>
                <w:rFonts w:ascii="Arial" w:hAnsi="Arial" w:cs="Arial"/>
                <w:bCs/>
                <w:sz w:val="20"/>
                <w:szCs w:val="20"/>
                <w:lang w:val="en-GB"/>
              </w:rPr>
            </w:pPr>
            <w:r>
              <w:rPr>
                <w:rFonts w:ascii="Arial" w:hAnsi="Arial" w:cs="Arial"/>
                <w:bCs/>
                <w:sz w:val="20"/>
                <w:szCs w:val="20"/>
                <w:lang w:val="en-GB"/>
              </w:rPr>
              <w:t>(YES or NO)</w:t>
            </w:r>
          </w:p>
          <w:p w14:paraId="51371A08" w14:textId="77777777" w:rsidR="005F5F5E" w:rsidRDefault="005F5F5E">
            <w:pPr>
              <w:rPr>
                <w:rFonts w:ascii="Arial" w:hAnsi="Arial" w:cs="Arial"/>
                <w:bCs/>
                <w:sz w:val="20"/>
                <w:szCs w:val="20"/>
                <w:lang w:val="en-GB"/>
              </w:rPr>
            </w:pPr>
          </w:p>
          <w:p w14:paraId="49EE8364" w14:textId="77777777" w:rsidR="005F5F5E" w:rsidRDefault="00BA5EC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5E336F0A" w14:textId="47BB238F" w:rsidR="005F5F5E" w:rsidRDefault="002D7DEE">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Yes</w:t>
            </w:r>
          </w:p>
        </w:tc>
        <w:tc>
          <w:tcPr>
            <w:tcW w:w="1543" w:type="pct"/>
          </w:tcPr>
          <w:p w14:paraId="7637B90F" w14:textId="5D386511" w:rsidR="005F5F5E" w:rsidRDefault="00F55D45">
            <w:pPr>
              <w:pStyle w:val="Heading2"/>
              <w:jc w:val="left"/>
              <w:rPr>
                <w:rFonts w:ascii="Arial" w:hAnsi="Arial" w:cs="Arial"/>
                <w:b w:val="0"/>
                <w:lang w:val="en-GB" w:eastAsia="en-US"/>
              </w:rPr>
            </w:pPr>
            <w:r>
              <w:rPr>
                <w:rFonts w:ascii="Arial" w:hAnsi="Arial" w:cs="Arial"/>
                <w:b w:val="0"/>
                <w:lang w:val="en-GB" w:eastAsia="en-US"/>
              </w:rPr>
              <w:t>Yes</w:t>
            </w:r>
          </w:p>
        </w:tc>
      </w:tr>
      <w:tr w:rsidR="005F5F5E" w14:paraId="4905ED79" w14:textId="77777777">
        <w:trPr>
          <w:trHeight w:val="896"/>
          <w:jc w:val="center"/>
        </w:trPr>
        <w:tc>
          <w:tcPr>
            <w:tcW w:w="1672" w:type="pct"/>
            <w:noWrap/>
          </w:tcPr>
          <w:p w14:paraId="2B5CCAA9" w14:textId="77777777" w:rsidR="005F5F5E" w:rsidRDefault="00BA5ECE">
            <w:pPr>
              <w:rPr>
                <w:rFonts w:ascii="Arial" w:hAnsi="Arial" w:cs="Arial"/>
                <w:b/>
                <w:bCs/>
                <w:sz w:val="20"/>
                <w:szCs w:val="20"/>
                <w:lang w:val="en-GB"/>
              </w:rPr>
            </w:pPr>
            <w:r>
              <w:rPr>
                <w:rFonts w:ascii="Arial" w:hAnsi="Arial" w:cs="Arial"/>
                <w:b/>
                <w:bCs/>
                <w:sz w:val="20"/>
                <w:szCs w:val="20"/>
                <w:lang w:val="en-GB"/>
              </w:rPr>
              <w:t>Are there ethical issues in this manuscript?</w:t>
            </w:r>
          </w:p>
          <w:p w14:paraId="21D783C6" w14:textId="77777777" w:rsidR="005F5F5E" w:rsidRDefault="00BA5ECE">
            <w:pPr>
              <w:rPr>
                <w:rFonts w:ascii="Arial" w:hAnsi="Arial" w:cs="Arial"/>
                <w:bCs/>
                <w:sz w:val="20"/>
                <w:szCs w:val="20"/>
                <w:lang w:val="en-GB"/>
              </w:rPr>
            </w:pPr>
            <w:r>
              <w:rPr>
                <w:rFonts w:ascii="Arial" w:hAnsi="Arial" w:cs="Arial"/>
                <w:bCs/>
                <w:sz w:val="20"/>
                <w:szCs w:val="20"/>
                <w:lang w:val="en-GB"/>
              </w:rPr>
              <w:t>(YES or NO)</w:t>
            </w:r>
          </w:p>
          <w:p w14:paraId="63E6F641" w14:textId="77777777" w:rsidR="005F5F5E" w:rsidRDefault="005F5F5E">
            <w:pPr>
              <w:rPr>
                <w:rFonts w:ascii="Arial" w:hAnsi="Arial" w:cs="Arial"/>
                <w:bCs/>
                <w:sz w:val="20"/>
                <w:szCs w:val="20"/>
                <w:lang w:val="en-GB"/>
              </w:rPr>
            </w:pPr>
          </w:p>
          <w:p w14:paraId="2E8205B7" w14:textId="77777777" w:rsidR="005F5F5E" w:rsidRDefault="00BA5EC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D21F8C0" w14:textId="77777777" w:rsidR="005F5F5E" w:rsidRDefault="005F5F5E">
            <w:pPr>
              <w:rPr>
                <w:rFonts w:ascii="Arial" w:hAnsi="Arial" w:cs="Arial"/>
                <w:bCs/>
                <w:sz w:val="20"/>
                <w:szCs w:val="20"/>
                <w:lang w:val="en-GB"/>
              </w:rPr>
            </w:pPr>
          </w:p>
        </w:tc>
        <w:tc>
          <w:tcPr>
            <w:tcW w:w="1786" w:type="pct"/>
          </w:tcPr>
          <w:p w14:paraId="2B50AB3A" w14:textId="229DCF06" w:rsidR="005F5F5E" w:rsidRDefault="002D7DEE">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No</w:t>
            </w:r>
          </w:p>
        </w:tc>
        <w:tc>
          <w:tcPr>
            <w:tcW w:w="1543" w:type="pct"/>
          </w:tcPr>
          <w:p w14:paraId="50C5A2DE" w14:textId="4869B185" w:rsidR="005F5F5E" w:rsidRDefault="00F55D45">
            <w:pPr>
              <w:pStyle w:val="Heading2"/>
              <w:jc w:val="left"/>
              <w:rPr>
                <w:rFonts w:ascii="Arial" w:hAnsi="Arial" w:cs="Arial"/>
                <w:b w:val="0"/>
                <w:lang w:val="en-GB" w:eastAsia="en-US"/>
              </w:rPr>
            </w:pPr>
            <w:r>
              <w:rPr>
                <w:rFonts w:ascii="Arial" w:hAnsi="Arial" w:cs="Arial"/>
                <w:b w:val="0"/>
                <w:lang w:val="en-GB" w:eastAsia="en-US"/>
              </w:rPr>
              <w:t>No</w:t>
            </w:r>
          </w:p>
        </w:tc>
      </w:tr>
    </w:tbl>
    <w:p w14:paraId="03741819" w14:textId="77777777" w:rsidR="005F5F5E" w:rsidRDefault="005F5F5E">
      <w:pPr>
        <w:pStyle w:val="Heading2"/>
        <w:jc w:val="left"/>
        <w:rPr>
          <w:rFonts w:ascii="Arial" w:hAnsi="Arial" w:cs="Arial"/>
          <w:highlight w:val="yellow"/>
          <w:lang w:val="en-GB" w:eastAsia="en-US"/>
        </w:rPr>
      </w:pPr>
    </w:p>
    <w:p w14:paraId="17CD2218" w14:textId="77777777" w:rsidR="005F5F5E" w:rsidRDefault="005F5F5E">
      <w:pPr>
        <w:rPr>
          <w:rFonts w:ascii="Arial" w:hAnsi="Arial" w:cs="Arial"/>
          <w:sz w:val="20"/>
          <w:szCs w:val="20"/>
          <w:highlight w:val="yellow"/>
          <w:lang w:val="en-GB"/>
        </w:rPr>
      </w:pPr>
    </w:p>
    <w:p w14:paraId="5020B2F2" w14:textId="77777777" w:rsidR="005F5F5E" w:rsidRDefault="005F5F5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F5F5E" w14:paraId="7879DBAB" w14:textId="77777777">
        <w:trPr>
          <w:trHeight w:val="20"/>
          <w:jc w:val="center"/>
        </w:trPr>
        <w:tc>
          <w:tcPr>
            <w:tcW w:w="5000" w:type="pct"/>
            <w:gridSpan w:val="2"/>
            <w:noWrap/>
          </w:tcPr>
          <w:p w14:paraId="117DE0EF" w14:textId="77777777" w:rsidR="005F5F5E" w:rsidRDefault="00BA5EC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252ADD55" w14:textId="77777777" w:rsidR="005F5F5E" w:rsidRDefault="005F5F5E">
            <w:pPr>
              <w:pStyle w:val="NormalWeb"/>
              <w:spacing w:before="0" w:beforeAutospacing="0" w:after="0" w:afterAutospacing="0"/>
              <w:rPr>
                <w:rFonts w:ascii="Arial" w:hAnsi="Arial" w:cs="Arial"/>
                <w:b/>
                <w:bCs/>
                <w:sz w:val="20"/>
                <w:szCs w:val="20"/>
                <w:u w:val="single"/>
                <w:lang w:val="en-GB"/>
              </w:rPr>
            </w:pPr>
          </w:p>
        </w:tc>
      </w:tr>
      <w:tr w:rsidR="005F5F5E" w14:paraId="39E56F52" w14:textId="77777777">
        <w:trPr>
          <w:trHeight w:val="20"/>
          <w:jc w:val="center"/>
        </w:trPr>
        <w:tc>
          <w:tcPr>
            <w:tcW w:w="2784" w:type="pct"/>
            <w:noWrap/>
          </w:tcPr>
          <w:p w14:paraId="75ED2E7F" w14:textId="77777777" w:rsidR="005F5F5E" w:rsidRDefault="005F5F5E">
            <w:pPr>
              <w:pStyle w:val="NormalWeb"/>
              <w:spacing w:before="0" w:beforeAutospacing="0" w:after="0" w:afterAutospacing="0"/>
              <w:rPr>
                <w:rFonts w:ascii="Arial" w:hAnsi="Arial" w:cs="Arial"/>
                <w:sz w:val="20"/>
                <w:szCs w:val="20"/>
                <w:lang w:val="en-GB"/>
              </w:rPr>
            </w:pPr>
          </w:p>
        </w:tc>
        <w:tc>
          <w:tcPr>
            <w:tcW w:w="2216" w:type="pct"/>
          </w:tcPr>
          <w:p w14:paraId="271DB640" w14:textId="77777777" w:rsidR="005F5F5E" w:rsidRDefault="00BA5EC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F5F5E" w14:paraId="28157001" w14:textId="77777777">
        <w:trPr>
          <w:trHeight w:val="20"/>
          <w:jc w:val="center"/>
        </w:trPr>
        <w:tc>
          <w:tcPr>
            <w:tcW w:w="2784" w:type="pct"/>
            <w:noWrap/>
          </w:tcPr>
          <w:p w14:paraId="31EC6DDD" w14:textId="19C5364F" w:rsidR="005F5F5E" w:rsidRDefault="006D76DB">
            <w:pPr>
              <w:pStyle w:val="NormalWeb"/>
              <w:spacing w:before="0" w:beforeAutospacing="0" w:after="0" w:afterAutospacing="0"/>
              <w:rPr>
                <w:rFonts w:ascii="Arial" w:hAnsi="Arial" w:cs="Arial"/>
                <w:sz w:val="20"/>
                <w:szCs w:val="20"/>
                <w:lang w:val="en-GB"/>
              </w:rPr>
            </w:pPr>
            <w:r w:rsidRPr="006D76DB">
              <w:rPr>
                <w:rFonts w:ascii="Arial" w:hAnsi="Arial" w:cs="Arial"/>
                <w:sz w:val="20"/>
                <w:szCs w:val="20"/>
                <w:lang w:val="en-GB"/>
              </w:rPr>
              <w:t xml:space="preserve">The manuscript presents an interesting attempt to integrate econometric and machine learning approaches in </w:t>
            </w:r>
            <w:proofErr w:type="spellStart"/>
            <w:r w:rsidRPr="006D76DB">
              <w:rPr>
                <w:rFonts w:ascii="Arial" w:hAnsi="Arial" w:cs="Arial"/>
                <w:sz w:val="20"/>
                <w:szCs w:val="20"/>
                <w:lang w:val="en-GB"/>
              </w:rPr>
              <w:t>analyzing</w:t>
            </w:r>
            <w:proofErr w:type="spellEnd"/>
            <w:r w:rsidRPr="006D76DB">
              <w:rPr>
                <w:rFonts w:ascii="Arial" w:hAnsi="Arial" w:cs="Arial"/>
                <w:sz w:val="20"/>
                <w:szCs w:val="20"/>
                <w:lang w:val="en-GB"/>
              </w:rPr>
              <w:t xml:space="preserve"> banking sector NPAs. However, several methodological clarifications and improvements are necessary before publication. I recommend major revision before the manuscript can be considered for acceptance.</w:t>
            </w:r>
          </w:p>
          <w:p w14:paraId="563F7F4A" w14:textId="77777777" w:rsidR="005F5F5E" w:rsidRDefault="005F5F5E">
            <w:pPr>
              <w:pStyle w:val="NormalWeb"/>
              <w:spacing w:before="0" w:beforeAutospacing="0" w:after="0" w:afterAutospacing="0"/>
              <w:rPr>
                <w:rFonts w:ascii="Arial" w:hAnsi="Arial" w:cs="Arial"/>
                <w:sz w:val="20"/>
                <w:szCs w:val="20"/>
                <w:lang w:val="en-GB"/>
              </w:rPr>
            </w:pPr>
          </w:p>
          <w:p w14:paraId="5D032913" w14:textId="77777777" w:rsidR="005F5F5E" w:rsidRDefault="005F5F5E">
            <w:pPr>
              <w:pStyle w:val="NormalWeb"/>
              <w:spacing w:before="0" w:beforeAutospacing="0" w:after="0" w:afterAutospacing="0"/>
              <w:rPr>
                <w:rFonts w:ascii="Arial" w:hAnsi="Arial" w:cs="Arial"/>
                <w:sz w:val="20"/>
                <w:szCs w:val="20"/>
                <w:lang w:val="en-GB"/>
              </w:rPr>
            </w:pPr>
          </w:p>
          <w:p w14:paraId="5D4BAD05" w14:textId="77777777" w:rsidR="005F5F5E" w:rsidRDefault="005F5F5E">
            <w:pPr>
              <w:pStyle w:val="NormalWeb"/>
              <w:spacing w:before="0" w:beforeAutospacing="0" w:after="0" w:afterAutospacing="0"/>
              <w:rPr>
                <w:rFonts w:ascii="Arial" w:hAnsi="Arial" w:cs="Arial"/>
                <w:sz w:val="20"/>
                <w:szCs w:val="20"/>
                <w:lang w:val="en-GB"/>
              </w:rPr>
            </w:pPr>
          </w:p>
        </w:tc>
        <w:tc>
          <w:tcPr>
            <w:tcW w:w="2216" w:type="pct"/>
          </w:tcPr>
          <w:p w14:paraId="3B3980F8" w14:textId="0A79E606" w:rsidR="005F5F5E" w:rsidRPr="00F55D45" w:rsidRDefault="00F55D45">
            <w:pPr>
              <w:pStyle w:val="NormalWeb"/>
              <w:spacing w:before="0" w:beforeAutospacing="0" w:after="0" w:afterAutospacing="0"/>
              <w:rPr>
                <w:rFonts w:ascii="Arial" w:hAnsi="Arial" w:cs="Arial"/>
                <w:sz w:val="20"/>
                <w:szCs w:val="20"/>
                <w:lang w:val="en-GB"/>
              </w:rPr>
            </w:pPr>
            <w:r w:rsidRPr="00F55D45">
              <w:rPr>
                <w:rFonts w:ascii="Arial" w:hAnsi="Arial" w:cs="Arial"/>
                <w:sz w:val="20"/>
                <w:szCs w:val="20"/>
              </w:rPr>
              <w:t xml:space="preserve">We thank the Editor and the Reviewers for their constructive feedback. We have treated this </w:t>
            </w:r>
            <w:r>
              <w:rPr>
                <w:rFonts w:ascii="Arial" w:hAnsi="Arial" w:cs="Arial"/>
                <w:sz w:val="20"/>
                <w:szCs w:val="20"/>
              </w:rPr>
              <w:t>“</w:t>
            </w:r>
            <w:r w:rsidRPr="00F55D45">
              <w:rPr>
                <w:rFonts w:ascii="Arial" w:hAnsi="Arial" w:cs="Arial"/>
                <w:sz w:val="20"/>
                <w:szCs w:val="20"/>
              </w:rPr>
              <w:t>Major Revision</w:t>
            </w:r>
            <w:r>
              <w:rPr>
                <w:rFonts w:ascii="Arial" w:hAnsi="Arial" w:cs="Arial"/>
                <w:sz w:val="20"/>
                <w:szCs w:val="20"/>
              </w:rPr>
              <w:t>”</w:t>
            </w:r>
            <w:r w:rsidRPr="00F55D45">
              <w:rPr>
                <w:rFonts w:ascii="Arial" w:hAnsi="Arial" w:cs="Arial"/>
                <w:sz w:val="20"/>
                <w:szCs w:val="20"/>
              </w:rPr>
              <w:t xml:space="preserve"> as an opportunity to significantly strengthen the methodological rigor of the study. We have addressed the core concerns regarding omitted variable bias, dynamic persistence, and machine learning robustness through the following key improvements</w:t>
            </w:r>
          </w:p>
        </w:tc>
      </w:tr>
    </w:tbl>
    <w:p w14:paraId="59769BE5" w14:textId="6699950E" w:rsidR="005F5F5E" w:rsidRDefault="005F5F5E">
      <w:pPr>
        <w:rPr>
          <w:rFonts w:ascii="Arial" w:eastAsia="Arial Unicode MS" w:hAnsi="Arial" w:cs="Arial"/>
          <w:b/>
          <w:bCs/>
          <w:sz w:val="20"/>
          <w:szCs w:val="20"/>
          <w:u w:val="single"/>
          <w:lang w:val="en-GB"/>
        </w:rPr>
      </w:pPr>
    </w:p>
    <w:p w14:paraId="2CF815A6" w14:textId="446359CC" w:rsidR="00352C52" w:rsidRDefault="00352C52">
      <w:pPr>
        <w:rPr>
          <w:rFonts w:ascii="Arial" w:eastAsia="Arial Unicode MS" w:hAnsi="Arial" w:cs="Arial"/>
          <w:b/>
          <w:bCs/>
          <w:sz w:val="20"/>
          <w:szCs w:val="20"/>
          <w:u w:val="single"/>
          <w:lang w:val="en-GB"/>
        </w:rPr>
      </w:pPr>
    </w:p>
    <w:p w14:paraId="3278AE71" w14:textId="5AC8FBE4" w:rsidR="00352C52" w:rsidRDefault="00352C52">
      <w:pPr>
        <w:rPr>
          <w:rFonts w:ascii="Arial" w:eastAsia="Arial Unicode MS" w:hAnsi="Arial" w:cs="Arial"/>
          <w:b/>
          <w:bCs/>
          <w:sz w:val="20"/>
          <w:szCs w:val="20"/>
          <w:u w:val="single"/>
          <w:lang w:val="en-GB"/>
        </w:rPr>
      </w:pPr>
    </w:p>
    <w:p w14:paraId="6B7447AC" w14:textId="66EE7643" w:rsidR="00352C52" w:rsidRDefault="00352C52">
      <w:pPr>
        <w:rPr>
          <w:rFonts w:ascii="Arial" w:eastAsia="Arial Unicode MS" w:hAnsi="Arial" w:cs="Arial"/>
          <w:b/>
          <w:bCs/>
          <w:sz w:val="20"/>
          <w:szCs w:val="20"/>
          <w:u w:val="single"/>
          <w:lang w:val="en-GB"/>
        </w:rPr>
      </w:pPr>
    </w:p>
    <w:p w14:paraId="653BCE04" w14:textId="425B5BF3" w:rsidR="00352C52" w:rsidRDefault="00352C52">
      <w:pPr>
        <w:rPr>
          <w:rFonts w:ascii="Arial" w:eastAsia="Arial Unicode MS" w:hAnsi="Arial" w:cs="Arial"/>
          <w:b/>
          <w:bCs/>
          <w:sz w:val="20"/>
          <w:szCs w:val="20"/>
          <w:u w:val="single"/>
          <w:lang w:val="en-GB"/>
        </w:rPr>
      </w:pPr>
    </w:p>
    <w:p w14:paraId="45E353B7" w14:textId="3D0F7689" w:rsidR="00352C52" w:rsidRDefault="00352C52">
      <w:pPr>
        <w:rPr>
          <w:rFonts w:ascii="Arial" w:eastAsia="Arial Unicode MS" w:hAnsi="Arial" w:cs="Arial"/>
          <w:b/>
          <w:bCs/>
          <w:sz w:val="20"/>
          <w:szCs w:val="20"/>
          <w:u w:val="single"/>
          <w:lang w:val="en-GB"/>
        </w:rPr>
      </w:pPr>
    </w:p>
    <w:p w14:paraId="1543448F" w14:textId="50A9CCCF" w:rsidR="00352C52" w:rsidRDefault="00352C52">
      <w:pPr>
        <w:rPr>
          <w:rFonts w:ascii="Arial" w:eastAsia="Arial Unicode MS" w:hAnsi="Arial" w:cs="Arial"/>
          <w:b/>
          <w:bCs/>
          <w:sz w:val="20"/>
          <w:szCs w:val="20"/>
          <w:u w:val="single"/>
          <w:lang w:val="en-GB"/>
        </w:rPr>
      </w:pPr>
    </w:p>
    <w:p w14:paraId="1D22F725" w14:textId="61700707" w:rsidR="00352C52" w:rsidRDefault="00352C52">
      <w:pPr>
        <w:rPr>
          <w:rFonts w:ascii="Arial" w:eastAsia="Arial Unicode MS" w:hAnsi="Arial" w:cs="Arial"/>
          <w:b/>
          <w:bCs/>
          <w:sz w:val="20"/>
          <w:szCs w:val="20"/>
          <w:u w:val="single"/>
          <w:lang w:val="en-GB"/>
        </w:rPr>
      </w:pPr>
    </w:p>
    <w:p w14:paraId="21CA876A" w14:textId="71B9A840" w:rsidR="00352C52" w:rsidRDefault="00352C52">
      <w:pPr>
        <w:rPr>
          <w:rFonts w:ascii="Arial" w:eastAsia="Arial Unicode MS" w:hAnsi="Arial" w:cs="Arial"/>
          <w:b/>
          <w:bCs/>
          <w:sz w:val="20"/>
          <w:szCs w:val="20"/>
          <w:u w:val="single"/>
          <w:lang w:val="en-GB"/>
        </w:rPr>
      </w:pPr>
    </w:p>
    <w:p w14:paraId="7A7888AC" w14:textId="7D201E33" w:rsidR="00352C52" w:rsidRDefault="00352C52">
      <w:pPr>
        <w:rPr>
          <w:rFonts w:ascii="Arial" w:eastAsia="Arial Unicode MS" w:hAnsi="Arial" w:cs="Arial"/>
          <w:b/>
          <w:bCs/>
          <w:sz w:val="20"/>
          <w:szCs w:val="20"/>
          <w:u w:val="single"/>
          <w:lang w:val="en-GB"/>
        </w:rPr>
      </w:pPr>
    </w:p>
    <w:p w14:paraId="54338423" w14:textId="5761050F" w:rsidR="00352C52" w:rsidRDefault="00352C52">
      <w:pPr>
        <w:rPr>
          <w:rFonts w:ascii="Arial" w:eastAsia="Arial Unicode MS" w:hAnsi="Arial" w:cs="Arial"/>
          <w:b/>
          <w:bCs/>
          <w:sz w:val="20"/>
          <w:szCs w:val="20"/>
          <w:u w:val="single"/>
          <w:lang w:val="en-GB"/>
        </w:rPr>
      </w:pPr>
    </w:p>
    <w:p w14:paraId="400C0231" w14:textId="77777777" w:rsidR="00352C52" w:rsidRDefault="00352C52">
      <w:pPr>
        <w:rPr>
          <w:rFonts w:ascii="Arial" w:eastAsia="Arial Unicode MS" w:hAnsi="Arial" w:cs="Arial"/>
          <w:b/>
          <w:bCs/>
          <w:sz w:val="20"/>
          <w:szCs w:val="20"/>
          <w:u w:val="single"/>
          <w:lang w:val="en-GB"/>
        </w:rPr>
      </w:pPr>
    </w:p>
    <w:p w14:paraId="36478F9C" w14:textId="77777777" w:rsidR="005F5F5E" w:rsidRDefault="005F5F5E">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352C52" w:rsidRPr="00352C52" w14:paraId="1017C50C" w14:textId="77777777" w:rsidTr="00352C5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2233A6A" w14:textId="77777777" w:rsidR="00352C52" w:rsidRPr="00352C52" w:rsidRDefault="00352C52" w:rsidP="00352C52">
            <w:pPr>
              <w:spacing w:line="276" w:lineRule="auto"/>
              <w:rPr>
                <w:rFonts w:ascii="Arial" w:eastAsia="Arial Unicode MS" w:hAnsi="Arial" w:cs="Arial"/>
                <w:b/>
                <w:sz w:val="20"/>
                <w:szCs w:val="20"/>
                <w:u w:val="single"/>
                <w:lang w:val="en-GB"/>
              </w:rPr>
            </w:pPr>
            <w:bookmarkStart w:id="0" w:name="_Hlk156057883"/>
            <w:bookmarkStart w:id="1" w:name="_Hlk156057704"/>
            <w:r w:rsidRPr="00352C52">
              <w:rPr>
                <w:rFonts w:ascii="Arial" w:eastAsia="Arial Unicode MS" w:hAnsi="Arial" w:cs="Arial"/>
                <w:b/>
                <w:sz w:val="20"/>
                <w:szCs w:val="20"/>
                <w:highlight w:val="yellow"/>
                <w:u w:val="single"/>
                <w:lang w:val="en-GB"/>
              </w:rPr>
              <w:t>PART  3:</w:t>
            </w:r>
            <w:r w:rsidRPr="00352C52">
              <w:rPr>
                <w:rFonts w:ascii="Arial" w:eastAsia="Arial Unicode MS" w:hAnsi="Arial" w:cs="Arial"/>
                <w:b/>
                <w:sz w:val="20"/>
                <w:szCs w:val="20"/>
                <w:u w:val="single"/>
                <w:lang w:val="en-GB"/>
              </w:rPr>
              <w:t xml:space="preserve"> </w:t>
            </w:r>
          </w:p>
          <w:p w14:paraId="7C84DCCE" w14:textId="77777777" w:rsidR="00352C52" w:rsidRPr="00352C52" w:rsidRDefault="00352C52" w:rsidP="00352C52">
            <w:pPr>
              <w:spacing w:line="276" w:lineRule="auto"/>
              <w:rPr>
                <w:rFonts w:ascii="Arial" w:eastAsia="Arial Unicode MS" w:hAnsi="Arial" w:cs="Arial"/>
                <w:b/>
                <w:sz w:val="20"/>
                <w:szCs w:val="20"/>
                <w:u w:val="single"/>
                <w:lang w:val="en-GB"/>
              </w:rPr>
            </w:pPr>
          </w:p>
        </w:tc>
      </w:tr>
      <w:tr w:rsidR="00352C52" w:rsidRPr="00352C52" w14:paraId="0A83080D" w14:textId="77777777" w:rsidTr="00352C5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EF1AB9" w14:textId="77777777" w:rsidR="00352C52" w:rsidRPr="00352C52" w:rsidRDefault="00352C52" w:rsidP="00352C5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2258" w14:textId="77777777" w:rsidR="00352C52" w:rsidRPr="00352C52" w:rsidRDefault="00352C52" w:rsidP="00352C52">
            <w:pPr>
              <w:keepNext/>
              <w:spacing w:line="276" w:lineRule="auto"/>
              <w:outlineLvl w:val="1"/>
              <w:rPr>
                <w:rFonts w:ascii="Arial" w:eastAsia="MS Mincho" w:hAnsi="Arial" w:cs="Arial"/>
                <w:b/>
                <w:bCs/>
                <w:sz w:val="20"/>
                <w:szCs w:val="20"/>
                <w:lang w:val="en-GB"/>
              </w:rPr>
            </w:pPr>
            <w:r w:rsidRPr="00352C5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4EF5C9D" w14:textId="77777777" w:rsidR="00352C52" w:rsidRPr="00352C52" w:rsidRDefault="00352C52" w:rsidP="00352C52">
            <w:pPr>
              <w:spacing w:after="160" w:line="252" w:lineRule="auto"/>
              <w:rPr>
                <w:rFonts w:ascii="Arial" w:eastAsia="Calibri" w:hAnsi="Arial" w:cs="Arial"/>
                <w:kern w:val="2"/>
                <w:sz w:val="20"/>
                <w:szCs w:val="20"/>
                <w:lang w:val="en-IN"/>
              </w:rPr>
            </w:pPr>
            <w:r w:rsidRPr="00352C52">
              <w:rPr>
                <w:rFonts w:ascii="Arial" w:eastAsia="Calibri" w:hAnsi="Arial" w:cs="Arial"/>
                <w:b/>
                <w:kern w:val="2"/>
                <w:sz w:val="20"/>
                <w:szCs w:val="20"/>
                <w:lang w:val="en-IN"/>
              </w:rPr>
              <w:t>Author’s Feedback</w:t>
            </w:r>
            <w:r w:rsidRPr="00352C52">
              <w:rPr>
                <w:rFonts w:ascii="Arial" w:eastAsia="Calibri" w:hAnsi="Arial" w:cs="Arial"/>
                <w:kern w:val="2"/>
                <w:sz w:val="20"/>
                <w:szCs w:val="20"/>
                <w:lang w:val="en-IN"/>
              </w:rPr>
              <w:t xml:space="preserve"> (It is mandatory that authors should write his/her feedback here)</w:t>
            </w:r>
          </w:p>
          <w:p w14:paraId="1DC0DA4A" w14:textId="77777777" w:rsidR="00352C52" w:rsidRPr="00352C52" w:rsidRDefault="00352C52" w:rsidP="00352C52">
            <w:pPr>
              <w:keepNext/>
              <w:spacing w:line="276" w:lineRule="auto"/>
              <w:outlineLvl w:val="1"/>
              <w:rPr>
                <w:rFonts w:ascii="Arial" w:eastAsia="MS Mincho" w:hAnsi="Arial" w:cs="Arial"/>
                <w:bCs/>
                <w:sz w:val="20"/>
                <w:szCs w:val="20"/>
                <w:lang w:val="en-GB"/>
              </w:rPr>
            </w:pPr>
          </w:p>
        </w:tc>
      </w:tr>
      <w:tr w:rsidR="00352C52" w:rsidRPr="00352C52" w14:paraId="47F122BF" w14:textId="77777777" w:rsidTr="00352C5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D892EB" w14:textId="77777777" w:rsidR="00352C52" w:rsidRPr="00352C52" w:rsidRDefault="00352C52" w:rsidP="00352C52">
            <w:pPr>
              <w:spacing w:line="276" w:lineRule="auto"/>
              <w:rPr>
                <w:rFonts w:ascii="Arial" w:eastAsia="Arial Unicode MS" w:hAnsi="Arial" w:cs="Arial"/>
                <w:b/>
                <w:sz w:val="20"/>
                <w:szCs w:val="20"/>
                <w:lang w:val="en-GB"/>
              </w:rPr>
            </w:pPr>
            <w:r w:rsidRPr="00352C52">
              <w:rPr>
                <w:rFonts w:ascii="Arial" w:eastAsia="Arial Unicode MS" w:hAnsi="Arial" w:cs="Arial"/>
                <w:b/>
                <w:sz w:val="20"/>
                <w:szCs w:val="20"/>
                <w:lang w:val="en-GB"/>
              </w:rPr>
              <w:t xml:space="preserve">Are there ethical issues in this manuscript? </w:t>
            </w:r>
          </w:p>
          <w:p w14:paraId="1289240E" w14:textId="77777777" w:rsidR="00352C52" w:rsidRPr="00352C52" w:rsidRDefault="00352C52" w:rsidP="00352C5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38E908" w14:textId="77777777" w:rsidR="00352C52" w:rsidRPr="00352C52" w:rsidRDefault="00352C52" w:rsidP="00352C52">
            <w:pPr>
              <w:spacing w:line="276" w:lineRule="auto"/>
              <w:rPr>
                <w:rFonts w:ascii="Arial" w:eastAsia="Arial Unicode MS" w:hAnsi="Arial" w:cs="Arial"/>
                <w:i/>
                <w:iCs/>
                <w:sz w:val="20"/>
                <w:szCs w:val="20"/>
                <w:u w:val="single"/>
                <w:lang w:val="en-GB"/>
              </w:rPr>
            </w:pPr>
            <w:r w:rsidRPr="00352C52">
              <w:rPr>
                <w:rFonts w:ascii="Arial" w:eastAsia="Arial Unicode MS" w:hAnsi="Arial" w:cs="Arial"/>
                <w:i/>
                <w:iCs/>
                <w:sz w:val="20"/>
                <w:szCs w:val="20"/>
                <w:u w:val="single"/>
                <w:lang w:val="en-GB"/>
              </w:rPr>
              <w:t xml:space="preserve">(If yes, </w:t>
            </w:r>
            <w:proofErr w:type="gramStart"/>
            <w:r w:rsidRPr="00352C52">
              <w:rPr>
                <w:rFonts w:ascii="Arial" w:eastAsia="Arial Unicode MS" w:hAnsi="Arial" w:cs="Arial"/>
                <w:i/>
                <w:iCs/>
                <w:sz w:val="20"/>
                <w:szCs w:val="20"/>
                <w:u w:val="single"/>
                <w:lang w:val="en-GB"/>
              </w:rPr>
              <w:t>Kindly</w:t>
            </w:r>
            <w:proofErr w:type="gramEnd"/>
            <w:r w:rsidRPr="00352C52">
              <w:rPr>
                <w:rFonts w:ascii="Arial" w:eastAsia="Arial Unicode MS" w:hAnsi="Arial" w:cs="Arial"/>
                <w:i/>
                <w:iCs/>
                <w:sz w:val="20"/>
                <w:szCs w:val="20"/>
                <w:u w:val="single"/>
                <w:lang w:val="en-GB"/>
              </w:rPr>
              <w:t xml:space="preserve"> please write down the ethical issues here in details)</w:t>
            </w:r>
          </w:p>
          <w:p w14:paraId="4C50975F" w14:textId="77777777" w:rsidR="00352C52" w:rsidRPr="00352C52" w:rsidRDefault="00352C52" w:rsidP="00352C5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ACBEB95" w14:textId="77777777" w:rsidR="00352C52" w:rsidRPr="00352C52" w:rsidRDefault="00352C52" w:rsidP="00352C52">
            <w:pPr>
              <w:spacing w:line="276" w:lineRule="auto"/>
              <w:rPr>
                <w:rFonts w:ascii="Arial" w:eastAsia="Arial Unicode MS" w:hAnsi="Arial" w:cs="Arial"/>
                <w:sz w:val="20"/>
                <w:szCs w:val="20"/>
                <w:lang w:val="en-GB"/>
              </w:rPr>
            </w:pPr>
          </w:p>
          <w:p w14:paraId="0C198554" w14:textId="65B452B9" w:rsidR="00352C52" w:rsidRPr="00352C52" w:rsidRDefault="009618FB" w:rsidP="00352C52">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4A1CA4F5" w14:textId="77777777" w:rsidR="00352C52" w:rsidRPr="00352C52" w:rsidRDefault="00352C52" w:rsidP="00352C52">
            <w:pPr>
              <w:spacing w:line="276" w:lineRule="auto"/>
              <w:rPr>
                <w:rFonts w:ascii="Arial" w:eastAsia="Arial Unicode MS" w:hAnsi="Arial" w:cs="Arial"/>
                <w:sz w:val="20"/>
                <w:szCs w:val="20"/>
                <w:lang w:val="en-GB"/>
              </w:rPr>
            </w:pPr>
          </w:p>
        </w:tc>
      </w:tr>
      <w:bookmarkEnd w:id="0"/>
    </w:tbl>
    <w:p w14:paraId="08CEC7C4" w14:textId="77777777" w:rsidR="00352C52" w:rsidRPr="00352C52" w:rsidRDefault="00352C52" w:rsidP="00352C52"/>
    <w:p w14:paraId="7FD25D87" w14:textId="77777777" w:rsidR="00352C52" w:rsidRPr="00352C52" w:rsidRDefault="00352C52" w:rsidP="00352C52"/>
    <w:p w14:paraId="445AEE24" w14:textId="77777777" w:rsidR="00352C52" w:rsidRPr="00352C52" w:rsidRDefault="00352C52" w:rsidP="00352C52">
      <w:pPr>
        <w:rPr>
          <w:bCs/>
          <w:u w:val="single"/>
          <w:lang w:val="en-GB"/>
        </w:rPr>
      </w:pPr>
    </w:p>
    <w:bookmarkEnd w:id="1"/>
    <w:p w14:paraId="6F6EBCB5" w14:textId="77777777" w:rsidR="00352C52" w:rsidRPr="00352C52" w:rsidRDefault="00352C52" w:rsidP="00352C52"/>
    <w:p w14:paraId="7F475641" w14:textId="77777777" w:rsidR="005F5F5E" w:rsidRDefault="005F5F5E" w:rsidP="00352C52">
      <w:pPr>
        <w:rPr>
          <w:rFonts w:ascii="Arial" w:hAnsi="Arial" w:cs="Arial"/>
          <w:sz w:val="20"/>
          <w:szCs w:val="20"/>
        </w:rPr>
      </w:pPr>
    </w:p>
    <w:sectPr w:rsidR="005F5F5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5E950" w14:textId="77777777" w:rsidR="005F5935" w:rsidRDefault="005F5935">
      <w:r>
        <w:separator/>
      </w:r>
    </w:p>
  </w:endnote>
  <w:endnote w:type="continuationSeparator" w:id="0">
    <w:p w14:paraId="3B345CB9" w14:textId="77777777" w:rsidR="005F5935" w:rsidRDefault="005F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1DDC" w14:textId="77777777" w:rsidR="005F5F5E" w:rsidRDefault="005F5F5E">
    <w:pPr>
      <w:pStyle w:val="Footer"/>
      <w:jc w:val="right"/>
    </w:pPr>
  </w:p>
  <w:p w14:paraId="71175643" w14:textId="77777777" w:rsidR="005F5F5E" w:rsidRDefault="00BA5EC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7554446" w14:textId="77777777" w:rsidR="005F5F5E" w:rsidRDefault="00BA5ECE">
    <w:pPr>
      <w:pStyle w:val="Footer"/>
      <w:jc w:val="right"/>
      <w:rPr>
        <w:b/>
        <w:sz w:val="20"/>
      </w:rPr>
    </w:pPr>
    <w:r>
      <w:rPr>
        <w:b/>
        <w:sz w:val="20"/>
      </w:rPr>
      <w:t>V240326</w:t>
    </w:r>
  </w:p>
  <w:p w14:paraId="0D28F5B1" w14:textId="77777777" w:rsidR="005F5F5E" w:rsidRDefault="005F5F5E">
    <w:pPr>
      <w:pStyle w:val="Footer"/>
      <w:jc w:val="right"/>
    </w:pPr>
  </w:p>
  <w:p w14:paraId="77664CFB" w14:textId="77777777" w:rsidR="005F5F5E" w:rsidRDefault="005F5F5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8F571" w14:textId="77777777" w:rsidR="005F5935" w:rsidRDefault="005F5935">
      <w:r>
        <w:separator/>
      </w:r>
    </w:p>
  </w:footnote>
  <w:footnote w:type="continuationSeparator" w:id="0">
    <w:p w14:paraId="72C6D6E9" w14:textId="77777777" w:rsidR="005F5935" w:rsidRDefault="005F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280E" w14:textId="77777777" w:rsidR="005F5F5E" w:rsidRDefault="005F5F5E">
    <w:pPr>
      <w:spacing w:before="100" w:beforeAutospacing="1" w:after="100" w:afterAutospacing="1"/>
      <w:jc w:val="center"/>
      <w:rPr>
        <w:rFonts w:ascii="Arial" w:hAnsi="Arial" w:cs="Arial"/>
        <w:b/>
        <w:bCs/>
        <w:color w:val="003399"/>
        <w:szCs w:val="20"/>
        <w:u w:val="single"/>
        <w:lang w:val="en-GB"/>
      </w:rPr>
    </w:pPr>
  </w:p>
  <w:p w14:paraId="17E655FD" w14:textId="77777777" w:rsidR="005F5F5E" w:rsidRDefault="00BA5EC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5E1B8B"/>
    <w:multiLevelType w:val="multilevel"/>
    <w:tmpl w:val="A0BAA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CFC4CA0"/>
    <w:multiLevelType w:val="multilevel"/>
    <w:tmpl w:val="B6546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2099683">
    <w:abstractNumId w:val="4"/>
  </w:num>
  <w:num w:numId="2" w16cid:durableId="199360744">
    <w:abstractNumId w:val="8"/>
  </w:num>
  <w:num w:numId="3" w16cid:durableId="926303323">
    <w:abstractNumId w:val="7"/>
  </w:num>
  <w:num w:numId="4" w16cid:durableId="489369280">
    <w:abstractNumId w:val="9"/>
  </w:num>
  <w:num w:numId="5" w16cid:durableId="50735054">
    <w:abstractNumId w:val="6"/>
  </w:num>
  <w:num w:numId="6" w16cid:durableId="691883258">
    <w:abstractNumId w:val="0"/>
  </w:num>
  <w:num w:numId="7" w16cid:durableId="569122014">
    <w:abstractNumId w:val="3"/>
  </w:num>
  <w:num w:numId="8" w16cid:durableId="1248924243">
    <w:abstractNumId w:val="12"/>
  </w:num>
  <w:num w:numId="9" w16cid:durableId="1156334768">
    <w:abstractNumId w:val="10"/>
  </w:num>
  <w:num w:numId="10" w16cid:durableId="1175875645">
    <w:abstractNumId w:val="2"/>
  </w:num>
  <w:num w:numId="11" w16cid:durableId="1197767646">
    <w:abstractNumId w:val="1"/>
  </w:num>
  <w:num w:numId="12" w16cid:durableId="1503937591">
    <w:abstractNumId w:val="5"/>
  </w:num>
  <w:num w:numId="13" w16cid:durableId="157382173">
    <w:abstractNumId w:val="11"/>
  </w:num>
  <w:num w:numId="14" w16cid:durableId="19956480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5F5E"/>
    <w:rsid w:val="001250B1"/>
    <w:rsid w:val="00155D8B"/>
    <w:rsid w:val="001879C6"/>
    <w:rsid w:val="00226546"/>
    <w:rsid w:val="002A1B1F"/>
    <w:rsid w:val="002B2AA6"/>
    <w:rsid w:val="002D7DEE"/>
    <w:rsid w:val="002E73D6"/>
    <w:rsid w:val="00352C52"/>
    <w:rsid w:val="003E2113"/>
    <w:rsid w:val="005F5935"/>
    <w:rsid w:val="005F5F5E"/>
    <w:rsid w:val="00611668"/>
    <w:rsid w:val="006D76DB"/>
    <w:rsid w:val="009618FB"/>
    <w:rsid w:val="009D01A9"/>
    <w:rsid w:val="00AB0C00"/>
    <w:rsid w:val="00AD4E7E"/>
    <w:rsid w:val="00AF4951"/>
    <w:rsid w:val="00B0163D"/>
    <w:rsid w:val="00BA5ECE"/>
    <w:rsid w:val="00CE3670"/>
    <w:rsid w:val="00D11D9A"/>
    <w:rsid w:val="00D57F64"/>
    <w:rsid w:val="00D86D83"/>
    <w:rsid w:val="00E05BCB"/>
    <w:rsid w:val="00E13922"/>
    <w:rsid w:val="00E77CDA"/>
    <w:rsid w:val="00F55D45"/>
    <w:rsid w:val="00FC1651"/>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992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320330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52741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3790640">
      <w:bodyDiv w:val="1"/>
      <w:marLeft w:val="0"/>
      <w:marRight w:val="0"/>
      <w:marTop w:val="0"/>
      <w:marBottom w:val="0"/>
      <w:divBdr>
        <w:top w:val="none" w:sz="0" w:space="0" w:color="auto"/>
        <w:left w:val="none" w:sz="0" w:space="0" w:color="auto"/>
        <w:bottom w:val="none" w:sz="0" w:space="0" w:color="auto"/>
        <w:right w:val="none" w:sz="0" w:space="0" w:color="auto"/>
      </w:divBdr>
    </w:div>
    <w:div w:id="17131110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Suneel Duvvuri</cp:lastModifiedBy>
  <cp:revision>35</cp:revision>
  <dcterms:created xsi:type="dcterms:W3CDTF">2026-03-24T06:15:00Z</dcterms:created>
  <dcterms:modified xsi:type="dcterms:W3CDTF">2026-03-30T13:46:00Z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