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3E14D" w14:textId="77777777" w:rsidR="00D56FC6" w:rsidRPr="00D56FC6" w:rsidRDefault="00D56FC6" w:rsidP="00D56FC6">
      <w:pPr>
        <w:pStyle w:val="NormalWeb"/>
        <w:jc w:val="center"/>
        <w:rPr>
          <w:b/>
          <w:bCs/>
          <w:i/>
          <w:iCs/>
          <w:u w:val="single"/>
        </w:rPr>
      </w:pPr>
      <w:r w:rsidRPr="00D56FC6">
        <w:rPr>
          <w:b/>
          <w:bCs/>
          <w:i/>
          <w:iCs/>
          <w:u w:val="single"/>
        </w:rPr>
        <w:t>Original Research Article</w:t>
      </w:r>
    </w:p>
    <w:p w14:paraId="51A6C525" w14:textId="77777777" w:rsidR="00F83118" w:rsidRDefault="00584518">
      <w:pPr>
        <w:pStyle w:val="NormalWeb"/>
        <w:jc w:val="center"/>
        <w:rPr>
          <w:b/>
          <w:bCs/>
        </w:rPr>
      </w:pPr>
      <w:r>
        <w:rPr>
          <w:b/>
          <w:bCs/>
        </w:rPr>
        <w:t>Assessing the Economic Viability of GA</w:t>
      </w:r>
      <w:r>
        <w:rPr>
          <w:b/>
          <w:bCs/>
          <w:vertAlign w:val="subscript"/>
        </w:rPr>
        <w:t>3</w:t>
      </w:r>
      <w:r>
        <w:rPr>
          <w:b/>
          <w:bCs/>
        </w:rPr>
        <w:t xml:space="preserve"> and Ethrel Combinations at Varying Concentrations for Muskmelon (</w:t>
      </w:r>
      <w:r>
        <w:rPr>
          <w:b/>
          <w:bCs/>
          <w:i/>
          <w:iCs/>
        </w:rPr>
        <w:t>Cucumis melo</w:t>
      </w:r>
      <w:r>
        <w:rPr>
          <w:b/>
          <w:bCs/>
        </w:rPr>
        <w:t xml:space="preserve"> L.) cv. ASN-115</w:t>
      </w:r>
    </w:p>
    <w:p w14:paraId="1ED76F06" w14:textId="50FE22A5" w:rsidR="00D26E1C" w:rsidRDefault="00D26E1C">
      <w:pPr>
        <w:pStyle w:val="NormalWeb"/>
        <w:jc w:val="center"/>
        <w:rPr>
          <w:rFonts w:ascii="Arial" w:hAnsi="Arial" w:cs="Arial"/>
          <w:color w:val="000000"/>
          <w:sz w:val="19"/>
          <w:szCs w:val="19"/>
        </w:rPr>
      </w:pPr>
    </w:p>
    <w:p w14:paraId="10DAD7CC" w14:textId="77777777" w:rsidR="00A4653D" w:rsidRDefault="00A4653D">
      <w:pPr>
        <w:pStyle w:val="NormalWeb"/>
        <w:jc w:val="center"/>
        <w:rPr>
          <w:rFonts w:ascii="Arial" w:hAnsi="Arial" w:cs="Arial"/>
          <w:color w:val="000000"/>
          <w:sz w:val="19"/>
          <w:szCs w:val="19"/>
        </w:rPr>
      </w:pPr>
    </w:p>
    <w:p w14:paraId="6E061816" w14:textId="77777777" w:rsidR="00F83118" w:rsidRDefault="00584518">
      <w:pPr>
        <w:pStyle w:val="NormalWeb"/>
      </w:pPr>
      <w:r>
        <w:rPr>
          <w:rStyle w:val="Strong"/>
        </w:rPr>
        <w:t>Abstract</w:t>
      </w:r>
    </w:p>
    <w:p w14:paraId="7AD6F37B" w14:textId="49D2E0EB" w:rsidR="00F83118" w:rsidRDefault="00584518">
      <w:pPr>
        <w:pStyle w:val="NormalWeb"/>
        <w:ind w:firstLine="720"/>
        <w:jc w:val="both"/>
      </w:pPr>
      <w:r>
        <w:t>This study evaluates the economic viability of different combinations of gibberellic acid (GA</w:t>
      </w:r>
      <w:r>
        <w:rPr>
          <w:vertAlign w:val="subscript"/>
        </w:rPr>
        <w:t>3</w:t>
      </w:r>
      <w:r>
        <w:t>) and Ethrel at varying concentrations for muskmelon (</w:t>
      </w:r>
      <w:r>
        <w:rPr>
          <w:i/>
          <w:iCs/>
        </w:rPr>
        <w:t>Cucumis melo</w:t>
      </w:r>
      <w:r>
        <w:t xml:space="preserve"> L.) cv. ASN-115. The experiment, conducted from February to May 2021 at the Horticulture Research Farm, SHUATS, Prayagraj, focused on the effects of GA</w:t>
      </w:r>
      <w:r>
        <w:rPr>
          <w:vertAlign w:val="subscript"/>
        </w:rPr>
        <w:t>3</w:t>
      </w:r>
      <w:r>
        <w:t xml:space="preserve"> and Ethrel on fruit yield, gross return, net return and benefit-cost ratio.</w:t>
      </w:r>
      <w:r w:rsidR="00D63F4B">
        <w:t xml:space="preserve"> </w:t>
      </w:r>
      <w:r>
        <w:t xml:space="preserve">Results indicated that </w:t>
      </w:r>
      <w:r>
        <w:rPr>
          <w:rStyle w:val="Strong"/>
          <w:b w:val="0"/>
          <w:bCs w:val="0"/>
        </w:rPr>
        <w:t>T2 (</w:t>
      </w:r>
      <w:r>
        <w:t>GA</w:t>
      </w:r>
      <w:r>
        <w:rPr>
          <w:vertAlign w:val="subscript"/>
        </w:rPr>
        <w:t>3</w:t>
      </w:r>
      <w:r>
        <w:rPr>
          <w:rStyle w:val="Strong"/>
          <w:b w:val="0"/>
          <w:bCs w:val="0"/>
        </w:rPr>
        <w:t xml:space="preserve"> 60 ppm + Ethrel 150 ppm)</w:t>
      </w:r>
      <w:r>
        <w:t xml:space="preserve"> recorded the highest yield of 27.61 tons per hectare, with a gross return of ₹276,164 and a net return of ₹166,170, achieving a benefit-cost ratio of 2.51, the highest among all treatments. </w:t>
      </w:r>
      <w:r>
        <w:rPr>
          <w:rStyle w:val="Strong"/>
          <w:b w:val="0"/>
          <w:bCs w:val="0"/>
        </w:rPr>
        <w:t>T1 (</w:t>
      </w:r>
      <w:r>
        <w:t>GA</w:t>
      </w:r>
      <w:r>
        <w:rPr>
          <w:vertAlign w:val="subscript"/>
        </w:rPr>
        <w:t>3</w:t>
      </w:r>
      <w:r>
        <w:rPr>
          <w:rStyle w:val="Strong"/>
          <w:b w:val="0"/>
          <w:bCs w:val="0"/>
        </w:rPr>
        <w:t xml:space="preserve"> 60 ppm + Ethrel 100 ppm)</w:t>
      </w:r>
      <w:r>
        <w:t xml:space="preserve"> and </w:t>
      </w:r>
      <w:r>
        <w:rPr>
          <w:rStyle w:val="Strong"/>
          <w:b w:val="0"/>
          <w:bCs w:val="0"/>
        </w:rPr>
        <w:t>T3 (</w:t>
      </w:r>
      <w:r>
        <w:t>GA</w:t>
      </w:r>
      <w:r>
        <w:rPr>
          <w:vertAlign w:val="subscript"/>
        </w:rPr>
        <w:t>3</w:t>
      </w:r>
      <w:r>
        <w:rPr>
          <w:rStyle w:val="Strong"/>
          <w:b w:val="0"/>
          <w:bCs w:val="0"/>
        </w:rPr>
        <w:t xml:space="preserve"> 60 ppm + Ethrel 200 ppm)</w:t>
      </w:r>
      <w:r>
        <w:t xml:space="preserve"> also showed significant improvements in yield and profitability, with benefit-cost ratios of 1.75 and 1.70, respectively. All treatments, including the control, demonstrated positive economic feasibility, with a benefit-cost ratio greater than 1. The study concludes that the application of GA</w:t>
      </w:r>
      <w:r>
        <w:rPr>
          <w:vertAlign w:val="subscript"/>
        </w:rPr>
        <w:t>3</w:t>
      </w:r>
      <w:r>
        <w:t xml:space="preserve"> and Ethrel, particularly </w:t>
      </w:r>
      <w:r>
        <w:rPr>
          <w:rStyle w:val="Strong"/>
          <w:b w:val="0"/>
          <w:bCs w:val="0"/>
        </w:rPr>
        <w:t>T</w:t>
      </w:r>
      <w:r>
        <w:rPr>
          <w:rStyle w:val="Strong"/>
          <w:b w:val="0"/>
          <w:bCs w:val="0"/>
          <w:vertAlign w:val="subscript"/>
        </w:rPr>
        <w:t>2</w:t>
      </w:r>
      <w:r>
        <w:t xml:space="preserve">, is economically viable and highly effective for improving muskmelon yield and profitability. This research provides valuable insights into </w:t>
      </w:r>
      <w:proofErr w:type="spellStart"/>
      <w:r>
        <w:t>optimi</w:t>
      </w:r>
      <w:r w:rsidR="003D123B">
        <w:t>s</w:t>
      </w:r>
      <w:r>
        <w:t>ing</w:t>
      </w:r>
      <w:proofErr w:type="spellEnd"/>
      <w:r>
        <w:t xml:space="preserve"> muskmelon cultivation through the strategic use of plant growth regulators.</w:t>
      </w:r>
    </w:p>
    <w:p w14:paraId="2347C0AD" w14:textId="77777777" w:rsidR="00F83118" w:rsidRDefault="00584518">
      <w:pPr>
        <w:pStyle w:val="NormalWeb"/>
        <w:jc w:val="both"/>
      </w:pPr>
      <w:r>
        <w:rPr>
          <w:rStyle w:val="Strong"/>
        </w:rPr>
        <w:t>Keywords</w:t>
      </w:r>
      <w:r>
        <w:t>: Muskmelon, gibberellic acid, Ethrel, Benefit-Cost Ratio, Economic Viability</w:t>
      </w:r>
    </w:p>
    <w:p w14:paraId="12B78497" w14:textId="77777777" w:rsidR="00F83118" w:rsidRDefault="00584518">
      <w:pPr>
        <w:pStyle w:val="NormalWeb"/>
        <w:jc w:val="both"/>
      </w:pPr>
      <w:r>
        <w:rPr>
          <w:rStyle w:val="Strong"/>
        </w:rPr>
        <w:t>Introduction</w:t>
      </w:r>
    </w:p>
    <w:p w14:paraId="2566633B" w14:textId="3A0B66A5" w:rsidR="00F83118" w:rsidRDefault="00584518">
      <w:pPr>
        <w:pStyle w:val="NormalWeb"/>
        <w:jc w:val="both"/>
        <w:rPr>
          <w:bCs/>
        </w:rPr>
      </w:pPr>
      <w:r>
        <w:rPr>
          <w:bCs/>
        </w:rPr>
        <w:t>Muskmelon (</w:t>
      </w:r>
      <w:r>
        <w:rPr>
          <w:bCs/>
          <w:i/>
          <w:iCs/>
        </w:rPr>
        <w:t>Cucumis melo</w:t>
      </w:r>
      <w:r>
        <w:rPr>
          <w:bCs/>
        </w:rPr>
        <w:t xml:space="preserve"> L.), a key vegetable crop in the Cucurbitaceae family (Kaur et al. 2024), is cultivated globally, with India </w:t>
      </w:r>
      <w:r w:rsidR="00D26590">
        <w:rPr>
          <w:bCs/>
        </w:rPr>
        <w:t>accounting for approximately 77 thousand hectares and</w:t>
      </w:r>
      <w:r>
        <w:rPr>
          <w:bCs/>
        </w:rPr>
        <w:t xml:space="preserve"> producing 1.64 million metric </w:t>
      </w:r>
      <w:proofErr w:type="spellStart"/>
      <w:r>
        <w:rPr>
          <w:bCs/>
        </w:rPr>
        <w:t>tonnes</w:t>
      </w:r>
      <w:proofErr w:type="spellEnd"/>
      <w:r>
        <w:rPr>
          <w:bCs/>
        </w:rPr>
        <w:t xml:space="preserve"> annually (Anonymous, 2025). Originating in Persia, muskmelon thrives in warm climates, especially in northern India. A common challenge in muskmelon cultivation is the dominance of male flowers, which leads to poor fruit set and reduced yield (Devi et al. 2015 and Gosai et al. 2020). This andro-monoecious trait can be mitigated by using plant growth regulators (PGRs) like gibberellic acid (GA</w:t>
      </w:r>
      <w:r>
        <w:rPr>
          <w:bCs/>
          <w:vertAlign w:val="subscript"/>
        </w:rPr>
        <w:t>3</w:t>
      </w:r>
      <w:r>
        <w:rPr>
          <w:bCs/>
        </w:rPr>
        <w:t xml:space="preserve">) and ethephon, which have been shown to promote female flower production and improve yields (Hossain et al., 2006; Prasad et al., 2022; </w:t>
      </w:r>
      <w:proofErr w:type="spellStart"/>
      <w:r>
        <w:rPr>
          <w:bCs/>
        </w:rPr>
        <w:t>Vidyullatha</w:t>
      </w:r>
      <w:proofErr w:type="spellEnd"/>
      <w:r>
        <w:rPr>
          <w:bCs/>
        </w:rPr>
        <w:t xml:space="preserve"> et al.</w:t>
      </w:r>
      <w:r w:rsidR="003D123B">
        <w:rPr>
          <w:bCs/>
        </w:rPr>
        <w:t>,</w:t>
      </w:r>
      <w:r>
        <w:rPr>
          <w:bCs/>
        </w:rPr>
        <w:t xml:space="preserve"> 2025). GA</w:t>
      </w:r>
      <w:r>
        <w:rPr>
          <w:bCs/>
          <w:vertAlign w:val="subscript"/>
        </w:rPr>
        <w:t>3</w:t>
      </w:r>
      <w:r>
        <w:rPr>
          <w:bCs/>
        </w:rPr>
        <w:t xml:space="preserve"> is known for enhancing flowering, increasing internode spacing and promoting overall plant growth, while ethephon, a source of ethylene, accelerates fruit ripening and improves overall productivity.</w:t>
      </w:r>
    </w:p>
    <w:p w14:paraId="63F9A81F" w14:textId="40421486" w:rsidR="00F83118" w:rsidRDefault="00584518">
      <w:pPr>
        <w:pStyle w:val="NormalWeb"/>
        <w:jc w:val="both"/>
        <w:rPr>
          <w:bCs/>
        </w:rPr>
      </w:pPr>
      <w:r>
        <w:rPr>
          <w:bCs/>
        </w:rPr>
        <w:t xml:space="preserve"> Additionally, both PGRs, when applied at optimal growth stages, can shift flower sex expression in favor of female flowers, thus improving the quantity and quality of the harvested fruit (Pasha et al., 2025). GA3 and ethephon have also been found to influence fruit size, weight and overall fruit quality, leading to higher marketability. </w:t>
      </w:r>
      <w:r>
        <w:rPr>
          <w:bCs/>
        </w:rPr>
        <w:lastRenderedPageBreak/>
        <w:t>This study aims to assess the economic impact of applying GA3 and ethephon, focusing on their cost-effectiveness, physiological benefits</w:t>
      </w:r>
      <w:r w:rsidR="00D26590">
        <w:rPr>
          <w:bCs/>
        </w:rPr>
        <w:t>, and potential to enhance the profitability of muskmelon farming</w:t>
      </w:r>
      <w:r w:rsidR="00D63F4B">
        <w:rPr>
          <w:bCs/>
        </w:rPr>
        <w:t xml:space="preserve"> (</w:t>
      </w:r>
      <w:proofErr w:type="spellStart"/>
      <w:r w:rsidR="00D63F4B">
        <w:rPr>
          <w:bCs/>
        </w:rPr>
        <w:t>Vidyullatha</w:t>
      </w:r>
      <w:proofErr w:type="spellEnd"/>
      <w:r w:rsidR="00D63F4B">
        <w:rPr>
          <w:bCs/>
        </w:rPr>
        <w:t xml:space="preserve"> et al. 2025)</w:t>
      </w:r>
      <w:r>
        <w:rPr>
          <w:bCs/>
        </w:rPr>
        <w:t>. By evaluating these economic aspects, the research will provide valuable insights into optimizing muskmelon production, improving resource utilization and increasing farmer income through the application of PGRs, ultimately contributing to more sustainable agricultural practices.</w:t>
      </w:r>
    </w:p>
    <w:p w14:paraId="7BB3975B" w14:textId="77777777" w:rsidR="00F83118" w:rsidRDefault="00584518">
      <w:pPr>
        <w:pStyle w:val="NormalWeb"/>
        <w:jc w:val="both"/>
        <w:rPr>
          <w:b/>
          <w:spacing w:val="-2"/>
        </w:rPr>
      </w:pPr>
      <w:r>
        <w:rPr>
          <w:b/>
        </w:rPr>
        <w:t>Materials</w:t>
      </w:r>
      <w:r>
        <w:rPr>
          <w:b/>
          <w:spacing w:val="-2"/>
        </w:rPr>
        <w:t xml:space="preserve"> </w:t>
      </w:r>
      <w:r>
        <w:rPr>
          <w:b/>
        </w:rPr>
        <w:t>and</w:t>
      </w:r>
      <w:r>
        <w:rPr>
          <w:b/>
          <w:spacing w:val="-1"/>
        </w:rPr>
        <w:t xml:space="preserve"> </w:t>
      </w:r>
      <w:r>
        <w:rPr>
          <w:b/>
          <w:spacing w:val="-2"/>
        </w:rPr>
        <w:t>methods:</w:t>
      </w:r>
    </w:p>
    <w:p w14:paraId="3CB58FDB" w14:textId="3B9BA13C" w:rsidR="00CC02B2" w:rsidRPr="00001F10" w:rsidRDefault="00CC02B2" w:rsidP="00001F10">
      <w:pPr>
        <w:spacing w:before="94"/>
        <w:ind w:firstLineChars="196" w:firstLine="470"/>
        <w:jc w:val="both"/>
        <w:rPr>
          <w:rFonts w:eastAsia="SimSun"/>
          <w:sz w:val="24"/>
          <w:szCs w:val="24"/>
          <w:lang w:val="en-IN" w:eastAsia="en-IN"/>
        </w:rPr>
      </w:pPr>
      <w:r w:rsidRPr="00CC02B2">
        <w:rPr>
          <w:rFonts w:eastAsia="SimSun"/>
          <w:sz w:val="24"/>
          <w:szCs w:val="24"/>
        </w:rPr>
        <w:t>The present study, entitled “Assessing the Economic Viability of GA3 and Ethrel Combinations at Varying Concentrations for Muskmelon (</w:t>
      </w:r>
      <w:r w:rsidRPr="00CC02B2">
        <w:rPr>
          <w:rFonts w:eastAsia="SimSun"/>
          <w:i/>
          <w:iCs/>
          <w:sz w:val="24"/>
          <w:szCs w:val="24"/>
        </w:rPr>
        <w:t>Cucumis melo</w:t>
      </w:r>
      <w:r w:rsidRPr="00CC02B2">
        <w:rPr>
          <w:rFonts w:eastAsia="SimSun"/>
          <w:sz w:val="24"/>
          <w:szCs w:val="24"/>
        </w:rPr>
        <w:t xml:space="preserve"> L.) cv. ASN-115,” was conducted from 25th February to 30th May 2021 at the Horticulture Research Farm, Naini Agricultural Institute, SHUATS, Prayagraj, Uttar Pradesh. The experiment was undertaken to evaluate the cost-effectiveness of different combinations of GA3 and Ethrel in muskmelon cultivation and to identify the most economically profitable treatment.</w:t>
      </w:r>
      <w:r w:rsidR="00001F10">
        <w:rPr>
          <w:rFonts w:eastAsia="SimSun"/>
          <w:sz w:val="24"/>
          <w:szCs w:val="24"/>
          <w:lang w:val="en-IN" w:eastAsia="en-IN"/>
        </w:rPr>
        <w:t xml:space="preserve"> </w:t>
      </w:r>
      <w:r w:rsidRPr="00CC02B2">
        <w:rPr>
          <w:rFonts w:eastAsia="SimSun"/>
          <w:sz w:val="24"/>
          <w:szCs w:val="24"/>
        </w:rPr>
        <w:t>The experiment consisted of 10 treatments, namely: T0 (Control), T1 (GA3 60 ppm + Ethrel 100 ppm), T2 (GA3 60 ppm + Ethrel 150 ppm), T3 (GA3 60 ppm + Ethrel 200 ppm), T4 (GA3 90 ppm + Ethrel 100 ppm), T5 (GA3 90 ppm + Ethrel 150 ppm), T6 (GA3 90 ppm + Ethrel 200 ppm), T7 (Ethrel 100 ppm), T8 (Ethrel 150 ppm), and T9 (Ethrel 200 ppm).</w:t>
      </w:r>
    </w:p>
    <w:p w14:paraId="1C5C8C1E" w14:textId="77777777" w:rsidR="00CC02B2" w:rsidRPr="00CC02B2" w:rsidRDefault="00CC02B2" w:rsidP="00CC02B2">
      <w:pPr>
        <w:spacing w:before="94"/>
        <w:ind w:firstLineChars="196" w:firstLine="470"/>
        <w:jc w:val="both"/>
        <w:rPr>
          <w:rFonts w:eastAsia="SimSun"/>
          <w:sz w:val="24"/>
          <w:szCs w:val="24"/>
        </w:rPr>
      </w:pPr>
      <w:r w:rsidRPr="00CC02B2">
        <w:rPr>
          <w:rFonts w:eastAsia="SimSun"/>
          <w:sz w:val="24"/>
          <w:szCs w:val="24"/>
        </w:rPr>
        <w:t xml:space="preserve"> </w:t>
      </w:r>
    </w:p>
    <w:p w14:paraId="7111921D" w14:textId="626DA886" w:rsidR="00CC02B2" w:rsidRPr="00CC02B2" w:rsidRDefault="00CC02B2" w:rsidP="00001F10">
      <w:pPr>
        <w:spacing w:before="94"/>
        <w:ind w:firstLineChars="196" w:firstLine="470"/>
        <w:jc w:val="both"/>
        <w:rPr>
          <w:rFonts w:eastAsia="SimSun"/>
          <w:sz w:val="24"/>
          <w:szCs w:val="24"/>
        </w:rPr>
      </w:pPr>
      <w:r w:rsidRPr="00CC02B2">
        <w:rPr>
          <w:rFonts w:eastAsia="SimSun"/>
          <w:sz w:val="24"/>
          <w:szCs w:val="24"/>
        </w:rPr>
        <w:t xml:space="preserve">The economic evaluation was based solely on the cost of cultivation, gross returns, net returns, and benefit-cost ratio. The cost of cultivation included all expenditures incurred during crop production, such as planting material, seeds, growth regulators, fertilizers, irrigation, </w:t>
      </w:r>
      <w:proofErr w:type="spellStart"/>
      <w:r w:rsidRPr="00CC02B2">
        <w:rPr>
          <w:rFonts w:eastAsia="SimSun"/>
          <w:sz w:val="24"/>
          <w:szCs w:val="24"/>
        </w:rPr>
        <w:t>labour</w:t>
      </w:r>
      <w:proofErr w:type="spellEnd"/>
      <w:r w:rsidRPr="00CC02B2">
        <w:rPr>
          <w:rFonts w:eastAsia="SimSun"/>
          <w:sz w:val="24"/>
          <w:szCs w:val="24"/>
        </w:rPr>
        <w:t>, transportation, and other miscellaneous expenses. Expenses related to the application of treatments were also included while calculating the total cost.</w:t>
      </w:r>
      <w:r w:rsidR="00001F10">
        <w:rPr>
          <w:rFonts w:eastAsia="SimSun"/>
          <w:sz w:val="24"/>
          <w:szCs w:val="24"/>
        </w:rPr>
        <w:t xml:space="preserve"> </w:t>
      </w:r>
      <w:r w:rsidRPr="00CC02B2">
        <w:rPr>
          <w:rFonts w:eastAsia="SimSun"/>
          <w:sz w:val="24"/>
          <w:szCs w:val="24"/>
        </w:rPr>
        <w:t xml:space="preserve">The gross returns were calculated based on the prevailing wholesale market price of muskmelon and the estimated fruit production per hectare under each treatment. The net returns were obtained by subtracting the total cultivation cost from the gross returns. The benefit-cost ratio was then calculated to determine the relative economic advantage of each treatment, expressed as the ratio of gross returns to </w:t>
      </w:r>
      <w:r w:rsidR="003D123B">
        <w:rPr>
          <w:rFonts w:eastAsia="SimSun"/>
          <w:sz w:val="24"/>
          <w:szCs w:val="24"/>
        </w:rPr>
        <w:t xml:space="preserve">the </w:t>
      </w:r>
      <w:r w:rsidRPr="00CC02B2">
        <w:rPr>
          <w:rFonts w:eastAsia="SimSun"/>
          <w:sz w:val="24"/>
          <w:szCs w:val="24"/>
        </w:rPr>
        <w:t>total cost of cultivation.</w:t>
      </w:r>
    </w:p>
    <w:p w14:paraId="4A1F63F0" w14:textId="77777777" w:rsidR="00CC02B2" w:rsidRPr="00CC02B2" w:rsidRDefault="00CC02B2" w:rsidP="00CC02B2">
      <w:pPr>
        <w:spacing w:before="94"/>
        <w:ind w:firstLineChars="196" w:firstLine="470"/>
        <w:jc w:val="both"/>
        <w:rPr>
          <w:rFonts w:eastAsia="SimSun"/>
          <w:sz w:val="24"/>
          <w:szCs w:val="24"/>
        </w:rPr>
      </w:pPr>
      <w:r w:rsidRPr="00CC02B2">
        <w:rPr>
          <w:rFonts w:eastAsia="SimSun"/>
          <w:sz w:val="24"/>
          <w:szCs w:val="24"/>
        </w:rPr>
        <w:t xml:space="preserve"> </w:t>
      </w:r>
    </w:p>
    <w:p w14:paraId="3149BC57" w14:textId="77777777" w:rsidR="00CC02B2" w:rsidRPr="00CC02B2" w:rsidRDefault="00CC02B2" w:rsidP="00CC02B2">
      <w:pPr>
        <w:spacing w:before="94"/>
        <w:ind w:firstLineChars="196" w:firstLine="470"/>
        <w:jc w:val="both"/>
        <w:rPr>
          <w:rFonts w:eastAsia="SimSun"/>
          <w:sz w:val="24"/>
          <w:szCs w:val="24"/>
        </w:rPr>
      </w:pPr>
      <w:r w:rsidRPr="00CC02B2">
        <w:rPr>
          <w:rFonts w:eastAsia="SimSun"/>
          <w:sz w:val="24"/>
          <w:szCs w:val="24"/>
        </w:rPr>
        <w:t>Thus, the study was primarily aimed at determining the economic feasibility of using different concentrations and combinations of GA3 and Ethrel in muskmelon cultivation. The findings provide useful information for selecting treatment combinations that are economically beneficial and suitable for improving farm profitability.</w:t>
      </w:r>
    </w:p>
    <w:p w14:paraId="74CB1A63" w14:textId="77777777" w:rsidR="00CC02B2" w:rsidRPr="00CC02B2" w:rsidRDefault="00CC02B2" w:rsidP="00CC02B2">
      <w:pPr>
        <w:spacing w:before="94"/>
        <w:ind w:firstLineChars="196" w:firstLine="470"/>
        <w:jc w:val="both"/>
        <w:rPr>
          <w:rFonts w:eastAsia="SimSun"/>
          <w:sz w:val="24"/>
          <w:szCs w:val="24"/>
        </w:rPr>
      </w:pPr>
      <w:r w:rsidRPr="00CC02B2">
        <w:rPr>
          <w:rFonts w:eastAsia="SimSun"/>
          <w:sz w:val="24"/>
          <w:szCs w:val="24"/>
        </w:rPr>
        <w:t xml:space="preserve"> </w:t>
      </w:r>
    </w:p>
    <w:p w14:paraId="2EC03E6E" w14:textId="77777777" w:rsidR="00CC02B2" w:rsidRPr="00CC02B2" w:rsidRDefault="00CC02B2" w:rsidP="00CC02B2">
      <w:pPr>
        <w:spacing w:before="94"/>
        <w:jc w:val="both"/>
        <w:rPr>
          <w:rFonts w:eastAsia="DengXian"/>
          <w:b/>
          <w:sz w:val="24"/>
          <w:szCs w:val="24"/>
        </w:rPr>
      </w:pPr>
      <w:r w:rsidRPr="00CC02B2">
        <w:rPr>
          <w:b/>
          <w:color w:val="0D0D0D"/>
          <w:sz w:val="24"/>
          <w:szCs w:val="24"/>
        </w:rPr>
        <w:t>Gross</w:t>
      </w:r>
      <w:r w:rsidRPr="00CC02B2">
        <w:rPr>
          <w:b/>
          <w:color w:val="0D0D0D"/>
          <w:spacing w:val="-3"/>
          <w:sz w:val="24"/>
          <w:szCs w:val="24"/>
        </w:rPr>
        <w:t xml:space="preserve"> </w:t>
      </w:r>
      <w:r w:rsidRPr="00CC02B2">
        <w:rPr>
          <w:b/>
          <w:color w:val="0D0D0D"/>
          <w:spacing w:val="-2"/>
          <w:sz w:val="24"/>
          <w:szCs w:val="24"/>
        </w:rPr>
        <w:t>return</w:t>
      </w:r>
    </w:p>
    <w:p w14:paraId="2027BC2F" w14:textId="77777777" w:rsidR="00CC02B2" w:rsidRPr="00CC02B2" w:rsidRDefault="00CC02B2" w:rsidP="00CC02B2">
      <w:pPr>
        <w:spacing w:before="223"/>
        <w:rPr>
          <w:sz w:val="24"/>
          <w:szCs w:val="24"/>
        </w:rPr>
      </w:pPr>
      <w:r w:rsidRPr="00CC02B2">
        <w:rPr>
          <w:b/>
          <w:color w:val="0D0D0D"/>
          <w:sz w:val="24"/>
          <w:szCs w:val="24"/>
        </w:rPr>
        <w:t>Total</w:t>
      </w:r>
      <w:r w:rsidRPr="00CC02B2">
        <w:rPr>
          <w:b/>
          <w:color w:val="0D0D0D"/>
          <w:spacing w:val="-2"/>
          <w:sz w:val="24"/>
          <w:szCs w:val="24"/>
        </w:rPr>
        <w:t xml:space="preserve"> </w:t>
      </w:r>
      <w:r w:rsidRPr="00CC02B2">
        <w:rPr>
          <w:b/>
          <w:color w:val="0D0D0D"/>
          <w:sz w:val="24"/>
          <w:szCs w:val="24"/>
        </w:rPr>
        <w:t>income =</w:t>
      </w:r>
      <w:r w:rsidRPr="00CC02B2">
        <w:rPr>
          <w:b/>
          <w:color w:val="0D0D0D"/>
          <w:spacing w:val="2"/>
          <w:sz w:val="24"/>
          <w:szCs w:val="24"/>
        </w:rPr>
        <w:t xml:space="preserve"> </w:t>
      </w:r>
      <w:r w:rsidRPr="00CC02B2">
        <w:rPr>
          <w:color w:val="0D0D0D"/>
          <w:sz w:val="24"/>
          <w:szCs w:val="24"/>
        </w:rPr>
        <w:t>yield</w:t>
      </w:r>
      <w:r w:rsidRPr="00CC02B2">
        <w:rPr>
          <w:color w:val="0D0D0D"/>
          <w:spacing w:val="-1"/>
          <w:sz w:val="24"/>
          <w:szCs w:val="24"/>
        </w:rPr>
        <w:t xml:space="preserve"> </w:t>
      </w:r>
      <w:r w:rsidRPr="00CC02B2">
        <w:rPr>
          <w:color w:val="0D0D0D"/>
          <w:sz w:val="24"/>
          <w:szCs w:val="24"/>
        </w:rPr>
        <w:t>(q/ha)</w:t>
      </w:r>
      <w:r w:rsidRPr="00CC02B2">
        <w:rPr>
          <w:color w:val="0D0D0D"/>
          <w:spacing w:val="-2"/>
          <w:sz w:val="24"/>
          <w:szCs w:val="24"/>
        </w:rPr>
        <w:t xml:space="preserve"> </w:t>
      </w:r>
      <w:r w:rsidRPr="00CC02B2">
        <w:rPr>
          <w:color w:val="0D0D0D"/>
          <w:sz w:val="24"/>
          <w:szCs w:val="24"/>
        </w:rPr>
        <w:t>x Market</w:t>
      </w:r>
      <w:r w:rsidRPr="00CC02B2">
        <w:rPr>
          <w:color w:val="0D0D0D"/>
          <w:spacing w:val="-1"/>
          <w:sz w:val="24"/>
          <w:szCs w:val="24"/>
        </w:rPr>
        <w:t xml:space="preserve"> </w:t>
      </w:r>
      <w:r w:rsidRPr="00CC02B2">
        <w:rPr>
          <w:color w:val="0D0D0D"/>
          <w:sz w:val="24"/>
          <w:szCs w:val="24"/>
        </w:rPr>
        <w:t>price</w:t>
      </w:r>
      <w:r w:rsidRPr="00CC02B2">
        <w:rPr>
          <w:color w:val="0D0D0D"/>
          <w:spacing w:val="-3"/>
          <w:sz w:val="24"/>
          <w:szCs w:val="24"/>
        </w:rPr>
        <w:t xml:space="preserve"> </w:t>
      </w:r>
      <w:r w:rsidRPr="00CC02B2">
        <w:rPr>
          <w:color w:val="0D0D0D"/>
          <w:sz w:val="24"/>
          <w:szCs w:val="24"/>
        </w:rPr>
        <w:t>of</w:t>
      </w:r>
      <w:r w:rsidRPr="00CC02B2">
        <w:rPr>
          <w:color w:val="0D0D0D"/>
          <w:spacing w:val="-1"/>
          <w:sz w:val="24"/>
          <w:szCs w:val="24"/>
        </w:rPr>
        <w:t xml:space="preserve"> </w:t>
      </w:r>
      <w:r w:rsidRPr="00CC02B2">
        <w:rPr>
          <w:color w:val="0D0D0D"/>
          <w:sz w:val="24"/>
          <w:szCs w:val="24"/>
        </w:rPr>
        <w:t>the</w:t>
      </w:r>
      <w:r w:rsidRPr="00CC02B2">
        <w:rPr>
          <w:color w:val="0D0D0D"/>
          <w:spacing w:val="-1"/>
          <w:sz w:val="24"/>
          <w:szCs w:val="24"/>
        </w:rPr>
        <w:t xml:space="preserve"> </w:t>
      </w:r>
      <w:r w:rsidRPr="00CC02B2">
        <w:rPr>
          <w:color w:val="0D0D0D"/>
          <w:spacing w:val="-4"/>
          <w:sz w:val="24"/>
          <w:szCs w:val="24"/>
        </w:rPr>
        <w:t>crop</w:t>
      </w:r>
    </w:p>
    <w:p w14:paraId="2F6B0FB9" w14:textId="77777777" w:rsidR="00CC02B2" w:rsidRPr="00CC02B2" w:rsidRDefault="00CC02B2" w:rsidP="00CC02B2">
      <w:pPr>
        <w:spacing w:before="144"/>
        <w:rPr>
          <w:b/>
          <w:sz w:val="24"/>
          <w:szCs w:val="24"/>
        </w:rPr>
      </w:pPr>
      <w:r w:rsidRPr="00CC02B2">
        <w:rPr>
          <w:b/>
          <w:color w:val="0D0D0D"/>
          <w:sz w:val="24"/>
          <w:szCs w:val="24"/>
        </w:rPr>
        <w:t>Net</w:t>
      </w:r>
      <w:r w:rsidRPr="00CC02B2">
        <w:rPr>
          <w:b/>
          <w:color w:val="0D0D0D"/>
          <w:spacing w:val="-2"/>
          <w:sz w:val="24"/>
          <w:szCs w:val="24"/>
        </w:rPr>
        <w:t xml:space="preserve"> </w:t>
      </w:r>
      <w:r w:rsidRPr="00CC02B2">
        <w:rPr>
          <w:b/>
          <w:color w:val="0D0D0D"/>
          <w:sz w:val="24"/>
          <w:szCs w:val="24"/>
        </w:rPr>
        <w:t>return</w:t>
      </w:r>
      <w:r w:rsidRPr="00CC02B2">
        <w:rPr>
          <w:b/>
          <w:color w:val="0D0D0D"/>
          <w:spacing w:val="-3"/>
          <w:sz w:val="24"/>
          <w:szCs w:val="24"/>
        </w:rPr>
        <w:t xml:space="preserve"> </w:t>
      </w:r>
      <w:r w:rsidRPr="00CC02B2">
        <w:rPr>
          <w:b/>
          <w:color w:val="0D0D0D"/>
          <w:spacing w:val="-2"/>
          <w:sz w:val="24"/>
          <w:szCs w:val="24"/>
        </w:rPr>
        <w:t>(₹/ha)</w:t>
      </w:r>
    </w:p>
    <w:p w14:paraId="1ED66521" w14:textId="77777777" w:rsidR="00CC02B2" w:rsidRDefault="00CC02B2" w:rsidP="00CC02B2">
      <w:pPr>
        <w:pStyle w:val="BodyText"/>
        <w:widowControl/>
        <w:spacing w:before="132" w:line="360" w:lineRule="auto"/>
        <w:ind w:right="-40"/>
        <w:rPr>
          <w:lang w:val="en-IN" w:eastAsia="en-IN"/>
        </w:rPr>
      </w:pPr>
      <w:r>
        <w:rPr>
          <w:color w:val="0D0D0D"/>
        </w:rPr>
        <w:t>The</w:t>
      </w:r>
      <w:r>
        <w:rPr>
          <w:color w:val="0D0D0D"/>
          <w:spacing w:val="-3"/>
        </w:rPr>
        <w:t xml:space="preserve"> </w:t>
      </w:r>
      <w:r>
        <w:rPr>
          <w:color w:val="0D0D0D"/>
        </w:rPr>
        <w:t>net</w:t>
      </w:r>
      <w:r>
        <w:rPr>
          <w:color w:val="0D0D0D"/>
          <w:spacing w:val="-1"/>
        </w:rPr>
        <w:t xml:space="preserve"> </w:t>
      </w:r>
      <w:r>
        <w:rPr>
          <w:color w:val="0D0D0D"/>
        </w:rPr>
        <w:t>profit</w:t>
      </w:r>
      <w:r>
        <w:rPr>
          <w:color w:val="0D0D0D"/>
          <w:spacing w:val="-1"/>
        </w:rPr>
        <w:t xml:space="preserve"> </w:t>
      </w:r>
      <w:r>
        <w:rPr>
          <w:color w:val="0D0D0D"/>
        </w:rPr>
        <w:t>from</w:t>
      </w:r>
      <w:r>
        <w:rPr>
          <w:color w:val="0D0D0D"/>
          <w:spacing w:val="-1"/>
        </w:rPr>
        <w:t xml:space="preserve"> </w:t>
      </w:r>
      <w:r>
        <w:rPr>
          <w:color w:val="0D0D0D"/>
        </w:rPr>
        <w:t>each treatment</w:t>
      </w:r>
      <w:r>
        <w:rPr>
          <w:color w:val="0D0D0D"/>
          <w:spacing w:val="-1"/>
        </w:rPr>
        <w:t xml:space="preserve"> </w:t>
      </w:r>
      <w:r>
        <w:rPr>
          <w:color w:val="0D0D0D"/>
        </w:rPr>
        <w:t>was</w:t>
      </w:r>
      <w:r>
        <w:rPr>
          <w:color w:val="0D0D0D"/>
          <w:spacing w:val="-1"/>
        </w:rPr>
        <w:t xml:space="preserve"> </w:t>
      </w:r>
      <w:r>
        <w:rPr>
          <w:color w:val="0D0D0D"/>
        </w:rPr>
        <w:t>calculated separately,</w:t>
      </w:r>
      <w:r>
        <w:rPr>
          <w:color w:val="0D0D0D"/>
          <w:spacing w:val="-1"/>
        </w:rPr>
        <w:t xml:space="preserve"> </w:t>
      </w:r>
      <w:r>
        <w:rPr>
          <w:color w:val="0D0D0D"/>
        </w:rPr>
        <w:t>by</w:t>
      </w:r>
      <w:r>
        <w:rPr>
          <w:color w:val="0D0D0D"/>
          <w:spacing w:val="-6"/>
        </w:rPr>
        <w:t xml:space="preserve"> </w:t>
      </w:r>
      <w:r>
        <w:rPr>
          <w:color w:val="0D0D0D"/>
        </w:rPr>
        <w:t>using</w:t>
      </w:r>
      <w:r>
        <w:rPr>
          <w:color w:val="0D0D0D"/>
          <w:spacing w:val="-4"/>
        </w:rPr>
        <w:t xml:space="preserve"> </w:t>
      </w:r>
      <w:r>
        <w:rPr>
          <w:color w:val="0D0D0D"/>
        </w:rPr>
        <w:t xml:space="preserve">the following </w:t>
      </w:r>
      <w:r>
        <w:rPr>
          <w:color w:val="0D0D0D"/>
          <w:spacing w:val="-2"/>
        </w:rPr>
        <w:t>formula</w:t>
      </w:r>
    </w:p>
    <w:p w14:paraId="70D77909" w14:textId="77777777" w:rsidR="00CC02B2" w:rsidRPr="00CC02B2" w:rsidRDefault="00CC02B2" w:rsidP="00CC02B2">
      <w:pPr>
        <w:pStyle w:val="BodyText"/>
        <w:widowControl/>
        <w:spacing w:before="1"/>
      </w:pPr>
      <w:r w:rsidRPr="00CC02B2">
        <w:rPr>
          <w:b/>
          <w:color w:val="0D0D0D"/>
        </w:rPr>
        <w:lastRenderedPageBreak/>
        <w:t>Net</w:t>
      </w:r>
      <w:r w:rsidRPr="00CC02B2">
        <w:rPr>
          <w:b/>
          <w:color w:val="0D0D0D"/>
          <w:spacing w:val="-1"/>
        </w:rPr>
        <w:t xml:space="preserve"> </w:t>
      </w:r>
      <w:r w:rsidRPr="00CC02B2">
        <w:rPr>
          <w:b/>
          <w:color w:val="0D0D0D"/>
        </w:rPr>
        <w:t>return</w:t>
      </w:r>
      <w:r w:rsidRPr="00CC02B2">
        <w:rPr>
          <w:b/>
          <w:color w:val="0D0D0D"/>
          <w:spacing w:val="-1"/>
        </w:rPr>
        <w:t xml:space="preserve"> </w:t>
      </w:r>
      <w:r w:rsidRPr="00CC02B2">
        <w:rPr>
          <w:color w:val="0D0D0D"/>
        </w:rPr>
        <w:t>=</w:t>
      </w:r>
      <w:r w:rsidRPr="00CC02B2">
        <w:rPr>
          <w:color w:val="0D0D0D"/>
          <w:spacing w:val="-2"/>
        </w:rPr>
        <w:t xml:space="preserve"> </w:t>
      </w:r>
      <w:r w:rsidRPr="00CC02B2">
        <w:rPr>
          <w:color w:val="0D0D0D"/>
        </w:rPr>
        <w:t>Gross</w:t>
      </w:r>
      <w:r w:rsidRPr="00CC02B2">
        <w:rPr>
          <w:color w:val="0D0D0D"/>
          <w:spacing w:val="-2"/>
        </w:rPr>
        <w:t xml:space="preserve"> </w:t>
      </w:r>
      <w:r w:rsidRPr="00CC02B2">
        <w:rPr>
          <w:color w:val="0D0D0D"/>
        </w:rPr>
        <w:t>return(₹/ha)</w:t>
      </w:r>
      <w:r w:rsidRPr="00CC02B2">
        <w:rPr>
          <w:color w:val="0D0D0D"/>
          <w:spacing w:val="-1"/>
        </w:rPr>
        <w:t xml:space="preserve"> </w:t>
      </w:r>
      <w:r w:rsidRPr="00CC02B2">
        <w:rPr>
          <w:color w:val="0D0D0D"/>
        </w:rPr>
        <w:t>–</w:t>
      </w:r>
      <w:r w:rsidRPr="00CC02B2">
        <w:rPr>
          <w:color w:val="0D0D0D"/>
          <w:spacing w:val="-1"/>
        </w:rPr>
        <w:t xml:space="preserve"> </w:t>
      </w:r>
      <w:r w:rsidRPr="00CC02B2">
        <w:rPr>
          <w:color w:val="0D0D0D"/>
        </w:rPr>
        <w:t>Cost</w:t>
      </w:r>
      <w:r w:rsidRPr="00CC02B2">
        <w:rPr>
          <w:color w:val="0D0D0D"/>
          <w:spacing w:val="-1"/>
        </w:rPr>
        <w:t xml:space="preserve"> </w:t>
      </w:r>
      <w:r w:rsidRPr="00CC02B2">
        <w:rPr>
          <w:color w:val="0D0D0D"/>
        </w:rPr>
        <w:t>of</w:t>
      </w:r>
      <w:r w:rsidRPr="00CC02B2">
        <w:rPr>
          <w:color w:val="0D0D0D"/>
          <w:spacing w:val="-1"/>
        </w:rPr>
        <w:t xml:space="preserve"> </w:t>
      </w:r>
      <w:r w:rsidRPr="00CC02B2">
        <w:rPr>
          <w:color w:val="0D0D0D"/>
        </w:rPr>
        <w:t xml:space="preserve">cultivation </w:t>
      </w:r>
      <w:r w:rsidRPr="00CC02B2">
        <w:rPr>
          <w:color w:val="0D0D0D"/>
          <w:spacing w:val="-2"/>
        </w:rPr>
        <w:t>(₹/ha)</w:t>
      </w:r>
    </w:p>
    <w:p w14:paraId="154B3659" w14:textId="77777777" w:rsidR="00CC02B2" w:rsidRPr="00CC02B2" w:rsidRDefault="00CC02B2" w:rsidP="00CC02B2">
      <w:pPr>
        <w:pStyle w:val="BodyText"/>
        <w:widowControl/>
        <w:spacing w:before="4"/>
      </w:pPr>
      <w:r w:rsidRPr="00CC02B2">
        <w:t xml:space="preserve"> </w:t>
      </w:r>
    </w:p>
    <w:p w14:paraId="0170B35A" w14:textId="77777777" w:rsidR="00CC02B2" w:rsidRPr="00CC02B2" w:rsidRDefault="00CC02B2" w:rsidP="00CC02B2">
      <w:pPr>
        <w:rPr>
          <w:b/>
          <w:sz w:val="24"/>
          <w:szCs w:val="24"/>
        </w:rPr>
      </w:pPr>
      <w:r w:rsidRPr="00CC02B2">
        <w:rPr>
          <w:b/>
          <w:color w:val="0D0D0D"/>
          <w:sz w:val="24"/>
          <w:szCs w:val="24"/>
        </w:rPr>
        <w:t>Benefit</w:t>
      </w:r>
      <w:r w:rsidRPr="00CC02B2">
        <w:rPr>
          <w:b/>
          <w:color w:val="0D0D0D"/>
          <w:spacing w:val="-2"/>
          <w:sz w:val="24"/>
          <w:szCs w:val="24"/>
        </w:rPr>
        <w:t xml:space="preserve"> </w:t>
      </w:r>
      <w:r w:rsidRPr="00CC02B2">
        <w:rPr>
          <w:b/>
          <w:color w:val="0D0D0D"/>
          <w:sz w:val="24"/>
          <w:szCs w:val="24"/>
        </w:rPr>
        <w:t>Cost</w:t>
      </w:r>
      <w:r w:rsidRPr="00CC02B2">
        <w:rPr>
          <w:b/>
          <w:color w:val="0D0D0D"/>
          <w:spacing w:val="-5"/>
          <w:sz w:val="24"/>
          <w:szCs w:val="24"/>
        </w:rPr>
        <w:t xml:space="preserve"> </w:t>
      </w:r>
      <w:r w:rsidRPr="00CC02B2">
        <w:rPr>
          <w:b/>
          <w:color w:val="0D0D0D"/>
          <w:spacing w:val="-2"/>
          <w:sz w:val="24"/>
          <w:szCs w:val="24"/>
        </w:rPr>
        <w:t>Ratio</w:t>
      </w:r>
    </w:p>
    <w:p w14:paraId="5B9D2DF4" w14:textId="77777777" w:rsidR="00CC02B2" w:rsidRPr="00CC02B2" w:rsidRDefault="00CC02B2" w:rsidP="00CC02B2">
      <w:pPr>
        <w:pStyle w:val="BodyText"/>
        <w:widowControl/>
        <w:spacing w:before="135"/>
        <w:ind w:firstLineChars="196" w:firstLine="470"/>
      </w:pPr>
      <w:r w:rsidRPr="00CC02B2">
        <w:rPr>
          <w:color w:val="0D0D0D"/>
        </w:rPr>
        <w:t>The</w:t>
      </w:r>
      <w:r w:rsidRPr="00CC02B2">
        <w:rPr>
          <w:color w:val="0D0D0D"/>
          <w:spacing w:val="-5"/>
        </w:rPr>
        <w:t xml:space="preserve"> </w:t>
      </w:r>
      <w:r w:rsidRPr="00CC02B2">
        <w:rPr>
          <w:color w:val="0D0D0D"/>
        </w:rPr>
        <w:t>benefit cost ratio was</w:t>
      </w:r>
      <w:r w:rsidRPr="00CC02B2">
        <w:rPr>
          <w:color w:val="0D0D0D"/>
          <w:spacing w:val="-1"/>
        </w:rPr>
        <w:t xml:space="preserve"> </w:t>
      </w:r>
      <w:r w:rsidRPr="00CC02B2">
        <w:rPr>
          <w:color w:val="0D0D0D"/>
        </w:rPr>
        <w:t>calculated using</w:t>
      </w:r>
      <w:r w:rsidRPr="00CC02B2">
        <w:rPr>
          <w:color w:val="0D0D0D"/>
          <w:spacing w:val="-3"/>
        </w:rPr>
        <w:t xml:space="preserve"> </w:t>
      </w:r>
      <w:r w:rsidRPr="00CC02B2">
        <w:rPr>
          <w:color w:val="0D0D0D"/>
        </w:rPr>
        <w:t>the following</w:t>
      </w:r>
      <w:r w:rsidRPr="00CC02B2">
        <w:rPr>
          <w:color w:val="0D0D0D"/>
          <w:spacing w:val="-3"/>
        </w:rPr>
        <w:t xml:space="preserve"> </w:t>
      </w:r>
      <w:r w:rsidRPr="00CC02B2">
        <w:rPr>
          <w:color w:val="0D0D0D"/>
          <w:spacing w:val="-2"/>
        </w:rPr>
        <w:t>formula</w:t>
      </w:r>
    </w:p>
    <w:p w14:paraId="37F8D491" w14:textId="77777777" w:rsidR="00CC02B2" w:rsidRPr="00CC02B2" w:rsidRDefault="00CC02B2" w:rsidP="00CC02B2">
      <w:pPr>
        <w:pStyle w:val="BodyText"/>
        <w:widowControl/>
        <w:ind w:firstLineChars="196" w:firstLine="470"/>
      </w:pPr>
      <w:r w:rsidRPr="00CC02B2">
        <w:t xml:space="preserve"> </w:t>
      </w:r>
    </w:p>
    <w:p w14:paraId="5FFF8555" w14:textId="77777777" w:rsidR="00CC02B2" w:rsidRPr="00CC02B2" w:rsidRDefault="00CC02B2" w:rsidP="00CC02B2">
      <w:pPr>
        <w:pStyle w:val="BodyText"/>
        <w:widowControl/>
        <w:ind w:firstLineChars="1386" w:firstLine="3326"/>
        <w:jc w:val="both"/>
      </w:pPr>
      <w:r w:rsidRPr="00CC02B2">
        <w:rPr>
          <w:color w:val="0C0C0C"/>
        </w:rPr>
        <w:t>Net</w:t>
      </w:r>
      <w:r w:rsidRPr="00CC02B2">
        <w:rPr>
          <w:color w:val="0C0C0C"/>
          <w:spacing w:val="-2"/>
        </w:rPr>
        <w:t xml:space="preserve"> </w:t>
      </w:r>
      <w:r w:rsidRPr="00CC02B2">
        <w:rPr>
          <w:color w:val="0C0C0C"/>
        </w:rPr>
        <w:t xml:space="preserve">return </w:t>
      </w:r>
      <w:r w:rsidRPr="00CC02B2">
        <w:rPr>
          <w:color w:val="0D0D0D"/>
          <w:spacing w:val="-2"/>
        </w:rPr>
        <w:t>(₹/ha)</w:t>
      </w:r>
    </w:p>
    <w:p w14:paraId="68AAF2BB" w14:textId="77777777" w:rsidR="00CC02B2" w:rsidRPr="00CC02B2" w:rsidRDefault="00CC02B2" w:rsidP="00CC02B2">
      <w:pPr>
        <w:tabs>
          <w:tab w:val="left" w:pos="2611"/>
          <w:tab w:val="left" w:pos="5926"/>
        </w:tabs>
        <w:spacing w:before="137"/>
        <w:ind w:right="1745"/>
        <w:jc w:val="both"/>
        <w:rPr>
          <w:sz w:val="24"/>
          <w:szCs w:val="24"/>
        </w:rPr>
      </w:pPr>
      <w:r w:rsidRPr="00CC02B2">
        <w:rPr>
          <w:b/>
          <w:color w:val="0D0D0D"/>
          <w:sz w:val="24"/>
          <w:szCs w:val="24"/>
        </w:rPr>
        <w:t>Benefit</w:t>
      </w:r>
      <w:r w:rsidRPr="00CC02B2">
        <w:rPr>
          <w:b/>
          <w:color w:val="0D0D0D"/>
          <w:spacing w:val="-3"/>
          <w:sz w:val="24"/>
          <w:szCs w:val="24"/>
        </w:rPr>
        <w:t xml:space="preserve"> </w:t>
      </w:r>
      <w:r w:rsidRPr="00CC02B2">
        <w:rPr>
          <w:b/>
          <w:color w:val="0D0D0D"/>
          <w:sz w:val="24"/>
          <w:szCs w:val="24"/>
        </w:rPr>
        <w:t>cost</w:t>
      </w:r>
      <w:r w:rsidRPr="00CC02B2">
        <w:rPr>
          <w:b/>
          <w:color w:val="0D0D0D"/>
          <w:spacing w:val="-6"/>
          <w:sz w:val="24"/>
          <w:szCs w:val="24"/>
        </w:rPr>
        <w:t xml:space="preserve"> </w:t>
      </w:r>
      <w:r w:rsidRPr="00CC02B2">
        <w:rPr>
          <w:b/>
          <w:color w:val="0D0D0D"/>
          <w:sz w:val="24"/>
          <w:szCs w:val="24"/>
        </w:rPr>
        <w:t>ratio</w:t>
      </w:r>
      <w:r w:rsidRPr="00CC02B2">
        <w:rPr>
          <w:b/>
          <w:color w:val="0D0D0D"/>
          <w:spacing w:val="57"/>
          <w:w w:val="150"/>
          <w:sz w:val="24"/>
          <w:szCs w:val="24"/>
        </w:rPr>
        <w:t xml:space="preserve"> </w:t>
      </w:r>
      <w:r w:rsidRPr="00CC02B2">
        <w:rPr>
          <w:spacing w:val="-10"/>
          <w:sz w:val="24"/>
          <w:szCs w:val="24"/>
        </w:rPr>
        <w:t>=</w:t>
      </w:r>
      <w:r w:rsidRPr="00CC02B2">
        <w:rPr>
          <w:sz w:val="24"/>
          <w:szCs w:val="24"/>
        </w:rPr>
        <w:tab/>
        <w:t>____________________________</w:t>
      </w:r>
    </w:p>
    <w:p w14:paraId="012EDC82" w14:textId="77777777" w:rsidR="00CC02B2" w:rsidRPr="00CC02B2" w:rsidRDefault="00CC02B2" w:rsidP="00CC02B2">
      <w:pPr>
        <w:pStyle w:val="BodyText"/>
        <w:widowControl/>
        <w:spacing w:before="140"/>
        <w:ind w:left="2160" w:firstLine="720"/>
      </w:pPr>
      <w:r w:rsidRPr="00CC02B2">
        <w:t>Total</w:t>
      </w:r>
      <w:r w:rsidRPr="00CC02B2">
        <w:rPr>
          <w:spacing w:val="-1"/>
        </w:rPr>
        <w:t xml:space="preserve"> </w:t>
      </w:r>
      <w:r w:rsidRPr="00CC02B2">
        <w:rPr>
          <w:color w:val="0C0C0C"/>
        </w:rPr>
        <w:t>Cost of</w:t>
      </w:r>
      <w:r w:rsidRPr="00CC02B2">
        <w:rPr>
          <w:color w:val="0C0C0C"/>
          <w:spacing w:val="-1"/>
        </w:rPr>
        <w:t xml:space="preserve"> </w:t>
      </w:r>
      <w:r w:rsidRPr="00CC02B2">
        <w:rPr>
          <w:color w:val="0C0C0C"/>
        </w:rPr>
        <w:t>cultivation</w:t>
      </w:r>
      <w:r w:rsidRPr="00CC02B2">
        <w:rPr>
          <w:color w:val="0C0C0C"/>
          <w:spacing w:val="-1"/>
        </w:rPr>
        <w:t xml:space="preserve"> </w:t>
      </w:r>
      <w:r w:rsidRPr="00CC02B2">
        <w:rPr>
          <w:color w:val="0D0D0D"/>
          <w:spacing w:val="-2"/>
        </w:rPr>
        <w:t>(₹/ha)</w:t>
      </w:r>
    </w:p>
    <w:p w14:paraId="490A1C01" w14:textId="77777777" w:rsidR="00001F10" w:rsidRDefault="00001F10" w:rsidP="00001F10">
      <w:pPr>
        <w:pStyle w:val="NormalWeb"/>
        <w:jc w:val="both"/>
      </w:pPr>
    </w:p>
    <w:p w14:paraId="461E09E3" w14:textId="77777777" w:rsidR="00F83118" w:rsidRDefault="00584518">
      <w:pPr>
        <w:pStyle w:val="NormalWeb"/>
      </w:pPr>
      <w:r>
        <w:rPr>
          <w:rStyle w:val="Strong"/>
        </w:rPr>
        <w:t>Results and discussion:</w:t>
      </w:r>
    </w:p>
    <w:p w14:paraId="096E26FB" w14:textId="77777777" w:rsidR="00F83118" w:rsidRDefault="00584518">
      <w:pPr>
        <w:spacing w:before="76"/>
        <w:rPr>
          <w:b/>
          <w:sz w:val="24"/>
        </w:rPr>
      </w:pPr>
      <w:r>
        <w:rPr>
          <w:b/>
          <w:sz w:val="24"/>
        </w:rPr>
        <w:t>Table</w:t>
      </w:r>
      <w:r>
        <w:rPr>
          <w:b/>
          <w:spacing w:val="-1"/>
          <w:sz w:val="24"/>
        </w:rPr>
        <w:t xml:space="preserve"> 1:</w:t>
      </w:r>
      <w:r>
        <w:rPr>
          <w:b/>
          <w:spacing w:val="-2"/>
          <w:sz w:val="24"/>
        </w:rPr>
        <w:t xml:space="preserve"> Details of fixed cost in the c</w:t>
      </w:r>
      <w:r>
        <w:rPr>
          <w:b/>
          <w:sz w:val="24"/>
        </w:rPr>
        <w:t>ost</w:t>
      </w:r>
      <w:r>
        <w:rPr>
          <w:b/>
          <w:spacing w:val="-1"/>
          <w:sz w:val="24"/>
        </w:rPr>
        <w:t xml:space="preserve"> </w:t>
      </w:r>
      <w:r>
        <w:rPr>
          <w:b/>
          <w:sz w:val="24"/>
        </w:rPr>
        <w:t>of cultivation</w:t>
      </w:r>
      <w:r>
        <w:rPr>
          <w:b/>
          <w:spacing w:val="-1"/>
          <w:sz w:val="24"/>
        </w:rPr>
        <w:t xml:space="preserve"> </w:t>
      </w:r>
      <w:r>
        <w:rPr>
          <w:b/>
          <w:sz w:val="24"/>
        </w:rPr>
        <w:t>of</w:t>
      </w:r>
      <w:r>
        <w:rPr>
          <w:b/>
          <w:spacing w:val="1"/>
          <w:sz w:val="24"/>
        </w:rPr>
        <w:t xml:space="preserve"> </w:t>
      </w:r>
      <w:r>
        <w:rPr>
          <w:b/>
          <w:spacing w:val="-2"/>
          <w:sz w:val="24"/>
        </w:rPr>
        <w:t>muskmelon</w:t>
      </w:r>
    </w:p>
    <w:p w14:paraId="61DA12AB" w14:textId="77777777" w:rsidR="00F83118" w:rsidRDefault="00F83118">
      <w:pPr>
        <w:pStyle w:val="BodyText"/>
        <w:spacing w:before="186"/>
        <w:rPr>
          <w:b/>
          <w:sz w:val="20"/>
        </w:rPr>
      </w:pPr>
    </w:p>
    <w:tbl>
      <w:tblPr>
        <w:tblW w:w="514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55"/>
        <w:gridCol w:w="2706"/>
        <w:gridCol w:w="1142"/>
        <w:gridCol w:w="1087"/>
        <w:gridCol w:w="1571"/>
        <w:gridCol w:w="1360"/>
      </w:tblGrid>
      <w:tr w:rsidR="00F83118" w14:paraId="2BFEC493" w14:textId="77777777">
        <w:trPr>
          <w:trHeight w:val="170"/>
        </w:trPr>
        <w:tc>
          <w:tcPr>
            <w:tcW w:w="384" w:type="pct"/>
            <w:vAlign w:val="center"/>
          </w:tcPr>
          <w:p w14:paraId="060B1FC3" w14:textId="77777777" w:rsidR="00F83118" w:rsidRDefault="00584518">
            <w:pPr>
              <w:pStyle w:val="TableParagraph"/>
              <w:spacing w:before="135"/>
              <w:ind w:left="15" w:right="4"/>
              <w:jc w:val="center"/>
              <w:rPr>
                <w:b/>
                <w:sz w:val="24"/>
              </w:rPr>
            </w:pPr>
            <w:r>
              <w:rPr>
                <w:b/>
                <w:spacing w:val="-5"/>
                <w:sz w:val="24"/>
              </w:rPr>
              <w:t>S No.</w:t>
            </w:r>
          </w:p>
        </w:tc>
        <w:tc>
          <w:tcPr>
            <w:tcW w:w="1587" w:type="pct"/>
            <w:vAlign w:val="center"/>
          </w:tcPr>
          <w:p w14:paraId="73CE360E" w14:textId="77777777" w:rsidR="00F83118" w:rsidRDefault="00584518">
            <w:pPr>
              <w:pStyle w:val="TableParagraph"/>
              <w:spacing w:before="135"/>
              <w:jc w:val="center"/>
              <w:rPr>
                <w:b/>
                <w:sz w:val="24"/>
              </w:rPr>
            </w:pPr>
            <w:r>
              <w:rPr>
                <w:b/>
                <w:spacing w:val="-2"/>
                <w:sz w:val="24"/>
              </w:rPr>
              <w:t>Particulars</w:t>
            </w:r>
          </w:p>
        </w:tc>
        <w:tc>
          <w:tcPr>
            <w:tcW w:w="670" w:type="pct"/>
            <w:vAlign w:val="center"/>
          </w:tcPr>
          <w:p w14:paraId="48FCBC75" w14:textId="77777777" w:rsidR="00F83118" w:rsidRDefault="00584518">
            <w:pPr>
              <w:pStyle w:val="TableParagraph"/>
              <w:spacing w:before="135"/>
              <w:jc w:val="center"/>
              <w:rPr>
                <w:b/>
                <w:sz w:val="24"/>
              </w:rPr>
            </w:pPr>
            <w:r>
              <w:rPr>
                <w:b/>
                <w:spacing w:val="-4"/>
                <w:sz w:val="24"/>
              </w:rPr>
              <w:t>Unit</w:t>
            </w:r>
          </w:p>
        </w:tc>
        <w:tc>
          <w:tcPr>
            <w:tcW w:w="638" w:type="pct"/>
            <w:vAlign w:val="center"/>
          </w:tcPr>
          <w:p w14:paraId="22D6BAA2" w14:textId="77777777" w:rsidR="00F83118" w:rsidRDefault="00584518">
            <w:pPr>
              <w:pStyle w:val="TableParagraph"/>
              <w:spacing w:before="135"/>
              <w:ind w:right="129"/>
              <w:jc w:val="center"/>
              <w:rPr>
                <w:b/>
                <w:sz w:val="24"/>
              </w:rPr>
            </w:pPr>
            <w:r>
              <w:rPr>
                <w:b/>
                <w:spacing w:val="-2"/>
                <w:sz w:val="24"/>
              </w:rPr>
              <w:t>Quantity</w:t>
            </w:r>
          </w:p>
        </w:tc>
        <w:tc>
          <w:tcPr>
            <w:tcW w:w="919" w:type="pct"/>
            <w:vAlign w:val="center"/>
          </w:tcPr>
          <w:p w14:paraId="22C2A26F" w14:textId="77777777" w:rsidR="00F83118" w:rsidRDefault="00584518">
            <w:pPr>
              <w:pStyle w:val="TableParagraph"/>
              <w:jc w:val="center"/>
              <w:rPr>
                <w:b/>
                <w:sz w:val="24"/>
              </w:rPr>
            </w:pPr>
            <w:r>
              <w:rPr>
                <w:b/>
                <w:spacing w:val="-2"/>
                <w:sz w:val="24"/>
              </w:rPr>
              <w:t xml:space="preserve">Rate/Unit </w:t>
            </w:r>
            <w:r>
              <w:rPr>
                <w:b/>
                <w:spacing w:val="-4"/>
                <w:sz w:val="24"/>
              </w:rPr>
              <w:t>(₹)</w:t>
            </w:r>
          </w:p>
        </w:tc>
        <w:tc>
          <w:tcPr>
            <w:tcW w:w="798" w:type="pct"/>
            <w:vAlign w:val="center"/>
          </w:tcPr>
          <w:p w14:paraId="1FDE3E0A" w14:textId="77777777" w:rsidR="00F83118" w:rsidRDefault="00584518">
            <w:pPr>
              <w:pStyle w:val="TableParagraph"/>
              <w:spacing w:before="135"/>
              <w:jc w:val="center"/>
              <w:rPr>
                <w:b/>
                <w:sz w:val="24"/>
              </w:rPr>
            </w:pPr>
            <w:r>
              <w:rPr>
                <w:b/>
                <w:sz w:val="24"/>
              </w:rPr>
              <w:t>Cost</w:t>
            </w:r>
            <w:r>
              <w:rPr>
                <w:b/>
                <w:spacing w:val="-1"/>
                <w:sz w:val="24"/>
              </w:rPr>
              <w:t xml:space="preserve"> </w:t>
            </w:r>
            <w:r>
              <w:rPr>
                <w:b/>
                <w:spacing w:val="-2"/>
                <w:sz w:val="24"/>
              </w:rPr>
              <w:t>(₹/ha)</w:t>
            </w:r>
          </w:p>
        </w:tc>
      </w:tr>
      <w:tr w:rsidR="00F83118" w14:paraId="0D74A82C" w14:textId="77777777">
        <w:trPr>
          <w:trHeight w:val="170"/>
        </w:trPr>
        <w:tc>
          <w:tcPr>
            <w:tcW w:w="384" w:type="pct"/>
          </w:tcPr>
          <w:p w14:paraId="67C8050E" w14:textId="77777777" w:rsidR="00F83118" w:rsidRDefault="00584518">
            <w:pPr>
              <w:pStyle w:val="TableParagraph"/>
              <w:spacing w:before="10"/>
              <w:ind w:left="15" w:right="4"/>
              <w:jc w:val="center"/>
              <w:rPr>
                <w:b/>
                <w:sz w:val="24"/>
              </w:rPr>
            </w:pPr>
            <w:r>
              <w:rPr>
                <w:b/>
                <w:spacing w:val="-5"/>
                <w:sz w:val="24"/>
              </w:rPr>
              <w:t>A.</w:t>
            </w:r>
          </w:p>
        </w:tc>
        <w:tc>
          <w:tcPr>
            <w:tcW w:w="4615" w:type="pct"/>
            <w:gridSpan w:val="5"/>
          </w:tcPr>
          <w:p w14:paraId="7F76D920" w14:textId="77777777" w:rsidR="00F83118" w:rsidRDefault="00584518">
            <w:pPr>
              <w:pStyle w:val="TableParagraph"/>
              <w:spacing w:before="15"/>
              <w:ind w:left="107"/>
              <w:rPr>
                <w:b/>
                <w:sz w:val="24"/>
              </w:rPr>
            </w:pPr>
            <w:r>
              <w:rPr>
                <w:b/>
                <w:sz w:val="24"/>
              </w:rPr>
              <w:t xml:space="preserve">Land </w:t>
            </w:r>
            <w:r>
              <w:rPr>
                <w:b/>
                <w:spacing w:val="-2"/>
                <w:sz w:val="24"/>
              </w:rPr>
              <w:t>Preparation</w:t>
            </w:r>
          </w:p>
        </w:tc>
      </w:tr>
      <w:tr w:rsidR="00F83118" w14:paraId="073A9D4A" w14:textId="77777777">
        <w:trPr>
          <w:trHeight w:val="170"/>
        </w:trPr>
        <w:tc>
          <w:tcPr>
            <w:tcW w:w="384" w:type="pct"/>
          </w:tcPr>
          <w:p w14:paraId="4F646A16" w14:textId="77777777" w:rsidR="00F83118" w:rsidRDefault="00F83118">
            <w:pPr>
              <w:pStyle w:val="TableParagraph"/>
              <w:rPr>
                <w:b/>
              </w:rPr>
            </w:pPr>
          </w:p>
        </w:tc>
        <w:tc>
          <w:tcPr>
            <w:tcW w:w="1587" w:type="pct"/>
          </w:tcPr>
          <w:p w14:paraId="5A46C07B" w14:textId="77777777" w:rsidR="00F83118" w:rsidRDefault="00584518">
            <w:pPr>
              <w:pStyle w:val="TableParagraph"/>
              <w:spacing w:before="13"/>
              <w:ind w:left="107"/>
              <w:rPr>
                <w:sz w:val="24"/>
              </w:rPr>
            </w:pPr>
            <w:r>
              <w:rPr>
                <w:spacing w:val="-2"/>
                <w:sz w:val="24"/>
              </w:rPr>
              <w:t>Ploughing</w:t>
            </w:r>
          </w:p>
        </w:tc>
        <w:tc>
          <w:tcPr>
            <w:tcW w:w="670" w:type="pct"/>
          </w:tcPr>
          <w:p w14:paraId="67531D80" w14:textId="77777777" w:rsidR="00F83118" w:rsidRDefault="00584518">
            <w:pPr>
              <w:pStyle w:val="TableParagraph"/>
              <w:spacing w:before="13"/>
              <w:ind w:right="1"/>
              <w:jc w:val="center"/>
              <w:rPr>
                <w:sz w:val="24"/>
              </w:rPr>
            </w:pPr>
            <w:r>
              <w:rPr>
                <w:spacing w:val="-4"/>
                <w:sz w:val="24"/>
              </w:rPr>
              <w:t>Hrs.</w:t>
            </w:r>
          </w:p>
        </w:tc>
        <w:tc>
          <w:tcPr>
            <w:tcW w:w="638" w:type="pct"/>
          </w:tcPr>
          <w:p w14:paraId="7A9FAA23" w14:textId="77777777" w:rsidR="00F83118" w:rsidRDefault="00584518">
            <w:pPr>
              <w:pStyle w:val="TableParagraph"/>
              <w:spacing w:before="13"/>
              <w:ind w:right="88"/>
              <w:jc w:val="center"/>
              <w:rPr>
                <w:sz w:val="24"/>
              </w:rPr>
            </w:pPr>
            <w:r>
              <w:rPr>
                <w:spacing w:val="-10"/>
                <w:sz w:val="24"/>
              </w:rPr>
              <w:t>4</w:t>
            </w:r>
          </w:p>
        </w:tc>
        <w:tc>
          <w:tcPr>
            <w:tcW w:w="919" w:type="pct"/>
          </w:tcPr>
          <w:p w14:paraId="5A4EFD78" w14:textId="77777777" w:rsidR="00F83118" w:rsidRDefault="00584518">
            <w:pPr>
              <w:pStyle w:val="TableParagraph"/>
              <w:spacing w:before="13"/>
              <w:ind w:right="90"/>
              <w:jc w:val="center"/>
              <w:rPr>
                <w:sz w:val="24"/>
              </w:rPr>
            </w:pPr>
            <w:r>
              <w:rPr>
                <w:spacing w:val="-5"/>
                <w:sz w:val="24"/>
              </w:rPr>
              <w:t>900</w:t>
            </w:r>
          </w:p>
        </w:tc>
        <w:tc>
          <w:tcPr>
            <w:tcW w:w="798" w:type="pct"/>
          </w:tcPr>
          <w:p w14:paraId="235ECF12" w14:textId="77777777" w:rsidR="00F83118" w:rsidRDefault="00584518">
            <w:pPr>
              <w:pStyle w:val="TableParagraph"/>
              <w:spacing w:before="13"/>
              <w:ind w:right="91"/>
              <w:jc w:val="center"/>
              <w:rPr>
                <w:sz w:val="24"/>
              </w:rPr>
            </w:pPr>
            <w:r>
              <w:rPr>
                <w:spacing w:val="-4"/>
                <w:sz w:val="24"/>
              </w:rPr>
              <w:t>3600</w:t>
            </w:r>
          </w:p>
        </w:tc>
      </w:tr>
      <w:tr w:rsidR="00F83118" w14:paraId="70B62616" w14:textId="77777777">
        <w:trPr>
          <w:trHeight w:val="170"/>
        </w:trPr>
        <w:tc>
          <w:tcPr>
            <w:tcW w:w="384" w:type="pct"/>
          </w:tcPr>
          <w:p w14:paraId="6EB0D8C0" w14:textId="77777777" w:rsidR="00F83118" w:rsidRDefault="00F83118">
            <w:pPr>
              <w:pStyle w:val="TableParagraph"/>
              <w:rPr>
                <w:b/>
              </w:rPr>
            </w:pPr>
          </w:p>
        </w:tc>
        <w:tc>
          <w:tcPr>
            <w:tcW w:w="1587" w:type="pct"/>
          </w:tcPr>
          <w:p w14:paraId="117838C9" w14:textId="77777777" w:rsidR="00F83118" w:rsidRDefault="00584518">
            <w:pPr>
              <w:pStyle w:val="TableParagraph"/>
              <w:spacing w:before="10"/>
              <w:ind w:left="107"/>
              <w:rPr>
                <w:sz w:val="24"/>
              </w:rPr>
            </w:pPr>
            <w:r>
              <w:rPr>
                <w:sz w:val="24"/>
              </w:rPr>
              <w:t>Leveling</w:t>
            </w:r>
            <w:r>
              <w:rPr>
                <w:spacing w:val="-3"/>
                <w:sz w:val="24"/>
              </w:rPr>
              <w:t xml:space="preserve"> </w:t>
            </w:r>
            <w:r>
              <w:rPr>
                <w:sz w:val="24"/>
              </w:rPr>
              <w:t>with</w:t>
            </w:r>
            <w:r>
              <w:rPr>
                <w:spacing w:val="-1"/>
                <w:sz w:val="24"/>
              </w:rPr>
              <w:t xml:space="preserve"> </w:t>
            </w:r>
            <w:r>
              <w:rPr>
                <w:spacing w:val="-2"/>
                <w:sz w:val="24"/>
              </w:rPr>
              <w:t>cultivars</w:t>
            </w:r>
          </w:p>
        </w:tc>
        <w:tc>
          <w:tcPr>
            <w:tcW w:w="670" w:type="pct"/>
          </w:tcPr>
          <w:p w14:paraId="4C273463" w14:textId="77777777" w:rsidR="00F83118" w:rsidRDefault="00584518">
            <w:pPr>
              <w:pStyle w:val="TableParagraph"/>
              <w:spacing w:before="10"/>
              <w:ind w:right="1"/>
              <w:jc w:val="center"/>
              <w:rPr>
                <w:sz w:val="24"/>
              </w:rPr>
            </w:pPr>
            <w:r>
              <w:rPr>
                <w:spacing w:val="-4"/>
                <w:sz w:val="24"/>
              </w:rPr>
              <w:t>Hrs.</w:t>
            </w:r>
          </w:p>
        </w:tc>
        <w:tc>
          <w:tcPr>
            <w:tcW w:w="638" w:type="pct"/>
          </w:tcPr>
          <w:p w14:paraId="17118ABE" w14:textId="77777777" w:rsidR="00F83118" w:rsidRDefault="00584518">
            <w:pPr>
              <w:pStyle w:val="TableParagraph"/>
              <w:spacing w:before="10"/>
              <w:ind w:right="88"/>
              <w:jc w:val="center"/>
              <w:rPr>
                <w:sz w:val="24"/>
              </w:rPr>
            </w:pPr>
            <w:r>
              <w:rPr>
                <w:spacing w:val="-10"/>
                <w:sz w:val="24"/>
              </w:rPr>
              <w:t>3</w:t>
            </w:r>
          </w:p>
        </w:tc>
        <w:tc>
          <w:tcPr>
            <w:tcW w:w="919" w:type="pct"/>
          </w:tcPr>
          <w:p w14:paraId="17044729" w14:textId="77777777" w:rsidR="00F83118" w:rsidRDefault="00584518">
            <w:pPr>
              <w:pStyle w:val="TableParagraph"/>
              <w:spacing w:before="10"/>
              <w:ind w:right="90"/>
              <w:jc w:val="center"/>
              <w:rPr>
                <w:sz w:val="24"/>
              </w:rPr>
            </w:pPr>
            <w:r>
              <w:rPr>
                <w:spacing w:val="-5"/>
                <w:sz w:val="24"/>
              </w:rPr>
              <w:t>800</w:t>
            </w:r>
          </w:p>
        </w:tc>
        <w:tc>
          <w:tcPr>
            <w:tcW w:w="798" w:type="pct"/>
          </w:tcPr>
          <w:p w14:paraId="1A2AA2D9" w14:textId="77777777" w:rsidR="00F83118" w:rsidRDefault="00584518">
            <w:pPr>
              <w:pStyle w:val="TableParagraph"/>
              <w:spacing w:before="10"/>
              <w:ind w:right="91"/>
              <w:jc w:val="center"/>
              <w:rPr>
                <w:sz w:val="24"/>
              </w:rPr>
            </w:pPr>
            <w:r>
              <w:rPr>
                <w:spacing w:val="-4"/>
                <w:sz w:val="24"/>
              </w:rPr>
              <w:t>2400</w:t>
            </w:r>
          </w:p>
        </w:tc>
      </w:tr>
      <w:tr w:rsidR="00F83118" w14:paraId="7E463228" w14:textId="77777777">
        <w:trPr>
          <w:trHeight w:val="170"/>
        </w:trPr>
        <w:tc>
          <w:tcPr>
            <w:tcW w:w="384" w:type="pct"/>
          </w:tcPr>
          <w:p w14:paraId="16E0103B" w14:textId="77777777" w:rsidR="00F83118" w:rsidRDefault="00F83118">
            <w:pPr>
              <w:pStyle w:val="TableParagraph"/>
              <w:rPr>
                <w:b/>
              </w:rPr>
            </w:pPr>
          </w:p>
        </w:tc>
        <w:tc>
          <w:tcPr>
            <w:tcW w:w="1587" w:type="pct"/>
          </w:tcPr>
          <w:p w14:paraId="2CDB7330" w14:textId="77777777" w:rsidR="00F83118" w:rsidRDefault="00584518">
            <w:pPr>
              <w:pStyle w:val="TableParagraph"/>
              <w:spacing w:before="13"/>
              <w:ind w:left="107"/>
              <w:rPr>
                <w:sz w:val="24"/>
              </w:rPr>
            </w:pPr>
            <w:r>
              <w:rPr>
                <w:sz w:val="24"/>
              </w:rPr>
              <w:t>Layout</w:t>
            </w:r>
            <w:r>
              <w:rPr>
                <w:spacing w:val="-2"/>
                <w:sz w:val="24"/>
              </w:rPr>
              <w:t xml:space="preserve"> </w:t>
            </w:r>
            <w:r>
              <w:rPr>
                <w:sz w:val="24"/>
              </w:rPr>
              <w:t>of</w:t>
            </w:r>
            <w:r>
              <w:rPr>
                <w:spacing w:val="-1"/>
                <w:sz w:val="24"/>
              </w:rPr>
              <w:t xml:space="preserve"> </w:t>
            </w:r>
            <w:r>
              <w:rPr>
                <w:sz w:val="24"/>
              </w:rPr>
              <w:t>the</w:t>
            </w:r>
            <w:r>
              <w:rPr>
                <w:spacing w:val="-2"/>
                <w:sz w:val="24"/>
              </w:rPr>
              <w:t xml:space="preserve"> field</w:t>
            </w:r>
          </w:p>
        </w:tc>
        <w:tc>
          <w:tcPr>
            <w:tcW w:w="670" w:type="pct"/>
          </w:tcPr>
          <w:p w14:paraId="79DEC469" w14:textId="77777777" w:rsidR="00F83118" w:rsidRDefault="00584518">
            <w:pPr>
              <w:pStyle w:val="TableParagraph"/>
              <w:spacing w:before="13"/>
              <w:ind w:right="1"/>
              <w:jc w:val="center"/>
              <w:rPr>
                <w:sz w:val="24"/>
              </w:rPr>
            </w:pPr>
            <w:proofErr w:type="spellStart"/>
            <w:r>
              <w:rPr>
                <w:spacing w:val="-2"/>
                <w:sz w:val="24"/>
              </w:rPr>
              <w:t>Labour</w:t>
            </w:r>
            <w:proofErr w:type="spellEnd"/>
          </w:p>
        </w:tc>
        <w:tc>
          <w:tcPr>
            <w:tcW w:w="638" w:type="pct"/>
          </w:tcPr>
          <w:p w14:paraId="7221F763" w14:textId="77777777" w:rsidR="00F83118" w:rsidRDefault="00584518">
            <w:pPr>
              <w:pStyle w:val="TableParagraph"/>
              <w:spacing w:before="13"/>
              <w:ind w:right="88"/>
              <w:jc w:val="center"/>
              <w:rPr>
                <w:sz w:val="24"/>
              </w:rPr>
            </w:pPr>
            <w:r>
              <w:rPr>
                <w:spacing w:val="-10"/>
                <w:sz w:val="24"/>
              </w:rPr>
              <w:t>6</w:t>
            </w:r>
          </w:p>
        </w:tc>
        <w:tc>
          <w:tcPr>
            <w:tcW w:w="919" w:type="pct"/>
          </w:tcPr>
          <w:p w14:paraId="1C1C8BED" w14:textId="77777777" w:rsidR="00F83118" w:rsidRDefault="00584518">
            <w:pPr>
              <w:pStyle w:val="TableParagraph"/>
              <w:spacing w:before="13"/>
              <w:ind w:right="90"/>
              <w:jc w:val="center"/>
              <w:rPr>
                <w:sz w:val="24"/>
              </w:rPr>
            </w:pPr>
            <w:r>
              <w:rPr>
                <w:spacing w:val="-5"/>
                <w:sz w:val="24"/>
              </w:rPr>
              <w:t>350</w:t>
            </w:r>
          </w:p>
        </w:tc>
        <w:tc>
          <w:tcPr>
            <w:tcW w:w="798" w:type="pct"/>
          </w:tcPr>
          <w:p w14:paraId="0E30B96D" w14:textId="77777777" w:rsidR="00F83118" w:rsidRDefault="00584518">
            <w:pPr>
              <w:pStyle w:val="TableParagraph"/>
              <w:spacing w:before="13"/>
              <w:ind w:right="91"/>
              <w:jc w:val="center"/>
              <w:rPr>
                <w:sz w:val="24"/>
              </w:rPr>
            </w:pPr>
            <w:r>
              <w:rPr>
                <w:spacing w:val="-4"/>
                <w:sz w:val="24"/>
              </w:rPr>
              <w:t>2100</w:t>
            </w:r>
          </w:p>
        </w:tc>
      </w:tr>
      <w:tr w:rsidR="00F83118" w14:paraId="2F51599A" w14:textId="77777777">
        <w:trPr>
          <w:trHeight w:val="170"/>
        </w:trPr>
        <w:tc>
          <w:tcPr>
            <w:tcW w:w="384" w:type="pct"/>
          </w:tcPr>
          <w:p w14:paraId="65FF2523" w14:textId="77777777" w:rsidR="00F83118" w:rsidRDefault="00584518">
            <w:pPr>
              <w:pStyle w:val="TableParagraph"/>
              <w:spacing w:before="13"/>
              <w:ind w:left="15" w:right="5"/>
              <w:jc w:val="center"/>
              <w:rPr>
                <w:b/>
                <w:sz w:val="24"/>
              </w:rPr>
            </w:pPr>
            <w:r>
              <w:rPr>
                <w:b/>
                <w:spacing w:val="-5"/>
                <w:sz w:val="24"/>
              </w:rPr>
              <w:t>B.</w:t>
            </w:r>
          </w:p>
        </w:tc>
        <w:tc>
          <w:tcPr>
            <w:tcW w:w="4615" w:type="pct"/>
            <w:gridSpan w:val="5"/>
          </w:tcPr>
          <w:p w14:paraId="08408C41" w14:textId="77777777" w:rsidR="00F83118" w:rsidRDefault="00584518">
            <w:pPr>
              <w:pStyle w:val="TableParagraph"/>
              <w:spacing w:before="18"/>
              <w:ind w:left="107"/>
              <w:rPr>
                <w:b/>
                <w:sz w:val="24"/>
              </w:rPr>
            </w:pPr>
            <w:r>
              <w:rPr>
                <w:b/>
                <w:sz w:val="24"/>
              </w:rPr>
              <w:t>Fertilizers,</w:t>
            </w:r>
            <w:r>
              <w:rPr>
                <w:b/>
                <w:spacing w:val="-2"/>
                <w:sz w:val="24"/>
              </w:rPr>
              <w:t xml:space="preserve"> </w:t>
            </w:r>
            <w:r>
              <w:rPr>
                <w:b/>
                <w:sz w:val="24"/>
              </w:rPr>
              <w:t>manures</w:t>
            </w:r>
            <w:r>
              <w:rPr>
                <w:b/>
                <w:spacing w:val="-3"/>
                <w:sz w:val="24"/>
              </w:rPr>
              <w:t xml:space="preserve"> </w:t>
            </w:r>
            <w:r>
              <w:rPr>
                <w:b/>
                <w:sz w:val="24"/>
              </w:rPr>
              <w:t>and</w:t>
            </w:r>
            <w:r>
              <w:rPr>
                <w:b/>
                <w:spacing w:val="-3"/>
                <w:sz w:val="24"/>
              </w:rPr>
              <w:t xml:space="preserve"> </w:t>
            </w:r>
            <w:r>
              <w:rPr>
                <w:b/>
                <w:spacing w:val="-4"/>
                <w:sz w:val="24"/>
              </w:rPr>
              <w:t>seed</w:t>
            </w:r>
          </w:p>
        </w:tc>
      </w:tr>
      <w:tr w:rsidR="00F83118" w14:paraId="041F6774" w14:textId="77777777">
        <w:trPr>
          <w:trHeight w:val="170"/>
        </w:trPr>
        <w:tc>
          <w:tcPr>
            <w:tcW w:w="384" w:type="pct"/>
          </w:tcPr>
          <w:p w14:paraId="5EE7476E" w14:textId="77777777" w:rsidR="00F83118" w:rsidRDefault="00F83118">
            <w:pPr>
              <w:pStyle w:val="TableParagraph"/>
              <w:rPr>
                <w:b/>
              </w:rPr>
            </w:pPr>
          </w:p>
        </w:tc>
        <w:tc>
          <w:tcPr>
            <w:tcW w:w="1587" w:type="pct"/>
          </w:tcPr>
          <w:p w14:paraId="69AC22AC" w14:textId="77777777" w:rsidR="00F83118" w:rsidRDefault="00584518">
            <w:pPr>
              <w:pStyle w:val="TableParagraph"/>
              <w:spacing w:before="10"/>
              <w:ind w:left="107"/>
              <w:rPr>
                <w:sz w:val="24"/>
              </w:rPr>
            </w:pPr>
            <w:r>
              <w:rPr>
                <w:sz w:val="24"/>
              </w:rPr>
              <w:t>Cost</w:t>
            </w:r>
            <w:r>
              <w:rPr>
                <w:spacing w:val="-2"/>
                <w:sz w:val="24"/>
              </w:rPr>
              <w:t xml:space="preserve"> </w:t>
            </w:r>
            <w:r>
              <w:rPr>
                <w:sz w:val="24"/>
              </w:rPr>
              <w:t xml:space="preserve">of </w:t>
            </w:r>
            <w:r>
              <w:rPr>
                <w:spacing w:val="-4"/>
                <w:sz w:val="24"/>
              </w:rPr>
              <w:t>seed</w:t>
            </w:r>
          </w:p>
        </w:tc>
        <w:tc>
          <w:tcPr>
            <w:tcW w:w="670" w:type="pct"/>
          </w:tcPr>
          <w:p w14:paraId="0BBB06EA" w14:textId="77777777" w:rsidR="00F83118" w:rsidRDefault="00584518">
            <w:pPr>
              <w:pStyle w:val="TableParagraph"/>
              <w:spacing w:before="10"/>
              <w:ind w:left="77" w:right="4"/>
              <w:jc w:val="center"/>
              <w:rPr>
                <w:sz w:val="24"/>
              </w:rPr>
            </w:pPr>
            <w:r>
              <w:rPr>
                <w:spacing w:val="-5"/>
                <w:sz w:val="24"/>
              </w:rPr>
              <w:t>kg</w:t>
            </w:r>
          </w:p>
        </w:tc>
        <w:tc>
          <w:tcPr>
            <w:tcW w:w="638" w:type="pct"/>
          </w:tcPr>
          <w:p w14:paraId="2104FE1A" w14:textId="77777777" w:rsidR="00F83118" w:rsidRDefault="00584518">
            <w:pPr>
              <w:pStyle w:val="TableParagraph"/>
              <w:spacing w:before="10"/>
              <w:ind w:right="88"/>
              <w:jc w:val="center"/>
              <w:rPr>
                <w:sz w:val="24"/>
              </w:rPr>
            </w:pPr>
            <w:r>
              <w:rPr>
                <w:spacing w:val="-10"/>
                <w:sz w:val="24"/>
              </w:rPr>
              <w:t>3</w:t>
            </w:r>
          </w:p>
        </w:tc>
        <w:tc>
          <w:tcPr>
            <w:tcW w:w="919" w:type="pct"/>
          </w:tcPr>
          <w:p w14:paraId="5794DCAC" w14:textId="77777777" w:rsidR="00F83118" w:rsidRDefault="00584518">
            <w:pPr>
              <w:pStyle w:val="TableParagraph"/>
              <w:spacing w:before="10"/>
              <w:ind w:right="90"/>
              <w:jc w:val="center"/>
              <w:rPr>
                <w:sz w:val="24"/>
              </w:rPr>
            </w:pPr>
            <w:r>
              <w:rPr>
                <w:spacing w:val="-4"/>
                <w:sz w:val="24"/>
              </w:rPr>
              <w:t>1200</w:t>
            </w:r>
          </w:p>
        </w:tc>
        <w:tc>
          <w:tcPr>
            <w:tcW w:w="798" w:type="pct"/>
          </w:tcPr>
          <w:p w14:paraId="04E2994A" w14:textId="77777777" w:rsidR="00F83118" w:rsidRDefault="00584518">
            <w:pPr>
              <w:pStyle w:val="TableParagraph"/>
              <w:spacing w:before="10"/>
              <w:ind w:right="91"/>
              <w:jc w:val="center"/>
              <w:rPr>
                <w:sz w:val="24"/>
              </w:rPr>
            </w:pPr>
            <w:r>
              <w:rPr>
                <w:spacing w:val="-4"/>
                <w:sz w:val="24"/>
              </w:rPr>
              <w:t>3600</w:t>
            </w:r>
          </w:p>
        </w:tc>
      </w:tr>
      <w:tr w:rsidR="00F83118" w14:paraId="738D57B8" w14:textId="77777777">
        <w:trPr>
          <w:trHeight w:val="170"/>
        </w:trPr>
        <w:tc>
          <w:tcPr>
            <w:tcW w:w="384" w:type="pct"/>
          </w:tcPr>
          <w:p w14:paraId="43D09020" w14:textId="77777777" w:rsidR="00F83118" w:rsidRDefault="00F83118">
            <w:pPr>
              <w:pStyle w:val="TableParagraph"/>
              <w:rPr>
                <w:b/>
              </w:rPr>
            </w:pPr>
          </w:p>
        </w:tc>
        <w:tc>
          <w:tcPr>
            <w:tcW w:w="1587" w:type="pct"/>
          </w:tcPr>
          <w:p w14:paraId="3336044D" w14:textId="77777777" w:rsidR="00F83118" w:rsidRDefault="00584518">
            <w:pPr>
              <w:pStyle w:val="TableParagraph"/>
              <w:spacing w:before="13"/>
              <w:ind w:left="107"/>
              <w:rPr>
                <w:sz w:val="24"/>
              </w:rPr>
            </w:pPr>
            <w:r>
              <w:rPr>
                <w:sz w:val="24"/>
              </w:rPr>
              <w:t>Farm</w:t>
            </w:r>
            <w:r>
              <w:rPr>
                <w:spacing w:val="-2"/>
                <w:sz w:val="24"/>
              </w:rPr>
              <w:t xml:space="preserve"> </w:t>
            </w:r>
            <w:r>
              <w:rPr>
                <w:sz w:val="24"/>
              </w:rPr>
              <w:t>Yard</w:t>
            </w:r>
            <w:r>
              <w:rPr>
                <w:spacing w:val="-1"/>
                <w:sz w:val="24"/>
              </w:rPr>
              <w:t xml:space="preserve"> </w:t>
            </w:r>
            <w:r>
              <w:rPr>
                <w:spacing w:val="-2"/>
                <w:sz w:val="24"/>
              </w:rPr>
              <w:t>Manure</w:t>
            </w:r>
          </w:p>
        </w:tc>
        <w:tc>
          <w:tcPr>
            <w:tcW w:w="670" w:type="pct"/>
          </w:tcPr>
          <w:p w14:paraId="3A4FCE4C" w14:textId="77777777" w:rsidR="00F83118" w:rsidRDefault="00584518">
            <w:pPr>
              <w:pStyle w:val="TableParagraph"/>
              <w:spacing w:before="13"/>
              <w:ind w:left="76" w:right="4"/>
              <w:jc w:val="center"/>
              <w:rPr>
                <w:sz w:val="24"/>
              </w:rPr>
            </w:pPr>
            <w:proofErr w:type="spellStart"/>
            <w:r>
              <w:rPr>
                <w:spacing w:val="-2"/>
                <w:sz w:val="24"/>
              </w:rPr>
              <w:t>Tonnes</w:t>
            </w:r>
            <w:proofErr w:type="spellEnd"/>
          </w:p>
        </w:tc>
        <w:tc>
          <w:tcPr>
            <w:tcW w:w="638" w:type="pct"/>
          </w:tcPr>
          <w:p w14:paraId="22AA08A9" w14:textId="77777777" w:rsidR="00F83118" w:rsidRDefault="00584518">
            <w:pPr>
              <w:pStyle w:val="TableParagraph"/>
              <w:spacing w:before="13"/>
              <w:ind w:right="88"/>
              <w:jc w:val="center"/>
              <w:rPr>
                <w:sz w:val="24"/>
              </w:rPr>
            </w:pPr>
            <w:r>
              <w:rPr>
                <w:spacing w:val="-5"/>
                <w:sz w:val="24"/>
              </w:rPr>
              <w:t>15</w:t>
            </w:r>
          </w:p>
        </w:tc>
        <w:tc>
          <w:tcPr>
            <w:tcW w:w="919" w:type="pct"/>
          </w:tcPr>
          <w:p w14:paraId="701B0712" w14:textId="77777777" w:rsidR="00F83118" w:rsidRDefault="00584518">
            <w:pPr>
              <w:pStyle w:val="TableParagraph"/>
              <w:spacing w:before="13"/>
              <w:ind w:right="90"/>
              <w:jc w:val="center"/>
              <w:rPr>
                <w:sz w:val="24"/>
              </w:rPr>
            </w:pPr>
            <w:r>
              <w:rPr>
                <w:spacing w:val="-5"/>
                <w:sz w:val="24"/>
              </w:rPr>
              <w:t>800</w:t>
            </w:r>
          </w:p>
        </w:tc>
        <w:tc>
          <w:tcPr>
            <w:tcW w:w="798" w:type="pct"/>
          </w:tcPr>
          <w:p w14:paraId="57EB28E9" w14:textId="77777777" w:rsidR="00F83118" w:rsidRDefault="00584518">
            <w:pPr>
              <w:pStyle w:val="TableParagraph"/>
              <w:spacing w:before="13"/>
              <w:ind w:right="91"/>
              <w:jc w:val="center"/>
              <w:rPr>
                <w:sz w:val="24"/>
              </w:rPr>
            </w:pPr>
            <w:r>
              <w:rPr>
                <w:spacing w:val="-2"/>
                <w:sz w:val="24"/>
              </w:rPr>
              <w:t>12000</w:t>
            </w:r>
          </w:p>
        </w:tc>
      </w:tr>
      <w:tr w:rsidR="00F83118" w14:paraId="0AE9AA87" w14:textId="77777777">
        <w:trPr>
          <w:trHeight w:val="170"/>
        </w:trPr>
        <w:tc>
          <w:tcPr>
            <w:tcW w:w="384" w:type="pct"/>
          </w:tcPr>
          <w:p w14:paraId="106B2F53" w14:textId="77777777" w:rsidR="00F83118" w:rsidRDefault="00F83118">
            <w:pPr>
              <w:pStyle w:val="TableParagraph"/>
              <w:rPr>
                <w:b/>
              </w:rPr>
            </w:pPr>
          </w:p>
        </w:tc>
        <w:tc>
          <w:tcPr>
            <w:tcW w:w="1587" w:type="pct"/>
          </w:tcPr>
          <w:p w14:paraId="7B0331D4" w14:textId="77777777" w:rsidR="00F83118" w:rsidRDefault="00584518">
            <w:pPr>
              <w:pStyle w:val="TableParagraph"/>
              <w:spacing w:before="10"/>
              <w:ind w:left="107"/>
              <w:rPr>
                <w:sz w:val="24"/>
              </w:rPr>
            </w:pPr>
            <w:r>
              <w:rPr>
                <w:spacing w:val="-4"/>
                <w:sz w:val="24"/>
              </w:rPr>
              <w:t>Urea</w:t>
            </w:r>
          </w:p>
        </w:tc>
        <w:tc>
          <w:tcPr>
            <w:tcW w:w="670" w:type="pct"/>
          </w:tcPr>
          <w:p w14:paraId="449B9870" w14:textId="77777777" w:rsidR="00F83118" w:rsidRDefault="00584518">
            <w:pPr>
              <w:pStyle w:val="TableParagraph"/>
              <w:spacing w:before="10"/>
              <w:ind w:left="77" w:right="4"/>
              <w:jc w:val="center"/>
              <w:rPr>
                <w:sz w:val="24"/>
              </w:rPr>
            </w:pPr>
            <w:r>
              <w:rPr>
                <w:spacing w:val="-5"/>
                <w:sz w:val="24"/>
              </w:rPr>
              <w:t>kg</w:t>
            </w:r>
          </w:p>
        </w:tc>
        <w:tc>
          <w:tcPr>
            <w:tcW w:w="638" w:type="pct"/>
          </w:tcPr>
          <w:p w14:paraId="2033D56F" w14:textId="77777777" w:rsidR="00F83118" w:rsidRDefault="00584518">
            <w:pPr>
              <w:pStyle w:val="TableParagraph"/>
              <w:spacing w:before="10"/>
              <w:ind w:right="88"/>
              <w:jc w:val="center"/>
              <w:rPr>
                <w:sz w:val="24"/>
              </w:rPr>
            </w:pPr>
            <w:r>
              <w:rPr>
                <w:spacing w:val="-5"/>
                <w:sz w:val="24"/>
              </w:rPr>
              <w:t>87</w:t>
            </w:r>
          </w:p>
        </w:tc>
        <w:tc>
          <w:tcPr>
            <w:tcW w:w="919" w:type="pct"/>
          </w:tcPr>
          <w:p w14:paraId="7F8FC781" w14:textId="77777777" w:rsidR="00F83118" w:rsidRDefault="00584518">
            <w:pPr>
              <w:pStyle w:val="TableParagraph"/>
              <w:spacing w:before="10"/>
              <w:ind w:right="90"/>
              <w:jc w:val="center"/>
              <w:rPr>
                <w:sz w:val="24"/>
              </w:rPr>
            </w:pPr>
            <w:r>
              <w:rPr>
                <w:spacing w:val="-5"/>
                <w:sz w:val="24"/>
              </w:rPr>
              <w:t>6.5</w:t>
            </w:r>
          </w:p>
        </w:tc>
        <w:tc>
          <w:tcPr>
            <w:tcW w:w="798" w:type="pct"/>
          </w:tcPr>
          <w:p w14:paraId="49E5AB4E" w14:textId="77777777" w:rsidR="00F83118" w:rsidRDefault="00584518">
            <w:pPr>
              <w:pStyle w:val="TableParagraph"/>
              <w:spacing w:before="10"/>
              <w:ind w:right="91"/>
              <w:jc w:val="center"/>
              <w:rPr>
                <w:sz w:val="24"/>
              </w:rPr>
            </w:pPr>
            <w:r>
              <w:rPr>
                <w:spacing w:val="-5"/>
                <w:sz w:val="24"/>
              </w:rPr>
              <w:t>565</w:t>
            </w:r>
          </w:p>
        </w:tc>
      </w:tr>
      <w:tr w:rsidR="00F83118" w14:paraId="6CEA19B6" w14:textId="77777777">
        <w:trPr>
          <w:trHeight w:val="170"/>
        </w:trPr>
        <w:tc>
          <w:tcPr>
            <w:tcW w:w="384" w:type="pct"/>
          </w:tcPr>
          <w:p w14:paraId="413FB2B1" w14:textId="77777777" w:rsidR="00F83118" w:rsidRDefault="00F83118">
            <w:pPr>
              <w:pStyle w:val="TableParagraph"/>
              <w:rPr>
                <w:b/>
              </w:rPr>
            </w:pPr>
          </w:p>
        </w:tc>
        <w:tc>
          <w:tcPr>
            <w:tcW w:w="1587" w:type="pct"/>
          </w:tcPr>
          <w:p w14:paraId="43B70C3D" w14:textId="77777777" w:rsidR="00F83118" w:rsidRDefault="00584518">
            <w:pPr>
              <w:pStyle w:val="TableParagraph"/>
              <w:spacing w:before="13"/>
              <w:ind w:left="107"/>
              <w:rPr>
                <w:sz w:val="24"/>
              </w:rPr>
            </w:pPr>
            <w:r>
              <w:rPr>
                <w:spacing w:val="-5"/>
                <w:sz w:val="24"/>
              </w:rPr>
              <w:t>SSP</w:t>
            </w:r>
          </w:p>
        </w:tc>
        <w:tc>
          <w:tcPr>
            <w:tcW w:w="670" w:type="pct"/>
          </w:tcPr>
          <w:p w14:paraId="605D5521" w14:textId="77777777" w:rsidR="00F83118" w:rsidRDefault="00584518">
            <w:pPr>
              <w:pStyle w:val="TableParagraph"/>
              <w:spacing w:before="13"/>
              <w:ind w:left="77" w:right="4"/>
              <w:jc w:val="center"/>
              <w:rPr>
                <w:sz w:val="24"/>
              </w:rPr>
            </w:pPr>
            <w:r>
              <w:rPr>
                <w:spacing w:val="-5"/>
                <w:sz w:val="24"/>
              </w:rPr>
              <w:t>kg</w:t>
            </w:r>
          </w:p>
        </w:tc>
        <w:tc>
          <w:tcPr>
            <w:tcW w:w="638" w:type="pct"/>
          </w:tcPr>
          <w:p w14:paraId="7797AC13" w14:textId="77777777" w:rsidR="00F83118" w:rsidRDefault="00584518">
            <w:pPr>
              <w:pStyle w:val="TableParagraph"/>
              <w:spacing w:before="13"/>
              <w:ind w:right="88"/>
              <w:jc w:val="center"/>
              <w:rPr>
                <w:sz w:val="24"/>
              </w:rPr>
            </w:pPr>
            <w:r>
              <w:rPr>
                <w:spacing w:val="-5"/>
                <w:sz w:val="24"/>
              </w:rPr>
              <w:t>375</w:t>
            </w:r>
          </w:p>
        </w:tc>
        <w:tc>
          <w:tcPr>
            <w:tcW w:w="919" w:type="pct"/>
          </w:tcPr>
          <w:p w14:paraId="10B153FC" w14:textId="77777777" w:rsidR="00F83118" w:rsidRDefault="00584518">
            <w:pPr>
              <w:pStyle w:val="TableParagraph"/>
              <w:spacing w:before="13"/>
              <w:ind w:right="89"/>
              <w:jc w:val="center"/>
              <w:rPr>
                <w:sz w:val="24"/>
              </w:rPr>
            </w:pPr>
            <w:r>
              <w:rPr>
                <w:spacing w:val="-10"/>
                <w:sz w:val="24"/>
              </w:rPr>
              <w:t>6</w:t>
            </w:r>
          </w:p>
        </w:tc>
        <w:tc>
          <w:tcPr>
            <w:tcW w:w="798" w:type="pct"/>
          </w:tcPr>
          <w:p w14:paraId="7DEFA06B" w14:textId="77777777" w:rsidR="00F83118" w:rsidRDefault="00584518">
            <w:pPr>
              <w:pStyle w:val="TableParagraph"/>
              <w:spacing w:before="13"/>
              <w:ind w:right="91"/>
              <w:jc w:val="center"/>
              <w:rPr>
                <w:sz w:val="24"/>
              </w:rPr>
            </w:pPr>
            <w:r>
              <w:rPr>
                <w:spacing w:val="-4"/>
                <w:sz w:val="24"/>
              </w:rPr>
              <w:t>2250</w:t>
            </w:r>
          </w:p>
        </w:tc>
      </w:tr>
      <w:tr w:rsidR="00F83118" w14:paraId="4D41DA97" w14:textId="77777777">
        <w:trPr>
          <w:trHeight w:val="170"/>
        </w:trPr>
        <w:tc>
          <w:tcPr>
            <w:tcW w:w="384" w:type="pct"/>
          </w:tcPr>
          <w:p w14:paraId="6BE94A3C" w14:textId="77777777" w:rsidR="00F83118" w:rsidRDefault="00F83118">
            <w:pPr>
              <w:pStyle w:val="TableParagraph"/>
              <w:rPr>
                <w:b/>
              </w:rPr>
            </w:pPr>
          </w:p>
        </w:tc>
        <w:tc>
          <w:tcPr>
            <w:tcW w:w="1587" w:type="pct"/>
          </w:tcPr>
          <w:p w14:paraId="6FD1C805" w14:textId="77777777" w:rsidR="00F83118" w:rsidRDefault="00584518">
            <w:pPr>
              <w:pStyle w:val="TableParagraph"/>
              <w:spacing w:before="10"/>
              <w:ind w:left="107"/>
              <w:rPr>
                <w:sz w:val="24"/>
              </w:rPr>
            </w:pPr>
            <w:r>
              <w:rPr>
                <w:spacing w:val="-5"/>
                <w:sz w:val="24"/>
              </w:rPr>
              <w:t>MOP</w:t>
            </w:r>
          </w:p>
        </w:tc>
        <w:tc>
          <w:tcPr>
            <w:tcW w:w="670" w:type="pct"/>
          </w:tcPr>
          <w:p w14:paraId="5DF35B21" w14:textId="77777777" w:rsidR="00F83118" w:rsidRDefault="00584518">
            <w:pPr>
              <w:pStyle w:val="TableParagraph"/>
              <w:spacing w:before="10"/>
              <w:ind w:left="77" w:right="4"/>
              <w:jc w:val="center"/>
              <w:rPr>
                <w:sz w:val="24"/>
              </w:rPr>
            </w:pPr>
            <w:r>
              <w:rPr>
                <w:spacing w:val="-5"/>
                <w:sz w:val="24"/>
              </w:rPr>
              <w:t>kg</w:t>
            </w:r>
          </w:p>
        </w:tc>
        <w:tc>
          <w:tcPr>
            <w:tcW w:w="638" w:type="pct"/>
          </w:tcPr>
          <w:p w14:paraId="5BFBEFCE" w14:textId="77777777" w:rsidR="00F83118" w:rsidRDefault="00584518">
            <w:pPr>
              <w:pStyle w:val="TableParagraph"/>
              <w:spacing w:before="10"/>
              <w:ind w:right="88"/>
              <w:jc w:val="center"/>
              <w:rPr>
                <w:sz w:val="24"/>
              </w:rPr>
            </w:pPr>
            <w:r>
              <w:rPr>
                <w:spacing w:val="-5"/>
                <w:sz w:val="24"/>
              </w:rPr>
              <w:t>50</w:t>
            </w:r>
          </w:p>
        </w:tc>
        <w:tc>
          <w:tcPr>
            <w:tcW w:w="919" w:type="pct"/>
          </w:tcPr>
          <w:p w14:paraId="6B2BA479" w14:textId="77777777" w:rsidR="00F83118" w:rsidRDefault="00584518">
            <w:pPr>
              <w:pStyle w:val="TableParagraph"/>
              <w:spacing w:before="10"/>
              <w:ind w:right="90"/>
              <w:jc w:val="center"/>
              <w:rPr>
                <w:sz w:val="24"/>
              </w:rPr>
            </w:pPr>
            <w:r>
              <w:rPr>
                <w:spacing w:val="-4"/>
                <w:sz w:val="24"/>
              </w:rPr>
              <w:t>18.5</w:t>
            </w:r>
          </w:p>
        </w:tc>
        <w:tc>
          <w:tcPr>
            <w:tcW w:w="798" w:type="pct"/>
          </w:tcPr>
          <w:p w14:paraId="0451B2B7" w14:textId="77777777" w:rsidR="00F83118" w:rsidRDefault="00584518">
            <w:pPr>
              <w:pStyle w:val="TableParagraph"/>
              <w:spacing w:before="10"/>
              <w:ind w:right="91"/>
              <w:jc w:val="center"/>
              <w:rPr>
                <w:sz w:val="24"/>
              </w:rPr>
            </w:pPr>
            <w:r>
              <w:rPr>
                <w:spacing w:val="-5"/>
                <w:sz w:val="24"/>
              </w:rPr>
              <w:t>925</w:t>
            </w:r>
          </w:p>
        </w:tc>
      </w:tr>
      <w:tr w:rsidR="00F83118" w14:paraId="536125CD" w14:textId="77777777">
        <w:trPr>
          <w:trHeight w:val="170"/>
        </w:trPr>
        <w:tc>
          <w:tcPr>
            <w:tcW w:w="384" w:type="pct"/>
          </w:tcPr>
          <w:p w14:paraId="726BB0F6" w14:textId="77777777" w:rsidR="00F83118" w:rsidRDefault="00F83118">
            <w:pPr>
              <w:pStyle w:val="TableParagraph"/>
              <w:rPr>
                <w:b/>
              </w:rPr>
            </w:pPr>
          </w:p>
        </w:tc>
        <w:tc>
          <w:tcPr>
            <w:tcW w:w="1587" w:type="pct"/>
          </w:tcPr>
          <w:p w14:paraId="2870D2F7" w14:textId="77777777" w:rsidR="00F83118" w:rsidRDefault="00584518">
            <w:pPr>
              <w:pStyle w:val="TableParagraph"/>
              <w:spacing w:before="10"/>
              <w:ind w:left="107"/>
              <w:rPr>
                <w:sz w:val="24"/>
              </w:rPr>
            </w:pPr>
            <w:r>
              <w:rPr>
                <w:sz w:val="24"/>
              </w:rPr>
              <w:t>Boronated</w:t>
            </w:r>
            <w:r>
              <w:rPr>
                <w:spacing w:val="-3"/>
                <w:sz w:val="24"/>
              </w:rPr>
              <w:t xml:space="preserve"> </w:t>
            </w:r>
            <w:r>
              <w:rPr>
                <w:spacing w:val="-2"/>
                <w:sz w:val="24"/>
              </w:rPr>
              <w:t>calcium</w:t>
            </w:r>
          </w:p>
        </w:tc>
        <w:tc>
          <w:tcPr>
            <w:tcW w:w="670" w:type="pct"/>
          </w:tcPr>
          <w:p w14:paraId="0B5A227A" w14:textId="77777777" w:rsidR="00F83118" w:rsidRDefault="00584518">
            <w:pPr>
              <w:pStyle w:val="TableParagraph"/>
              <w:spacing w:before="10"/>
              <w:ind w:left="77" w:right="4"/>
              <w:jc w:val="center"/>
              <w:rPr>
                <w:sz w:val="24"/>
              </w:rPr>
            </w:pPr>
            <w:r>
              <w:rPr>
                <w:spacing w:val="-5"/>
                <w:sz w:val="24"/>
              </w:rPr>
              <w:t>kg</w:t>
            </w:r>
          </w:p>
        </w:tc>
        <w:tc>
          <w:tcPr>
            <w:tcW w:w="638" w:type="pct"/>
          </w:tcPr>
          <w:p w14:paraId="1BE96682" w14:textId="77777777" w:rsidR="00F83118" w:rsidRDefault="00584518">
            <w:pPr>
              <w:pStyle w:val="TableParagraph"/>
              <w:spacing w:before="10"/>
              <w:ind w:right="88"/>
              <w:jc w:val="center"/>
              <w:rPr>
                <w:sz w:val="24"/>
              </w:rPr>
            </w:pPr>
            <w:r>
              <w:rPr>
                <w:spacing w:val="-10"/>
                <w:sz w:val="24"/>
              </w:rPr>
              <w:t>5</w:t>
            </w:r>
          </w:p>
        </w:tc>
        <w:tc>
          <w:tcPr>
            <w:tcW w:w="919" w:type="pct"/>
          </w:tcPr>
          <w:p w14:paraId="640E47F1" w14:textId="77777777" w:rsidR="00F83118" w:rsidRDefault="00584518">
            <w:pPr>
              <w:pStyle w:val="TableParagraph"/>
              <w:spacing w:before="10"/>
              <w:ind w:right="90"/>
              <w:jc w:val="center"/>
              <w:rPr>
                <w:sz w:val="24"/>
              </w:rPr>
            </w:pPr>
            <w:r>
              <w:rPr>
                <w:spacing w:val="-5"/>
                <w:sz w:val="24"/>
              </w:rPr>
              <w:t>28</w:t>
            </w:r>
          </w:p>
        </w:tc>
        <w:tc>
          <w:tcPr>
            <w:tcW w:w="798" w:type="pct"/>
          </w:tcPr>
          <w:p w14:paraId="12EAC3AB" w14:textId="77777777" w:rsidR="00F83118" w:rsidRDefault="00584518">
            <w:pPr>
              <w:pStyle w:val="TableParagraph"/>
              <w:spacing w:before="10"/>
              <w:ind w:right="91"/>
              <w:jc w:val="center"/>
              <w:rPr>
                <w:sz w:val="24"/>
              </w:rPr>
            </w:pPr>
            <w:r>
              <w:rPr>
                <w:spacing w:val="-5"/>
                <w:sz w:val="24"/>
              </w:rPr>
              <w:t>140</w:t>
            </w:r>
          </w:p>
        </w:tc>
      </w:tr>
      <w:tr w:rsidR="00F83118" w14:paraId="36A2A7E1" w14:textId="77777777">
        <w:trPr>
          <w:trHeight w:val="170"/>
        </w:trPr>
        <w:tc>
          <w:tcPr>
            <w:tcW w:w="384" w:type="pct"/>
          </w:tcPr>
          <w:p w14:paraId="50F40988" w14:textId="77777777" w:rsidR="00F83118" w:rsidRDefault="00F83118">
            <w:pPr>
              <w:pStyle w:val="TableParagraph"/>
              <w:rPr>
                <w:b/>
              </w:rPr>
            </w:pPr>
          </w:p>
        </w:tc>
        <w:tc>
          <w:tcPr>
            <w:tcW w:w="1587" w:type="pct"/>
          </w:tcPr>
          <w:p w14:paraId="3D1E7B00" w14:textId="77777777" w:rsidR="00F83118" w:rsidRDefault="00584518">
            <w:pPr>
              <w:pStyle w:val="TableParagraph"/>
              <w:spacing w:before="13"/>
              <w:ind w:left="107"/>
              <w:rPr>
                <w:sz w:val="24"/>
              </w:rPr>
            </w:pPr>
            <w:proofErr w:type="spellStart"/>
            <w:r>
              <w:rPr>
                <w:sz w:val="24"/>
              </w:rPr>
              <w:t>Labour</w:t>
            </w:r>
            <w:proofErr w:type="spellEnd"/>
            <w:r>
              <w:rPr>
                <w:spacing w:val="-2"/>
                <w:sz w:val="24"/>
              </w:rPr>
              <w:t xml:space="preserve"> </w:t>
            </w:r>
            <w:r>
              <w:rPr>
                <w:sz w:val="24"/>
              </w:rPr>
              <w:t>for</w:t>
            </w:r>
            <w:r>
              <w:rPr>
                <w:spacing w:val="-2"/>
                <w:sz w:val="24"/>
              </w:rPr>
              <w:t xml:space="preserve"> </w:t>
            </w:r>
            <w:r>
              <w:rPr>
                <w:sz w:val="24"/>
              </w:rPr>
              <w:t>Seed</w:t>
            </w:r>
            <w:r>
              <w:rPr>
                <w:spacing w:val="-1"/>
                <w:sz w:val="24"/>
              </w:rPr>
              <w:t xml:space="preserve"> </w:t>
            </w:r>
            <w:r>
              <w:rPr>
                <w:spacing w:val="-2"/>
                <w:sz w:val="24"/>
              </w:rPr>
              <w:t>Sowing</w:t>
            </w:r>
          </w:p>
        </w:tc>
        <w:tc>
          <w:tcPr>
            <w:tcW w:w="670" w:type="pct"/>
          </w:tcPr>
          <w:p w14:paraId="55618B9C" w14:textId="77777777" w:rsidR="00F83118" w:rsidRDefault="00584518">
            <w:pPr>
              <w:pStyle w:val="TableParagraph"/>
              <w:spacing w:before="13"/>
              <w:ind w:left="74" w:right="4"/>
              <w:jc w:val="center"/>
              <w:rPr>
                <w:sz w:val="24"/>
              </w:rPr>
            </w:pPr>
            <w:r>
              <w:rPr>
                <w:sz w:val="24"/>
              </w:rPr>
              <w:t>Man</w:t>
            </w:r>
            <w:r>
              <w:rPr>
                <w:spacing w:val="-3"/>
                <w:sz w:val="24"/>
              </w:rPr>
              <w:t xml:space="preserve"> </w:t>
            </w:r>
            <w:r>
              <w:rPr>
                <w:spacing w:val="-4"/>
                <w:sz w:val="24"/>
              </w:rPr>
              <w:t>days</w:t>
            </w:r>
          </w:p>
        </w:tc>
        <w:tc>
          <w:tcPr>
            <w:tcW w:w="638" w:type="pct"/>
          </w:tcPr>
          <w:p w14:paraId="1A35CCFF" w14:textId="77777777" w:rsidR="00F83118" w:rsidRDefault="00584518">
            <w:pPr>
              <w:pStyle w:val="TableParagraph"/>
              <w:spacing w:before="13"/>
              <w:ind w:right="88"/>
              <w:jc w:val="center"/>
              <w:rPr>
                <w:sz w:val="24"/>
              </w:rPr>
            </w:pPr>
            <w:r>
              <w:rPr>
                <w:spacing w:val="-5"/>
                <w:sz w:val="24"/>
              </w:rPr>
              <w:t>10</w:t>
            </w:r>
          </w:p>
        </w:tc>
        <w:tc>
          <w:tcPr>
            <w:tcW w:w="919" w:type="pct"/>
          </w:tcPr>
          <w:p w14:paraId="1D0606A4" w14:textId="77777777" w:rsidR="00F83118" w:rsidRDefault="00584518">
            <w:pPr>
              <w:pStyle w:val="TableParagraph"/>
              <w:spacing w:before="13"/>
              <w:ind w:right="90"/>
              <w:jc w:val="center"/>
              <w:rPr>
                <w:sz w:val="24"/>
              </w:rPr>
            </w:pPr>
            <w:r>
              <w:rPr>
                <w:spacing w:val="-5"/>
                <w:sz w:val="24"/>
              </w:rPr>
              <w:t>350</w:t>
            </w:r>
          </w:p>
        </w:tc>
        <w:tc>
          <w:tcPr>
            <w:tcW w:w="798" w:type="pct"/>
          </w:tcPr>
          <w:p w14:paraId="0B39774E" w14:textId="77777777" w:rsidR="00F83118" w:rsidRDefault="00584518">
            <w:pPr>
              <w:pStyle w:val="TableParagraph"/>
              <w:spacing w:before="13"/>
              <w:ind w:right="91"/>
              <w:jc w:val="center"/>
              <w:rPr>
                <w:sz w:val="24"/>
              </w:rPr>
            </w:pPr>
            <w:r>
              <w:rPr>
                <w:spacing w:val="-4"/>
                <w:sz w:val="24"/>
              </w:rPr>
              <w:t>3500</w:t>
            </w:r>
          </w:p>
        </w:tc>
      </w:tr>
      <w:tr w:rsidR="00F83118" w14:paraId="71299A4A" w14:textId="77777777">
        <w:trPr>
          <w:trHeight w:val="170"/>
        </w:trPr>
        <w:tc>
          <w:tcPr>
            <w:tcW w:w="384" w:type="pct"/>
          </w:tcPr>
          <w:p w14:paraId="190F3397" w14:textId="77777777" w:rsidR="00F83118" w:rsidRDefault="00F83118">
            <w:pPr>
              <w:pStyle w:val="TableParagraph"/>
              <w:rPr>
                <w:b/>
              </w:rPr>
            </w:pPr>
          </w:p>
        </w:tc>
        <w:tc>
          <w:tcPr>
            <w:tcW w:w="1587" w:type="pct"/>
          </w:tcPr>
          <w:p w14:paraId="773ADAF4" w14:textId="77777777" w:rsidR="00F83118" w:rsidRDefault="00584518">
            <w:pPr>
              <w:pStyle w:val="TableParagraph"/>
              <w:ind w:left="107"/>
              <w:rPr>
                <w:sz w:val="24"/>
              </w:rPr>
            </w:pPr>
            <w:proofErr w:type="spellStart"/>
            <w:r>
              <w:rPr>
                <w:sz w:val="24"/>
              </w:rPr>
              <w:t>Labour</w:t>
            </w:r>
            <w:proofErr w:type="spellEnd"/>
            <w:r>
              <w:rPr>
                <w:spacing w:val="-2"/>
                <w:sz w:val="24"/>
              </w:rPr>
              <w:t xml:space="preserve"> </w:t>
            </w:r>
            <w:r>
              <w:rPr>
                <w:sz w:val="24"/>
              </w:rPr>
              <w:t>for</w:t>
            </w:r>
            <w:r>
              <w:rPr>
                <w:spacing w:val="-1"/>
                <w:sz w:val="24"/>
              </w:rPr>
              <w:t xml:space="preserve"> </w:t>
            </w:r>
            <w:r>
              <w:rPr>
                <w:spacing w:val="-2"/>
                <w:sz w:val="24"/>
              </w:rPr>
              <w:t>fertilizer</w:t>
            </w:r>
          </w:p>
          <w:p w14:paraId="27EEBE33" w14:textId="77777777" w:rsidR="00F83118" w:rsidRDefault="00584518">
            <w:pPr>
              <w:pStyle w:val="TableParagraph"/>
              <w:ind w:left="107"/>
              <w:rPr>
                <w:sz w:val="24"/>
              </w:rPr>
            </w:pPr>
            <w:r>
              <w:rPr>
                <w:spacing w:val="-2"/>
                <w:sz w:val="24"/>
              </w:rPr>
              <w:t>application</w:t>
            </w:r>
          </w:p>
        </w:tc>
        <w:tc>
          <w:tcPr>
            <w:tcW w:w="670" w:type="pct"/>
          </w:tcPr>
          <w:p w14:paraId="0D03723D" w14:textId="77777777" w:rsidR="00F83118" w:rsidRDefault="00584518">
            <w:pPr>
              <w:pStyle w:val="TableParagraph"/>
              <w:spacing w:before="130"/>
              <w:ind w:left="74" w:right="4"/>
              <w:jc w:val="center"/>
              <w:rPr>
                <w:sz w:val="24"/>
              </w:rPr>
            </w:pPr>
            <w:r>
              <w:rPr>
                <w:sz w:val="24"/>
              </w:rPr>
              <w:t>Man</w:t>
            </w:r>
            <w:r>
              <w:rPr>
                <w:spacing w:val="-3"/>
                <w:sz w:val="24"/>
              </w:rPr>
              <w:t xml:space="preserve"> </w:t>
            </w:r>
            <w:r>
              <w:rPr>
                <w:spacing w:val="-4"/>
                <w:sz w:val="24"/>
              </w:rPr>
              <w:t>days</w:t>
            </w:r>
          </w:p>
        </w:tc>
        <w:tc>
          <w:tcPr>
            <w:tcW w:w="638" w:type="pct"/>
          </w:tcPr>
          <w:p w14:paraId="58423B1E" w14:textId="77777777" w:rsidR="00F83118" w:rsidRDefault="00584518">
            <w:pPr>
              <w:pStyle w:val="TableParagraph"/>
              <w:spacing w:before="130"/>
              <w:ind w:right="88"/>
              <w:jc w:val="center"/>
              <w:rPr>
                <w:sz w:val="24"/>
              </w:rPr>
            </w:pPr>
            <w:r>
              <w:rPr>
                <w:spacing w:val="-10"/>
                <w:sz w:val="24"/>
              </w:rPr>
              <w:t>8</w:t>
            </w:r>
          </w:p>
        </w:tc>
        <w:tc>
          <w:tcPr>
            <w:tcW w:w="919" w:type="pct"/>
          </w:tcPr>
          <w:p w14:paraId="7FE2C722" w14:textId="77777777" w:rsidR="00F83118" w:rsidRDefault="00584518">
            <w:pPr>
              <w:pStyle w:val="TableParagraph"/>
              <w:spacing w:before="130"/>
              <w:ind w:right="90"/>
              <w:jc w:val="center"/>
              <w:rPr>
                <w:sz w:val="24"/>
              </w:rPr>
            </w:pPr>
            <w:r>
              <w:rPr>
                <w:spacing w:val="-5"/>
                <w:sz w:val="24"/>
              </w:rPr>
              <w:t>350</w:t>
            </w:r>
          </w:p>
        </w:tc>
        <w:tc>
          <w:tcPr>
            <w:tcW w:w="798" w:type="pct"/>
          </w:tcPr>
          <w:p w14:paraId="39FE705E" w14:textId="77777777" w:rsidR="00F83118" w:rsidRDefault="00584518">
            <w:pPr>
              <w:pStyle w:val="TableParagraph"/>
              <w:spacing w:before="130"/>
              <w:ind w:right="91"/>
              <w:jc w:val="center"/>
              <w:rPr>
                <w:sz w:val="24"/>
              </w:rPr>
            </w:pPr>
            <w:r>
              <w:rPr>
                <w:spacing w:val="-4"/>
                <w:sz w:val="24"/>
              </w:rPr>
              <w:t>2800</w:t>
            </w:r>
          </w:p>
        </w:tc>
      </w:tr>
      <w:tr w:rsidR="00F83118" w14:paraId="4CF73039" w14:textId="77777777">
        <w:trPr>
          <w:trHeight w:val="170"/>
        </w:trPr>
        <w:tc>
          <w:tcPr>
            <w:tcW w:w="384" w:type="pct"/>
          </w:tcPr>
          <w:p w14:paraId="64110869" w14:textId="77777777" w:rsidR="00F83118" w:rsidRDefault="00F83118">
            <w:pPr>
              <w:pStyle w:val="TableParagraph"/>
              <w:rPr>
                <w:b/>
              </w:rPr>
            </w:pPr>
          </w:p>
        </w:tc>
        <w:tc>
          <w:tcPr>
            <w:tcW w:w="1587" w:type="pct"/>
          </w:tcPr>
          <w:p w14:paraId="7C7C83F9" w14:textId="77777777" w:rsidR="00F83118" w:rsidRDefault="00584518">
            <w:pPr>
              <w:pStyle w:val="TableParagraph"/>
              <w:spacing w:before="10"/>
              <w:ind w:left="107"/>
              <w:rPr>
                <w:sz w:val="24"/>
              </w:rPr>
            </w:pPr>
            <w:r>
              <w:rPr>
                <w:sz w:val="24"/>
              </w:rPr>
              <w:t>Gap</w:t>
            </w:r>
            <w:r>
              <w:rPr>
                <w:spacing w:val="-2"/>
                <w:sz w:val="24"/>
              </w:rPr>
              <w:t xml:space="preserve"> filling</w:t>
            </w:r>
          </w:p>
        </w:tc>
        <w:tc>
          <w:tcPr>
            <w:tcW w:w="670" w:type="pct"/>
          </w:tcPr>
          <w:p w14:paraId="4FDFF3DF" w14:textId="77777777" w:rsidR="00F83118" w:rsidRDefault="00584518">
            <w:pPr>
              <w:pStyle w:val="TableParagraph"/>
              <w:spacing w:before="10"/>
              <w:ind w:left="74" w:right="4"/>
              <w:jc w:val="center"/>
              <w:rPr>
                <w:sz w:val="24"/>
              </w:rPr>
            </w:pPr>
            <w:r>
              <w:rPr>
                <w:sz w:val="24"/>
              </w:rPr>
              <w:t>Man</w:t>
            </w:r>
            <w:r>
              <w:rPr>
                <w:spacing w:val="-3"/>
                <w:sz w:val="24"/>
              </w:rPr>
              <w:t xml:space="preserve"> </w:t>
            </w:r>
            <w:r>
              <w:rPr>
                <w:spacing w:val="-4"/>
                <w:sz w:val="24"/>
              </w:rPr>
              <w:t>days</w:t>
            </w:r>
          </w:p>
        </w:tc>
        <w:tc>
          <w:tcPr>
            <w:tcW w:w="638" w:type="pct"/>
          </w:tcPr>
          <w:p w14:paraId="5D9B9B22" w14:textId="77777777" w:rsidR="00F83118" w:rsidRDefault="00F83118">
            <w:pPr>
              <w:pStyle w:val="TableParagraph"/>
              <w:jc w:val="center"/>
            </w:pPr>
          </w:p>
        </w:tc>
        <w:tc>
          <w:tcPr>
            <w:tcW w:w="919" w:type="pct"/>
          </w:tcPr>
          <w:p w14:paraId="359B617C" w14:textId="77777777" w:rsidR="00F83118" w:rsidRDefault="00F83118">
            <w:pPr>
              <w:pStyle w:val="TableParagraph"/>
              <w:jc w:val="center"/>
            </w:pPr>
          </w:p>
        </w:tc>
        <w:tc>
          <w:tcPr>
            <w:tcW w:w="798" w:type="pct"/>
          </w:tcPr>
          <w:p w14:paraId="24F7AEBC" w14:textId="77777777" w:rsidR="00F83118" w:rsidRDefault="00584518">
            <w:pPr>
              <w:pStyle w:val="TableParagraph"/>
              <w:spacing w:before="10"/>
              <w:ind w:right="91"/>
              <w:jc w:val="center"/>
              <w:rPr>
                <w:sz w:val="24"/>
              </w:rPr>
            </w:pPr>
            <w:r>
              <w:rPr>
                <w:spacing w:val="-10"/>
                <w:sz w:val="24"/>
              </w:rPr>
              <w:t>0</w:t>
            </w:r>
          </w:p>
        </w:tc>
      </w:tr>
      <w:tr w:rsidR="00F83118" w14:paraId="266FF00C" w14:textId="77777777">
        <w:trPr>
          <w:trHeight w:val="170"/>
        </w:trPr>
        <w:tc>
          <w:tcPr>
            <w:tcW w:w="384" w:type="pct"/>
          </w:tcPr>
          <w:p w14:paraId="4201D0F3" w14:textId="77777777" w:rsidR="00F83118" w:rsidRDefault="00584518">
            <w:pPr>
              <w:pStyle w:val="TableParagraph"/>
              <w:spacing w:before="15"/>
              <w:ind w:left="15" w:right="4"/>
              <w:jc w:val="center"/>
              <w:rPr>
                <w:b/>
                <w:sz w:val="24"/>
              </w:rPr>
            </w:pPr>
            <w:r>
              <w:rPr>
                <w:b/>
                <w:spacing w:val="-5"/>
                <w:sz w:val="24"/>
              </w:rPr>
              <w:t>C.</w:t>
            </w:r>
          </w:p>
        </w:tc>
        <w:tc>
          <w:tcPr>
            <w:tcW w:w="4615" w:type="pct"/>
            <w:gridSpan w:val="5"/>
          </w:tcPr>
          <w:p w14:paraId="5AB9D6BD" w14:textId="77777777" w:rsidR="00F83118" w:rsidRDefault="00584518">
            <w:pPr>
              <w:pStyle w:val="TableParagraph"/>
              <w:spacing w:before="15"/>
              <w:ind w:left="107"/>
              <w:rPr>
                <w:b/>
                <w:sz w:val="24"/>
              </w:rPr>
            </w:pPr>
            <w:r>
              <w:rPr>
                <w:b/>
                <w:sz w:val="24"/>
              </w:rPr>
              <w:t>Intercultural</w:t>
            </w:r>
            <w:r>
              <w:rPr>
                <w:b/>
                <w:spacing w:val="-4"/>
                <w:sz w:val="24"/>
              </w:rPr>
              <w:t xml:space="preserve"> </w:t>
            </w:r>
            <w:r>
              <w:rPr>
                <w:b/>
                <w:spacing w:val="-2"/>
                <w:sz w:val="24"/>
              </w:rPr>
              <w:t>Operations</w:t>
            </w:r>
          </w:p>
        </w:tc>
      </w:tr>
      <w:tr w:rsidR="00F83118" w14:paraId="039C86B3" w14:textId="77777777">
        <w:trPr>
          <w:trHeight w:val="170"/>
        </w:trPr>
        <w:tc>
          <w:tcPr>
            <w:tcW w:w="384" w:type="pct"/>
          </w:tcPr>
          <w:p w14:paraId="2F58B89A" w14:textId="77777777" w:rsidR="00F83118" w:rsidRDefault="00F83118">
            <w:pPr>
              <w:pStyle w:val="TableParagraph"/>
              <w:rPr>
                <w:b/>
              </w:rPr>
            </w:pPr>
          </w:p>
        </w:tc>
        <w:tc>
          <w:tcPr>
            <w:tcW w:w="1587" w:type="pct"/>
          </w:tcPr>
          <w:p w14:paraId="79AEC748" w14:textId="77777777" w:rsidR="00F83118" w:rsidRDefault="00584518">
            <w:pPr>
              <w:pStyle w:val="TableParagraph"/>
              <w:spacing w:before="13"/>
              <w:ind w:left="107"/>
              <w:rPr>
                <w:sz w:val="24"/>
              </w:rPr>
            </w:pPr>
            <w:r>
              <w:rPr>
                <w:sz w:val="24"/>
              </w:rPr>
              <w:t>Weeding</w:t>
            </w:r>
            <w:r>
              <w:rPr>
                <w:spacing w:val="-3"/>
                <w:sz w:val="24"/>
              </w:rPr>
              <w:t xml:space="preserve"> </w:t>
            </w:r>
            <w:r>
              <w:rPr>
                <w:sz w:val="24"/>
              </w:rPr>
              <w:t>and</w:t>
            </w:r>
            <w:r>
              <w:rPr>
                <w:spacing w:val="1"/>
                <w:sz w:val="24"/>
              </w:rPr>
              <w:t xml:space="preserve"> </w:t>
            </w:r>
            <w:r>
              <w:rPr>
                <w:spacing w:val="-2"/>
                <w:sz w:val="24"/>
              </w:rPr>
              <w:t>Hoeing</w:t>
            </w:r>
          </w:p>
        </w:tc>
        <w:tc>
          <w:tcPr>
            <w:tcW w:w="670" w:type="pct"/>
          </w:tcPr>
          <w:p w14:paraId="411FFF1B" w14:textId="77777777" w:rsidR="00F83118" w:rsidRDefault="00584518">
            <w:pPr>
              <w:pStyle w:val="TableParagraph"/>
              <w:spacing w:before="13"/>
              <w:ind w:left="74" w:right="4"/>
              <w:jc w:val="center"/>
              <w:rPr>
                <w:sz w:val="24"/>
              </w:rPr>
            </w:pPr>
            <w:r>
              <w:rPr>
                <w:sz w:val="24"/>
              </w:rPr>
              <w:t>Man</w:t>
            </w:r>
            <w:r>
              <w:rPr>
                <w:spacing w:val="-3"/>
                <w:sz w:val="24"/>
              </w:rPr>
              <w:t xml:space="preserve"> </w:t>
            </w:r>
            <w:r>
              <w:rPr>
                <w:spacing w:val="-4"/>
                <w:sz w:val="24"/>
              </w:rPr>
              <w:t>days</w:t>
            </w:r>
          </w:p>
        </w:tc>
        <w:tc>
          <w:tcPr>
            <w:tcW w:w="638" w:type="pct"/>
          </w:tcPr>
          <w:p w14:paraId="038A82A8" w14:textId="77777777" w:rsidR="00F83118" w:rsidRDefault="00584518">
            <w:pPr>
              <w:pStyle w:val="TableParagraph"/>
              <w:spacing w:before="13"/>
              <w:ind w:right="88"/>
              <w:jc w:val="center"/>
              <w:rPr>
                <w:sz w:val="24"/>
              </w:rPr>
            </w:pPr>
            <w:r>
              <w:rPr>
                <w:spacing w:val="-5"/>
                <w:sz w:val="24"/>
              </w:rPr>
              <w:t>12</w:t>
            </w:r>
          </w:p>
        </w:tc>
        <w:tc>
          <w:tcPr>
            <w:tcW w:w="919" w:type="pct"/>
          </w:tcPr>
          <w:p w14:paraId="73C32452" w14:textId="77777777" w:rsidR="00F83118" w:rsidRDefault="00584518">
            <w:pPr>
              <w:pStyle w:val="TableParagraph"/>
              <w:spacing w:before="13"/>
              <w:ind w:right="90"/>
              <w:jc w:val="center"/>
              <w:rPr>
                <w:sz w:val="24"/>
              </w:rPr>
            </w:pPr>
            <w:r>
              <w:rPr>
                <w:spacing w:val="-5"/>
                <w:sz w:val="24"/>
              </w:rPr>
              <w:t>350</w:t>
            </w:r>
          </w:p>
        </w:tc>
        <w:tc>
          <w:tcPr>
            <w:tcW w:w="798" w:type="pct"/>
          </w:tcPr>
          <w:p w14:paraId="20554DF5" w14:textId="77777777" w:rsidR="00F83118" w:rsidRDefault="00584518">
            <w:pPr>
              <w:pStyle w:val="TableParagraph"/>
              <w:spacing w:before="13"/>
              <w:ind w:right="91"/>
              <w:jc w:val="center"/>
              <w:rPr>
                <w:sz w:val="24"/>
              </w:rPr>
            </w:pPr>
            <w:r>
              <w:rPr>
                <w:spacing w:val="-4"/>
                <w:sz w:val="24"/>
              </w:rPr>
              <w:t>4200</w:t>
            </w:r>
          </w:p>
        </w:tc>
      </w:tr>
      <w:tr w:rsidR="00F83118" w14:paraId="27BEC55B" w14:textId="77777777">
        <w:trPr>
          <w:trHeight w:val="170"/>
        </w:trPr>
        <w:tc>
          <w:tcPr>
            <w:tcW w:w="384" w:type="pct"/>
          </w:tcPr>
          <w:p w14:paraId="26E83A93" w14:textId="77777777" w:rsidR="00F83118" w:rsidRDefault="00F83118">
            <w:pPr>
              <w:pStyle w:val="TableParagraph"/>
              <w:rPr>
                <w:b/>
              </w:rPr>
            </w:pPr>
          </w:p>
        </w:tc>
        <w:tc>
          <w:tcPr>
            <w:tcW w:w="1587" w:type="pct"/>
          </w:tcPr>
          <w:p w14:paraId="361BE010" w14:textId="77777777" w:rsidR="00F83118" w:rsidRDefault="00584518">
            <w:pPr>
              <w:pStyle w:val="TableParagraph"/>
              <w:spacing w:before="10"/>
              <w:ind w:left="107"/>
              <w:rPr>
                <w:sz w:val="24"/>
              </w:rPr>
            </w:pPr>
            <w:r>
              <w:rPr>
                <w:sz w:val="24"/>
              </w:rPr>
              <w:t>Insecticides</w:t>
            </w:r>
            <w:r>
              <w:rPr>
                <w:spacing w:val="-4"/>
                <w:sz w:val="24"/>
              </w:rPr>
              <w:t xml:space="preserve"> </w:t>
            </w:r>
            <w:r>
              <w:rPr>
                <w:sz w:val="24"/>
              </w:rPr>
              <w:t>and</w:t>
            </w:r>
            <w:r>
              <w:rPr>
                <w:spacing w:val="-3"/>
                <w:sz w:val="24"/>
              </w:rPr>
              <w:t xml:space="preserve"> </w:t>
            </w:r>
            <w:r>
              <w:rPr>
                <w:spacing w:val="-2"/>
                <w:sz w:val="24"/>
              </w:rPr>
              <w:t>Pesticides</w:t>
            </w:r>
          </w:p>
        </w:tc>
        <w:tc>
          <w:tcPr>
            <w:tcW w:w="670" w:type="pct"/>
          </w:tcPr>
          <w:p w14:paraId="666F844D" w14:textId="77777777" w:rsidR="00F83118" w:rsidRDefault="00584518">
            <w:pPr>
              <w:pStyle w:val="TableParagraph"/>
              <w:spacing w:before="10"/>
              <w:ind w:left="76" w:right="4"/>
              <w:jc w:val="center"/>
              <w:rPr>
                <w:sz w:val="24"/>
              </w:rPr>
            </w:pPr>
            <w:proofErr w:type="spellStart"/>
            <w:r>
              <w:rPr>
                <w:spacing w:val="-2"/>
                <w:sz w:val="24"/>
              </w:rPr>
              <w:t>Litres</w:t>
            </w:r>
            <w:proofErr w:type="spellEnd"/>
          </w:p>
        </w:tc>
        <w:tc>
          <w:tcPr>
            <w:tcW w:w="638" w:type="pct"/>
          </w:tcPr>
          <w:p w14:paraId="5F336A8B" w14:textId="77777777" w:rsidR="00F83118" w:rsidRDefault="00584518">
            <w:pPr>
              <w:pStyle w:val="TableParagraph"/>
              <w:spacing w:before="10"/>
              <w:ind w:right="88"/>
              <w:jc w:val="center"/>
              <w:rPr>
                <w:sz w:val="24"/>
              </w:rPr>
            </w:pPr>
            <w:r>
              <w:rPr>
                <w:spacing w:val="-10"/>
                <w:sz w:val="24"/>
              </w:rPr>
              <w:t>8</w:t>
            </w:r>
          </w:p>
        </w:tc>
        <w:tc>
          <w:tcPr>
            <w:tcW w:w="919" w:type="pct"/>
          </w:tcPr>
          <w:p w14:paraId="528B37E7" w14:textId="77777777" w:rsidR="00F83118" w:rsidRDefault="00584518">
            <w:pPr>
              <w:pStyle w:val="TableParagraph"/>
              <w:spacing w:before="10"/>
              <w:ind w:right="90"/>
              <w:jc w:val="center"/>
              <w:rPr>
                <w:sz w:val="24"/>
              </w:rPr>
            </w:pPr>
            <w:r>
              <w:rPr>
                <w:spacing w:val="-5"/>
                <w:sz w:val="24"/>
              </w:rPr>
              <w:t>800</w:t>
            </w:r>
          </w:p>
        </w:tc>
        <w:tc>
          <w:tcPr>
            <w:tcW w:w="798" w:type="pct"/>
          </w:tcPr>
          <w:p w14:paraId="41EC77DA" w14:textId="77777777" w:rsidR="00F83118" w:rsidRDefault="00584518">
            <w:pPr>
              <w:pStyle w:val="TableParagraph"/>
              <w:spacing w:before="10"/>
              <w:ind w:right="91"/>
              <w:jc w:val="center"/>
              <w:rPr>
                <w:sz w:val="24"/>
              </w:rPr>
            </w:pPr>
            <w:r>
              <w:rPr>
                <w:spacing w:val="-4"/>
                <w:sz w:val="24"/>
              </w:rPr>
              <w:t>6400</w:t>
            </w:r>
          </w:p>
        </w:tc>
      </w:tr>
      <w:tr w:rsidR="00F83118" w14:paraId="40B1AAAF" w14:textId="77777777">
        <w:trPr>
          <w:trHeight w:val="170"/>
        </w:trPr>
        <w:tc>
          <w:tcPr>
            <w:tcW w:w="384" w:type="pct"/>
          </w:tcPr>
          <w:p w14:paraId="5CA601C2" w14:textId="77777777" w:rsidR="00F83118" w:rsidRDefault="00F83118">
            <w:pPr>
              <w:pStyle w:val="TableParagraph"/>
              <w:rPr>
                <w:b/>
              </w:rPr>
            </w:pPr>
          </w:p>
        </w:tc>
        <w:tc>
          <w:tcPr>
            <w:tcW w:w="1587" w:type="pct"/>
          </w:tcPr>
          <w:p w14:paraId="679E572D" w14:textId="77777777" w:rsidR="00F83118" w:rsidRDefault="00584518">
            <w:pPr>
              <w:pStyle w:val="TableParagraph"/>
              <w:spacing w:before="13"/>
              <w:ind w:left="107"/>
              <w:rPr>
                <w:sz w:val="24"/>
              </w:rPr>
            </w:pPr>
            <w:r>
              <w:rPr>
                <w:sz w:val="24"/>
              </w:rPr>
              <w:t>Neem</w:t>
            </w:r>
            <w:r>
              <w:rPr>
                <w:spacing w:val="-3"/>
                <w:sz w:val="24"/>
              </w:rPr>
              <w:t xml:space="preserve"> </w:t>
            </w:r>
            <w:r>
              <w:rPr>
                <w:spacing w:val="-5"/>
                <w:sz w:val="24"/>
              </w:rPr>
              <w:t>Oil</w:t>
            </w:r>
          </w:p>
        </w:tc>
        <w:tc>
          <w:tcPr>
            <w:tcW w:w="670" w:type="pct"/>
          </w:tcPr>
          <w:p w14:paraId="4083422C" w14:textId="77777777" w:rsidR="00F83118" w:rsidRDefault="00584518">
            <w:pPr>
              <w:pStyle w:val="TableParagraph"/>
              <w:spacing w:before="13"/>
              <w:ind w:left="76" w:right="4"/>
              <w:jc w:val="center"/>
              <w:rPr>
                <w:sz w:val="24"/>
              </w:rPr>
            </w:pPr>
            <w:proofErr w:type="spellStart"/>
            <w:r>
              <w:rPr>
                <w:spacing w:val="-2"/>
                <w:sz w:val="24"/>
              </w:rPr>
              <w:t>Litres</w:t>
            </w:r>
            <w:proofErr w:type="spellEnd"/>
          </w:p>
        </w:tc>
        <w:tc>
          <w:tcPr>
            <w:tcW w:w="638" w:type="pct"/>
          </w:tcPr>
          <w:p w14:paraId="068E703F" w14:textId="77777777" w:rsidR="00F83118" w:rsidRDefault="00584518">
            <w:pPr>
              <w:pStyle w:val="TableParagraph"/>
              <w:spacing w:before="13"/>
              <w:ind w:right="88"/>
              <w:jc w:val="center"/>
              <w:rPr>
                <w:sz w:val="24"/>
              </w:rPr>
            </w:pPr>
            <w:r>
              <w:rPr>
                <w:spacing w:val="-10"/>
                <w:sz w:val="24"/>
              </w:rPr>
              <w:t>4</w:t>
            </w:r>
          </w:p>
        </w:tc>
        <w:tc>
          <w:tcPr>
            <w:tcW w:w="919" w:type="pct"/>
          </w:tcPr>
          <w:p w14:paraId="2174E7B2" w14:textId="77777777" w:rsidR="00F83118" w:rsidRDefault="00584518">
            <w:pPr>
              <w:pStyle w:val="TableParagraph"/>
              <w:spacing w:before="13"/>
              <w:ind w:right="90"/>
              <w:jc w:val="center"/>
              <w:rPr>
                <w:sz w:val="24"/>
              </w:rPr>
            </w:pPr>
            <w:r>
              <w:rPr>
                <w:spacing w:val="-5"/>
                <w:sz w:val="24"/>
              </w:rPr>
              <w:t>400</w:t>
            </w:r>
          </w:p>
        </w:tc>
        <w:tc>
          <w:tcPr>
            <w:tcW w:w="798" w:type="pct"/>
          </w:tcPr>
          <w:p w14:paraId="1CE96418" w14:textId="77777777" w:rsidR="00F83118" w:rsidRDefault="00584518">
            <w:pPr>
              <w:pStyle w:val="TableParagraph"/>
              <w:spacing w:before="13"/>
              <w:ind w:right="91"/>
              <w:jc w:val="center"/>
              <w:rPr>
                <w:sz w:val="24"/>
              </w:rPr>
            </w:pPr>
            <w:r>
              <w:rPr>
                <w:spacing w:val="-4"/>
                <w:sz w:val="24"/>
              </w:rPr>
              <w:t>1600</w:t>
            </w:r>
          </w:p>
        </w:tc>
      </w:tr>
      <w:tr w:rsidR="00F83118" w14:paraId="2725281D" w14:textId="77777777">
        <w:trPr>
          <w:trHeight w:val="170"/>
        </w:trPr>
        <w:tc>
          <w:tcPr>
            <w:tcW w:w="384" w:type="pct"/>
          </w:tcPr>
          <w:p w14:paraId="7AEDDDBA" w14:textId="77777777" w:rsidR="00F83118" w:rsidRDefault="00F83118">
            <w:pPr>
              <w:pStyle w:val="TableParagraph"/>
              <w:rPr>
                <w:b/>
              </w:rPr>
            </w:pPr>
          </w:p>
        </w:tc>
        <w:tc>
          <w:tcPr>
            <w:tcW w:w="1587" w:type="pct"/>
          </w:tcPr>
          <w:p w14:paraId="126026D4" w14:textId="77777777" w:rsidR="00F83118" w:rsidRDefault="00584518">
            <w:pPr>
              <w:pStyle w:val="TableParagraph"/>
              <w:spacing w:before="10"/>
              <w:ind w:left="107"/>
              <w:rPr>
                <w:sz w:val="24"/>
              </w:rPr>
            </w:pPr>
            <w:r>
              <w:rPr>
                <w:sz w:val="24"/>
              </w:rPr>
              <w:t>Spraying</w:t>
            </w:r>
            <w:r>
              <w:rPr>
                <w:spacing w:val="-5"/>
                <w:sz w:val="24"/>
              </w:rPr>
              <w:t xml:space="preserve"> </w:t>
            </w:r>
            <w:r>
              <w:rPr>
                <w:sz w:val="24"/>
              </w:rPr>
              <w:t>of</w:t>
            </w:r>
            <w:r>
              <w:rPr>
                <w:spacing w:val="-1"/>
                <w:sz w:val="24"/>
              </w:rPr>
              <w:t xml:space="preserve"> </w:t>
            </w:r>
            <w:r>
              <w:rPr>
                <w:spacing w:val="-2"/>
                <w:sz w:val="24"/>
              </w:rPr>
              <w:t>Chemicals</w:t>
            </w:r>
          </w:p>
        </w:tc>
        <w:tc>
          <w:tcPr>
            <w:tcW w:w="670" w:type="pct"/>
          </w:tcPr>
          <w:p w14:paraId="0DBE490B" w14:textId="77777777" w:rsidR="00F83118" w:rsidRDefault="00584518">
            <w:pPr>
              <w:pStyle w:val="TableParagraph"/>
              <w:spacing w:before="10"/>
              <w:ind w:left="74" w:right="4"/>
              <w:jc w:val="center"/>
              <w:rPr>
                <w:sz w:val="24"/>
              </w:rPr>
            </w:pPr>
            <w:r>
              <w:rPr>
                <w:sz w:val="24"/>
              </w:rPr>
              <w:t>Man</w:t>
            </w:r>
            <w:r>
              <w:rPr>
                <w:spacing w:val="-3"/>
                <w:sz w:val="24"/>
              </w:rPr>
              <w:t xml:space="preserve"> </w:t>
            </w:r>
            <w:r>
              <w:rPr>
                <w:spacing w:val="-4"/>
                <w:sz w:val="24"/>
              </w:rPr>
              <w:t>days</w:t>
            </w:r>
          </w:p>
        </w:tc>
        <w:tc>
          <w:tcPr>
            <w:tcW w:w="638" w:type="pct"/>
          </w:tcPr>
          <w:p w14:paraId="5804DD0C" w14:textId="77777777" w:rsidR="00F83118" w:rsidRDefault="00584518">
            <w:pPr>
              <w:pStyle w:val="TableParagraph"/>
              <w:spacing w:before="10"/>
              <w:ind w:right="88"/>
              <w:jc w:val="center"/>
              <w:rPr>
                <w:sz w:val="24"/>
              </w:rPr>
            </w:pPr>
            <w:r>
              <w:rPr>
                <w:spacing w:val="-10"/>
                <w:sz w:val="24"/>
              </w:rPr>
              <w:t>5</w:t>
            </w:r>
          </w:p>
        </w:tc>
        <w:tc>
          <w:tcPr>
            <w:tcW w:w="919" w:type="pct"/>
          </w:tcPr>
          <w:p w14:paraId="4DA0FC16" w14:textId="77777777" w:rsidR="00F83118" w:rsidRDefault="00584518">
            <w:pPr>
              <w:pStyle w:val="TableParagraph"/>
              <w:spacing w:before="10"/>
              <w:ind w:right="90"/>
              <w:jc w:val="center"/>
              <w:rPr>
                <w:sz w:val="24"/>
              </w:rPr>
            </w:pPr>
            <w:r>
              <w:rPr>
                <w:spacing w:val="-5"/>
                <w:sz w:val="24"/>
              </w:rPr>
              <w:t>350</w:t>
            </w:r>
          </w:p>
        </w:tc>
        <w:tc>
          <w:tcPr>
            <w:tcW w:w="798" w:type="pct"/>
          </w:tcPr>
          <w:p w14:paraId="33F3B2F5" w14:textId="77777777" w:rsidR="00F83118" w:rsidRDefault="00584518">
            <w:pPr>
              <w:pStyle w:val="TableParagraph"/>
              <w:spacing w:before="10"/>
              <w:ind w:right="91"/>
              <w:jc w:val="center"/>
              <w:rPr>
                <w:sz w:val="24"/>
              </w:rPr>
            </w:pPr>
            <w:r>
              <w:rPr>
                <w:spacing w:val="-4"/>
                <w:sz w:val="24"/>
              </w:rPr>
              <w:t>1750</w:t>
            </w:r>
          </w:p>
        </w:tc>
      </w:tr>
      <w:tr w:rsidR="00F83118" w14:paraId="1761CF21" w14:textId="77777777">
        <w:trPr>
          <w:trHeight w:val="170"/>
        </w:trPr>
        <w:tc>
          <w:tcPr>
            <w:tcW w:w="384" w:type="pct"/>
          </w:tcPr>
          <w:p w14:paraId="5780A279" w14:textId="77777777" w:rsidR="00F83118" w:rsidRDefault="00584518">
            <w:pPr>
              <w:pStyle w:val="TableParagraph"/>
              <w:spacing w:before="15"/>
              <w:ind w:left="15" w:right="4"/>
              <w:jc w:val="center"/>
              <w:rPr>
                <w:b/>
                <w:sz w:val="24"/>
              </w:rPr>
            </w:pPr>
            <w:r>
              <w:rPr>
                <w:b/>
                <w:spacing w:val="-5"/>
                <w:sz w:val="24"/>
              </w:rPr>
              <w:t>D.</w:t>
            </w:r>
          </w:p>
        </w:tc>
        <w:tc>
          <w:tcPr>
            <w:tcW w:w="4615" w:type="pct"/>
            <w:gridSpan w:val="5"/>
          </w:tcPr>
          <w:p w14:paraId="7CE5CFCC" w14:textId="77777777" w:rsidR="00F83118" w:rsidRDefault="00584518">
            <w:pPr>
              <w:pStyle w:val="TableParagraph"/>
              <w:spacing w:before="15"/>
              <w:ind w:left="107"/>
              <w:rPr>
                <w:b/>
                <w:sz w:val="24"/>
              </w:rPr>
            </w:pPr>
            <w:r>
              <w:rPr>
                <w:b/>
                <w:spacing w:val="-2"/>
                <w:sz w:val="24"/>
              </w:rPr>
              <w:t>Irrigation</w:t>
            </w:r>
          </w:p>
        </w:tc>
      </w:tr>
      <w:tr w:rsidR="00F83118" w14:paraId="48080A34" w14:textId="77777777">
        <w:trPr>
          <w:trHeight w:val="170"/>
        </w:trPr>
        <w:tc>
          <w:tcPr>
            <w:tcW w:w="384" w:type="pct"/>
          </w:tcPr>
          <w:p w14:paraId="1E53EEF2" w14:textId="77777777" w:rsidR="00F83118" w:rsidRDefault="00F83118">
            <w:pPr>
              <w:pStyle w:val="TableParagraph"/>
              <w:rPr>
                <w:b/>
              </w:rPr>
            </w:pPr>
          </w:p>
        </w:tc>
        <w:tc>
          <w:tcPr>
            <w:tcW w:w="1587" w:type="pct"/>
          </w:tcPr>
          <w:p w14:paraId="1502781C" w14:textId="77777777" w:rsidR="00F83118" w:rsidRDefault="00584518">
            <w:pPr>
              <w:pStyle w:val="TableParagraph"/>
              <w:spacing w:before="13"/>
              <w:ind w:left="107"/>
              <w:rPr>
                <w:sz w:val="24"/>
              </w:rPr>
            </w:pPr>
            <w:r>
              <w:rPr>
                <w:spacing w:val="-2"/>
                <w:sz w:val="24"/>
              </w:rPr>
              <w:t>Irrigation</w:t>
            </w:r>
          </w:p>
        </w:tc>
        <w:tc>
          <w:tcPr>
            <w:tcW w:w="670" w:type="pct"/>
          </w:tcPr>
          <w:p w14:paraId="1AC67482" w14:textId="77777777" w:rsidR="00F83118" w:rsidRDefault="00584518">
            <w:pPr>
              <w:pStyle w:val="TableParagraph"/>
              <w:spacing w:before="13"/>
              <w:ind w:right="3"/>
              <w:jc w:val="center"/>
              <w:rPr>
                <w:sz w:val="24"/>
              </w:rPr>
            </w:pPr>
            <w:r>
              <w:rPr>
                <w:sz w:val="24"/>
              </w:rPr>
              <w:t>5</w:t>
            </w:r>
            <w:r>
              <w:rPr>
                <w:spacing w:val="2"/>
                <w:sz w:val="24"/>
              </w:rPr>
              <w:t xml:space="preserve"> </w:t>
            </w:r>
            <w:proofErr w:type="spellStart"/>
            <w:r>
              <w:rPr>
                <w:spacing w:val="-2"/>
                <w:sz w:val="24"/>
              </w:rPr>
              <w:t>Labour</w:t>
            </w:r>
            <w:proofErr w:type="spellEnd"/>
          </w:p>
        </w:tc>
        <w:tc>
          <w:tcPr>
            <w:tcW w:w="638" w:type="pct"/>
          </w:tcPr>
          <w:p w14:paraId="4A706AC1" w14:textId="77777777" w:rsidR="00F83118" w:rsidRDefault="00584518">
            <w:pPr>
              <w:pStyle w:val="TableParagraph"/>
              <w:spacing w:before="13"/>
              <w:ind w:right="88"/>
              <w:jc w:val="center"/>
              <w:rPr>
                <w:sz w:val="24"/>
              </w:rPr>
            </w:pPr>
            <w:r>
              <w:rPr>
                <w:spacing w:val="-5"/>
                <w:sz w:val="24"/>
              </w:rPr>
              <w:t>12</w:t>
            </w:r>
          </w:p>
        </w:tc>
        <w:tc>
          <w:tcPr>
            <w:tcW w:w="919" w:type="pct"/>
          </w:tcPr>
          <w:p w14:paraId="55BC4B8C" w14:textId="77777777" w:rsidR="00F83118" w:rsidRDefault="00584518">
            <w:pPr>
              <w:pStyle w:val="TableParagraph"/>
              <w:spacing w:before="13"/>
              <w:ind w:right="90"/>
              <w:jc w:val="center"/>
              <w:rPr>
                <w:sz w:val="24"/>
              </w:rPr>
            </w:pPr>
            <w:r>
              <w:rPr>
                <w:spacing w:val="-5"/>
                <w:sz w:val="24"/>
              </w:rPr>
              <w:t>350</w:t>
            </w:r>
          </w:p>
        </w:tc>
        <w:tc>
          <w:tcPr>
            <w:tcW w:w="798" w:type="pct"/>
          </w:tcPr>
          <w:p w14:paraId="33AB271B" w14:textId="77777777" w:rsidR="00F83118" w:rsidRDefault="00584518">
            <w:pPr>
              <w:pStyle w:val="TableParagraph"/>
              <w:spacing w:before="13"/>
              <w:ind w:right="91"/>
              <w:jc w:val="center"/>
              <w:rPr>
                <w:sz w:val="24"/>
              </w:rPr>
            </w:pPr>
            <w:r>
              <w:rPr>
                <w:spacing w:val="-4"/>
                <w:sz w:val="24"/>
              </w:rPr>
              <w:t>4200</w:t>
            </w:r>
          </w:p>
        </w:tc>
      </w:tr>
      <w:tr w:rsidR="00F83118" w14:paraId="69AF1EF8" w14:textId="77777777">
        <w:trPr>
          <w:trHeight w:val="170"/>
        </w:trPr>
        <w:tc>
          <w:tcPr>
            <w:tcW w:w="384" w:type="pct"/>
          </w:tcPr>
          <w:p w14:paraId="777C4D18" w14:textId="77777777" w:rsidR="00F83118" w:rsidRDefault="00F83118">
            <w:pPr>
              <w:pStyle w:val="TableParagraph"/>
              <w:rPr>
                <w:b/>
              </w:rPr>
            </w:pPr>
          </w:p>
        </w:tc>
        <w:tc>
          <w:tcPr>
            <w:tcW w:w="1587" w:type="pct"/>
          </w:tcPr>
          <w:p w14:paraId="76A69A9C" w14:textId="77777777" w:rsidR="00F83118" w:rsidRDefault="00584518">
            <w:pPr>
              <w:pStyle w:val="TableParagraph"/>
              <w:spacing w:before="10"/>
              <w:ind w:left="107"/>
              <w:rPr>
                <w:sz w:val="24"/>
              </w:rPr>
            </w:pPr>
            <w:r>
              <w:rPr>
                <w:sz w:val="24"/>
              </w:rPr>
              <w:t>Tuber</w:t>
            </w:r>
            <w:r>
              <w:rPr>
                <w:spacing w:val="-3"/>
                <w:sz w:val="24"/>
              </w:rPr>
              <w:t xml:space="preserve"> </w:t>
            </w:r>
            <w:r>
              <w:rPr>
                <w:sz w:val="24"/>
              </w:rPr>
              <w:t>well</w:t>
            </w:r>
            <w:r>
              <w:rPr>
                <w:spacing w:val="-2"/>
                <w:sz w:val="24"/>
              </w:rPr>
              <w:t xml:space="preserve"> Charges</w:t>
            </w:r>
          </w:p>
        </w:tc>
        <w:tc>
          <w:tcPr>
            <w:tcW w:w="670" w:type="pct"/>
          </w:tcPr>
          <w:p w14:paraId="70864D7A" w14:textId="77777777" w:rsidR="00F83118" w:rsidRDefault="00584518">
            <w:pPr>
              <w:pStyle w:val="TableParagraph"/>
              <w:spacing w:before="10"/>
              <w:ind w:right="1"/>
              <w:jc w:val="center"/>
              <w:rPr>
                <w:sz w:val="24"/>
              </w:rPr>
            </w:pPr>
            <w:r>
              <w:rPr>
                <w:sz w:val="24"/>
              </w:rPr>
              <w:t>10 x</w:t>
            </w:r>
            <w:r>
              <w:rPr>
                <w:spacing w:val="2"/>
                <w:sz w:val="24"/>
              </w:rPr>
              <w:t xml:space="preserve"> </w:t>
            </w:r>
            <w:r>
              <w:rPr>
                <w:spacing w:val="-10"/>
                <w:sz w:val="24"/>
              </w:rPr>
              <w:t>3</w:t>
            </w:r>
          </w:p>
        </w:tc>
        <w:tc>
          <w:tcPr>
            <w:tcW w:w="638" w:type="pct"/>
          </w:tcPr>
          <w:p w14:paraId="6B57366E" w14:textId="77777777" w:rsidR="00F83118" w:rsidRDefault="00584518">
            <w:pPr>
              <w:pStyle w:val="TableParagraph"/>
              <w:spacing w:before="10"/>
              <w:ind w:right="88"/>
              <w:jc w:val="center"/>
              <w:rPr>
                <w:sz w:val="24"/>
              </w:rPr>
            </w:pPr>
            <w:r>
              <w:rPr>
                <w:spacing w:val="-5"/>
                <w:sz w:val="24"/>
              </w:rPr>
              <w:t>30</w:t>
            </w:r>
          </w:p>
        </w:tc>
        <w:tc>
          <w:tcPr>
            <w:tcW w:w="919" w:type="pct"/>
          </w:tcPr>
          <w:p w14:paraId="0BD01692" w14:textId="77777777" w:rsidR="00F83118" w:rsidRDefault="00584518">
            <w:pPr>
              <w:pStyle w:val="TableParagraph"/>
              <w:spacing w:before="10"/>
              <w:ind w:right="90"/>
              <w:jc w:val="center"/>
              <w:rPr>
                <w:sz w:val="24"/>
              </w:rPr>
            </w:pPr>
            <w:r>
              <w:rPr>
                <w:spacing w:val="-5"/>
                <w:sz w:val="24"/>
              </w:rPr>
              <w:t>150</w:t>
            </w:r>
          </w:p>
        </w:tc>
        <w:tc>
          <w:tcPr>
            <w:tcW w:w="798" w:type="pct"/>
          </w:tcPr>
          <w:p w14:paraId="48FE9536" w14:textId="77777777" w:rsidR="00F83118" w:rsidRDefault="00584518">
            <w:pPr>
              <w:pStyle w:val="TableParagraph"/>
              <w:spacing w:before="10"/>
              <w:ind w:right="91"/>
              <w:jc w:val="center"/>
              <w:rPr>
                <w:sz w:val="24"/>
              </w:rPr>
            </w:pPr>
            <w:r>
              <w:rPr>
                <w:spacing w:val="-4"/>
                <w:sz w:val="24"/>
              </w:rPr>
              <w:t>4500</w:t>
            </w:r>
          </w:p>
        </w:tc>
      </w:tr>
      <w:tr w:rsidR="00F83118" w14:paraId="063B51C0" w14:textId="77777777">
        <w:trPr>
          <w:trHeight w:val="170"/>
        </w:trPr>
        <w:tc>
          <w:tcPr>
            <w:tcW w:w="384" w:type="pct"/>
          </w:tcPr>
          <w:p w14:paraId="7E43EE93" w14:textId="77777777" w:rsidR="00F83118" w:rsidRDefault="00584518">
            <w:pPr>
              <w:pStyle w:val="TableParagraph"/>
              <w:spacing w:before="18"/>
              <w:ind w:left="15"/>
              <w:jc w:val="center"/>
              <w:rPr>
                <w:b/>
                <w:sz w:val="24"/>
              </w:rPr>
            </w:pPr>
            <w:r>
              <w:rPr>
                <w:b/>
                <w:spacing w:val="-5"/>
                <w:sz w:val="24"/>
              </w:rPr>
              <w:t>E.</w:t>
            </w:r>
          </w:p>
        </w:tc>
        <w:tc>
          <w:tcPr>
            <w:tcW w:w="4615" w:type="pct"/>
            <w:gridSpan w:val="5"/>
          </w:tcPr>
          <w:p w14:paraId="0F247F7B" w14:textId="77777777" w:rsidR="00F83118" w:rsidRDefault="00584518">
            <w:pPr>
              <w:pStyle w:val="TableParagraph"/>
              <w:spacing w:before="18"/>
              <w:ind w:left="107"/>
              <w:rPr>
                <w:b/>
                <w:sz w:val="24"/>
              </w:rPr>
            </w:pPr>
            <w:r>
              <w:rPr>
                <w:b/>
                <w:sz w:val="24"/>
              </w:rPr>
              <w:t>Other</w:t>
            </w:r>
            <w:r>
              <w:rPr>
                <w:b/>
                <w:spacing w:val="-2"/>
                <w:sz w:val="24"/>
              </w:rPr>
              <w:t xml:space="preserve"> Materials</w:t>
            </w:r>
          </w:p>
        </w:tc>
      </w:tr>
      <w:tr w:rsidR="00F83118" w14:paraId="0EF3BB98" w14:textId="77777777">
        <w:trPr>
          <w:trHeight w:val="170"/>
        </w:trPr>
        <w:tc>
          <w:tcPr>
            <w:tcW w:w="384" w:type="pct"/>
          </w:tcPr>
          <w:p w14:paraId="2CBBF1D7" w14:textId="77777777" w:rsidR="00F83118" w:rsidRDefault="00F83118">
            <w:pPr>
              <w:pStyle w:val="TableParagraph"/>
              <w:rPr>
                <w:b/>
              </w:rPr>
            </w:pPr>
          </w:p>
        </w:tc>
        <w:tc>
          <w:tcPr>
            <w:tcW w:w="1587" w:type="pct"/>
          </w:tcPr>
          <w:p w14:paraId="41399CB2" w14:textId="77777777" w:rsidR="00F83118" w:rsidRDefault="00584518">
            <w:pPr>
              <w:pStyle w:val="TableParagraph"/>
              <w:spacing w:before="10"/>
              <w:ind w:left="107"/>
              <w:rPr>
                <w:sz w:val="24"/>
              </w:rPr>
            </w:pPr>
            <w:r>
              <w:rPr>
                <w:sz w:val="24"/>
              </w:rPr>
              <w:t>Miscellaneous</w:t>
            </w:r>
            <w:r>
              <w:rPr>
                <w:spacing w:val="-4"/>
                <w:sz w:val="24"/>
              </w:rPr>
              <w:t xml:space="preserve"> </w:t>
            </w:r>
            <w:r>
              <w:rPr>
                <w:spacing w:val="-2"/>
                <w:sz w:val="24"/>
              </w:rPr>
              <w:t>charges</w:t>
            </w:r>
          </w:p>
        </w:tc>
        <w:tc>
          <w:tcPr>
            <w:tcW w:w="670" w:type="pct"/>
          </w:tcPr>
          <w:p w14:paraId="5A3D3F77" w14:textId="77777777" w:rsidR="00F83118" w:rsidRDefault="00F83118">
            <w:pPr>
              <w:pStyle w:val="TableParagraph"/>
            </w:pPr>
          </w:p>
        </w:tc>
        <w:tc>
          <w:tcPr>
            <w:tcW w:w="638" w:type="pct"/>
          </w:tcPr>
          <w:p w14:paraId="7AB89A29" w14:textId="77777777" w:rsidR="00F83118" w:rsidRDefault="00F83118">
            <w:pPr>
              <w:pStyle w:val="TableParagraph"/>
              <w:jc w:val="center"/>
            </w:pPr>
          </w:p>
        </w:tc>
        <w:tc>
          <w:tcPr>
            <w:tcW w:w="919" w:type="pct"/>
          </w:tcPr>
          <w:p w14:paraId="16FF003F" w14:textId="77777777" w:rsidR="00F83118" w:rsidRDefault="00F83118">
            <w:pPr>
              <w:pStyle w:val="TableParagraph"/>
              <w:jc w:val="center"/>
            </w:pPr>
          </w:p>
        </w:tc>
        <w:tc>
          <w:tcPr>
            <w:tcW w:w="798" w:type="pct"/>
          </w:tcPr>
          <w:p w14:paraId="4FB93359" w14:textId="77777777" w:rsidR="00F83118" w:rsidRDefault="00584518">
            <w:pPr>
              <w:pStyle w:val="TableParagraph"/>
              <w:spacing w:before="10"/>
              <w:ind w:right="91"/>
              <w:jc w:val="center"/>
              <w:rPr>
                <w:sz w:val="24"/>
              </w:rPr>
            </w:pPr>
            <w:r>
              <w:rPr>
                <w:spacing w:val="-4"/>
                <w:sz w:val="24"/>
              </w:rPr>
              <w:t>2000</w:t>
            </w:r>
          </w:p>
        </w:tc>
      </w:tr>
      <w:tr w:rsidR="00F83118" w14:paraId="06913078" w14:textId="77777777">
        <w:trPr>
          <w:trHeight w:val="170"/>
        </w:trPr>
        <w:tc>
          <w:tcPr>
            <w:tcW w:w="384" w:type="pct"/>
          </w:tcPr>
          <w:p w14:paraId="37707D07" w14:textId="77777777" w:rsidR="00F83118" w:rsidRDefault="00584518">
            <w:pPr>
              <w:pStyle w:val="TableParagraph"/>
              <w:spacing w:before="18"/>
              <w:ind w:left="15" w:right="6"/>
              <w:jc w:val="center"/>
              <w:rPr>
                <w:b/>
                <w:sz w:val="24"/>
              </w:rPr>
            </w:pPr>
            <w:r>
              <w:rPr>
                <w:b/>
                <w:spacing w:val="-5"/>
                <w:sz w:val="24"/>
              </w:rPr>
              <w:t>F.</w:t>
            </w:r>
          </w:p>
        </w:tc>
        <w:tc>
          <w:tcPr>
            <w:tcW w:w="1587" w:type="pct"/>
          </w:tcPr>
          <w:p w14:paraId="717941F8" w14:textId="77777777" w:rsidR="00F83118" w:rsidRDefault="00584518">
            <w:pPr>
              <w:pStyle w:val="TableParagraph"/>
              <w:spacing w:before="18"/>
              <w:ind w:left="107"/>
              <w:rPr>
                <w:b/>
                <w:sz w:val="24"/>
              </w:rPr>
            </w:pPr>
            <w:r>
              <w:rPr>
                <w:b/>
                <w:spacing w:val="-2"/>
                <w:sz w:val="24"/>
              </w:rPr>
              <w:t>Harvesting</w:t>
            </w:r>
          </w:p>
        </w:tc>
        <w:tc>
          <w:tcPr>
            <w:tcW w:w="3027" w:type="pct"/>
            <w:gridSpan w:val="4"/>
          </w:tcPr>
          <w:p w14:paraId="53E4AB6C" w14:textId="77777777" w:rsidR="00F83118" w:rsidRDefault="00F83118">
            <w:pPr>
              <w:pStyle w:val="TableParagraph"/>
            </w:pPr>
          </w:p>
        </w:tc>
      </w:tr>
      <w:tr w:rsidR="00F83118" w14:paraId="1A91FB5B" w14:textId="77777777">
        <w:trPr>
          <w:trHeight w:val="170"/>
        </w:trPr>
        <w:tc>
          <w:tcPr>
            <w:tcW w:w="384" w:type="pct"/>
          </w:tcPr>
          <w:p w14:paraId="0AFD2418" w14:textId="77777777" w:rsidR="00F83118" w:rsidRDefault="00F83118">
            <w:pPr>
              <w:pStyle w:val="TableParagraph"/>
              <w:rPr>
                <w:b/>
              </w:rPr>
            </w:pPr>
          </w:p>
        </w:tc>
        <w:tc>
          <w:tcPr>
            <w:tcW w:w="1587" w:type="pct"/>
          </w:tcPr>
          <w:p w14:paraId="2C5E5E8C" w14:textId="77777777" w:rsidR="00F83118" w:rsidRDefault="00584518">
            <w:pPr>
              <w:pStyle w:val="TableParagraph"/>
              <w:spacing w:before="10"/>
              <w:ind w:left="107"/>
              <w:rPr>
                <w:sz w:val="24"/>
              </w:rPr>
            </w:pPr>
            <w:r>
              <w:rPr>
                <w:sz w:val="24"/>
              </w:rPr>
              <w:t>Man</w:t>
            </w:r>
            <w:r>
              <w:rPr>
                <w:spacing w:val="-3"/>
                <w:sz w:val="24"/>
              </w:rPr>
              <w:t xml:space="preserve"> </w:t>
            </w:r>
            <w:r>
              <w:rPr>
                <w:spacing w:val="-4"/>
                <w:sz w:val="24"/>
              </w:rPr>
              <w:t>days</w:t>
            </w:r>
          </w:p>
        </w:tc>
        <w:tc>
          <w:tcPr>
            <w:tcW w:w="670" w:type="pct"/>
          </w:tcPr>
          <w:p w14:paraId="3B5DF2AF" w14:textId="77777777" w:rsidR="00F83118" w:rsidRDefault="00584518">
            <w:pPr>
              <w:pStyle w:val="TableParagraph"/>
              <w:spacing w:before="10"/>
              <w:ind w:right="1"/>
              <w:jc w:val="center"/>
              <w:rPr>
                <w:sz w:val="24"/>
              </w:rPr>
            </w:pPr>
            <w:proofErr w:type="spellStart"/>
            <w:r>
              <w:rPr>
                <w:spacing w:val="-2"/>
                <w:sz w:val="24"/>
              </w:rPr>
              <w:t>Labour</w:t>
            </w:r>
            <w:proofErr w:type="spellEnd"/>
          </w:p>
        </w:tc>
        <w:tc>
          <w:tcPr>
            <w:tcW w:w="638" w:type="pct"/>
          </w:tcPr>
          <w:p w14:paraId="1E33E48A" w14:textId="77777777" w:rsidR="00F83118" w:rsidRDefault="00584518">
            <w:pPr>
              <w:pStyle w:val="TableParagraph"/>
              <w:spacing w:before="10"/>
              <w:ind w:right="88"/>
              <w:jc w:val="center"/>
              <w:rPr>
                <w:sz w:val="24"/>
              </w:rPr>
            </w:pPr>
            <w:r>
              <w:rPr>
                <w:spacing w:val="-5"/>
                <w:sz w:val="24"/>
              </w:rPr>
              <w:t>30</w:t>
            </w:r>
          </w:p>
        </w:tc>
        <w:tc>
          <w:tcPr>
            <w:tcW w:w="919" w:type="pct"/>
          </w:tcPr>
          <w:p w14:paraId="47D3481E" w14:textId="77777777" w:rsidR="00F83118" w:rsidRDefault="00584518">
            <w:pPr>
              <w:pStyle w:val="TableParagraph"/>
              <w:spacing w:before="10"/>
              <w:ind w:right="90"/>
              <w:jc w:val="center"/>
              <w:rPr>
                <w:sz w:val="24"/>
              </w:rPr>
            </w:pPr>
            <w:r>
              <w:rPr>
                <w:spacing w:val="-5"/>
                <w:sz w:val="24"/>
              </w:rPr>
              <w:t>350</w:t>
            </w:r>
          </w:p>
        </w:tc>
        <w:tc>
          <w:tcPr>
            <w:tcW w:w="798" w:type="pct"/>
          </w:tcPr>
          <w:p w14:paraId="0F827367" w14:textId="77777777" w:rsidR="00F83118" w:rsidRDefault="00584518">
            <w:pPr>
              <w:pStyle w:val="TableParagraph"/>
              <w:spacing w:before="10"/>
              <w:ind w:right="91"/>
              <w:jc w:val="center"/>
              <w:rPr>
                <w:sz w:val="24"/>
              </w:rPr>
            </w:pPr>
            <w:r>
              <w:rPr>
                <w:spacing w:val="-2"/>
                <w:sz w:val="24"/>
              </w:rPr>
              <w:t>10500</w:t>
            </w:r>
          </w:p>
        </w:tc>
      </w:tr>
      <w:tr w:rsidR="00F83118" w14:paraId="0D1C1A04" w14:textId="77777777">
        <w:trPr>
          <w:trHeight w:val="170"/>
        </w:trPr>
        <w:tc>
          <w:tcPr>
            <w:tcW w:w="384" w:type="pct"/>
          </w:tcPr>
          <w:p w14:paraId="6D6489BA" w14:textId="77777777" w:rsidR="00F83118" w:rsidRDefault="00F83118">
            <w:pPr>
              <w:pStyle w:val="TableParagraph"/>
              <w:rPr>
                <w:b/>
              </w:rPr>
            </w:pPr>
          </w:p>
        </w:tc>
        <w:tc>
          <w:tcPr>
            <w:tcW w:w="1587" w:type="pct"/>
          </w:tcPr>
          <w:p w14:paraId="4504A333" w14:textId="77777777" w:rsidR="00F83118" w:rsidRDefault="00584518">
            <w:pPr>
              <w:pStyle w:val="TableParagraph"/>
              <w:spacing w:before="10"/>
              <w:ind w:left="107"/>
              <w:rPr>
                <w:sz w:val="24"/>
              </w:rPr>
            </w:pPr>
            <w:r>
              <w:rPr>
                <w:spacing w:val="-2"/>
                <w:sz w:val="24"/>
              </w:rPr>
              <w:t>Transportation</w:t>
            </w:r>
          </w:p>
        </w:tc>
        <w:tc>
          <w:tcPr>
            <w:tcW w:w="670" w:type="pct"/>
          </w:tcPr>
          <w:p w14:paraId="5DF5B477" w14:textId="77777777" w:rsidR="00F83118" w:rsidRDefault="00F83118">
            <w:pPr>
              <w:pStyle w:val="TableParagraph"/>
            </w:pPr>
          </w:p>
        </w:tc>
        <w:tc>
          <w:tcPr>
            <w:tcW w:w="638" w:type="pct"/>
          </w:tcPr>
          <w:p w14:paraId="36192A60" w14:textId="77777777" w:rsidR="00F83118" w:rsidRDefault="00F83118">
            <w:pPr>
              <w:pStyle w:val="TableParagraph"/>
              <w:jc w:val="center"/>
            </w:pPr>
          </w:p>
        </w:tc>
        <w:tc>
          <w:tcPr>
            <w:tcW w:w="919" w:type="pct"/>
          </w:tcPr>
          <w:p w14:paraId="7E7B62FD" w14:textId="77777777" w:rsidR="00F83118" w:rsidRDefault="00F83118">
            <w:pPr>
              <w:pStyle w:val="TableParagraph"/>
              <w:jc w:val="center"/>
            </w:pPr>
          </w:p>
        </w:tc>
        <w:tc>
          <w:tcPr>
            <w:tcW w:w="798" w:type="pct"/>
          </w:tcPr>
          <w:p w14:paraId="5E917400" w14:textId="77777777" w:rsidR="00F83118" w:rsidRDefault="00584518">
            <w:pPr>
              <w:pStyle w:val="TableParagraph"/>
              <w:spacing w:before="10"/>
              <w:ind w:right="91"/>
              <w:jc w:val="center"/>
              <w:rPr>
                <w:sz w:val="24"/>
              </w:rPr>
            </w:pPr>
            <w:r>
              <w:rPr>
                <w:spacing w:val="-4"/>
                <w:sz w:val="24"/>
              </w:rPr>
              <w:t>8000</w:t>
            </w:r>
          </w:p>
        </w:tc>
      </w:tr>
      <w:tr w:rsidR="00F83118" w14:paraId="2A175422" w14:textId="77777777">
        <w:trPr>
          <w:trHeight w:val="170"/>
        </w:trPr>
        <w:tc>
          <w:tcPr>
            <w:tcW w:w="384" w:type="pct"/>
          </w:tcPr>
          <w:p w14:paraId="0A1EC228" w14:textId="77777777" w:rsidR="00F83118" w:rsidRDefault="00F83118">
            <w:pPr>
              <w:pStyle w:val="TableParagraph"/>
              <w:rPr>
                <w:b/>
              </w:rPr>
            </w:pPr>
          </w:p>
        </w:tc>
        <w:tc>
          <w:tcPr>
            <w:tcW w:w="1587" w:type="pct"/>
          </w:tcPr>
          <w:p w14:paraId="590B1C92" w14:textId="77777777" w:rsidR="00F83118" w:rsidRDefault="00584518">
            <w:pPr>
              <w:pStyle w:val="TableParagraph"/>
              <w:spacing w:before="13"/>
              <w:ind w:left="107"/>
              <w:rPr>
                <w:sz w:val="24"/>
              </w:rPr>
            </w:pPr>
            <w:r>
              <w:rPr>
                <w:sz w:val="24"/>
              </w:rPr>
              <w:t>Rental</w:t>
            </w:r>
            <w:r>
              <w:rPr>
                <w:spacing w:val="-1"/>
                <w:sz w:val="24"/>
              </w:rPr>
              <w:t xml:space="preserve"> </w:t>
            </w:r>
            <w:r>
              <w:rPr>
                <w:sz w:val="24"/>
              </w:rPr>
              <w:t>value</w:t>
            </w:r>
            <w:r>
              <w:rPr>
                <w:spacing w:val="-1"/>
                <w:sz w:val="24"/>
              </w:rPr>
              <w:t xml:space="preserve"> </w:t>
            </w:r>
            <w:r>
              <w:rPr>
                <w:sz w:val="24"/>
              </w:rPr>
              <w:t>of</w:t>
            </w:r>
            <w:r>
              <w:rPr>
                <w:spacing w:val="-2"/>
                <w:sz w:val="24"/>
              </w:rPr>
              <w:t xml:space="preserve"> </w:t>
            </w:r>
            <w:r>
              <w:rPr>
                <w:spacing w:val="-4"/>
                <w:sz w:val="24"/>
              </w:rPr>
              <w:t>land</w:t>
            </w:r>
          </w:p>
        </w:tc>
        <w:tc>
          <w:tcPr>
            <w:tcW w:w="670" w:type="pct"/>
          </w:tcPr>
          <w:p w14:paraId="1A53F50B" w14:textId="77777777" w:rsidR="00F83118" w:rsidRDefault="00584518">
            <w:pPr>
              <w:pStyle w:val="TableParagraph"/>
              <w:spacing w:before="13"/>
              <w:ind w:right="2"/>
              <w:jc w:val="center"/>
              <w:rPr>
                <w:sz w:val="24"/>
              </w:rPr>
            </w:pPr>
            <w:r>
              <w:rPr>
                <w:spacing w:val="-2"/>
                <w:sz w:val="24"/>
              </w:rPr>
              <w:t>Months</w:t>
            </w:r>
          </w:p>
        </w:tc>
        <w:tc>
          <w:tcPr>
            <w:tcW w:w="638" w:type="pct"/>
          </w:tcPr>
          <w:p w14:paraId="21EC5EF8" w14:textId="77777777" w:rsidR="00F83118" w:rsidRDefault="00F83118">
            <w:pPr>
              <w:pStyle w:val="TableParagraph"/>
              <w:jc w:val="center"/>
            </w:pPr>
          </w:p>
        </w:tc>
        <w:tc>
          <w:tcPr>
            <w:tcW w:w="919" w:type="pct"/>
          </w:tcPr>
          <w:p w14:paraId="04041DE0" w14:textId="77777777" w:rsidR="00F83118" w:rsidRDefault="00F83118">
            <w:pPr>
              <w:pStyle w:val="TableParagraph"/>
              <w:jc w:val="center"/>
            </w:pPr>
          </w:p>
        </w:tc>
        <w:tc>
          <w:tcPr>
            <w:tcW w:w="798" w:type="pct"/>
          </w:tcPr>
          <w:p w14:paraId="2CFABC52" w14:textId="77777777" w:rsidR="00F83118" w:rsidRDefault="00584518">
            <w:pPr>
              <w:pStyle w:val="TableParagraph"/>
              <w:spacing w:before="13"/>
              <w:ind w:right="91"/>
              <w:jc w:val="center"/>
              <w:rPr>
                <w:sz w:val="24"/>
              </w:rPr>
            </w:pPr>
            <w:r>
              <w:rPr>
                <w:spacing w:val="-4"/>
                <w:sz w:val="24"/>
              </w:rPr>
              <w:t>6000</w:t>
            </w:r>
          </w:p>
        </w:tc>
      </w:tr>
      <w:tr w:rsidR="00F83118" w14:paraId="07561DD7" w14:textId="77777777">
        <w:trPr>
          <w:trHeight w:val="170"/>
        </w:trPr>
        <w:tc>
          <w:tcPr>
            <w:tcW w:w="384" w:type="pct"/>
          </w:tcPr>
          <w:p w14:paraId="5C03549F" w14:textId="77777777" w:rsidR="00F83118" w:rsidRDefault="00F83118">
            <w:pPr>
              <w:pStyle w:val="TableParagraph"/>
              <w:rPr>
                <w:b/>
              </w:rPr>
            </w:pPr>
          </w:p>
        </w:tc>
        <w:tc>
          <w:tcPr>
            <w:tcW w:w="1587" w:type="pct"/>
          </w:tcPr>
          <w:p w14:paraId="06D2416A" w14:textId="77777777" w:rsidR="00F83118" w:rsidRDefault="00584518">
            <w:pPr>
              <w:pStyle w:val="TableParagraph"/>
              <w:spacing w:before="10"/>
              <w:ind w:left="107"/>
              <w:rPr>
                <w:sz w:val="24"/>
              </w:rPr>
            </w:pPr>
            <w:r>
              <w:rPr>
                <w:sz w:val="24"/>
              </w:rPr>
              <w:t>Supervision</w:t>
            </w:r>
            <w:r>
              <w:rPr>
                <w:spacing w:val="-1"/>
                <w:sz w:val="24"/>
              </w:rPr>
              <w:t xml:space="preserve"> </w:t>
            </w:r>
            <w:r>
              <w:rPr>
                <w:spacing w:val="-2"/>
                <w:sz w:val="24"/>
              </w:rPr>
              <w:t>charges</w:t>
            </w:r>
          </w:p>
        </w:tc>
        <w:tc>
          <w:tcPr>
            <w:tcW w:w="670" w:type="pct"/>
          </w:tcPr>
          <w:p w14:paraId="4B243754" w14:textId="77777777" w:rsidR="00F83118" w:rsidRDefault="00584518">
            <w:pPr>
              <w:pStyle w:val="TableParagraph"/>
              <w:spacing w:before="10"/>
              <w:ind w:right="4"/>
              <w:jc w:val="center"/>
              <w:rPr>
                <w:sz w:val="24"/>
              </w:rPr>
            </w:pPr>
            <w:r>
              <w:rPr>
                <w:spacing w:val="-4"/>
                <w:sz w:val="24"/>
              </w:rPr>
              <w:t>Days</w:t>
            </w:r>
          </w:p>
        </w:tc>
        <w:tc>
          <w:tcPr>
            <w:tcW w:w="638" w:type="pct"/>
          </w:tcPr>
          <w:p w14:paraId="476B77B8" w14:textId="77777777" w:rsidR="00F83118" w:rsidRDefault="00584518">
            <w:pPr>
              <w:pStyle w:val="TableParagraph"/>
              <w:spacing w:before="10"/>
              <w:ind w:right="88"/>
              <w:jc w:val="center"/>
              <w:rPr>
                <w:sz w:val="24"/>
              </w:rPr>
            </w:pPr>
            <w:r>
              <w:rPr>
                <w:spacing w:val="-5"/>
                <w:sz w:val="24"/>
              </w:rPr>
              <w:t>90</w:t>
            </w:r>
          </w:p>
        </w:tc>
        <w:tc>
          <w:tcPr>
            <w:tcW w:w="919" w:type="pct"/>
          </w:tcPr>
          <w:p w14:paraId="00DC9E65" w14:textId="77777777" w:rsidR="00F83118" w:rsidRDefault="00584518">
            <w:pPr>
              <w:pStyle w:val="TableParagraph"/>
              <w:spacing w:before="10"/>
              <w:ind w:right="90"/>
              <w:jc w:val="center"/>
              <w:rPr>
                <w:sz w:val="24"/>
              </w:rPr>
            </w:pPr>
            <w:r>
              <w:rPr>
                <w:spacing w:val="-5"/>
                <w:sz w:val="24"/>
              </w:rPr>
              <w:t>200</w:t>
            </w:r>
          </w:p>
        </w:tc>
        <w:tc>
          <w:tcPr>
            <w:tcW w:w="798" w:type="pct"/>
            <w:tcBorders>
              <w:bottom w:val="single" w:sz="4" w:space="0" w:color="auto"/>
            </w:tcBorders>
          </w:tcPr>
          <w:p w14:paraId="2AB54649" w14:textId="77777777" w:rsidR="00F83118" w:rsidRDefault="00584518">
            <w:pPr>
              <w:pStyle w:val="TableParagraph"/>
              <w:spacing w:before="10"/>
              <w:ind w:right="91"/>
              <w:jc w:val="center"/>
              <w:rPr>
                <w:sz w:val="24"/>
              </w:rPr>
            </w:pPr>
            <w:r>
              <w:rPr>
                <w:spacing w:val="-2"/>
                <w:sz w:val="24"/>
              </w:rPr>
              <w:t>18000</w:t>
            </w:r>
          </w:p>
        </w:tc>
      </w:tr>
      <w:tr w:rsidR="00F83118" w14:paraId="7AA9D9F2" w14:textId="77777777">
        <w:trPr>
          <w:trHeight w:val="170"/>
        </w:trPr>
        <w:tc>
          <w:tcPr>
            <w:tcW w:w="384" w:type="pct"/>
          </w:tcPr>
          <w:p w14:paraId="0DC36C61" w14:textId="77777777" w:rsidR="00F83118" w:rsidRDefault="00584518">
            <w:pPr>
              <w:pStyle w:val="TableParagraph"/>
              <w:spacing w:before="18"/>
              <w:ind w:left="15" w:right="8"/>
              <w:jc w:val="center"/>
              <w:rPr>
                <w:b/>
                <w:sz w:val="24"/>
              </w:rPr>
            </w:pPr>
            <w:r>
              <w:rPr>
                <w:b/>
                <w:spacing w:val="-5"/>
                <w:sz w:val="24"/>
              </w:rPr>
              <w:t>G.</w:t>
            </w:r>
          </w:p>
        </w:tc>
        <w:tc>
          <w:tcPr>
            <w:tcW w:w="1587" w:type="pct"/>
            <w:tcBorders>
              <w:right w:val="nil"/>
            </w:tcBorders>
          </w:tcPr>
          <w:p w14:paraId="1D2187F7" w14:textId="77777777" w:rsidR="00F83118" w:rsidRDefault="00584518">
            <w:pPr>
              <w:pStyle w:val="TableParagraph"/>
              <w:spacing w:before="18"/>
              <w:ind w:left="107"/>
              <w:rPr>
                <w:b/>
                <w:sz w:val="24"/>
              </w:rPr>
            </w:pPr>
            <w:r>
              <w:rPr>
                <w:b/>
                <w:sz w:val="24"/>
              </w:rPr>
              <w:t>Total</w:t>
            </w:r>
            <w:r>
              <w:rPr>
                <w:b/>
                <w:spacing w:val="-1"/>
                <w:sz w:val="24"/>
              </w:rPr>
              <w:t xml:space="preserve"> </w:t>
            </w:r>
            <w:r>
              <w:rPr>
                <w:b/>
                <w:spacing w:val="-2"/>
                <w:sz w:val="24"/>
              </w:rPr>
              <w:t>Expenditure</w:t>
            </w:r>
          </w:p>
        </w:tc>
        <w:tc>
          <w:tcPr>
            <w:tcW w:w="670" w:type="pct"/>
            <w:tcBorders>
              <w:left w:val="nil"/>
              <w:right w:val="nil"/>
            </w:tcBorders>
          </w:tcPr>
          <w:p w14:paraId="2A69CBD6" w14:textId="77777777" w:rsidR="00F83118" w:rsidRDefault="00F83118">
            <w:pPr>
              <w:pStyle w:val="TableParagraph"/>
            </w:pPr>
          </w:p>
        </w:tc>
        <w:tc>
          <w:tcPr>
            <w:tcW w:w="638" w:type="pct"/>
            <w:tcBorders>
              <w:left w:val="nil"/>
              <w:right w:val="nil"/>
            </w:tcBorders>
          </w:tcPr>
          <w:p w14:paraId="37BD9C4F" w14:textId="77777777" w:rsidR="00F83118" w:rsidRDefault="00F83118">
            <w:pPr>
              <w:pStyle w:val="TableParagraph"/>
            </w:pPr>
          </w:p>
        </w:tc>
        <w:tc>
          <w:tcPr>
            <w:tcW w:w="919" w:type="pct"/>
            <w:tcBorders>
              <w:left w:val="nil"/>
              <w:right w:val="single" w:sz="4" w:space="0" w:color="auto"/>
            </w:tcBorders>
          </w:tcPr>
          <w:p w14:paraId="00225071" w14:textId="77777777" w:rsidR="00F83118" w:rsidRDefault="00F83118">
            <w:pPr>
              <w:pStyle w:val="TableParagraph"/>
            </w:pPr>
          </w:p>
        </w:tc>
        <w:tc>
          <w:tcPr>
            <w:tcW w:w="798" w:type="pct"/>
            <w:tcBorders>
              <w:top w:val="single" w:sz="4" w:space="0" w:color="auto"/>
              <w:left w:val="single" w:sz="4" w:space="0" w:color="auto"/>
              <w:bottom w:val="single" w:sz="4" w:space="0" w:color="auto"/>
              <w:right w:val="single" w:sz="4" w:space="0" w:color="auto"/>
            </w:tcBorders>
          </w:tcPr>
          <w:p w14:paraId="3F74B0A7" w14:textId="77777777" w:rsidR="00F83118" w:rsidRDefault="00584518">
            <w:pPr>
              <w:pStyle w:val="TableParagraph"/>
              <w:spacing w:before="18"/>
              <w:ind w:right="91"/>
              <w:jc w:val="center"/>
              <w:rPr>
                <w:b/>
                <w:sz w:val="24"/>
              </w:rPr>
            </w:pPr>
            <w:r>
              <w:rPr>
                <w:b/>
                <w:spacing w:val="-2"/>
                <w:sz w:val="24"/>
              </w:rPr>
              <w:t>101030</w:t>
            </w:r>
          </w:p>
        </w:tc>
      </w:tr>
      <w:tr w:rsidR="00F83118" w14:paraId="5581FE41" w14:textId="77777777">
        <w:trPr>
          <w:trHeight w:val="170"/>
        </w:trPr>
        <w:tc>
          <w:tcPr>
            <w:tcW w:w="384" w:type="pct"/>
          </w:tcPr>
          <w:p w14:paraId="611B1AFD" w14:textId="77777777" w:rsidR="00F83118" w:rsidRDefault="00F83118">
            <w:pPr>
              <w:pStyle w:val="TableParagraph"/>
              <w:rPr>
                <w:b/>
              </w:rPr>
            </w:pPr>
          </w:p>
        </w:tc>
        <w:tc>
          <w:tcPr>
            <w:tcW w:w="3817" w:type="pct"/>
            <w:gridSpan w:val="4"/>
            <w:tcBorders>
              <w:right w:val="single" w:sz="4" w:space="0" w:color="auto"/>
            </w:tcBorders>
          </w:tcPr>
          <w:p w14:paraId="67E74256" w14:textId="77777777" w:rsidR="00F83118" w:rsidRDefault="00584518">
            <w:pPr>
              <w:pStyle w:val="TableParagraph"/>
            </w:pPr>
            <w:r>
              <w:rPr>
                <w:sz w:val="24"/>
              </w:rPr>
              <w:t>Interest</w:t>
            </w:r>
            <w:r>
              <w:rPr>
                <w:spacing w:val="-4"/>
                <w:sz w:val="24"/>
              </w:rPr>
              <w:t xml:space="preserve"> </w:t>
            </w:r>
            <w:r>
              <w:rPr>
                <w:sz w:val="24"/>
              </w:rPr>
              <w:t>working</w:t>
            </w:r>
            <w:r>
              <w:rPr>
                <w:spacing w:val="-4"/>
                <w:sz w:val="24"/>
              </w:rPr>
              <w:t xml:space="preserve"> </w:t>
            </w:r>
            <w:r>
              <w:rPr>
                <w:spacing w:val="-5"/>
                <w:sz w:val="24"/>
              </w:rPr>
              <w:t>@ 6%</w:t>
            </w:r>
          </w:p>
        </w:tc>
        <w:tc>
          <w:tcPr>
            <w:tcW w:w="798" w:type="pct"/>
            <w:tcBorders>
              <w:top w:val="single" w:sz="4" w:space="0" w:color="auto"/>
              <w:left w:val="single" w:sz="4" w:space="0" w:color="auto"/>
              <w:bottom w:val="single" w:sz="4" w:space="0" w:color="auto"/>
              <w:right w:val="single" w:sz="4" w:space="0" w:color="auto"/>
            </w:tcBorders>
          </w:tcPr>
          <w:p w14:paraId="2DE8C2B2" w14:textId="77777777" w:rsidR="00F83118" w:rsidRDefault="00584518">
            <w:pPr>
              <w:pStyle w:val="TableParagraph"/>
              <w:spacing w:before="32"/>
              <w:ind w:right="91"/>
              <w:jc w:val="center"/>
              <w:rPr>
                <w:sz w:val="24"/>
              </w:rPr>
            </w:pPr>
            <w:r>
              <w:rPr>
                <w:spacing w:val="-4"/>
                <w:sz w:val="24"/>
              </w:rPr>
              <w:t>6062</w:t>
            </w:r>
          </w:p>
        </w:tc>
      </w:tr>
      <w:tr w:rsidR="00F83118" w14:paraId="5F7441E3" w14:textId="77777777">
        <w:trPr>
          <w:trHeight w:val="170"/>
        </w:trPr>
        <w:tc>
          <w:tcPr>
            <w:tcW w:w="384" w:type="pct"/>
          </w:tcPr>
          <w:p w14:paraId="7703EA69" w14:textId="77777777" w:rsidR="00F83118" w:rsidRDefault="00F83118">
            <w:pPr>
              <w:pStyle w:val="TableParagraph"/>
              <w:rPr>
                <w:b/>
                <w:sz w:val="20"/>
              </w:rPr>
            </w:pPr>
          </w:p>
        </w:tc>
        <w:tc>
          <w:tcPr>
            <w:tcW w:w="3817" w:type="pct"/>
            <w:gridSpan w:val="4"/>
            <w:tcBorders>
              <w:right w:val="single" w:sz="4" w:space="0" w:color="auto"/>
            </w:tcBorders>
          </w:tcPr>
          <w:p w14:paraId="6C44C670" w14:textId="77777777" w:rsidR="00F83118" w:rsidRDefault="00584518">
            <w:pPr>
              <w:pStyle w:val="TableParagraph"/>
              <w:rPr>
                <w:b/>
                <w:sz w:val="24"/>
              </w:rPr>
            </w:pPr>
            <w:r>
              <w:rPr>
                <w:b/>
                <w:sz w:val="24"/>
              </w:rPr>
              <w:t>Total</w:t>
            </w:r>
            <w:r>
              <w:rPr>
                <w:b/>
                <w:spacing w:val="-1"/>
                <w:sz w:val="24"/>
              </w:rPr>
              <w:t xml:space="preserve"> </w:t>
            </w:r>
            <w:r>
              <w:rPr>
                <w:b/>
                <w:sz w:val="24"/>
              </w:rPr>
              <w:t xml:space="preserve">Cost of </w:t>
            </w:r>
            <w:r>
              <w:rPr>
                <w:b/>
                <w:spacing w:val="-2"/>
                <w:sz w:val="24"/>
              </w:rPr>
              <w:t>Cultivation</w:t>
            </w:r>
          </w:p>
        </w:tc>
        <w:tc>
          <w:tcPr>
            <w:tcW w:w="798" w:type="pct"/>
            <w:tcBorders>
              <w:top w:val="single" w:sz="4" w:space="0" w:color="auto"/>
              <w:left w:val="single" w:sz="4" w:space="0" w:color="auto"/>
              <w:bottom w:val="single" w:sz="4" w:space="0" w:color="auto"/>
              <w:right w:val="single" w:sz="4" w:space="0" w:color="auto"/>
            </w:tcBorders>
          </w:tcPr>
          <w:p w14:paraId="257DA01D" w14:textId="77777777" w:rsidR="00F83118" w:rsidRDefault="00584518">
            <w:pPr>
              <w:pStyle w:val="TableParagraph"/>
              <w:ind w:right="91"/>
              <w:jc w:val="center"/>
              <w:rPr>
                <w:b/>
                <w:sz w:val="24"/>
              </w:rPr>
            </w:pPr>
            <w:r>
              <w:rPr>
                <w:b/>
                <w:spacing w:val="-2"/>
                <w:sz w:val="24"/>
              </w:rPr>
              <w:t>107092</w:t>
            </w:r>
          </w:p>
        </w:tc>
      </w:tr>
    </w:tbl>
    <w:p w14:paraId="0A109B01" w14:textId="77777777" w:rsidR="00F83118" w:rsidRDefault="00F83118">
      <w:pPr>
        <w:pStyle w:val="BodyText"/>
        <w:spacing w:before="10"/>
        <w:rPr>
          <w:b/>
        </w:rPr>
      </w:pPr>
    </w:p>
    <w:p w14:paraId="3A171A4E" w14:textId="50EDCA41" w:rsidR="00F83118" w:rsidRDefault="00584518">
      <w:pPr>
        <w:pStyle w:val="BodyText"/>
      </w:pPr>
      <w:r>
        <w:rPr>
          <w:b/>
        </w:rPr>
        <w:t>Note:</w:t>
      </w:r>
      <w:r>
        <w:rPr>
          <w:b/>
          <w:spacing w:val="-4"/>
        </w:rPr>
        <w:t xml:space="preserve"> </w:t>
      </w:r>
      <w:r>
        <w:t>Tractor:</w:t>
      </w:r>
      <w:r>
        <w:rPr>
          <w:spacing w:val="-1"/>
        </w:rPr>
        <w:t xml:space="preserve"> </w:t>
      </w:r>
      <w:r>
        <w:t>900</w:t>
      </w:r>
      <w:r>
        <w:rPr>
          <w:spacing w:val="-1"/>
        </w:rPr>
        <w:t xml:space="preserve"> </w:t>
      </w:r>
      <w:r>
        <w:t>/ha</w:t>
      </w:r>
      <w:r w:rsidR="00001F10">
        <w:t>,</w:t>
      </w:r>
      <w:r>
        <w:rPr>
          <w:spacing w:val="2"/>
        </w:rPr>
        <w:t xml:space="preserve"> </w:t>
      </w:r>
      <w:proofErr w:type="spellStart"/>
      <w:r>
        <w:t>Labour</w:t>
      </w:r>
      <w:proofErr w:type="spellEnd"/>
      <w:r>
        <w:rPr>
          <w:spacing w:val="-1"/>
        </w:rPr>
        <w:t xml:space="preserve"> </w:t>
      </w:r>
      <w:r>
        <w:t>@</w:t>
      </w:r>
      <w:r>
        <w:rPr>
          <w:spacing w:val="-2"/>
        </w:rPr>
        <w:t xml:space="preserve"> </w:t>
      </w:r>
      <w:r>
        <w:t>350</w:t>
      </w:r>
      <w:r>
        <w:rPr>
          <w:spacing w:val="-1"/>
        </w:rPr>
        <w:t xml:space="preserve"> </w:t>
      </w:r>
      <w:r>
        <w:t xml:space="preserve">per </w:t>
      </w:r>
      <w:r>
        <w:rPr>
          <w:spacing w:val="-5"/>
        </w:rPr>
        <w:t>day</w:t>
      </w:r>
    </w:p>
    <w:p w14:paraId="253719E5" w14:textId="15018AA3" w:rsidR="00F83118" w:rsidRDefault="00584518">
      <w:pPr>
        <w:tabs>
          <w:tab w:val="left" w:pos="5084"/>
          <w:tab w:val="left" w:pos="9392"/>
        </w:tabs>
        <w:spacing w:before="78"/>
        <w:ind w:right="-20"/>
        <w:jc w:val="both"/>
        <w:rPr>
          <w:b/>
          <w:sz w:val="24"/>
        </w:rPr>
      </w:pPr>
      <w:r>
        <w:rPr>
          <w:b/>
          <w:color w:val="0D0D0D"/>
          <w:sz w:val="24"/>
        </w:rPr>
        <w:t>Table</w:t>
      </w:r>
      <w:r>
        <w:rPr>
          <w:b/>
          <w:color w:val="0D0D0D"/>
          <w:spacing w:val="40"/>
          <w:sz w:val="24"/>
        </w:rPr>
        <w:t xml:space="preserve"> </w:t>
      </w:r>
      <w:r w:rsidR="00D26590">
        <w:rPr>
          <w:b/>
          <w:color w:val="0D0D0D"/>
          <w:spacing w:val="40"/>
          <w:sz w:val="24"/>
        </w:rPr>
        <w:t>2:</w:t>
      </w:r>
      <w:r w:rsidR="00D26590">
        <w:rPr>
          <w:rFonts w:eastAsia="SimSun"/>
          <w:b/>
          <w:sz w:val="24"/>
          <w:szCs w:val="24"/>
        </w:rPr>
        <w:t xml:space="preserve"> Details</w:t>
      </w:r>
      <w:r>
        <w:rPr>
          <w:rFonts w:eastAsia="SimSun"/>
          <w:b/>
          <w:sz w:val="24"/>
          <w:szCs w:val="24"/>
        </w:rPr>
        <w:t xml:space="preserve"> of cost of cultivation for muskmelon crop for 1 hectare area</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46"/>
        <w:gridCol w:w="3050"/>
        <w:gridCol w:w="1517"/>
        <w:gridCol w:w="1774"/>
        <w:gridCol w:w="1495"/>
      </w:tblGrid>
      <w:tr w:rsidR="00F83118" w14:paraId="4669B703" w14:textId="77777777">
        <w:trPr>
          <w:trHeight w:val="227"/>
        </w:trPr>
        <w:tc>
          <w:tcPr>
            <w:tcW w:w="326" w:type="pct"/>
            <w:vAlign w:val="center"/>
          </w:tcPr>
          <w:p w14:paraId="4DE93876" w14:textId="77777777" w:rsidR="00F83118" w:rsidRDefault="00584518">
            <w:pPr>
              <w:pStyle w:val="TableParagraph"/>
              <w:spacing w:before="272"/>
              <w:ind w:left="11" w:right="2"/>
              <w:jc w:val="center"/>
              <w:rPr>
                <w:b/>
                <w:sz w:val="24"/>
                <w:szCs w:val="24"/>
              </w:rPr>
            </w:pPr>
            <w:r>
              <w:rPr>
                <w:b/>
                <w:spacing w:val="-4"/>
                <w:sz w:val="24"/>
                <w:szCs w:val="24"/>
              </w:rPr>
              <w:t>T.no</w:t>
            </w:r>
          </w:p>
        </w:tc>
        <w:tc>
          <w:tcPr>
            <w:tcW w:w="1819" w:type="pct"/>
            <w:vAlign w:val="center"/>
          </w:tcPr>
          <w:p w14:paraId="0727F1A5" w14:textId="77777777" w:rsidR="00F83118" w:rsidRDefault="00584518">
            <w:pPr>
              <w:pStyle w:val="TableParagraph"/>
              <w:ind w:left="7" w:right="3"/>
              <w:jc w:val="center"/>
              <w:rPr>
                <w:b/>
                <w:sz w:val="24"/>
                <w:szCs w:val="24"/>
              </w:rPr>
            </w:pPr>
            <w:r>
              <w:rPr>
                <w:b/>
                <w:spacing w:val="-2"/>
                <w:sz w:val="24"/>
                <w:szCs w:val="24"/>
              </w:rPr>
              <w:t>Treatment</w:t>
            </w:r>
            <w:r>
              <w:rPr>
                <w:b/>
                <w:spacing w:val="-12"/>
                <w:sz w:val="24"/>
                <w:szCs w:val="24"/>
              </w:rPr>
              <w:t xml:space="preserve"> </w:t>
            </w:r>
            <w:r>
              <w:rPr>
                <w:b/>
                <w:spacing w:val="-2"/>
                <w:sz w:val="24"/>
                <w:szCs w:val="24"/>
              </w:rPr>
              <w:t>Details</w:t>
            </w:r>
          </w:p>
        </w:tc>
        <w:tc>
          <w:tcPr>
            <w:tcW w:w="904" w:type="pct"/>
            <w:vAlign w:val="center"/>
          </w:tcPr>
          <w:p w14:paraId="226DF433" w14:textId="23A5DBF1" w:rsidR="00F83118" w:rsidRDefault="00584518">
            <w:pPr>
              <w:pStyle w:val="TableParagraph"/>
              <w:ind w:left="108" w:right="97" w:hanging="3"/>
              <w:jc w:val="center"/>
              <w:rPr>
                <w:b/>
                <w:sz w:val="24"/>
                <w:szCs w:val="24"/>
              </w:rPr>
            </w:pPr>
            <w:r>
              <w:rPr>
                <w:b/>
                <w:sz w:val="24"/>
                <w:szCs w:val="24"/>
              </w:rPr>
              <w:t>Fixed cost</w:t>
            </w:r>
            <w:r>
              <w:rPr>
                <w:b/>
                <w:spacing w:val="-2"/>
                <w:sz w:val="24"/>
                <w:szCs w:val="24"/>
              </w:rPr>
              <w:t xml:space="preserve"> (₹/ha)</w:t>
            </w:r>
          </w:p>
        </w:tc>
        <w:tc>
          <w:tcPr>
            <w:tcW w:w="1057" w:type="pct"/>
            <w:vAlign w:val="center"/>
          </w:tcPr>
          <w:p w14:paraId="6F3E1746" w14:textId="2CF37635" w:rsidR="00F83118" w:rsidRDefault="00584518">
            <w:pPr>
              <w:pStyle w:val="TableParagraph"/>
              <w:ind w:left="108" w:right="97" w:hanging="3"/>
              <w:jc w:val="center"/>
              <w:rPr>
                <w:b/>
                <w:sz w:val="24"/>
                <w:szCs w:val="24"/>
              </w:rPr>
            </w:pPr>
            <w:r>
              <w:rPr>
                <w:b/>
                <w:sz w:val="24"/>
                <w:szCs w:val="24"/>
              </w:rPr>
              <w:t>Variable cost</w:t>
            </w:r>
            <w:r>
              <w:rPr>
                <w:b/>
                <w:spacing w:val="-2"/>
                <w:sz w:val="24"/>
                <w:szCs w:val="24"/>
              </w:rPr>
              <w:t xml:space="preserve"> (₹/ha)</w:t>
            </w:r>
          </w:p>
        </w:tc>
        <w:tc>
          <w:tcPr>
            <w:tcW w:w="891" w:type="pct"/>
            <w:vAlign w:val="center"/>
          </w:tcPr>
          <w:p w14:paraId="3C0FD4F6" w14:textId="77777777" w:rsidR="00F83118" w:rsidRDefault="00584518">
            <w:pPr>
              <w:pStyle w:val="TableParagraph"/>
              <w:ind w:right="387"/>
              <w:jc w:val="center"/>
              <w:rPr>
                <w:b/>
                <w:sz w:val="24"/>
                <w:szCs w:val="24"/>
              </w:rPr>
            </w:pPr>
            <w:r>
              <w:rPr>
                <w:b/>
                <w:sz w:val="24"/>
                <w:szCs w:val="24"/>
              </w:rPr>
              <w:t xml:space="preserve">Cost of </w:t>
            </w:r>
            <w:r>
              <w:rPr>
                <w:b/>
                <w:spacing w:val="-2"/>
                <w:sz w:val="24"/>
                <w:szCs w:val="24"/>
              </w:rPr>
              <w:t>cultivation (₹/ha)</w:t>
            </w:r>
          </w:p>
        </w:tc>
      </w:tr>
      <w:tr w:rsidR="00F83118" w14:paraId="064057C7" w14:textId="77777777">
        <w:trPr>
          <w:trHeight w:val="227"/>
        </w:trPr>
        <w:tc>
          <w:tcPr>
            <w:tcW w:w="326" w:type="pct"/>
            <w:vAlign w:val="center"/>
          </w:tcPr>
          <w:p w14:paraId="609EB92B"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0</w:t>
            </w:r>
          </w:p>
        </w:tc>
        <w:tc>
          <w:tcPr>
            <w:tcW w:w="1819" w:type="pct"/>
            <w:vAlign w:val="center"/>
          </w:tcPr>
          <w:p w14:paraId="4432809C" w14:textId="77777777" w:rsidR="00F83118" w:rsidRDefault="00584518">
            <w:pPr>
              <w:pStyle w:val="TableParagraph"/>
              <w:ind w:left="7"/>
              <w:jc w:val="center"/>
              <w:rPr>
                <w:spacing w:val="-2"/>
                <w:sz w:val="24"/>
                <w:szCs w:val="24"/>
              </w:rPr>
            </w:pPr>
            <w:r>
              <w:rPr>
                <w:spacing w:val="-2"/>
                <w:sz w:val="24"/>
                <w:szCs w:val="24"/>
              </w:rPr>
              <w:t>Control</w:t>
            </w:r>
          </w:p>
        </w:tc>
        <w:tc>
          <w:tcPr>
            <w:tcW w:w="904" w:type="pct"/>
            <w:vAlign w:val="center"/>
          </w:tcPr>
          <w:p w14:paraId="607CC047"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2CE95B4E" w14:textId="77777777" w:rsidR="00F83118" w:rsidRDefault="00584518">
            <w:pPr>
              <w:widowControl/>
              <w:jc w:val="center"/>
              <w:textAlignment w:val="center"/>
              <w:rPr>
                <w:spacing w:val="-2"/>
                <w:sz w:val="24"/>
                <w:szCs w:val="24"/>
              </w:rPr>
            </w:pPr>
            <w:r>
              <w:rPr>
                <w:rFonts w:eastAsia="SimSun"/>
                <w:color w:val="000000"/>
                <w:sz w:val="24"/>
                <w:szCs w:val="24"/>
                <w:lang w:eastAsia="zh-CN" w:bidi="ar"/>
              </w:rPr>
              <w:t>0</w:t>
            </w:r>
          </w:p>
        </w:tc>
        <w:tc>
          <w:tcPr>
            <w:tcW w:w="891" w:type="pct"/>
            <w:vAlign w:val="center"/>
          </w:tcPr>
          <w:p w14:paraId="0F608E50" w14:textId="77777777" w:rsidR="00F83118" w:rsidRDefault="00584518">
            <w:pPr>
              <w:pStyle w:val="TableParagraph"/>
              <w:spacing w:before="130"/>
              <w:ind w:left="10"/>
              <w:jc w:val="center"/>
              <w:rPr>
                <w:sz w:val="24"/>
                <w:szCs w:val="24"/>
              </w:rPr>
            </w:pPr>
            <w:r>
              <w:rPr>
                <w:spacing w:val="-2"/>
                <w:sz w:val="24"/>
                <w:szCs w:val="24"/>
              </w:rPr>
              <w:t>107092</w:t>
            </w:r>
          </w:p>
        </w:tc>
      </w:tr>
      <w:tr w:rsidR="00F83118" w14:paraId="370CFF73" w14:textId="77777777">
        <w:trPr>
          <w:trHeight w:val="227"/>
        </w:trPr>
        <w:tc>
          <w:tcPr>
            <w:tcW w:w="326" w:type="pct"/>
            <w:vAlign w:val="center"/>
          </w:tcPr>
          <w:p w14:paraId="6D74100F"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1</w:t>
            </w:r>
          </w:p>
        </w:tc>
        <w:tc>
          <w:tcPr>
            <w:tcW w:w="1819" w:type="pct"/>
            <w:vAlign w:val="center"/>
          </w:tcPr>
          <w:p w14:paraId="1898F415" w14:textId="77777777" w:rsidR="00F83118" w:rsidRDefault="00584518">
            <w:pPr>
              <w:pStyle w:val="TableParagraph"/>
              <w:ind w:left="7" w:right="5"/>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60 ppm</w:t>
            </w:r>
            <w:r>
              <w:rPr>
                <w:spacing w:val="-1"/>
                <w:sz w:val="24"/>
                <w:szCs w:val="24"/>
              </w:rPr>
              <w:t xml:space="preserve"> + </w:t>
            </w:r>
            <w:r>
              <w:rPr>
                <w:sz w:val="24"/>
                <w:szCs w:val="24"/>
              </w:rPr>
              <w:t>Ethrel</w:t>
            </w:r>
            <w:r>
              <w:rPr>
                <w:spacing w:val="-1"/>
                <w:sz w:val="24"/>
                <w:szCs w:val="24"/>
              </w:rPr>
              <w:t xml:space="preserve"> </w:t>
            </w:r>
            <w:r>
              <w:rPr>
                <w:spacing w:val="-2"/>
                <w:sz w:val="24"/>
                <w:szCs w:val="24"/>
              </w:rPr>
              <w:t>100ppm</w:t>
            </w:r>
          </w:p>
        </w:tc>
        <w:tc>
          <w:tcPr>
            <w:tcW w:w="904" w:type="pct"/>
            <w:vAlign w:val="center"/>
          </w:tcPr>
          <w:p w14:paraId="3ED87B02"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11F3CA1B" w14:textId="77777777" w:rsidR="00F83118" w:rsidRDefault="00584518">
            <w:pPr>
              <w:widowControl/>
              <w:jc w:val="center"/>
              <w:textAlignment w:val="center"/>
              <w:rPr>
                <w:spacing w:val="-2"/>
                <w:sz w:val="24"/>
                <w:szCs w:val="24"/>
              </w:rPr>
            </w:pPr>
            <w:r>
              <w:rPr>
                <w:rFonts w:eastAsia="SimSun"/>
                <w:color w:val="000000"/>
                <w:sz w:val="24"/>
                <w:szCs w:val="24"/>
                <w:lang w:eastAsia="zh-CN" w:bidi="ar"/>
              </w:rPr>
              <w:t>2623</w:t>
            </w:r>
          </w:p>
        </w:tc>
        <w:tc>
          <w:tcPr>
            <w:tcW w:w="891" w:type="pct"/>
            <w:vAlign w:val="center"/>
          </w:tcPr>
          <w:p w14:paraId="509D2122" w14:textId="77777777" w:rsidR="00F83118" w:rsidRDefault="00584518">
            <w:pPr>
              <w:pStyle w:val="TableParagraph"/>
              <w:spacing w:before="128"/>
              <w:ind w:left="10"/>
              <w:jc w:val="center"/>
              <w:rPr>
                <w:sz w:val="24"/>
                <w:szCs w:val="24"/>
              </w:rPr>
            </w:pPr>
            <w:r>
              <w:rPr>
                <w:spacing w:val="-2"/>
                <w:sz w:val="24"/>
                <w:szCs w:val="24"/>
              </w:rPr>
              <w:t>109715</w:t>
            </w:r>
          </w:p>
        </w:tc>
      </w:tr>
      <w:tr w:rsidR="00F83118" w14:paraId="21C07F71" w14:textId="77777777">
        <w:trPr>
          <w:trHeight w:val="227"/>
        </w:trPr>
        <w:tc>
          <w:tcPr>
            <w:tcW w:w="326" w:type="pct"/>
            <w:vAlign w:val="center"/>
          </w:tcPr>
          <w:p w14:paraId="08B0C06A"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2</w:t>
            </w:r>
          </w:p>
        </w:tc>
        <w:tc>
          <w:tcPr>
            <w:tcW w:w="1819" w:type="pct"/>
            <w:vAlign w:val="center"/>
          </w:tcPr>
          <w:p w14:paraId="7FD2499E" w14:textId="77777777" w:rsidR="00F83118" w:rsidRDefault="00584518">
            <w:pPr>
              <w:pStyle w:val="TableParagraph"/>
              <w:ind w:left="7" w:right="2"/>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60ppm</w:t>
            </w:r>
            <w:r>
              <w:rPr>
                <w:spacing w:val="-1"/>
                <w:sz w:val="24"/>
                <w:szCs w:val="24"/>
              </w:rPr>
              <w:t xml:space="preserve"> + </w:t>
            </w:r>
            <w:r>
              <w:rPr>
                <w:sz w:val="24"/>
                <w:szCs w:val="24"/>
              </w:rPr>
              <w:t>Ethrel</w:t>
            </w:r>
            <w:r>
              <w:rPr>
                <w:spacing w:val="-1"/>
                <w:sz w:val="24"/>
                <w:szCs w:val="24"/>
              </w:rPr>
              <w:t xml:space="preserve"> </w:t>
            </w:r>
            <w:r>
              <w:rPr>
                <w:spacing w:val="-2"/>
                <w:sz w:val="24"/>
                <w:szCs w:val="24"/>
              </w:rPr>
              <w:t>150ppm</w:t>
            </w:r>
          </w:p>
        </w:tc>
        <w:tc>
          <w:tcPr>
            <w:tcW w:w="904" w:type="pct"/>
            <w:vAlign w:val="center"/>
          </w:tcPr>
          <w:p w14:paraId="415F2B8F"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7B16DBD8" w14:textId="77777777" w:rsidR="00F83118" w:rsidRDefault="00584518">
            <w:pPr>
              <w:widowControl/>
              <w:jc w:val="center"/>
              <w:textAlignment w:val="center"/>
              <w:rPr>
                <w:spacing w:val="-2"/>
                <w:sz w:val="24"/>
                <w:szCs w:val="24"/>
              </w:rPr>
            </w:pPr>
            <w:r>
              <w:rPr>
                <w:rFonts w:eastAsia="SimSun"/>
                <w:color w:val="000000"/>
                <w:sz w:val="24"/>
                <w:szCs w:val="24"/>
                <w:lang w:eastAsia="zh-CN" w:bidi="ar"/>
              </w:rPr>
              <w:t>2902</w:t>
            </w:r>
          </w:p>
        </w:tc>
        <w:tc>
          <w:tcPr>
            <w:tcW w:w="891" w:type="pct"/>
            <w:vAlign w:val="center"/>
          </w:tcPr>
          <w:p w14:paraId="36FCF7F0" w14:textId="77777777" w:rsidR="00F83118" w:rsidRDefault="00584518">
            <w:pPr>
              <w:pStyle w:val="TableParagraph"/>
              <w:spacing w:before="128"/>
              <w:ind w:left="10"/>
              <w:jc w:val="center"/>
              <w:rPr>
                <w:sz w:val="24"/>
                <w:szCs w:val="24"/>
              </w:rPr>
            </w:pPr>
            <w:r>
              <w:rPr>
                <w:spacing w:val="-2"/>
                <w:sz w:val="24"/>
                <w:szCs w:val="24"/>
              </w:rPr>
              <w:t>109994</w:t>
            </w:r>
          </w:p>
        </w:tc>
      </w:tr>
      <w:tr w:rsidR="00F83118" w14:paraId="7AB7A90B" w14:textId="77777777">
        <w:trPr>
          <w:trHeight w:val="227"/>
        </w:trPr>
        <w:tc>
          <w:tcPr>
            <w:tcW w:w="326" w:type="pct"/>
            <w:vAlign w:val="center"/>
          </w:tcPr>
          <w:p w14:paraId="70E5CFF0"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3</w:t>
            </w:r>
          </w:p>
        </w:tc>
        <w:tc>
          <w:tcPr>
            <w:tcW w:w="1819" w:type="pct"/>
            <w:vAlign w:val="center"/>
          </w:tcPr>
          <w:p w14:paraId="3B672BBD" w14:textId="77777777" w:rsidR="00F83118" w:rsidRDefault="00584518">
            <w:pPr>
              <w:pStyle w:val="TableParagraph"/>
              <w:ind w:left="7" w:right="2"/>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60ppm</w:t>
            </w:r>
            <w:r>
              <w:rPr>
                <w:spacing w:val="-1"/>
                <w:sz w:val="24"/>
                <w:szCs w:val="24"/>
              </w:rPr>
              <w:t xml:space="preserve"> + </w:t>
            </w:r>
            <w:r>
              <w:rPr>
                <w:sz w:val="24"/>
                <w:szCs w:val="24"/>
              </w:rPr>
              <w:t>Ethrel</w:t>
            </w:r>
            <w:r>
              <w:rPr>
                <w:spacing w:val="-1"/>
                <w:sz w:val="24"/>
                <w:szCs w:val="24"/>
              </w:rPr>
              <w:t xml:space="preserve"> </w:t>
            </w:r>
            <w:r>
              <w:rPr>
                <w:spacing w:val="-2"/>
                <w:sz w:val="24"/>
                <w:szCs w:val="24"/>
              </w:rPr>
              <w:t>200ppm</w:t>
            </w:r>
          </w:p>
        </w:tc>
        <w:tc>
          <w:tcPr>
            <w:tcW w:w="904" w:type="pct"/>
            <w:vAlign w:val="center"/>
          </w:tcPr>
          <w:p w14:paraId="0005CDC0"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79B2FB4A" w14:textId="77777777" w:rsidR="00F83118" w:rsidRDefault="00584518">
            <w:pPr>
              <w:widowControl/>
              <w:jc w:val="center"/>
              <w:textAlignment w:val="center"/>
              <w:rPr>
                <w:spacing w:val="-2"/>
                <w:sz w:val="24"/>
                <w:szCs w:val="24"/>
              </w:rPr>
            </w:pPr>
            <w:r>
              <w:rPr>
                <w:rFonts w:eastAsia="SimSun"/>
                <w:color w:val="000000"/>
                <w:sz w:val="24"/>
                <w:szCs w:val="24"/>
                <w:lang w:eastAsia="zh-CN" w:bidi="ar"/>
              </w:rPr>
              <w:t>3180</w:t>
            </w:r>
          </w:p>
        </w:tc>
        <w:tc>
          <w:tcPr>
            <w:tcW w:w="891" w:type="pct"/>
            <w:vAlign w:val="center"/>
          </w:tcPr>
          <w:p w14:paraId="625F3D18" w14:textId="77777777" w:rsidR="00F83118" w:rsidRDefault="00584518">
            <w:pPr>
              <w:pStyle w:val="TableParagraph"/>
              <w:spacing w:before="131"/>
              <w:ind w:left="10"/>
              <w:jc w:val="center"/>
              <w:rPr>
                <w:sz w:val="24"/>
                <w:szCs w:val="24"/>
              </w:rPr>
            </w:pPr>
            <w:r>
              <w:rPr>
                <w:spacing w:val="-2"/>
                <w:sz w:val="24"/>
                <w:szCs w:val="24"/>
              </w:rPr>
              <w:t>110272</w:t>
            </w:r>
          </w:p>
        </w:tc>
      </w:tr>
      <w:tr w:rsidR="00F83118" w14:paraId="369583F4" w14:textId="77777777">
        <w:trPr>
          <w:trHeight w:val="227"/>
        </w:trPr>
        <w:tc>
          <w:tcPr>
            <w:tcW w:w="326" w:type="pct"/>
            <w:vAlign w:val="center"/>
          </w:tcPr>
          <w:p w14:paraId="72DCF757"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4</w:t>
            </w:r>
          </w:p>
        </w:tc>
        <w:tc>
          <w:tcPr>
            <w:tcW w:w="1819" w:type="pct"/>
            <w:vAlign w:val="center"/>
          </w:tcPr>
          <w:p w14:paraId="2209B79F" w14:textId="77777777" w:rsidR="00F83118" w:rsidRDefault="00584518">
            <w:pPr>
              <w:pStyle w:val="TableParagraph"/>
              <w:ind w:left="7" w:right="2"/>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90ppm</w:t>
            </w:r>
            <w:r>
              <w:rPr>
                <w:spacing w:val="-1"/>
                <w:sz w:val="24"/>
                <w:szCs w:val="24"/>
              </w:rPr>
              <w:t xml:space="preserve"> + </w:t>
            </w:r>
            <w:r>
              <w:rPr>
                <w:sz w:val="24"/>
                <w:szCs w:val="24"/>
              </w:rPr>
              <w:t>Ethrel</w:t>
            </w:r>
            <w:r>
              <w:rPr>
                <w:spacing w:val="-1"/>
                <w:sz w:val="24"/>
                <w:szCs w:val="24"/>
              </w:rPr>
              <w:t xml:space="preserve"> </w:t>
            </w:r>
            <w:r>
              <w:rPr>
                <w:spacing w:val="-2"/>
                <w:sz w:val="24"/>
                <w:szCs w:val="24"/>
              </w:rPr>
              <w:t>100ppm</w:t>
            </w:r>
          </w:p>
        </w:tc>
        <w:tc>
          <w:tcPr>
            <w:tcW w:w="904" w:type="pct"/>
            <w:vAlign w:val="center"/>
          </w:tcPr>
          <w:p w14:paraId="69D621B5"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56D7F984" w14:textId="77777777" w:rsidR="00F83118" w:rsidRDefault="00584518">
            <w:pPr>
              <w:widowControl/>
              <w:jc w:val="center"/>
              <w:textAlignment w:val="center"/>
              <w:rPr>
                <w:spacing w:val="-2"/>
                <w:sz w:val="24"/>
                <w:szCs w:val="24"/>
              </w:rPr>
            </w:pPr>
            <w:r>
              <w:rPr>
                <w:rFonts w:eastAsia="SimSun"/>
                <w:color w:val="000000"/>
                <w:sz w:val="24"/>
                <w:szCs w:val="24"/>
                <w:lang w:eastAsia="zh-CN" w:bidi="ar"/>
              </w:rPr>
              <w:t>3657</w:t>
            </w:r>
          </w:p>
        </w:tc>
        <w:tc>
          <w:tcPr>
            <w:tcW w:w="891" w:type="pct"/>
            <w:vAlign w:val="center"/>
          </w:tcPr>
          <w:p w14:paraId="368C11D9" w14:textId="77777777" w:rsidR="00F83118" w:rsidRDefault="00584518">
            <w:pPr>
              <w:pStyle w:val="TableParagraph"/>
              <w:spacing w:before="131"/>
              <w:ind w:left="10"/>
              <w:jc w:val="center"/>
              <w:rPr>
                <w:sz w:val="24"/>
                <w:szCs w:val="24"/>
              </w:rPr>
            </w:pPr>
            <w:r>
              <w:rPr>
                <w:spacing w:val="-2"/>
                <w:sz w:val="24"/>
                <w:szCs w:val="24"/>
              </w:rPr>
              <w:t>110749</w:t>
            </w:r>
          </w:p>
        </w:tc>
      </w:tr>
      <w:tr w:rsidR="00F83118" w14:paraId="1CEC1C23" w14:textId="77777777">
        <w:trPr>
          <w:trHeight w:val="227"/>
        </w:trPr>
        <w:tc>
          <w:tcPr>
            <w:tcW w:w="326" w:type="pct"/>
            <w:vAlign w:val="center"/>
          </w:tcPr>
          <w:p w14:paraId="20F4047B"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5</w:t>
            </w:r>
          </w:p>
        </w:tc>
        <w:tc>
          <w:tcPr>
            <w:tcW w:w="1819" w:type="pct"/>
            <w:vAlign w:val="center"/>
          </w:tcPr>
          <w:p w14:paraId="4C5C982F" w14:textId="77777777" w:rsidR="00F83118" w:rsidRDefault="00584518">
            <w:pPr>
              <w:pStyle w:val="TableParagraph"/>
              <w:ind w:left="7" w:right="5"/>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90 ppm</w:t>
            </w:r>
            <w:r>
              <w:rPr>
                <w:spacing w:val="-1"/>
                <w:sz w:val="24"/>
                <w:szCs w:val="24"/>
              </w:rPr>
              <w:t xml:space="preserve"> + </w:t>
            </w:r>
            <w:r>
              <w:rPr>
                <w:sz w:val="24"/>
                <w:szCs w:val="24"/>
              </w:rPr>
              <w:t>Ethrel</w:t>
            </w:r>
            <w:r>
              <w:rPr>
                <w:spacing w:val="-1"/>
                <w:sz w:val="24"/>
                <w:szCs w:val="24"/>
              </w:rPr>
              <w:t xml:space="preserve"> </w:t>
            </w:r>
            <w:r>
              <w:rPr>
                <w:spacing w:val="-2"/>
                <w:sz w:val="24"/>
                <w:szCs w:val="24"/>
              </w:rPr>
              <w:t>150ppm</w:t>
            </w:r>
          </w:p>
        </w:tc>
        <w:tc>
          <w:tcPr>
            <w:tcW w:w="904" w:type="pct"/>
            <w:vAlign w:val="center"/>
          </w:tcPr>
          <w:p w14:paraId="17471114"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1C66E31E" w14:textId="77777777" w:rsidR="00F83118" w:rsidRDefault="00584518">
            <w:pPr>
              <w:widowControl/>
              <w:jc w:val="center"/>
              <w:textAlignment w:val="center"/>
              <w:rPr>
                <w:spacing w:val="-2"/>
                <w:sz w:val="24"/>
                <w:szCs w:val="24"/>
              </w:rPr>
            </w:pPr>
            <w:r>
              <w:rPr>
                <w:rFonts w:eastAsia="SimSun"/>
                <w:color w:val="000000"/>
                <w:sz w:val="24"/>
                <w:szCs w:val="24"/>
                <w:lang w:eastAsia="zh-CN" w:bidi="ar"/>
              </w:rPr>
              <w:t>3936</w:t>
            </w:r>
          </w:p>
        </w:tc>
        <w:tc>
          <w:tcPr>
            <w:tcW w:w="891" w:type="pct"/>
            <w:vAlign w:val="center"/>
          </w:tcPr>
          <w:p w14:paraId="3223A7E0" w14:textId="77777777" w:rsidR="00F83118" w:rsidRDefault="00584518">
            <w:pPr>
              <w:pStyle w:val="TableParagraph"/>
              <w:spacing w:before="131"/>
              <w:ind w:left="10"/>
              <w:jc w:val="center"/>
              <w:rPr>
                <w:sz w:val="24"/>
                <w:szCs w:val="24"/>
              </w:rPr>
            </w:pPr>
            <w:r>
              <w:rPr>
                <w:spacing w:val="-2"/>
                <w:sz w:val="24"/>
                <w:szCs w:val="24"/>
              </w:rPr>
              <w:t>111028</w:t>
            </w:r>
          </w:p>
        </w:tc>
      </w:tr>
      <w:tr w:rsidR="00F83118" w14:paraId="2AE82FD2" w14:textId="77777777">
        <w:trPr>
          <w:trHeight w:val="227"/>
        </w:trPr>
        <w:tc>
          <w:tcPr>
            <w:tcW w:w="326" w:type="pct"/>
            <w:vAlign w:val="center"/>
          </w:tcPr>
          <w:p w14:paraId="29002370"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6</w:t>
            </w:r>
          </w:p>
        </w:tc>
        <w:tc>
          <w:tcPr>
            <w:tcW w:w="1819" w:type="pct"/>
            <w:vAlign w:val="center"/>
          </w:tcPr>
          <w:p w14:paraId="055C466C" w14:textId="77777777" w:rsidR="00F83118" w:rsidRDefault="00584518">
            <w:pPr>
              <w:pStyle w:val="TableParagraph"/>
              <w:ind w:left="7" w:right="5"/>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90 ppm</w:t>
            </w:r>
            <w:r>
              <w:rPr>
                <w:spacing w:val="-1"/>
                <w:sz w:val="24"/>
                <w:szCs w:val="24"/>
              </w:rPr>
              <w:t xml:space="preserve"> + </w:t>
            </w:r>
            <w:r>
              <w:rPr>
                <w:sz w:val="24"/>
                <w:szCs w:val="24"/>
              </w:rPr>
              <w:t>Ethrel</w:t>
            </w:r>
            <w:r>
              <w:rPr>
                <w:spacing w:val="-1"/>
                <w:sz w:val="24"/>
                <w:szCs w:val="24"/>
              </w:rPr>
              <w:t xml:space="preserve"> </w:t>
            </w:r>
            <w:r>
              <w:rPr>
                <w:spacing w:val="-2"/>
                <w:sz w:val="24"/>
                <w:szCs w:val="24"/>
              </w:rPr>
              <w:t>200ppm</w:t>
            </w:r>
          </w:p>
        </w:tc>
        <w:tc>
          <w:tcPr>
            <w:tcW w:w="904" w:type="pct"/>
            <w:vAlign w:val="center"/>
          </w:tcPr>
          <w:p w14:paraId="400662B1"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500508C0" w14:textId="77777777" w:rsidR="00F83118" w:rsidRDefault="00584518">
            <w:pPr>
              <w:widowControl/>
              <w:jc w:val="center"/>
              <w:textAlignment w:val="center"/>
              <w:rPr>
                <w:spacing w:val="-2"/>
                <w:sz w:val="24"/>
                <w:szCs w:val="24"/>
              </w:rPr>
            </w:pPr>
            <w:r>
              <w:rPr>
                <w:rFonts w:eastAsia="SimSun"/>
                <w:color w:val="000000"/>
                <w:sz w:val="24"/>
                <w:szCs w:val="24"/>
                <w:lang w:eastAsia="zh-CN" w:bidi="ar"/>
              </w:rPr>
              <w:t>4214</w:t>
            </w:r>
          </w:p>
        </w:tc>
        <w:tc>
          <w:tcPr>
            <w:tcW w:w="891" w:type="pct"/>
            <w:vAlign w:val="center"/>
          </w:tcPr>
          <w:p w14:paraId="6C2D8F87" w14:textId="77777777" w:rsidR="00F83118" w:rsidRDefault="00584518">
            <w:pPr>
              <w:pStyle w:val="TableParagraph"/>
              <w:spacing w:before="131"/>
              <w:ind w:left="10"/>
              <w:jc w:val="center"/>
              <w:rPr>
                <w:sz w:val="24"/>
                <w:szCs w:val="24"/>
              </w:rPr>
            </w:pPr>
            <w:r>
              <w:rPr>
                <w:spacing w:val="-2"/>
                <w:sz w:val="24"/>
                <w:szCs w:val="24"/>
              </w:rPr>
              <w:t>111306</w:t>
            </w:r>
          </w:p>
        </w:tc>
      </w:tr>
      <w:tr w:rsidR="00F83118" w14:paraId="55817FB7" w14:textId="77777777">
        <w:trPr>
          <w:trHeight w:val="227"/>
        </w:trPr>
        <w:tc>
          <w:tcPr>
            <w:tcW w:w="326" w:type="pct"/>
            <w:vAlign w:val="center"/>
          </w:tcPr>
          <w:p w14:paraId="287F55D8"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7</w:t>
            </w:r>
          </w:p>
        </w:tc>
        <w:tc>
          <w:tcPr>
            <w:tcW w:w="1819" w:type="pct"/>
            <w:vAlign w:val="center"/>
          </w:tcPr>
          <w:p w14:paraId="380D0F0B" w14:textId="77777777" w:rsidR="00F83118" w:rsidRDefault="00584518">
            <w:pPr>
              <w:pStyle w:val="TableParagraph"/>
              <w:ind w:left="7" w:right="5"/>
              <w:jc w:val="center"/>
              <w:rPr>
                <w:spacing w:val="-2"/>
                <w:sz w:val="24"/>
                <w:szCs w:val="24"/>
              </w:rPr>
            </w:pPr>
            <w:r>
              <w:rPr>
                <w:sz w:val="24"/>
                <w:szCs w:val="24"/>
              </w:rPr>
              <w:t>Ethrel</w:t>
            </w:r>
            <w:r>
              <w:rPr>
                <w:spacing w:val="-2"/>
                <w:sz w:val="24"/>
                <w:szCs w:val="24"/>
              </w:rPr>
              <w:t xml:space="preserve"> 100ppm</w:t>
            </w:r>
          </w:p>
        </w:tc>
        <w:tc>
          <w:tcPr>
            <w:tcW w:w="904" w:type="pct"/>
            <w:vAlign w:val="center"/>
          </w:tcPr>
          <w:p w14:paraId="6806EF16"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6D0F13E1" w14:textId="77777777" w:rsidR="00F83118" w:rsidRDefault="00584518">
            <w:pPr>
              <w:widowControl/>
              <w:jc w:val="center"/>
              <w:textAlignment w:val="center"/>
              <w:rPr>
                <w:spacing w:val="-2"/>
                <w:sz w:val="24"/>
                <w:szCs w:val="24"/>
              </w:rPr>
            </w:pPr>
            <w:r>
              <w:rPr>
                <w:rFonts w:eastAsia="SimSun"/>
                <w:color w:val="000000"/>
                <w:sz w:val="24"/>
                <w:szCs w:val="24"/>
                <w:lang w:eastAsia="zh-CN" w:bidi="ar"/>
              </w:rPr>
              <w:t>557</w:t>
            </w:r>
          </w:p>
        </w:tc>
        <w:tc>
          <w:tcPr>
            <w:tcW w:w="891" w:type="pct"/>
            <w:vAlign w:val="center"/>
          </w:tcPr>
          <w:p w14:paraId="767A865C" w14:textId="77777777" w:rsidR="00F83118" w:rsidRDefault="00584518">
            <w:pPr>
              <w:pStyle w:val="TableParagraph"/>
              <w:spacing w:before="131"/>
              <w:ind w:left="10"/>
              <w:jc w:val="center"/>
              <w:rPr>
                <w:sz w:val="24"/>
                <w:szCs w:val="24"/>
              </w:rPr>
            </w:pPr>
            <w:r>
              <w:rPr>
                <w:spacing w:val="-2"/>
                <w:sz w:val="24"/>
                <w:szCs w:val="24"/>
              </w:rPr>
              <w:t>107649</w:t>
            </w:r>
          </w:p>
        </w:tc>
      </w:tr>
      <w:tr w:rsidR="00F83118" w14:paraId="0037745A" w14:textId="77777777">
        <w:trPr>
          <w:trHeight w:val="227"/>
        </w:trPr>
        <w:tc>
          <w:tcPr>
            <w:tcW w:w="326" w:type="pct"/>
            <w:vAlign w:val="center"/>
          </w:tcPr>
          <w:p w14:paraId="640D78E7"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8</w:t>
            </w:r>
          </w:p>
        </w:tc>
        <w:tc>
          <w:tcPr>
            <w:tcW w:w="1819" w:type="pct"/>
            <w:vAlign w:val="center"/>
          </w:tcPr>
          <w:p w14:paraId="73E4258F" w14:textId="77777777" w:rsidR="00F83118" w:rsidRDefault="00584518">
            <w:pPr>
              <w:pStyle w:val="TableParagraph"/>
              <w:ind w:left="7" w:right="5"/>
              <w:jc w:val="center"/>
              <w:rPr>
                <w:spacing w:val="-2"/>
                <w:sz w:val="24"/>
                <w:szCs w:val="24"/>
              </w:rPr>
            </w:pPr>
            <w:r>
              <w:rPr>
                <w:sz w:val="24"/>
                <w:szCs w:val="24"/>
              </w:rPr>
              <w:t>Ethrel</w:t>
            </w:r>
            <w:r>
              <w:rPr>
                <w:spacing w:val="-2"/>
                <w:sz w:val="24"/>
                <w:szCs w:val="24"/>
              </w:rPr>
              <w:t xml:space="preserve"> 150ppm</w:t>
            </w:r>
          </w:p>
        </w:tc>
        <w:tc>
          <w:tcPr>
            <w:tcW w:w="904" w:type="pct"/>
            <w:vAlign w:val="center"/>
          </w:tcPr>
          <w:p w14:paraId="1281D185"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194F8474" w14:textId="77777777" w:rsidR="00F83118" w:rsidRDefault="00584518">
            <w:pPr>
              <w:widowControl/>
              <w:jc w:val="center"/>
              <w:textAlignment w:val="center"/>
              <w:rPr>
                <w:spacing w:val="-2"/>
                <w:sz w:val="24"/>
                <w:szCs w:val="24"/>
              </w:rPr>
            </w:pPr>
            <w:r>
              <w:rPr>
                <w:rFonts w:eastAsia="SimSun"/>
                <w:color w:val="000000"/>
                <w:sz w:val="24"/>
                <w:szCs w:val="24"/>
                <w:lang w:eastAsia="zh-CN" w:bidi="ar"/>
              </w:rPr>
              <w:t>836</w:t>
            </w:r>
          </w:p>
        </w:tc>
        <w:tc>
          <w:tcPr>
            <w:tcW w:w="891" w:type="pct"/>
            <w:vAlign w:val="center"/>
          </w:tcPr>
          <w:p w14:paraId="1A992544" w14:textId="77777777" w:rsidR="00F83118" w:rsidRDefault="00584518">
            <w:pPr>
              <w:pStyle w:val="TableParagraph"/>
              <w:spacing w:before="128"/>
              <w:ind w:left="10"/>
              <w:jc w:val="center"/>
              <w:rPr>
                <w:sz w:val="24"/>
                <w:szCs w:val="24"/>
              </w:rPr>
            </w:pPr>
            <w:r>
              <w:rPr>
                <w:spacing w:val="-2"/>
                <w:sz w:val="24"/>
                <w:szCs w:val="24"/>
              </w:rPr>
              <w:t>107928</w:t>
            </w:r>
          </w:p>
        </w:tc>
      </w:tr>
      <w:tr w:rsidR="00F83118" w14:paraId="0C01ED24" w14:textId="77777777">
        <w:trPr>
          <w:trHeight w:val="227"/>
        </w:trPr>
        <w:tc>
          <w:tcPr>
            <w:tcW w:w="326" w:type="pct"/>
            <w:vAlign w:val="center"/>
          </w:tcPr>
          <w:p w14:paraId="6A776195"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9</w:t>
            </w:r>
          </w:p>
        </w:tc>
        <w:tc>
          <w:tcPr>
            <w:tcW w:w="1819" w:type="pct"/>
            <w:vAlign w:val="center"/>
          </w:tcPr>
          <w:p w14:paraId="00E77683" w14:textId="77777777" w:rsidR="00F83118" w:rsidRDefault="00584518">
            <w:pPr>
              <w:pStyle w:val="TableParagraph"/>
              <w:ind w:left="7" w:right="5"/>
              <w:jc w:val="center"/>
              <w:rPr>
                <w:spacing w:val="-2"/>
                <w:sz w:val="24"/>
                <w:szCs w:val="24"/>
              </w:rPr>
            </w:pPr>
            <w:r>
              <w:rPr>
                <w:sz w:val="24"/>
                <w:szCs w:val="24"/>
              </w:rPr>
              <w:t>Ethrel</w:t>
            </w:r>
            <w:r>
              <w:rPr>
                <w:spacing w:val="-2"/>
                <w:sz w:val="24"/>
                <w:szCs w:val="24"/>
              </w:rPr>
              <w:t xml:space="preserve"> 200ppm</w:t>
            </w:r>
          </w:p>
        </w:tc>
        <w:tc>
          <w:tcPr>
            <w:tcW w:w="904" w:type="pct"/>
            <w:vAlign w:val="center"/>
          </w:tcPr>
          <w:p w14:paraId="4ABA383C"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650C3BEC" w14:textId="77777777" w:rsidR="00F83118" w:rsidRDefault="00584518">
            <w:pPr>
              <w:widowControl/>
              <w:jc w:val="center"/>
              <w:textAlignment w:val="center"/>
              <w:rPr>
                <w:spacing w:val="-2"/>
                <w:sz w:val="24"/>
                <w:szCs w:val="24"/>
              </w:rPr>
            </w:pPr>
            <w:r>
              <w:rPr>
                <w:rFonts w:eastAsia="SimSun"/>
                <w:color w:val="000000"/>
                <w:sz w:val="24"/>
                <w:szCs w:val="24"/>
                <w:lang w:eastAsia="zh-CN" w:bidi="ar"/>
              </w:rPr>
              <w:t>1114</w:t>
            </w:r>
          </w:p>
        </w:tc>
        <w:tc>
          <w:tcPr>
            <w:tcW w:w="891" w:type="pct"/>
            <w:vAlign w:val="center"/>
          </w:tcPr>
          <w:p w14:paraId="2163C825" w14:textId="77777777" w:rsidR="00F83118" w:rsidRDefault="00584518">
            <w:pPr>
              <w:pStyle w:val="TableParagraph"/>
              <w:spacing w:before="128"/>
              <w:ind w:left="10"/>
              <w:jc w:val="center"/>
              <w:rPr>
                <w:sz w:val="24"/>
                <w:szCs w:val="24"/>
              </w:rPr>
            </w:pPr>
            <w:r>
              <w:rPr>
                <w:spacing w:val="-2"/>
                <w:sz w:val="24"/>
                <w:szCs w:val="24"/>
              </w:rPr>
              <w:t>108206</w:t>
            </w:r>
          </w:p>
        </w:tc>
      </w:tr>
    </w:tbl>
    <w:p w14:paraId="40F32C4F" w14:textId="77777777" w:rsidR="00F83118" w:rsidRDefault="00F83118">
      <w:pPr>
        <w:pStyle w:val="TableParagraph"/>
        <w:jc w:val="center"/>
        <w:rPr>
          <w:sz w:val="24"/>
        </w:rPr>
      </w:pPr>
    </w:p>
    <w:p w14:paraId="4BF7AF4F" w14:textId="36B8490F" w:rsidR="00F83118" w:rsidRDefault="00584518">
      <w:pPr>
        <w:pStyle w:val="NormalWeb"/>
        <w:ind w:firstLine="720"/>
        <w:jc w:val="both"/>
      </w:pPr>
      <w:r>
        <w:t>The economic analysis of muskmelon (</w:t>
      </w:r>
      <w:r w:rsidRPr="00D26590">
        <w:rPr>
          <w:i/>
          <w:iCs/>
        </w:rPr>
        <w:t>Cucumis melo</w:t>
      </w:r>
      <w:r>
        <w:t xml:space="preserve"> L.) cv. ASN-115 treatments showed that the fixed cost for all treatments, including the control (</w:t>
      </w:r>
      <w:r>
        <w:rPr>
          <w:rStyle w:val="Strong"/>
          <w:b w:val="0"/>
          <w:bCs w:val="0"/>
        </w:rPr>
        <w:t>T0</w:t>
      </w:r>
      <w:r>
        <w:t xml:space="preserve">), was ₹107,092 per hectare. </w:t>
      </w:r>
      <w:r w:rsidR="00001F10">
        <w:t>Variable costs varied by</w:t>
      </w:r>
      <w:r>
        <w:t xml:space="preserve"> treatment. For the control (</w:t>
      </w:r>
      <w:r>
        <w:rPr>
          <w:rStyle w:val="Strong"/>
          <w:b w:val="0"/>
          <w:bCs w:val="0"/>
        </w:rPr>
        <w:t>T</w:t>
      </w:r>
      <w:r>
        <w:rPr>
          <w:rStyle w:val="Strong"/>
          <w:b w:val="0"/>
          <w:bCs w:val="0"/>
          <w:vertAlign w:val="subscript"/>
        </w:rPr>
        <w:t>0</w:t>
      </w:r>
      <w:r>
        <w:t xml:space="preserve">), there were no additional variable costs, leading to a total cost of ₹107,092 per hectare. Treatments with </w:t>
      </w:r>
      <w:r>
        <w:rPr>
          <w:rStyle w:val="Strong"/>
          <w:b w:val="0"/>
          <w:bCs w:val="0"/>
        </w:rPr>
        <w:t>GA</w:t>
      </w:r>
      <w:r>
        <w:rPr>
          <w:rStyle w:val="Strong"/>
          <w:b w:val="0"/>
          <w:bCs w:val="0"/>
          <w:vertAlign w:val="subscript"/>
        </w:rPr>
        <w:t>3</w:t>
      </w:r>
      <w:r>
        <w:t xml:space="preserve"> and </w:t>
      </w:r>
      <w:r>
        <w:rPr>
          <w:rStyle w:val="Strong"/>
          <w:b w:val="0"/>
          <w:bCs w:val="0"/>
        </w:rPr>
        <w:t>Ethrel</w:t>
      </w:r>
      <w:r>
        <w:t xml:space="preserve"> combinations, such as </w:t>
      </w:r>
      <w:r>
        <w:rPr>
          <w:rStyle w:val="Strong"/>
          <w:b w:val="0"/>
          <w:bCs w:val="0"/>
        </w:rPr>
        <w:t>T</w:t>
      </w:r>
      <w:r>
        <w:rPr>
          <w:rStyle w:val="Strong"/>
          <w:b w:val="0"/>
          <w:bCs w:val="0"/>
          <w:vertAlign w:val="subscript"/>
        </w:rPr>
        <w:t>1</w:t>
      </w:r>
      <w:r>
        <w:t xml:space="preserve"> (GA3 60 ppm + Ethrel 100 ppm), incurred a variable cost of ₹2,623, resulting in a total cost of ₹109,715 per hectare. Similarly, </w:t>
      </w:r>
      <w:r>
        <w:rPr>
          <w:rStyle w:val="Strong"/>
          <w:b w:val="0"/>
          <w:bCs w:val="0"/>
        </w:rPr>
        <w:t>T</w:t>
      </w:r>
      <w:r>
        <w:rPr>
          <w:rStyle w:val="Strong"/>
          <w:b w:val="0"/>
          <w:bCs w:val="0"/>
          <w:vertAlign w:val="subscript"/>
        </w:rPr>
        <w:t>2</w:t>
      </w:r>
      <w:r>
        <w:t xml:space="preserve"> (GA</w:t>
      </w:r>
      <w:r>
        <w:rPr>
          <w:vertAlign w:val="subscript"/>
        </w:rPr>
        <w:t>3</w:t>
      </w:r>
      <w:r>
        <w:t xml:space="preserve"> 60 ppm + Ethrel 150 ppm) had a variable cost of ₹2,902, bringing the total cost to ₹109,994 per hectare, while </w:t>
      </w:r>
      <w:r>
        <w:rPr>
          <w:rStyle w:val="Strong"/>
          <w:b w:val="0"/>
          <w:bCs w:val="0"/>
        </w:rPr>
        <w:t>T</w:t>
      </w:r>
      <w:r>
        <w:rPr>
          <w:rStyle w:val="Strong"/>
          <w:b w:val="0"/>
          <w:bCs w:val="0"/>
          <w:vertAlign w:val="subscript"/>
        </w:rPr>
        <w:t>3</w:t>
      </w:r>
      <w:r>
        <w:t xml:space="preserve"> (GA3 60 ppm + Ethrel 200 ppm) had a variable cost of ₹3,180, resulting in a total cost of ₹110,272 per hectare. As the concentration of GA3 and Ethrel increased, the variable costs also rose, with </w:t>
      </w:r>
      <w:r>
        <w:rPr>
          <w:rStyle w:val="Strong"/>
          <w:b w:val="0"/>
          <w:bCs w:val="0"/>
        </w:rPr>
        <w:t>T</w:t>
      </w:r>
      <w:r>
        <w:rPr>
          <w:rStyle w:val="Strong"/>
          <w:b w:val="0"/>
          <w:bCs w:val="0"/>
          <w:vertAlign w:val="subscript"/>
        </w:rPr>
        <w:t>4</w:t>
      </w:r>
      <w:r>
        <w:t xml:space="preserve"> (GA</w:t>
      </w:r>
      <w:r>
        <w:rPr>
          <w:vertAlign w:val="subscript"/>
        </w:rPr>
        <w:t>3</w:t>
      </w:r>
      <w:r>
        <w:t xml:space="preserve"> 90 ppm + Ethrel 100 ppm) at ₹3,657, </w:t>
      </w:r>
      <w:r>
        <w:rPr>
          <w:rStyle w:val="Strong"/>
          <w:b w:val="0"/>
          <w:bCs w:val="0"/>
        </w:rPr>
        <w:t>T</w:t>
      </w:r>
      <w:r>
        <w:rPr>
          <w:rStyle w:val="Strong"/>
          <w:b w:val="0"/>
          <w:bCs w:val="0"/>
          <w:vertAlign w:val="subscript"/>
        </w:rPr>
        <w:t>5</w:t>
      </w:r>
      <w:r>
        <w:t xml:space="preserve"> (GA</w:t>
      </w:r>
      <w:r>
        <w:rPr>
          <w:vertAlign w:val="subscript"/>
        </w:rPr>
        <w:t xml:space="preserve">3 </w:t>
      </w:r>
      <w:r>
        <w:t xml:space="preserve">90 ppm + Ethrel 150 ppm) at ₹3,936 and </w:t>
      </w:r>
      <w:r>
        <w:rPr>
          <w:rStyle w:val="Strong"/>
          <w:b w:val="0"/>
          <w:bCs w:val="0"/>
        </w:rPr>
        <w:t>T</w:t>
      </w:r>
      <w:r>
        <w:rPr>
          <w:rStyle w:val="Strong"/>
          <w:b w:val="0"/>
          <w:bCs w:val="0"/>
          <w:vertAlign w:val="subscript"/>
        </w:rPr>
        <w:t>6</w:t>
      </w:r>
      <w:r>
        <w:t xml:space="preserve"> (GA3 90 ppm + Ethrel 200 ppm) at ₹4,214, leading to total costs of ₹110,749, ₹111,028 and ₹111,306 per hectare, respectively. On the other hand, treatments using only Ethrel, such as </w:t>
      </w:r>
      <w:r>
        <w:rPr>
          <w:rStyle w:val="Strong"/>
          <w:b w:val="0"/>
          <w:bCs w:val="0"/>
        </w:rPr>
        <w:t>T</w:t>
      </w:r>
      <w:r>
        <w:rPr>
          <w:rStyle w:val="Strong"/>
          <w:b w:val="0"/>
          <w:bCs w:val="0"/>
          <w:vertAlign w:val="subscript"/>
        </w:rPr>
        <w:t>7</w:t>
      </w:r>
      <w:r>
        <w:t xml:space="preserve"> (Ethrel 100 ppm), had a lower variable cost of ₹557, resulting in a total cost of ₹107,649 per hectare. </w:t>
      </w:r>
      <w:r>
        <w:rPr>
          <w:rStyle w:val="Strong"/>
          <w:b w:val="0"/>
          <w:bCs w:val="0"/>
        </w:rPr>
        <w:t>T</w:t>
      </w:r>
      <w:r>
        <w:rPr>
          <w:rStyle w:val="Strong"/>
          <w:b w:val="0"/>
          <w:bCs w:val="0"/>
          <w:vertAlign w:val="subscript"/>
        </w:rPr>
        <w:t>8</w:t>
      </w:r>
      <w:r>
        <w:rPr>
          <w:vertAlign w:val="subscript"/>
        </w:rPr>
        <w:t xml:space="preserve"> </w:t>
      </w:r>
      <w:r>
        <w:t xml:space="preserve">(Ethrel 150 ppm) and </w:t>
      </w:r>
      <w:r>
        <w:rPr>
          <w:rStyle w:val="Strong"/>
          <w:b w:val="0"/>
          <w:bCs w:val="0"/>
        </w:rPr>
        <w:t>T</w:t>
      </w:r>
      <w:r>
        <w:rPr>
          <w:rStyle w:val="Strong"/>
          <w:b w:val="0"/>
          <w:bCs w:val="0"/>
          <w:vertAlign w:val="subscript"/>
        </w:rPr>
        <w:t>9</w:t>
      </w:r>
      <w:r>
        <w:t xml:space="preserve"> (Ethrel 200 ppm) had variable costs of ₹836 and ₹1,114, with total costs of ₹107,928 and ₹108,206 per hectare, respectively. Overall, </w:t>
      </w:r>
      <w:r w:rsidR="00001F10">
        <w:t>variable costs increased with higher concentrations of Ethrel and GA3, but all treatments remained economically feasible,</w:t>
      </w:r>
      <w:r>
        <w:t xml:space="preserve"> with relatively moderate cost increases compared to the control.</w:t>
      </w:r>
    </w:p>
    <w:p w14:paraId="780D5704" w14:textId="77777777" w:rsidR="00F83118" w:rsidRDefault="00584518">
      <w:pPr>
        <w:pStyle w:val="TableParagraph"/>
        <w:jc w:val="both"/>
        <w:rPr>
          <w:b/>
          <w:bCs/>
          <w:sz w:val="24"/>
        </w:rPr>
      </w:pPr>
      <w:r>
        <w:rPr>
          <w:b/>
          <w:bCs/>
          <w:sz w:val="24"/>
        </w:rPr>
        <w:t xml:space="preserve">Table 3: Effect of </w:t>
      </w:r>
      <w:r>
        <w:rPr>
          <w:rFonts w:eastAsia="SimSun"/>
          <w:b/>
          <w:bCs/>
          <w:sz w:val="24"/>
          <w:szCs w:val="24"/>
        </w:rPr>
        <w:t>GA</w:t>
      </w:r>
      <w:r>
        <w:rPr>
          <w:rFonts w:eastAsia="SimSun"/>
          <w:b/>
          <w:bCs/>
          <w:sz w:val="24"/>
          <w:szCs w:val="24"/>
          <w:vertAlign w:val="subscript"/>
        </w:rPr>
        <w:t>3</w:t>
      </w:r>
      <w:r>
        <w:rPr>
          <w:rFonts w:eastAsia="SimSun"/>
          <w:b/>
          <w:bCs/>
          <w:sz w:val="24"/>
          <w:szCs w:val="24"/>
        </w:rPr>
        <w:t xml:space="preserve"> and Ethrel Combinations at Varying Concentrations</w:t>
      </w:r>
      <w:r>
        <w:rPr>
          <w:b/>
          <w:bCs/>
          <w:sz w:val="24"/>
        </w:rPr>
        <w:t xml:space="preserve"> on </w:t>
      </w:r>
      <w:r>
        <w:rPr>
          <w:b/>
          <w:bCs/>
          <w:sz w:val="24"/>
        </w:rPr>
        <w:lastRenderedPageBreak/>
        <w:t>economics and benefit cost ratio</w:t>
      </w:r>
    </w:p>
    <w:p w14:paraId="32D0352E" w14:textId="77777777" w:rsidR="00F83118" w:rsidRDefault="00F83118">
      <w:pPr>
        <w:pStyle w:val="TableParagraph"/>
        <w:jc w:val="both"/>
        <w:rPr>
          <w:b/>
          <w:bCs/>
          <w:sz w:val="24"/>
        </w:rPr>
      </w:pP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8"/>
        <w:gridCol w:w="2985"/>
        <w:gridCol w:w="1078"/>
        <w:gridCol w:w="923"/>
        <w:gridCol w:w="983"/>
        <w:gridCol w:w="1035"/>
        <w:gridCol w:w="998"/>
      </w:tblGrid>
      <w:tr w:rsidR="00F83118" w14:paraId="0747CA67" w14:textId="77777777" w:rsidTr="00001F10">
        <w:trPr>
          <w:trHeight w:val="170"/>
        </w:trPr>
        <w:tc>
          <w:tcPr>
            <w:tcW w:w="293" w:type="pct"/>
            <w:vAlign w:val="center"/>
          </w:tcPr>
          <w:p w14:paraId="789501F2" w14:textId="77777777" w:rsidR="00F83118" w:rsidRDefault="00584518">
            <w:pPr>
              <w:pStyle w:val="TableParagraph"/>
              <w:spacing w:before="272"/>
              <w:ind w:left="11" w:right="2"/>
              <w:jc w:val="center"/>
              <w:rPr>
                <w:b/>
                <w:sz w:val="24"/>
              </w:rPr>
            </w:pPr>
            <w:r>
              <w:rPr>
                <w:b/>
                <w:spacing w:val="-4"/>
                <w:sz w:val="24"/>
              </w:rPr>
              <w:t>T.no</w:t>
            </w:r>
          </w:p>
        </w:tc>
        <w:tc>
          <w:tcPr>
            <w:tcW w:w="1756" w:type="pct"/>
            <w:vAlign w:val="center"/>
          </w:tcPr>
          <w:p w14:paraId="077891C3" w14:textId="77777777" w:rsidR="00F83118" w:rsidRDefault="00584518">
            <w:pPr>
              <w:pStyle w:val="TableParagraph"/>
              <w:ind w:left="7" w:right="3"/>
              <w:jc w:val="center"/>
              <w:rPr>
                <w:b/>
                <w:sz w:val="24"/>
              </w:rPr>
            </w:pPr>
            <w:r>
              <w:rPr>
                <w:b/>
                <w:spacing w:val="-2"/>
                <w:sz w:val="24"/>
                <w:szCs w:val="24"/>
              </w:rPr>
              <w:t>Treatment</w:t>
            </w:r>
            <w:r>
              <w:rPr>
                <w:b/>
                <w:spacing w:val="-12"/>
                <w:sz w:val="24"/>
                <w:szCs w:val="24"/>
              </w:rPr>
              <w:t xml:space="preserve"> </w:t>
            </w:r>
            <w:r>
              <w:rPr>
                <w:b/>
                <w:spacing w:val="-2"/>
                <w:sz w:val="24"/>
                <w:szCs w:val="24"/>
              </w:rPr>
              <w:t>Details</w:t>
            </w:r>
          </w:p>
        </w:tc>
        <w:tc>
          <w:tcPr>
            <w:tcW w:w="634" w:type="pct"/>
            <w:vAlign w:val="center"/>
          </w:tcPr>
          <w:p w14:paraId="377C883C" w14:textId="77777777" w:rsidR="00F83118" w:rsidRDefault="00584518">
            <w:pPr>
              <w:pStyle w:val="TableParagraph"/>
              <w:ind w:right="387"/>
              <w:jc w:val="center"/>
              <w:rPr>
                <w:b/>
                <w:sz w:val="24"/>
              </w:rPr>
            </w:pPr>
            <w:r>
              <w:rPr>
                <w:b/>
                <w:sz w:val="24"/>
              </w:rPr>
              <w:t xml:space="preserve">Cost of </w:t>
            </w:r>
            <w:r>
              <w:rPr>
                <w:b/>
                <w:spacing w:val="-2"/>
                <w:sz w:val="24"/>
              </w:rPr>
              <w:t>cultivation (₹/ha)</w:t>
            </w:r>
          </w:p>
        </w:tc>
        <w:tc>
          <w:tcPr>
            <w:tcW w:w="543" w:type="pct"/>
            <w:vAlign w:val="center"/>
          </w:tcPr>
          <w:p w14:paraId="3F832796" w14:textId="77777777" w:rsidR="00F83118" w:rsidRDefault="00584518">
            <w:pPr>
              <w:pStyle w:val="TableParagraph"/>
              <w:spacing w:before="135"/>
              <w:ind w:right="142"/>
              <w:jc w:val="center"/>
              <w:rPr>
                <w:b/>
                <w:sz w:val="24"/>
              </w:rPr>
            </w:pPr>
            <w:r>
              <w:rPr>
                <w:b/>
                <w:spacing w:val="-4"/>
                <w:sz w:val="24"/>
              </w:rPr>
              <w:t xml:space="preserve">Fruit </w:t>
            </w:r>
            <w:r>
              <w:rPr>
                <w:b/>
                <w:sz w:val="24"/>
              </w:rPr>
              <w:t>yield t/ha</w:t>
            </w:r>
          </w:p>
        </w:tc>
        <w:tc>
          <w:tcPr>
            <w:tcW w:w="578" w:type="pct"/>
            <w:vAlign w:val="center"/>
          </w:tcPr>
          <w:p w14:paraId="25926B67" w14:textId="77777777" w:rsidR="00F83118" w:rsidRDefault="00584518">
            <w:pPr>
              <w:pStyle w:val="TableParagraph"/>
              <w:ind w:right="297"/>
              <w:jc w:val="center"/>
              <w:rPr>
                <w:b/>
                <w:sz w:val="24"/>
              </w:rPr>
            </w:pPr>
            <w:r>
              <w:rPr>
                <w:b/>
                <w:spacing w:val="-4"/>
                <w:sz w:val="24"/>
              </w:rPr>
              <w:t xml:space="preserve">Gross return </w:t>
            </w:r>
            <w:r>
              <w:rPr>
                <w:b/>
                <w:spacing w:val="-2"/>
                <w:sz w:val="24"/>
              </w:rPr>
              <w:t>(₹/ha)</w:t>
            </w:r>
          </w:p>
        </w:tc>
        <w:tc>
          <w:tcPr>
            <w:tcW w:w="609" w:type="pct"/>
            <w:vAlign w:val="center"/>
          </w:tcPr>
          <w:p w14:paraId="7D2F13F3" w14:textId="77777777" w:rsidR="00F83118" w:rsidRDefault="00584518">
            <w:pPr>
              <w:pStyle w:val="TableParagraph"/>
              <w:ind w:right="265"/>
              <w:jc w:val="center"/>
              <w:rPr>
                <w:b/>
                <w:sz w:val="24"/>
              </w:rPr>
            </w:pPr>
            <w:r>
              <w:rPr>
                <w:b/>
                <w:spacing w:val="-4"/>
                <w:sz w:val="24"/>
              </w:rPr>
              <w:t xml:space="preserve">Net </w:t>
            </w:r>
            <w:r>
              <w:rPr>
                <w:b/>
                <w:spacing w:val="-2"/>
                <w:sz w:val="24"/>
              </w:rPr>
              <w:t>Return (₹/ha)</w:t>
            </w:r>
          </w:p>
        </w:tc>
        <w:tc>
          <w:tcPr>
            <w:tcW w:w="587" w:type="pct"/>
            <w:vAlign w:val="center"/>
          </w:tcPr>
          <w:p w14:paraId="121D40B3" w14:textId="77777777" w:rsidR="00F83118" w:rsidRDefault="00584518">
            <w:pPr>
              <w:pStyle w:val="TableParagraph"/>
              <w:ind w:right="257"/>
              <w:jc w:val="center"/>
              <w:rPr>
                <w:b/>
                <w:sz w:val="24"/>
              </w:rPr>
            </w:pPr>
            <w:r>
              <w:rPr>
                <w:b/>
                <w:spacing w:val="-2"/>
                <w:sz w:val="24"/>
              </w:rPr>
              <w:t xml:space="preserve">Benefit </w:t>
            </w:r>
            <w:r>
              <w:rPr>
                <w:b/>
                <w:spacing w:val="-4"/>
                <w:sz w:val="24"/>
              </w:rPr>
              <w:t xml:space="preserve">Cost </w:t>
            </w:r>
            <w:r>
              <w:rPr>
                <w:b/>
                <w:spacing w:val="-2"/>
                <w:sz w:val="24"/>
              </w:rPr>
              <w:t>ratio</w:t>
            </w:r>
          </w:p>
        </w:tc>
      </w:tr>
      <w:tr w:rsidR="00F83118" w14:paraId="02EFF4D3" w14:textId="77777777" w:rsidTr="00001F10">
        <w:trPr>
          <w:trHeight w:val="170"/>
        </w:trPr>
        <w:tc>
          <w:tcPr>
            <w:tcW w:w="293" w:type="pct"/>
          </w:tcPr>
          <w:p w14:paraId="682C8DCF" w14:textId="77777777" w:rsidR="00F83118" w:rsidRDefault="00584518">
            <w:pPr>
              <w:pStyle w:val="TableParagraph"/>
              <w:ind w:left="11"/>
              <w:jc w:val="center"/>
              <w:rPr>
                <w:position w:val="-9"/>
                <w:sz w:val="16"/>
              </w:rPr>
            </w:pPr>
            <w:r>
              <w:rPr>
                <w:spacing w:val="-5"/>
                <w:sz w:val="24"/>
              </w:rPr>
              <w:t>T</w:t>
            </w:r>
            <w:r>
              <w:rPr>
                <w:spacing w:val="-5"/>
                <w:position w:val="-9"/>
                <w:sz w:val="16"/>
              </w:rPr>
              <w:t>0</w:t>
            </w:r>
          </w:p>
        </w:tc>
        <w:tc>
          <w:tcPr>
            <w:tcW w:w="1756" w:type="pct"/>
            <w:vAlign w:val="center"/>
          </w:tcPr>
          <w:p w14:paraId="1049277A" w14:textId="77777777" w:rsidR="00F83118" w:rsidRDefault="00584518">
            <w:pPr>
              <w:pStyle w:val="TableParagraph"/>
              <w:ind w:left="7"/>
              <w:jc w:val="center"/>
              <w:rPr>
                <w:spacing w:val="-2"/>
                <w:sz w:val="24"/>
              </w:rPr>
            </w:pPr>
            <w:r>
              <w:rPr>
                <w:spacing w:val="-2"/>
                <w:sz w:val="24"/>
                <w:szCs w:val="24"/>
              </w:rPr>
              <w:t>Control</w:t>
            </w:r>
          </w:p>
        </w:tc>
        <w:tc>
          <w:tcPr>
            <w:tcW w:w="634" w:type="pct"/>
          </w:tcPr>
          <w:p w14:paraId="617C2EA9" w14:textId="77777777" w:rsidR="00F83118" w:rsidRDefault="00584518">
            <w:pPr>
              <w:pStyle w:val="TableParagraph"/>
              <w:spacing w:before="130"/>
              <w:ind w:left="10"/>
              <w:jc w:val="center"/>
              <w:rPr>
                <w:sz w:val="24"/>
              </w:rPr>
            </w:pPr>
            <w:r>
              <w:rPr>
                <w:spacing w:val="-2"/>
                <w:sz w:val="24"/>
              </w:rPr>
              <w:t>107092</w:t>
            </w:r>
          </w:p>
        </w:tc>
        <w:tc>
          <w:tcPr>
            <w:tcW w:w="543" w:type="pct"/>
          </w:tcPr>
          <w:p w14:paraId="74170433" w14:textId="77777777" w:rsidR="00F83118" w:rsidRDefault="00584518">
            <w:pPr>
              <w:pStyle w:val="TableParagraph"/>
              <w:ind w:left="9"/>
              <w:jc w:val="center"/>
              <w:rPr>
                <w:sz w:val="24"/>
              </w:rPr>
            </w:pPr>
            <w:r>
              <w:rPr>
                <w:spacing w:val="-2"/>
                <w:sz w:val="24"/>
              </w:rPr>
              <w:t>13.29</w:t>
            </w:r>
          </w:p>
        </w:tc>
        <w:tc>
          <w:tcPr>
            <w:tcW w:w="578" w:type="pct"/>
          </w:tcPr>
          <w:p w14:paraId="32090D91" w14:textId="77777777" w:rsidR="00F83118" w:rsidRDefault="00584518">
            <w:pPr>
              <w:pStyle w:val="TableParagraph"/>
              <w:ind w:left="12"/>
              <w:jc w:val="center"/>
              <w:rPr>
                <w:sz w:val="24"/>
              </w:rPr>
            </w:pPr>
            <w:r>
              <w:rPr>
                <w:spacing w:val="-2"/>
                <w:sz w:val="24"/>
              </w:rPr>
              <w:t>132993</w:t>
            </w:r>
          </w:p>
        </w:tc>
        <w:tc>
          <w:tcPr>
            <w:tcW w:w="609" w:type="pct"/>
          </w:tcPr>
          <w:p w14:paraId="205A4307" w14:textId="77777777" w:rsidR="00F83118" w:rsidRDefault="00584518">
            <w:pPr>
              <w:pStyle w:val="TableParagraph"/>
              <w:spacing w:before="130"/>
              <w:ind w:left="13" w:right="3"/>
              <w:jc w:val="center"/>
              <w:rPr>
                <w:sz w:val="24"/>
              </w:rPr>
            </w:pPr>
            <w:r>
              <w:rPr>
                <w:spacing w:val="-2"/>
                <w:sz w:val="24"/>
              </w:rPr>
              <w:t>25901</w:t>
            </w:r>
          </w:p>
        </w:tc>
        <w:tc>
          <w:tcPr>
            <w:tcW w:w="587" w:type="pct"/>
          </w:tcPr>
          <w:p w14:paraId="41CA24BB" w14:textId="77777777" w:rsidR="00F83118" w:rsidRDefault="00584518">
            <w:pPr>
              <w:pStyle w:val="TableParagraph"/>
              <w:spacing w:before="130"/>
              <w:ind w:left="13"/>
              <w:jc w:val="center"/>
              <w:rPr>
                <w:sz w:val="24"/>
              </w:rPr>
            </w:pPr>
            <w:r>
              <w:rPr>
                <w:spacing w:val="-4"/>
                <w:sz w:val="24"/>
              </w:rPr>
              <w:t>1.24</w:t>
            </w:r>
          </w:p>
        </w:tc>
      </w:tr>
      <w:tr w:rsidR="00F83118" w14:paraId="1E34B123" w14:textId="77777777" w:rsidTr="00001F10">
        <w:trPr>
          <w:trHeight w:val="170"/>
        </w:trPr>
        <w:tc>
          <w:tcPr>
            <w:tcW w:w="293" w:type="pct"/>
          </w:tcPr>
          <w:p w14:paraId="4A9002CA" w14:textId="77777777" w:rsidR="00F83118" w:rsidRDefault="00584518">
            <w:pPr>
              <w:pStyle w:val="TableParagraph"/>
              <w:ind w:left="11"/>
              <w:jc w:val="center"/>
              <w:rPr>
                <w:position w:val="-9"/>
                <w:sz w:val="16"/>
              </w:rPr>
            </w:pPr>
            <w:r>
              <w:rPr>
                <w:spacing w:val="-5"/>
                <w:sz w:val="24"/>
              </w:rPr>
              <w:t>T</w:t>
            </w:r>
            <w:r>
              <w:rPr>
                <w:spacing w:val="-5"/>
                <w:position w:val="-9"/>
                <w:sz w:val="16"/>
              </w:rPr>
              <w:t>1</w:t>
            </w:r>
          </w:p>
        </w:tc>
        <w:tc>
          <w:tcPr>
            <w:tcW w:w="1756" w:type="pct"/>
            <w:vAlign w:val="center"/>
          </w:tcPr>
          <w:p w14:paraId="11C7EBCF" w14:textId="77777777" w:rsidR="00F83118" w:rsidRDefault="00584518">
            <w:pPr>
              <w:pStyle w:val="TableParagraph"/>
              <w:ind w:left="7" w:right="5"/>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60 ppm</w:t>
            </w:r>
            <w:r>
              <w:rPr>
                <w:spacing w:val="-1"/>
                <w:sz w:val="24"/>
                <w:szCs w:val="24"/>
              </w:rPr>
              <w:t xml:space="preserve"> + </w:t>
            </w:r>
            <w:r>
              <w:rPr>
                <w:sz w:val="24"/>
                <w:szCs w:val="24"/>
              </w:rPr>
              <w:t>Ethrel</w:t>
            </w:r>
            <w:r>
              <w:rPr>
                <w:spacing w:val="-1"/>
                <w:sz w:val="24"/>
                <w:szCs w:val="24"/>
              </w:rPr>
              <w:t xml:space="preserve"> </w:t>
            </w:r>
            <w:r>
              <w:rPr>
                <w:spacing w:val="-2"/>
                <w:sz w:val="24"/>
                <w:szCs w:val="24"/>
              </w:rPr>
              <w:t>100ppm</w:t>
            </w:r>
          </w:p>
        </w:tc>
        <w:tc>
          <w:tcPr>
            <w:tcW w:w="634" w:type="pct"/>
          </w:tcPr>
          <w:p w14:paraId="3DAE284F" w14:textId="77777777" w:rsidR="00F83118" w:rsidRDefault="00584518">
            <w:pPr>
              <w:pStyle w:val="TableParagraph"/>
              <w:spacing w:before="128"/>
              <w:ind w:left="10"/>
              <w:jc w:val="center"/>
              <w:rPr>
                <w:sz w:val="24"/>
              </w:rPr>
            </w:pPr>
            <w:r>
              <w:rPr>
                <w:spacing w:val="-2"/>
                <w:sz w:val="24"/>
              </w:rPr>
              <w:t>109715</w:t>
            </w:r>
          </w:p>
        </w:tc>
        <w:tc>
          <w:tcPr>
            <w:tcW w:w="543" w:type="pct"/>
          </w:tcPr>
          <w:p w14:paraId="5D4D3CCF" w14:textId="77777777" w:rsidR="00F83118" w:rsidRDefault="00584518">
            <w:pPr>
              <w:pStyle w:val="TableParagraph"/>
              <w:ind w:left="9"/>
              <w:jc w:val="center"/>
              <w:rPr>
                <w:sz w:val="24"/>
              </w:rPr>
            </w:pPr>
            <w:r>
              <w:rPr>
                <w:spacing w:val="-2"/>
                <w:sz w:val="24"/>
              </w:rPr>
              <w:t>19.28</w:t>
            </w:r>
          </w:p>
        </w:tc>
        <w:tc>
          <w:tcPr>
            <w:tcW w:w="578" w:type="pct"/>
          </w:tcPr>
          <w:p w14:paraId="7722B06E" w14:textId="77777777" w:rsidR="00F83118" w:rsidRDefault="00584518">
            <w:pPr>
              <w:pStyle w:val="TableParagraph"/>
              <w:ind w:left="12"/>
              <w:jc w:val="center"/>
              <w:rPr>
                <w:sz w:val="24"/>
              </w:rPr>
            </w:pPr>
            <w:r>
              <w:rPr>
                <w:spacing w:val="-2"/>
                <w:sz w:val="24"/>
              </w:rPr>
              <w:t>192887</w:t>
            </w:r>
          </w:p>
        </w:tc>
        <w:tc>
          <w:tcPr>
            <w:tcW w:w="609" w:type="pct"/>
          </w:tcPr>
          <w:p w14:paraId="08D766FF" w14:textId="77777777" w:rsidR="00F83118" w:rsidRDefault="00584518">
            <w:pPr>
              <w:pStyle w:val="TableParagraph"/>
              <w:spacing w:before="128"/>
              <w:ind w:left="13" w:right="3"/>
              <w:jc w:val="center"/>
              <w:rPr>
                <w:sz w:val="24"/>
              </w:rPr>
            </w:pPr>
            <w:r>
              <w:rPr>
                <w:spacing w:val="-2"/>
                <w:sz w:val="24"/>
              </w:rPr>
              <w:t>83172</w:t>
            </w:r>
          </w:p>
        </w:tc>
        <w:tc>
          <w:tcPr>
            <w:tcW w:w="587" w:type="pct"/>
          </w:tcPr>
          <w:p w14:paraId="4A970201" w14:textId="77777777" w:rsidR="00F83118" w:rsidRDefault="00584518">
            <w:pPr>
              <w:pStyle w:val="TableParagraph"/>
              <w:spacing w:before="128"/>
              <w:ind w:left="13"/>
              <w:jc w:val="center"/>
              <w:rPr>
                <w:sz w:val="24"/>
              </w:rPr>
            </w:pPr>
            <w:r>
              <w:rPr>
                <w:spacing w:val="-4"/>
                <w:sz w:val="24"/>
              </w:rPr>
              <w:t>1.75</w:t>
            </w:r>
          </w:p>
        </w:tc>
      </w:tr>
      <w:tr w:rsidR="00F83118" w14:paraId="7513C211" w14:textId="77777777" w:rsidTr="00001F10">
        <w:trPr>
          <w:trHeight w:val="170"/>
        </w:trPr>
        <w:tc>
          <w:tcPr>
            <w:tcW w:w="293" w:type="pct"/>
          </w:tcPr>
          <w:p w14:paraId="667C5E35" w14:textId="77777777" w:rsidR="00F83118" w:rsidRDefault="00584518">
            <w:pPr>
              <w:pStyle w:val="TableParagraph"/>
              <w:ind w:left="11"/>
              <w:jc w:val="center"/>
              <w:rPr>
                <w:position w:val="-9"/>
                <w:sz w:val="16"/>
              </w:rPr>
            </w:pPr>
            <w:r>
              <w:rPr>
                <w:spacing w:val="-5"/>
                <w:sz w:val="24"/>
              </w:rPr>
              <w:t>T</w:t>
            </w:r>
            <w:r>
              <w:rPr>
                <w:spacing w:val="-5"/>
                <w:position w:val="-9"/>
                <w:sz w:val="16"/>
              </w:rPr>
              <w:t>2</w:t>
            </w:r>
          </w:p>
        </w:tc>
        <w:tc>
          <w:tcPr>
            <w:tcW w:w="1756" w:type="pct"/>
            <w:vAlign w:val="center"/>
          </w:tcPr>
          <w:p w14:paraId="4C3716EE" w14:textId="77777777" w:rsidR="00F83118" w:rsidRDefault="00584518">
            <w:pPr>
              <w:pStyle w:val="TableParagraph"/>
              <w:ind w:left="7" w:right="2"/>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60ppm</w:t>
            </w:r>
            <w:r>
              <w:rPr>
                <w:spacing w:val="-1"/>
                <w:sz w:val="24"/>
                <w:szCs w:val="24"/>
              </w:rPr>
              <w:t xml:space="preserve"> + </w:t>
            </w:r>
            <w:r>
              <w:rPr>
                <w:sz w:val="24"/>
                <w:szCs w:val="24"/>
              </w:rPr>
              <w:t>Ethrel</w:t>
            </w:r>
            <w:r>
              <w:rPr>
                <w:spacing w:val="-1"/>
                <w:sz w:val="24"/>
                <w:szCs w:val="24"/>
              </w:rPr>
              <w:t xml:space="preserve"> </w:t>
            </w:r>
            <w:r>
              <w:rPr>
                <w:spacing w:val="-2"/>
                <w:sz w:val="24"/>
                <w:szCs w:val="24"/>
              </w:rPr>
              <w:t>150ppm</w:t>
            </w:r>
          </w:p>
        </w:tc>
        <w:tc>
          <w:tcPr>
            <w:tcW w:w="634" w:type="pct"/>
          </w:tcPr>
          <w:p w14:paraId="78779614" w14:textId="77777777" w:rsidR="00F83118" w:rsidRDefault="00584518">
            <w:pPr>
              <w:pStyle w:val="TableParagraph"/>
              <w:spacing w:before="128"/>
              <w:ind w:left="10"/>
              <w:jc w:val="center"/>
              <w:rPr>
                <w:sz w:val="24"/>
              </w:rPr>
            </w:pPr>
            <w:r>
              <w:rPr>
                <w:spacing w:val="-2"/>
                <w:sz w:val="24"/>
              </w:rPr>
              <w:t>109994</w:t>
            </w:r>
          </w:p>
        </w:tc>
        <w:tc>
          <w:tcPr>
            <w:tcW w:w="543" w:type="pct"/>
          </w:tcPr>
          <w:p w14:paraId="1EC57381" w14:textId="77777777" w:rsidR="00F83118" w:rsidRDefault="00584518">
            <w:pPr>
              <w:pStyle w:val="TableParagraph"/>
              <w:ind w:left="9"/>
              <w:jc w:val="center"/>
              <w:rPr>
                <w:sz w:val="24"/>
              </w:rPr>
            </w:pPr>
            <w:r>
              <w:rPr>
                <w:spacing w:val="-2"/>
                <w:sz w:val="24"/>
              </w:rPr>
              <w:t>27.61</w:t>
            </w:r>
          </w:p>
        </w:tc>
        <w:tc>
          <w:tcPr>
            <w:tcW w:w="578" w:type="pct"/>
          </w:tcPr>
          <w:p w14:paraId="17ECE79E" w14:textId="77777777" w:rsidR="00F83118" w:rsidRDefault="00584518">
            <w:pPr>
              <w:pStyle w:val="TableParagraph"/>
              <w:ind w:left="12"/>
              <w:jc w:val="center"/>
              <w:rPr>
                <w:sz w:val="24"/>
              </w:rPr>
            </w:pPr>
            <w:r>
              <w:rPr>
                <w:spacing w:val="-2"/>
                <w:sz w:val="24"/>
              </w:rPr>
              <w:t>276164</w:t>
            </w:r>
          </w:p>
        </w:tc>
        <w:tc>
          <w:tcPr>
            <w:tcW w:w="609" w:type="pct"/>
          </w:tcPr>
          <w:p w14:paraId="767E645F" w14:textId="77777777" w:rsidR="00F83118" w:rsidRDefault="00584518">
            <w:pPr>
              <w:pStyle w:val="TableParagraph"/>
              <w:spacing w:before="128"/>
              <w:ind w:left="13" w:right="3"/>
              <w:jc w:val="center"/>
              <w:rPr>
                <w:sz w:val="24"/>
              </w:rPr>
            </w:pPr>
            <w:r>
              <w:rPr>
                <w:spacing w:val="-2"/>
                <w:sz w:val="24"/>
              </w:rPr>
              <w:t>166170</w:t>
            </w:r>
          </w:p>
        </w:tc>
        <w:tc>
          <w:tcPr>
            <w:tcW w:w="587" w:type="pct"/>
          </w:tcPr>
          <w:p w14:paraId="69DD97C1" w14:textId="77777777" w:rsidR="00F83118" w:rsidRDefault="00584518">
            <w:pPr>
              <w:pStyle w:val="TableParagraph"/>
              <w:spacing w:before="128"/>
              <w:ind w:left="13"/>
              <w:jc w:val="center"/>
              <w:rPr>
                <w:sz w:val="24"/>
              </w:rPr>
            </w:pPr>
            <w:r>
              <w:rPr>
                <w:spacing w:val="-4"/>
                <w:sz w:val="24"/>
              </w:rPr>
              <w:t>2.51</w:t>
            </w:r>
          </w:p>
        </w:tc>
      </w:tr>
      <w:tr w:rsidR="00F83118" w14:paraId="3DAB4F42" w14:textId="77777777" w:rsidTr="00001F10">
        <w:trPr>
          <w:trHeight w:val="170"/>
        </w:trPr>
        <w:tc>
          <w:tcPr>
            <w:tcW w:w="293" w:type="pct"/>
          </w:tcPr>
          <w:p w14:paraId="12090927" w14:textId="77777777" w:rsidR="00F83118" w:rsidRDefault="00584518">
            <w:pPr>
              <w:pStyle w:val="TableParagraph"/>
              <w:ind w:left="11"/>
              <w:jc w:val="center"/>
              <w:rPr>
                <w:position w:val="-9"/>
                <w:sz w:val="16"/>
              </w:rPr>
            </w:pPr>
            <w:r>
              <w:rPr>
                <w:spacing w:val="-5"/>
                <w:sz w:val="24"/>
              </w:rPr>
              <w:t>T</w:t>
            </w:r>
            <w:r>
              <w:rPr>
                <w:spacing w:val="-5"/>
                <w:position w:val="-9"/>
                <w:sz w:val="16"/>
              </w:rPr>
              <w:t>3</w:t>
            </w:r>
          </w:p>
        </w:tc>
        <w:tc>
          <w:tcPr>
            <w:tcW w:w="1756" w:type="pct"/>
            <w:vAlign w:val="center"/>
          </w:tcPr>
          <w:p w14:paraId="7FB0E41F" w14:textId="77777777" w:rsidR="00F83118" w:rsidRDefault="00584518">
            <w:pPr>
              <w:pStyle w:val="TableParagraph"/>
              <w:ind w:left="7" w:right="2"/>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60ppm</w:t>
            </w:r>
            <w:r>
              <w:rPr>
                <w:spacing w:val="-1"/>
                <w:sz w:val="24"/>
                <w:szCs w:val="24"/>
              </w:rPr>
              <w:t xml:space="preserve"> + </w:t>
            </w:r>
            <w:r>
              <w:rPr>
                <w:sz w:val="24"/>
                <w:szCs w:val="24"/>
              </w:rPr>
              <w:t>Ethrel</w:t>
            </w:r>
            <w:r>
              <w:rPr>
                <w:spacing w:val="-1"/>
                <w:sz w:val="24"/>
                <w:szCs w:val="24"/>
              </w:rPr>
              <w:t xml:space="preserve"> </w:t>
            </w:r>
            <w:r>
              <w:rPr>
                <w:spacing w:val="-2"/>
                <w:sz w:val="24"/>
                <w:szCs w:val="24"/>
              </w:rPr>
              <w:t>200ppm</w:t>
            </w:r>
          </w:p>
        </w:tc>
        <w:tc>
          <w:tcPr>
            <w:tcW w:w="634" w:type="pct"/>
          </w:tcPr>
          <w:p w14:paraId="402C79FD" w14:textId="77777777" w:rsidR="00F83118" w:rsidRDefault="00584518">
            <w:pPr>
              <w:pStyle w:val="TableParagraph"/>
              <w:spacing w:before="131"/>
              <w:ind w:left="10"/>
              <w:jc w:val="center"/>
              <w:rPr>
                <w:sz w:val="24"/>
              </w:rPr>
            </w:pPr>
            <w:r>
              <w:rPr>
                <w:spacing w:val="-2"/>
                <w:sz w:val="24"/>
              </w:rPr>
              <w:t>110272</w:t>
            </w:r>
          </w:p>
        </w:tc>
        <w:tc>
          <w:tcPr>
            <w:tcW w:w="543" w:type="pct"/>
          </w:tcPr>
          <w:p w14:paraId="0550BB27" w14:textId="77777777" w:rsidR="00F83118" w:rsidRDefault="00584518">
            <w:pPr>
              <w:pStyle w:val="TableParagraph"/>
              <w:ind w:left="9"/>
              <w:jc w:val="center"/>
              <w:rPr>
                <w:sz w:val="24"/>
              </w:rPr>
            </w:pPr>
            <w:r>
              <w:rPr>
                <w:spacing w:val="-2"/>
                <w:sz w:val="24"/>
              </w:rPr>
              <w:t>18.85</w:t>
            </w:r>
          </w:p>
        </w:tc>
        <w:tc>
          <w:tcPr>
            <w:tcW w:w="578" w:type="pct"/>
          </w:tcPr>
          <w:p w14:paraId="05286B4A" w14:textId="77777777" w:rsidR="00F83118" w:rsidRDefault="00584518">
            <w:pPr>
              <w:pStyle w:val="TableParagraph"/>
              <w:ind w:left="12"/>
              <w:jc w:val="center"/>
              <w:rPr>
                <w:sz w:val="24"/>
              </w:rPr>
            </w:pPr>
            <w:r>
              <w:rPr>
                <w:spacing w:val="-2"/>
                <w:sz w:val="24"/>
              </w:rPr>
              <w:t>188533</w:t>
            </w:r>
          </w:p>
        </w:tc>
        <w:tc>
          <w:tcPr>
            <w:tcW w:w="609" w:type="pct"/>
          </w:tcPr>
          <w:p w14:paraId="7AA8981F" w14:textId="77777777" w:rsidR="00F83118" w:rsidRDefault="00584518">
            <w:pPr>
              <w:pStyle w:val="TableParagraph"/>
              <w:spacing w:before="131"/>
              <w:ind w:left="13" w:right="3"/>
              <w:jc w:val="center"/>
              <w:rPr>
                <w:sz w:val="24"/>
              </w:rPr>
            </w:pPr>
            <w:r>
              <w:rPr>
                <w:spacing w:val="-2"/>
                <w:sz w:val="24"/>
              </w:rPr>
              <w:t>78261</w:t>
            </w:r>
          </w:p>
        </w:tc>
        <w:tc>
          <w:tcPr>
            <w:tcW w:w="587" w:type="pct"/>
          </w:tcPr>
          <w:p w14:paraId="30E0DDD7" w14:textId="77777777" w:rsidR="00F83118" w:rsidRDefault="00584518">
            <w:pPr>
              <w:pStyle w:val="TableParagraph"/>
              <w:spacing w:before="131"/>
              <w:ind w:left="13"/>
              <w:jc w:val="center"/>
              <w:rPr>
                <w:sz w:val="24"/>
              </w:rPr>
            </w:pPr>
            <w:r>
              <w:rPr>
                <w:spacing w:val="-4"/>
                <w:sz w:val="24"/>
              </w:rPr>
              <w:t>1.70</w:t>
            </w:r>
          </w:p>
        </w:tc>
      </w:tr>
      <w:tr w:rsidR="00F83118" w14:paraId="27776111" w14:textId="77777777" w:rsidTr="00001F10">
        <w:trPr>
          <w:trHeight w:val="170"/>
        </w:trPr>
        <w:tc>
          <w:tcPr>
            <w:tcW w:w="293" w:type="pct"/>
          </w:tcPr>
          <w:p w14:paraId="700C5BC2" w14:textId="77777777" w:rsidR="00F83118" w:rsidRDefault="00584518">
            <w:pPr>
              <w:pStyle w:val="TableParagraph"/>
              <w:ind w:left="11"/>
              <w:jc w:val="center"/>
              <w:rPr>
                <w:position w:val="-9"/>
                <w:sz w:val="16"/>
              </w:rPr>
            </w:pPr>
            <w:r>
              <w:rPr>
                <w:spacing w:val="-5"/>
                <w:sz w:val="24"/>
              </w:rPr>
              <w:t>T</w:t>
            </w:r>
            <w:r>
              <w:rPr>
                <w:spacing w:val="-5"/>
                <w:position w:val="-9"/>
                <w:sz w:val="16"/>
              </w:rPr>
              <w:t>4</w:t>
            </w:r>
          </w:p>
        </w:tc>
        <w:tc>
          <w:tcPr>
            <w:tcW w:w="1756" w:type="pct"/>
            <w:vAlign w:val="center"/>
          </w:tcPr>
          <w:p w14:paraId="252917F1" w14:textId="77777777" w:rsidR="00F83118" w:rsidRDefault="00584518">
            <w:pPr>
              <w:pStyle w:val="TableParagraph"/>
              <w:ind w:left="7" w:right="2"/>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90ppm</w:t>
            </w:r>
            <w:r>
              <w:rPr>
                <w:spacing w:val="-1"/>
                <w:sz w:val="24"/>
                <w:szCs w:val="24"/>
              </w:rPr>
              <w:t xml:space="preserve"> + </w:t>
            </w:r>
            <w:r>
              <w:rPr>
                <w:sz w:val="24"/>
                <w:szCs w:val="24"/>
              </w:rPr>
              <w:t>Ethrel</w:t>
            </w:r>
            <w:r>
              <w:rPr>
                <w:spacing w:val="-1"/>
                <w:sz w:val="24"/>
                <w:szCs w:val="24"/>
              </w:rPr>
              <w:t xml:space="preserve"> </w:t>
            </w:r>
            <w:r>
              <w:rPr>
                <w:spacing w:val="-2"/>
                <w:sz w:val="24"/>
                <w:szCs w:val="24"/>
              </w:rPr>
              <w:t>100ppm</w:t>
            </w:r>
          </w:p>
        </w:tc>
        <w:tc>
          <w:tcPr>
            <w:tcW w:w="634" w:type="pct"/>
          </w:tcPr>
          <w:p w14:paraId="348832C5" w14:textId="77777777" w:rsidR="00F83118" w:rsidRDefault="00584518">
            <w:pPr>
              <w:pStyle w:val="TableParagraph"/>
              <w:spacing w:before="131"/>
              <w:ind w:left="10"/>
              <w:jc w:val="center"/>
              <w:rPr>
                <w:sz w:val="24"/>
              </w:rPr>
            </w:pPr>
            <w:r>
              <w:rPr>
                <w:spacing w:val="-2"/>
                <w:sz w:val="24"/>
              </w:rPr>
              <w:t>110749</w:t>
            </w:r>
          </w:p>
        </w:tc>
        <w:tc>
          <w:tcPr>
            <w:tcW w:w="543" w:type="pct"/>
          </w:tcPr>
          <w:p w14:paraId="68108E93" w14:textId="77777777" w:rsidR="00F83118" w:rsidRDefault="00584518">
            <w:pPr>
              <w:pStyle w:val="TableParagraph"/>
              <w:ind w:left="9"/>
              <w:jc w:val="center"/>
              <w:rPr>
                <w:sz w:val="24"/>
              </w:rPr>
            </w:pPr>
            <w:r>
              <w:rPr>
                <w:spacing w:val="-2"/>
                <w:sz w:val="24"/>
              </w:rPr>
              <w:t>13.96</w:t>
            </w:r>
          </w:p>
        </w:tc>
        <w:tc>
          <w:tcPr>
            <w:tcW w:w="578" w:type="pct"/>
          </w:tcPr>
          <w:p w14:paraId="5E3A8387" w14:textId="77777777" w:rsidR="00F83118" w:rsidRDefault="00584518">
            <w:pPr>
              <w:pStyle w:val="TableParagraph"/>
              <w:ind w:left="12"/>
              <w:jc w:val="center"/>
              <w:rPr>
                <w:sz w:val="24"/>
              </w:rPr>
            </w:pPr>
            <w:r>
              <w:rPr>
                <w:spacing w:val="-2"/>
                <w:sz w:val="24"/>
              </w:rPr>
              <w:t>139651</w:t>
            </w:r>
          </w:p>
        </w:tc>
        <w:tc>
          <w:tcPr>
            <w:tcW w:w="609" w:type="pct"/>
          </w:tcPr>
          <w:p w14:paraId="05D4C1FD" w14:textId="77777777" w:rsidR="00F83118" w:rsidRDefault="00584518">
            <w:pPr>
              <w:pStyle w:val="TableParagraph"/>
              <w:spacing w:before="131"/>
              <w:ind w:left="13" w:right="3"/>
              <w:jc w:val="center"/>
              <w:rPr>
                <w:sz w:val="24"/>
              </w:rPr>
            </w:pPr>
            <w:r>
              <w:rPr>
                <w:spacing w:val="-2"/>
                <w:sz w:val="24"/>
              </w:rPr>
              <w:t>28902</w:t>
            </w:r>
          </w:p>
        </w:tc>
        <w:tc>
          <w:tcPr>
            <w:tcW w:w="587" w:type="pct"/>
          </w:tcPr>
          <w:p w14:paraId="4E22C89F" w14:textId="77777777" w:rsidR="00F83118" w:rsidRDefault="00584518">
            <w:pPr>
              <w:pStyle w:val="TableParagraph"/>
              <w:spacing w:before="131"/>
              <w:ind w:left="13"/>
              <w:jc w:val="center"/>
              <w:rPr>
                <w:sz w:val="24"/>
              </w:rPr>
            </w:pPr>
            <w:r>
              <w:rPr>
                <w:spacing w:val="-4"/>
                <w:sz w:val="24"/>
              </w:rPr>
              <w:t>1.26</w:t>
            </w:r>
          </w:p>
        </w:tc>
      </w:tr>
      <w:tr w:rsidR="00F83118" w14:paraId="6860E157" w14:textId="77777777" w:rsidTr="00001F10">
        <w:trPr>
          <w:trHeight w:val="170"/>
        </w:trPr>
        <w:tc>
          <w:tcPr>
            <w:tcW w:w="293" w:type="pct"/>
          </w:tcPr>
          <w:p w14:paraId="29D392D5" w14:textId="77777777" w:rsidR="00F83118" w:rsidRDefault="00584518">
            <w:pPr>
              <w:pStyle w:val="TableParagraph"/>
              <w:ind w:left="11"/>
              <w:jc w:val="center"/>
              <w:rPr>
                <w:position w:val="-9"/>
                <w:sz w:val="16"/>
              </w:rPr>
            </w:pPr>
            <w:r>
              <w:rPr>
                <w:spacing w:val="-5"/>
                <w:sz w:val="24"/>
              </w:rPr>
              <w:t>T</w:t>
            </w:r>
            <w:r>
              <w:rPr>
                <w:spacing w:val="-5"/>
                <w:position w:val="-9"/>
                <w:sz w:val="16"/>
              </w:rPr>
              <w:t>5</w:t>
            </w:r>
          </w:p>
        </w:tc>
        <w:tc>
          <w:tcPr>
            <w:tcW w:w="1756" w:type="pct"/>
            <w:vAlign w:val="center"/>
          </w:tcPr>
          <w:p w14:paraId="34B4BE0F" w14:textId="77777777" w:rsidR="00F83118" w:rsidRDefault="00584518">
            <w:pPr>
              <w:pStyle w:val="TableParagraph"/>
              <w:ind w:left="7" w:right="5"/>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90 ppm</w:t>
            </w:r>
            <w:r>
              <w:rPr>
                <w:spacing w:val="-1"/>
                <w:sz w:val="24"/>
                <w:szCs w:val="24"/>
              </w:rPr>
              <w:t xml:space="preserve"> + </w:t>
            </w:r>
            <w:r>
              <w:rPr>
                <w:sz w:val="24"/>
                <w:szCs w:val="24"/>
              </w:rPr>
              <w:t>Ethrel</w:t>
            </w:r>
            <w:r>
              <w:rPr>
                <w:spacing w:val="-1"/>
                <w:sz w:val="24"/>
                <w:szCs w:val="24"/>
              </w:rPr>
              <w:t xml:space="preserve"> </w:t>
            </w:r>
            <w:r>
              <w:rPr>
                <w:spacing w:val="-2"/>
                <w:sz w:val="24"/>
                <w:szCs w:val="24"/>
              </w:rPr>
              <w:t>150ppm</w:t>
            </w:r>
          </w:p>
        </w:tc>
        <w:tc>
          <w:tcPr>
            <w:tcW w:w="634" w:type="pct"/>
          </w:tcPr>
          <w:p w14:paraId="14EC26A2" w14:textId="77777777" w:rsidR="00F83118" w:rsidRDefault="00584518">
            <w:pPr>
              <w:pStyle w:val="TableParagraph"/>
              <w:spacing w:before="131"/>
              <w:ind w:left="10"/>
              <w:jc w:val="center"/>
              <w:rPr>
                <w:sz w:val="24"/>
              </w:rPr>
            </w:pPr>
            <w:r>
              <w:rPr>
                <w:spacing w:val="-2"/>
                <w:sz w:val="24"/>
              </w:rPr>
              <w:t>111028</w:t>
            </w:r>
          </w:p>
        </w:tc>
        <w:tc>
          <w:tcPr>
            <w:tcW w:w="543" w:type="pct"/>
          </w:tcPr>
          <w:p w14:paraId="4292DEE2" w14:textId="77777777" w:rsidR="00F83118" w:rsidRDefault="00584518">
            <w:pPr>
              <w:pStyle w:val="TableParagraph"/>
              <w:ind w:left="9"/>
              <w:jc w:val="center"/>
              <w:rPr>
                <w:sz w:val="24"/>
              </w:rPr>
            </w:pPr>
            <w:r>
              <w:rPr>
                <w:spacing w:val="-2"/>
                <w:sz w:val="24"/>
              </w:rPr>
              <w:t>18.66</w:t>
            </w:r>
          </w:p>
        </w:tc>
        <w:tc>
          <w:tcPr>
            <w:tcW w:w="578" w:type="pct"/>
          </w:tcPr>
          <w:p w14:paraId="177D4943" w14:textId="77777777" w:rsidR="00F83118" w:rsidRDefault="00584518">
            <w:pPr>
              <w:pStyle w:val="TableParagraph"/>
              <w:ind w:left="12"/>
              <w:jc w:val="center"/>
              <w:rPr>
                <w:sz w:val="24"/>
              </w:rPr>
            </w:pPr>
            <w:r>
              <w:rPr>
                <w:spacing w:val="-2"/>
                <w:sz w:val="24"/>
              </w:rPr>
              <w:t>186668</w:t>
            </w:r>
          </w:p>
        </w:tc>
        <w:tc>
          <w:tcPr>
            <w:tcW w:w="609" w:type="pct"/>
          </w:tcPr>
          <w:p w14:paraId="3C705BEB" w14:textId="77777777" w:rsidR="00F83118" w:rsidRDefault="00584518">
            <w:pPr>
              <w:pStyle w:val="TableParagraph"/>
              <w:spacing w:before="131"/>
              <w:ind w:left="13" w:right="3"/>
              <w:jc w:val="center"/>
              <w:rPr>
                <w:sz w:val="24"/>
              </w:rPr>
            </w:pPr>
            <w:r>
              <w:rPr>
                <w:spacing w:val="-2"/>
                <w:sz w:val="24"/>
              </w:rPr>
              <w:t>75640</w:t>
            </w:r>
          </w:p>
        </w:tc>
        <w:tc>
          <w:tcPr>
            <w:tcW w:w="587" w:type="pct"/>
          </w:tcPr>
          <w:p w14:paraId="3D831246" w14:textId="77777777" w:rsidR="00F83118" w:rsidRDefault="00584518">
            <w:pPr>
              <w:pStyle w:val="TableParagraph"/>
              <w:spacing w:before="131"/>
              <w:ind w:left="13"/>
              <w:jc w:val="center"/>
              <w:rPr>
                <w:sz w:val="24"/>
              </w:rPr>
            </w:pPr>
            <w:r>
              <w:rPr>
                <w:spacing w:val="-4"/>
                <w:sz w:val="24"/>
              </w:rPr>
              <w:t>1.68</w:t>
            </w:r>
          </w:p>
        </w:tc>
      </w:tr>
      <w:tr w:rsidR="00F83118" w14:paraId="15648E9F" w14:textId="77777777" w:rsidTr="00001F10">
        <w:trPr>
          <w:trHeight w:val="170"/>
        </w:trPr>
        <w:tc>
          <w:tcPr>
            <w:tcW w:w="293" w:type="pct"/>
          </w:tcPr>
          <w:p w14:paraId="67B1C59B" w14:textId="77777777" w:rsidR="00F83118" w:rsidRDefault="00584518">
            <w:pPr>
              <w:pStyle w:val="TableParagraph"/>
              <w:ind w:left="11"/>
              <w:jc w:val="center"/>
              <w:rPr>
                <w:position w:val="-9"/>
                <w:sz w:val="16"/>
              </w:rPr>
            </w:pPr>
            <w:r>
              <w:rPr>
                <w:spacing w:val="-5"/>
                <w:sz w:val="24"/>
              </w:rPr>
              <w:t>T</w:t>
            </w:r>
            <w:r>
              <w:rPr>
                <w:spacing w:val="-5"/>
                <w:position w:val="-9"/>
                <w:sz w:val="16"/>
              </w:rPr>
              <w:t>6</w:t>
            </w:r>
          </w:p>
        </w:tc>
        <w:tc>
          <w:tcPr>
            <w:tcW w:w="1756" w:type="pct"/>
            <w:vAlign w:val="center"/>
          </w:tcPr>
          <w:p w14:paraId="29F6C6F1" w14:textId="77777777" w:rsidR="00F83118" w:rsidRDefault="00584518">
            <w:pPr>
              <w:pStyle w:val="TableParagraph"/>
              <w:ind w:left="7" w:right="5"/>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90 ppm</w:t>
            </w:r>
            <w:r>
              <w:rPr>
                <w:spacing w:val="-1"/>
                <w:sz w:val="24"/>
                <w:szCs w:val="24"/>
              </w:rPr>
              <w:t xml:space="preserve"> + </w:t>
            </w:r>
            <w:r>
              <w:rPr>
                <w:sz w:val="24"/>
                <w:szCs w:val="24"/>
              </w:rPr>
              <w:t>Ethrel</w:t>
            </w:r>
            <w:r>
              <w:rPr>
                <w:spacing w:val="-1"/>
                <w:sz w:val="24"/>
                <w:szCs w:val="24"/>
              </w:rPr>
              <w:t xml:space="preserve"> </w:t>
            </w:r>
            <w:r>
              <w:rPr>
                <w:spacing w:val="-2"/>
                <w:sz w:val="24"/>
                <w:szCs w:val="24"/>
              </w:rPr>
              <w:t>200ppm</w:t>
            </w:r>
          </w:p>
        </w:tc>
        <w:tc>
          <w:tcPr>
            <w:tcW w:w="634" w:type="pct"/>
          </w:tcPr>
          <w:p w14:paraId="7B3ADA26" w14:textId="77777777" w:rsidR="00F83118" w:rsidRDefault="00584518">
            <w:pPr>
              <w:pStyle w:val="TableParagraph"/>
              <w:spacing w:before="131"/>
              <w:ind w:left="10"/>
              <w:jc w:val="center"/>
              <w:rPr>
                <w:sz w:val="24"/>
              </w:rPr>
            </w:pPr>
            <w:r>
              <w:rPr>
                <w:spacing w:val="-2"/>
                <w:sz w:val="24"/>
              </w:rPr>
              <w:t>111306</w:t>
            </w:r>
          </w:p>
        </w:tc>
        <w:tc>
          <w:tcPr>
            <w:tcW w:w="543" w:type="pct"/>
          </w:tcPr>
          <w:p w14:paraId="1BCFD267" w14:textId="77777777" w:rsidR="00F83118" w:rsidRDefault="00584518">
            <w:pPr>
              <w:pStyle w:val="TableParagraph"/>
              <w:ind w:left="9"/>
              <w:jc w:val="center"/>
              <w:rPr>
                <w:sz w:val="24"/>
              </w:rPr>
            </w:pPr>
            <w:r>
              <w:rPr>
                <w:spacing w:val="-2"/>
                <w:sz w:val="24"/>
              </w:rPr>
              <w:t>18.58</w:t>
            </w:r>
          </w:p>
        </w:tc>
        <w:tc>
          <w:tcPr>
            <w:tcW w:w="578" w:type="pct"/>
          </w:tcPr>
          <w:p w14:paraId="0EC770CB" w14:textId="77777777" w:rsidR="00F83118" w:rsidRDefault="00584518">
            <w:pPr>
              <w:pStyle w:val="TableParagraph"/>
              <w:ind w:left="12"/>
              <w:jc w:val="center"/>
              <w:rPr>
                <w:sz w:val="24"/>
              </w:rPr>
            </w:pPr>
            <w:r>
              <w:rPr>
                <w:spacing w:val="-2"/>
                <w:sz w:val="24"/>
              </w:rPr>
              <w:t>185845</w:t>
            </w:r>
          </w:p>
        </w:tc>
        <w:tc>
          <w:tcPr>
            <w:tcW w:w="609" w:type="pct"/>
          </w:tcPr>
          <w:p w14:paraId="143ED824" w14:textId="77777777" w:rsidR="00F83118" w:rsidRDefault="00584518">
            <w:pPr>
              <w:pStyle w:val="TableParagraph"/>
              <w:spacing w:before="131"/>
              <w:ind w:left="13" w:right="3"/>
              <w:jc w:val="center"/>
              <w:rPr>
                <w:sz w:val="24"/>
              </w:rPr>
            </w:pPr>
            <w:r>
              <w:rPr>
                <w:spacing w:val="-2"/>
                <w:sz w:val="24"/>
              </w:rPr>
              <w:t>74539</w:t>
            </w:r>
          </w:p>
        </w:tc>
        <w:tc>
          <w:tcPr>
            <w:tcW w:w="587" w:type="pct"/>
          </w:tcPr>
          <w:p w14:paraId="49F69FFD" w14:textId="77777777" w:rsidR="00F83118" w:rsidRDefault="00584518">
            <w:pPr>
              <w:pStyle w:val="TableParagraph"/>
              <w:spacing w:before="131"/>
              <w:ind w:left="13"/>
              <w:jc w:val="center"/>
              <w:rPr>
                <w:sz w:val="24"/>
              </w:rPr>
            </w:pPr>
            <w:r>
              <w:rPr>
                <w:spacing w:val="-4"/>
                <w:sz w:val="24"/>
              </w:rPr>
              <w:t>1.66</w:t>
            </w:r>
          </w:p>
        </w:tc>
      </w:tr>
      <w:tr w:rsidR="00F83118" w14:paraId="39162DFD" w14:textId="77777777" w:rsidTr="00001F10">
        <w:trPr>
          <w:trHeight w:val="170"/>
        </w:trPr>
        <w:tc>
          <w:tcPr>
            <w:tcW w:w="293" w:type="pct"/>
          </w:tcPr>
          <w:p w14:paraId="4DC017D8" w14:textId="77777777" w:rsidR="00F83118" w:rsidRDefault="00584518">
            <w:pPr>
              <w:pStyle w:val="TableParagraph"/>
              <w:ind w:left="11"/>
              <w:jc w:val="center"/>
              <w:rPr>
                <w:position w:val="-9"/>
                <w:sz w:val="16"/>
              </w:rPr>
            </w:pPr>
            <w:r>
              <w:rPr>
                <w:spacing w:val="-5"/>
                <w:sz w:val="24"/>
              </w:rPr>
              <w:t>T</w:t>
            </w:r>
            <w:r>
              <w:rPr>
                <w:spacing w:val="-5"/>
                <w:position w:val="-9"/>
                <w:sz w:val="16"/>
              </w:rPr>
              <w:t>7</w:t>
            </w:r>
          </w:p>
        </w:tc>
        <w:tc>
          <w:tcPr>
            <w:tcW w:w="1756" w:type="pct"/>
            <w:vAlign w:val="center"/>
          </w:tcPr>
          <w:p w14:paraId="5D5F8824" w14:textId="77777777" w:rsidR="00F83118" w:rsidRDefault="00584518">
            <w:pPr>
              <w:pStyle w:val="TableParagraph"/>
              <w:ind w:left="7" w:right="5"/>
              <w:jc w:val="center"/>
              <w:rPr>
                <w:spacing w:val="-2"/>
                <w:sz w:val="24"/>
              </w:rPr>
            </w:pPr>
            <w:r>
              <w:rPr>
                <w:sz w:val="24"/>
                <w:szCs w:val="24"/>
              </w:rPr>
              <w:t>Ethrel</w:t>
            </w:r>
            <w:r>
              <w:rPr>
                <w:spacing w:val="-2"/>
                <w:sz w:val="24"/>
                <w:szCs w:val="24"/>
              </w:rPr>
              <w:t xml:space="preserve"> 100ppm</w:t>
            </w:r>
          </w:p>
        </w:tc>
        <w:tc>
          <w:tcPr>
            <w:tcW w:w="634" w:type="pct"/>
          </w:tcPr>
          <w:p w14:paraId="34F6C2A4" w14:textId="77777777" w:rsidR="00F83118" w:rsidRDefault="00584518">
            <w:pPr>
              <w:pStyle w:val="TableParagraph"/>
              <w:spacing w:before="131"/>
              <w:ind w:left="10"/>
              <w:jc w:val="center"/>
              <w:rPr>
                <w:sz w:val="24"/>
              </w:rPr>
            </w:pPr>
            <w:r>
              <w:rPr>
                <w:spacing w:val="-2"/>
                <w:sz w:val="24"/>
              </w:rPr>
              <w:t>107649</w:t>
            </w:r>
          </w:p>
        </w:tc>
        <w:tc>
          <w:tcPr>
            <w:tcW w:w="543" w:type="pct"/>
          </w:tcPr>
          <w:p w14:paraId="7995E730" w14:textId="77777777" w:rsidR="00F83118" w:rsidRDefault="00584518">
            <w:pPr>
              <w:pStyle w:val="TableParagraph"/>
              <w:ind w:left="9"/>
              <w:jc w:val="center"/>
              <w:rPr>
                <w:sz w:val="24"/>
              </w:rPr>
            </w:pPr>
            <w:r>
              <w:rPr>
                <w:spacing w:val="-2"/>
                <w:sz w:val="24"/>
              </w:rPr>
              <w:t>16.62</w:t>
            </w:r>
          </w:p>
        </w:tc>
        <w:tc>
          <w:tcPr>
            <w:tcW w:w="578" w:type="pct"/>
          </w:tcPr>
          <w:p w14:paraId="06D325EF" w14:textId="77777777" w:rsidR="00F83118" w:rsidRDefault="00584518">
            <w:pPr>
              <w:pStyle w:val="TableParagraph"/>
              <w:ind w:left="12"/>
              <w:jc w:val="center"/>
              <w:rPr>
                <w:sz w:val="24"/>
              </w:rPr>
            </w:pPr>
            <w:r>
              <w:rPr>
                <w:spacing w:val="-2"/>
                <w:sz w:val="24"/>
              </w:rPr>
              <w:t>166214</w:t>
            </w:r>
          </w:p>
        </w:tc>
        <w:tc>
          <w:tcPr>
            <w:tcW w:w="609" w:type="pct"/>
          </w:tcPr>
          <w:p w14:paraId="6D630149" w14:textId="77777777" w:rsidR="00F83118" w:rsidRDefault="00584518">
            <w:pPr>
              <w:pStyle w:val="TableParagraph"/>
              <w:spacing w:before="131"/>
              <w:ind w:left="13" w:right="3"/>
              <w:jc w:val="center"/>
              <w:rPr>
                <w:sz w:val="24"/>
              </w:rPr>
            </w:pPr>
            <w:r>
              <w:rPr>
                <w:spacing w:val="-2"/>
                <w:sz w:val="24"/>
              </w:rPr>
              <w:t>58565</w:t>
            </w:r>
          </w:p>
        </w:tc>
        <w:tc>
          <w:tcPr>
            <w:tcW w:w="587" w:type="pct"/>
          </w:tcPr>
          <w:p w14:paraId="0A3547F5" w14:textId="77777777" w:rsidR="00F83118" w:rsidRDefault="00584518">
            <w:pPr>
              <w:pStyle w:val="TableParagraph"/>
              <w:spacing w:before="131"/>
              <w:ind w:left="13"/>
              <w:jc w:val="center"/>
              <w:rPr>
                <w:sz w:val="24"/>
              </w:rPr>
            </w:pPr>
            <w:r>
              <w:rPr>
                <w:spacing w:val="-4"/>
                <w:sz w:val="24"/>
              </w:rPr>
              <w:t>1.54</w:t>
            </w:r>
          </w:p>
        </w:tc>
      </w:tr>
      <w:tr w:rsidR="00F83118" w14:paraId="0A9B6B01" w14:textId="77777777" w:rsidTr="00001F10">
        <w:trPr>
          <w:trHeight w:val="170"/>
        </w:trPr>
        <w:tc>
          <w:tcPr>
            <w:tcW w:w="293" w:type="pct"/>
          </w:tcPr>
          <w:p w14:paraId="22EF0E4A" w14:textId="77777777" w:rsidR="00F83118" w:rsidRDefault="00584518">
            <w:pPr>
              <w:pStyle w:val="TableParagraph"/>
              <w:ind w:left="11"/>
              <w:jc w:val="center"/>
              <w:rPr>
                <w:position w:val="-9"/>
                <w:sz w:val="16"/>
              </w:rPr>
            </w:pPr>
            <w:r>
              <w:rPr>
                <w:spacing w:val="-5"/>
                <w:sz w:val="24"/>
              </w:rPr>
              <w:t>T</w:t>
            </w:r>
            <w:r>
              <w:rPr>
                <w:spacing w:val="-5"/>
                <w:position w:val="-9"/>
                <w:sz w:val="16"/>
              </w:rPr>
              <w:t>8</w:t>
            </w:r>
          </w:p>
        </w:tc>
        <w:tc>
          <w:tcPr>
            <w:tcW w:w="1756" w:type="pct"/>
            <w:vAlign w:val="center"/>
          </w:tcPr>
          <w:p w14:paraId="4803FC62" w14:textId="77777777" w:rsidR="00F83118" w:rsidRDefault="00584518">
            <w:pPr>
              <w:pStyle w:val="TableParagraph"/>
              <w:ind w:left="7" w:right="5"/>
              <w:jc w:val="center"/>
              <w:rPr>
                <w:spacing w:val="-2"/>
                <w:sz w:val="24"/>
              </w:rPr>
            </w:pPr>
            <w:r>
              <w:rPr>
                <w:sz w:val="24"/>
                <w:szCs w:val="24"/>
              </w:rPr>
              <w:t>Ethrel</w:t>
            </w:r>
            <w:r>
              <w:rPr>
                <w:spacing w:val="-2"/>
                <w:sz w:val="24"/>
                <w:szCs w:val="24"/>
              </w:rPr>
              <w:t xml:space="preserve"> 150ppm</w:t>
            </w:r>
          </w:p>
        </w:tc>
        <w:tc>
          <w:tcPr>
            <w:tcW w:w="634" w:type="pct"/>
          </w:tcPr>
          <w:p w14:paraId="5BF60AB9" w14:textId="77777777" w:rsidR="00F83118" w:rsidRDefault="00584518">
            <w:pPr>
              <w:pStyle w:val="TableParagraph"/>
              <w:spacing w:before="128"/>
              <w:ind w:left="10"/>
              <w:jc w:val="center"/>
              <w:rPr>
                <w:sz w:val="24"/>
              </w:rPr>
            </w:pPr>
            <w:r>
              <w:rPr>
                <w:spacing w:val="-2"/>
                <w:sz w:val="24"/>
              </w:rPr>
              <w:t>107928</w:t>
            </w:r>
          </w:p>
        </w:tc>
        <w:tc>
          <w:tcPr>
            <w:tcW w:w="543" w:type="pct"/>
          </w:tcPr>
          <w:p w14:paraId="09065438" w14:textId="77777777" w:rsidR="00F83118" w:rsidRDefault="00584518">
            <w:pPr>
              <w:pStyle w:val="TableParagraph"/>
              <w:ind w:left="9"/>
              <w:jc w:val="center"/>
              <w:rPr>
                <w:sz w:val="24"/>
              </w:rPr>
            </w:pPr>
            <w:r>
              <w:rPr>
                <w:spacing w:val="-2"/>
                <w:sz w:val="24"/>
              </w:rPr>
              <w:t>26.88</w:t>
            </w:r>
          </w:p>
        </w:tc>
        <w:tc>
          <w:tcPr>
            <w:tcW w:w="578" w:type="pct"/>
          </w:tcPr>
          <w:p w14:paraId="52D9A93B" w14:textId="77777777" w:rsidR="00F83118" w:rsidRDefault="00584518">
            <w:pPr>
              <w:pStyle w:val="TableParagraph"/>
              <w:ind w:left="12"/>
              <w:jc w:val="center"/>
              <w:rPr>
                <w:sz w:val="24"/>
              </w:rPr>
            </w:pPr>
            <w:r>
              <w:rPr>
                <w:spacing w:val="-2"/>
                <w:sz w:val="24"/>
              </w:rPr>
              <w:t>268875</w:t>
            </w:r>
          </w:p>
        </w:tc>
        <w:tc>
          <w:tcPr>
            <w:tcW w:w="609" w:type="pct"/>
          </w:tcPr>
          <w:p w14:paraId="033E21D1" w14:textId="77777777" w:rsidR="00F83118" w:rsidRDefault="00584518">
            <w:pPr>
              <w:pStyle w:val="TableParagraph"/>
              <w:spacing w:before="128"/>
              <w:ind w:left="13" w:right="3"/>
              <w:jc w:val="center"/>
              <w:rPr>
                <w:sz w:val="24"/>
              </w:rPr>
            </w:pPr>
            <w:r>
              <w:rPr>
                <w:spacing w:val="-2"/>
                <w:sz w:val="24"/>
              </w:rPr>
              <w:t>160947</w:t>
            </w:r>
          </w:p>
        </w:tc>
        <w:tc>
          <w:tcPr>
            <w:tcW w:w="587" w:type="pct"/>
          </w:tcPr>
          <w:p w14:paraId="01A3F931" w14:textId="77777777" w:rsidR="00F83118" w:rsidRDefault="00584518">
            <w:pPr>
              <w:pStyle w:val="TableParagraph"/>
              <w:spacing w:before="128"/>
              <w:ind w:left="13"/>
              <w:jc w:val="center"/>
              <w:rPr>
                <w:sz w:val="24"/>
              </w:rPr>
            </w:pPr>
            <w:r>
              <w:rPr>
                <w:spacing w:val="-4"/>
                <w:sz w:val="24"/>
              </w:rPr>
              <w:t>2.49</w:t>
            </w:r>
          </w:p>
        </w:tc>
      </w:tr>
      <w:tr w:rsidR="00F83118" w14:paraId="5C361938" w14:textId="77777777" w:rsidTr="00001F10">
        <w:trPr>
          <w:trHeight w:val="170"/>
        </w:trPr>
        <w:tc>
          <w:tcPr>
            <w:tcW w:w="293" w:type="pct"/>
          </w:tcPr>
          <w:p w14:paraId="0764B132" w14:textId="77777777" w:rsidR="00F83118" w:rsidRDefault="00584518">
            <w:pPr>
              <w:pStyle w:val="TableParagraph"/>
              <w:ind w:left="11"/>
              <w:jc w:val="center"/>
              <w:rPr>
                <w:position w:val="-9"/>
                <w:sz w:val="16"/>
              </w:rPr>
            </w:pPr>
            <w:r>
              <w:rPr>
                <w:spacing w:val="-5"/>
                <w:sz w:val="24"/>
              </w:rPr>
              <w:t>T</w:t>
            </w:r>
            <w:r>
              <w:rPr>
                <w:spacing w:val="-5"/>
                <w:position w:val="-9"/>
                <w:sz w:val="16"/>
              </w:rPr>
              <w:t>9</w:t>
            </w:r>
          </w:p>
        </w:tc>
        <w:tc>
          <w:tcPr>
            <w:tcW w:w="1756" w:type="pct"/>
            <w:vAlign w:val="center"/>
          </w:tcPr>
          <w:p w14:paraId="3CEE757B" w14:textId="77777777" w:rsidR="00F83118" w:rsidRDefault="00584518">
            <w:pPr>
              <w:pStyle w:val="TableParagraph"/>
              <w:ind w:left="7" w:right="5"/>
              <w:jc w:val="center"/>
              <w:rPr>
                <w:spacing w:val="-2"/>
                <w:sz w:val="24"/>
              </w:rPr>
            </w:pPr>
            <w:r>
              <w:rPr>
                <w:sz w:val="24"/>
                <w:szCs w:val="24"/>
              </w:rPr>
              <w:t>Ethrel</w:t>
            </w:r>
            <w:r>
              <w:rPr>
                <w:spacing w:val="-2"/>
                <w:sz w:val="24"/>
                <w:szCs w:val="24"/>
              </w:rPr>
              <w:t xml:space="preserve"> 200ppm</w:t>
            </w:r>
          </w:p>
        </w:tc>
        <w:tc>
          <w:tcPr>
            <w:tcW w:w="634" w:type="pct"/>
          </w:tcPr>
          <w:p w14:paraId="231DC310" w14:textId="77777777" w:rsidR="00F83118" w:rsidRDefault="00584518">
            <w:pPr>
              <w:pStyle w:val="TableParagraph"/>
              <w:spacing w:before="128"/>
              <w:ind w:left="10"/>
              <w:jc w:val="center"/>
              <w:rPr>
                <w:sz w:val="24"/>
              </w:rPr>
            </w:pPr>
            <w:r>
              <w:rPr>
                <w:spacing w:val="-2"/>
                <w:sz w:val="24"/>
              </w:rPr>
              <w:t>108206</w:t>
            </w:r>
          </w:p>
        </w:tc>
        <w:tc>
          <w:tcPr>
            <w:tcW w:w="543" w:type="pct"/>
          </w:tcPr>
          <w:p w14:paraId="47D0FE86" w14:textId="77777777" w:rsidR="00F83118" w:rsidRDefault="00584518">
            <w:pPr>
              <w:pStyle w:val="TableParagraph"/>
              <w:ind w:left="9"/>
              <w:jc w:val="center"/>
              <w:rPr>
                <w:sz w:val="24"/>
              </w:rPr>
            </w:pPr>
            <w:r>
              <w:rPr>
                <w:spacing w:val="-2"/>
                <w:sz w:val="24"/>
              </w:rPr>
              <w:t>16.74</w:t>
            </w:r>
          </w:p>
        </w:tc>
        <w:tc>
          <w:tcPr>
            <w:tcW w:w="578" w:type="pct"/>
          </w:tcPr>
          <w:p w14:paraId="37C13FFC" w14:textId="77777777" w:rsidR="00F83118" w:rsidRDefault="00584518">
            <w:pPr>
              <w:pStyle w:val="TableParagraph"/>
              <w:ind w:left="12"/>
              <w:jc w:val="center"/>
              <w:rPr>
                <w:sz w:val="24"/>
              </w:rPr>
            </w:pPr>
            <w:r>
              <w:rPr>
                <w:spacing w:val="-2"/>
                <w:sz w:val="24"/>
              </w:rPr>
              <w:t>167493</w:t>
            </w:r>
          </w:p>
        </w:tc>
        <w:tc>
          <w:tcPr>
            <w:tcW w:w="609" w:type="pct"/>
          </w:tcPr>
          <w:p w14:paraId="0BC07034" w14:textId="77777777" w:rsidR="00F83118" w:rsidRDefault="00584518">
            <w:pPr>
              <w:pStyle w:val="TableParagraph"/>
              <w:spacing w:before="128"/>
              <w:ind w:left="13" w:right="3"/>
              <w:jc w:val="center"/>
              <w:rPr>
                <w:sz w:val="24"/>
              </w:rPr>
            </w:pPr>
            <w:r>
              <w:rPr>
                <w:spacing w:val="-2"/>
                <w:sz w:val="24"/>
              </w:rPr>
              <w:t>59287</w:t>
            </w:r>
          </w:p>
        </w:tc>
        <w:tc>
          <w:tcPr>
            <w:tcW w:w="587" w:type="pct"/>
          </w:tcPr>
          <w:p w14:paraId="709D4392" w14:textId="77777777" w:rsidR="00F83118" w:rsidRDefault="00584518">
            <w:pPr>
              <w:pStyle w:val="TableParagraph"/>
              <w:spacing w:before="128"/>
              <w:ind w:left="13"/>
              <w:jc w:val="center"/>
              <w:rPr>
                <w:sz w:val="24"/>
              </w:rPr>
            </w:pPr>
            <w:r>
              <w:rPr>
                <w:spacing w:val="-4"/>
                <w:sz w:val="24"/>
              </w:rPr>
              <w:t>1.54</w:t>
            </w:r>
          </w:p>
        </w:tc>
      </w:tr>
    </w:tbl>
    <w:p w14:paraId="56EBDC75" w14:textId="77777777"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The economic analysis of different combinations of GA3 and Ethrel in muskmelon cv. ASN-115 revealed clear differences among the treatments in terms of cultivation cost, gross return, net return, and benefit-cost ratio. The variation in economic returns among treatments was primarily due to differences in input cost and the corresponding fruit yield obtained under each treatment. In general, treatments that produced higher fruit yields generated better economic returns, even when their cultivation costs were slightly higher.</w:t>
      </w:r>
    </w:p>
    <w:p w14:paraId="3175535D" w14:textId="77777777" w:rsidR="00D26590" w:rsidRPr="00D26590" w:rsidRDefault="00D26590" w:rsidP="00D26590">
      <w:pPr>
        <w:spacing w:before="79"/>
        <w:ind w:right="-54" w:firstLine="720"/>
        <w:jc w:val="both"/>
        <w:rPr>
          <w:rFonts w:eastAsia="SimSun"/>
          <w:sz w:val="24"/>
          <w:szCs w:val="24"/>
          <w:lang w:eastAsia="zh-CN"/>
        </w:rPr>
      </w:pPr>
    </w:p>
    <w:p w14:paraId="7D0BEEF9" w14:textId="77777777"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Among all the treatments, T2 (GA3 60 ppm + Ethrel 150 ppm) recorded the highest gross return (₹276,164/ha), the highest net return (₹166,170/ha), and the highest benefit-cost ratio (2.51). Although the cost of cultivation under this treatment (₹109,994/ha) was slightly higher than that of the control and some other treatments, the increase in expenditure was offset by the substantially higher fruit yield (27.61 t/ha). This indicates that the combination of GA3 60 ppm and Ethrel 150 ppm was the most economically viable treatment. The superior economic performance of this treatment may be attributed to its ability to enhance productivity to a level where the additional cost incurred on plant growth regulators resulted in proportionately much higher returns. This is consistent with findings by Devi and </w:t>
      </w:r>
      <w:proofErr w:type="spellStart"/>
      <w:r w:rsidRPr="00D26590">
        <w:rPr>
          <w:rFonts w:eastAsia="SimSun"/>
          <w:sz w:val="24"/>
          <w:szCs w:val="24"/>
          <w:lang w:eastAsia="zh-CN"/>
        </w:rPr>
        <w:t>Madhanakumari</w:t>
      </w:r>
      <w:proofErr w:type="spellEnd"/>
      <w:r w:rsidRPr="00D26590">
        <w:rPr>
          <w:rFonts w:eastAsia="SimSun"/>
          <w:sz w:val="24"/>
          <w:szCs w:val="24"/>
          <w:lang w:eastAsia="zh-CN"/>
        </w:rPr>
        <w:t xml:space="preserve"> (2015), who observed similar effects of growth regulators on improving fruit yield and economic returns in muskmelon.</w:t>
      </w:r>
    </w:p>
    <w:p w14:paraId="4DDBBEA4" w14:textId="77777777" w:rsidR="00D26590" w:rsidRPr="00D26590" w:rsidRDefault="00D26590" w:rsidP="00D26590">
      <w:pPr>
        <w:spacing w:before="79"/>
        <w:ind w:right="-54" w:firstLine="720"/>
        <w:jc w:val="both"/>
        <w:rPr>
          <w:rFonts w:eastAsia="SimSun"/>
          <w:sz w:val="24"/>
          <w:szCs w:val="24"/>
          <w:lang w:eastAsia="zh-CN"/>
        </w:rPr>
      </w:pPr>
    </w:p>
    <w:p w14:paraId="022D80E9" w14:textId="77777777"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The next-best treatment was T8 (Ethrel 150 ppm), which recorded a gross return of ₹268,875/ha, a net return of ₹160,947/ha, and a benefit-cost ratio of 2.49. The cost of cultivation in this treatment was ₹107,928/ha, lower than in T2, while the fruit yield was also quite high (26.88 t/ha). This treatment proved highly profitable because the lower cultivation cost, combined with high yield, gave excellent economic returns. The very close benefit-cost ratio of T8 compared with T2 suggests that Ethrel at 150 ppm alone </w:t>
      </w:r>
      <w:r w:rsidRPr="00D26590">
        <w:rPr>
          <w:rFonts w:eastAsia="SimSun"/>
          <w:sz w:val="24"/>
          <w:szCs w:val="24"/>
          <w:lang w:eastAsia="zh-CN"/>
        </w:rPr>
        <w:lastRenderedPageBreak/>
        <w:t>also performed very efficiently economically. This may indicate that, at an optimal concentration, Ethrel alone was capable of producing sufficient yield improvement without the added cost of a higher-hormone combination. These results corroborate the findings of Chaurasiya et al. (2016), who noted that Ethrel application could be sufficient to significantly improve muskmelon yield and profitability.</w:t>
      </w:r>
    </w:p>
    <w:p w14:paraId="26B70A44" w14:textId="77777777" w:rsidR="00D26590" w:rsidRPr="00D26590" w:rsidRDefault="00D26590" w:rsidP="00D26590">
      <w:pPr>
        <w:spacing w:before="79"/>
        <w:ind w:right="-54" w:firstLine="720"/>
        <w:jc w:val="both"/>
        <w:rPr>
          <w:rFonts w:eastAsia="SimSun"/>
          <w:sz w:val="24"/>
          <w:szCs w:val="24"/>
          <w:lang w:eastAsia="zh-CN"/>
        </w:rPr>
      </w:pPr>
    </w:p>
    <w:p w14:paraId="57119F35" w14:textId="78A050AB"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The control treatment (T0) recorded the lowest gross return (₹132,993/ha) and one of the lowest net returns (₹25,901/ha), with a benefit-cost ratio of 1.24. Although the control had no added expenditure on plant growth regulators, its lower fruit yield (13.29 t/ha) led to poor economic performance. This shows that lower cultivation costs alone do not ensure profitability; rather, profitability depends largely on a treatment's ability to increase marketable yield enough to generate higher returns. Similar observations were </w:t>
      </w:r>
      <w:r>
        <w:rPr>
          <w:rFonts w:eastAsia="SimSun"/>
          <w:sz w:val="24"/>
          <w:szCs w:val="24"/>
          <w:lang w:eastAsia="zh-CN"/>
        </w:rPr>
        <w:t xml:space="preserve">reported by Roopa et al. (2020), in which reduced input costs in control treatments led to lower yields, ultimately reducing </w:t>
      </w:r>
      <w:r w:rsidRPr="00D26590">
        <w:rPr>
          <w:rFonts w:eastAsia="SimSun"/>
          <w:sz w:val="24"/>
          <w:szCs w:val="24"/>
          <w:lang w:eastAsia="zh-CN"/>
        </w:rPr>
        <w:t>economic viability.</w:t>
      </w:r>
    </w:p>
    <w:p w14:paraId="5A159031" w14:textId="77777777" w:rsidR="00D26590" w:rsidRPr="00D26590" w:rsidRDefault="00D26590" w:rsidP="00D26590">
      <w:pPr>
        <w:spacing w:before="79"/>
        <w:ind w:right="-54" w:firstLine="720"/>
        <w:jc w:val="both"/>
        <w:rPr>
          <w:rFonts w:eastAsia="SimSun"/>
          <w:sz w:val="24"/>
          <w:szCs w:val="24"/>
          <w:lang w:eastAsia="zh-CN"/>
        </w:rPr>
      </w:pPr>
    </w:p>
    <w:p w14:paraId="08497CC6" w14:textId="063EFDA3"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Among the combined treatments, T1 (GA3 60 ppm + Ethrel 100 ppm) also showed a </w:t>
      </w:r>
      <w:proofErr w:type="spellStart"/>
      <w:r>
        <w:rPr>
          <w:rFonts w:eastAsia="SimSun"/>
          <w:sz w:val="24"/>
          <w:szCs w:val="24"/>
          <w:lang w:eastAsia="zh-CN"/>
        </w:rPr>
        <w:t>favourable</w:t>
      </w:r>
      <w:proofErr w:type="spellEnd"/>
      <w:r w:rsidRPr="00D26590">
        <w:rPr>
          <w:rFonts w:eastAsia="SimSun"/>
          <w:sz w:val="24"/>
          <w:szCs w:val="24"/>
          <w:lang w:eastAsia="zh-CN"/>
        </w:rPr>
        <w:t xml:space="preserve"> economic outcome, with a gross return of ₹192,887/ha, net return of ₹83,172/ha, and benefit-cost ratio of 1.75. The cost of cultivation under this treatment was ₹109,715/ha, and the fruit yield reached 19.28 t/ha. This treatment performed much better than the control, showing that even lower concentrations of GA3 and Ethrel, when combined, were economically beneficial compared to no treatment. However, its returns were much lower than those of T2, suggesting that the 150 ppm Ethrel level, in combination with GA3 at 60 ppm, was more effective than the 100 ppm level in improving profitability. These findings are </w:t>
      </w:r>
      <w:r>
        <w:rPr>
          <w:rFonts w:eastAsia="SimSun"/>
          <w:sz w:val="24"/>
          <w:szCs w:val="24"/>
          <w:lang w:eastAsia="zh-CN"/>
        </w:rPr>
        <w:t xml:space="preserve">consistent with Sha and </w:t>
      </w:r>
      <w:proofErr w:type="spellStart"/>
      <w:r>
        <w:rPr>
          <w:rFonts w:eastAsia="SimSun"/>
          <w:sz w:val="24"/>
          <w:szCs w:val="24"/>
          <w:lang w:eastAsia="zh-CN"/>
        </w:rPr>
        <w:t>Seerangan</w:t>
      </w:r>
      <w:proofErr w:type="spellEnd"/>
      <w:r>
        <w:rPr>
          <w:rFonts w:eastAsia="SimSun"/>
          <w:sz w:val="24"/>
          <w:szCs w:val="24"/>
          <w:lang w:eastAsia="zh-CN"/>
        </w:rPr>
        <w:t xml:space="preserve"> (2019), who reported that combinations of lower plant growth regulator concentrations can still yield higher economic returns but may be less effective than</w:t>
      </w:r>
      <w:r w:rsidRPr="00D26590">
        <w:rPr>
          <w:rFonts w:eastAsia="SimSun"/>
          <w:sz w:val="24"/>
          <w:szCs w:val="24"/>
          <w:lang w:eastAsia="zh-CN"/>
        </w:rPr>
        <w:t xml:space="preserve"> moderate to higher concentrations.</w:t>
      </w:r>
    </w:p>
    <w:p w14:paraId="06446AA9" w14:textId="77777777" w:rsidR="00D26590" w:rsidRPr="00D26590" w:rsidRDefault="00D26590" w:rsidP="00D26590">
      <w:pPr>
        <w:spacing w:before="79"/>
        <w:ind w:right="-54" w:firstLine="720"/>
        <w:jc w:val="both"/>
        <w:rPr>
          <w:rFonts w:eastAsia="SimSun"/>
          <w:sz w:val="24"/>
          <w:szCs w:val="24"/>
          <w:lang w:eastAsia="zh-CN"/>
        </w:rPr>
      </w:pPr>
    </w:p>
    <w:p w14:paraId="09BC87C0" w14:textId="1F2DDBA8"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Similarly, T3 (GA3 60 ppm + Ethrel 200 ppm) produced a gross return of ₹188,533/ha, net return of ₹78,261/ha, and benefit-cost ratio of 1.70. Although this treatment had a slightly higher cultivation cost (₹110,272/ha) than T1 and T2, its fruit yield (18.85 t/ha) was much lower than T2. As a result, its economic returns were inferior. This suggests that increasing Ethrel concentration beyond 150 ppm, in combination with GA3 at 60 ppm, did not further enhance profitability. Rather, the additional cost and reduced yield advantage lowered the overall economic gain. Similar conclusions were drawn by Khatoon et al. (2019), </w:t>
      </w:r>
      <w:r>
        <w:rPr>
          <w:rFonts w:eastAsia="SimSun"/>
          <w:sz w:val="24"/>
          <w:szCs w:val="24"/>
          <w:lang w:eastAsia="zh-CN"/>
        </w:rPr>
        <w:t>who found that higher concentrations of growth regulators yielded</w:t>
      </w:r>
      <w:r w:rsidRPr="00D26590">
        <w:rPr>
          <w:rFonts w:eastAsia="SimSun"/>
          <w:sz w:val="24"/>
          <w:szCs w:val="24"/>
          <w:lang w:eastAsia="zh-CN"/>
        </w:rPr>
        <w:t xml:space="preserve"> diminishing returns beyond a certain threshold.</w:t>
      </w:r>
    </w:p>
    <w:p w14:paraId="20B086A0" w14:textId="77777777" w:rsidR="00D26590" w:rsidRPr="00D26590" w:rsidRDefault="00D26590" w:rsidP="00D26590">
      <w:pPr>
        <w:spacing w:before="79"/>
        <w:ind w:right="-54" w:firstLine="720"/>
        <w:jc w:val="both"/>
        <w:rPr>
          <w:rFonts w:eastAsia="SimSun"/>
          <w:sz w:val="24"/>
          <w:szCs w:val="24"/>
          <w:lang w:eastAsia="zh-CN"/>
        </w:rPr>
      </w:pPr>
    </w:p>
    <w:p w14:paraId="641E6CEA" w14:textId="69522509"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The treatment T4 (GA3 90 ppm + Ethrel 100 ppm) was found to be less economically viable, with a gross return of ₹139,651/ha, net return of ₹28,902/ha, and benefit-cost ratio of 1.26. Its fruit yield (13.96 t/ha) was only slightly higher than the control, while the cost of cultivation (₹110,749/ha) was considerably higher. This resulted in poor economic efficiency. The lower profitability of this treatment indicates that the increased GA3 dose to 90 ppm with Ethrel at 100 ppm did not yield sufficient yield advantage to justify the added cultivation cost. This observation is consistent with the findings of </w:t>
      </w:r>
      <w:proofErr w:type="spellStart"/>
      <w:r w:rsidRPr="00D26590">
        <w:rPr>
          <w:rFonts w:eastAsia="SimSun"/>
          <w:sz w:val="24"/>
          <w:szCs w:val="24"/>
          <w:lang w:eastAsia="zh-CN"/>
        </w:rPr>
        <w:t>Mehsram</w:t>
      </w:r>
      <w:proofErr w:type="spellEnd"/>
      <w:r w:rsidRPr="00D26590">
        <w:rPr>
          <w:rFonts w:eastAsia="SimSun"/>
          <w:sz w:val="24"/>
          <w:szCs w:val="24"/>
          <w:lang w:eastAsia="zh-CN"/>
        </w:rPr>
        <w:t xml:space="preserve"> et al. (2020), who concluded that higher concentrations of growth regulators do not always yield proportional improvements in yield.</w:t>
      </w:r>
    </w:p>
    <w:p w14:paraId="7E452738" w14:textId="77777777"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Likewise, T5 (GA3 90 ppm + Ethrel 150 ppm) and T6 (GA3 90 ppm + Ethrel </w:t>
      </w:r>
      <w:r w:rsidRPr="00D26590">
        <w:rPr>
          <w:rFonts w:eastAsia="SimSun"/>
          <w:sz w:val="24"/>
          <w:szCs w:val="24"/>
          <w:lang w:eastAsia="zh-CN"/>
        </w:rPr>
        <w:lastRenderedPageBreak/>
        <w:t>200 ppm) showed moderate economic performance. T5 recorded a gross return of ₹186,668/ha, net return of ₹75,640/ha, and benefit-cost ratio of 1.68, whereas T6 recorded a gross return of ₹185,845/ha, net return of ₹74,539/ha, and benefit-cost ratio of 1.66. The cost of cultivation in these treatments was relatively high (₹111,028/ha and ₹111,306/ha, respectively), but the fruit yields (18.66 t/ha and 18.58 t/ha) were not high enough to maximize profit. These findings suggest that the higher GA3 concentration of 90 ppm did not prove economically superior under the present conditions. The increased input cost appears to have reduced the overall economic advantage relative to the better-performing treatments T2 and T8. These results are supported by Wamiq et al. (2020), who also observed that increasing the concentration of growth regulators beyond a certain point did not proportionately increase yield.</w:t>
      </w:r>
    </w:p>
    <w:p w14:paraId="3DFE83DC" w14:textId="77777777" w:rsidR="00D26590" w:rsidRPr="00D26590" w:rsidRDefault="00D26590" w:rsidP="00D26590">
      <w:pPr>
        <w:spacing w:before="79"/>
        <w:ind w:right="-54" w:firstLine="720"/>
        <w:jc w:val="both"/>
        <w:rPr>
          <w:rFonts w:eastAsia="SimSun"/>
          <w:sz w:val="24"/>
          <w:szCs w:val="24"/>
          <w:lang w:eastAsia="zh-CN"/>
        </w:rPr>
      </w:pPr>
    </w:p>
    <w:p w14:paraId="195BEAE0" w14:textId="49789257" w:rsid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Among the treatments involving Ethrel alone, T7 (Ethrel 100 ppm) produced a gross return of ₹166,214/ha, net return of ₹58,565/ha, and benefit-cost ratio of 1.54, while T9 (Ethrel 200 ppm) gave a gross return of ₹167,493/ha, net return of ₹59,287/ha, and benefit-cost ratio of 1.54. Both treatments yielded 16.62 t/ha and 16.74 t/ha, respectively. Their profitability was better than the control but clearly lower than Ethrel 150 ppm alone (T8). This indicates that 150 ppm Ethrel was more economical than either the lower or the higher concentration. It appears that this intermediate level was more efficient at increasing fruit yield and returns without incurring unnecessary expenditure or reducing treatment efficiency. These findings are consistent with Nayak (2022), who emphasized the importance of optimal concentrations for </w:t>
      </w:r>
      <w:proofErr w:type="spellStart"/>
      <w:r w:rsidRPr="00D26590">
        <w:rPr>
          <w:rFonts w:eastAsia="SimSun"/>
          <w:sz w:val="24"/>
          <w:szCs w:val="24"/>
          <w:lang w:eastAsia="zh-CN"/>
        </w:rPr>
        <w:t>maximi</w:t>
      </w:r>
      <w:r w:rsidR="003D123B">
        <w:rPr>
          <w:rFonts w:eastAsia="SimSun"/>
          <w:sz w:val="24"/>
          <w:szCs w:val="24"/>
          <w:lang w:eastAsia="zh-CN"/>
        </w:rPr>
        <w:t>s</w:t>
      </w:r>
      <w:r w:rsidRPr="00D26590">
        <w:rPr>
          <w:rFonts w:eastAsia="SimSun"/>
          <w:sz w:val="24"/>
          <w:szCs w:val="24"/>
          <w:lang w:eastAsia="zh-CN"/>
        </w:rPr>
        <w:t>ing</w:t>
      </w:r>
      <w:proofErr w:type="spellEnd"/>
      <w:r w:rsidRPr="00D26590">
        <w:rPr>
          <w:rFonts w:eastAsia="SimSun"/>
          <w:sz w:val="24"/>
          <w:szCs w:val="24"/>
          <w:lang w:eastAsia="zh-CN"/>
        </w:rPr>
        <w:t xml:space="preserve"> economic returns.</w:t>
      </w:r>
    </w:p>
    <w:p w14:paraId="12DA801C" w14:textId="6F527510" w:rsidR="00001F10" w:rsidRDefault="00001F10" w:rsidP="00D26590">
      <w:pPr>
        <w:spacing w:before="79"/>
        <w:ind w:right="-54" w:firstLine="720"/>
        <w:jc w:val="both"/>
        <w:rPr>
          <w:rFonts w:eastAsia="SimSun"/>
          <w:sz w:val="24"/>
          <w:szCs w:val="24"/>
          <w:lang w:eastAsia="zh-CN"/>
        </w:rPr>
      </w:pPr>
      <w:r w:rsidRPr="00001F10">
        <w:rPr>
          <w:rFonts w:eastAsia="SimSun"/>
          <w:sz w:val="24"/>
          <w:szCs w:val="24"/>
          <w:lang w:eastAsia="zh-CN"/>
        </w:rPr>
        <w:t xml:space="preserve">Overall, the economic results clearly demonstrated that profitability in muskmelon cultivation was strongly influenced by the balance between </w:t>
      </w:r>
      <w:r w:rsidR="00D26590">
        <w:rPr>
          <w:rFonts w:eastAsia="SimSun"/>
          <w:sz w:val="24"/>
          <w:szCs w:val="24"/>
          <w:lang w:eastAsia="zh-CN"/>
        </w:rPr>
        <w:t xml:space="preserve">treatment application costs </w:t>
      </w:r>
      <w:r w:rsidRPr="00001F10">
        <w:rPr>
          <w:rFonts w:eastAsia="SimSun"/>
          <w:sz w:val="24"/>
          <w:szCs w:val="24"/>
          <w:lang w:eastAsia="zh-CN"/>
        </w:rPr>
        <w:t xml:space="preserve">and yield </w:t>
      </w:r>
      <w:proofErr w:type="spellStart"/>
      <w:r w:rsidRPr="00001F10">
        <w:rPr>
          <w:rFonts w:eastAsia="SimSun"/>
          <w:sz w:val="24"/>
          <w:szCs w:val="24"/>
          <w:lang w:eastAsia="zh-CN"/>
        </w:rPr>
        <w:t>reali</w:t>
      </w:r>
      <w:r w:rsidR="003D123B">
        <w:rPr>
          <w:rFonts w:eastAsia="SimSun"/>
          <w:sz w:val="24"/>
          <w:szCs w:val="24"/>
          <w:lang w:eastAsia="zh-CN"/>
        </w:rPr>
        <w:t>s</w:t>
      </w:r>
      <w:r w:rsidRPr="00001F10">
        <w:rPr>
          <w:rFonts w:eastAsia="SimSun"/>
          <w:sz w:val="24"/>
          <w:szCs w:val="24"/>
          <w:lang w:eastAsia="zh-CN"/>
        </w:rPr>
        <w:t>ation</w:t>
      </w:r>
      <w:proofErr w:type="spellEnd"/>
      <w:r w:rsidRPr="00001F10">
        <w:rPr>
          <w:rFonts w:eastAsia="SimSun"/>
          <w:sz w:val="24"/>
          <w:szCs w:val="24"/>
          <w:lang w:eastAsia="zh-CN"/>
        </w:rPr>
        <w:t xml:space="preserve">. Treatments with slightly higher cultivation costs were economically superior when they resulted in substantial increases in fruit yield. On the other hand, treatments with high cultivation </w:t>
      </w:r>
      <w:r>
        <w:rPr>
          <w:rFonts w:eastAsia="SimSun"/>
          <w:sz w:val="24"/>
          <w:szCs w:val="24"/>
          <w:lang w:eastAsia="zh-CN"/>
        </w:rPr>
        <w:t>costs but only moderate yield improvements failed to yield</w:t>
      </w:r>
      <w:r w:rsidRPr="00001F10">
        <w:rPr>
          <w:rFonts w:eastAsia="SimSun"/>
          <w:sz w:val="24"/>
          <w:szCs w:val="24"/>
          <w:lang w:eastAsia="zh-CN"/>
        </w:rPr>
        <w:t xml:space="preserve"> maximum profit. From the present investigation, T2 (GA3 60 ppm + Ethrel 150 ppm) emerged as the most profitable treatment, closely followed by T8 (Ethrel 150 ppm). Therefore, these treatments may be considered the most economically suitable options for muskmelon cultivation under the conditions of the present study.</w:t>
      </w:r>
    </w:p>
    <w:p w14:paraId="7B2930C0" w14:textId="6ABAB675" w:rsidR="00F83118" w:rsidRDefault="00584518" w:rsidP="00001F10">
      <w:pPr>
        <w:spacing w:before="79"/>
        <w:ind w:right="-54"/>
        <w:jc w:val="both"/>
        <w:rPr>
          <w:b/>
          <w:sz w:val="24"/>
        </w:rPr>
      </w:pPr>
      <w:r>
        <w:rPr>
          <w:b/>
          <w:color w:val="0D0D0D"/>
          <w:sz w:val="24"/>
        </w:rPr>
        <w:t>Fig. 1:</w:t>
      </w:r>
      <w:r>
        <w:rPr>
          <w:b/>
          <w:color w:val="0D0D0D"/>
          <w:spacing w:val="-3"/>
          <w:sz w:val="24"/>
        </w:rPr>
        <w:t xml:space="preserve"> </w:t>
      </w:r>
      <w:r>
        <w:rPr>
          <w:b/>
          <w:color w:val="0D0D0D"/>
          <w:sz w:val="24"/>
        </w:rPr>
        <w:t>Influence</w:t>
      </w:r>
      <w:r>
        <w:rPr>
          <w:b/>
          <w:color w:val="0D0D0D"/>
          <w:spacing w:val="-4"/>
          <w:sz w:val="24"/>
        </w:rPr>
        <w:t xml:space="preserve"> </w:t>
      </w:r>
      <w:r>
        <w:rPr>
          <w:b/>
          <w:color w:val="0D0D0D"/>
          <w:sz w:val="24"/>
        </w:rPr>
        <w:t>of</w:t>
      </w:r>
      <w:r>
        <w:rPr>
          <w:b/>
          <w:color w:val="0D0D0D"/>
          <w:spacing w:val="-1"/>
          <w:sz w:val="24"/>
        </w:rPr>
        <w:t xml:space="preserve"> </w:t>
      </w:r>
      <w:r>
        <w:rPr>
          <w:b/>
          <w:color w:val="0D0D0D"/>
          <w:sz w:val="24"/>
        </w:rPr>
        <w:t>GA</w:t>
      </w:r>
      <w:r>
        <w:rPr>
          <w:b/>
          <w:color w:val="0D0D0D"/>
          <w:sz w:val="24"/>
          <w:vertAlign w:val="subscript"/>
        </w:rPr>
        <w:t>3</w:t>
      </w:r>
      <w:r>
        <w:rPr>
          <w:b/>
          <w:color w:val="0D0D0D"/>
          <w:spacing w:val="-3"/>
          <w:sz w:val="24"/>
        </w:rPr>
        <w:t xml:space="preserve"> </w:t>
      </w:r>
      <w:r>
        <w:rPr>
          <w:b/>
          <w:color w:val="0D0D0D"/>
          <w:sz w:val="24"/>
        </w:rPr>
        <w:t>and</w:t>
      </w:r>
      <w:r>
        <w:rPr>
          <w:b/>
          <w:color w:val="0D0D0D"/>
          <w:spacing w:val="-2"/>
          <w:sz w:val="24"/>
        </w:rPr>
        <w:t xml:space="preserve"> </w:t>
      </w:r>
      <w:r>
        <w:rPr>
          <w:b/>
          <w:color w:val="0D0D0D"/>
          <w:sz w:val="24"/>
        </w:rPr>
        <w:t>Ethrel</w:t>
      </w:r>
      <w:r>
        <w:rPr>
          <w:b/>
          <w:color w:val="0D0D0D"/>
          <w:spacing w:val="40"/>
          <w:sz w:val="24"/>
        </w:rPr>
        <w:t xml:space="preserve"> </w:t>
      </w:r>
      <w:r>
        <w:rPr>
          <w:b/>
          <w:color w:val="0D0D0D"/>
          <w:sz w:val="24"/>
        </w:rPr>
        <w:t>on</w:t>
      </w:r>
      <w:r>
        <w:rPr>
          <w:b/>
          <w:color w:val="0D0D0D"/>
          <w:spacing w:val="-3"/>
          <w:sz w:val="24"/>
        </w:rPr>
        <w:t xml:space="preserve"> </w:t>
      </w:r>
      <w:r>
        <w:rPr>
          <w:b/>
          <w:color w:val="0D0D0D"/>
          <w:sz w:val="24"/>
        </w:rPr>
        <w:t>muskmelon</w:t>
      </w:r>
      <w:r>
        <w:rPr>
          <w:b/>
          <w:color w:val="0D0D0D"/>
          <w:spacing w:val="-2"/>
          <w:sz w:val="24"/>
        </w:rPr>
        <w:t xml:space="preserve"> </w:t>
      </w:r>
      <w:r>
        <w:rPr>
          <w:b/>
          <w:color w:val="0D0D0D"/>
          <w:sz w:val="24"/>
        </w:rPr>
        <w:t>in</w:t>
      </w:r>
      <w:r>
        <w:rPr>
          <w:b/>
          <w:color w:val="0D0D0D"/>
          <w:spacing w:val="-2"/>
          <w:sz w:val="24"/>
        </w:rPr>
        <w:t xml:space="preserve"> </w:t>
      </w:r>
      <w:r>
        <w:rPr>
          <w:b/>
          <w:color w:val="0D0D0D"/>
          <w:sz w:val="24"/>
        </w:rPr>
        <w:t>terms</w:t>
      </w:r>
      <w:r>
        <w:rPr>
          <w:b/>
          <w:color w:val="0D0D0D"/>
          <w:spacing w:val="-3"/>
          <w:sz w:val="24"/>
        </w:rPr>
        <w:t xml:space="preserve"> </w:t>
      </w:r>
      <w:r>
        <w:rPr>
          <w:b/>
          <w:color w:val="0D0D0D"/>
          <w:sz w:val="24"/>
        </w:rPr>
        <w:t>of</w:t>
      </w:r>
      <w:r>
        <w:rPr>
          <w:b/>
          <w:color w:val="0D0D0D"/>
          <w:spacing w:val="-2"/>
          <w:sz w:val="24"/>
        </w:rPr>
        <w:t xml:space="preserve"> </w:t>
      </w:r>
      <w:r>
        <w:rPr>
          <w:b/>
          <w:color w:val="0D0D0D"/>
          <w:sz w:val="24"/>
        </w:rPr>
        <w:t>Economics</w:t>
      </w:r>
      <w:r>
        <w:rPr>
          <w:b/>
          <w:color w:val="0D0D0D"/>
          <w:spacing w:val="40"/>
          <w:sz w:val="24"/>
        </w:rPr>
        <w:t xml:space="preserve"> </w:t>
      </w:r>
      <w:r>
        <w:rPr>
          <w:b/>
          <w:color w:val="0D0D0D"/>
          <w:sz w:val="24"/>
        </w:rPr>
        <w:t xml:space="preserve">and </w:t>
      </w:r>
      <w:r w:rsidR="003D123B">
        <w:rPr>
          <w:b/>
          <w:color w:val="0D0D0D"/>
          <w:sz w:val="24"/>
        </w:rPr>
        <w:t>benefit-c</w:t>
      </w:r>
      <w:r>
        <w:rPr>
          <w:b/>
          <w:color w:val="0D0D0D"/>
          <w:sz w:val="24"/>
        </w:rPr>
        <w:t xml:space="preserve">ost </w:t>
      </w:r>
      <w:r>
        <w:rPr>
          <w:b/>
          <w:color w:val="0D0D0D"/>
          <w:spacing w:val="-2"/>
          <w:sz w:val="24"/>
        </w:rPr>
        <w:t>ratio.</w:t>
      </w:r>
    </w:p>
    <w:p w14:paraId="76403281" w14:textId="77777777" w:rsidR="00F83118" w:rsidRDefault="00584518">
      <w:pPr>
        <w:pStyle w:val="BodyText"/>
        <w:spacing w:before="23"/>
        <w:rPr>
          <w:b/>
          <w:sz w:val="20"/>
        </w:rPr>
      </w:pPr>
      <w:r>
        <w:rPr>
          <w:noProof/>
        </w:rPr>
        <w:lastRenderedPageBreak/>
        <w:drawing>
          <wp:inline distT="0" distB="0" distL="114300" distR="114300" wp14:anchorId="51D5ABC9" wp14:editId="0D2C2DE4">
            <wp:extent cx="5290820" cy="2550795"/>
            <wp:effectExtent l="0" t="0" r="1270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290820" cy="2550795"/>
                    </a:xfrm>
                    <a:prstGeom prst="rect">
                      <a:avLst/>
                    </a:prstGeom>
                    <a:noFill/>
                    <a:ln>
                      <a:noFill/>
                    </a:ln>
                  </pic:spPr>
                </pic:pic>
              </a:graphicData>
            </a:graphic>
          </wp:inline>
        </w:drawing>
      </w:r>
    </w:p>
    <w:p w14:paraId="17DE6957" w14:textId="0CFCA726" w:rsidR="00F83118" w:rsidRDefault="00584518">
      <w:pPr>
        <w:pStyle w:val="NormalWeb"/>
        <w:jc w:val="both"/>
      </w:pPr>
      <w:r>
        <w:t xml:space="preserve">Overall, </w:t>
      </w:r>
      <w:r>
        <w:rPr>
          <w:rStyle w:val="Strong"/>
          <w:b w:val="0"/>
          <w:bCs w:val="0"/>
        </w:rPr>
        <w:t>T</w:t>
      </w:r>
      <w:r>
        <w:rPr>
          <w:rStyle w:val="Strong"/>
          <w:b w:val="0"/>
          <w:bCs w:val="0"/>
          <w:vertAlign w:val="subscript"/>
        </w:rPr>
        <w:t>2</w:t>
      </w:r>
      <w:r>
        <w:t xml:space="preserve"> proved </w:t>
      </w:r>
      <w:r w:rsidR="00001F10">
        <w:t>the most economically viable treatment, followed by T1 and T3, which also yielded</w:t>
      </w:r>
      <w:r>
        <w:t xml:space="preserve"> positive economic returns but were less effective than </w:t>
      </w:r>
      <w:r>
        <w:rPr>
          <w:rStyle w:val="Strong"/>
          <w:b w:val="0"/>
          <w:bCs w:val="0"/>
        </w:rPr>
        <w:t>T</w:t>
      </w:r>
      <w:r>
        <w:rPr>
          <w:rStyle w:val="Strong"/>
          <w:b w:val="0"/>
          <w:bCs w:val="0"/>
          <w:vertAlign w:val="subscript"/>
        </w:rPr>
        <w:t>2</w:t>
      </w:r>
      <w:r>
        <w:t xml:space="preserve"> in terms of yield and profitability.</w:t>
      </w:r>
    </w:p>
    <w:p w14:paraId="4A7BE66D" w14:textId="77777777" w:rsidR="00F83118" w:rsidRDefault="00584518">
      <w:pPr>
        <w:pStyle w:val="BodyText"/>
        <w:spacing w:before="132"/>
        <w:ind w:rightChars="-9" w:right="-20"/>
        <w:jc w:val="both"/>
        <w:rPr>
          <w:b/>
        </w:rPr>
      </w:pPr>
      <w:r>
        <w:rPr>
          <w:b/>
        </w:rPr>
        <w:t>Conclusion:</w:t>
      </w:r>
    </w:p>
    <w:p w14:paraId="0E43C9CE" w14:textId="7A71FD15" w:rsidR="00F83118" w:rsidRDefault="00584518">
      <w:pPr>
        <w:pStyle w:val="NormalWeb"/>
        <w:ind w:firstLine="720"/>
        <w:jc w:val="both"/>
      </w:pPr>
      <w:r>
        <w:t>The results indicates that the application of growth regulators, specifically T</w:t>
      </w:r>
      <w:r>
        <w:rPr>
          <w:vertAlign w:val="subscript"/>
        </w:rPr>
        <w:t>2</w:t>
      </w:r>
      <w:r>
        <w:t xml:space="preserve"> (GA</w:t>
      </w:r>
      <w:r>
        <w:rPr>
          <w:vertAlign w:val="subscript"/>
        </w:rPr>
        <w:t>3</w:t>
      </w:r>
      <w:r>
        <w:t xml:space="preserve"> 60 ppm + Ethrel 150 ppm), recorded the highest benefit-cost ratio (2.51:1), followed by T8 (2.49:1), which are statistically at par. The lowest benefit-cost ratio was observed in T</w:t>
      </w:r>
      <w:r>
        <w:rPr>
          <w:vertAlign w:val="subscript"/>
        </w:rPr>
        <w:t>0</w:t>
      </w:r>
      <w:r>
        <w:t xml:space="preserve"> (Control) with 1.24:1. However, all treatments, including T</w:t>
      </w:r>
      <w:r>
        <w:rPr>
          <w:vertAlign w:val="subscript"/>
        </w:rPr>
        <w:t>0</w:t>
      </w:r>
      <w:r>
        <w:t>, showed a benefit-cost ratio greater than 1, confirming their economic feasibility. Among all treatments, T</w:t>
      </w:r>
      <w:r>
        <w:rPr>
          <w:vertAlign w:val="subscript"/>
        </w:rPr>
        <w:t>2</w:t>
      </w:r>
      <w:r>
        <w:t xml:space="preserve"> (GA</w:t>
      </w:r>
      <w:r>
        <w:rPr>
          <w:vertAlign w:val="subscript"/>
        </w:rPr>
        <w:t>3</w:t>
      </w:r>
      <w:r>
        <w:t xml:space="preserve"> 60 ppm + Ethrel 150 ppm) proved to be the most effective in terms of benefit-cost ratio, gross return and net return, making it the best option for enhancing the economic profitability of muskmelon cultivation.</w:t>
      </w:r>
    </w:p>
    <w:p w14:paraId="020702C6" w14:textId="62020805" w:rsidR="001027CB" w:rsidRDefault="001027CB">
      <w:pPr>
        <w:pStyle w:val="NormalWeb"/>
        <w:ind w:firstLine="720"/>
        <w:jc w:val="both"/>
      </w:pPr>
    </w:p>
    <w:p w14:paraId="4C0B0279" w14:textId="77777777" w:rsidR="001027CB" w:rsidRPr="001027CB" w:rsidRDefault="001027CB" w:rsidP="001027CB">
      <w:pPr>
        <w:keepNext/>
        <w:keepLines/>
        <w:widowControl/>
        <w:autoSpaceDE/>
        <w:autoSpaceDN/>
        <w:spacing w:before="120" w:after="120" w:line="360" w:lineRule="auto"/>
        <w:jc w:val="both"/>
        <w:outlineLvl w:val="1"/>
        <w:rPr>
          <w:bCs/>
          <w:sz w:val="24"/>
          <w:szCs w:val="24"/>
          <w:highlight w:val="yellow"/>
          <w:lang w:val="en-GB" w:eastAsia="en-IN"/>
        </w:rPr>
      </w:pPr>
      <w:bookmarkStart w:id="0" w:name="_Hlk218867759"/>
      <w:r w:rsidRPr="001027CB">
        <w:rPr>
          <w:bCs/>
          <w:sz w:val="24"/>
          <w:szCs w:val="24"/>
          <w:highlight w:val="yellow"/>
          <w:lang w:val="en-GB" w:eastAsia="en-IN"/>
        </w:rPr>
        <w:t>Disclaimer (Artificial intelligence)</w:t>
      </w:r>
      <w:bookmarkStart w:id="1" w:name="_GoBack"/>
      <w:bookmarkEnd w:id="1"/>
    </w:p>
    <w:p w14:paraId="5D6AC348" w14:textId="77777777" w:rsidR="001027CB" w:rsidRPr="001027CB" w:rsidRDefault="001027CB" w:rsidP="001027CB">
      <w:pPr>
        <w:keepNext/>
        <w:keepLines/>
        <w:widowControl/>
        <w:autoSpaceDE/>
        <w:autoSpaceDN/>
        <w:spacing w:before="120" w:after="120" w:line="360" w:lineRule="auto"/>
        <w:jc w:val="both"/>
        <w:outlineLvl w:val="1"/>
        <w:rPr>
          <w:bCs/>
          <w:sz w:val="24"/>
          <w:szCs w:val="24"/>
          <w:lang w:val="en-GB" w:eastAsia="en-IN"/>
        </w:rPr>
      </w:pPr>
      <w:r w:rsidRPr="001027CB">
        <w:rPr>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1027CB">
        <w:rPr>
          <w:bCs/>
          <w:sz w:val="24"/>
          <w:szCs w:val="24"/>
          <w:lang w:val="en-GB" w:eastAsia="en-IN"/>
        </w:rPr>
        <w:t xml:space="preserve"> </w:t>
      </w:r>
    </w:p>
    <w:bookmarkEnd w:id="0"/>
    <w:p w14:paraId="02FA9A77" w14:textId="77777777" w:rsidR="001027CB" w:rsidRDefault="001027CB">
      <w:pPr>
        <w:pStyle w:val="NormalWeb"/>
        <w:ind w:firstLine="720"/>
        <w:jc w:val="both"/>
      </w:pPr>
    </w:p>
    <w:p w14:paraId="59A18E05" w14:textId="77777777" w:rsidR="00F83118" w:rsidRDefault="00584518">
      <w:pPr>
        <w:pStyle w:val="NormalWeb"/>
        <w:jc w:val="both"/>
        <w:rPr>
          <w:b/>
          <w:bCs/>
        </w:rPr>
      </w:pPr>
      <w:r>
        <w:rPr>
          <w:b/>
          <w:bCs/>
        </w:rPr>
        <w:t>References:</w:t>
      </w:r>
    </w:p>
    <w:p w14:paraId="25D239C6" w14:textId="77777777" w:rsidR="00F83118" w:rsidRDefault="00584518">
      <w:pPr>
        <w:pStyle w:val="NormalWeb"/>
        <w:jc w:val="both"/>
      </w:pPr>
      <w:r>
        <w:t>Kaur, H., Manchanda, P., &amp; Dhall, R. K. (2024). Effect of foliar application of plant growth regulators on expression of flowering genes in cucumber (</w:t>
      </w:r>
      <w:r>
        <w:rPr>
          <w:i/>
          <w:iCs/>
        </w:rPr>
        <w:t>Cucumis sativus</w:t>
      </w:r>
      <w:r>
        <w:t xml:space="preserve"> L.). Nucleus, 68(2), 265-275. </w:t>
      </w:r>
      <w:hyperlink r:id="rId8" w:tgtFrame="_new" w:history="1">
        <w:r>
          <w:t>https://doi.org/10.1007/s13237-024-00500-7</w:t>
        </w:r>
      </w:hyperlink>
    </w:p>
    <w:p w14:paraId="0CFF203F" w14:textId="77777777" w:rsidR="00F83118" w:rsidRDefault="00584518">
      <w:pPr>
        <w:pStyle w:val="NormalWeb"/>
        <w:jc w:val="both"/>
      </w:pPr>
      <w:r>
        <w:t xml:space="preserve">Anonymous. (2025). Department of Agriculture and Farmers Welfare, Ministry of Agriculture and Farmers Welfare. GOI. </w:t>
      </w:r>
      <w:hyperlink r:id="rId9" w:tgtFrame="_new" w:history="1">
        <w:r>
          <w:t>https://agriwelfare.gov.in/</w:t>
        </w:r>
      </w:hyperlink>
    </w:p>
    <w:p w14:paraId="3284D705" w14:textId="77777777" w:rsidR="00F83118" w:rsidRDefault="00584518">
      <w:pPr>
        <w:pStyle w:val="NormalWeb"/>
        <w:jc w:val="both"/>
      </w:pPr>
      <w:r>
        <w:lastRenderedPageBreak/>
        <w:t xml:space="preserve">Devi, Y. R., &amp; </w:t>
      </w:r>
      <w:proofErr w:type="spellStart"/>
      <w:r>
        <w:t>Madhanakumari</w:t>
      </w:r>
      <w:proofErr w:type="spellEnd"/>
      <w:r>
        <w:t>, P. (2015). Effect of plant growth regulators on flowering and yield of muskmelon (</w:t>
      </w:r>
      <w:r>
        <w:rPr>
          <w:i/>
          <w:iCs/>
        </w:rPr>
        <w:t>Cucumis melo</w:t>
      </w:r>
      <w:r>
        <w:t xml:space="preserve"> L.). Plant Arch, 15(2), 899-901. </w:t>
      </w:r>
      <w:hyperlink r:id="rId10" w:tgtFrame="_new" w:history="1">
        <w:r>
          <w:t>https://www.plantarchives.org/pdf%2015-2/899-901%20%283045%29.pdf</w:t>
        </w:r>
      </w:hyperlink>
    </w:p>
    <w:p w14:paraId="2D39B542" w14:textId="77777777" w:rsidR="00F83118" w:rsidRDefault="00584518">
      <w:pPr>
        <w:pStyle w:val="NormalWeb"/>
        <w:jc w:val="both"/>
      </w:pPr>
      <w:r>
        <w:t>Gosai, S., Adhikari, S., Khanal, S., &amp; Poudel, P. B. (2020). Effects of plant growth regulators on growth, flowering, fruiting and fruit yield of cucumber (</w:t>
      </w:r>
      <w:r>
        <w:rPr>
          <w:i/>
          <w:iCs/>
        </w:rPr>
        <w:t xml:space="preserve">Cucumis sativus </w:t>
      </w:r>
      <w:r>
        <w:t xml:space="preserve">L.): A review. Arch Agric Environ Sci, 5(3), 268-274. </w:t>
      </w:r>
      <w:hyperlink r:id="rId11" w:tgtFrame="_new" w:history="1">
        <w:r>
          <w:t>https://doi.org/10.26832/24566632.2020.050306</w:t>
        </w:r>
      </w:hyperlink>
    </w:p>
    <w:p w14:paraId="19EB61AC" w14:textId="77777777" w:rsidR="00F83118" w:rsidRDefault="00584518">
      <w:pPr>
        <w:pStyle w:val="NormalWeb"/>
        <w:jc w:val="both"/>
      </w:pPr>
      <w:r>
        <w:t>Hossain, D., Karim, M. A., Pra, M. H. R., &amp; Rah, A. S. (2006). Effect of Gibberellic Acid (GA3) on flowering and fruit development of bitter gourd (</w:t>
      </w:r>
      <w:r>
        <w:rPr>
          <w:i/>
          <w:iCs/>
        </w:rPr>
        <w:t xml:space="preserve">Momordica </w:t>
      </w:r>
      <w:proofErr w:type="spellStart"/>
      <w:r>
        <w:rPr>
          <w:i/>
          <w:iCs/>
        </w:rPr>
        <w:t>charantia</w:t>
      </w:r>
      <w:proofErr w:type="spellEnd"/>
      <w:r>
        <w:rPr>
          <w:i/>
          <w:iCs/>
        </w:rPr>
        <w:t xml:space="preserve"> </w:t>
      </w:r>
      <w:r>
        <w:t xml:space="preserve">L.). Int J Bot, 2(3), 329-332. </w:t>
      </w:r>
      <w:hyperlink r:id="rId12" w:tgtFrame="_new" w:history="1">
        <w:r>
          <w:t>https://doi.org/10.3923/ijb.2006.329.332</w:t>
        </w:r>
      </w:hyperlink>
    </w:p>
    <w:p w14:paraId="760EBBE7" w14:textId="77777777" w:rsidR="00F83118" w:rsidRDefault="00584518">
      <w:pPr>
        <w:pStyle w:val="NormalWeb"/>
        <w:jc w:val="both"/>
      </w:pPr>
      <w:r>
        <w:t xml:space="preserve">Prasad, M. S., Bahadur, V., Kerketta, A., &amp; Prasad, V. (2022). Influence of GA3 and </w:t>
      </w:r>
      <w:proofErr w:type="spellStart"/>
      <w:r>
        <w:t>ethrel</w:t>
      </w:r>
      <w:proofErr w:type="spellEnd"/>
      <w:r>
        <w:t xml:space="preserve"> on growth, floral and yield parameters of muskmelon (</w:t>
      </w:r>
      <w:r>
        <w:rPr>
          <w:i/>
          <w:iCs/>
        </w:rPr>
        <w:t>Cucumis melo</w:t>
      </w:r>
      <w:r>
        <w:t xml:space="preserve"> L.). Pharma Innov, 11(6), 2103-2107. </w:t>
      </w:r>
      <w:hyperlink r:id="rId13" w:tgtFrame="_new" w:history="1">
        <w:r>
          <w:t>https://doi.org/10.22271/tpi.2022.v11.i6ab.13505</w:t>
        </w:r>
      </w:hyperlink>
    </w:p>
    <w:p w14:paraId="2E4B8481" w14:textId="77777777" w:rsidR="00F83118" w:rsidRDefault="00584518">
      <w:pPr>
        <w:pStyle w:val="NormalWeb"/>
        <w:jc w:val="both"/>
      </w:pPr>
      <w:proofErr w:type="spellStart"/>
      <w:r>
        <w:t>Vidyullatha</w:t>
      </w:r>
      <w:proofErr w:type="spellEnd"/>
      <w:r>
        <w:t>, L. M. M., &amp; Topno, S. E. (2022). Effect of Naphthalene Acetic Acid &amp; Indole Acetic Acid on growth, yield and quality of muskmelon (</w:t>
      </w:r>
      <w:r>
        <w:rPr>
          <w:i/>
          <w:iCs/>
        </w:rPr>
        <w:t>Cucumis melo</w:t>
      </w:r>
      <w:r>
        <w:t xml:space="preserve"> L.). Int J Plant Soil Sci, 34(2), 1460-1469. </w:t>
      </w:r>
      <w:hyperlink r:id="rId14" w:tgtFrame="_new" w:history="1">
        <w:r>
          <w:t>https://doi.org/10.9734/ijpss/2022/v34i2231519</w:t>
        </w:r>
      </w:hyperlink>
    </w:p>
    <w:p w14:paraId="22271ECF" w14:textId="65D4CAF6" w:rsidR="00F83118" w:rsidRDefault="00584518">
      <w:pPr>
        <w:pStyle w:val="NormalWeb"/>
        <w:jc w:val="both"/>
      </w:pPr>
      <w:r>
        <w:t>Pasha, M. S., Cheena, J., Nirmala, A., Mallesh, S., &amp; Sathish, G. (2025). Assessing the impact of exogenous application of plant growth regulators on quality of watermelon (</w:t>
      </w:r>
      <w:r>
        <w:rPr>
          <w:i/>
          <w:iCs/>
        </w:rPr>
        <w:t>Citrullus lanatus</w:t>
      </w:r>
      <w:r>
        <w:t xml:space="preserve"> Thunb.) with mulching. Int J Adv </w:t>
      </w:r>
      <w:proofErr w:type="spellStart"/>
      <w:r>
        <w:t>Biochem</w:t>
      </w:r>
      <w:proofErr w:type="spellEnd"/>
      <w:r>
        <w:t xml:space="preserve"> Res, 9(1), 431-435. </w:t>
      </w:r>
      <w:hyperlink r:id="rId15" w:tgtFrame="_new" w:history="1">
        <w:r>
          <w:t>https://doi.org/10.33545/26174693.2025.v9.i1f.3530</w:t>
        </w:r>
      </w:hyperlink>
    </w:p>
    <w:p w14:paraId="08AAF1DE" w14:textId="5F8E5949"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Devi, Y., &amp; </w:t>
      </w:r>
      <w:proofErr w:type="spellStart"/>
      <w:r w:rsidRPr="00F707A5">
        <w:rPr>
          <w:sz w:val="24"/>
          <w:szCs w:val="24"/>
          <w:lang w:val="en-IN" w:eastAsia="en-IN"/>
        </w:rPr>
        <w:t>Madhanakumari</w:t>
      </w:r>
      <w:proofErr w:type="spellEnd"/>
      <w:r w:rsidRPr="00F707A5">
        <w:rPr>
          <w:sz w:val="24"/>
          <w:szCs w:val="24"/>
          <w:lang w:val="en-IN" w:eastAsia="en-IN"/>
        </w:rPr>
        <w:t xml:space="preserve">, P. (2015). Effect of plant growth regulators on flowering and yield of muskmelon (Cucumis melo L.). </w:t>
      </w:r>
      <w:r w:rsidRPr="00F707A5">
        <w:rPr>
          <w:i/>
          <w:iCs/>
          <w:sz w:val="24"/>
          <w:szCs w:val="24"/>
          <w:lang w:val="en-IN" w:eastAsia="en-IN"/>
        </w:rPr>
        <w:t>Plant Archives, 15</w:t>
      </w:r>
      <w:r w:rsidRPr="00F707A5">
        <w:rPr>
          <w:sz w:val="24"/>
          <w:szCs w:val="24"/>
          <w:lang w:val="en-IN" w:eastAsia="en-IN"/>
        </w:rPr>
        <w:t>, 899-901.</w:t>
      </w:r>
    </w:p>
    <w:p w14:paraId="210D74A4" w14:textId="69D47E5D"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Chaurasiya, J., Verma, R. B., Ahmad, M., Adarsh, A., Kumar, R., &amp; Pratap, T. (2016). Influence of plant growth regulators on growth, sex expression, yield and quality of muskmelon (Cucumis melo L.). </w:t>
      </w:r>
      <w:r w:rsidRPr="00F707A5">
        <w:rPr>
          <w:i/>
          <w:iCs/>
          <w:sz w:val="24"/>
          <w:szCs w:val="24"/>
          <w:lang w:val="en-IN" w:eastAsia="en-IN"/>
        </w:rPr>
        <w:t>Ecology, Environment &amp; Conservation, 22</w:t>
      </w:r>
      <w:r w:rsidRPr="00F707A5">
        <w:rPr>
          <w:sz w:val="24"/>
          <w:szCs w:val="24"/>
          <w:lang w:val="en-IN" w:eastAsia="en-IN"/>
        </w:rPr>
        <w:t>, S39-S43.</w:t>
      </w:r>
    </w:p>
    <w:p w14:paraId="1C408AC0" w14:textId="24B4FD05"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Roopa, V., Syed, S., Reddy, P., &amp; Kadiri, L. (2020). Effect of growth regulators on morphological parameters, phenology, yield attributes and yield of muskmelon under graded levels of moisture stress. </w:t>
      </w:r>
      <w:r w:rsidRPr="00F707A5">
        <w:rPr>
          <w:i/>
          <w:iCs/>
          <w:sz w:val="24"/>
          <w:szCs w:val="24"/>
          <w:lang w:val="en-IN" w:eastAsia="en-IN"/>
        </w:rPr>
        <w:t>International Journal of Current Microbiology and Applied Sciences, 9</w:t>
      </w:r>
      <w:r w:rsidRPr="00F707A5">
        <w:rPr>
          <w:sz w:val="24"/>
          <w:szCs w:val="24"/>
          <w:lang w:val="en-IN" w:eastAsia="en-IN"/>
        </w:rPr>
        <w:t>, 983-990.</w:t>
      </w:r>
    </w:p>
    <w:p w14:paraId="0EB4C8A6" w14:textId="5B8D824D"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Sha, K., &amp; </w:t>
      </w:r>
      <w:proofErr w:type="spellStart"/>
      <w:r w:rsidRPr="00F707A5">
        <w:rPr>
          <w:sz w:val="24"/>
          <w:szCs w:val="24"/>
          <w:lang w:val="en-IN" w:eastAsia="en-IN"/>
        </w:rPr>
        <w:t>Seerangan</w:t>
      </w:r>
      <w:proofErr w:type="spellEnd"/>
      <w:r w:rsidRPr="00F707A5">
        <w:rPr>
          <w:sz w:val="24"/>
          <w:szCs w:val="24"/>
          <w:lang w:val="en-IN" w:eastAsia="en-IN"/>
        </w:rPr>
        <w:t xml:space="preserve">, G. (2019). Effect of plant growth regulators and micronutrients on growth and yield of ridge gourd (Luffa </w:t>
      </w:r>
      <w:proofErr w:type="spellStart"/>
      <w:r w:rsidRPr="00F707A5">
        <w:rPr>
          <w:sz w:val="24"/>
          <w:szCs w:val="24"/>
          <w:lang w:val="en-IN" w:eastAsia="en-IN"/>
        </w:rPr>
        <w:t>acutangula</w:t>
      </w:r>
      <w:proofErr w:type="spellEnd"/>
      <w:r w:rsidRPr="00F707A5">
        <w:rPr>
          <w:sz w:val="24"/>
          <w:szCs w:val="24"/>
          <w:lang w:val="en-IN" w:eastAsia="en-IN"/>
        </w:rPr>
        <w:t xml:space="preserve"> L.) cv. PKM-1. </w:t>
      </w:r>
      <w:r w:rsidRPr="00F707A5">
        <w:rPr>
          <w:i/>
          <w:iCs/>
          <w:sz w:val="24"/>
          <w:szCs w:val="24"/>
          <w:lang w:val="en-IN" w:eastAsia="en-IN"/>
        </w:rPr>
        <w:t>Bulletin of Environmental Pharmacology and Life Sciences, 8</w:t>
      </w:r>
      <w:r w:rsidRPr="00F707A5">
        <w:rPr>
          <w:sz w:val="24"/>
          <w:szCs w:val="24"/>
          <w:lang w:val="en-IN" w:eastAsia="en-IN"/>
        </w:rPr>
        <w:t>, 95-98.</w:t>
      </w:r>
    </w:p>
    <w:p w14:paraId="76A5DDAB" w14:textId="77777777" w:rsid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Khatoon, R., </w:t>
      </w:r>
      <w:proofErr w:type="spellStart"/>
      <w:r w:rsidRPr="00F707A5">
        <w:rPr>
          <w:sz w:val="24"/>
          <w:szCs w:val="24"/>
          <w:lang w:val="en-IN" w:eastAsia="en-IN"/>
        </w:rPr>
        <w:t>Moniruzzaman</w:t>
      </w:r>
      <w:proofErr w:type="spellEnd"/>
      <w:r w:rsidRPr="00F707A5">
        <w:rPr>
          <w:sz w:val="24"/>
          <w:szCs w:val="24"/>
          <w:lang w:val="en-IN" w:eastAsia="en-IN"/>
        </w:rPr>
        <w:t xml:space="preserve">, M., &amp; </w:t>
      </w:r>
      <w:proofErr w:type="spellStart"/>
      <w:r w:rsidRPr="00F707A5">
        <w:rPr>
          <w:sz w:val="24"/>
          <w:szCs w:val="24"/>
          <w:lang w:val="en-IN" w:eastAsia="en-IN"/>
        </w:rPr>
        <w:t>Moniruzzaman</w:t>
      </w:r>
      <w:proofErr w:type="spellEnd"/>
      <w:r w:rsidRPr="00F707A5">
        <w:rPr>
          <w:sz w:val="24"/>
          <w:szCs w:val="24"/>
          <w:lang w:val="en-IN" w:eastAsia="en-IN"/>
        </w:rPr>
        <w:t xml:space="preserve">, M. (2019). Effect of foliar spray of GA3 and NAA on sex expression and yield of bitter gourd. </w:t>
      </w:r>
      <w:r w:rsidRPr="00F707A5">
        <w:rPr>
          <w:i/>
          <w:iCs/>
          <w:sz w:val="24"/>
          <w:szCs w:val="24"/>
          <w:lang w:val="en-IN" w:eastAsia="en-IN"/>
        </w:rPr>
        <w:t>Bangladesh Journal of Agricultural Sciences, 44</w:t>
      </w:r>
      <w:r w:rsidRPr="00F707A5">
        <w:rPr>
          <w:sz w:val="24"/>
          <w:szCs w:val="24"/>
          <w:lang w:val="en-IN" w:eastAsia="en-IN"/>
        </w:rPr>
        <w:t>, 281-290.</w:t>
      </w:r>
    </w:p>
    <w:p w14:paraId="5435EA5F" w14:textId="77777777" w:rsidR="00F707A5" w:rsidRPr="00F707A5" w:rsidRDefault="00F707A5" w:rsidP="00F707A5">
      <w:pPr>
        <w:widowControl/>
        <w:autoSpaceDE/>
        <w:autoSpaceDN/>
        <w:spacing w:before="100" w:beforeAutospacing="1" w:after="100" w:afterAutospacing="1"/>
        <w:rPr>
          <w:sz w:val="24"/>
          <w:szCs w:val="24"/>
          <w:lang w:val="en-IN" w:eastAsia="en-IN"/>
        </w:rPr>
      </w:pPr>
      <w:proofErr w:type="spellStart"/>
      <w:r w:rsidRPr="00F707A5">
        <w:rPr>
          <w:sz w:val="24"/>
          <w:szCs w:val="24"/>
          <w:lang w:val="en-IN" w:eastAsia="en-IN"/>
        </w:rPr>
        <w:t>Mehsram</w:t>
      </w:r>
      <w:proofErr w:type="spellEnd"/>
      <w:r w:rsidRPr="00F707A5">
        <w:rPr>
          <w:sz w:val="24"/>
          <w:szCs w:val="24"/>
          <w:lang w:val="en-IN" w:eastAsia="en-IN"/>
        </w:rPr>
        <w:t xml:space="preserve">, L. T., </w:t>
      </w:r>
      <w:proofErr w:type="spellStart"/>
      <w:r w:rsidRPr="00F707A5">
        <w:rPr>
          <w:sz w:val="24"/>
          <w:szCs w:val="24"/>
          <w:lang w:val="en-IN" w:eastAsia="en-IN"/>
        </w:rPr>
        <w:t>Sonkamble</w:t>
      </w:r>
      <w:proofErr w:type="spellEnd"/>
      <w:r w:rsidRPr="00F707A5">
        <w:rPr>
          <w:sz w:val="24"/>
          <w:szCs w:val="24"/>
          <w:lang w:val="en-IN" w:eastAsia="en-IN"/>
        </w:rPr>
        <w:t xml:space="preserve">, A. M., Patil, S. R., &amp; Dahake, L. Z. (2020). Effect of plant growth regulators on growth and yield of watermelon. </w:t>
      </w:r>
      <w:r w:rsidRPr="00F707A5">
        <w:rPr>
          <w:i/>
          <w:iCs/>
          <w:sz w:val="24"/>
          <w:szCs w:val="24"/>
          <w:lang w:val="en-IN" w:eastAsia="en-IN"/>
        </w:rPr>
        <w:t>International Journal of Current Microbiology and Applied Sciences, 11</w:t>
      </w:r>
      <w:r w:rsidRPr="00F707A5">
        <w:rPr>
          <w:sz w:val="24"/>
          <w:szCs w:val="24"/>
          <w:lang w:val="en-IN" w:eastAsia="en-IN"/>
        </w:rPr>
        <w:t>, 529-534.</w:t>
      </w:r>
    </w:p>
    <w:p w14:paraId="18B61390" w14:textId="77777777"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lastRenderedPageBreak/>
        <w:t xml:space="preserve">Wamiq, M., Prasad, V. M., Deepanshu, &amp; Kaushal, G. S. (2020). Effect of GA3 and NAA on yield of bottle gourd (Lagenaria siceraria) cv. MGH-4. </w:t>
      </w:r>
      <w:r w:rsidRPr="00F707A5">
        <w:rPr>
          <w:i/>
          <w:iCs/>
          <w:sz w:val="24"/>
          <w:szCs w:val="24"/>
          <w:lang w:val="en-IN" w:eastAsia="en-IN"/>
        </w:rPr>
        <w:t>International Journal of Current Microbiology and Applied Sciences, 9</w:t>
      </w:r>
      <w:r w:rsidRPr="00F707A5">
        <w:rPr>
          <w:sz w:val="24"/>
          <w:szCs w:val="24"/>
          <w:lang w:val="en-IN" w:eastAsia="en-IN"/>
        </w:rPr>
        <w:t>, 2217-2221.</w:t>
      </w:r>
    </w:p>
    <w:p w14:paraId="2F7B3B86" w14:textId="48A9A648" w:rsidR="00F707A5" w:rsidRPr="003819CE" w:rsidRDefault="00F707A5" w:rsidP="003819CE">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Nayak, D. A. (2022). A critical review: Effect of plant growth regulators on growth and yield of cucurbits. </w:t>
      </w:r>
      <w:r w:rsidRPr="00F707A5">
        <w:rPr>
          <w:i/>
          <w:iCs/>
          <w:sz w:val="24"/>
          <w:szCs w:val="24"/>
          <w:lang w:val="en-IN" w:eastAsia="en-IN"/>
        </w:rPr>
        <w:t>International Journal for Research and Innovation, 7</w:t>
      </w:r>
      <w:r w:rsidRPr="00F707A5">
        <w:rPr>
          <w:sz w:val="24"/>
          <w:szCs w:val="24"/>
          <w:lang w:val="en-IN" w:eastAsia="en-IN"/>
        </w:rPr>
        <w:t>, 2456-3315.</w:t>
      </w:r>
    </w:p>
    <w:sectPr w:rsidR="00F707A5" w:rsidRPr="003819CE">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C24A5" w14:textId="77777777" w:rsidR="00FE1AE5" w:rsidRDefault="00FE1AE5">
      <w:r>
        <w:separator/>
      </w:r>
    </w:p>
  </w:endnote>
  <w:endnote w:type="continuationSeparator" w:id="0">
    <w:p w14:paraId="2B482BA6" w14:textId="77777777" w:rsidR="00FE1AE5" w:rsidRDefault="00FE1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F81F1" w14:textId="77777777" w:rsidR="00A4653D" w:rsidRDefault="00A465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1BA0A" w14:textId="77777777" w:rsidR="00F83118" w:rsidRDefault="00F8311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919E2" w14:textId="77777777" w:rsidR="00A4653D" w:rsidRDefault="00A46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07F8D" w14:textId="77777777" w:rsidR="00FE1AE5" w:rsidRDefault="00FE1AE5">
      <w:r>
        <w:separator/>
      </w:r>
    </w:p>
  </w:footnote>
  <w:footnote w:type="continuationSeparator" w:id="0">
    <w:p w14:paraId="1664E8B9" w14:textId="77777777" w:rsidR="00FE1AE5" w:rsidRDefault="00FE1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E6BC" w14:textId="24D35894" w:rsidR="00A4653D" w:rsidRDefault="003D123B">
    <w:pPr>
      <w:pStyle w:val="Header"/>
    </w:pPr>
    <w:r>
      <w:rPr>
        <w:noProof/>
      </w:rPr>
      <w:pict w14:anchorId="73D74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12547" o:spid="_x0000_s1026" type="#_x0000_t136" style="position:absolute;margin-left:0;margin-top:0;width:526.05pt;height:59.3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4770C" w14:textId="284ACB59" w:rsidR="00A4653D" w:rsidRDefault="003D123B">
    <w:pPr>
      <w:pStyle w:val="Header"/>
    </w:pPr>
    <w:r>
      <w:rPr>
        <w:noProof/>
      </w:rPr>
      <w:pict w14:anchorId="4B80D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12548" o:spid="_x0000_s1027" type="#_x0000_t136" style="position:absolute;margin-left:0;margin-top:0;width:526.05pt;height:59.3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1C27C" w14:textId="5D92CFE0" w:rsidR="00A4653D" w:rsidRDefault="003D123B">
    <w:pPr>
      <w:pStyle w:val="Header"/>
    </w:pPr>
    <w:r>
      <w:rPr>
        <w:noProof/>
      </w:rPr>
      <w:pict w14:anchorId="12FF0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12546" o:spid="_x0000_s1025" type="#_x0000_t136" style="position:absolute;margin-left:0;margin-top:0;width:526.05pt;height:59.3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54AC5"/>
    <w:multiLevelType w:val="multilevel"/>
    <w:tmpl w:val="42F29F46"/>
    <w:lvl w:ilvl="0">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92" w:hanging="360"/>
        <w:jc w:val="right"/>
      </w:pPr>
      <w:rPr>
        <w:rFonts w:hint="default"/>
        <w:spacing w:val="0"/>
        <w:w w:val="94"/>
        <w:lang w:val="en-US" w:eastAsia="en-US" w:bidi="ar-SA"/>
      </w:rPr>
    </w:lvl>
    <w:lvl w:ilvl="2">
      <w:start w:val="1"/>
      <w:numFmt w:val="decimal"/>
      <w:lvlText w:val="%1.%2.%3"/>
      <w:lvlJc w:val="left"/>
      <w:pPr>
        <w:ind w:left="789" w:hanging="540"/>
      </w:pPr>
      <w:rPr>
        <w:rFonts w:ascii="Times New Roman" w:eastAsia="Times New Roman" w:hAnsi="Times New Roman" w:cs="Times New Roman" w:hint="default"/>
        <w:b/>
        <w:bCs/>
        <w:i w:val="0"/>
        <w:iCs w:val="0"/>
        <w:spacing w:val="0"/>
        <w:w w:val="95"/>
        <w:sz w:val="24"/>
        <w:szCs w:val="24"/>
        <w:lang w:val="en-US" w:eastAsia="en-US" w:bidi="ar-SA"/>
      </w:rPr>
    </w:lvl>
    <w:lvl w:ilvl="3">
      <w:numFmt w:val="bullet"/>
      <w:lvlText w:val=""/>
      <w:lvlJc w:val="left"/>
      <w:pPr>
        <w:ind w:left="969"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1100" w:hanging="360"/>
      </w:pPr>
      <w:rPr>
        <w:rFonts w:hint="default"/>
        <w:lang w:val="en-US" w:eastAsia="en-US" w:bidi="ar-SA"/>
      </w:rPr>
    </w:lvl>
    <w:lvl w:ilvl="5">
      <w:numFmt w:val="bullet"/>
      <w:lvlText w:val="•"/>
      <w:lvlJc w:val="left"/>
      <w:pPr>
        <w:ind w:left="1280" w:hanging="360"/>
      </w:pPr>
      <w:rPr>
        <w:rFonts w:hint="default"/>
        <w:lang w:val="en-US" w:eastAsia="en-US" w:bidi="ar-SA"/>
      </w:rPr>
    </w:lvl>
    <w:lvl w:ilvl="6">
      <w:numFmt w:val="bullet"/>
      <w:lvlText w:val="•"/>
      <w:lvlJc w:val="left"/>
      <w:pPr>
        <w:ind w:left="3065" w:hanging="360"/>
      </w:pPr>
      <w:rPr>
        <w:rFonts w:hint="default"/>
        <w:lang w:val="en-US" w:eastAsia="en-US" w:bidi="ar-SA"/>
      </w:rPr>
    </w:lvl>
    <w:lvl w:ilvl="7">
      <w:numFmt w:val="bullet"/>
      <w:lvlText w:val="•"/>
      <w:lvlJc w:val="left"/>
      <w:pPr>
        <w:ind w:left="4850" w:hanging="360"/>
      </w:pPr>
      <w:rPr>
        <w:rFonts w:hint="default"/>
        <w:lang w:val="en-US" w:eastAsia="en-US" w:bidi="ar-SA"/>
      </w:rPr>
    </w:lvl>
    <w:lvl w:ilvl="8">
      <w:numFmt w:val="bullet"/>
      <w:lvlText w:val="•"/>
      <w:lvlJc w:val="left"/>
      <w:pPr>
        <w:ind w:left="6635"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SpellingErrors/>
  <w:hideGrammaticalErrors/>
  <w:proofState w:spelling="clean" w:grammar="clean"/>
  <w:defaultTabStop w:val="720"/>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1NTU3srAwsTQ3MDBR0lEKTi0uzszPAykwrAUAXqCPZiwAAAA="/>
  </w:docVars>
  <w:rsids>
    <w:rsidRoot w:val="617E24EA"/>
    <w:rsid w:val="00001F10"/>
    <w:rsid w:val="000F2883"/>
    <w:rsid w:val="001027CB"/>
    <w:rsid w:val="00147D2D"/>
    <w:rsid w:val="002E237F"/>
    <w:rsid w:val="00360C87"/>
    <w:rsid w:val="003819CE"/>
    <w:rsid w:val="003D123B"/>
    <w:rsid w:val="00584518"/>
    <w:rsid w:val="00661D4C"/>
    <w:rsid w:val="007A0FD6"/>
    <w:rsid w:val="009D2910"/>
    <w:rsid w:val="00A4653D"/>
    <w:rsid w:val="00BA4EB5"/>
    <w:rsid w:val="00CC02B2"/>
    <w:rsid w:val="00D26590"/>
    <w:rsid w:val="00D26E1C"/>
    <w:rsid w:val="00D56FC6"/>
    <w:rsid w:val="00D63F4B"/>
    <w:rsid w:val="00DF0A12"/>
    <w:rsid w:val="00F707A5"/>
    <w:rsid w:val="00F83118"/>
    <w:rsid w:val="00FE1AE5"/>
    <w:rsid w:val="09A4522C"/>
    <w:rsid w:val="20C274CD"/>
    <w:rsid w:val="28DC3A51"/>
    <w:rsid w:val="33880D69"/>
    <w:rsid w:val="33CA638C"/>
    <w:rsid w:val="49B16AB1"/>
    <w:rsid w:val="4A4365B8"/>
    <w:rsid w:val="594C6E41"/>
    <w:rsid w:val="5F9A2634"/>
    <w:rsid w:val="617E24EA"/>
    <w:rsid w:val="62022D5A"/>
    <w:rsid w:val="663703C6"/>
    <w:rsid w:val="67C718D1"/>
    <w:rsid w:val="6A925B84"/>
    <w:rsid w:val="6AA4594C"/>
    <w:rsid w:val="6BA505A7"/>
    <w:rsid w:val="6DBA057F"/>
    <w:rsid w:val="744359CE"/>
    <w:rsid w:val="7D6D6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59CE0"/>
  <w15:docId w15:val="{512ADA50-727C-47D2-9034-3A356EE79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4"/>
      <w:szCs w:val="24"/>
    </w:rPr>
  </w:style>
  <w:style w:type="character" w:styleId="Emphasis">
    <w:name w:val="Emphasis"/>
    <w:basedOn w:val="DefaultParagraphFont"/>
    <w:qFormat/>
    <w:rPr>
      <w:i/>
      <w:i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qFormat/>
    <w:rPr>
      <w:b/>
      <w:bCs/>
    </w:rPr>
  </w:style>
  <w:style w:type="paragraph" w:customStyle="1" w:styleId="TableParagraph">
    <w:name w:val="Table Paragraph"/>
    <w:basedOn w:val="Normal"/>
    <w:uiPriority w:val="1"/>
    <w:qFormat/>
  </w:style>
  <w:style w:type="paragraph" w:styleId="ListParagraph">
    <w:name w:val="List Paragraph"/>
    <w:basedOn w:val="Normal"/>
    <w:uiPriority w:val="1"/>
    <w:qFormat/>
    <w:rsid w:val="00BA4EB5"/>
    <w:pPr>
      <w:ind w:left="1328" w:hanging="360"/>
    </w:pPr>
  </w:style>
  <w:style w:type="character" w:customStyle="1" w:styleId="BodyTextChar">
    <w:name w:val="Body Text Char"/>
    <w:basedOn w:val="DefaultParagraphFont"/>
    <w:link w:val="BodyText"/>
    <w:uiPriority w:val="99"/>
    <w:rsid w:val="00CC02B2"/>
    <w:rPr>
      <w:rFonts w:eastAsia="Times New Roman"/>
      <w:sz w:val="24"/>
      <w:szCs w:val="24"/>
      <w:lang w:val="en-US" w:eastAsia="en-US"/>
    </w:rPr>
  </w:style>
  <w:style w:type="table" w:styleId="TableGrid">
    <w:name w:val="Table Grid"/>
    <w:basedOn w:val="TableNormal"/>
    <w:uiPriority w:val="39"/>
    <w:qFormat/>
    <w:rsid w:val="00D26E1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58335">
      <w:bodyDiv w:val="1"/>
      <w:marLeft w:val="0"/>
      <w:marRight w:val="0"/>
      <w:marTop w:val="0"/>
      <w:marBottom w:val="0"/>
      <w:divBdr>
        <w:top w:val="none" w:sz="0" w:space="0" w:color="auto"/>
        <w:left w:val="none" w:sz="0" w:space="0" w:color="auto"/>
        <w:bottom w:val="none" w:sz="0" w:space="0" w:color="auto"/>
        <w:right w:val="none" w:sz="0" w:space="0" w:color="auto"/>
      </w:divBdr>
    </w:div>
    <w:div w:id="410812377">
      <w:bodyDiv w:val="1"/>
      <w:marLeft w:val="0"/>
      <w:marRight w:val="0"/>
      <w:marTop w:val="0"/>
      <w:marBottom w:val="0"/>
      <w:divBdr>
        <w:top w:val="none" w:sz="0" w:space="0" w:color="auto"/>
        <w:left w:val="none" w:sz="0" w:space="0" w:color="auto"/>
        <w:bottom w:val="none" w:sz="0" w:space="0" w:color="auto"/>
        <w:right w:val="none" w:sz="0" w:space="0" w:color="auto"/>
      </w:divBdr>
    </w:div>
    <w:div w:id="654649072">
      <w:bodyDiv w:val="1"/>
      <w:marLeft w:val="0"/>
      <w:marRight w:val="0"/>
      <w:marTop w:val="0"/>
      <w:marBottom w:val="0"/>
      <w:divBdr>
        <w:top w:val="none" w:sz="0" w:space="0" w:color="auto"/>
        <w:left w:val="none" w:sz="0" w:space="0" w:color="auto"/>
        <w:bottom w:val="none" w:sz="0" w:space="0" w:color="auto"/>
        <w:right w:val="none" w:sz="0" w:space="0" w:color="auto"/>
      </w:divBdr>
    </w:div>
    <w:div w:id="680936123">
      <w:bodyDiv w:val="1"/>
      <w:marLeft w:val="0"/>
      <w:marRight w:val="0"/>
      <w:marTop w:val="0"/>
      <w:marBottom w:val="0"/>
      <w:divBdr>
        <w:top w:val="none" w:sz="0" w:space="0" w:color="auto"/>
        <w:left w:val="none" w:sz="0" w:space="0" w:color="auto"/>
        <w:bottom w:val="none" w:sz="0" w:space="0" w:color="auto"/>
        <w:right w:val="none" w:sz="0" w:space="0" w:color="auto"/>
      </w:divBdr>
    </w:div>
    <w:div w:id="937062414">
      <w:bodyDiv w:val="1"/>
      <w:marLeft w:val="0"/>
      <w:marRight w:val="0"/>
      <w:marTop w:val="0"/>
      <w:marBottom w:val="0"/>
      <w:divBdr>
        <w:top w:val="none" w:sz="0" w:space="0" w:color="auto"/>
        <w:left w:val="none" w:sz="0" w:space="0" w:color="auto"/>
        <w:bottom w:val="none" w:sz="0" w:space="0" w:color="auto"/>
        <w:right w:val="none" w:sz="0" w:space="0" w:color="auto"/>
      </w:divBdr>
    </w:div>
    <w:div w:id="1194198048">
      <w:bodyDiv w:val="1"/>
      <w:marLeft w:val="0"/>
      <w:marRight w:val="0"/>
      <w:marTop w:val="0"/>
      <w:marBottom w:val="0"/>
      <w:divBdr>
        <w:top w:val="none" w:sz="0" w:space="0" w:color="auto"/>
        <w:left w:val="none" w:sz="0" w:space="0" w:color="auto"/>
        <w:bottom w:val="none" w:sz="0" w:space="0" w:color="auto"/>
        <w:right w:val="none" w:sz="0" w:space="0" w:color="auto"/>
      </w:divBdr>
    </w:div>
    <w:div w:id="1602639563">
      <w:bodyDiv w:val="1"/>
      <w:marLeft w:val="0"/>
      <w:marRight w:val="0"/>
      <w:marTop w:val="0"/>
      <w:marBottom w:val="0"/>
      <w:divBdr>
        <w:top w:val="none" w:sz="0" w:space="0" w:color="auto"/>
        <w:left w:val="none" w:sz="0" w:space="0" w:color="auto"/>
        <w:bottom w:val="none" w:sz="0" w:space="0" w:color="auto"/>
        <w:right w:val="none" w:sz="0" w:space="0" w:color="auto"/>
      </w:divBdr>
    </w:div>
    <w:div w:id="1657227632">
      <w:bodyDiv w:val="1"/>
      <w:marLeft w:val="0"/>
      <w:marRight w:val="0"/>
      <w:marTop w:val="0"/>
      <w:marBottom w:val="0"/>
      <w:divBdr>
        <w:top w:val="none" w:sz="0" w:space="0" w:color="auto"/>
        <w:left w:val="none" w:sz="0" w:space="0" w:color="auto"/>
        <w:bottom w:val="none" w:sz="0" w:space="0" w:color="auto"/>
        <w:right w:val="none" w:sz="0" w:space="0" w:color="auto"/>
      </w:divBdr>
    </w:div>
    <w:div w:id="1939672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3237-024-00500-7" TargetMode="External"/><Relationship Id="rId13" Type="http://schemas.openxmlformats.org/officeDocument/2006/relationships/hyperlink" Target="https://doi.org/10.22271/tpi.2022.v11.i6ab.13505"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3923/ijb.2006.329.332"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6832/24566632.2020.050306" TargetMode="External"/><Relationship Id="rId5" Type="http://schemas.openxmlformats.org/officeDocument/2006/relationships/footnotes" Target="footnotes.xml"/><Relationship Id="rId15" Type="http://schemas.openxmlformats.org/officeDocument/2006/relationships/hyperlink" Target="https://doi.org/10.33545/26174693.2025.v9.i1f.3530" TargetMode="External"/><Relationship Id="rId23" Type="http://schemas.openxmlformats.org/officeDocument/2006/relationships/theme" Target="theme/theme1.xml"/><Relationship Id="rId10" Type="http://schemas.openxmlformats.org/officeDocument/2006/relationships/hyperlink" Target="https://www.plantarchives.org/pdf%2015-2/899-901%20(3045).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agriwelfare.gov.in/" TargetMode="External"/><Relationship Id="rId14" Type="http://schemas.openxmlformats.org/officeDocument/2006/relationships/hyperlink" Target="https://doi.org/10.9734/ijpss/2022/v34i2231519"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3525</Words>
  <Characters>20094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DK MEHTA</dc:creator>
  <cp:lastModifiedBy>SDI PC New 16</cp:lastModifiedBy>
  <cp:revision>3</cp:revision>
  <dcterms:created xsi:type="dcterms:W3CDTF">2026-03-20T07:33:00Z</dcterms:created>
  <dcterms:modified xsi:type="dcterms:W3CDTF">2026-03-21T08:36:00Z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ECF2AF882F8A476EB24FE353B7682C04_13</vt:lpwstr>
  </property>
  <property fmtid="{D5CDD505-2E9C-101B-9397-08002B2CF9AE}" pid="4" name="GrammarlyDocumentId">
    <vt:lpwstr>1d59dd2e-b303-4659-90ab-fcee5e429cb3</vt:lpwstr>
  </property>
</Properties>
</file>