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D375E" w14:textId="47811392" w:rsidR="001B10CC" w:rsidRDefault="001B10CC" w:rsidP="001B10CC">
      <w:pPr>
        <w:contextualSpacing/>
        <w:jc w:val="right"/>
        <w:rPr>
          <w:rFonts w:ascii="Arial" w:hAnsi="Arial" w:cs="Arial"/>
          <w:b/>
          <w:bCs/>
          <w:i/>
          <w:iCs/>
          <w:sz w:val="36"/>
          <w:szCs w:val="36"/>
          <w:u w:val="single"/>
          <w:lang w:val="en-US"/>
        </w:rPr>
      </w:pPr>
      <w:r w:rsidRPr="001B10CC">
        <w:rPr>
          <w:rFonts w:ascii="Arial" w:hAnsi="Arial" w:cs="Arial"/>
          <w:b/>
          <w:bCs/>
          <w:i/>
          <w:iCs/>
          <w:sz w:val="36"/>
          <w:szCs w:val="36"/>
          <w:u w:val="single"/>
          <w:lang w:val="en-US"/>
        </w:rPr>
        <w:t>Original Research Article</w:t>
      </w:r>
    </w:p>
    <w:p w14:paraId="3DD8B283" w14:textId="77777777" w:rsidR="00C616D6" w:rsidRPr="001B10CC" w:rsidRDefault="00C616D6" w:rsidP="001B10CC">
      <w:pPr>
        <w:contextualSpacing/>
        <w:jc w:val="right"/>
        <w:rPr>
          <w:rFonts w:ascii="Arial" w:hAnsi="Arial" w:cs="Arial"/>
          <w:b/>
          <w:bCs/>
          <w:i/>
          <w:iCs/>
          <w:sz w:val="36"/>
          <w:szCs w:val="36"/>
          <w:u w:val="single"/>
          <w:lang w:val="en-US"/>
        </w:rPr>
      </w:pPr>
    </w:p>
    <w:p w14:paraId="1AC8DBA6" w14:textId="77777777" w:rsidR="007F73AE" w:rsidRPr="002E0185" w:rsidRDefault="00D849D0" w:rsidP="002E0185">
      <w:pPr>
        <w:contextualSpacing/>
        <w:jc w:val="right"/>
        <w:rPr>
          <w:rFonts w:ascii="Arial" w:hAnsi="Arial" w:cs="Arial"/>
          <w:b/>
          <w:bCs/>
          <w:sz w:val="36"/>
          <w:szCs w:val="36"/>
        </w:rPr>
      </w:pPr>
      <w:r w:rsidRPr="002E0185">
        <w:rPr>
          <w:rFonts w:ascii="Arial" w:hAnsi="Arial" w:cs="Arial"/>
          <w:b/>
          <w:bCs/>
          <w:sz w:val="36"/>
          <w:szCs w:val="36"/>
        </w:rPr>
        <w:t>Dose-Dependent Effects</w:t>
      </w:r>
      <w:r w:rsidR="007F73AE" w:rsidRPr="002E0185">
        <w:rPr>
          <w:rFonts w:ascii="Arial" w:hAnsi="Arial" w:cs="Arial"/>
          <w:b/>
          <w:bCs/>
          <w:sz w:val="36"/>
          <w:szCs w:val="36"/>
        </w:rPr>
        <w:t xml:space="preserve"> of </w:t>
      </w:r>
      <w:r w:rsidR="00D0475B" w:rsidRPr="002E0185">
        <w:rPr>
          <w:rFonts w:ascii="Arial" w:hAnsi="Arial" w:cs="Arial"/>
          <w:b/>
          <w:bCs/>
          <w:i/>
          <w:iCs/>
          <w:sz w:val="36"/>
          <w:szCs w:val="36"/>
        </w:rPr>
        <w:t>n</w:t>
      </w:r>
      <w:r w:rsidR="00D0475B" w:rsidRPr="002E0185">
        <w:rPr>
          <w:rFonts w:ascii="Arial" w:hAnsi="Arial" w:cs="Arial"/>
          <w:b/>
          <w:bCs/>
          <w:sz w:val="36"/>
          <w:szCs w:val="36"/>
        </w:rPr>
        <w:t>-</w:t>
      </w:r>
      <w:r w:rsidR="007F73AE" w:rsidRPr="002E0185">
        <w:rPr>
          <w:rFonts w:ascii="Arial" w:hAnsi="Arial" w:cs="Arial"/>
          <w:b/>
          <w:bCs/>
          <w:sz w:val="36"/>
          <w:szCs w:val="36"/>
        </w:rPr>
        <w:t>H</w:t>
      </w:r>
      <w:r w:rsidR="00D0475B" w:rsidRPr="002E0185">
        <w:rPr>
          <w:rFonts w:ascii="Arial" w:hAnsi="Arial" w:cs="Arial"/>
          <w:b/>
          <w:bCs/>
          <w:sz w:val="36"/>
          <w:szCs w:val="36"/>
        </w:rPr>
        <w:t>exane</w:t>
      </w:r>
      <w:r w:rsidR="007F73AE" w:rsidRPr="002E0185">
        <w:rPr>
          <w:rFonts w:ascii="Arial" w:hAnsi="Arial" w:cs="Arial"/>
          <w:b/>
          <w:bCs/>
          <w:sz w:val="36"/>
          <w:szCs w:val="36"/>
        </w:rPr>
        <w:t xml:space="preserve"> Extract of Macadamia </w:t>
      </w:r>
      <w:r w:rsidR="007D73E8" w:rsidRPr="002E0185">
        <w:rPr>
          <w:rFonts w:ascii="Arial" w:hAnsi="Arial" w:cs="Arial"/>
          <w:b/>
          <w:bCs/>
          <w:sz w:val="36"/>
          <w:szCs w:val="36"/>
        </w:rPr>
        <w:t xml:space="preserve">Integrifolia </w:t>
      </w:r>
      <w:r w:rsidR="007F73AE" w:rsidRPr="002E0185">
        <w:rPr>
          <w:rFonts w:ascii="Arial" w:hAnsi="Arial" w:cs="Arial"/>
          <w:b/>
          <w:bCs/>
          <w:sz w:val="36"/>
          <w:szCs w:val="36"/>
        </w:rPr>
        <w:t xml:space="preserve">Nuts on </w:t>
      </w:r>
      <w:r w:rsidR="007D73E8" w:rsidRPr="002E0185">
        <w:rPr>
          <w:rFonts w:ascii="Arial" w:hAnsi="Arial" w:cs="Arial"/>
          <w:b/>
          <w:bCs/>
          <w:sz w:val="36"/>
          <w:szCs w:val="36"/>
        </w:rPr>
        <w:t xml:space="preserve">Serum </w:t>
      </w:r>
      <w:r w:rsidR="007F73AE" w:rsidRPr="002E0185">
        <w:rPr>
          <w:rFonts w:ascii="Arial" w:hAnsi="Arial" w:cs="Arial"/>
          <w:b/>
          <w:bCs/>
          <w:sz w:val="36"/>
          <w:szCs w:val="36"/>
        </w:rPr>
        <w:t xml:space="preserve">Lipid </w:t>
      </w:r>
      <w:r w:rsidRPr="002E0185">
        <w:rPr>
          <w:rFonts w:ascii="Arial" w:hAnsi="Arial" w:cs="Arial"/>
          <w:b/>
          <w:bCs/>
          <w:sz w:val="36"/>
          <w:szCs w:val="36"/>
        </w:rPr>
        <w:t xml:space="preserve">Profile </w:t>
      </w:r>
      <w:r w:rsidR="007F73AE" w:rsidRPr="002E0185">
        <w:rPr>
          <w:rFonts w:ascii="Arial" w:hAnsi="Arial" w:cs="Arial"/>
          <w:b/>
          <w:bCs/>
          <w:sz w:val="36"/>
          <w:szCs w:val="36"/>
        </w:rPr>
        <w:t>and Glucose Metabolism in Male Wistar Rats</w:t>
      </w:r>
    </w:p>
    <w:p w14:paraId="269F2A03" w14:textId="77777777" w:rsidR="007F73AE" w:rsidRPr="00654259" w:rsidRDefault="007F73AE" w:rsidP="002E0185">
      <w:pPr>
        <w:contextualSpacing/>
        <w:jc w:val="right"/>
        <w:rPr>
          <w:rFonts w:ascii="Arial" w:hAnsi="Arial" w:cs="Arial"/>
          <w:sz w:val="20"/>
          <w:szCs w:val="20"/>
        </w:rPr>
      </w:pPr>
    </w:p>
    <w:p w14:paraId="5B1E3272" w14:textId="1A445A02" w:rsidR="007F73AE" w:rsidRDefault="007F73AE" w:rsidP="00654259">
      <w:pPr>
        <w:contextualSpacing/>
        <w:rPr>
          <w:rFonts w:ascii="Arial" w:hAnsi="Arial" w:cs="Arial"/>
          <w:b/>
          <w:bCs/>
          <w:sz w:val="20"/>
          <w:szCs w:val="20"/>
        </w:rPr>
      </w:pPr>
    </w:p>
    <w:p w14:paraId="4B3DCB14" w14:textId="77777777" w:rsidR="00552DCC" w:rsidRPr="00654259" w:rsidRDefault="00552DCC" w:rsidP="00654259">
      <w:pPr>
        <w:contextualSpacing/>
        <w:rPr>
          <w:rFonts w:ascii="Arial" w:hAnsi="Arial" w:cs="Arial"/>
          <w:b/>
          <w:bCs/>
          <w:sz w:val="20"/>
          <w:szCs w:val="20"/>
        </w:rPr>
      </w:pPr>
    </w:p>
    <w:p w14:paraId="30821B81" w14:textId="77777777" w:rsidR="007F73AE" w:rsidRPr="002E0185" w:rsidRDefault="007F73AE" w:rsidP="00654259">
      <w:pPr>
        <w:contextualSpacing/>
        <w:rPr>
          <w:rFonts w:ascii="Arial" w:hAnsi="Arial" w:cs="Arial"/>
          <w:b/>
          <w:bCs/>
          <w:sz w:val="22"/>
          <w:szCs w:val="22"/>
        </w:rPr>
      </w:pPr>
      <w:r w:rsidRPr="002E0185">
        <w:rPr>
          <w:rFonts w:ascii="Arial" w:hAnsi="Arial" w:cs="Arial"/>
          <w:b/>
          <w:bCs/>
          <w:sz w:val="22"/>
          <w:szCs w:val="22"/>
        </w:rPr>
        <w:t>ABSTRACT</w:t>
      </w:r>
    </w:p>
    <w:p w14:paraId="0A65F769" w14:textId="77777777" w:rsidR="002E0185" w:rsidRDefault="002E0185" w:rsidP="00654259">
      <w:pPr>
        <w:contextualSpacing/>
        <w:rPr>
          <w:rFonts w:ascii="Arial" w:hAnsi="Arial" w:cs="Arial"/>
          <w:b/>
          <w:bCs/>
          <w:sz w:val="20"/>
          <w:szCs w:val="20"/>
        </w:rPr>
      </w:pPr>
    </w:p>
    <w:tbl>
      <w:tblPr>
        <w:tblStyle w:val="TableGrid"/>
        <w:tblW w:w="0" w:type="auto"/>
        <w:tblLook w:val="04A0" w:firstRow="1" w:lastRow="0" w:firstColumn="1" w:lastColumn="0" w:noHBand="0" w:noVBand="1"/>
      </w:tblPr>
      <w:tblGrid>
        <w:gridCol w:w="9016"/>
      </w:tblGrid>
      <w:tr w:rsidR="002E0185" w14:paraId="3A73CBA2" w14:textId="77777777" w:rsidTr="002E0185">
        <w:tc>
          <w:tcPr>
            <w:tcW w:w="9016" w:type="dxa"/>
          </w:tcPr>
          <w:p w14:paraId="1E70C0FB" w14:textId="3174EBF2" w:rsidR="001D46F3" w:rsidRPr="001D46F3" w:rsidRDefault="007F1BE3" w:rsidP="002E0185">
            <w:pPr>
              <w:contextualSpacing/>
              <w:jc w:val="both"/>
              <w:rPr>
                <w:rFonts w:ascii="Arial" w:hAnsi="Arial" w:cs="Arial"/>
                <w:bCs/>
                <w:sz w:val="20"/>
                <w:szCs w:val="20"/>
              </w:rPr>
            </w:pPr>
            <w:r w:rsidRPr="007F1BE3">
              <w:rPr>
                <w:rFonts w:ascii="Arial" w:hAnsi="Arial" w:cs="Arial"/>
                <w:b/>
                <w:bCs/>
                <w:sz w:val="20"/>
                <w:szCs w:val="20"/>
              </w:rPr>
              <w:t>Background</w:t>
            </w:r>
            <w:r>
              <w:rPr>
                <w:rFonts w:ascii="Arial" w:hAnsi="Arial" w:cs="Arial"/>
                <w:bCs/>
                <w:sz w:val="20"/>
                <w:szCs w:val="20"/>
              </w:rPr>
              <w:t>:</w:t>
            </w:r>
            <w:r w:rsidR="00946C8C">
              <w:rPr>
                <w:rFonts w:ascii="Arial" w:hAnsi="Arial" w:cs="Arial"/>
                <w:bCs/>
                <w:sz w:val="20"/>
                <w:szCs w:val="20"/>
              </w:rPr>
              <w:t xml:space="preserve"> </w:t>
            </w:r>
            <w:bookmarkStart w:id="0" w:name="_GoBack"/>
            <w:bookmarkEnd w:id="0"/>
            <w:r w:rsidR="001D46F3" w:rsidRPr="001D46F3">
              <w:rPr>
                <w:rFonts w:ascii="Arial" w:hAnsi="Arial" w:cs="Arial"/>
                <w:bCs/>
                <w:sz w:val="20"/>
                <w:szCs w:val="20"/>
              </w:rPr>
              <w:t>Cardiovascular diseases (CVDs) and diabetes mellitus are major global health concerns, largely associated with dyslipidaemia and impaired glucose metabolism. Consequently, increasing attention has been directed towards identifying natural bioactive compounds with potential lipid-lowering and glycaemic regulatory properties as safer therapeutic alternatives.</w:t>
            </w:r>
          </w:p>
          <w:p w14:paraId="5B404BD7" w14:textId="123BE299" w:rsidR="0022034E" w:rsidRPr="00A71C01" w:rsidRDefault="002E0185" w:rsidP="002E0185">
            <w:pPr>
              <w:contextualSpacing/>
              <w:jc w:val="both"/>
              <w:rPr>
                <w:rFonts w:ascii="Arial" w:hAnsi="Arial" w:cs="Arial"/>
                <w:sz w:val="20"/>
                <w:szCs w:val="20"/>
                <w:highlight w:val="yellow"/>
              </w:rPr>
            </w:pPr>
            <w:r w:rsidRPr="00A71C01">
              <w:rPr>
                <w:rFonts w:ascii="Arial" w:hAnsi="Arial" w:cs="Arial"/>
                <w:b/>
                <w:bCs/>
                <w:sz w:val="20"/>
                <w:szCs w:val="20"/>
                <w:highlight w:val="yellow"/>
              </w:rPr>
              <w:t>Aims:</w:t>
            </w:r>
            <w:r w:rsidRPr="00A71C01">
              <w:rPr>
                <w:rFonts w:ascii="Arial" w:hAnsi="Arial" w:cs="Arial"/>
                <w:sz w:val="20"/>
                <w:szCs w:val="20"/>
                <w:highlight w:val="yellow"/>
              </w:rPr>
              <w:t xml:space="preserve"> </w:t>
            </w:r>
            <w:r w:rsidR="0022034E" w:rsidRPr="00A71C01">
              <w:rPr>
                <w:rFonts w:ascii="Arial" w:hAnsi="Arial" w:cs="Arial"/>
                <w:sz w:val="20"/>
                <w:szCs w:val="20"/>
                <w:highlight w:val="yellow"/>
              </w:rPr>
              <w:t xml:space="preserve">This study evaluated the effects of </w:t>
            </w:r>
            <w:r w:rsidR="0022034E" w:rsidRPr="00A71C01">
              <w:rPr>
                <w:rFonts w:ascii="Arial" w:hAnsi="Arial" w:cs="Arial"/>
                <w:i/>
                <w:iCs/>
                <w:sz w:val="20"/>
                <w:szCs w:val="20"/>
                <w:highlight w:val="yellow"/>
              </w:rPr>
              <w:t>n</w:t>
            </w:r>
            <w:r w:rsidR="0022034E" w:rsidRPr="00A71C01">
              <w:rPr>
                <w:rFonts w:ascii="Arial" w:hAnsi="Arial" w:cs="Arial"/>
                <w:sz w:val="20"/>
                <w:szCs w:val="20"/>
                <w:highlight w:val="yellow"/>
              </w:rPr>
              <w:t xml:space="preserve">-hexane extract of </w:t>
            </w:r>
            <w:r w:rsidR="0022034E" w:rsidRPr="00A71C01">
              <w:rPr>
                <w:rFonts w:ascii="Arial" w:hAnsi="Arial" w:cs="Arial"/>
                <w:i/>
                <w:iCs/>
                <w:sz w:val="20"/>
                <w:szCs w:val="20"/>
                <w:highlight w:val="yellow"/>
              </w:rPr>
              <w:t>Macadamia integrifolia</w:t>
            </w:r>
            <w:r w:rsidR="0022034E" w:rsidRPr="00A71C01">
              <w:rPr>
                <w:rFonts w:ascii="Arial" w:hAnsi="Arial" w:cs="Arial"/>
                <w:sz w:val="20"/>
                <w:szCs w:val="20"/>
                <w:highlight w:val="yellow"/>
              </w:rPr>
              <w:t xml:space="preserve"> nuts on serum lipid profile, atherogenic indices, and fasting blood glucose in male Wistar rats.</w:t>
            </w:r>
          </w:p>
          <w:p w14:paraId="6A67E462" w14:textId="77777777" w:rsidR="002E0185" w:rsidRPr="00A71C01" w:rsidRDefault="002E0185" w:rsidP="002E0185">
            <w:pPr>
              <w:contextualSpacing/>
              <w:jc w:val="both"/>
              <w:rPr>
                <w:rFonts w:ascii="Arial" w:hAnsi="Arial" w:cs="Arial"/>
                <w:sz w:val="20"/>
                <w:szCs w:val="20"/>
                <w:highlight w:val="yellow"/>
              </w:rPr>
            </w:pPr>
            <w:r w:rsidRPr="00A71C01">
              <w:rPr>
                <w:rFonts w:ascii="Arial" w:hAnsi="Arial" w:cs="Arial"/>
                <w:b/>
                <w:bCs/>
                <w:sz w:val="20"/>
                <w:szCs w:val="20"/>
                <w:highlight w:val="yellow"/>
              </w:rPr>
              <w:t>Study Design</w:t>
            </w:r>
            <w:r w:rsidRPr="00A71C01">
              <w:rPr>
                <w:rFonts w:ascii="Arial" w:hAnsi="Arial" w:cs="Arial"/>
                <w:sz w:val="20"/>
                <w:szCs w:val="20"/>
                <w:highlight w:val="yellow"/>
              </w:rPr>
              <w:t>: This study employed an experimental, controlled, dose–response animal study.</w:t>
            </w:r>
          </w:p>
          <w:p w14:paraId="2EB17F16" w14:textId="77777777" w:rsidR="002E0185" w:rsidRPr="00A71C01" w:rsidRDefault="002E0185" w:rsidP="002E0185">
            <w:pPr>
              <w:contextualSpacing/>
              <w:jc w:val="both"/>
              <w:rPr>
                <w:rFonts w:ascii="Arial" w:hAnsi="Arial" w:cs="Arial"/>
                <w:sz w:val="20"/>
                <w:szCs w:val="20"/>
                <w:highlight w:val="yellow"/>
              </w:rPr>
            </w:pPr>
            <w:r w:rsidRPr="00A71C01">
              <w:rPr>
                <w:rFonts w:ascii="Arial" w:hAnsi="Arial" w:cs="Arial"/>
                <w:b/>
                <w:bCs/>
                <w:sz w:val="20"/>
                <w:szCs w:val="20"/>
                <w:highlight w:val="yellow"/>
              </w:rPr>
              <w:t>Place and duration of study</w:t>
            </w:r>
            <w:r w:rsidRPr="00A71C01">
              <w:rPr>
                <w:rFonts w:ascii="Arial" w:hAnsi="Arial" w:cs="Arial"/>
                <w:sz w:val="20"/>
                <w:szCs w:val="20"/>
                <w:highlight w:val="yellow"/>
              </w:rPr>
              <w:t>: The study was conducted in an animal house of the Department of Human Physiology, Rivers State University, Nigeria, over a period of 28 days.</w:t>
            </w:r>
          </w:p>
          <w:p w14:paraId="6A652FA7" w14:textId="77777777" w:rsidR="002E0185" w:rsidRPr="00A71C01" w:rsidRDefault="002E0185" w:rsidP="002E0185">
            <w:pPr>
              <w:contextualSpacing/>
              <w:jc w:val="both"/>
              <w:rPr>
                <w:rFonts w:ascii="Arial" w:hAnsi="Arial" w:cs="Arial"/>
                <w:sz w:val="20"/>
                <w:szCs w:val="20"/>
                <w:highlight w:val="yellow"/>
              </w:rPr>
            </w:pPr>
            <w:r w:rsidRPr="00A71C01">
              <w:rPr>
                <w:rFonts w:ascii="Arial" w:hAnsi="Arial" w:cs="Arial"/>
                <w:b/>
                <w:bCs/>
                <w:sz w:val="20"/>
                <w:szCs w:val="20"/>
                <w:highlight w:val="yellow"/>
              </w:rPr>
              <w:t>Methodology</w:t>
            </w:r>
            <w:r w:rsidRPr="00A71C01">
              <w:rPr>
                <w:rFonts w:ascii="Arial" w:hAnsi="Arial" w:cs="Arial"/>
                <w:sz w:val="20"/>
                <w:szCs w:val="20"/>
                <w:highlight w:val="yellow"/>
              </w:rPr>
              <w:t xml:space="preserve">: Twenty-four male Wistar rats were randomly divided into four groups (n=6): Control (distilled water), Low dose (250 mg/kg), Moderate dose (500 mg/kg), and High dose (1000 mg/kg) of </w:t>
            </w:r>
            <w:r w:rsidRPr="00A71C01">
              <w:rPr>
                <w:rFonts w:ascii="Arial" w:hAnsi="Arial" w:cs="Arial"/>
                <w:i/>
                <w:iCs/>
                <w:sz w:val="20"/>
                <w:szCs w:val="20"/>
                <w:highlight w:val="yellow"/>
              </w:rPr>
              <w:t>n</w:t>
            </w:r>
            <w:r w:rsidRPr="00A71C01">
              <w:rPr>
                <w:rFonts w:ascii="Arial" w:hAnsi="Arial" w:cs="Arial"/>
                <w:sz w:val="20"/>
                <w:szCs w:val="20"/>
                <w:highlight w:val="yellow"/>
              </w:rPr>
              <w:t>-hexane extract of Macadamia integrifolia nuts. The treatment was administered orally for 28 days. Serum lipid parameters, including total cholesterol (TC), triglycerides (TG), high-density lipoprotein (HDL), low-density lipoprotein (LDL), very low-density lipoprotein (VLDL), and fasting blood glucose (FBG), were measured. Atherogenic indices, including Atherogenic Index of Plasma (AIP), Castelli Risk Index I (CRI-I), Castelli Risk Index II (CRI-II), and Atherogenic Coefficient (AC), were calculated.</w:t>
            </w:r>
          </w:p>
          <w:p w14:paraId="46E21081" w14:textId="1FBDAF1F" w:rsidR="002E0185" w:rsidRPr="00A71C01" w:rsidRDefault="002E0185" w:rsidP="002E0185">
            <w:pPr>
              <w:contextualSpacing/>
              <w:jc w:val="both"/>
              <w:rPr>
                <w:rFonts w:ascii="Arial" w:hAnsi="Arial" w:cs="Arial"/>
                <w:sz w:val="20"/>
                <w:szCs w:val="20"/>
                <w:highlight w:val="yellow"/>
              </w:rPr>
            </w:pPr>
            <w:r w:rsidRPr="00A71C01">
              <w:rPr>
                <w:rFonts w:ascii="Arial" w:hAnsi="Arial" w:cs="Arial"/>
                <w:b/>
                <w:bCs/>
                <w:sz w:val="20"/>
                <w:szCs w:val="20"/>
                <w:highlight w:val="yellow"/>
              </w:rPr>
              <w:t>Results</w:t>
            </w:r>
            <w:r w:rsidRPr="00A71C01">
              <w:rPr>
                <w:rFonts w:ascii="Arial" w:hAnsi="Arial" w:cs="Arial"/>
                <w:sz w:val="20"/>
                <w:szCs w:val="20"/>
                <w:highlight w:val="yellow"/>
              </w:rPr>
              <w:t xml:space="preserve">: </w:t>
            </w:r>
            <w:r w:rsidR="00A71C01" w:rsidRPr="00A71C01">
              <w:rPr>
                <w:rFonts w:ascii="Arial" w:hAnsi="Arial" w:cs="Arial"/>
                <w:sz w:val="20"/>
                <w:szCs w:val="20"/>
                <w:highlight w:val="yellow"/>
              </w:rPr>
              <w:t>Low-dose extract (250 mg/kg) significantly increased TC (5.00 ± 0.26 mmol/L), TG (1.77 ± 0.03 mmol/L), HDL (1.85 ± 0.03 mmol/L), LDL (2.80 ± 0.26 mmol/L), VLDL (0.36 ± 0.01 mmol/L), and FBG (10.37 ± 1.85 mmol/L) compared to control (P &lt; 0.05). Moderate dose (500 mg/kg) produced lipid and glucose levels comparable to control. High-dose extract (1000 mg/kg) significantly reduced FBG to 4.67 ± 0.63 mmol/L (P &lt; 0.05) while maintaining normal lipid profiles. Atherogenic indices were most favourable at high dose, with AIP = -0.041 ± 0.003, suggesting lower cardiovascular risk.</w:t>
            </w:r>
          </w:p>
          <w:p w14:paraId="69A001D9" w14:textId="3CC0B301" w:rsidR="002E0185" w:rsidRPr="002E0185" w:rsidRDefault="002E0185" w:rsidP="002E0185">
            <w:pPr>
              <w:contextualSpacing/>
              <w:jc w:val="both"/>
              <w:rPr>
                <w:rFonts w:ascii="Arial" w:hAnsi="Arial" w:cs="Arial"/>
                <w:sz w:val="20"/>
                <w:szCs w:val="20"/>
              </w:rPr>
            </w:pPr>
            <w:r w:rsidRPr="00A71C01">
              <w:rPr>
                <w:rFonts w:ascii="Arial" w:hAnsi="Arial" w:cs="Arial"/>
                <w:b/>
                <w:bCs/>
                <w:sz w:val="20"/>
                <w:szCs w:val="20"/>
                <w:highlight w:val="yellow"/>
              </w:rPr>
              <w:t>Conclusion</w:t>
            </w:r>
            <w:r w:rsidRPr="00A71C01">
              <w:rPr>
                <w:rFonts w:ascii="Arial" w:hAnsi="Arial" w:cs="Arial"/>
                <w:sz w:val="20"/>
                <w:szCs w:val="20"/>
                <w:highlight w:val="yellow"/>
              </w:rPr>
              <w:t xml:space="preserve">: </w:t>
            </w:r>
            <w:r w:rsidR="0022034E" w:rsidRPr="00A71C01">
              <w:rPr>
                <w:rFonts w:ascii="Arial" w:hAnsi="Arial" w:cs="Arial"/>
                <w:sz w:val="20"/>
                <w:szCs w:val="20"/>
                <w:highlight w:val="yellow"/>
              </w:rPr>
              <w:t>These findings indicate that the</w:t>
            </w:r>
            <w:r w:rsidRPr="00A71C01">
              <w:rPr>
                <w:rFonts w:ascii="Arial" w:hAnsi="Arial" w:cs="Arial"/>
                <w:sz w:val="20"/>
                <w:szCs w:val="20"/>
                <w:highlight w:val="yellow"/>
              </w:rPr>
              <w:t xml:space="preserve"> </w:t>
            </w:r>
            <w:r w:rsidRPr="00A71C01">
              <w:rPr>
                <w:rFonts w:ascii="Arial" w:hAnsi="Arial" w:cs="Arial"/>
                <w:i/>
                <w:iCs/>
                <w:sz w:val="20"/>
                <w:szCs w:val="20"/>
                <w:highlight w:val="yellow"/>
              </w:rPr>
              <w:t>n</w:t>
            </w:r>
            <w:r w:rsidRPr="00A71C01">
              <w:rPr>
                <w:rFonts w:ascii="Arial" w:hAnsi="Arial" w:cs="Arial"/>
                <w:sz w:val="20"/>
                <w:szCs w:val="20"/>
                <w:highlight w:val="yellow"/>
              </w:rPr>
              <w:t xml:space="preserve">-hexane extract of </w:t>
            </w:r>
            <w:r w:rsidRPr="00A71C01">
              <w:rPr>
                <w:rFonts w:ascii="Arial" w:hAnsi="Arial" w:cs="Arial"/>
                <w:i/>
                <w:iCs/>
                <w:sz w:val="20"/>
                <w:szCs w:val="20"/>
                <w:highlight w:val="yellow"/>
              </w:rPr>
              <w:t>Macadamia integrifolia</w:t>
            </w:r>
            <w:r w:rsidRPr="00A71C01">
              <w:rPr>
                <w:rFonts w:ascii="Arial" w:hAnsi="Arial" w:cs="Arial"/>
                <w:sz w:val="20"/>
                <w:szCs w:val="20"/>
                <w:highlight w:val="yellow"/>
              </w:rPr>
              <w:t xml:space="preserve"> nuts</w:t>
            </w:r>
            <w:r w:rsidR="0022034E" w:rsidRPr="00A71C01">
              <w:rPr>
                <w:rFonts w:ascii="Arial" w:hAnsi="Arial" w:cs="Arial"/>
                <w:sz w:val="20"/>
                <w:szCs w:val="20"/>
                <w:highlight w:val="yellow"/>
              </w:rPr>
              <w:t xml:space="preserve"> may confer possible metabolic benefits, particularly at higher doses, by improving glucose regulation and lipid parameters. Further studies are warranted to validate these effects and elucidate underlying mechanisms.</w:t>
            </w:r>
          </w:p>
        </w:tc>
      </w:tr>
    </w:tbl>
    <w:p w14:paraId="0757CB9D" w14:textId="77777777" w:rsidR="002E0185" w:rsidRPr="00654259" w:rsidRDefault="002E0185" w:rsidP="00654259">
      <w:pPr>
        <w:contextualSpacing/>
        <w:rPr>
          <w:rFonts w:ascii="Arial" w:hAnsi="Arial" w:cs="Arial"/>
          <w:b/>
          <w:bCs/>
          <w:sz w:val="20"/>
          <w:szCs w:val="20"/>
        </w:rPr>
      </w:pPr>
    </w:p>
    <w:p w14:paraId="4E2AFDA2" w14:textId="77777777" w:rsidR="008472D8" w:rsidRPr="00A1353C" w:rsidRDefault="008472D8" w:rsidP="00D849D0">
      <w:pPr>
        <w:contextualSpacing/>
        <w:jc w:val="both"/>
        <w:rPr>
          <w:rFonts w:ascii="Arial" w:hAnsi="Arial" w:cs="Arial"/>
          <w:i/>
          <w:iCs/>
          <w:sz w:val="20"/>
          <w:szCs w:val="20"/>
        </w:rPr>
      </w:pPr>
      <w:r w:rsidRPr="00A1353C">
        <w:rPr>
          <w:rFonts w:ascii="Arial" w:hAnsi="Arial" w:cs="Arial"/>
          <w:i/>
          <w:iCs/>
          <w:sz w:val="20"/>
          <w:szCs w:val="20"/>
        </w:rPr>
        <w:t>Keywords: Macadamia integrifolia, lipid profile, glucose metabolism, atherogenic indices, Wistar rats, n-hexane extract</w:t>
      </w:r>
    </w:p>
    <w:p w14:paraId="62510126" w14:textId="77777777" w:rsidR="00D849D0" w:rsidRPr="00654259" w:rsidRDefault="00D849D0" w:rsidP="00654259">
      <w:pPr>
        <w:contextualSpacing/>
        <w:rPr>
          <w:rFonts w:ascii="Arial" w:hAnsi="Arial" w:cs="Arial"/>
          <w:sz w:val="20"/>
          <w:szCs w:val="20"/>
        </w:rPr>
      </w:pPr>
    </w:p>
    <w:p w14:paraId="58A5EBB7" w14:textId="77777777" w:rsidR="00654259" w:rsidRPr="002E0185" w:rsidRDefault="00654259" w:rsidP="00654259">
      <w:pPr>
        <w:contextualSpacing/>
        <w:outlineLvl w:val="0"/>
        <w:rPr>
          <w:rFonts w:ascii="Arial" w:hAnsi="Arial" w:cs="Arial"/>
          <w:b/>
          <w:bCs/>
          <w:kern w:val="36"/>
          <w:sz w:val="22"/>
          <w:szCs w:val="22"/>
        </w:rPr>
      </w:pPr>
      <w:r w:rsidRPr="002E0185">
        <w:rPr>
          <w:rFonts w:ascii="Arial" w:hAnsi="Arial" w:cs="Arial"/>
          <w:b/>
          <w:bCs/>
          <w:kern w:val="36"/>
          <w:sz w:val="22"/>
          <w:szCs w:val="22"/>
        </w:rPr>
        <w:t>1. INTRODUCTION</w:t>
      </w:r>
    </w:p>
    <w:p w14:paraId="7050AE4F" w14:textId="77777777" w:rsidR="00654259" w:rsidRPr="00654259" w:rsidRDefault="00654259" w:rsidP="00654259">
      <w:pPr>
        <w:contextualSpacing/>
        <w:jc w:val="both"/>
        <w:outlineLvl w:val="0"/>
        <w:rPr>
          <w:rFonts w:ascii="Arial" w:hAnsi="Arial" w:cs="Arial"/>
          <w:b/>
          <w:bCs/>
          <w:kern w:val="36"/>
          <w:sz w:val="20"/>
          <w:szCs w:val="20"/>
        </w:rPr>
      </w:pPr>
    </w:p>
    <w:p w14:paraId="623BFCF1" w14:textId="0C326A9C" w:rsidR="008472D8" w:rsidRDefault="008472D8" w:rsidP="008472D8">
      <w:pPr>
        <w:contextualSpacing/>
        <w:jc w:val="both"/>
        <w:rPr>
          <w:rFonts w:ascii="Arial" w:hAnsi="Arial" w:cs="Arial"/>
          <w:sz w:val="20"/>
          <w:szCs w:val="20"/>
        </w:rPr>
      </w:pPr>
      <w:r w:rsidRPr="008472D8">
        <w:rPr>
          <w:rFonts w:ascii="Arial" w:hAnsi="Arial" w:cs="Arial"/>
          <w:sz w:val="20"/>
          <w:szCs w:val="20"/>
        </w:rPr>
        <w:t xml:space="preserve">Cardiovascular diseases (CVDs) and diabetes mellitus represent two of the most significant global health challenges of the 21st century, accounting for millions of deaths annually </w:t>
      </w:r>
      <w:r w:rsidR="00A1353C">
        <w:rPr>
          <w:rFonts w:ascii="Arial" w:hAnsi="Arial" w:cs="Arial"/>
          <w:sz w:val="20"/>
          <w:szCs w:val="20"/>
        </w:rPr>
        <w:t xml:space="preserve"> </w:t>
      </w:r>
      <w:r w:rsidR="00A1353C">
        <w:rPr>
          <w:rFonts w:ascii="Arial" w:hAnsi="Arial" w:cs="Arial"/>
          <w:sz w:val="20"/>
          <w:szCs w:val="20"/>
        </w:rPr>
        <w:fldChar w:fldCharType="begin"/>
      </w:r>
      <w:r w:rsidR="00A1353C">
        <w:rPr>
          <w:rFonts w:ascii="Arial" w:hAnsi="Arial" w:cs="Arial"/>
          <w:sz w:val="20"/>
          <w:szCs w:val="20"/>
        </w:rPr>
        <w:instrText xml:space="preserve"> ADDIN EN.CITE &lt;EndNote&gt;&lt;Cite&gt;&lt;Author&gt;World Health Organization&lt;/Author&gt;&lt;Year&gt;2021&lt;/Year&gt;&lt;RecNum&gt;385&lt;/RecNum&gt;&lt;DisplayText&gt;(World Health Organization, 2021)&lt;/DisplayText&gt;&lt;record&gt;&lt;rec-number&gt;385&lt;/rec-number&gt;&lt;foreign-keys&gt;&lt;key app="EN" db-id="edrx059azztp0oereroptttk5pxsptd0f2tz" timestamp="1674647969"&gt;385&lt;/key&gt;&lt;/foreign-keys&gt;&lt;ref-type name="Web Page"&gt;12&lt;/ref-type&gt;&lt;contributors&gt;&lt;authors&gt;&lt;author&gt;World Health Organization,&lt;/author&gt;&lt;/authors&gt;&lt;/contributors&gt;&lt;titles&gt;&lt;title&gt;Cardiovascular diseases (CVDs)&lt;/title&gt;&lt;/titles&gt;&lt;number&gt;2022, December 28&lt;/number&gt;&lt;dates&gt;&lt;year&gt;2021&lt;/year&gt;&lt;/dates&gt;&lt;urls&gt;&lt;related-urls&gt;&lt;url&gt;https://www.who.int/news-room/fact-sheets/detail/cardiovascular-diseases-(cvds)&lt;/url&gt;&lt;/related-urls&gt;&lt;/urls&gt;&lt;/record&gt;&lt;/Cite&gt;&lt;/EndNote&gt;</w:instrText>
      </w:r>
      <w:r w:rsidR="00A1353C">
        <w:rPr>
          <w:rFonts w:ascii="Arial" w:hAnsi="Arial" w:cs="Arial"/>
          <w:sz w:val="20"/>
          <w:szCs w:val="20"/>
        </w:rPr>
        <w:fldChar w:fldCharType="separate"/>
      </w:r>
      <w:r w:rsidR="00A1353C">
        <w:rPr>
          <w:rFonts w:ascii="Arial" w:hAnsi="Arial" w:cs="Arial"/>
          <w:noProof/>
          <w:sz w:val="20"/>
          <w:szCs w:val="20"/>
        </w:rPr>
        <w:t>(World Health Organization, 2021)</w:t>
      </w:r>
      <w:r w:rsidR="00A1353C">
        <w:rPr>
          <w:rFonts w:ascii="Arial" w:hAnsi="Arial" w:cs="Arial"/>
          <w:sz w:val="20"/>
          <w:szCs w:val="20"/>
        </w:rPr>
        <w:fldChar w:fldCharType="end"/>
      </w:r>
      <w:r w:rsidRPr="008472D8">
        <w:rPr>
          <w:rFonts w:ascii="Arial" w:hAnsi="Arial" w:cs="Arial"/>
          <w:sz w:val="20"/>
          <w:szCs w:val="20"/>
        </w:rPr>
        <w:t>. Dyslipid</w:t>
      </w:r>
      <w:r>
        <w:rPr>
          <w:rFonts w:ascii="Arial" w:hAnsi="Arial" w:cs="Arial"/>
          <w:sz w:val="20"/>
          <w:szCs w:val="20"/>
        </w:rPr>
        <w:t>a</w:t>
      </w:r>
      <w:r w:rsidRPr="008472D8">
        <w:rPr>
          <w:rFonts w:ascii="Arial" w:hAnsi="Arial" w:cs="Arial"/>
          <w:sz w:val="20"/>
          <w:szCs w:val="20"/>
        </w:rPr>
        <w:t xml:space="preserve">emia and impaired glucose metabolism are well-established risk factors for these conditions, driving the search for natural therapeutic agents with favourable </w:t>
      </w:r>
      <w:r w:rsidRPr="00A314BA">
        <w:rPr>
          <w:rFonts w:ascii="Arial" w:hAnsi="Arial" w:cs="Arial"/>
          <w:sz w:val="20"/>
          <w:szCs w:val="20"/>
          <w:highlight w:val="yellow"/>
        </w:rPr>
        <w:t>safety profiles</w:t>
      </w:r>
      <w:r w:rsidR="00A314BA" w:rsidRPr="00A314BA">
        <w:rPr>
          <w:rFonts w:ascii="Arial" w:hAnsi="Arial" w:cs="Arial"/>
          <w:sz w:val="20"/>
          <w:szCs w:val="20"/>
          <w:highlight w:val="yellow"/>
        </w:rPr>
        <w:t xml:space="preserve"> </w:t>
      </w:r>
      <w:r w:rsidR="00A314BA" w:rsidRPr="00A314BA">
        <w:rPr>
          <w:rFonts w:ascii="Arial" w:hAnsi="Arial" w:cs="Arial"/>
          <w:sz w:val="20"/>
          <w:szCs w:val="20"/>
          <w:highlight w:val="yellow"/>
        </w:rPr>
        <w:fldChar w:fldCharType="begin"/>
      </w:r>
      <w:r w:rsidR="00A314BA" w:rsidRPr="00A314BA">
        <w:rPr>
          <w:rFonts w:ascii="Arial" w:hAnsi="Arial" w:cs="Arial"/>
          <w:sz w:val="20"/>
          <w:szCs w:val="20"/>
          <w:highlight w:val="yellow"/>
        </w:rPr>
        <w:instrText xml:space="preserve"> ADDIN EN.CITE &lt;EndNote&gt;&lt;Cite&gt;&lt;Author&gt;Siam&lt;/Author&gt;&lt;Year&gt;2024&lt;/Year&gt;&lt;RecNum&gt;8699&lt;/RecNum&gt;&lt;DisplayText&gt;(Siam et al., 2024)&lt;/DisplayText&gt;&lt;record&gt;&lt;rec-number&gt;8699&lt;/rec-number&gt;&lt;foreign-keys&gt;&lt;key app="EN" db-id="edrx059azztp0oereroptttk5pxsptd0f2tz" timestamp="1773246240"&gt;8699&lt;/key&gt;&lt;/foreign-keys&gt;&lt;ref-type name="Journal Article"&gt;17&lt;/ref-type&gt;&lt;contributors&gt;&lt;authors&gt;&lt;author&gt;Siam, N. H.&lt;/author&gt;&lt;author&gt;Snigdha, N. N.&lt;/author&gt;&lt;author&gt;Tabasumma, N.&lt;/author&gt;&lt;author&gt;Parvin, I.&lt;/author&gt;&lt;/authors&gt;&lt;/contributors&gt;&lt;auth-address&gt;Department of Pharmacy, School of Pharmacy and Public Health, Independent University, Bangladesh (IUB), 1229 Dhaka, Bangladesh.&amp;#xD;Department of Biomedical Science, School of Health and Life Sciences, Teesside University, TS1 3BX Middlesbrough, UK.&lt;/auth-address&gt;&lt;titles&gt;&lt;title&gt;Diabetes Mellitus and Cardiovascular Disease: Exploring Epidemiology, Pathophysiology, and Treatment Strategies&lt;/title&gt;&lt;secondary-title&gt;Rev Cardiovasc Med&lt;/secondary-title&gt;&lt;/titles&gt;&lt;periodical&gt;&lt;full-title&gt;Rev Cardiovasc Med&lt;/full-title&gt;&lt;/periodical&gt;&lt;pages&gt;436&lt;/pages&gt;&lt;volume&gt;25&lt;/volume&gt;&lt;number&gt;12&lt;/number&gt;&lt;edition&gt;20241211&lt;/edition&gt;&lt;keywords&gt;&lt;keyword&gt;cardiovascular and obesity&lt;/keyword&gt;&lt;keyword&gt;cardiovascular drugs&lt;/keyword&gt;&lt;keyword&gt;diabetes mellitus&lt;/keyword&gt;&lt;keyword&gt;hyperglycemia&lt;/keyword&gt;&lt;keyword&gt;hypertension&lt;/keyword&gt;&lt;keyword&gt;insulin resistance&lt;/keyword&gt;&lt;/keywords&gt;&lt;dates&gt;&lt;year&gt;2024&lt;/year&gt;&lt;pub-dates&gt;&lt;date&gt;Dec&lt;/date&gt;&lt;/pub-dates&gt;&lt;/dates&gt;&lt;isbn&gt;2153-8174 (Electronic)&amp;#xD;1530-6550 (Print)&amp;#xD;1530-6550 (Linking)&lt;/isbn&gt;&lt;accession-num&gt;39742220&lt;/accession-num&gt;&lt;urls&gt;&lt;related-urls&gt;&lt;url&gt;https://www.ncbi.nlm.nih.gov/pubmed/39742220&lt;/url&gt;&lt;/related-urls&gt;&lt;/urls&gt;&lt;custom1&gt;The authors declare no conflict of interest.&lt;/custom1&gt;&lt;custom2&gt;PMC11683709&lt;/custom2&gt;&lt;electronic-resource-num&gt;10.31083/j.rcm2512436&lt;/electronic-resource-num&gt;&lt;remote-database-name&gt;PubMed-not-MEDLINE&lt;/remote-database-name&gt;&lt;remote-database-provider&gt;NLM&lt;/remote-database-provider&gt;&lt;/record&gt;&lt;/Cite&gt;&lt;/EndNote&gt;</w:instrText>
      </w:r>
      <w:r w:rsidR="00A314BA" w:rsidRPr="00A314BA">
        <w:rPr>
          <w:rFonts w:ascii="Arial" w:hAnsi="Arial" w:cs="Arial"/>
          <w:sz w:val="20"/>
          <w:szCs w:val="20"/>
          <w:highlight w:val="yellow"/>
        </w:rPr>
        <w:fldChar w:fldCharType="separate"/>
      </w:r>
      <w:r w:rsidR="00A314BA" w:rsidRPr="00A314BA">
        <w:rPr>
          <w:rFonts w:ascii="Arial" w:hAnsi="Arial" w:cs="Arial"/>
          <w:noProof/>
          <w:sz w:val="20"/>
          <w:szCs w:val="20"/>
          <w:highlight w:val="yellow"/>
        </w:rPr>
        <w:t>(Siam et al., 2024)</w:t>
      </w:r>
      <w:r w:rsidR="00A314BA" w:rsidRPr="00A314BA">
        <w:rPr>
          <w:rFonts w:ascii="Arial" w:hAnsi="Arial" w:cs="Arial"/>
          <w:sz w:val="20"/>
          <w:szCs w:val="20"/>
          <w:highlight w:val="yellow"/>
        </w:rPr>
        <w:fldChar w:fldCharType="end"/>
      </w:r>
      <w:r w:rsidRPr="00A314BA">
        <w:rPr>
          <w:rFonts w:ascii="Arial" w:hAnsi="Arial" w:cs="Arial"/>
          <w:sz w:val="20"/>
          <w:szCs w:val="20"/>
          <w:highlight w:val="yellow"/>
        </w:rPr>
        <w:t>.</w:t>
      </w:r>
    </w:p>
    <w:p w14:paraId="3263874A" w14:textId="77777777" w:rsidR="008472D8" w:rsidRPr="008472D8" w:rsidRDefault="008472D8" w:rsidP="008472D8">
      <w:pPr>
        <w:contextualSpacing/>
        <w:jc w:val="both"/>
        <w:rPr>
          <w:rFonts w:ascii="Arial" w:hAnsi="Arial" w:cs="Arial"/>
          <w:sz w:val="20"/>
          <w:szCs w:val="20"/>
        </w:rPr>
      </w:pPr>
    </w:p>
    <w:p w14:paraId="2F49DE47" w14:textId="77777777" w:rsidR="008472D8" w:rsidRDefault="008472D8" w:rsidP="008472D8">
      <w:pPr>
        <w:contextualSpacing/>
        <w:jc w:val="both"/>
        <w:rPr>
          <w:rFonts w:ascii="Arial" w:hAnsi="Arial" w:cs="Arial"/>
          <w:sz w:val="20"/>
          <w:szCs w:val="20"/>
        </w:rPr>
      </w:pPr>
      <w:r w:rsidRPr="00130FB4">
        <w:rPr>
          <w:rFonts w:ascii="Arial" w:hAnsi="Arial" w:cs="Arial"/>
          <w:i/>
          <w:iCs/>
          <w:sz w:val="20"/>
          <w:szCs w:val="20"/>
        </w:rPr>
        <w:t>Macadamia integrifolia</w:t>
      </w:r>
      <w:r w:rsidRPr="008472D8">
        <w:rPr>
          <w:rFonts w:ascii="Arial" w:hAnsi="Arial" w:cs="Arial"/>
          <w:sz w:val="20"/>
          <w:szCs w:val="20"/>
        </w:rPr>
        <w:t xml:space="preserve">, commonly known as </w:t>
      </w:r>
      <w:r w:rsidR="00EA1CBA">
        <w:rPr>
          <w:rFonts w:ascii="Arial" w:hAnsi="Arial" w:cs="Arial"/>
          <w:sz w:val="20"/>
          <w:szCs w:val="20"/>
        </w:rPr>
        <w:t xml:space="preserve">the </w:t>
      </w:r>
      <w:r w:rsidRPr="008472D8">
        <w:rPr>
          <w:rFonts w:ascii="Arial" w:hAnsi="Arial" w:cs="Arial"/>
          <w:sz w:val="20"/>
          <w:szCs w:val="20"/>
        </w:rPr>
        <w:t>macadamia nut, is native to Australia and is now cultivated in various tropical and subtropical regions worldwide</w:t>
      </w:r>
      <w:r>
        <w:rPr>
          <w:rFonts w:ascii="Arial" w:hAnsi="Arial" w:cs="Arial"/>
          <w:sz w:val="20"/>
          <w:szCs w:val="20"/>
        </w:rPr>
        <w:t>, including Nigeria</w:t>
      </w:r>
      <w:r w:rsidRPr="008472D8">
        <w:rPr>
          <w:rFonts w:ascii="Arial" w:hAnsi="Arial" w:cs="Arial"/>
          <w:sz w:val="20"/>
          <w:szCs w:val="20"/>
        </w:rPr>
        <w:t xml:space="preserve"> </w:t>
      </w:r>
      <w:r w:rsidR="00A1353C">
        <w:rPr>
          <w:rFonts w:ascii="Arial" w:hAnsi="Arial" w:cs="Arial"/>
          <w:sz w:val="20"/>
          <w:szCs w:val="20"/>
        </w:rPr>
        <w:fldChar w:fldCharType="begin"/>
      </w:r>
      <w:r w:rsidR="00A1353C">
        <w:rPr>
          <w:rFonts w:ascii="Arial" w:hAnsi="Arial" w:cs="Arial"/>
          <w:sz w:val="20"/>
          <w:szCs w:val="20"/>
        </w:rPr>
        <w:instrText xml:space="preserve"> ADDIN EN.CITE &lt;EndNote&gt;&lt;Cite&gt;&lt;Author&gt;Alemayehu&lt;/Author&gt;&lt;Year&gt;2025&lt;/Year&gt;&lt;RecNum&gt;8665&lt;/RecNum&gt;&lt;DisplayText&gt;(Alemayehu et al., 2025)&lt;/DisplayText&gt;&lt;record&gt;&lt;rec-number&gt;8665&lt;/rec-number&gt;&lt;foreign-keys&gt;&lt;key app="EN" db-id="edrx059azztp0oereroptttk5pxsptd0f2tz" timestamp="1771484149"&gt;8665&lt;/key&gt;&lt;/foreign-keys&gt;&lt;ref-type name="Journal Article"&gt;17&lt;/ref-type&gt;&lt;contributors&gt;&lt;authors&gt;&lt;author&gt;Alemayehu, Yitayal Addis&lt;/author&gt;&lt;author&gt;Mengiste, Bewketu Mamaru&lt;/author&gt;&lt;author&gt;Tsegaye Mershac, Gebrie&lt;/author&gt;&lt;author&gt;Ali, Adnan Sirage&lt;/author&gt;&lt;author&gt;Kifle, Eguale Tadesse&lt;/author&gt;&lt;/authors&gt;&lt;/contributors&gt;&lt;titles&gt;&lt;title&gt;Macadamia integrifolia Farming for Sustainable Development: Global Experiences, Opportunities, and Challenges for Scaling up&lt;/title&gt;&lt;secondary-title&gt;Journal of Agriculture and Food Research&lt;/secondary-title&gt;&lt;/titles&gt;&lt;periodical&gt;&lt;full-title&gt;Journal of Agriculture and Food Research&lt;/full-title&gt;&lt;/periodical&gt;&lt;dates&gt;&lt;year&gt;2025&lt;/year&gt;&lt;/dates&gt;&lt;urls&gt;&lt;/urls&gt;&lt;/record&gt;&lt;/Cite&gt;&lt;/EndNote&gt;</w:instrText>
      </w:r>
      <w:r w:rsidR="00A1353C">
        <w:rPr>
          <w:rFonts w:ascii="Arial" w:hAnsi="Arial" w:cs="Arial"/>
          <w:sz w:val="20"/>
          <w:szCs w:val="20"/>
        </w:rPr>
        <w:fldChar w:fldCharType="separate"/>
      </w:r>
      <w:r w:rsidR="00A1353C">
        <w:rPr>
          <w:rFonts w:ascii="Arial" w:hAnsi="Arial" w:cs="Arial"/>
          <w:noProof/>
          <w:sz w:val="20"/>
          <w:szCs w:val="20"/>
        </w:rPr>
        <w:t>(Alemayehu et al., 2025)</w:t>
      </w:r>
      <w:r w:rsidR="00A1353C">
        <w:rPr>
          <w:rFonts w:ascii="Arial" w:hAnsi="Arial" w:cs="Arial"/>
          <w:sz w:val="20"/>
          <w:szCs w:val="20"/>
        </w:rPr>
        <w:fldChar w:fldCharType="end"/>
      </w:r>
      <w:r w:rsidRPr="008472D8">
        <w:rPr>
          <w:rFonts w:ascii="Arial" w:hAnsi="Arial" w:cs="Arial"/>
          <w:sz w:val="20"/>
          <w:szCs w:val="20"/>
        </w:rPr>
        <w:t>. These nuts are characteri</w:t>
      </w:r>
      <w:r>
        <w:rPr>
          <w:rFonts w:ascii="Arial" w:hAnsi="Arial" w:cs="Arial"/>
          <w:sz w:val="20"/>
          <w:szCs w:val="20"/>
        </w:rPr>
        <w:t>s</w:t>
      </w:r>
      <w:r w:rsidRPr="008472D8">
        <w:rPr>
          <w:rFonts w:ascii="Arial" w:hAnsi="Arial" w:cs="Arial"/>
          <w:sz w:val="20"/>
          <w:szCs w:val="20"/>
        </w:rPr>
        <w:t>ed by their high content of monounsaturated fatty acids (MUFAs), particularly oleic acid and palmitoleic acid, which together constitute approximately 80% of the total fatty acid content</w:t>
      </w:r>
      <w:r w:rsidR="00A1353C">
        <w:rPr>
          <w:rFonts w:ascii="Arial" w:hAnsi="Arial" w:cs="Arial"/>
          <w:sz w:val="20"/>
          <w:szCs w:val="20"/>
        </w:rPr>
        <w:t xml:space="preserve"> </w:t>
      </w:r>
      <w:r w:rsidR="00A1353C">
        <w:rPr>
          <w:rFonts w:ascii="Arial" w:hAnsi="Arial" w:cs="Arial"/>
          <w:sz w:val="20"/>
          <w:szCs w:val="20"/>
        </w:rPr>
        <w:fldChar w:fldCharType="begin">
          <w:fldData xml:space="preserve">PEVuZE5vdGU+PENpdGU+PEF1dGhvcj5Hb25jYWx2ZXM8L0F1dGhvcj48WWVhcj4yMDIzPC9ZZWFy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PEVuZE5vdGU+PENpdGU+PEF1dGhvcj5Hb25jYWx2ZXM8L0F1dGhvcj48WWVhcj4yMDIzPC9ZZWFy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(Goncalves et al., 2023)</w:t>
      </w:r>
      <w:r w:rsidR="00A1353C">
        <w:rPr>
          <w:rFonts w:ascii="Arial" w:hAnsi="Arial" w:cs="Arial"/>
          <w:sz w:val="20"/>
          <w:szCs w:val="20"/>
        </w:rPr>
        <w:fldChar w:fldCharType="end"/>
      </w:r>
      <w:r w:rsidRPr="008472D8">
        <w:rPr>
          <w:rFonts w:ascii="Arial" w:hAnsi="Arial" w:cs="Arial"/>
          <w:sz w:val="20"/>
          <w:szCs w:val="20"/>
        </w:rPr>
        <w:t>. Additionally, macadamia nuts contain various bioactive compounds</w:t>
      </w:r>
      <w:r w:rsidR="00EA1CBA">
        <w:rPr>
          <w:rFonts w:ascii="Arial" w:hAnsi="Arial" w:cs="Arial"/>
          <w:sz w:val="20"/>
          <w:szCs w:val="20"/>
        </w:rPr>
        <w:t>,</w:t>
      </w:r>
      <w:r w:rsidRPr="008472D8">
        <w:rPr>
          <w:rFonts w:ascii="Arial" w:hAnsi="Arial" w:cs="Arial"/>
          <w:sz w:val="20"/>
          <w:szCs w:val="20"/>
        </w:rPr>
        <w:t xml:space="preserve"> including tocopherols, phytosterols, and polyphenols</w:t>
      </w:r>
      <w:r w:rsidR="00EA1CBA">
        <w:rPr>
          <w:rFonts w:ascii="Arial" w:hAnsi="Arial" w:cs="Arial"/>
          <w:sz w:val="20"/>
          <w:szCs w:val="20"/>
        </w:rPr>
        <w:t>,</w:t>
      </w:r>
      <w:r w:rsidRPr="008472D8">
        <w:rPr>
          <w:rFonts w:ascii="Arial" w:hAnsi="Arial" w:cs="Arial"/>
          <w:sz w:val="20"/>
          <w:szCs w:val="20"/>
        </w:rPr>
        <w:t xml:space="preserve"> that contribute to their antioxidant and anti-inflammatory properties </w:t>
      </w:r>
      <w:r w:rsidR="00A1353C" w:rsidRPr="002F7BA0">
        <w:rPr>
          <w:rFonts w:ascii="Arial" w:hAnsi="Arial" w:cs="Arial"/>
          <w:sz w:val="20"/>
          <w:szCs w:val="20"/>
        </w:rPr>
        <w:fldChar w:fldCharType="begin">
          <w:fldData xml:space="preserve">PEVuZE5vdGU+PENpdGU+PEF1dGhvcj5UdTwvQXV0aG9yPjxZZWFyPjIwMjE8L1llYXI+PFJlY051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</w:fldData>
        </w:fldChar>
      </w:r>
      <w:r w:rsidR="00A1353C" w:rsidRPr="002F7BA0">
        <w:rPr>
          <w:rFonts w:ascii="Arial" w:hAnsi="Arial" w:cs="Arial"/>
          <w:sz w:val="20"/>
          <w:szCs w:val="20"/>
        </w:rPr>
        <w:instrText xml:space="preserve"> ADDIN EN.CITE </w:instrText>
      </w:r>
      <w:r w:rsidR="00A1353C" w:rsidRPr="002F7BA0">
        <w:rPr>
          <w:rFonts w:ascii="Arial" w:hAnsi="Arial" w:cs="Arial"/>
          <w:sz w:val="20"/>
          <w:szCs w:val="20"/>
        </w:rPr>
        <w:fldChar w:fldCharType="begin">
          <w:fldData xml:space="preserve">PEVuZE5vdGU+PENpdGU+PEF1dGhvcj5UdTwvQXV0aG9yPjxZZWFyPjIwMjE8L1llYXI+PFJlY051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</w:fldData>
        </w:fldChar>
      </w:r>
      <w:r w:rsidR="00A1353C" w:rsidRPr="002F7BA0">
        <w:rPr>
          <w:rFonts w:ascii="Arial" w:hAnsi="Arial" w:cs="Arial"/>
          <w:sz w:val="20"/>
          <w:szCs w:val="20"/>
        </w:rPr>
        <w:instrText xml:space="preserve"> ADDIN EN.CITE.DATA </w:instrText>
      </w:r>
      <w:r w:rsidR="00A1353C" w:rsidRPr="002F7BA0">
        <w:rPr>
          <w:rFonts w:ascii="Arial" w:hAnsi="Arial" w:cs="Arial"/>
          <w:sz w:val="20"/>
          <w:szCs w:val="20"/>
        </w:rPr>
      </w:r>
      <w:r w:rsidR="00A1353C" w:rsidRPr="002F7BA0">
        <w:rPr>
          <w:rFonts w:ascii="Arial" w:hAnsi="Arial" w:cs="Arial"/>
          <w:sz w:val="20"/>
          <w:szCs w:val="20"/>
        </w:rPr>
        <w:fldChar w:fldCharType="end"/>
      </w:r>
      <w:r w:rsidR="00A1353C" w:rsidRPr="002F7BA0">
        <w:rPr>
          <w:rFonts w:ascii="Arial" w:hAnsi="Arial" w:cs="Arial"/>
          <w:sz w:val="20"/>
          <w:szCs w:val="20"/>
        </w:rPr>
      </w:r>
      <w:r w:rsidR="00A1353C" w:rsidRPr="002F7BA0">
        <w:rPr>
          <w:rFonts w:ascii="Arial" w:hAnsi="Arial" w:cs="Arial"/>
          <w:sz w:val="20"/>
          <w:szCs w:val="20"/>
        </w:rPr>
        <w:fldChar w:fldCharType="separate"/>
      </w:r>
      <w:r w:rsidR="00A1353C" w:rsidRPr="002F7BA0">
        <w:rPr>
          <w:rFonts w:ascii="Arial" w:hAnsi="Arial" w:cs="Arial"/>
          <w:noProof/>
          <w:sz w:val="20"/>
          <w:szCs w:val="20"/>
        </w:rPr>
        <w:t>(Tu et al., 2021)</w:t>
      </w:r>
      <w:r w:rsidR="00A1353C" w:rsidRPr="002F7BA0">
        <w:rPr>
          <w:rFonts w:ascii="Arial" w:hAnsi="Arial" w:cs="Arial"/>
          <w:sz w:val="20"/>
          <w:szCs w:val="20"/>
        </w:rPr>
        <w:fldChar w:fldCharType="end"/>
      </w:r>
      <w:r w:rsidR="00A1353C" w:rsidRPr="002F7BA0">
        <w:rPr>
          <w:rFonts w:ascii="Arial" w:hAnsi="Arial" w:cs="Arial"/>
          <w:sz w:val="20"/>
          <w:szCs w:val="20"/>
        </w:rPr>
        <w:t>.</w:t>
      </w:r>
    </w:p>
    <w:p w14:paraId="3FE10CB4" w14:textId="77777777" w:rsidR="008472D8" w:rsidRPr="008472D8" w:rsidRDefault="008472D8" w:rsidP="008472D8">
      <w:pPr>
        <w:contextualSpacing/>
        <w:jc w:val="both"/>
        <w:rPr>
          <w:rFonts w:ascii="Arial" w:hAnsi="Arial" w:cs="Arial"/>
          <w:sz w:val="20"/>
          <w:szCs w:val="20"/>
        </w:rPr>
      </w:pPr>
    </w:p>
    <w:p w14:paraId="249B8E87" w14:textId="0B95A1C5" w:rsidR="008472D8" w:rsidRPr="008472D8" w:rsidRDefault="008472D8" w:rsidP="008472D8">
      <w:pPr>
        <w:contextualSpacing/>
        <w:jc w:val="both"/>
        <w:rPr>
          <w:rFonts w:ascii="Arial" w:hAnsi="Arial" w:cs="Arial"/>
          <w:sz w:val="20"/>
          <w:szCs w:val="20"/>
        </w:rPr>
      </w:pPr>
      <w:r w:rsidRPr="008472D8">
        <w:rPr>
          <w:rFonts w:ascii="Arial" w:hAnsi="Arial" w:cs="Arial"/>
          <w:sz w:val="20"/>
          <w:szCs w:val="20"/>
        </w:rPr>
        <w:lastRenderedPageBreak/>
        <w:t>Previous studies have demonstrated the cholesterol-lowering effects of macadamia nut consumption in humans</w:t>
      </w:r>
      <w:r w:rsidRPr="00130FB4">
        <w:rPr>
          <w:rFonts w:ascii="Arial" w:hAnsi="Arial" w:cs="Arial"/>
          <w:sz w:val="20"/>
          <w:szCs w:val="20"/>
          <w:highlight w:val="yellow"/>
        </w:rPr>
        <w:t xml:space="preserve">. </w:t>
      </w:r>
      <w:r w:rsidR="00A1353C" w:rsidRPr="00130FB4">
        <w:rPr>
          <w:rFonts w:ascii="Arial" w:hAnsi="Arial" w:cs="Arial"/>
          <w:sz w:val="20"/>
          <w:szCs w:val="20"/>
          <w:highlight w:val="yellow"/>
        </w:rPr>
        <w:fldChar w:fldCharType="begin"/>
      </w:r>
      <w:r w:rsidR="00A1353C" w:rsidRPr="00130FB4">
        <w:rPr>
          <w:rFonts w:ascii="Arial" w:hAnsi="Arial" w:cs="Arial"/>
          <w:sz w:val="20"/>
          <w:szCs w:val="20"/>
          <w:highlight w:val="yellow"/>
        </w:rPr>
        <w:instrText xml:space="preserve"> ADDIN EN.CITE &lt;EndNote&gt;&lt;Cite AuthorYear="1"&gt;&lt;Author&gt;Garg&lt;/Author&gt;&lt;Year&gt;2003&lt;/Year&gt;&lt;RecNum&gt;8667&lt;/RecNum&gt;&lt;DisplayText&gt;Garg et al. (2003)&lt;/DisplayText&gt;&lt;record&gt;&lt;rec-number&gt;8667&lt;/rec-number&gt;&lt;foreign-keys&gt;&lt;key app="EN" db-id="edrx059azztp0oereroptttk5pxsptd0f2tz" timestamp="1771492954"&gt;8667&lt;/key&gt;&lt;/foreign-keys&gt;&lt;ref-type name="Journal Article"&gt;17&lt;/ref-type&gt;&lt;contributors&gt;&lt;authors&gt;&lt;author&gt;Garg, M. L.&lt;/author&gt;&lt;author&gt;Blake, R. J.&lt;/author&gt;&lt;author&gt;Wills, R. B.&lt;/author&gt;&lt;/authors&gt;&lt;/contributors&gt;&lt;auth-address&gt;Nutrition &amp;amp; Dietetics, School of Health Sciences, Faculty of Health, University of Newcastle, Callaghan, NSW, Australia. manohar.garg@newcastle.edu.au&lt;/auth-address&gt;&lt;titles&gt;&lt;title&gt;Macadamia nut consumption lowers plasma total and LDL cholesterol levels in hypercholesterolemic men&lt;/title&gt;&lt;secondary-title&gt;J Nutr&lt;/secondary-title&gt;&lt;/titles&gt;&lt;periodical&gt;&lt;full-title&gt;J Nutr&lt;/full-title&gt;&lt;/periodical&gt;&lt;pages&gt;1060-3&lt;/pages&gt;&lt;volume&gt;133&lt;/volume&gt;&lt;number&gt;4&lt;/number&gt;&lt;keywords&gt;&lt;keyword&gt;Cholesterol/*blood&lt;/keyword&gt;&lt;keyword&gt;Cholesterol, LDL/*blood&lt;/keyword&gt;&lt;keyword&gt;Homocysteine/blood&lt;/keyword&gt;&lt;keyword&gt;Humans&lt;/keyword&gt;&lt;keyword&gt;Hypercholesterolemia/*blood&lt;/keyword&gt;&lt;keyword&gt;Male&lt;/keyword&gt;&lt;keyword&gt;Middle Aged&lt;/keyword&gt;&lt;keyword&gt;*Nuts&lt;/keyword&gt;&lt;/keywords&gt;&lt;dates&gt;&lt;year&gt;2003&lt;/year&gt;&lt;pub-dates&gt;&lt;date&gt;Apr&lt;/date&gt;&lt;/pub-dates&gt;&lt;/dates&gt;&lt;isbn&gt;0022-3166 (Print)&amp;#xD;0022-3166 (Linking)&lt;/isbn&gt;&lt;accession-num&gt;12672919&lt;/accession-num&gt;&lt;urls&gt;&lt;related-urls&gt;&lt;url&gt;https://www.ncbi.nlm.nih.gov/pubmed/12672919&lt;/url&gt;&lt;/related-urls&gt;&lt;/urls&gt;&lt;electronic-resource-num&gt;10.1093/jn/133.4.1060&lt;/electronic-resource-num&gt;&lt;remote-database-name&gt;Medline&lt;/remote-database-name&gt;&lt;remote-database-provider&gt;NLM&lt;/remote-database-provider&gt;&lt;/record&gt;&lt;/Cite&gt;&lt;/EndNote&gt;</w:instrText>
      </w:r>
      <w:r w:rsidR="00A1353C" w:rsidRPr="00130FB4">
        <w:rPr>
          <w:rFonts w:ascii="Arial" w:hAnsi="Arial" w:cs="Arial"/>
          <w:sz w:val="20"/>
          <w:szCs w:val="20"/>
          <w:highlight w:val="yellow"/>
        </w:rPr>
        <w:fldChar w:fldCharType="separate"/>
      </w:r>
      <w:r w:rsidR="00A1353C" w:rsidRPr="00130FB4">
        <w:rPr>
          <w:rFonts w:ascii="Arial" w:hAnsi="Arial" w:cs="Arial"/>
          <w:noProof/>
          <w:sz w:val="20"/>
          <w:szCs w:val="20"/>
          <w:highlight w:val="yellow"/>
        </w:rPr>
        <w:t>Garg et al. (2003)</w:t>
      </w:r>
      <w:r w:rsidR="00A1353C" w:rsidRPr="00130FB4">
        <w:rPr>
          <w:rFonts w:ascii="Arial" w:hAnsi="Arial" w:cs="Arial"/>
          <w:sz w:val="20"/>
          <w:szCs w:val="20"/>
          <w:highlight w:val="yellow"/>
        </w:rPr>
        <w:fldChar w:fldCharType="end"/>
      </w:r>
      <w:r w:rsidRPr="008472D8">
        <w:rPr>
          <w:rFonts w:ascii="Arial" w:hAnsi="Arial" w:cs="Arial"/>
          <w:sz w:val="20"/>
          <w:szCs w:val="20"/>
        </w:rPr>
        <w:t xml:space="preserve"> reported that macadamia nut consumption (40-90 g/day) for four weeks significantly </w:t>
      </w:r>
      <w:r w:rsidRPr="00130FB4">
        <w:rPr>
          <w:rFonts w:ascii="Arial" w:hAnsi="Arial" w:cs="Arial"/>
          <w:sz w:val="20"/>
          <w:szCs w:val="20"/>
          <w:highlight w:val="yellow"/>
        </w:rPr>
        <w:t>reduced total cholesterol</w:t>
      </w:r>
      <w:r w:rsidRPr="008472D8">
        <w:rPr>
          <w:rFonts w:ascii="Arial" w:hAnsi="Arial" w:cs="Arial"/>
          <w:sz w:val="20"/>
          <w:szCs w:val="20"/>
        </w:rPr>
        <w:t xml:space="preserve"> by 3.0% and LDL cholesterol by 5.3% in hypercholesterolemic men, while increasing HDL cholesterol by 7.9%. Similarly, a </w:t>
      </w:r>
      <w:r w:rsidR="00A1353C">
        <w:rPr>
          <w:rFonts w:ascii="Arial" w:hAnsi="Arial" w:cs="Arial"/>
          <w:sz w:val="20"/>
          <w:szCs w:val="20"/>
        </w:rPr>
        <w:t>study</w:t>
      </w:r>
      <w:r w:rsidRPr="008472D8">
        <w:rPr>
          <w:rFonts w:ascii="Arial" w:hAnsi="Arial" w:cs="Arial"/>
          <w:sz w:val="20"/>
          <w:szCs w:val="20"/>
        </w:rPr>
        <w:t xml:space="preserve"> by </w:t>
      </w:r>
      <w:r w:rsidR="00A1353C">
        <w:rPr>
          <w:rFonts w:ascii="Arial" w:hAnsi="Arial" w:cs="Arial"/>
          <w:sz w:val="20"/>
          <w:szCs w:val="20"/>
        </w:rPr>
        <w:fldChar w:fldCharType="begin">
          <w:fldData xml:space="preserve">PEVuZE5vdGU+PENpdGUgQXV0aG9yWWVhcj0iMSI+PEF1dGhvcj5YaWE8L0F1dGhvcj48WWVhcj4y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PEVuZE5vdGU+PENpdGUgQXV0aG9yWWVhcj0iMSI+PEF1dGhvcj5YaWE8L0F1dGhvcj48WWVhcj4y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Xia et al. (2021)</w:t>
      </w:r>
      <w:r w:rsidR="00A1353C">
        <w:rPr>
          <w:rFonts w:ascii="Arial" w:hAnsi="Arial" w:cs="Arial"/>
          <w:sz w:val="20"/>
          <w:szCs w:val="20"/>
        </w:rPr>
        <w:fldChar w:fldCharType="end"/>
      </w:r>
      <w:r w:rsidRPr="008472D8">
        <w:rPr>
          <w:rFonts w:ascii="Arial" w:hAnsi="Arial" w:cs="Arial"/>
          <w:sz w:val="20"/>
          <w:szCs w:val="20"/>
        </w:rPr>
        <w:t xml:space="preserve"> found that tree nut consumption significantly decreased total cholesterol, LDL cholesterol, apolipoprotein B, and </w:t>
      </w:r>
      <w:r w:rsidRPr="00A314BA">
        <w:rPr>
          <w:rFonts w:ascii="Arial" w:hAnsi="Arial" w:cs="Arial"/>
          <w:sz w:val="20"/>
          <w:szCs w:val="20"/>
          <w:highlight w:val="yellow"/>
        </w:rPr>
        <w:t>triglycerides</w:t>
      </w:r>
      <w:r w:rsidR="00A314BA" w:rsidRPr="00A314BA">
        <w:rPr>
          <w:rFonts w:ascii="Arial" w:hAnsi="Arial" w:cs="Arial"/>
          <w:sz w:val="20"/>
          <w:szCs w:val="20"/>
          <w:highlight w:val="yellow"/>
        </w:rPr>
        <w:t xml:space="preserve"> </w:t>
      </w:r>
      <w:r w:rsidR="00A314BA" w:rsidRPr="00A314BA">
        <w:rPr>
          <w:rFonts w:ascii="Arial" w:hAnsi="Arial" w:cs="Arial"/>
          <w:sz w:val="20"/>
          <w:szCs w:val="20"/>
          <w:highlight w:val="yellow"/>
        </w:rPr>
        <w:fldChar w:fldCharType="begin">
          <w:fldData xml:space="preserve">PEVuZE5vdGU+PENpdGU+PEF1dGhvcj5YaWE8L0F1dGhvcj48WWVhcj4yMDIxPC9ZZWFyPjxSZWNO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</w:fldData>
        </w:fldChar>
      </w:r>
      <w:r w:rsidR="00A314BA" w:rsidRPr="00A314BA">
        <w:rPr>
          <w:rFonts w:ascii="Arial" w:hAnsi="Arial" w:cs="Arial"/>
          <w:sz w:val="20"/>
          <w:szCs w:val="20"/>
          <w:highlight w:val="yellow"/>
        </w:rPr>
        <w:instrText xml:space="preserve"> ADDIN EN.CITE </w:instrText>
      </w:r>
      <w:r w:rsidR="00A314BA" w:rsidRPr="00A314BA">
        <w:rPr>
          <w:rFonts w:ascii="Arial" w:hAnsi="Arial" w:cs="Arial"/>
          <w:sz w:val="20"/>
          <w:szCs w:val="20"/>
          <w:highlight w:val="yellow"/>
        </w:rPr>
        <w:fldChar w:fldCharType="begin">
          <w:fldData xml:space="preserve">PEVuZE5vdGU+PENpdGU+PEF1dGhvcj5YaWE8L0F1dGhvcj48WWVhcj4yMDIxPC9ZZWFyPjxSZWNO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</w:fldData>
        </w:fldChar>
      </w:r>
      <w:r w:rsidR="00A314BA" w:rsidRPr="00A314BA">
        <w:rPr>
          <w:rFonts w:ascii="Arial" w:hAnsi="Arial" w:cs="Arial"/>
          <w:sz w:val="20"/>
          <w:szCs w:val="20"/>
          <w:highlight w:val="yellow"/>
        </w:rPr>
        <w:instrText xml:space="preserve"> ADDIN EN.CITE.DATA </w:instrText>
      </w:r>
      <w:r w:rsidR="00A314BA" w:rsidRPr="00A314BA">
        <w:rPr>
          <w:rFonts w:ascii="Arial" w:hAnsi="Arial" w:cs="Arial"/>
          <w:sz w:val="20"/>
          <w:szCs w:val="20"/>
          <w:highlight w:val="yellow"/>
        </w:rPr>
      </w:r>
      <w:r w:rsidR="00A314BA" w:rsidRPr="00A314BA">
        <w:rPr>
          <w:rFonts w:ascii="Arial" w:hAnsi="Arial" w:cs="Arial"/>
          <w:sz w:val="20"/>
          <w:szCs w:val="20"/>
          <w:highlight w:val="yellow"/>
        </w:rPr>
        <w:fldChar w:fldCharType="end"/>
      </w:r>
      <w:r w:rsidR="00A314BA" w:rsidRPr="00A314BA">
        <w:rPr>
          <w:rFonts w:ascii="Arial" w:hAnsi="Arial" w:cs="Arial"/>
          <w:sz w:val="20"/>
          <w:szCs w:val="20"/>
          <w:highlight w:val="yellow"/>
        </w:rPr>
      </w:r>
      <w:r w:rsidR="00A314BA" w:rsidRPr="00A314BA">
        <w:rPr>
          <w:rFonts w:ascii="Arial" w:hAnsi="Arial" w:cs="Arial"/>
          <w:sz w:val="20"/>
          <w:szCs w:val="20"/>
          <w:highlight w:val="yellow"/>
        </w:rPr>
        <w:fldChar w:fldCharType="separate"/>
      </w:r>
      <w:r w:rsidR="00A314BA" w:rsidRPr="00A314BA">
        <w:rPr>
          <w:rFonts w:ascii="Arial" w:hAnsi="Arial" w:cs="Arial"/>
          <w:noProof/>
          <w:sz w:val="20"/>
          <w:szCs w:val="20"/>
          <w:highlight w:val="yellow"/>
        </w:rPr>
        <w:t>(Xia et al., 2021)</w:t>
      </w:r>
      <w:r w:rsidR="00A314BA" w:rsidRPr="00A314BA">
        <w:rPr>
          <w:rFonts w:ascii="Arial" w:hAnsi="Arial" w:cs="Arial"/>
          <w:sz w:val="20"/>
          <w:szCs w:val="20"/>
          <w:highlight w:val="yellow"/>
        </w:rPr>
        <w:fldChar w:fldCharType="end"/>
      </w:r>
      <w:r w:rsidR="00A314BA" w:rsidRPr="00A314BA">
        <w:rPr>
          <w:rFonts w:ascii="Arial" w:hAnsi="Arial" w:cs="Arial"/>
          <w:sz w:val="20"/>
          <w:szCs w:val="20"/>
          <w:highlight w:val="yellow"/>
        </w:rPr>
        <w:t>.</w:t>
      </w:r>
    </w:p>
    <w:p w14:paraId="7EB79FB7" w14:textId="77777777" w:rsidR="008472D8" w:rsidRDefault="008472D8" w:rsidP="008472D8">
      <w:pPr>
        <w:contextualSpacing/>
        <w:jc w:val="both"/>
        <w:rPr>
          <w:rFonts w:ascii="Arial" w:hAnsi="Arial" w:cs="Arial"/>
          <w:sz w:val="20"/>
          <w:szCs w:val="20"/>
        </w:rPr>
      </w:pPr>
      <w:r w:rsidRPr="008472D8">
        <w:rPr>
          <w:rFonts w:ascii="Arial" w:hAnsi="Arial" w:cs="Arial"/>
          <w:sz w:val="20"/>
          <w:szCs w:val="20"/>
        </w:rPr>
        <w:t xml:space="preserve">The lipid-modulating effects of macadamia nuts have been attributed to their unique fatty acid profile, particularly the high content of palmitoleic acid (omega-7), which has been shown to improve insulin sensitivity and reduce inflammation </w:t>
      </w:r>
      <w:r w:rsidR="00A1353C" w:rsidRPr="002F7BA0">
        <w:rPr>
          <w:rFonts w:ascii="Arial" w:hAnsi="Arial" w:cs="Arial"/>
          <w:sz w:val="20"/>
          <w:szCs w:val="20"/>
        </w:rPr>
        <w:fldChar w:fldCharType="begin">
          <w:fldData xml:space="preserve">PEVuZE5vdGU+PENpdGU+PEF1dGhvcj5QcnV0ZWFudTwvQXV0aG9yPjxZZWFyPjIwMjM8L1llYXI+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</w:fldData>
        </w:fldChar>
      </w:r>
      <w:r w:rsidR="00A1353C" w:rsidRPr="002F7BA0">
        <w:rPr>
          <w:rFonts w:ascii="Arial" w:hAnsi="Arial" w:cs="Arial"/>
          <w:sz w:val="20"/>
          <w:szCs w:val="20"/>
        </w:rPr>
        <w:instrText xml:space="preserve"> ADDIN EN.CITE </w:instrText>
      </w:r>
      <w:r w:rsidR="00A1353C" w:rsidRPr="002F7BA0">
        <w:rPr>
          <w:rFonts w:ascii="Arial" w:hAnsi="Arial" w:cs="Arial"/>
          <w:sz w:val="20"/>
          <w:szCs w:val="20"/>
        </w:rPr>
        <w:fldChar w:fldCharType="begin">
          <w:fldData xml:space="preserve">PEVuZE5vdGU+PENpdGU+PEF1dGhvcj5QcnV0ZWFudTwvQXV0aG9yPjxZZWFyPjIwMjM8L1llYXI+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</w:fldData>
        </w:fldChar>
      </w:r>
      <w:r w:rsidR="00A1353C" w:rsidRPr="002F7BA0">
        <w:rPr>
          <w:rFonts w:ascii="Arial" w:hAnsi="Arial" w:cs="Arial"/>
          <w:sz w:val="20"/>
          <w:szCs w:val="20"/>
        </w:rPr>
        <w:instrText xml:space="preserve"> ADDIN EN.CITE.DATA </w:instrText>
      </w:r>
      <w:r w:rsidR="00A1353C" w:rsidRPr="002F7BA0">
        <w:rPr>
          <w:rFonts w:ascii="Arial" w:hAnsi="Arial" w:cs="Arial"/>
          <w:sz w:val="20"/>
          <w:szCs w:val="20"/>
        </w:rPr>
      </w:r>
      <w:r w:rsidR="00A1353C" w:rsidRPr="002F7BA0">
        <w:rPr>
          <w:rFonts w:ascii="Arial" w:hAnsi="Arial" w:cs="Arial"/>
          <w:sz w:val="20"/>
          <w:szCs w:val="20"/>
        </w:rPr>
        <w:fldChar w:fldCharType="end"/>
      </w:r>
      <w:r w:rsidR="00A1353C" w:rsidRPr="002F7BA0">
        <w:rPr>
          <w:rFonts w:ascii="Arial" w:hAnsi="Arial" w:cs="Arial"/>
          <w:sz w:val="20"/>
          <w:szCs w:val="20"/>
        </w:rPr>
      </w:r>
      <w:r w:rsidR="00A1353C" w:rsidRPr="002F7BA0">
        <w:rPr>
          <w:rFonts w:ascii="Arial" w:hAnsi="Arial" w:cs="Arial"/>
          <w:sz w:val="20"/>
          <w:szCs w:val="20"/>
        </w:rPr>
        <w:fldChar w:fldCharType="separate"/>
      </w:r>
      <w:r w:rsidR="00A1353C" w:rsidRPr="002F7BA0">
        <w:rPr>
          <w:rFonts w:ascii="Arial" w:hAnsi="Arial" w:cs="Arial"/>
          <w:noProof/>
          <w:sz w:val="20"/>
          <w:szCs w:val="20"/>
        </w:rPr>
        <w:t>(Pruteanu et al., 2023)</w:t>
      </w:r>
      <w:r w:rsidR="00A1353C" w:rsidRPr="002F7BA0">
        <w:rPr>
          <w:rFonts w:ascii="Arial" w:hAnsi="Arial" w:cs="Arial"/>
          <w:sz w:val="20"/>
          <w:szCs w:val="20"/>
        </w:rPr>
        <w:fldChar w:fldCharType="end"/>
      </w:r>
      <w:r w:rsidRPr="008472D8">
        <w:rPr>
          <w:rFonts w:ascii="Arial" w:hAnsi="Arial" w:cs="Arial"/>
          <w:sz w:val="20"/>
          <w:szCs w:val="20"/>
        </w:rPr>
        <w:t xml:space="preserve">. Furthermore, the phytochemical constituents of macadamia nuts, including squalene and phytosterols, may inhibit cholesterol absorption and synthesis </w:t>
      </w:r>
      <w:r w:rsidR="00A1353C">
        <w:rPr>
          <w:rFonts w:ascii="Arial" w:hAnsi="Arial" w:cs="Arial"/>
          <w:sz w:val="20"/>
          <w:szCs w:val="20"/>
        </w:rPr>
        <w:fldChar w:fldCharType="begin">
          <w:fldData xml:space="preserve">PEVuZE5vdGU+PENpdGU+PEF1dGhvcj5YaWE8L0F1dGhvcj48WWVhcj4yMDIxPC9ZZWFyPjxSZWNO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PEVuZE5vdGU+PENpdGU+PEF1dGhvcj5YaWE8L0F1dGhvcj48WWVhcj4yMDIxPC9ZZWFyPjxSZWNO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(Xia et al., 2021)</w:t>
      </w:r>
      <w:r w:rsidR="00A1353C">
        <w:rPr>
          <w:rFonts w:ascii="Arial" w:hAnsi="Arial" w:cs="Arial"/>
          <w:sz w:val="20"/>
          <w:szCs w:val="20"/>
        </w:rPr>
        <w:fldChar w:fldCharType="end"/>
      </w:r>
      <w:r w:rsidRPr="008472D8">
        <w:rPr>
          <w:rFonts w:ascii="Arial" w:hAnsi="Arial" w:cs="Arial"/>
          <w:sz w:val="20"/>
          <w:szCs w:val="20"/>
        </w:rPr>
        <w:t>.</w:t>
      </w:r>
    </w:p>
    <w:p w14:paraId="6577250A" w14:textId="77777777" w:rsidR="008472D8" w:rsidRPr="008472D8" w:rsidRDefault="008472D8" w:rsidP="008472D8">
      <w:pPr>
        <w:contextualSpacing/>
        <w:jc w:val="both"/>
        <w:rPr>
          <w:rFonts w:ascii="Arial" w:hAnsi="Arial" w:cs="Arial"/>
          <w:sz w:val="20"/>
          <w:szCs w:val="20"/>
        </w:rPr>
      </w:pPr>
    </w:p>
    <w:p w14:paraId="26D4F0B0" w14:textId="5106C710" w:rsidR="00654259" w:rsidRDefault="008472D8" w:rsidP="008472D8">
      <w:pPr>
        <w:contextualSpacing/>
        <w:jc w:val="both"/>
        <w:rPr>
          <w:rFonts w:ascii="Arial" w:hAnsi="Arial" w:cs="Arial"/>
          <w:sz w:val="20"/>
          <w:szCs w:val="20"/>
        </w:rPr>
      </w:pPr>
      <w:r w:rsidRPr="008472D8">
        <w:rPr>
          <w:rFonts w:ascii="Arial" w:hAnsi="Arial" w:cs="Arial"/>
          <w:sz w:val="20"/>
          <w:szCs w:val="20"/>
        </w:rPr>
        <w:t xml:space="preserve">Despite the growing body of evidence supporting the health benefits of macadamia nuts, limited research has examined the dose-dependent effects of </w:t>
      </w:r>
      <w:r w:rsidRPr="008472D8">
        <w:rPr>
          <w:rFonts w:ascii="Arial" w:hAnsi="Arial" w:cs="Arial"/>
          <w:i/>
          <w:iCs/>
          <w:sz w:val="20"/>
          <w:szCs w:val="20"/>
        </w:rPr>
        <w:t>n</w:t>
      </w:r>
      <w:r w:rsidRPr="008472D8">
        <w:rPr>
          <w:rFonts w:ascii="Arial" w:hAnsi="Arial" w:cs="Arial"/>
          <w:sz w:val="20"/>
          <w:szCs w:val="20"/>
        </w:rPr>
        <w:t>-hexane extracts on lipid profiles and glucose metabolism using standardi</w:t>
      </w:r>
      <w:r>
        <w:rPr>
          <w:rFonts w:ascii="Arial" w:hAnsi="Arial" w:cs="Arial"/>
          <w:sz w:val="20"/>
          <w:szCs w:val="20"/>
        </w:rPr>
        <w:t>s</w:t>
      </w:r>
      <w:r w:rsidRPr="008472D8">
        <w:rPr>
          <w:rFonts w:ascii="Arial" w:hAnsi="Arial" w:cs="Arial"/>
          <w:sz w:val="20"/>
          <w:szCs w:val="20"/>
        </w:rPr>
        <w:t xml:space="preserve">ed experimental conditions. The </w:t>
      </w:r>
      <w:r w:rsidRPr="008472D8">
        <w:rPr>
          <w:rFonts w:ascii="Arial" w:hAnsi="Arial" w:cs="Arial"/>
          <w:i/>
          <w:iCs/>
          <w:sz w:val="20"/>
          <w:szCs w:val="20"/>
        </w:rPr>
        <w:t>n</w:t>
      </w:r>
      <w:r w:rsidRPr="008472D8">
        <w:rPr>
          <w:rFonts w:ascii="Arial" w:hAnsi="Arial" w:cs="Arial"/>
          <w:sz w:val="20"/>
          <w:szCs w:val="20"/>
        </w:rPr>
        <w:t>-hexane extraction method selectively isolates lipophilic compounds</w:t>
      </w:r>
      <w:r w:rsidR="00A1353C">
        <w:rPr>
          <w:rFonts w:ascii="Arial" w:hAnsi="Arial" w:cs="Arial"/>
          <w:sz w:val="20"/>
          <w:szCs w:val="20"/>
        </w:rPr>
        <w:t>,</w:t>
      </w:r>
      <w:r w:rsidRPr="008472D8">
        <w:rPr>
          <w:rFonts w:ascii="Arial" w:hAnsi="Arial" w:cs="Arial"/>
          <w:sz w:val="20"/>
          <w:szCs w:val="20"/>
        </w:rPr>
        <w:t xml:space="preserve"> including fatty acids, tocopherols, and other lipid-soluble bioactive constituents that may contribute to the observed therapeutic effects.</w:t>
      </w:r>
      <w:r>
        <w:rPr>
          <w:rFonts w:ascii="Arial" w:hAnsi="Arial" w:cs="Arial"/>
          <w:sz w:val="20"/>
          <w:szCs w:val="20"/>
        </w:rPr>
        <w:t xml:space="preserve"> </w:t>
      </w:r>
      <w:r w:rsidRPr="008472D8">
        <w:rPr>
          <w:rFonts w:ascii="Arial" w:hAnsi="Arial" w:cs="Arial"/>
          <w:sz w:val="20"/>
          <w:szCs w:val="20"/>
        </w:rPr>
        <w:t xml:space="preserve">Therefore, this study was designed to investigate the dose-dependent effects of </w:t>
      </w:r>
      <w:r w:rsidRPr="008472D8">
        <w:rPr>
          <w:rFonts w:ascii="Arial" w:hAnsi="Arial" w:cs="Arial"/>
          <w:i/>
          <w:iCs/>
          <w:sz w:val="20"/>
          <w:szCs w:val="20"/>
        </w:rPr>
        <w:t>n</w:t>
      </w:r>
      <w:r w:rsidRPr="008472D8">
        <w:rPr>
          <w:rFonts w:ascii="Arial" w:hAnsi="Arial" w:cs="Arial"/>
          <w:sz w:val="20"/>
          <w:szCs w:val="20"/>
        </w:rPr>
        <w:t xml:space="preserve">-hexane extract of </w:t>
      </w:r>
      <w:r w:rsidRPr="008472D8">
        <w:rPr>
          <w:rFonts w:ascii="Arial" w:hAnsi="Arial" w:cs="Arial"/>
          <w:i/>
          <w:iCs/>
          <w:sz w:val="20"/>
          <w:szCs w:val="20"/>
        </w:rPr>
        <w:t>Macadamia integrifolia</w:t>
      </w:r>
      <w:r w:rsidRPr="008472D8">
        <w:rPr>
          <w:rFonts w:ascii="Arial" w:hAnsi="Arial" w:cs="Arial"/>
          <w:sz w:val="20"/>
          <w:szCs w:val="20"/>
        </w:rPr>
        <w:t xml:space="preserve"> nuts on serum lipid profile and glucose metabolism in male Wistar rats, with the aim of establishing optimal dosing parameters and elucidating the underlying mechanisms of action.</w:t>
      </w:r>
    </w:p>
    <w:p w14:paraId="522253AC" w14:textId="77777777" w:rsidR="008472D8" w:rsidRPr="00654259" w:rsidRDefault="008472D8" w:rsidP="008472D8">
      <w:pPr>
        <w:contextualSpacing/>
        <w:jc w:val="both"/>
        <w:rPr>
          <w:rFonts w:ascii="Arial" w:hAnsi="Arial" w:cs="Arial"/>
          <w:sz w:val="20"/>
          <w:szCs w:val="20"/>
        </w:rPr>
      </w:pPr>
    </w:p>
    <w:p w14:paraId="09F0CF1F" w14:textId="77777777" w:rsidR="00654259" w:rsidRPr="002E0185" w:rsidRDefault="00654259" w:rsidP="00654259">
      <w:pPr>
        <w:contextualSpacing/>
        <w:jc w:val="both"/>
        <w:rPr>
          <w:rFonts w:ascii="Arial" w:hAnsi="Arial" w:cs="Arial"/>
          <w:b/>
          <w:sz w:val="22"/>
          <w:szCs w:val="22"/>
        </w:rPr>
      </w:pPr>
      <w:r w:rsidRPr="002E0185">
        <w:rPr>
          <w:rFonts w:ascii="Arial" w:hAnsi="Arial" w:cs="Arial"/>
          <w:b/>
          <w:sz w:val="22"/>
          <w:szCs w:val="22"/>
        </w:rPr>
        <w:t>2. MATERIALS AND METHODS</w:t>
      </w:r>
    </w:p>
    <w:p w14:paraId="76467F5F" w14:textId="77777777" w:rsidR="00654259" w:rsidRPr="002E0185" w:rsidRDefault="00654259" w:rsidP="00654259">
      <w:pPr>
        <w:contextualSpacing/>
        <w:rPr>
          <w:rFonts w:ascii="Arial" w:hAnsi="Arial" w:cs="Arial"/>
          <w:b/>
          <w:sz w:val="22"/>
          <w:szCs w:val="22"/>
        </w:rPr>
      </w:pPr>
    </w:p>
    <w:p w14:paraId="099158AD" w14:textId="77777777" w:rsidR="00654259" w:rsidRPr="002E0185" w:rsidRDefault="00654259" w:rsidP="00654259">
      <w:pPr>
        <w:contextualSpacing/>
        <w:rPr>
          <w:rFonts w:ascii="Arial" w:hAnsi="Arial" w:cs="Arial"/>
          <w:color w:val="000000" w:themeColor="text1"/>
          <w:sz w:val="22"/>
          <w:szCs w:val="22"/>
        </w:rPr>
      </w:pPr>
      <w:r w:rsidRPr="002E0185">
        <w:rPr>
          <w:rFonts w:ascii="Arial" w:hAnsi="Arial" w:cs="Arial"/>
          <w:b/>
          <w:bCs/>
          <w:sz w:val="22"/>
          <w:szCs w:val="22"/>
        </w:rPr>
        <w:t>2.1 Study</w:t>
      </w:r>
      <w:r w:rsidRPr="002E0185">
        <w:rPr>
          <w:rFonts w:ascii="Arial" w:hAnsi="Arial" w:cs="Arial"/>
          <w:b/>
          <w:bCs/>
          <w:color w:val="2F5496"/>
          <w:sz w:val="22"/>
          <w:szCs w:val="22"/>
        </w:rPr>
        <w:t xml:space="preserve"> </w:t>
      </w:r>
      <w:r w:rsidRPr="002E0185">
        <w:rPr>
          <w:rFonts w:ascii="Arial" w:hAnsi="Arial" w:cs="Arial"/>
          <w:b/>
          <w:bCs/>
          <w:sz w:val="22"/>
          <w:szCs w:val="22"/>
        </w:rPr>
        <w:t>Design</w:t>
      </w:r>
    </w:p>
    <w:p w14:paraId="28038D63" w14:textId="77777777" w:rsidR="00654259" w:rsidRPr="008C7D87" w:rsidRDefault="00654259" w:rsidP="00654259">
      <w:pPr>
        <w:contextualSpacing/>
        <w:jc w:val="both"/>
        <w:rPr>
          <w:rFonts w:ascii="Arial" w:hAnsi="Arial" w:cs="Arial"/>
          <w:color w:val="000000" w:themeColor="text1"/>
          <w:sz w:val="20"/>
          <w:szCs w:val="20"/>
        </w:rPr>
      </w:pPr>
      <w:r w:rsidRPr="008C7D87">
        <w:rPr>
          <w:rFonts w:ascii="Arial" w:hAnsi="Arial" w:cs="Arial"/>
          <w:color w:val="000000" w:themeColor="text1"/>
          <w:sz w:val="20"/>
          <w:szCs w:val="20"/>
        </w:rPr>
        <w:t>This study employed a controlled experimental design using</w:t>
      </w:r>
      <w:r w:rsidR="00A1353C" w:rsidRPr="008C7D87">
        <w:rPr>
          <w:rFonts w:ascii="Arial" w:hAnsi="Arial" w:cs="Arial"/>
          <w:color w:val="000000" w:themeColor="text1"/>
          <w:sz w:val="20"/>
          <w:szCs w:val="20"/>
        </w:rPr>
        <w:t xml:space="preserve"> </w:t>
      </w:r>
      <w:r w:rsidRPr="008C7D87">
        <w:rPr>
          <w:rFonts w:ascii="Arial" w:hAnsi="Arial" w:cs="Arial"/>
          <w:color w:val="000000" w:themeColor="text1"/>
          <w:sz w:val="20"/>
          <w:szCs w:val="20"/>
        </w:rPr>
        <w:t>Wistar rats to</w:t>
      </w:r>
      <w:r w:rsidR="00A1353C" w:rsidRPr="008C7D87">
        <w:rPr>
          <w:rFonts w:ascii="Arial" w:hAnsi="Arial" w:cs="Arial"/>
          <w:color w:val="000000" w:themeColor="text1"/>
          <w:sz w:val="20"/>
          <w:szCs w:val="20"/>
        </w:rPr>
        <w:t xml:space="preserve"> investigated the dose-dependent effects of </w:t>
      </w:r>
      <w:r w:rsidR="00A1353C" w:rsidRPr="008C7D87">
        <w:rPr>
          <w:rFonts w:ascii="Arial" w:hAnsi="Arial" w:cs="Arial"/>
          <w:i/>
          <w:iCs/>
          <w:color w:val="000000" w:themeColor="text1"/>
          <w:sz w:val="20"/>
          <w:szCs w:val="20"/>
        </w:rPr>
        <w:t>n</w:t>
      </w:r>
      <w:r w:rsidR="00A1353C" w:rsidRPr="008C7D87">
        <w:rPr>
          <w:rFonts w:ascii="Arial" w:hAnsi="Arial" w:cs="Arial"/>
          <w:color w:val="000000" w:themeColor="text1"/>
          <w:sz w:val="20"/>
          <w:szCs w:val="20"/>
        </w:rPr>
        <w:t>-hexane extract of Macadamia integrifolia nuts on serum lipid profile and glucose metabolism in male Wistar rats.</w:t>
      </w:r>
      <w:r w:rsidRPr="008C7D87">
        <w:rPr>
          <w:rFonts w:ascii="Arial" w:hAnsi="Arial" w:cs="Arial"/>
          <w:color w:val="000000" w:themeColor="text1"/>
          <w:sz w:val="20"/>
          <w:szCs w:val="20"/>
        </w:rPr>
        <w:t xml:space="preserve"> </w:t>
      </w:r>
      <w:r w:rsidR="00A1353C" w:rsidRPr="008C7D87">
        <w:rPr>
          <w:rFonts w:ascii="Arial" w:hAnsi="Arial" w:cs="Arial"/>
          <w:color w:val="000000" w:themeColor="text1"/>
          <w:sz w:val="20"/>
          <w:szCs w:val="20"/>
        </w:rPr>
        <w:t>The rats were</w:t>
      </w:r>
      <w:r w:rsidRPr="008C7D87">
        <w:rPr>
          <w:rFonts w:ascii="Arial" w:hAnsi="Arial" w:cs="Arial"/>
          <w:color w:val="000000" w:themeColor="text1"/>
          <w:sz w:val="20"/>
          <w:szCs w:val="20"/>
        </w:rPr>
        <w:t xml:space="preserve"> </w:t>
      </w:r>
      <w:r w:rsidR="00A1353C" w:rsidRPr="008C7D87">
        <w:rPr>
          <w:rFonts w:ascii="Arial" w:hAnsi="Arial" w:cs="Arial"/>
          <w:color w:val="000000" w:themeColor="text1"/>
          <w:sz w:val="20"/>
          <w:szCs w:val="20"/>
        </w:rPr>
        <w:t xml:space="preserve">randomly </w:t>
      </w:r>
      <w:r w:rsidRPr="008C7D87">
        <w:rPr>
          <w:rFonts w:ascii="Arial" w:hAnsi="Arial" w:cs="Arial"/>
          <w:color w:val="000000" w:themeColor="text1"/>
          <w:sz w:val="20"/>
          <w:szCs w:val="20"/>
        </w:rPr>
        <w:t>allocate</w:t>
      </w:r>
      <w:r w:rsidR="00A1353C" w:rsidRPr="008C7D87">
        <w:rPr>
          <w:rFonts w:ascii="Arial" w:hAnsi="Arial" w:cs="Arial"/>
          <w:color w:val="000000" w:themeColor="text1"/>
          <w:sz w:val="20"/>
          <w:szCs w:val="20"/>
        </w:rPr>
        <w:t>d</w:t>
      </w:r>
      <w:r w:rsidRPr="008C7D87">
        <w:rPr>
          <w:rFonts w:ascii="Arial" w:hAnsi="Arial" w:cs="Arial"/>
          <w:color w:val="000000" w:themeColor="text1"/>
          <w:sz w:val="20"/>
          <w:szCs w:val="20"/>
        </w:rPr>
        <w:t xml:space="preserve"> into treatment groups, thereby reducing bias and strengthening internal validity.</w:t>
      </w:r>
    </w:p>
    <w:p w14:paraId="2B53CCB5" w14:textId="77777777" w:rsidR="00654259" w:rsidRPr="008C7D87" w:rsidRDefault="00654259" w:rsidP="00654259">
      <w:pPr>
        <w:contextualSpacing/>
        <w:jc w:val="both"/>
        <w:rPr>
          <w:rFonts w:ascii="Arial" w:hAnsi="Arial" w:cs="Arial"/>
          <w:b/>
          <w:bCs/>
          <w:sz w:val="20"/>
          <w:szCs w:val="20"/>
        </w:rPr>
      </w:pPr>
    </w:p>
    <w:p w14:paraId="48E10901" w14:textId="77777777" w:rsidR="00654259" w:rsidRPr="002E0185" w:rsidRDefault="00654259" w:rsidP="00654259">
      <w:pPr>
        <w:contextualSpacing/>
        <w:jc w:val="both"/>
        <w:rPr>
          <w:rFonts w:ascii="Arial" w:hAnsi="Arial" w:cs="Arial"/>
          <w:sz w:val="22"/>
          <w:szCs w:val="22"/>
        </w:rPr>
      </w:pPr>
      <w:r w:rsidRPr="002E0185">
        <w:rPr>
          <w:rFonts w:ascii="Arial" w:hAnsi="Arial" w:cs="Arial"/>
          <w:b/>
          <w:bCs/>
          <w:sz w:val="22"/>
          <w:szCs w:val="22"/>
        </w:rPr>
        <w:t>2.2 Study Area</w:t>
      </w:r>
    </w:p>
    <w:p w14:paraId="7C234F9D" w14:textId="77777777" w:rsidR="00654259" w:rsidRPr="00654259" w:rsidRDefault="00654259" w:rsidP="00654259">
      <w:pPr>
        <w:pStyle w:val="p1"/>
        <w:spacing w:before="0" w:beforeAutospacing="0" w:after="0" w:afterAutospacing="0"/>
        <w:contextualSpacing/>
        <w:jc w:val="both"/>
        <w:rPr>
          <w:rFonts w:ascii="Arial" w:hAnsi="Arial" w:cs="Arial"/>
          <w:color w:val="000000" w:themeColor="text1"/>
          <w:sz w:val="20"/>
          <w:szCs w:val="20"/>
        </w:rPr>
      </w:pPr>
      <w:r w:rsidRPr="008C7D87">
        <w:rPr>
          <w:rFonts w:ascii="Arial" w:hAnsi="Arial" w:cs="Arial"/>
          <w:color w:val="000000" w:themeColor="text1"/>
          <w:sz w:val="20"/>
          <w:szCs w:val="20"/>
        </w:rPr>
        <w:t>The experiment was conducted at the Animal House and Physiology Laboratory, Department of Physiology, College of Medical Sciences, Rivers State University, Port Harcourt, Nigeria. The facility is equipped for animal handling, sample collection, and biochemical assays, ensuring compliance with laboratory standards.</w:t>
      </w:r>
    </w:p>
    <w:p w14:paraId="71B23B95" w14:textId="77777777" w:rsidR="00654259" w:rsidRPr="00654259" w:rsidRDefault="00654259" w:rsidP="00654259">
      <w:pPr>
        <w:pStyle w:val="p1"/>
        <w:spacing w:before="0" w:beforeAutospacing="0" w:after="0" w:afterAutospacing="0"/>
        <w:contextualSpacing/>
        <w:jc w:val="both"/>
        <w:rPr>
          <w:rFonts w:ascii="Arial" w:hAnsi="Arial" w:cs="Arial"/>
          <w:b/>
          <w:bCs/>
          <w:sz w:val="20"/>
          <w:szCs w:val="20"/>
        </w:rPr>
      </w:pPr>
    </w:p>
    <w:p w14:paraId="5DA4C594" w14:textId="77777777" w:rsidR="00654259" w:rsidRPr="002E0185" w:rsidRDefault="00654259" w:rsidP="00654259">
      <w:pPr>
        <w:pStyle w:val="p1"/>
        <w:spacing w:before="0" w:beforeAutospacing="0" w:after="0" w:afterAutospacing="0"/>
        <w:contextualSpacing/>
        <w:jc w:val="both"/>
        <w:rPr>
          <w:rFonts w:ascii="Arial" w:hAnsi="Arial" w:cs="Arial"/>
          <w:sz w:val="22"/>
          <w:szCs w:val="22"/>
        </w:rPr>
      </w:pPr>
      <w:r w:rsidRPr="002E0185">
        <w:rPr>
          <w:rFonts w:ascii="Arial" w:hAnsi="Arial" w:cs="Arial"/>
          <w:b/>
          <w:bCs/>
          <w:sz w:val="22"/>
          <w:szCs w:val="22"/>
        </w:rPr>
        <w:t>2.3 Experimental Animals</w:t>
      </w:r>
    </w:p>
    <w:p w14:paraId="153CA1C0" w14:textId="361A143B" w:rsidR="00654259" w:rsidRPr="00654259" w:rsidRDefault="008472D8" w:rsidP="00654259">
      <w:pPr>
        <w:pStyle w:val="p1"/>
        <w:spacing w:before="0" w:beforeAutospacing="0" w:after="0" w:afterAutospacing="0"/>
        <w:contextualSpacing/>
        <w:jc w:val="both"/>
        <w:rPr>
          <w:rFonts w:ascii="Arial" w:hAnsi="Arial" w:cs="Arial"/>
          <w:sz w:val="20"/>
          <w:szCs w:val="20"/>
        </w:rPr>
      </w:pPr>
      <w:r w:rsidRPr="008472D8">
        <w:rPr>
          <w:rFonts w:ascii="Arial" w:hAnsi="Arial" w:cs="Arial"/>
          <w:sz w:val="20"/>
          <w:szCs w:val="20"/>
        </w:rPr>
        <w:t xml:space="preserve">Twenty-four adult male Wistar rats (weighing 180-220 g) were obtained from the animal house of </w:t>
      </w:r>
      <w:r w:rsidR="00F14896">
        <w:rPr>
          <w:rFonts w:ascii="Arial" w:hAnsi="Arial" w:cs="Arial"/>
          <w:sz w:val="20"/>
          <w:szCs w:val="20"/>
        </w:rPr>
        <w:t xml:space="preserve">the </w:t>
      </w:r>
      <w:r>
        <w:rPr>
          <w:rFonts w:ascii="Arial" w:hAnsi="Arial" w:cs="Arial"/>
          <w:sz w:val="20"/>
          <w:szCs w:val="20"/>
        </w:rPr>
        <w:t>Human Physiology Department, Rivers State University, Nigeria</w:t>
      </w:r>
      <w:r w:rsidRPr="008472D8">
        <w:rPr>
          <w:rFonts w:ascii="Arial" w:hAnsi="Arial" w:cs="Arial"/>
          <w:sz w:val="20"/>
          <w:szCs w:val="20"/>
        </w:rPr>
        <w:t xml:space="preserve">. The animals were housed in standard polypropylene cages under controlled environmental conditions (temperature 25 ± 2°C, relative humidity 50-60%, 12-hour light/dark cycle). They were fed standard laboratory chow and provided with water </w:t>
      </w:r>
      <w:r w:rsidRPr="008472D8">
        <w:rPr>
          <w:rFonts w:ascii="Arial" w:hAnsi="Arial" w:cs="Arial"/>
          <w:i/>
          <w:iCs/>
          <w:sz w:val="20"/>
          <w:szCs w:val="20"/>
        </w:rPr>
        <w:t>ad libitum</w:t>
      </w:r>
      <w:r w:rsidRPr="008472D8">
        <w:rPr>
          <w:rFonts w:ascii="Arial" w:hAnsi="Arial" w:cs="Arial"/>
          <w:sz w:val="20"/>
          <w:szCs w:val="20"/>
        </w:rPr>
        <w:t>. The animals were acclimati</w:t>
      </w:r>
      <w:r>
        <w:rPr>
          <w:rFonts w:ascii="Arial" w:hAnsi="Arial" w:cs="Arial"/>
          <w:sz w:val="20"/>
          <w:szCs w:val="20"/>
        </w:rPr>
        <w:t>s</w:t>
      </w:r>
      <w:r w:rsidRPr="008472D8">
        <w:rPr>
          <w:rFonts w:ascii="Arial" w:hAnsi="Arial" w:cs="Arial"/>
          <w:sz w:val="20"/>
          <w:szCs w:val="20"/>
        </w:rPr>
        <w:t xml:space="preserve">ed for two weeks before the commencement of the experiment. </w:t>
      </w:r>
    </w:p>
    <w:p w14:paraId="5215F434" w14:textId="77777777" w:rsidR="00654259" w:rsidRPr="00654259" w:rsidRDefault="00654259" w:rsidP="00654259">
      <w:pPr>
        <w:pStyle w:val="p1"/>
        <w:spacing w:before="0" w:beforeAutospacing="0" w:after="0" w:afterAutospacing="0"/>
        <w:contextualSpacing/>
        <w:jc w:val="both"/>
        <w:rPr>
          <w:rFonts w:ascii="Arial" w:hAnsi="Arial" w:cs="Arial"/>
          <w:b/>
          <w:bCs/>
          <w:sz w:val="20"/>
          <w:szCs w:val="20"/>
        </w:rPr>
      </w:pPr>
    </w:p>
    <w:p w14:paraId="2F46443C" w14:textId="77777777" w:rsidR="00654259" w:rsidRPr="002E0185" w:rsidRDefault="00654259" w:rsidP="00654259">
      <w:pPr>
        <w:contextualSpacing/>
        <w:jc w:val="both"/>
        <w:rPr>
          <w:rFonts w:ascii="Arial" w:hAnsi="Arial" w:cs="Arial"/>
          <w:b/>
          <w:bCs/>
          <w:sz w:val="22"/>
          <w:szCs w:val="22"/>
        </w:rPr>
      </w:pPr>
      <w:r w:rsidRPr="002E0185">
        <w:rPr>
          <w:rFonts w:ascii="Arial" w:hAnsi="Arial" w:cs="Arial"/>
          <w:b/>
          <w:bCs/>
          <w:sz w:val="22"/>
          <w:szCs w:val="22"/>
        </w:rPr>
        <w:t>2.4 Plant Material and Extract Preparation</w:t>
      </w:r>
    </w:p>
    <w:p w14:paraId="35B4875E" w14:textId="3832F75D" w:rsidR="008472D8" w:rsidRDefault="00654259" w:rsidP="00654259">
      <w:pPr>
        <w:contextualSpacing/>
        <w:jc w:val="both"/>
        <w:rPr>
          <w:rFonts w:ascii="Arial" w:hAnsi="Arial" w:cs="Arial"/>
          <w:sz w:val="20"/>
          <w:szCs w:val="20"/>
        </w:rPr>
      </w:pPr>
      <w:r w:rsidRPr="00654259">
        <w:rPr>
          <w:rFonts w:ascii="Arial" w:hAnsi="Arial" w:cs="Arial"/>
          <w:sz w:val="20"/>
          <w:szCs w:val="20"/>
        </w:rPr>
        <w:t xml:space="preserve">Fresh </w:t>
      </w:r>
      <w:r w:rsidR="008472D8" w:rsidRPr="008472D8">
        <w:rPr>
          <w:rFonts w:ascii="Arial" w:hAnsi="Arial" w:cs="Arial"/>
          <w:i/>
          <w:iCs/>
          <w:sz w:val="20"/>
          <w:szCs w:val="20"/>
        </w:rPr>
        <w:t>Macadamia integrifolia</w:t>
      </w:r>
      <w:r w:rsidR="008472D8" w:rsidRPr="008472D8">
        <w:rPr>
          <w:rFonts w:ascii="Arial" w:hAnsi="Arial" w:cs="Arial"/>
          <w:sz w:val="20"/>
          <w:szCs w:val="20"/>
        </w:rPr>
        <w:t xml:space="preserve"> nuts were obtained from a commercial plantation in </w:t>
      </w:r>
      <w:r w:rsidRPr="00654259">
        <w:rPr>
          <w:rFonts w:ascii="Arial" w:hAnsi="Arial" w:cs="Arial"/>
          <w:sz w:val="20"/>
          <w:szCs w:val="20"/>
        </w:rPr>
        <w:t xml:space="preserve">Jos, Plateau State, Nigeria, authenticated by a taxonomist in the Department of Plant Science and Biotechnology, Rivers State University, and deposited as voucher specimen RSUPbH0259. </w:t>
      </w:r>
      <w:r w:rsidR="008472D8" w:rsidRPr="008472D8">
        <w:rPr>
          <w:rFonts w:ascii="Arial" w:hAnsi="Arial" w:cs="Arial"/>
          <w:sz w:val="20"/>
          <w:szCs w:val="20"/>
        </w:rPr>
        <w:t>The nuts were shelled, and the kernels were dried at 40°C for 48 hours</w:t>
      </w:r>
      <w:r w:rsidR="008472D8">
        <w:rPr>
          <w:rFonts w:ascii="Arial" w:hAnsi="Arial" w:cs="Arial"/>
          <w:sz w:val="20"/>
          <w:szCs w:val="20"/>
        </w:rPr>
        <w:t xml:space="preserve">. </w:t>
      </w:r>
      <w:r w:rsidR="008472D8" w:rsidRPr="008472D8">
        <w:rPr>
          <w:rFonts w:ascii="Arial" w:hAnsi="Arial" w:cs="Arial"/>
          <w:sz w:val="20"/>
          <w:szCs w:val="20"/>
        </w:rPr>
        <w:t xml:space="preserve">The dried kernels were ground into a fine powder using a mechanical grinder. The n-hexane extract was prepared by macerating 500 g of powdered macadamia kernels in 2 L of </w:t>
      </w:r>
      <w:r w:rsidR="008472D8" w:rsidRPr="00E17734">
        <w:rPr>
          <w:rFonts w:ascii="Arial" w:hAnsi="Arial" w:cs="Arial"/>
          <w:i/>
          <w:iCs/>
          <w:sz w:val="20"/>
          <w:szCs w:val="20"/>
        </w:rPr>
        <w:t>n</w:t>
      </w:r>
      <w:r w:rsidR="008472D8" w:rsidRPr="008472D8">
        <w:rPr>
          <w:rFonts w:ascii="Arial" w:hAnsi="Arial" w:cs="Arial"/>
          <w:sz w:val="20"/>
          <w:szCs w:val="20"/>
        </w:rPr>
        <w:t xml:space="preserve">-hexane (analytical grade, Sigma-Aldrich) for 72 hours at room temperature with intermittent </w:t>
      </w:r>
      <w:r w:rsidR="008472D8" w:rsidRPr="00E17734">
        <w:rPr>
          <w:rFonts w:ascii="Arial" w:hAnsi="Arial" w:cs="Arial"/>
          <w:sz w:val="20"/>
          <w:szCs w:val="20"/>
          <w:highlight w:val="yellow"/>
        </w:rPr>
        <w:t>shaking</w:t>
      </w:r>
      <w:r w:rsidR="00E17734" w:rsidRPr="00E17734">
        <w:rPr>
          <w:rFonts w:ascii="Arial" w:hAnsi="Arial" w:cs="Arial"/>
          <w:sz w:val="20"/>
          <w:szCs w:val="20"/>
          <w:highlight w:val="yellow"/>
        </w:rPr>
        <w:t xml:space="preserve"> </w:t>
      </w:r>
      <w:r w:rsidR="00E17734" w:rsidRPr="00E17734">
        <w:rPr>
          <w:rFonts w:ascii="Arial" w:hAnsi="Arial" w:cs="Arial"/>
          <w:sz w:val="20"/>
          <w:szCs w:val="20"/>
          <w:highlight w:val="yellow"/>
        </w:rPr>
        <w:fldChar w:fldCharType="begin">
          <w:fldData xml:space="preserve">PEVuZE5vdGU+PENpdGU+PEF1dGhvcj5UdTwvQXV0aG9yPjxZZWFyPjIwMjE8L1llYXI+PFJlY051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</w:fldData>
        </w:fldChar>
      </w:r>
      <w:r w:rsidR="00E17734" w:rsidRPr="00E17734">
        <w:rPr>
          <w:rFonts w:ascii="Arial" w:hAnsi="Arial" w:cs="Arial"/>
          <w:sz w:val="20"/>
          <w:szCs w:val="20"/>
          <w:highlight w:val="yellow"/>
        </w:rPr>
        <w:instrText xml:space="preserve"> ADDIN EN.CITE </w:instrText>
      </w:r>
      <w:r w:rsidR="00E17734" w:rsidRPr="00E17734">
        <w:rPr>
          <w:rFonts w:ascii="Arial" w:hAnsi="Arial" w:cs="Arial"/>
          <w:sz w:val="20"/>
          <w:szCs w:val="20"/>
          <w:highlight w:val="yellow"/>
        </w:rPr>
        <w:fldChar w:fldCharType="begin">
          <w:fldData xml:space="preserve">PEVuZE5vdGU+PENpdGU+PEF1dGhvcj5UdTwvQXV0aG9yPjxZZWFyPjIwMjE8L1llYXI+PFJlY051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</w:fldData>
        </w:fldChar>
      </w:r>
      <w:r w:rsidR="00E17734" w:rsidRPr="00E17734">
        <w:rPr>
          <w:rFonts w:ascii="Arial" w:hAnsi="Arial" w:cs="Arial"/>
          <w:sz w:val="20"/>
          <w:szCs w:val="20"/>
          <w:highlight w:val="yellow"/>
        </w:rPr>
        <w:instrText xml:space="preserve"> ADDIN EN.CITE.DATA </w:instrText>
      </w:r>
      <w:r w:rsidR="00E17734" w:rsidRPr="00E17734">
        <w:rPr>
          <w:rFonts w:ascii="Arial" w:hAnsi="Arial" w:cs="Arial"/>
          <w:sz w:val="20"/>
          <w:szCs w:val="20"/>
          <w:highlight w:val="yellow"/>
        </w:rPr>
      </w:r>
      <w:r w:rsidR="00E17734" w:rsidRPr="00E17734">
        <w:rPr>
          <w:rFonts w:ascii="Arial" w:hAnsi="Arial" w:cs="Arial"/>
          <w:sz w:val="20"/>
          <w:szCs w:val="20"/>
          <w:highlight w:val="yellow"/>
        </w:rPr>
        <w:fldChar w:fldCharType="end"/>
      </w:r>
      <w:r w:rsidR="00E17734" w:rsidRPr="00E17734">
        <w:rPr>
          <w:rFonts w:ascii="Arial" w:hAnsi="Arial" w:cs="Arial"/>
          <w:sz w:val="20"/>
          <w:szCs w:val="20"/>
          <w:highlight w:val="yellow"/>
        </w:rPr>
      </w:r>
      <w:r w:rsidR="00E17734" w:rsidRPr="00E17734">
        <w:rPr>
          <w:rFonts w:ascii="Arial" w:hAnsi="Arial" w:cs="Arial"/>
          <w:sz w:val="20"/>
          <w:szCs w:val="20"/>
          <w:highlight w:val="yellow"/>
        </w:rPr>
        <w:fldChar w:fldCharType="separate"/>
      </w:r>
      <w:r w:rsidR="00E17734" w:rsidRPr="00E17734">
        <w:rPr>
          <w:rFonts w:ascii="Arial" w:hAnsi="Arial" w:cs="Arial"/>
          <w:noProof/>
          <w:sz w:val="20"/>
          <w:szCs w:val="20"/>
          <w:highlight w:val="yellow"/>
        </w:rPr>
        <w:t>(Tu et al., 2021)</w:t>
      </w:r>
      <w:r w:rsidR="00E17734" w:rsidRPr="00E17734">
        <w:rPr>
          <w:rFonts w:ascii="Arial" w:hAnsi="Arial" w:cs="Arial"/>
          <w:sz w:val="20"/>
          <w:szCs w:val="20"/>
          <w:highlight w:val="yellow"/>
        </w:rPr>
        <w:fldChar w:fldCharType="end"/>
      </w:r>
      <w:r w:rsidR="008472D8" w:rsidRPr="00E17734">
        <w:rPr>
          <w:rFonts w:ascii="Arial" w:hAnsi="Arial" w:cs="Arial"/>
          <w:sz w:val="20"/>
          <w:szCs w:val="20"/>
          <w:highlight w:val="yellow"/>
        </w:rPr>
        <w:t>.</w:t>
      </w:r>
      <w:r w:rsidR="008472D8" w:rsidRPr="008472D8">
        <w:rPr>
          <w:rFonts w:ascii="Arial" w:hAnsi="Arial" w:cs="Arial"/>
          <w:sz w:val="20"/>
          <w:szCs w:val="20"/>
        </w:rPr>
        <w:t xml:space="preserve"> The extract was filtered through Whatman No. 1 filter paper, and the solvent was evaporated under reduced pressure using a rotary evaporator at 40°C. The resulting extract was stored at -20°C until use.</w:t>
      </w:r>
    </w:p>
    <w:p w14:paraId="69B9E542" w14:textId="77777777" w:rsidR="00654259" w:rsidRPr="00654259" w:rsidRDefault="00654259" w:rsidP="00654259">
      <w:pPr>
        <w:pStyle w:val="p1"/>
        <w:spacing w:before="0" w:beforeAutospacing="0" w:after="0" w:afterAutospacing="0"/>
        <w:contextualSpacing/>
        <w:jc w:val="both"/>
        <w:rPr>
          <w:rFonts w:ascii="Arial" w:hAnsi="Arial" w:cs="Arial"/>
          <w:b/>
          <w:bCs/>
          <w:sz w:val="20"/>
          <w:szCs w:val="20"/>
        </w:rPr>
      </w:pPr>
    </w:p>
    <w:p w14:paraId="1B9CF317" w14:textId="77777777" w:rsidR="00654259" w:rsidRPr="002E0185" w:rsidRDefault="00654259" w:rsidP="00654259">
      <w:pPr>
        <w:pStyle w:val="p1"/>
        <w:spacing w:before="0" w:beforeAutospacing="0" w:after="0" w:afterAutospacing="0"/>
        <w:contextualSpacing/>
        <w:jc w:val="both"/>
        <w:rPr>
          <w:rFonts w:ascii="Arial" w:hAnsi="Arial" w:cs="Arial"/>
          <w:b/>
          <w:bCs/>
          <w:sz w:val="22"/>
          <w:szCs w:val="22"/>
        </w:rPr>
      </w:pPr>
      <w:r w:rsidRPr="002E0185">
        <w:rPr>
          <w:rFonts w:ascii="Arial" w:hAnsi="Arial" w:cs="Arial"/>
          <w:b/>
          <w:bCs/>
          <w:sz w:val="22"/>
          <w:szCs w:val="22"/>
        </w:rPr>
        <w:t>2.5 Experimental Design</w:t>
      </w:r>
    </w:p>
    <w:p w14:paraId="4019048D" w14:textId="488ED370" w:rsidR="00434404" w:rsidRPr="000444EB" w:rsidRDefault="000444EB" w:rsidP="000444EB">
      <w:pPr>
        <w:pStyle w:val="p1"/>
        <w:contextualSpacing/>
        <w:jc w:val="both"/>
        <w:rPr>
          <w:rStyle w:val="s1"/>
          <w:rFonts w:ascii="Arial" w:hAnsi="Arial" w:cs="Arial"/>
          <w:color w:val="000000" w:themeColor="text1"/>
          <w:sz w:val="20"/>
          <w:szCs w:val="20"/>
        </w:rPr>
      </w:pPr>
      <w:r w:rsidRPr="000444EB">
        <w:rPr>
          <w:rStyle w:val="s1"/>
          <w:rFonts w:ascii="Arial" w:hAnsi="Arial" w:cs="Arial"/>
          <w:color w:val="000000" w:themeColor="text1"/>
          <w:sz w:val="20"/>
          <w:szCs w:val="20"/>
        </w:rPr>
        <w:t>The rats were randomly divided into four groups of six animals each:</w:t>
      </w:r>
    </w:p>
    <w:p w14:paraId="53FC7E3D" w14:textId="77777777" w:rsidR="00434404" w:rsidRDefault="000444EB" w:rsidP="00434404">
      <w:pPr>
        <w:pStyle w:val="p1"/>
        <w:numPr>
          <w:ilvl w:val="0"/>
          <w:numId w:val="2"/>
        </w:numPr>
        <w:ind w:left="142" w:hanging="142"/>
        <w:contextualSpacing/>
        <w:jc w:val="both"/>
        <w:rPr>
          <w:rStyle w:val="s1"/>
          <w:rFonts w:ascii="Arial" w:hAnsi="Arial" w:cs="Arial"/>
          <w:color w:val="000000" w:themeColor="text1"/>
          <w:sz w:val="20"/>
          <w:szCs w:val="20"/>
        </w:rPr>
      </w:pPr>
      <w:r w:rsidRPr="000444EB">
        <w:rPr>
          <w:rStyle w:val="s1"/>
          <w:rFonts w:ascii="Arial" w:hAnsi="Arial" w:cs="Arial"/>
          <w:color w:val="000000" w:themeColor="text1"/>
          <w:sz w:val="20"/>
          <w:szCs w:val="20"/>
        </w:rPr>
        <w:t xml:space="preserve">Group I (Control): Received </w:t>
      </w:r>
      <w:r w:rsidR="00434404" w:rsidRPr="00434404">
        <w:rPr>
          <w:rStyle w:val="s1"/>
          <w:rFonts w:ascii="Arial" w:hAnsi="Arial" w:cs="Arial"/>
          <w:color w:val="000000" w:themeColor="text1"/>
          <w:sz w:val="20"/>
          <w:szCs w:val="20"/>
        </w:rPr>
        <w:t>1 mL/kg body weight of olive oil (vehicle) orally)</w:t>
      </w:r>
    </w:p>
    <w:p w14:paraId="68A26BDC" w14:textId="77777777" w:rsidR="00434404" w:rsidRDefault="000444EB" w:rsidP="00434404">
      <w:pPr>
        <w:pStyle w:val="p1"/>
        <w:numPr>
          <w:ilvl w:val="0"/>
          <w:numId w:val="2"/>
        </w:numPr>
        <w:ind w:left="142" w:hanging="142"/>
        <w:contextualSpacing/>
        <w:jc w:val="both"/>
        <w:rPr>
          <w:rStyle w:val="s1"/>
          <w:rFonts w:ascii="Arial" w:hAnsi="Arial" w:cs="Arial"/>
          <w:color w:val="000000" w:themeColor="text1"/>
          <w:sz w:val="20"/>
          <w:szCs w:val="20"/>
        </w:rPr>
      </w:pPr>
      <w:r w:rsidRPr="00434404">
        <w:rPr>
          <w:rStyle w:val="s1"/>
          <w:rFonts w:ascii="Arial" w:hAnsi="Arial" w:cs="Arial"/>
          <w:color w:val="000000" w:themeColor="text1"/>
          <w:sz w:val="20"/>
          <w:szCs w:val="20"/>
        </w:rPr>
        <w:t>Group II (Low dose): Received 250 mg/kg body weight of</w:t>
      </w:r>
      <w:r w:rsidRPr="00434404">
        <w:rPr>
          <w:rStyle w:val="s1"/>
          <w:rFonts w:ascii="Arial" w:hAnsi="Arial" w:cs="Arial"/>
          <w:i/>
          <w:iCs/>
          <w:color w:val="000000" w:themeColor="text1"/>
          <w:sz w:val="20"/>
          <w:szCs w:val="20"/>
        </w:rPr>
        <w:t xml:space="preserve"> n</w:t>
      </w:r>
      <w:r w:rsidRPr="00434404">
        <w:rPr>
          <w:rStyle w:val="s1"/>
          <w:rFonts w:ascii="Arial" w:hAnsi="Arial" w:cs="Arial"/>
          <w:color w:val="000000" w:themeColor="text1"/>
          <w:sz w:val="20"/>
          <w:szCs w:val="20"/>
        </w:rPr>
        <w:t>-hexane extract</w:t>
      </w:r>
      <w:r w:rsidR="00434404" w:rsidRPr="00434404">
        <w:rPr>
          <w:rStyle w:val="s1"/>
          <w:rFonts w:ascii="Arial" w:hAnsi="Arial" w:cs="Arial"/>
          <w:color w:val="000000" w:themeColor="text1"/>
          <w:sz w:val="20"/>
          <w:szCs w:val="20"/>
        </w:rPr>
        <w:t xml:space="preserve"> dissolved in olive oil;</w:t>
      </w:r>
    </w:p>
    <w:p w14:paraId="79C8BB08" w14:textId="77777777" w:rsidR="00434404" w:rsidRDefault="000444EB" w:rsidP="00434404">
      <w:pPr>
        <w:pStyle w:val="p1"/>
        <w:numPr>
          <w:ilvl w:val="0"/>
          <w:numId w:val="2"/>
        </w:numPr>
        <w:ind w:left="142" w:hanging="142"/>
        <w:contextualSpacing/>
        <w:jc w:val="both"/>
        <w:rPr>
          <w:rStyle w:val="s1"/>
          <w:rFonts w:ascii="Arial" w:hAnsi="Arial" w:cs="Arial"/>
          <w:color w:val="000000" w:themeColor="text1"/>
          <w:sz w:val="20"/>
          <w:szCs w:val="20"/>
        </w:rPr>
      </w:pPr>
      <w:r w:rsidRPr="00434404">
        <w:rPr>
          <w:rStyle w:val="s1"/>
          <w:rFonts w:ascii="Arial" w:hAnsi="Arial" w:cs="Arial"/>
          <w:color w:val="000000" w:themeColor="text1"/>
          <w:sz w:val="20"/>
          <w:szCs w:val="20"/>
        </w:rPr>
        <w:t xml:space="preserve">Group III (Moderate dose): Received 500 mg/kg body weight of </w:t>
      </w:r>
      <w:r w:rsidRPr="00434404">
        <w:rPr>
          <w:rStyle w:val="s1"/>
          <w:rFonts w:ascii="Arial" w:hAnsi="Arial" w:cs="Arial"/>
          <w:i/>
          <w:iCs/>
          <w:color w:val="000000" w:themeColor="text1"/>
          <w:sz w:val="20"/>
          <w:szCs w:val="20"/>
        </w:rPr>
        <w:t>n</w:t>
      </w:r>
      <w:r w:rsidRPr="00434404">
        <w:rPr>
          <w:rStyle w:val="s1"/>
          <w:rFonts w:ascii="Arial" w:hAnsi="Arial" w:cs="Arial"/>
          <w:color w:val="000000" w:themeColor="text1"/>
          <w:sz w:val="20"/>
          <w:szCs w:val="20"/>
        </w:rPr>
        <w:t>-hexane extract</w:t>
      </w:r>
      <w:r w:rsidR="00434404" w:rsidRPr="00434404">
        <w:rPr>
          <w:rStyle w:val="s1"/>
          <w:rFonts w:ascii="Arial" w:hAnsi="Arial" w:cs="Arial"/>
          <w:color w:val="000000" w:themeColor="text1"/>
          <w:sz w:val="20"/>
          <w:szCs w:val="20"/>
        </w:rPr>
        <w:t xml:space="preserve"> dissolved in olive oil</w:t>
      </w:r>
    </w:p>
    <w:p w14:paraId="0B6641F2" w14:textId="2437551B" w:rsidR="000444EB" w:rsidRPr="00434404" w:rsidRDefault="000444EB" w:rsidP="00434404">
      <w:pPr>
        <w:pStyle w:val="p1"/>
        <w:numPr>
          <w:ilvl w:val="0"/>
          <w:numId w:val="2"/>
        </w:numPr>
        <w:ind w:left="142" w:hanging="142"/>
        <w:contextualSpacing/>
        <w:jc w:val="both"/>
        <w:rPr>
          <w:rStyle w:val="s1"/>
          <w:rFonts w:ascii="Arial" w:hAnsi="Arial" w:cs="Arial"/>
          <w:color w:val="000000" w:themeColor="text1"/>
          <w:sz w:val="20"/>
          <w:szCs w:val="20"/>
        </w:rPr>
      </w:pPr>
      <w:r w:rsidRPr="00434404">
        <w:rPr>
          <w:rStyle w:val="s1"/>
          <w:rFonts w:ascii="Arial" w:hAnsi="Arial" w:cs="Arial"/>
          <w:color w:val="000000" w:themeColor="text1"/>
          <w:sz w:val="20"/>
          <w:szCs w:val="20"/>
        </w:rPr>
        <w:lastRenderedPageBreak/>
        <w:t xml:space="preserve">Group IV (High dose): Received 1000 mg/kg body weight of </w:t>
      </w:r>
      <w:r w:rsidRPr="00434404">
        <w:rPr>
          <w:rStyle w:val="s1"/>
          <w:rFonts w:ascii="Arial" w:hAnsi="Arial" w:cs="Arial"/>
          <w:i/>
          <w:iCs/>
          <w:color w:val="000000" w:themeColor="text1"/>
          <w:sz w:val="20"/>
          <w:szCs w:val="20"/>
        </w:rPr>
        <w:t>n</w:t>
      </w:r>
      <w:r w:rsidRPr="00434404">
        <w:rPr>
          <w:rStyle w:val="s1"/>
          <w:rFonts w:ascii="Arial" w:hAnsi="Arial" w:cs="Arial"/>
          <w:color w:val="000000" w:themeColor="text1"/>
          <w:sz w:val="20"/>
          <w:szCs w:val="20"/>
        </w:rPr>
        <w:t>-hexane extract</w:t>
      </w:r>
      <w:r w:rsidR="00434404" w:rsidRPr="00434404">
        <w:rPr>
          <w:rStyle w:val="s1"/>
          <w:rFonts w:ascii="Arial" w:hAnsi="Arial" w:cs="Arial"/>
          <w:color w:val="000000" w:themeColor="text1"/>
          <w:sz w:val="20"/>
          <w:szCs w:val="20"/>
        </w:rPr>
        <w:t xml:space="preserve"> dissolved in olive oil</w:t>
      </w:r>
    </w:p>
    <w:p w14:paraId="6CFC93DD" w14:textId="77777777" w:rsidR="000444EB" w:rsidRDefault="000444EB" w:rsidP="000444EB">
      <w:pPr>
        <w:pStyle w:val="p1"/>
        <w:spacing w:before="0" w:beforeAutospacing="0" w:after="0" w:afterAutospacing="0"/>
        <w:contextualSpacing/>
        <w:jc w:val="both"/>
        <w:rPr>
          <w:rStyle w:val="s1"/>
          <w:rFonts w:ascii="Arial" w:hAnsi="Arial" w:cs="Arial"/>
          <w:color w:val="000000" w:themeColor="text1"/>
          <w:sz w:val="20"/>
          <w:szCs w:val="20"/>
        </w:rPr>
      </w:pPr>
      <w:r w:rsidRPr="000444EB">
        <w:rPr>
          <w:rStyle w:val="s1"/>
          <w:rFonts w:ascii="Arial" w:hAnsi="Arial" w:cs="Arial"/>
          <w:color w:val="000000" w:themeColor="text1"/>
          <w:sz w:val="20"/>
          <w:szCs w:val="20"/>
        </w:rPr>
        <w:t>The extracts were administered orally once daily for 28 consecutive days using an oral gavage. Body weights were recorded weekly throughout the experimental period.</w:t>
      </w:r>
    </w:p>
    <w:p w14:paraId="1A0FA731" w14:textId="77777777" w:rsidR="00434404" w:rsidRDefault="00434404" w:rsidP="000444EB">
      <w:pPr>
        <w:pStyle w:val="p1"/>
        <w:spacing w:before="0" w:beforeAutospacing="0" w:after="0" w:afterAutospacing="0"/>
        <w:contextualSpacing/>
        <w:jc w:val="both"/>
        <w:rPr>
          <w:rStyle w:val="s1"/>
          <w:rFonts w:ascii="Arial" w:hAnsi="Arial" w:cs="Arial"/>
          <w:color w:val="000000" w:themeColor="text1"/>
          <w:sz w:val="20"/>
          <w:szCs w:val="20"/>
        </w:rPr>
      </w:pPr>
    </w:p>
    <w:p w14:paraId="30C172E8" w14:textId="77777777" w:rsidR="00654259" w:rsidRPr="00654259" w:rsidRDefault="00654259" w:rsidP="00654259">
      <w:pPr>
        <w:pStyle w:val="p1"/>
        <w:spacing w:before="0" w:beforeAutospacing="0" w:after="0" w:afterAutospacing="0"/>
        <w:contextualSpacing/>
        <w:jc w:val="both"/>
        <w:rPr>
          <w:rStyle w:val="s1"/>
          <w:rFonts w:ascii="Arial" w:hAnsi="Arial" w:cs="Arial"/>
          <w:color w:val="000000" w:themeColor="text1"/>
          <w:sz w:val="20"/>
          <w:szCs w:val="20"/>
        </w:rPr>
      </w:pPr>
    </w:p>
    <w:p w14:paraId="0861FE3C" w14:textId="77777777" w:rsidR="00654259" w:rsidRPr="002E0185" w:rsidRDefault="00654259" w:rsidP="00654259">
      <w:pPr>
        <w:pStyle w:val="p1"/>
        <w:spacing w:before="0" w:beforeAutospacing="0" w:after="0" w:afterAutospacing="0"/>
        <w:contextualSpacing/>
        <w:jc w:val="both"/>
        <w:rPr>
          <w:rFonts w:ascii="Arial" w:hAnsi="Arial" w:cs="Arial"/>
          <w:b/>
          <w:bCs/>
          <w:sz w:val="22"/>
          <w:szCs w:val="22"/>
        </w:rPr>
      </w:pPr>
      <w:r w:rsidRPr="002E0185">
        <w:rPr>
          <w:rFonts w:ascii="Arial" w:hAnsi="Arial" w:cs="Arial"/>
          <w:b/>
          <w:bCs/>
          <w:sz w:val="22"/>
          <w:szCs w:val="22"/>
        </w:rPr>
        <w:t xml:space="preserve">2.6 Sample Collection and </w:t>
      </w:r>
      <w:r w:rsidR="000444EB" w:rsidRPr="002E0185">
        <w:rPr>
          <w:rFonts w:ascii="Arial" w:hAnsi="Arial" w:cs="Arial"/>
          <w:b/>
          <w:bCs/>
          <w:sz w:val="22"/>
          <w:szCs w:val="22"/>
        </w:rPr>
        <w:t>Biochemical Analysis</w:t>
      </w:r>
    </w:p>
    <w:p w14:paraId="3262F001" w14:textId="4644A28F" w:rsidR="000444EB" w:rsidRDefault="000444EB" w:rsidP="005C6089">
      <w:pPr>
        <w:pStyle w:val="p1"/>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At the end of the experimental period, the animals were fasted overnight and anestheti</w:t>
      </w:r>
      <w:r>
        <w:rPr>
          <w:rFonts w:ascii="Arial" w:hAnsi="Arial" w:cs="Arial"/>
          <w:color w:val="000000" w:themeColor="text1"/>
          <w:sz w:val="20"/>
          <w:szCs w:val="20"/>
        </w:rPr>
        <w:t>s</w:t>
      </w:r>
      <w:r w:rsidRPr="000444EB">
        <w:rPr>
          <w:rFonts w:ascii="Arial" w:hAnsi="Arial" w:cs="Arial"/>
          <w:color w:val="000000" w:themeColor="text1"/>
          <w:sz w:val="20"/>
          <w:szCs w:val="20"/>
        </w:rPr>
        <w:t xml:space="preserve">ed with ketamine-xylazine (75 mg/kg and 10 mg/kg, respectively). Blood samples were collected </w:t>
      </w:r>
      <w:r>
        <w:rPr>
          <w:rFonts w:ascii="Arial" w:hAnsi="Arial" w:cs="Arial"/>
          <w:color w:val="000000" w:themeColor="text1"/>
          <w:sz w:val="20"/>
          <w:szCs w:val="20"/>
        </w:rPr>
        <w:t>through</w:t>
      </w:r>
      <w:r w:rsidRPr="000444EB">
        <w:rPr>
          <w:rFonts w:ascii="Arial" w:hAnsi="Arial" w:cs="Arial"/>
          <w:color w:val="000000" w:themeColor="text1"/>
          <w:sz w:val="20"/>
          <w:szCs w:val="20"/>
        </w:rPr>
        <w:t xml:space="preserve"> cardiac puncture into plain tubes and allowed to clot at room temperature for 30 minutes. Serum was separated by centrifugation at 3,000 rpm for 10 minutes and stored at -20°C until analysis.</w:t>
      </w:r>
      <w:r w:rsidR="005C6089">
        <w:rPr>
          <w:rFonts w:ascii="Arial" w:hAnsi="Arial" w:cs="Arial"/>
          <w:color w:val="000000" w:themeColor="text1"/>
          <w:sz w:val="20"/>
          <w:szCs w:val="20"/>
        </w:rPr>
        <w:t xml:space="preserve"> </w:t>
      </w:r>
      <w:r w:rsidRPr="000444EB">
        <w:rPr>
          <w:rFonts w:ascii="Arial" w:hAnsi="Arial" w:cs="Arial"/>
          <w:color w:val="000000" w:themeColor="text1"/>
          <w:sz w:val="20"/>
          <w:szCs w:val="20"/>
        </w:rPr>
        <w:t>Serum total cholesterol (TC), triglycerides (TG), and high-density lipoprotein cholesterol (HDL-C) were measured using commercially available diagnostic kits (Randox Laboratories, UK) according to the manufacturer's instructions</w:t>
      </w:r>
      <w:r w:rsidRPr="00B51D5D">
        <w:rPr>
          <w:rFonts w:ascii="Arial" w:hAnsi="Arial" w:cs="Arial"/>
          <w:color w:val="000000" w:themeColor="text1"/>
          <w:sz w:val="20"/>
          <w:szCs w:val="20"/>
          <w:highlight w:val="yellow"/>
        </w:rPr>
        <w:t>. Low-density lipoprotein cholesterol (LDL-C) was calculated using the Friedewald formula: LDL-C = TC - HDL-C - (TG/5)</w:t>
      </w:r>
      <w:r w:rsidR="00B51D5D" w:rsidRPr="00B51D5D">
        <w:rPr>
          <w:rFonts w:ascii="Arial" w:hAnsi="Arial" w:cs="Arial"/>
          <w:color w:val="000000" w:themeColor="text1"/>
          <w:sz w:val="20"/>
          <w:szCs w:val="20"/>
          <w:highlight w:val="yellow"/>
        </w:rPr>
        <w:t>, which has been applied in previous rodent studies; any limitations of this approach for animal serum are noted</w:t>
      </w:r>
      <w:r w:rsidR="00434404">
        <w:rPr>
          <w:rFonts w:ascii="Arial" w:hAnsi="Arial" w:cs="Arial"/>
          <w:color w:val="000000" w:themeColor="text1"/>
          <w:sz w:val="20"/>
          <w:szCs w:val="20"/>
        </w:rPr>
        <w:t xml:space="preserve"> </w:t>
      </w:r>
      <w:r w:rsidR="00434404" w:rsidRPr="00B51D5D">
        <w:rPr>
          <w:rFonts w:ascii="Arial" w:hAnsi="Arial" w:cs="Arial"/>
          <w:color w:val="000000" w:themeColor="text1"/>
          <w:sz w:val="20"/>
          <w:szCs w:val="20"/>
          <w:highlight w:val="yellow"/>
        </w:rPr>
        <w:fldChar w:fldCharType="begin">
          <w:fldData xml:space="preserve">PEVuZE5vdGU+PENpdGU+PEF1dGhvcj5Jc2xhbTwvQXV0aG9yPjxZZWFyPjIwMjI8L1llYXI+PFJl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</w:fldData>
        </w:fldChar>
      </w:r>
      <w:r w:rsidR="00434404">
        <w:rPr>
          <w:rFonts w:ascii="Arial" w:hAnsi="Arial" w:cs="Arial"/>
          <w:color w:val="000000" w:themeColor="text1"/>
          <w:sz w:val="20"/>
          <w:szCs w:val="20"/>
          <w:highlight w:val="yellow"/>
        </w:rPr>
        <w:instrText xml:space="preserve"> ADDIN EN.CITE </w:instrText>
      </w:r>
      <w:r w:rsidR="00434404">
        <w:rPr>
          <w:rFonts w:ascii="Arial" w:hAnsi="Arial" w:cs="Arial"/>
          <w:color w:val="000000" w:themeColor="text1"/>
          <w:sz w:val="20"/>
          <w:szCs w:val="20"/>
          <w:highlight w:val="yellow"/>
        </w:rPr>
        <w:fldChar w:fldCharType="begin">
          <w:fldData xml:space="preserve">PEVuZE5vdGU+PENpdGU+PEF1dGhvcj5Jc2xhbTwvQXV0aG9yPjxZZWFyPjIwMjI8L1llYXI+PFJl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</w:fldData>
        </w:fldChar>
      </w:r>
      <w:r w:rsidR="00434404">
        <w:rPr>
          <w:rFonts w:ascii="Arial" w:hAnsi="Arial" w:cs="Arial"/>
          <w:color w:val="000000" w:themeColor="text1"/>
          <w:sz w:val="20"/>
          <w:szCs w:val="20"/>
          <w:highlight w:val="yellow"/>
        </w:rPr>
        <w:instrText xml:space="preserve"> ADDIN EN.CITE.DATA </w:instrText>
      </w:r>
      <w:r w:rsidR="00434404">
        <w:rPr>
          <w:rFonts w:ascii="Arial" w:hAnsi="Arial" w:cs="Arial"/>
          <w:color w:val="000000" w:themeColor="text1"/>
          <w:sz w:val="20"/>
          <w:szCs w:val="20"/>
          <w:highlight w:val="yellow"/>
        </w:rPr>
      </w:r>
      <w:r w:rsidR="00434404">
        <w:rPr>
          <w:rFonts w:ascii="Arial" w:hAnsi="Arial" w:cs="Arial"/>
          <w:color w:val="000000" w:themeColor="text1"/>
          <w:sz w:val="20"/>
          <w:szCs w:val="20"/>
          <w:highlight w:val="yellow"/>
        </w:rPr>
        <w:fldChar w:fldCharType="end"/>
      </w:r>
      <w:r w:rsidR="00434404" w:rsidRPr="00B51D5D">
        <w:rPr>
          <w:rFonts w:ascii="Arial" w:hAnsi="Arial" w:cs="Arial"/>
          <w:color w:val="000000" w:themeColor="text1"/>
          <w:sz w:val="20"/>
          <w:szCs w:val="20"/>
          <w:highlight w:val="yellow"/>
        </w:rPr>
      </w:r>
      <w:r w:rsidR="00434404" w:rsidRPr="00B51D5D">
        <w:rPr>
          <w:rFonts w:ascii="Arial" w:hAnsi="Arial" w:cs="Arial"/>
          <w:color w:val="000000" w:themeColor="text1"/>
          <w:sz w:val="20"/>
          <w:szCs w:val="20"/>
          <w:highlight w:val="yellow"/>
        </w:rPr>
        <w:fldChar w:fldCharType="separate"/>
      </w:r>
      <w:r w:rsidR="00434404">
        <w:rPr>
          <w:rFonts w:ascii="Arial" w:hAnsi="Arial" w:cs="Arial"/>
          <w:noProof/>
          <w:color w:val="000000" w:themeColor="text1"/>
          <w:sz w:val="20"/>
          <w:szCs w:val="20"/>
          <w:highlight w:val="yellow"/>
        </w:rPr>
        <w:t>(Islam et al., 2022; Kannan et al., 2014)</w:t>
      </w:r>
      <w:r w:rsidR="00434404" w:rsidRPr="00B51D5D">
        <w:rPr>
          <w:rFonts w:ascii="Arial" w:hAnsi="Arial" w:cs="Arial"/>
          <w:color w:val="000000" w:themeColor="text1"/>
          <w:sz w:val="20"/>
          <w:szCs w:val="20"/>
          <w:highlight w:val="yellow"/>
        </w:rPr>
        <w:fldChar w:fldCharType="end"/>
      </w:r>
      <w:r w:rsidR="00B51D5D" w:rsidRPr="00B51D5D">
        <w:rPr>
          <w:rFonts w:ascii="Arial" w:hAnsi="Arial" w:cs="Arial"/>
          <w:color w:val="000000" w:themeColor="text1"/>
          <w:sz w:val="20"/>
          <w:szCs w:val="20"/>
        </w:rPr>
        <w:t>.</w:t>
      </w:r>
      <w:r w:rsidR="00B51D5D">
        <w:rPr>
          <w:rFonts w:ascii="Arial" w:hAnsi="Arial" w:cs="Arial"/>
          <w:color w:val="000000" w:themeColor="text1"/>
          <w:sz w:val="20"/>
          <w:szCs w:val="20"/>
        </w:rPr>
        <w:t xml:space="preserve"> </w:t>
      </w:r>
      <w:r w:rsidRPr="000444EB">
        <w:rPr>
          <w:rFonts w:ascii="Arial" w:hAnsi="Arial" w:cs="Arial"/>
          <w:color w:val="000000" w:themeColor="text1"/>
          <w:sz w:val="20"/>
          <w:szCs w:val="20"/>
        </w:rPr>
        <w:t xml:space="preserve">Very low-density lipoprotein cholesterol (VLDL-C) was calculated as TG/5. Fasting blood glucose (FBG) was determined using the glucose oxidase </w:t>
      </w:r>
      <w:r w:rsidRPr="006E5F29">
        <w:rPr>
          <w:rFonts w:ascii="Arial" w:hAnsi="Arial" w:cs="Arial"/>
          <w:color w:val="000000" w:themeColor="text1"/>
          <w:sz w:val="20"/>
          <w:szCs w:val="20"/>
          <w:highlight w:val="yellow"/>
        </w:rPr>
        <w:t>method</w:t>
      </w:r>
      <w:r w:rsidR="006E5F29" w:rsidRPr="006E5F29">
        <w:rPr>
          <w:rFonts w:ascii="Arial" w:hAnsi="Arial" w:cs="Arial"/>
          <w:color w:val="000000" w:themeColor="text1"/>
          <w:sz w:val="20"/>
          <w:szCs w:val="20"/>
          <w:highlight w:val="yellow"/>
        </w:rPr>
        <w:t xml:space="preserve"> </w:t>
      </w:r>
      <w:r w:rsidR="006E5F29" w:rsidRPr="006E5F29">
        <w:rPr>
          <w:rFonts w:ascii="Arial" w:hAnsi="Arial" w:cs="Arial"/>
          <w:color w:val="000000" w:themeColor="text1"/>
          <w:sz w:val="20"/>
          <w:szCs w:val="20"/>
          <w:highlight w:val="yellow"/>
        </w:rPr>
        <w:fldChar w:fldCharType="begin"/>
      </w:r>
      <w:r w:rsidR="006E5F29" w:rsidRPr="006E5F29">
        <w:rPr>
          <w:rFonts w:ascii="Arial" w:hAnsi="Arial" w:cs="Arial"/>
          <w:color w:val="000000" w:themeColor="text1"/>
          <w:sz w:val="20"/>
          <w:szCs w:val="20"/>
          <w:highlight w:val="yellow"/>
        </w:rPr>
        <w:instrText xml:space="preserve"> ADDIN EN.CITE &lt;EndNote&gt;&lt;Cite&gt;&lt;Author&gt;Ngaski&lt;/Author&gt;&lt;Year&gt;2018&lt;/Year&gt;&lt;RecNum&gt;8701&lt;/RecNum&gt;&lt;DisplayText&gt;(Ngaski, 2018)&lt;/DisplayText&gt;&lt;record&gt;&lt;rec-number&gt;8701&lt;/rec-number&gt;&lt;foreign-keys&gt;&lt;key app="EN" db-id="edrx059azztp0oereroptttk5pxsptd0f2tz" timestamp="1773247109"&gt;8701&lt;/key&gt;&lt;/foreign-keys&gt;&lt;ref-type name="Journal Article"&gt;17&lt;/ref-type&gt;&lt;contributors&gt;&lt;authors&gt;&lt;author&gt;Ngaski, A. A.&lt;/author&gt;&lt;/authors&gt;&lt;/contributors&gt;&lt;titles&gt;&lt;title&gt;Correlation of Antioxidants Enzymes Activity with Fasting Blood Glucose in Diabetic Patients in Sokoto, Nigeria&lt;/title&gt;&lt;secondary-title&gt;Journal of Advances in Medicine and Medical Research&lt;/secondary-title&gt;&lt;/titles&gt;&lt;periodical&gt;&lt;full-title&gt;Journal of Advances in Medicine and Medical Research&lt;/full-title&gt;&lt;/periodical&gt;&lt;pages&gt;1-6&lt;/pages&gt;&lt;volume&gt;25&lt;/volume&gt;&lt;number&gt;12&lt;/number&gt;&lt;section&gt;Original Research Article&lt;/section&gt;&lt;dates&gt;&lt;year&gt;2018&lt;/year&gt;&lt;pub-dates&gt;&lt;date&gt;04/02&lt;/date&gt;&lt;/pub-dates&gt;&lt;/dates&gt;&lt;urls&gt;&lt;related-urls&gt;&lt;url&gt;https://journaljammr.com/index.php/JAMMR/article/view/2745&lt;/url&gt;&lt;/related-urls&gt;&lt;/urls&gt;&lt;electronic-resource-num&gt;10.9734/JAMMR/2018/38627&lt;/electronic-resource-num&gt;&lt;access-date&gt;2026/03/11&lt;/access-date&gt;&lt;/record&gt;&lt;/Cite&gt;&lt;/EndNote&gt;</w:instrText>
      </w:r>
      <w:r w:rsidR="006E5F29" w:rsidRPr="006E5F29">
        <w:rPr>
          <w:rFonts w:ascii="Arial" w:hAnsi="Arial" w:cs="Arial"/>
          <w:color w:val="000000" w:themeColor="text1"/>
          <w:sz w:val="20"/>
          <w:szCs w:val="20"/>
          <w:highlight w:val="yellow"/>
        </w:rPr>
        <w:fldChar w:fldCharType="separate"/>
      </w:r>
      <w:r w:rsidR="006E5F29" w:rsidRPr="006E5F29">
        <w:rPr>
          <w:rFonts w:ascii="Arial" w:hAnsi="Arial" w:cs="Arial"/>
          <w:noProof/>
          <w:color w:val="000000" w:themeColor="text1"/>
          <w:sz w:val="20"/>
          <w:szCs w:val="20"/>
          <w:highlight w:val="yellow"/>
        </w:rPr>
        <w:t>(Ngaski, 2018)</w:t>
      </w:r>
      <w:r w:rsidR="006E5F29" w:rsidRPr="006E5F29">
        <w:rPr>
          <w:rFonts w:ascii="Arial" w:hAnsi="Arial" w:cs="Arial"/>
          <w:color w:val="000000" w:themeColor="text1"/>
          <w:sz w:val="20"/>
          <w:szCs w:val="20"/>
          <w:highlight w:val="yellow"/>
        </w:rPr>
        <w:fldChar w:fldCharType="end"/>
      </w:r>
      <w:r w:rsidRPr="006E5F29">
        <w:rPr>
          <w:rFonts w:ascii="Arial" w:hAnsi="Arial" w:cs="Arial"/>
          <w:color w:val="000000" w:themeColor="text1"/>
          <w:sz w:val="20"/>
          <w:szCs w:val="20"/>
          <w:highlight w:val="yellow"/>
        </w:rPr>
        <w:t>.</w:t>
      </w:r>
    </w:p>
    <w:p w14:paraId="189E36A6" w14:textId="77777777" w:rsidR="000444EB" w:rsidRDefault="000444EB" w:rsidP="000444EB">
      <w:pPr>
        <w:pStyle w:val="p1"/>
        <w:spacing w:before="0" w:beforeAutospacing="0" w:after="0" w:afterAutospacing="0"/>
        <w:contextualSpacing/>
        <w:jc w:val="both"/>
        <w:rPr>
          <w:rFonts w:ascii="Arial" w:hAnsi="Arial" w:cs="Arial"/>
          <w:color w:val="000000" w:themeColor="text1"/>
          <w:sz w:val="20"/>
          <w:szCs w:val="20"/>
        </w:rPr>
      </w:pPr>
    </w:p>
    <w:p w14:paraId="08A34172" w14:textId="77777777" w:rsidR="000444EB" w:rsidRPr="002E0185" w:rsidRDefault="000444EB" w:rsidP="000444EB">
      <w:pPr>
        <w:pStyle w:val="p1"/>
        <w:contextualSpacing/>
        <w:jc w:val="both"/>
        <w:rPr>
          <w:rFonts w:ascii="Arial" w:hAnsi="Arial" w:cs="Arial"/>
          <w:b/>
          <w:bCs/>
          <w:color w:val="000000" w:themeColor="text1"/>
          <w:sz w:val="22"/>
          <w:szCs w:val="22"/>
        </w:rPr>
      </w:pPr>
      <w:r w:rsidRPr="002E0185">
        <w:rPr>
          <w:rFonts w:ascii="Arial" w:hAnsi="Arial" w:cs="Arial"/>
          <w:b/>
          <w:bCs/>
          <w:color w:val="000000" w:themeColor="text1"/>
          <w:sz w:val="22"/>
          <w:szCs w:val="22"/>
        </w:rPr>
        <w:t>2.7 Calculation of Atherogenic Indices</w:t>
      </w:r>
    </w:p>
    <w:p w14:paraId="7A125C4C" w14:textId="77777777" w:rsidR="000444EB" w:rsidRPr="000444EB" w:rsidRDefault="000444EB" w:rsidP="000444EB">
      <w:pPr>
        <w:pStyle w:val="p1"/>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The following atherogenic indices were calculated from the lipid profile data:</w:t>
      </w:r>
    </w:p>
    <w:p w14:paraId="6DFD4366" w14:textId="77777777" w:rsidR="00D24AE8" w:rsidRDefault="000444EB" w:rsidP="00D24AE8">
      <w:pPr>
        <w:pStyle w:val="p1"/>
        <w:numPr>
          <w:ilvl w:val="0"/>
          <w:numId w:val="3"/>
        </w:numPr>
        <w:ind w:left="142" w:hanging="142"/>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Atherogenic Index of Plasma (AIP) = log (TG/HDL-C)</w:t>
      </w:r>
    </w:p>
    <w:p w14:paraId="6D2FF11D" w14:textId="77777777" w:rsidR="00D24AE8" w:rsidRDefault="000444EB" w:rsidP="00D24AE8">
      <w:pPr>
        <w:pStyle w:val="p1"/>
        <w:numPr>
          <w:ilvl w:val="0"/>
          <w:numId w:val="3"/>
        </w:numPr>
        <w:ind w:left="142" w:hanging="142"/>
        <w:contextualSpacing/>
        <w:jc w:val="both"/>
        <w:rPr>
          <w:rFonts w:ascii="Arial" w:hAnsi="Arial" w:cs="Arial"/>
          <w:color w:val="000000" w:themeColor="text1"/>
          <w:sz w:val="20"/>
          <w:szCs w:val="20"/>
        </w:rPr>
      </w:pPr>
      <w:r w:rsidRPr="00D24AE8">
        <w:rPr>
          <w:rFonts w:ascii="Arial" w:hAnsi="Arial" w:cs="Arial"/>
          <w:color w:val="000000" w:themeColor="text1"/>
          <w:sz w:val="20"/>
          <w:szCs w:val="20"/>
        </w:rPr>
        <w:t>Castelli Risk Index I (CRI-I) = TC/HDL-C</w:t>
      </w:r>
    </w:p>
    <w:p w14:paraId="1E389B17" w14:textId="77777777" w:rsidR="00D24AE8" w:rsidRDefault="000444EB" w:rsidP="00D24AE8">
      <w:pPr>
        <w:pStyle w:val="p1"/>
        <w:numPr>
          <w:ilvl w:val="0"/>
          <w:numId w:val="3"/>
        </w:numPr>
        <w:ind w:left="142" w:hanging="142"/>
        <w:contextualSpacing/>
        <w:jc w:val="both"/>
        <w:rPr>
          <w:rFonts w:ascii="Arial" w:hAnsi="Arial" w:cs="Arial"/>
          <w:color w:val="000000" w:themeColor="text1"/>
          <w:sz w:val="20"/>
          <w:szCs w:val="20"/>
        </w:rPr>
      </w:pPr>
      <w:r w:rsidRPr="00D24AE8">
        <w:rPr>
          <w:rFonts w:ascii="Arial" w:hAnsi="Arial" w:cs="Arial"/>
          <w:color w:val="000000" w:themeColor="text1"/>
          <w:sz w:val="20"/>
          <w:szCs w:val="20"/>
        </w:rPr>
        <w:t>Castelli Risk Index II (CRI-II) = LDL-C/HDL-C</w:t>
      </w:r>
    </w:p>
    <w:p w14:paraId="4AF95E63" w14:textId="2BA96FF4" w:rsidR="000444EB" w:rsidRPr="00D24AE8" w:rsidRDefault="000444EB" w:rsidP="00D24AE8">
      <w:pPr>
        <w:pStyle w:val="p1"/>
        <w:numPr>
          <w:ilvl w:val="0"/>
          <w:numId w:val="3"/>
        </w:numPr>
        <w:ind w:left="142" w:hanging="142"/>
        <w:contextualSpacing/>
        <w:jc w:val="both"/>
        <w:rPr>
          <w:rFonts w:ascii="Arial" w:hAnsi="Arial" w:cs="Arial"/>
          <w:color w:val="000000" w:themeColor="text1"/>
          <w:sz w:val="20"/>
          <w:szCs w:val="20"/>
        </w:rPr>
      </w:pPr>
      <w:r w:rsidRPr="00D24AE8">
        <w:rPr>
          <w:rFonts w:ascii="Arial" w:hAnsi="Arial" w:cs="Arial"/>
          <w:color w:val="000000" w:themeColor="text1"/>
          <w:sz w:val="20"/>
          <w:szCs w:val="20"/>
        </w:rPr>
        <w:t>Atherogenic Coefficient (AC) = (TC - HDL-C)/HDL-C</w:t>
      </w:r>
    </w:p>
    <w:p w14:paraId="5BA6E576" w14:textId="77777777" w:rsidR="00654259" w:rsidRPr="00654259" w:rsidRDefault="00654259" w:rsidP="00654259">
      <w:pPr>
        <w:pStyle w:val="p1"/>
        <w:spacing w:before="0" w:beforeAutospacing="0" w:after="0" w:afterAutospacing="0"/>
        <w:contextualSpacing/>
        <w:jc w:val="both"/>
        <w:rPr>
          <w:rFonts w:ascii="Arial" w:hAnsi="Arial" w:cs="Arial"/>
          <w:b/>
          <w:bCs/>
          <w:sz w:val="20"/>
          <w:szCs w:val="20"/>
        </w:rPr>
      </w:pPr>
    </w:p>
    <w:p w14:paraId="2CBDD67B" w14:textId="77777777" w:rsidR="00654259" w:rsidRPr="002E0185" w:rsidRDefault="00654259" w:rsidP="00654259">
      <w:pPr>
        <w:pStyle w:val="p1"/>
        <w:spacing w:before="0" w:beforeAutospacing="0" w:after="0" w:afterAutospacing="0"/>
        <w:contextualSpacing/>
        <w:jc w:val="both"/>
        <w:rPr>
          <w:rFonts w:ascii="Arial" w:hAnsi="Arial" w:cs="Arial"/>
          <w:sz w:val="22"/>
          <w:szCs w:val="22"/>
        </w:rPr>
      </w:pPr>
      <w:r w:rsidRPr="002E0185">
        <w:rPr>
          <w:rFonts w:ascii="Arial" w:hAnsi="Arial" w:cs="Arial"/>
          <w:b/>
          <w:bCs/>
          <w:sz w:val="22"/>
          <w:szCs w:val="22"/>
        </w:rPr>
        <w:t>2.9 Statistical Analysis</w:t>
      </w:r>
    </w:p>
    <w:p w14:paraId="09D9F4C5" w14:textId="0036B8DA" w:rsidR="00654259" w:rsidRPr="000444EB" w:rsidRDefault="000444EB" w:rsidP="00654259">
      <w:pPr>
        <w:contextualSpacing/>
        <w:jc w:val="both"/>
        <w:rPr>
          <w:rFonts w:ascii="Arial" w:hAnsi="Arial" w:cs="Arial"/>
          <w:color w:val="000000" w:themeColor="text1"/>
          <w:sz w:val="20"/>
          <w:szCs w:val="20"/>
        </w:rPr>
      </w:pPr>
      <w:r w:rsidRPr="000444EB">
        <w:rPr>
          <w:rFonts w:ascii="Arial" w:hAnsi="Arial" w:cs="Arial"/>
          <w:color w:val="000000" w:themeColor="text1"/>
          <w:sz w:val="20"/>
          <w:szCs w:val="20"/>
        </w:rPr>
        <w:t xml:space="preserve">Data are presented as mean ± standard error of the mean (SEM). Statistical analysis was performed using one-way analysis of variance (ANOVA) followed by Tukey's post-hoc test for multiple comparisons. Statistical significance was set at </w:t>
      </w:r>
      <w:r w:rsidRPr="000444EB">
        <w:rPr>
          <w:rFonts w:ascii="Arial" w:hAnsi="Arial" w:cs="Arial"/>
          <w:i/>
          <w:iCs/>
          <w:color w:val="000000" w:themeColor="text1"/>
          <w:sz w:val="20"/>
          <w:szCs w:val="20"/>
        </w:rPr>
        <w:t>P</w:t>
      </w:r>
      <w:r w:rsidRPr="000444EB">
        <w:rPr>
          <w:rFonts w:ascii="Arial" w:hAnsi="Arial" w:cs="Arial"/>
          <w:color w:val="000000" w:themeColor="text1"/>
          <w:sz w:val="20"/>
          <w:szCs w:val="20"/>
        </w:rPr>
        <w:t xml:space="preserve"> &lt; 0.05. All analyses were conducted </w:t>
      </w:r>
      <w:r w:rsidRPr="00141243">
        <w:rPr>
          <w:rFonts w:ascii="Arial" w:hAnsi="Arial" w:cs="Arial"/>
          <w:color w:val="000000" w:themeColor="text1"/>
          <w:sz w:val="20"/>
          <w:szCs w:val="20"/>
          <w:highlight w:val="yellow"/>
        </w:rPr>
        <w:t xml:space="preserve">using </w:t>
      </w:r>
      <w:r w:rsidR="00654259" w:rsidRPr="00141243">
        <w:rPr>
          <w:rFonts w:ascii="Arial" w:hAnsi="Arial" w:cs="Arial"/>
          <w:color w:val="000000" w:themeColor="text1"/>
          <w:sz w:val="20"/>
          <w:szCs w:val="20"/>
          <w:highlight w:val="yellow"/>
        </w:rPr>
        <w:t>R version 4.</w:t>
      </w:r>
      <w:r w:rsidR="00141243" w:rsidRPr="00141243">
        <w:rPr>
          <w:rFonts w:ascii="Arial" w:hAnsi="Arial" w:cs="Arial"/>
          <w:color w:val="000000" w:themeColor="text1"/>
          <w:sz w:val="20"/>
          <w:szCs w:val="20"/>
          <w:highlight w:val="yellow"/>
        </w:rPr>
        <w:t>4</w:t>
      </w:r>
      <w:r w:rsidR="00654259" w:rsidRPr="00141243">
        <w:rPr>
          <w:rFonts w:ascii="Arial" w:hAnsi="Arial" w:cs="Arial"/>
          <w:color w:val="000000" w:themeColor="text1"/>
          <w:sz w:val="20"/>
          <w:szCs w:val="20"/>
          <w:highlight w:val="yellow"/>
        </w:rPr>
        <w:t>.</w:t>
      </w:r>
      <w:r w:rsidR="00141243" w:rsidRPr="00141243">
        <w:rPr>
          <w:rFonts w:ascii="Arial" w:hAnsi="Arial" w:cs="Arial"/>
          <w:color w:val="000000" w:themeColor="text1"/>
          <w:sz w:val="20"/>
          <w:szCs w:val="20"/>
          <w:highlight w:val="yellow"/>
        </w:rPr>
        <w:t>2</w:t>
      </w:r>
      <w:r w:rsidR="00654259" w:rsidRPr="00141243">
        <w:rPr>
          <w:rFonts w:ascii="Arial" w:hAnsi="Arial" w:cs="Arial"/>
          <w:color w:val="000000" w:themeColor="text1"/>
          <w:sz w:val="20"/>
          <w:szCs w:val="20"/>
          <w:highlight w:val="yellow"/>
        </w:rPr>
        <w:t xml:space="preserve"> </w:t>
      </w:r>
      <w:r w:rsidR="00654259" w:rsidRPr="00141243">
        <w:rPr>
          <w:rFonts w:ascii="Arial" w:hAnsi="Arial" w:cs="Arial"/>
          <w:color w:val="000000" w:themeColor="text1"/>
          <w:sz w:val="20"/>
          <w:szCs w:val="20"/>
          <w:highlight w:val="yellow"/>
        </w:rPr>
        <w:fldChar w:fldCharType="begin"/>
      </w:r>
      <w:r w:rsidR="00654259" w:rsidRPr="00141243">
        <w:rPr>
          <w:rFonts w:ascii="Arial" w:hAnsi="Arial" w:cs="Arial"/>
          <w:color w:val="000000" w:themeColor="text1"/>
          <w:sz w:val="20"/>
          <w:szCs w:val="20"/>
          <w:highlight w:val="yellow"/>
        </w:rPr>
        <w:instrText xml:space="preserve"> ADDIN EN.CITE &lt;EndNote&gt;&lt;Cite&gt;&lt;Author&gt;R Core Team&lt;/Author&gt;&lt;Year&gt;2024&lt;/Year&gt;&lt;RecNum&gt;60&lt;/RecNum&gt;&lt;DisplayText&gt;(R Core Team, 2024)&lt;/DisplayText&gt;&lt;record&gt;&lt;rec-number&gt;60&lt;/rec-number&gt;&lt;foreign-keys&gt;&lt;key app="EN" db-id="edrx059azztp0oereroptttk5pxsptd0f2tz" timestamp="1669920211"&gt;60&lt;/key&gt;&lt;/foreign-keys&gt;&lt;ref-type name="Computer Program"&gt;9&lt;/ref-type&gt;&lt;contributors&gt;&lt;authors&gt;&lt;author&gt;R Core Team,&lt;/author&gt;&lt;/authors&gt;&lt;/contributors&gt;&lt;titles&gt;&lt;title&gt;_R: A Language and Environment for Statistical Computing. R Foundation for Statistical Computing&lt;/title&gt;&lt;/titles&gt;&lt;edition&gt;4.4.2&lt;/edition&gt;&lt;dates&gt;&lt;year&gt;2024&lt;/year&gt;&lt;/dates&gt;&lt;publisher&gt;Vienna, Austria&lt;/publisher&gt;&lt;urls&gt;&lt;related-urls&gt;&lt;url&gt;https://www.R-project.org/.&lt;/url&gt;&lt;/related-urls&gt;&lt;/urls&gt;&lt;/record&gt;&lt;/Cite&gt;&lt;/EndNote&gt;</w:instrText>
      </w:r>
      <w:r w:rsidR="00654259" w:rsidRPr="00141243">
        <w:rPr>
          <w:rFonts w:ascii="Arial" w:hAnsi="Arial" w:cs="Arial"/>
          <w:color w:val="000000" w:themeColor="text1"/>
          <w:sz w:val="20"/>
          <w:szCs w:val="20"/>
          <w:highlight w:val="yellow"/>
        </w:rPr>
        <w:fldChar w:fldCharType="separate"/>
      </w:r>
      <w:r w:rsidR="00654259" w:rsidRPr="00141243">
        <w:rPr>
          <w:rFonts w:ascii="Arial" w:hAnsi="Arial" w:cs="Arial"/>
          <w:noProof/>
          <w:color w:val="000000" w:themeColor="text1"/>
          <w:sz w:val="20"/>
          <w:szCs w:val="20"/>
          <w:highlight w:val="yellow"/>
        </w:rPr>
        <w:t>(R Core Team, 2024)</w:t>
      </w:r>
      <w:r w:rsidR="00654259" w:rsidRPr="00141243">
        <w:rPr>
          <w:rFonts w:ascii="Arial" w:hAnsi="Arial" w:cs="Arial"/>
          <w:color w:val="000000" w:themeColor="text1"/>
          <w:sz w:val="20"/>
          <w:szCs w:val="20"/>
          <w:highlight w:val="yellow"/>
        </w:rPr>
        <w:fldChar w:fldCharType="end"/>
      </w:r>
      <w:r w:rsidR="00654259" w:rsidRPr="00141243">
        <w:rPr>
          <w:rFonts w:ascii="Arial" w:hAnsi="Arial" w:cs="Arial"/>
          <w:color w:val="000000" w:themeColor="text1"/>
          <w:sz w:val="20"/>
          <w:szCs w:val="20"/>
          <w:highlight w:val="yellow"/>
        </w:rPr>
        <w:t>.</w:t>
      </w:r>
    </w:p>
    <w:p w14:paraId="098FD301" w14:textId="77777777" w:rsidR="00654259" w:rsidRPr="00654259" w:rsidRDefault="00654259" w:rsidP="00654259">
      <w:pPr>
        <w:contextualSpacing/>
        <w:rPr>
          <w:rFonts w:ascii="Arial" w:hAnsi="Arial" w:cs="Arial"/>
          <w:sz w:val="20"/>
          <w:szCs w:val="20"/>
        </w:rPr>
      </w:pPr>
    </w:p>
    <w:p w14:paraId="6D9E91FF" w14:textId="77777777" w:rsidR="007F73AE" w:rsidRDefault="00654259" w:rsidP="00654259">
      <w:pPr>
        <w:contextualSpacing/>
        <w:rPr>
          <w:rFonts w:ascii="Arial" w:hAnsi="Arial" w:cs="Arial"/>
          <w:b/>
          <w:bCs/>
          <w:sz w:val="22"/>
          <w:szCs w:val="22"/>
        </w:rPr>
      </w:pPr>
      <w:r w:rsidRPr="00654259">
        <w:rPr>
          <w:rFonts w:ascii="Arial" w:hAnsi="Arial" w:cs="Arial"/>
          <w:b/>
          <w:bCs/>
          <w:sz w:val="22"/>
          <w:szCs w:val="22"/>
        </w:rPr>
        <w:t xml:space="preserve">3. </w:t>
      </w:r>
      <w:r w:rsidR="007F73AE" w:rsidRPr="00654259">
        <w:rPr>
          <w:rFonts w:ascii="Arial" w:hAnsi="Arial" w:cs="Arial"/>
          <w:b/>
          <w:bCs/>
          <w:sz w:val="22"/>
          <w:szCs w:val="22"/>
        </w:rPr>
        <w:t>RESULTS</w:t>
      </w:r>
      <w:r w:rsidR="000444EB">
        <w:rPr>
          <w:rFonts w:ascii="Arial" w:hAnsi="Arial" w:cs="Arial"/>
          <w:b/>
          <w:bCs/>
          <w:sz w:val="22"/>
          <w:szCs w:val="22"/>
        </w:rPr>
        <w:t xml:space="preserve"> AND DISCUSSION </w:t>
      </w:r>
    </w:p>
    <w:p w14:paraId="7753CC29" w14:textId="77777777" w:rsidR="00654259" w:rsidRPr="00654259" w:rsidRDefault="00654259" w:rsidP="00654259">
      <w:pPr>
        <w:contextualSpacing/>
        <w:jc w:val="both"/>
        <w:outlineLvl w:val="2"/>
        <w:rPr>
          <w:rFonts w:ascii="Arial" w:hAnsi="Arial" w:cs="Arial"/>
          <w:b/>
          <w:bCs/>
          <w:sz w:val="20"/>
          <w:szCs w:val="20"/>
        </w:rPr>
      </w:pPr>
    </w:p>
    <w:p w14:paraId="64CC29B8" w14:textId="77777777" w:rsidR="000444EB" w:rsidRDefault="000444EB" w:rsidP="00654259">
      <w:pPr>
        <w:contextualSpacing/>
        <w:jc w:val="both"/>
        <w:outlineLvl w:val="2"/>
        <w:rPr>
          <w:rFonts w:ascii="Arial" w:hAnsi="Arial" w:cs="Arial"/>
          <w:sz w:val="20"/>
          <w:szCs w:val="20"/>
        </w:rPr>
      </w:pPr>
      <w:r w:rsidRPr="000444EB">
        <w:rPr>
          <w:rFonts w:ascii="Arial" w:hAnsi="Arial" w:cs="Arial"/>
          <w:sz w:val="20"/>
          <w:szCs w:val="20"/>
        </w:rPr>
        <w:t xml:space="preserve">The effects of </w:t>
      </w:r>
      <w:r w:rsidRPr="00A1353C">
        <w:rPr>
          <w:rFonts w:ascii="Arial" w:hAnsi="Arial" w:cs="Arial"/>
          <w:i/>
          <w:iCs/>
          <w:sz w:val="20"/>
          <w:szCs w:val="20"/>
        </w:rPr>
        <w:t>n</w:t>
      </w:r>
      <w:r w:rsidRPr="000444EB">
        <w:rPr>
          <w:rFonts w:ascii="Arial" w:hAnsi="Arial" w:cs="Arial"/>
          <w:sz w:val="20"/>
          <w:szCs w:val="20"/>
        </w:rPr>
        <w:t xml:space="preserve">-hexane extract of </w:t>
      </w:r>
      <w:r w:rsidRPr="000444EB">
        <w:rPr>
          <w:rFonts w:ascii="Arial" w:hAnsi="Arial" w:cs="Arial"/>
          <w:i/>
          <w:iCs/>
          <w:sz w:val="20"/>
          <w:szCs w:val="20"/>
        </w:rPr>
        <w:t>Macadamia integrifolia</w:t>
      </w:r>
      <w:r w:rsidRPr="000444EB">
        <w:rPr>
          <w:rFonts w:ascii="Arial" w:hAnsi="Arial" w:cs="Arial"/>
          <w:sz w:val="20"/>
          <w:szCs w:val="20"/>
        </w:rPr>
        <w:t xml:space="preserve"> nuts on serum lipid profile and fasting glucose levels are presented in </w:t>
      </w:r>
      <w:r w:rsidRPr="000444EB">
        <w:rPr>
          <w:rFonts w:ascii="Arial" w:hAnsi="Arial" w:cs="Arial"/>
          <w:b/>
          <w:bCs/>
          <w:sz w:val="20"/>
          <w:szCs w:val="20"/>
        </w:rPr>
        <w:t>Table 1</w:t>
      </w:r>
      <w:r w:rsidRPr="000444EB">
        <w:rPr>
          <w:rFonts w:ascii="Arial" w:hAnsi="Arial" w:cs="Arial"/>
          <w:sz w:val="20"/>
          <w:szCs w:val="20"/>
        </w:rPr>
        <w:t>. The low dose (250 mg/kg) significantly increased total cholesterol (TC), triglycerides (TG), HDL-C, LDL-C, VLDL-C, and fasting blood glucose (FBG) compared to the control group (P &lt; 0.05).</w:t>
      </w:r>
      <w:r>
        <w:rPr>
          <w:rFonts w:ascii="Arial" w:hAnsi="Arial" w:cs="Arial"/>
          <w:sz w:val="20"/>
          <w:szCs w:val="20"/>
        </w:rPr>
        <w:t xml:space="preserve"> </w:t>
      </w:r>
      <w:r w:rsidRPr="000444EB">
        <w:rPr>
          <w:rFonts w:ascii="Arial" w:hAnsi="Arial" w:cs="Arial"/>
          <w:sz w:val="20"/>
          <w:szCs w:val="20"/>
        </w:rPr>
        <w:t xml:space="preserve">The moderate dose (500 mg/kg) showed comparable levels of TC, TG, HDL-C, and VLDL-C to the control group, while LDL-C remained slightly elevated (P &lt; 0.05). FBG levels in the moderate dose group were not significantly different from </w:t>
      </w:r>
      <w:r w:rsidR="008D0FB8">
        <w:rPr>
          <w:rFonts w:ascii="Arial" w:hAnsi="Arial" w:cs="Arial"/>
          <w:sz w:val="20"/>
          <w:szCs w:val="20"/>
        </w:rPr>
        <w:t xml:space="preserve">those of the </w:t>
      </w:r>
      <w:r w:rsidRPr="000444EB">
        <w:rPr>
          <w:rFonts w:ascii="Arial" w:hAnsi="Arial" w:cs="Arial"/>
          <w:sz w:val="20"/>
          <w:szCs w:val="20"/>
        </w:rPr>
        <w:t>control. Interestingly, the high dose (1000 mg/kg) demonstrated significant hypoglyc</w:t>
      </w:r>
      <w:r>
        <w:rPr>
          <w:rFonts w:ascii="Arial" w:hAnsi="Arial" w:cs="Arial"/>
          <w:sz w:val="20"/>
          <w:szCs w:val="20"/>
        </w:rPr>
        <w:t>a</w:t>
      </w:r>
      <w:r w:rsidRPr="000444EB">
        <w:rPr>
          <w:rFonts w:ascii="Arial" w:hAnsi="Arial" w:cs="Arial"/>
          <w:sz w:val="20"/>
          <w:szCs w:val="20"/>
        </w:rPr>
        <w:t>emic effects, with FBG levels significantly lower than both control and low dose groups (P &lt; 0.05), while maintaining normal lipid profiles comparable to control.</w:t>
      </w:r>
    </w:p>
    <w:p w14:paraId="0769562F" w14:textId="77777777" w:rsidR="00654259" w:rsidRDefault="00654259" w:rsidP="00654259">
      <w:pPr>
        <w:contextualSpacing/>
        <w:jc w:val="both"/>
        <w:outlineLvl w:val="2"/>
        <w:rPr>
          <w:rFonts w:ascii="Arial" w:hAnsi="Arial" w:cs="Arial"/>
          <w:sz w:val="20"/>
          <w:szCs w:val="20"/>
        </w:rPr>
      </w:pPr>
    </w:p>
    <w:p w14:paraId="6F1BF07C" w14:textId="77777777" w:rsidR="00654259" w:rsidRPr="00654259" w:rsidRDefault="00654259" w:rsidP="00654259">
      <w:pPr>
        <w:contextualSpacing/>
        <w:jc w:val="both"/>
        <w:outlineLvl w:val="2"/>
        <w:rPr>
          <w:rFonts w:ascii="Arial" w:hAnsi="Arial" w:cs="Arial"/>
          <w:b/>
          <w:bCs/>
          <w:sz w:val="20"/>
          <w:szCs w:val="20"/>
        </w:rPr>
      </w:pPr>
      <w:r w:rsidRPr="00654259">
        <w:rPr>
          <w:rFonts w:ascii="Arial" w:hAnsi="Arial" w:cs="Arial"/>
          <w:b/>
          <w:bCs/>
          <w:sz w:val="20"/>
          <w:szCs w:val="20"/>
        </w:rPr>
        <w:t xml:space="preserve">Table 1. </w:t>
      </w:r>
      <w:r w:rsidRPr="00654259">
        <w:rPr>
          <w:rFonts w:ascii="Arial" w:hAnsi="Arial" w:cs="Arial"/>
          <w:sz w:val="20"/>
          <w:szCs w:val="20"/>
        </w:rPr>
        <w:t>Effect</w:t>
      </w:r>
      <w:r>
        <w:rPr>
          <w:rFonts w:ascii="Arial" w:hAnsi="Arial" w:cs="Arial"/>
          <w:sz w:val="20"/>
          <w:szCs w:val="20"/>
        </w:rPr>
        <w:t>s</w:t>
      </w:r>
      <w:r w:rsidRPr="00654259">
        <w:rPr>
          <w:rFonts w:ascii="Arial" w:hAnsi="Arial" w:cs="Arial"/>
          <w:sz w:val="20"/>
          <w:szCs w:val="20"/>
        </w:rPr>
        <w:t xml:space="preserve"> of </w:t>
      </w:r>
      <w:r w:rsidRPr="00A1353C">
        <w:rPr>
          <w:rFonts w:ascii="Arial" w:hAnsi="Arial" w:cs="Arial"/>
          <w:i/>
          <w:iCs/>
          <w:sz w:val="20"/>
          <w:szCs w:val="20"/>
        </w:rPr>
        <w:t>n</w:t>
      </w:r>
      <w:r w:rsidRPr="00654259">
        <w:rPr>
          <w:rFonts w:ascii="Arial" w:hAnsi="Arial" w:cs="Arial"/>
          <w:sz w:val="20"/>
          <w:szCs w:val="20"/>
        </w:rPr>
        <w:t>-</w:t>
      </w:r>
      <w:r w:rsidR="00A1353C">
        <w:rPr>
          <w:rFonts w:ascii="Arial" w:hAnsi="Arial" w:cs="Arial"/>
          <w:sz w:val="20"/>
          <w:szCs w:val="20"/>
        </w:rPr>
        <w:t>h</w:t>
      </w:r>
      <w:r w:rsidRPr="00654259">
        <w:rPr>
          <w:rFonts w:ascii="Arial" w:hAnsi="Arial" w:cs="Arial"/>
          <w:sz w:val="20"/>
          <w:szCs w:val="20"/>
        </w:rPr>
        <w:t xml:space="preserve">exane </w:t>
      </w:r>
      <w:r w:rsidR="00A1353C">
        <w:rPr>
          <w:rFonts w:ascii="Arial" w:hAnsi="Arial" w:cs="Arial"/>
          <w:sz w:val="20"/>
          <w:szCs w:val="20"/>
        </w:rPr>
        <w:t>e</w:t>
      </w:r>
      <w:r w:rsidRPr="00654259">
        <w:rPr>
          <w:rFonts w:ascii="Arial" w:hAnsi="Arial" w:cs="Arial"/>
          <w:sz w:val="20"/>
          <w:szCs w:val="20"/>
        </w:rPr>
        <w:t xml:space="preserve">xtract of </w:t>
      </w:r>
      <w:r w:rsidRPr="00654259">
        <w:rPr>
          <w:rFonts w:ascii="Arial" w:hAnsi="Arial" w:cs="Arial"/>
          <w:i/>
          <w:iCs/>
          <w:sz w:val="20"/>
          <w:szCs w:val="20"/>
        </w:rPr>
        <w:t>Macadamia integrifolia</w:t>
      </w:r>
      <w:r w:rsidRPr="00654259">
        <w:rPr>
          <w:rFonts w:ascii="Arial" w:hAnsi="Arial" w:cs="Arial"/>
          <w:sz w:val="20"/>
          <w:szCs w:val="20"/>
        </w:rPr>
        <w:t xml:space="preserve"> </w:t>
      </w:r>
      <w:r>
        <w:rPr>
          <w:rFonts w:ascii="Arial" w:hAnsi="Arial" w:cs="Arial"/>
          <w:sz w:val="20"/>
          <w:szCs w:val="20"/>
        </w:rPr>
        <w:t>n</w:t>
      </w:r>
      <w:r w:rsidRPr="00654259">
        <w:rPr>
          <w:rFonts w:ascii="Arial" w:hAnsi="Arial" w:cs="Arial"/>
          <w:sz w:val="20"/>
          <w:szCs w:val="20"/>
        </w:rPr>
        <w:t xml:space="preserve">uts on </w:t>
      </w:r>
      <w:r>
        <w:rPr>
          <w:rFonts w:ascii="Arial" w:hAnsi="Arial" w:cs="Arial"/>
          <w:sz w:val="20"/>
          <w:szCs w:val="20"/>
        </w:rPr>
        <w:t>s</w:t>
      </w:r>
      <w:r w:rsidRPr="00654259">
        <w:rPr>
          <w:rFonts w:ascii="Arial" w:hAnsi="Arial" w:cs="Arial"/>
          <w:sz w:val="20"/>
          <w:szCs w:val="20"/>
        </w:rPr>
        <w:t xml:space="preserve">erum </w:t>
      </w:r>
      <w:r>
        <w:rPr>
          <w:rFonts w:ascii="Arial" w:hAnsi="Arial" w:cs="Arial"/>
          <w:sz w:val="20"/>
          <w:szCs w:val="20"/>
        </w:rPr>
        <w:t>l</w:t>
      </w:r>
      <w:r w:rsidRPr="00654259">
        <w:rPr>
          <w:rFonts w:ascii="Arial" w:hAnsi="Arial" w:cs="Arial"/>
          <w:sz w:val="20"/>
          <w:szCs w:val="20"/>
        </w:rPr>
        <w:t xml:space="preserve">ipid </w:t>
      </w:r>
      <w:r>
        <w:rPr>
          <w:rFonts w:ascii="Arial" w:hAnsi="Arial" w:cs="Arial"/>
          <w:sz w:val="20"/>
          <w:szCs w:val="20"/>
        </w:rPr>
        <w:t>profile</w:t>
      </w:r>
      <w:r w:rsidRPr="00654259">
        <w:rPr>
          <w:rFonts w:ascii="Arial" w:hAnsi="Arial" w:cs="Arial"/>
          <w:sz w:val="20"/>
          <w:szCs w:val="20"/>
        </w:rPr>
        <w:t xml:space="preserve"> and </w:t>
      </w:r>
      <w:r>
        <w:rPr>
          <w:rFonts w:ascii="Arial" w:hAnsi="Arial" w:cs="Arial"/>
          <w:sz w:val="20"/>
          <w:szCs w:val="20"/>
        </w:rPr>
        <w:t>fasting g</w:t>
      </w:r>
      <w:r w:rsidRPr="00654259">
        <w:rPr>
          <w:rFonts w:ascii="Arial" w:hAnsi="Arial" w:cs="Arial"/>
          <w:sz w:val="20"/>
          <w:szCs w:val="20"/>
        </w:rPr>
        <w:t xml:space="preserve">lucose </w:t>
      </w:r>
      <w:r>
        <w:rPr>
          <w:rFonts w:ascii="Arial" w:hAnsi="Arial" w:cs="Arial"/>
          <w:sz w:val="20"/>
          <w:szCs w:val="20"/>
        </w:rPr>
        <w:t xml:space="preserve">levels </w:t>
      </w:r>
      <w:r w:rsidRPr="00654259">
        <w:rPr>
          <w:rFonts w:ascii="Arial" w:hAnsi="Arial" w:cs="Arial"/>
          <w:sz w:val="20"/>
          <w:szCs w:val="20"/>
        </w:rPr>
        <w:t xml:space="preserve">in </w:t>
      </w:r>
      <w:r w:rsidR="00A1353C">
        <w:rPr>
          <w:rFonts w:ascii="Arial" w:hAnsi="Arial" w:cs="Arial"/>
          <w:sz w:val="20"/>
          <w:szCs w:val="20"/>
        </w:rPr>
        <w:t xml:space="preserve">male </w:t>
      </w:r>
      <w:r w:rsidRPr="00654259">
        <w:rPr>
          <w:rFonts w:ascii="Arial" w:hAnsi="Arial" w:cs="Arial"/>
          <w:sz w:val="20"/>
          <w:szCs w:val="20"/>
        </w:rPr>
        <w:t>Wistar rats</w:t>
      </w:r>
      <w:r>
        <w:rPr>
          <w:rFonts w:ascii="Arial" w:hAnsi="Arial" w:cs="Arial"/>
          <w:sz w:val="20"/>
          <w:szCs w:val="20"/>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1250"/>
        <w:gridCol w:w="1250"/>
        <w:gridCol w:w="1250"/>
        <w:gridCol w:w="1310"/>
        <w:gridCol w:w="1250"/>
        <w:gridCol w:w="1338"/>
      </w:tblGrid>
      <w:tr w:rsidR="00654259" w:rsidRPr="00654259" w14:paraId="79FDD20D" w14:textId="77777777" w:rsidTr="007D73E8">
        <w:tc>
          <w:tcPr>
            <w:tcW w:w="1537" w:type="dxa"/>
            <w:tcBorders>
              <w:top w:val="single" w:sz="4" w:space="0" w:color="auto"/>
              <w:bottom w:val="single" w:sz="4" w:space="0" w:color="auto"/>
            </w:tcBorders>
            <w:vAlign w:val="center"/>
          </w:tcPr>
          <w:p w14:paraId="1DE5B3B8" w14:textId="77777777" w:rsid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Group</w:t>
            </w:r>
          </w:p>
          <w:p w14:paraId="102C5843" w14:textId="77777777" w:rsidR="007D73E8" w:rsidRPr="00654259" w:rsidRDefault="007D73E8"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i/>
                <w:iCs/>
                <w:sz w:val="20"/>
                <w:szCs w:val="20"/>
              </w:rPr>
              <w:t xml:space="preserve">(n = </w:t>
            </w:r>
            <w:r>
              <w:rPr>
                <w:rFonts w:ascii="Arial" w:hAnsi="Arial" w:cs="Arial"/>
                <w:i/>
                <w:iCs/>
                <w:sz w:val="20"/>
                <w:szCs w:val="20"/>
              </w:rPr>
              <w:t>6</w:t>
            </w:r>
            <w:r w:rsidRPr="00654259">
              <w:rPr>
                <w:rFonts w:ascii="Arial" w:hAnsi="Arial" w:cs="Arial"/>
                <w:i/>
                <w:iCs/>
                <w:sz w:val="20"/>
                <w:szCs w:val="20"/>
              </w:rPr>
              <w:t>)</w:t>
            </w:r>
          </w:p>
        </w:tc>
        <w:tc>
          <w:tcPr>
            <w:tcW w:w="1537" w:type="dxa"/>
            <w:tcBorders>
              <w:top w:val="single" w:sz="4" w:space="0" w:color="auto"/>
              <w:bottom w:val="single" w:sz="4" w:space="0" w:color="auto"/>
            </w:tcBorders>
            <w:vAlign w:val="center"/>
          </w:tcPr>
          <w:p w14:paraId="1042C195"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TC (mmol/L)</w:t>
            </w:r>
          </w:p>
        </w:tc>
        <w:tc>
          <w:tcPr>
            <w:tcW w:w="1537" w:type="dxa"/>
            <w:tcBorders>
              <w:top w:val="single" w:sz="4" w:space="0" w:color="auto"/>
              <w:bottom w:val="single" w:sz="4" w:space="0" w:color="auto"/>
            </w:tcBorders>
            <w:vAlign w:val="center"/>
          </w:tcPr>
          <w:p w14:paraId="6C09304B"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TG (mmol/L)</w:t>
            </w:r>
          </w:p>
        </w:tc>
        <w:tc>
          <w:tcPr>
            <w:tcW w:w="1537" w:type="dxa"/>
            <w:tcBorders>
              <w:top w:val="single" w:sz="4" w:space="0" w:color="auto"/>
              <w:bottom w:val="single" w:sz="4" w:space="0" w:color="auto"/>
            </w:tcBorders>
            <w:vAlign w:val="center"/>
          </w:tcPr>
          <w:p w14:paraId="378E8BCE"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HDL (mmol/L)</w:t>
            </w:r>
          </w:p>
        </w:tc>
        <w:tc>
          <w:tcPr>
            <w:tcW w:w="1538" w:type="dxa"/>
            <w:tcBorders>
              <w:top w:val="single" w:sz="4" w:space="0" w:color="auto"/>
              <w:bottom w:val="single" w:sz="4" w:space="0" w:color="auto"/>
            </w:tcBorders>
            <w:vAlign w:val="center"/>
          </w:tcPr>
          <w:p w14:paraId="729640AA"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LDL (mmol/L)</w:t>
            </w:r>
          </w:p>
        </w:tc>
        <w:tc>
          <w:tcPr>
            <w:tcW w:w="1538" w:type="dxa"/>
            <w:tcBorders>
              <w:top w:val="single" w:sz="4" w:space="0" w:color="auto"/>
              <w:bottom w:val="single" w:sz="4" w:space="0" w:color="auto"/>
            </w:tcBorders>
            <w:vAlign w:val="center"/>
          </w:tcPr>
          <w:p w14:paraId="093BAA01"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VLDL (mmol/L)</w:t>
            </w:r>
          </w:p>
        </w:tc>
        <w:tc>
          <w:tcPr>
            <w:tcW w:w="1538" w:type="dxa"/>
            <w:tcBorders>
              <w:top w:val="single" w:sz="4" w:space="0" w:color="auto"/>
              <w:bottom w:val="single" w:sz="4" w:space="0" w:color="auto"/>
            </w:tcBorders>
            <w:vAlign w:val="center"/>
          </w:tcPr>
          <w:p w14:paraId="50F59FBC" w14:textId="77777777" w:rsidR="00654259" w:rsidRPr="00654259" w:rsidRDefault="00654259" w:rsidP="003F5C32">
            <w:pPr>
              <w:pStyle w:val="p1"/>
              <w:spacing w:before="0" w:beforeAutospacing="0" w:after="0" w:afterAutospacing="0"/>
              <w:contextualSpacing/>
              <w:jc w:val="center"/>
              <w:rPr>
                <w:rFonts w:ascii="Arial" w:hAnsi="Arial" w:cs="Arial"/>
                <w:b/>
                <w:bCs/>
                <w:sz w:val="20"/>
                <w:szCs w:val="20"/>
              </w:rPr>
            </w:pPr>
            <w:r w:rsidRPr="00654259">
              <w:rPr>
                <w:rFonts w:ascii="Arial" w:hAnsi="Arial" w:cs="Arial"/>
                <w:b/>
                <w:bCs/>
                <w:sz w:val="20"/>
                <w:szCs w:val="20"/>
              </w:rPr>
              <w:t>FBS (mmol/L)</w:t>
            </w:r>
          </w:p>
        </w:tc>
      </w:tr>
      <w:tr w:rsidR="00654259" w:rsidRPr="00654259" w14:paraId="441C6D7A" w14:textId="77777777" w:rsidTr="007D73E8">
        <w:tc>
          <w:tcPr>
            <w:tcW w:w="1537" w:type="dxa"/>
            <w:tcBorders>
              <w:top w:val="single" w:sz="4" w:space="0" w:color="auto"/>
            </w:tcBorders>
            <w:vAlign w:val="center"/>
          </w:tcPr>
          <w:p w14:paraId="19702600" w14:textId="77777777" w:rsidR="00654259" w:rsidRPr="00654259" w:rsidRDefault="00654259" w:rsidP="003F5C32">
            <w:pPr>
              <w:contextualSpacing/>
              <w:jc w:val="center"/>
              <w:rPr>
                <w:rFonts w:ascii="Arial" w:hAnsi="Arial" w:cs="Arial"/>
                <w:sz w:val="20"/>
                <w:szCs w:val="20"/>
              </w:rPr>
            </w:pPr>
            <w:r w:rsidRPr="00654259">
              <w:rPr>
                <w:rFonts w:ascii="Arial" w:hAnsi="Arial" w:cs="Arial"/>
                <w:sz w:val="20"/>
                <w:szCs w:val="20"/>
              </w:rPr>
              <w:t>Control</w:t>
            </w:r>
          </w:p>
        </w:tc>
        <w:tc>
          <w:tcPr>
            <w:tcW w:w="1537" w:type="dxa"/>
            <w:tcBorders>
              <w:top w:val="single" w:sz="4" w:space="0" w:color="auto"/>
            </w:tcBorders>
            <w:vAlign w:val="center"/>
          </w:tcPr>
          <w:p w14:paraId="7E6E896A"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3.58±0.20ᵇ</w:t>
            </w:r>
          </w:p>
        </w:tc>
        <w:tc>
          <w:tcPr>
            <w:tcW w:w="1537" w:type="dxa"/>
            <w:tcBorders>
              <w:top w:val="single" w:sz="4" w:space="0" w:color="auto"/>
            </w:tcBorders>
            <w:vAlign w:val="center"/>
          </w:tcPr>
          <w:p w14:paraId="719AA948"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1.32±0.03ᵇ</w:t>
            </w:r>
          </w:p>
        </w:tc>
        <w:tc>
          <w:tcPr>
            <w:tcW w:w="1537" w:type="dxa"/>
            <w:tcBorders>
              <w:top w:val="single" w:sz="4" w:space="0" w:color="auto"/>
            </w:tcBorders>
            <w:vAlign w:val="center"/>
          </w:tcPr>
          <w:p w14:paraId="555D2012"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1.4</w:t>
            </w:r>
            <w:r>
              <w:rPr>
                <w:rFonts w:ascii="Arial" w:hAnsi="Arial" w:cs="Arial"/>
                <w:sz w:val="20"/>
                <w:szCs w:val="20"/>
              </w:rPr>
              <w:t>1</w:t>
            </w:r>
            <w:r w:rsidRPr="00654259">
              <w:rPr>
                <w:rFonts w:ascii="Arial" w:hAnsi="Arial" w:cs="Arial"/>
                <w:sz w:val="20"/>
                <w:szCs w:val="20"/>
              </w:rPr>
              <w:t>±0.0</w:t>
            </w:r>
            <w:r>
              <w:rPr>
                <w:rFonts w:ascii="Arial" w:hAnsi="Arial" w:cs="Arial"/>
                <w:sz w:val="20"/>
                <w:szCs w:val="20"/>
              </w:rPr>
              <w:t>4</w:t>
            </w:r>
            <w:r w:rsidRPr="00654259">
              <w:rPr>
                <w:rFonts w:ascii="Arial" w:hAnsi="Arial" w:cs="Arial"/>
                <w:sz w:val="20"/>
                <w:szCs w:val="20"/>
              </w:rPr>
              <w:t>ᵇ</w:t>
            </w:r>
          </w:p>
        </w:tc>
        <w:tc>
          <w:tcPr>
            <w:tcW w:w="1538" w:type="dxa"/>
            <w:tcBorders>
              <w:top w:val="single" w:sz="4" w:space="0" w:color="auto"/>
            </w:tcBorders>
            <w:vAlign w:val="center"/>
          </w:tcPr>
          <w:p w14:paraId="70A4488C"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w:t>
            </w:r>
            <w:r>
              <w:rPr>
                <w:rFonts w:ascii="Arial" w:hAnsi="Arial" w:cs="Arial"/>
                <w:sz w:val="20"/>
                <w:szCs w:val="20"/>
              </w:rPr>
              <w:t>90</w:t>
            </w:r>
            <w:r w:rsidRPr="00654259">
              <w:rPr>
                <w:rFonts w:ascii="Arial" w:hAnsi="Arial" w:cs="Arial"/>
                <w:sz w:val="20"/>
                <w:szCs w:val="20"/>
              </w:rPr>
              <w:t>±0.16ᵇ</w:t>
            </w:r>
          </w:p>
        </w:tc>
        <w:tc>
          <w:tcPr>
            <w:tcW w:w="1538" w:type="dxa"/>
            <w:tcBorders>
              <w:top w:val="single" w:sz="4" w:space="0" w:color="auto"/>
            </w:tcBorders>
            <w:vAlign w:val="center"/>
          </w:tcPr>
          <w:p w14:paraId="69802648"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0.2</w:t>
            </w:r>
            <w:r>
              <w:rPr>
                <w:rFonts w:ascii="Arial" w:hAnsi="Arial" w:cs="Arial"/>
                <w:sz w:val="20"/>
                <w:szCs w:val="20"/>
              </w:rPr>
              <w:t>7</w:t>
            </w:r>
            <w:r w:rsidRPr="00654259">
              <w:rPr>
                <w:rFonts w:ascii="Arial" w:hAnsi="Arial" w:cs="Arial"/>
                <w:sz w:val="20"/>
                <w:szCs w:val="20"/>
              </w:rPr>
              <w:t>±0.0</w:t>
            </w:r>
            <w:r>
              <w:rPr>
                <w:rFonts w:ascii="Arial" w:hAnsi="Arial" w:cs="Arial"/>
                <w:sz w:val="20"/>
                <w:szCs w:val="20"/>
              </w:rPr>
              <w:t>1</w:t>
            </w:r>
            <w:r w:rsidRPr="00654259">
              <w:rPr>
                <w:rFonts w:ascii="Arial" w:hAnsi="Arial" w:cs="Arial"/>
                <w:sz w:val="20"/>
                <w:szCs w:val="20"/>
              </w:rPr>
              <w:t>ᵇ</w:t>
            </w:r>
          </w:p>
        </w:tc>
        <w:tc>
          <w:tcPr>
            <w:tcW w:w="1538" w:type="dxa"/>
            <w:tcBorders>
              <w:top w:val="single" w:sz="4" w:space="0" w:color="auto"/>
            </w:tcBorders>
            <w:vAlign w:val="center"/>
          </w:tcPr>
          <w:p w14:paraId="74498912"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7.7</w:t>
            </w:r>
            <w:r>
              <w:rPr>
                <w:rFonts w:ascii="Arial" w:hAnsi="Arial" w:cs="Arial"/>
                <w:sz w:val="20"/>
                <w:szCs w:val="20"/>
              </w:rPr>
              <w:t>0</w:t>
            </w:r>
            <w:r w:rsidRPr="00654259">
              <w:rPr>
                <w:rFonts w:ascii="Arial" w:hAnsi="Arial" w:cs="Arial"/>
                <w:sz w:val="20"/>
                <w:szCs w:val="20"/>
              </w:rPr>
              <w:t>±0.0</w:t>
            </w:r>
            <w:r>
              <w:rPr>
                <w:rFonts w:ascii="Arial" w:hAnsi="Arial" w:cs="Arial"/>
                <w:sz w:val="20"/>
                <w:szCs w:val="20"/>
              </w:rPr>
              <w:t>6</w:t>
            </w:r>
            <w:r w:rsidRPr="00654259">
              <w:rPr>
                <w:rFonts w:ascii="Arial" w:hAnsi="Arial" w:cs="Arial"/>
                <w:sz w:val="20"/>
                <w:szCs w:val="20"/>
              </w:rPr>
              <w:t>ᵃᵇ</w:t>
            </w:r>
          </w:p>
        </w:tc>
      </w:tr>
      <w:tr w:rsidR="00654259" w:rsidRPr="00654259" w14:paraId="7870C275" w14:textId="77777777" w:rsidTr="007D73E8">
        <w:tc>
          <w:tcPr>
            <w:tcW w:w="1537" w:type="dxa"/>
            <w:vAlign w:val="center"/>
          </w:tcPr>
          <w:p w14:paraId="11A0B791" w14:textId="77777777" w:rsidR="00654259" w:rsidRPr="00654259" w:rsidRDefault="00654259" w:rsidP="003F5C32">
            <w:pPr>
              <w:contextualSpacing/>
              <w:jc w:val="center"/>
              <w:rPr>
                <w:rFonts w:ascii="Arial" w:hAnsi="Arial" w:cs="Arial"/>
                <w:sz w:val="20"/>
                <w:szCs w:val="20"/>
              </w:rPr>
            </w:pPr>
            <w:r w:rsidRPr="00654259">
              <w:rPr>
                <w:rFonts w:ascii="Arial" w:hAnsi="Arial" w:cs="Arial"/>
                <w:sz w:val="20"/>
                <w:szCs w:val="20"/>
              </w:rPr>
              <w:t>Low dose (250mg/kg)</w:t>
            </w:r>
          </w:p>
        </w:tc>
        <w:tc>
          <w:tcPr>
            <w:tcW w:w="1537" w:type="dxa"/>
            <w:vAlign w:val="center"/>
          </w:tcPr>
          <w:p w14:paraId="5DAEEBC6"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5.00±0.26ᵃ</w:t>
            </w:r>
          </w:p>
        </w:tc>
        <w:tc>
          <w:tcPr>
            <w:tcW w:w="1537" w:type="dxa"/>
            <w:vAlign w:val="center"/>
          </w:tcPr>
          <w:p w14:paraId="1A97EA51"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1.77±0.03ᵃ</w:t>
            </w:r>
          </w:p>
        </w:tc>
        <w:tc>
          <w:tcPr>
            <w:tcW w:w="1537" w:type="dxa"/>
            <w:vAlign w:val="center"/>
          </w:tcPr>
          <w:p w14:paraId="5104E1AB"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1.85±0.0</w:t>
            </w:r>
            <w:r>
              <w:rPr>
                <w:rFonts w:ascii="Arial" w:hAnsi="Arial" w:cs="Arial"/>
                <w:sz w:val="20"/>
                <w:szCs w:val="20"/>
              </w:rPr>
              <w:t>3</w:t>
            </w:r>
            <w:r w:rsidRPr="00654259">
              <w:rPr>
                <w:rFonts w:ascii="Arial" w:hAnsi="Arial" w:cs="Arial"/>
                <w:sz w:val="20"/>
                <w:szCs w:val="20"/>
              </w:rPr>
              <w:t>ᵃ</w:t>
            </w:r>
          </w:p>
        </w:tc>
        <w:tc>
          <w:tcPr>
            <w:tcW w:w="1538" w:type="dxa"/>
            <w:vAlign w:val="center"/>
          </w:tcPr>
          <w:p w14:paraId="43523875"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w:t>
            </w:r>
            <w:r>
              <w:rPr>
                <w:rFonts w:ascii="Arial" w:hAnsi="Arial" w:cs="Arial"/>
                <w:sz w:val="20"/>
                <w:szCs w:val="20"/>
              </w:rPr>
              <w:t>80</w:t>
            </w:r>
            <w:r w:rsidRPr="00654259">
              <w:rPr>
                <w:rFonts w:ascii="Arial" w:hAnsi="Arial" w:cs="Arial"/>
                <w:sz w:val="20"/>
                <w:szCs w:val="20"/>
              </w:rPr>
              <w:t>±0.2</w:t>
            </w:r>
            <w:r>
              <w:rPr>
                <w:rFonts w:ascii="Arial" w:hAnsi="Arial" w:cs="Arial"/>
                <w:sz w:val="20"/>
                <w:szCs w:val="20"/>
              </w:rPr>
              <w:t>6</w:t>
            </w:r>
            <w:r w:rsidRPr="00654259">
              <w:rPr>
                <w:rFonts w:ascii="Arial" w:hAnsi="Arial" w:cs="Arial"/>
                <w:sz w:val="20"/>
                <w:szCs w:val="20"/>
              </w:rPr>
              <w:t>ᵃ</w:t>
            </w:r>
          </w:p>
        </w:tc>
        <w:tc>
          <w:tcPr>
            <w:tcW w:w="1538" w:type="dxa"/>
            <w:vAlign w:val="center"/>
          </w:tcPr>
          <w:p w14:paraId="444CCA74"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0.3</w:t>
            </w:r>
            <w:r>
              <w:rPr>
                <w:rFonts w:ascii="Arial" w:hAnsi="Arial" w:cs="Arial"/>
                <w:sz w:val="20"/>
                <w:szCs w:val="20"/>
              </w:rPr>
              <w:t>6</w:t>
            </w:r>
            <w:r w:rsidRPr="00654259">
              <w:rPr>
                <w:rFonts w:ascii="Arial" w:hAnsi="Arial" w:cs="Arial"/>
                <w:sz w:val="20"/>
                <w:szCs w:val="20"/>
              </w:rPr>
              <w:t>±0.0</w:t>
            </w:r>
            <w:r>
              <w:rPr>
                <w:rFonts w:ascii="Arial" w:hAnsi="Arial" w:cs="Arial"/>
                <w:sz w:val="20"/>
                <w:szCs w:val="20"/>
              </w:rPr>
              <w:t>1</w:t>
            </w:r>
            <w:r w:rsidRPr="00654259">
              <w:rPr>
                <w:rFonts w:ascii="Arial" w:hAnsi="Arial" w:cs="Arial"/>
                <w:sz w:val="20"/>
                <w:szCs w:val="20"/>
              </w:rPr>
              <w:t>ᵃ</w:t>
            </w:r>
          </w:p>
        </w:tc>
        <w:tc>
          <w:tcPr>
            <w:tcW w:w="1538" w:type="dxa"/>
            <w:vAlign w:val="center"/>
          </w:tcPr>
          <w:p w14:paraId="50FF97D6"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10.3</w:t>
            </w:r>
            <w:r>
              <w:rPr>
                <w:rFonts w:ascii="Arial" w:hAnsi="Arial" w:cs="Arial"/>
                <w:sz w:val="20"/>
                <w:szCs w:val="20"/>
              </w:rPr>
              <w:t>7</w:t>
            </w:r>
            <w:r w:rsidRPr="00654259">
              <w:rPr>
                <w:rFonts w:ascii="Arial" w:hAnsi="Arial" w:cs="Arial"/>
                <w:sz w:val="20"/>
                <w:szCs w:val="20"/>
              </w:rPr>
              <w:t>±1.8</w:t>
            </w:r>
            <w:r>
              <w:rPr>
                <w:rFonts w:ascii="Arial" w:hAnsi="Arial" w:cs="Arial"/>
                <w:sz w:val="20"/>
                <w:szCs w:val="20"/>
              </w:rPr>
              <w:t>5</w:t>
            </w:r>
            <w:r w:rsidRPr="00654259">
              <w:rPr>
                <w:rFonts w:ascii="Arial" w:hAnsi="Arial" w:cs="Arial"/>
                <w:sz w:val="20"/>
                <w:szCs w:val="20"/>
              </w:rPr>
              <w:t>ᵃ</w:t>
            </w:r>
          </w:p>
        </w:tc>
      </w:tr>
      <w:tr w:rsidR="00654259" w:rsidRPr="00654259" w14:paraId="2874A147" w14:textId="77777777" w:rsidTr="007D73E8">
        <w:tc>
          <w:tcPr>
            <w:tcW w:w="1537" w:type="dxa"/>
            <w:vAlign w:val="center"/>
          </w:tcPr>
          <w:p w14:paraId="18E0FAEB" w14:textId="77777777" w:rsidR="00654259" w:rsidRPr="00654259" w:rsidRDefault="00654259" w:rsidP="003F5C32">
            <w:pPr>
              <w:contextualSpacing/>
              <w:jc w:val="center"/>
              <w:rPr>
                <w:rFonts w:ascii="Arial" w:hAnsi="Arial" w:cs="Arial"/>
                <w:sz w:val="20"/>
                <w:szCs w:val="20"/>
              </w:rPr>
            </w:pPr>
            <w:r w:rsidRPr="00654259">
              <w:rPr>
                <w:rFonts w:ascii="Arial" w:hAnsi="Arial" w:cs="Arial"/>
                <w:sz w:val="20"/>
                <w:szCs w:val="20"/>
              </w:rPr>
              <w:t>Moderate dose (500mg/kg)</w:t>
            </w:r>
          </w:p>
        </w:tc>
        <w:tc>
          <w:tcPr>
            <w:tcW w:w="1537" w:type="dxa"/>
            <w:vAlign w:val="center"/>
          </w:tcPr>
          <w:p w14:paraId="0A06B8F4"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3.83±0.20ᵇ</w:t>
            </w:r>
          </w:p>
        </w:tc>
        <w:tc>
          <w:tcPr>
            <w:tcW w:w="1537" w:type="dxa"/>
            <w:vAlign w:val="center"/>
          </w:tcPr>
          <w:p w14:paraId="3EF2293B"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1.2</w:t>
            </w:r>
            <w:r>
              <w:rPr>
                <w:rFonts w:ascii="Arial" w:hAnsi="Arial" w:cs="Arial"/>
                <w:sz w:val="20"/>
                <w:szCs w:val="20"/>
              </w:rPr>
              <w:t>7</w:t>
            </w:r>
            <w:r w:rsidRPr="00654259">
              <w:rPr>
                <w:rFonts w:ascii="Arial" w:hAnsi="Arial" w:cs="Arial"/>
                <w:sz w:val="20"/>
                <w:szCs w:val="20"/>
              </w:rPr>
              <w:t>±0.0</w:t>
            </w:r>
            <w:r>
              <w:rPr>
                <w:rFonts w:ascii="Arial" w:hAnsi="Arial" w:cs="Arial"/>
                <w:sz w:val="20"/>
                <w:szCs w:val="20"/>
              </w:rPr>
              <w:t>7</w:t>
            </w:r>
            <w:r w:rsidRPr="00654259">
              <w:rPr>
                <w:rFonts w:ascii="Arial" w:hAnsi="Arial" w:cs="Arial"/>
                <w:sz w:val="20"/>
                <w:szCs w:val="20"/>
              </w:rPr>
              <w:t>ᵇ</w:t>
            </w:r>
          </w:p>
        </w:tc>
        <w:tc>
          <w:tcPr>
            <w:tcW w:w="1537" w:type="dxa"/>
            <w:vAlign w:val="center"/>
          </w:tcPr>
          <w:p w14:paraId="6B2485F0"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1.3</w:t>
            </w:r>
            <w:r>
              <w:rPr>
                <w:rFonts w:ascii="Arial" w:hAnsi="Arial" w:cs="Arial"/>
                <w:sz w:val="20"/>
                <w:szCs w:val="20"/>
              </w:rPr>
              <w:t>4</w:t>
            </w:r>
            <w:r w:rsidRPr="00654259">
              <w:rPr>
                <w:rFonts w:ascii="Arial" w:hAnsi="Arial" w:cs="Arial"/>
                <w:sz w:val="20"/>
                <w:szCs w:val="20"/>
              </w:rPr>
              <w:t>±0.04ᵇ</w:t>
            </w:r>
          </w:p>
        </w:tc>
        <w:tc>
          <w:tcPr>
            <w:tcW w:w="1538" w:type="dxa"/>
            <w:vAlign w:val="center"/>
          </w:tcPr>
          <w:p w14:paraId="7333294B"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2.24±0.1</w:t>
            </w:r>
            <w:r>
              <w:rPr>
                <w:rFonts w:ascii="Arial" w:hAnsi="Arial" w:cs="Arial"/>
                <w:sz w:val="20"/>
                <w:szCs w:val="20"/>
              </w:rPr>
              <w:t>7</w:t>
            </w:r>
            <w:r w:rsidRPr="00654259">
              <w:rPr>
                <w:rFonts w:ascii="Arial" w:hAnsi="Arial" w:cs="Arial"/>
                <w:sz w:val="20"/>
                <w:szCs w:val="20"/>
              </w:rPr>
              <w:t>ᵃᵇ</w:t>
            </w:r>
          </w:p>
        </w:tc>
        <w:tc>
          <w:tcPr>
            <w:tcW w:w="1538" w:type="dxa"/>
            <w:vAlign w:val="center"/>
          </w:tcPr>
          <w:p w14:paraId="0CC40BAC"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0.25±0.01ᵇ</w:t>
            </w:r>
          </w:p>
        </w:tc>
        <w:tc>
          <w:tcPr>
            <w:tcW w:w="1538" w:type="dxa"/>
            <w:vAlign w:val="center"/>
          </w:tcPr>
          <w:p w14:paraId="58008ED7"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8.33±1.3</w:t>
            </w:r>
            <w:r>
              <w:rPr>
                <w:rFonts w:ascii="Arial" w:hAnsi="Arial" w:cs="Arial"/>
                <w:sz w:val="20"/>
                <w:szCs w:val="20"/>
              </w:rPr>
              <w:t>7</w:t>
            </w:r>
            <w:r w:rsidRPr="00654259">
              <w:rPr>
                <w:rFonts w:ascii="Arial" w:hAnsi="Arial" w:cs="Arial"/>
                <w:sz w:val="20"/>
                <w:szCs w:val="20"/>
              </w:rPr>
              <w:t>ᵃᵇ</w:t>
            </w:r>
          </w:p>
        </w:tc>
      </w:tr>
      <w:tr w:rsidR="00654259" w:rsidRPr="00654259" w14:paraId="74391980" w14:textId="77777777" w:rsidTr="007D73E8">
        <w:tc>
          <w:tcPr>
            <w:tcW w:w="1537" w:type="dxa"/>
            <w:vAlign w:val="center"/>
          </w:tcPr>
          <w:p w14:paraId="1D5BEC19" w14:textId="77777777" w:rsidR="00654259" w:rsidRPr="00654259" w:rsidRDefault="00654259" w:rsidP="003F5C32">
            <w:pPr>
              <w:contextualSpacing/>
              <w:jc w:val="center"/>
              <w:rPr>
                <w:rFonts w:ascii="Arial" w:hAnsi="Arial" w:cs="Arial"/>
                <w:sz w:val="20"/>
                <w:szCs w:val="20"/>
              </w:rPr>
            </w:pPr>
            <w:r w:rsidRPr="00654259">
              <w:rPr>
                <w:rFonts w:ascii="Arial" w:hAnsi="Arial" w:cs="Arial"/>
                <w:sz w:val="20"/>
                <w:szCs w:val="20"/>
              </w:rPr>
              <w:t>High dose (1000mg/kg)</w:t>
            </w:r>
          </w:p>
        </w:tc>
        <w:tc>
          <w:tcPr>
            <w:tcW w:w="1537" w:type="dxa"/>
            <w:vAlign w:val="center"/>
          </w:tcPr>
          <w:p w14:paraId="6A7D439C"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3.67±0.23ᵇ</w:t>
            </w:r>
          </w:p>
        </w:tc>
        <w:tc>
          <w:tcPr>
            <w:tcW w:w="1537" w:type="dxa"/>
            <w:vAlign w:val="center"/>
          </w:tcPr>
          <w:p w14:paraId="6297B147"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1.21±0.1</w:t>
            </w:r>
            <w:r>
              <w:rPr>
                <w:rFonts w:ascii="Arial" w:hAnsi="Arial" w:cs="Arial"/>
                <w:sz w:val="20"/>
                <w:szCs w:val="20"/>
              </w:rPr>
              <w:t>1</w:t>
            </w:r>
            <w:r w:rsidRPr="00654259">
              <w:rPr>
                <w:rFonts w:ascii="Arial" w:hAnsi="Arial" w:cs="Arial"/>
                <w:sz w:val="20"/>
                <w:szCs w:val="20"/>
              </w:rPr>
              <w:t>ᵇ</w:t>
            </w:r>
          </w:p>
        </w:tc>
        <w:tc>
          <w:tcPr>
            <w:tcW w:w="1537" w:type="dxa"/>
            <w:vAlign w:val="center"/>
          </w:tcPr>
          <w:p w14:paraId="7078E96D"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1.33±0.11ᵇ</w:t>
            </w:r>
          </w:p>
        </w:tc>
        <w:tc>
          <w:tcPr>
            <w:tcW w:w="1538" w:type="dxa"/>
            <w:vAlign w:val="center"/>
          </w:tcPr>
          <w:p w14:paraId="699FE55E"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2.09±0.10ᵃᵇ</w:t>
            </w:r>
          </w:p>
        </w:tc>
        <w:tc>
          <w:tcPr>
            <w:tcW w:w="1538" w:type="dxa"/>
            <w:vAlign w:val="center"/>
          </w:tcPr>
          <w:p w14:paraId="362F4135"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0.24±0.02ᵇ</w:t>
            </w:r>
          </w:p>
        </w:tc>
        <w:tc>
          <w:tcPr>
            <w:tcW w:w="1538" w:type="dxa"/>
            <w:vAlign w:val="center"/>
          </w:tcPr>
          <w:p w14:paraId="4DE563F9" w14:textId="77777777" w:rsidR="00654259" w:rsidRPr="00654259" w:rsidRDefault="00654259" w:rsidP="003F5C32">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4.6</w:t>
            </w:r>
            <w:r>
              <w:rPr>
                <w:rFonts w:ascii="Arial" w:hAnsi="Arial" w:cs="Arial"/>
                <w:sz w:val="20"/>
                <w:szCs w:val="20"/>
              </w:rPr>
              <w:t>7</w:t>
            </w:r>
            <w:r w:rsidRPr="00654259">
              <w:rPr>
                <w:rFonts w:ascii="Arial" w:hAnsi="Arial" w:cs="Arial"/>
                <w:sz w:val="20"/>
                <w:szCs w:val="20"/>
              </w:rPr>
              <w:t>±0.63ᵇ</w:t>
            </w:r>
          </w:p>
        </w:tc>
      </w:tr>
    </w:tbl>
    <w:p w14:paraId="4D943FBB" w14:textId="77777777" w:rsidR="00654259" w:rsidRPr="00654259" w:rsidRDefault="00654259" w:rsidP="00654259">
      <w:pPr>
        <w:pStyle w:val="p1"/>
        <w:spacing w:before="0" w:beforeAutospacing="0" w:after="0" w:afterAutospacing="0"/>
        <w:contextualSpacing/>
        <w:jc w:val="both"/>
        <w:rPr>
          <w:rFonts w:ascii="Arial" w:hAnsi="Arial" w:cs="Arial"/>
          <w:i/>
          <w:iCs/>
          <w:sz w:val="20"/>
          <w:szCs w:val="20"/>
        </w:rPr>
      </w:pPr>
      <w:r w:rsidRPr="00654259">
        <w:rPr>
          <w:rFonts w:ascii="Arial" w:hAnsi="Arial" w:cs="Arial"/>
          <w:i/>
          <w:iCs/>
          <w:sz w:val="20"/>
          <w:szCs w:val="20"/>
        </w:rPr>
        <w:t xml:space="preserve">Values are presented as mean ± SEM (n = </w:t>
      </w:r>
      <w:r w:rsidR="007D73E8">
        <w:rPr>
          <w:rFonts w:ascii="Arial" w:hAnsi="Arial" w:cs="Arial"/>
          <w:i/>
          <w:iCs/>
          <w:sz w:val="20"/>
          <w:szCs w:val="20"/>
        </w:rPr>
        <w:t>6</w:t>
      </w:r>
      <w:r w:rsidRPr="00654259">
        <w:rPr>
          <w:rFonts w:ascii="Arial" w:hAnsi="Arial" w:cs="Arial"/>
          <w:i/>
          <w:iCs/>
          <w:sz w:val="20"/>
          <w:szCs w:val="20"/>
        </w:rPr>
        <w:t xml:space="preserve">). Superscripts with different letters (a, b) indicate significant differences between groups at </w:t>
      </w:r>
      <w:r>
        <w:rPr>
          <w:rFonts w:ascii="Arial" w:hAnsi="Arial" w:cs="Arial"/>
          <w:i/>
          <w:iCs/>
          <w:sz w:val="20"/>
          <w:szCs w:val="20"/>
        </w:rPr>
        <w:t>P</w:t>
      </w:r>
      <w:r w:rsidRPr="00654259">
        <w:rPr>
          <w:rFonts w:ascii="Arial" w:hAnsi="Arial" w:cs="Arial"/>
          <w:i/>
          <w:iCs/>
          <w:sz w:val="20"/>
          <w:szCs w:val="20"/>
        </w:rPr>
        <w:t xml:space="preserve"> &lt; 0.05. Groups with the same superscript are not significantly different. TC = Total Cholesterol; TG = Triglycerides; HDL = High-Density Lipoprotein; LDL = Low-Density Lipoprotein; VLDL = Very Low-Density Lipoprotein; FBG = Fasting blood glucose.</w:t>
      </w:r>
    </w:p>
    <w:p w14:paraId="4B5DC911" w14:textId="77777777" w:rsidR="00654259" w:rsidRPr="00654259" w:rsidRDefault="00654259" w:rsidP="00654259">
      <w:pPr>
        <w:contextualSpacing/>
        <w:jc w:val="both"/>
        <w:outlineLvl w:val="2"/>
        <w:rPr>
          <w:rFonts w:ascii="Arial" w:hAnsi="Arial" w:cs="Arial"/>
          <w:sz w:val="20"/>
          <w:szCs w:val="20"/>
        </w:rPr>
      </w:pPr>
    </w:p>
    <w:p w14:paraId="67F76CBC" w14:textId="77777777" w:rsidR="000444EB" w:rsidRDefault="000444EB" w:rsidP="000444EB">
      <w:pPr>
        <w:contextualSpacing/>
        <w:jc w:val="both"/>
        <w:outlineLvl w:val="2"/>
        <w:rPr>
          <w:rFonts w:ascii="Arial" w:hAnsi="Arial" w:cs="Arial"/>
          <w:sz w:val="20"/>
          <w:szCs w:val="20"/>
        </w:rPr>
      </w:pPr>
      <w:r w:rsidRPr="000444EB">
        <w:rPr>
          <w:rFonts w:ascii="Arial" w:hAnsi="Arial" w:cs="Arial"/>
          <w:sz w:val="20"/>
          <w:szCs w:val="20"/>
        </w:rPr>
        <w:lastRenderedPageBreak/>
        <w:t xml:space="preserve">The calculated atherogenic indices are presented in </w:t>
      </w:r>
      <w:r w:rsidRPr="000444EB">
        <w:rPr>
          <w:rFonts w:ascii="Arial" w:hAnsi="Arial" w:cs="Arial"/>
          <w:b/>
          <w:bCs/>
          <w:sz w:val="20"/>
          <w:szCs w:val="20"/>
        </w:rPr>
        <w:t>Table 2</w:t>
      </w:r>
      <w:r w:rsidRPr="000444EB">
        <w:rPr>
          <w:rFonts w:ascii="Arial" w:hAnsi="Arial" w:cs="Arial"/>
          <w:sz w:val="20"/>
          <w:szCs w:val="20"/>
        </w:rPr>
        <w:t>. The Atherogenic Index of Plasma (AIP) showed a dose-dependent decrease, with the high dose group demonstrating the most favo</w:t>
      </w:r>
      <w:r w:rsidR="00A1353C">
        <w:rPr>
          <w:rFonts w:ascii="Arial" w:hAnsi="Arial" w:cs="Arial"/>
          <w:sz w:val="20"/>
          <w:szCs w:val="20"/>
        </w:rPr>
        <w:t>u</w:t>
      </w:r>
      <w:r w:rsidRPr="000444EB">
        <w:rPr>
          <w:rFonts w:ascii="Arial" w:hAnsi="Arial" w:cs="Arial"/>
          <w:sz w:val="20"/>
          <w:szCs w:val="20"/>
        </w:rPr>
        <w:t>rable value (-0.041 ± 0.003), significantly lower than the low dose group (P &lt; 0.05).</w:t>
      </w:r>
      <w:r>
        <w:rPr>
          <w:rFonts w:ascii="Arial" w:hAnsi="Arial" w:cs="Arial"/>
          <w:sz w:val="20"/>
          <w:szCs w:val="20"/>
        </w:rPr>
        <w:t xml:space="preserve"> </w:t>
      </w:r>
      <w:r w:rsidRPr="000444EB">
        <w:rPr>
          <w:rFonts w:ascii="Arial" w:hAnsi="Arial" w:cs="Arial"/>
          <w:sz w:val="20"/>
          <w:szCs w:val="20"/>
        </w:rPr>
        <w:t>The Castelli Risk Indices (CRI-I and CRI-II) and Atherogenic Coefficient (AC) showed no significant differences among the treatment groups, although there was a trend toward higher values in the moderate dose group. These findings suggest that while the high dose of macadamia extract may improve certain lipid parameters and glucose metabolism, the overall cardiovascular risk indices require further investigation with longer treatment durations.</w:t>
      </w:r>
    </w:p>
    <w:p w14:paraId="1A136727" w14:textId="77777777" w:rsidR="00654259" w:rsidRDefault="00654259" w:rsidP="00654259">
      <w:pPr>
        <w:contextualSpacing/>
        <w:jc w:val="both"/>
        <w:outlineLvl w:val="2"/>
        <w:rPr>
          <w:rFonts w:ascii="Arial" w:hAnsi="Arial" w:cs="Arial"/>
          <w:sz w:val="20"/>
          <w:szCs w:val="20"/>
        </w:rPr>
      </w:pPr>
    </w:p>
    <w:p w14:paraId="75690A7F" w14:textId="77777777" w:rsidR="007F73AE" w:rsidRPr="00654259" w:rsidRDefault="007F73AE" w:rsidP="00654259">
      <w:pPr>
        <w:contextualSpacing/>
        <w:jc w:val="both"/>
        <w:outlineLvl w:val="2"/>
        <w:rPr>
          <w:rFonts w:ascii="Arial" w:hAnsi="Arial" w:cs="Arial"/>
          <w:b/>
          <w:bCs/>
          <w:sz w:val="20"/>
          <w:szCs w:val="20"/>
        </w:rPr>
      </w:pPr>
      <w:r w:rsidRPr="00654259">
        <w:rPr>
          <w:rFonts w:ascii="Arial" w:hAnsi="Arial" w:cs="Arial"/>
          <w:b/>
          <w:bCs/>
          <w:sz w:val="20"/>
          <w:szCs w:val="20"/>
        </w:rPr>
        <w:t xml:space="preserve">Table </w:t>
      </w:r>
      <w:r w:rsidR="00654259" w:rsidRPr="00654259">
        <w:rPr>
          <w:rFonts w:ascii="Arial" w:hAnsi="Arial" w:cs="Arial"/>
          <w:b/>
          <w:bCs/>
          <w:sz w:val="20"/>
          <w:szCs w:val="20"/>
        </w:rPr>
        <w:t>2</w:t>
      </w:r>
      <w:r w:rsidRPr="00654259">
        <w:rPr>
          <w:rFonts w:ascii="Arial" w:hAnsi="Arial" w:cs="Arial"/>
          <w:b/>
          <w:bCs/>
          <w:sz w:val="20"/>
          <w:szCs w:val="20"/>
        </w:rPr>
        <w:t xml:space="preserve">: </w:t>
      </w:r>
      <w:r w:rsidR="00654259" w:rsidRPr="00654259">
        <w:rPr>
          <w:rFonts w:ascii="Arial" w:hAnsi="Arial" w:cs="Arial"/>
          <w:sz w:val="20"/>
          <w:szCs w:val="20"/>
        </w:rPr>
        <w:t xml:space="preserve">Effects of </w:t>
      </w:r>
      <w:r w:rsidR="00654259" w:rsidRPr="00A1353C">
        <w:rPr>
          <w:rFonts w:ascii="Arial" w:hAnsi="Arial" w:cs="Arial"/>
          <w:i/>
          <w:iCs/>
          <w:sz w:val="20"/>
          <w:szCs w:val="20"/>
        </w:rPr>
        <w:t>n</w:t>
      </w:r>
      <w:r w:rsidR="00654259" w:rsidRPr="00654259">
        <w:rPr>
          <w:rFonts w:ascii="Arial" w:hAnsi="Arial" w:cs="Arial"/>
          <w:sz w:val="20"/>
          <w:szCs w:val="20"/>
        </w:rPr>
        <w:t>-</w:t>
      </w:r>
      <w:r w:rsidR="00A1353C">
        <w:rPr>
          <w:rFonts w:ascii="Arial" w:hAnsi="Arial" w:cs="Arial"/>
          <w:sz w:val="20"/>
          <w:szCs w:val="20"/>
        </w:rPr>
        <w:t>h</w:t>
      </w:r>
      <w:r w:rsidR="00654259" w:rsidRPr="00654259">
        <w:rPr>
          <w:rFonts w:ascii="Arial" w:hAnsi="Arial" w:cs="Arial"/>
          <w:sz w:val="20"/>
          <w:szCs w:val="20"/>
        </w:rPr>
        <w:t xml:space="preserve">exane </w:t>
      </w:r>
      <w:r w:rsidR="00A1353C">
        <w:rPr>
          <w:rFonts w:ascii="Arial" w:hAnsi="Arial" w:cs="Arial"/>
          <w:sz w:val="20"/>
          <w:szCs w:val="20"/>
        </w:rPr>
        <w:t>e</w:t>
      </w:r>
      <w:r w:rsidR="00654259" w:rsidRPr="00654259">
        <w:rPr>
          <w:rFonts w:ascii="Arial" w:hAnsi="Arial" w:cs="Arial"/>
          <w:sz w:val="20"/>
          <w:szCs w:val="20"/>
        </w:rPr>
        <w:t xml:space="preserve">xtract of </w:t>
      </w:r>
      <w:r w:rsidR="00654259" w:rsidRPr="00654259">
        <w:rPr>
          <w:rFonts w:ascii="Arial" w:hAnsi="Arial" w:cs="Arial"/>
          <w:i/>
          <w:iCs/>
          <w:sz w:val="20"/>
          <w:szCs w:val="20"/>
        </w:rPr>
        <w:t>Macadamia integrifolia</w:t>
      </w:r>
      <w:r w:rsidR="00654259" w:rsidRPr="00654259">
        <w:rPr>
          <w:rFonts w:ascii="Arial" w:hAnsi="Arial" w:cs="Arial"/>
          <w:sz w:val="20"/>
          <w:szCs w:val="20"/>
        </w:rPr>
        <w:t xml:space="preserve"> </w:t>
      </w:r>
      <w:r w:rsidR="00654259">
        <w:rPr>
          <w:rFonts w:ascii="Arial" w:hAnsi="Arial" w:cs="Arial"/>
          <w:sz w:val="20"/>
          <w:szCs w:val="20"/>
        </w:rPr>
        <w:t>n</w:t>
      </w:r>
      <w:r w:rsidR="00654259" w:rsidRPr="00654259">
        <w:rPr>
          <w:rFonts w:ascii="Arial" w:hAnsi="Arial" w:cs="Arial"/>
          <w:sz w:val="20"/>
          <w:szCs w:val="20"/>
        </w:rPr>
        <w:t xml:space="preserve">uts </w:t>
      </w:r>
      <w:r w:rsidRPr="00654259">
        <w:rPr>
          <w:rFonts w:ascii="Arial" w:hAnsi="Arial" w:cs="Arial"/>
          <w:sz w:val="20"/>
          <w:szCs w:val="20"/>
        </w:rPr>
        <w:t xml:space="preserve">on </w:t>
      </w:r>
      <w:r w:rsidR="00654259">
        <w:rPr>
          <w:rFonts w:ascii="Arial" w:hAnsi="Arial" w:cs="Arial"/>
          <w:sz w:val="20"/>
          <w:szCs w:val="20"/>
        </w:rPr>
        <w:t>a</w:t>
      </w:r>
      <w:r w:rsidRPr="00654259">
        <w:rPr>
          <w:rFonts w:ascii="Arial" w:hAnsi="Arial" w:cs="Arial"/>
          <w:sz w:val="20"/>
          <w:szCs w:val="20"/>
        </w:rPr>
        <w:t xml:space="preserve">therogenic </w:t>
      </w:r>
      <w:r w:rsidR="00654259">
        <w:rPr>
          <w:rFonts w:ascii="Arial" w:hAnsi="Arial" w:cs="Arial"/>
          <w:sz w:val="20"/>
          <w:szCs w:val="20"/>
        </w:rPr>
        <w:t>i</w:t>
      </w:r>
      <w:r w:rsidRPr="00654259">
        <w:rPr>
          <w:rFonts w:ascii="Arial" w:hAnsi="Arial" w:cs="Arial"/>
          <w:sz w:val="20"/>
          <w:szCs w:val="20"/>
        </w:rPr>
        <w:t>ndices</w:t>
      </w:r>
      <w:r w:rsidR="00654259">
        <w:rPr>
          <w:rFonts w:ascii="Arial" w:hAnsi="Arial" w:cs="Arial"/>
          <w:sz w:val="20"/>
          <w:szCs w:val="20"/>
        </w:rPr>
        <w:t xml:space="preserve"> in </w:t>
      </w:r>
      <w:r w:rsidR="00A1353C">
        <w:rPr>
          <w:rFonts w:ascii="Arial" w:hAnsi="Arial" w:cs="Arial"/>
          <w:sz w:val="20"/>
          <w:szCs w:val="20"/>
        </w:rPr>
        <w:t xml:space="preserve">male </w:t>
      </w:r>
      <w:r w:rsidR="00654259">
        <w:rPr>
          <w:rFonts w:ascii="Arial" w:hAnsi="Arial" w:cs="Arial"/>
          <w:sz w:val="20"/>
          <w:szCs w:val="20"/>
        </w:rPr>
        <w:t>Wistar rats.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1796"/>
        <w:gridCol w:w="1775"/>
        <w:gridCol w:w="1775"/>
        <w:gridCol w:w="1775"/>
      </w:tblGrid>
      <w:tr w:rsidR="007F73AE" w:rsidRPr="00654259" w14:paraId="1AC99779" w14:textId="77777777" w:rsidTr="007D73E8">
        <w:tc>
          <w:tcPr>
            <w:tcW w:w="2152" w:type="dxa"/>
            <w:tcBorders>
              <w:top w:val="single" w:sz="4" w:space="0" w:color="auto"/>
              <w:bottom w:val="single" w:sz="4" w:space="0" w:color="auto"/>
            </w:tcBorders>
            <w:vAlign w:val="center"/>
          </w:tcPr>
          <w:p w14:paraId="59C4A757" w14:textId="77777777" w:rsidR="007D73E8" w:rsidRPr="007D73E8" w:rsidRDefault="007D73E8" w:rsidP="007D73E8">
            <w:pPr>
              <w:pStyle w:val="p1"/>
              <w:contextualSpacing/>
              <w:jc w:val="center"/>
              <w:rPr>
                <w:rFonts w:ascii="Arial" w:hAnsi="Arial" w:cs="Arial"/>
                <w:b/>
                <w:bCs/>
                <w:sz w:val="20"/>
                <w:szCs w:val="20"/>
              </w:rPr>
            </w:pPr>
            <w:r w:rsidRPr="007D73E8">
              <w:rPr>
                <w:rFonts w:ascii="Arial" w:hAnsi="Arial" w:cs="Arial"/>
                <w:b/>
                <w:bCs/>
                <w:sz w:val="20"/>
                <w:szCs w:val="20"/>
              </w:rPr>
              <w:t>Group</w:t>
            </w:r>
          </w:p>
          <w:p w14:paraId="6854A286" w14:textId="77777777" w:rsidR="007F73AE" w:rsidRPr="00654259" w:rsidRDefault="007D73E8" w:rsidP="007D73E8">
            <w:pPr>
              <w:pStyle w:val="p1"/>
              <w:spacing w:before="0" w:beforeAutospacing="0" w:after="0" w:afterAutospacing="0"/>
              <w:contextualSpacing/>
              <w:jc w:val="center"/>
              <w:rPr>
                <w:rFonts w:ascii="Arial" w:hAnsi="Arial" w:cs="Arial"/>
                <w:b/>
                <w:bCs/>
                <w:sz w:val="20"/>
                <w:szCs w:val="20"/>
              </w:rPr>
            </w:pPr>
            <w:r w:rsidRPr="007D73E8">
              <w:rPr>
                <w:rFonts w:ascii="Arial" w:hAnsi="Arial" w:cs="Arial"/>
                <w:b/>
                <w:bCs/>
                <w:sz w:val="20"/>
                <w:szCs w:val="20"/>
              </w:rPr>
              <w:t>(n = 6)</w:t>
            </w:r>
          </w:p>
        </w:tc>
        <w:tc>
          <w:tcPr>
            <w:tcW w:w="2152" w:type="dxa"/>
            <w:tcBorders>
              <w:top w:val="single" w:sz="4" w:space="0" w:color="auto"/>
              <w:bottom w:val="single" w:sz="4" w:space="0" w:color="auto"/>
            </w:tcBorders>
            <w:vAlign w:val="center"/>
          </w:tcPr>
          <w:p w14:paraId="11EBDA6E" w14:textId="77777777" w:rsidR="007F73AE" w:rsidRPr="00654259" w:rsidRDefault="007F73AE" w:rsidP="00654259">
            <w:pPr>
              <w:pStyle w:val="p1"/>
              <w:spacing w:before="0" w:beforeAutospacing="0" w:after="0" w:afterAutospacing="0"/>
              <w:contextualSpacing/>
              <w:jc w:val="both"/>
              <w:rPr>
                <w:rFonts w:ascii="Arial" w:hAnsi="Arial" w:cs="Arial"/>
                <w:b/>
                <w:bCs/>
                <w:sz w:val="20"/>
                <w:szCs w:val="20"/>
              </w:rPr>
            </w:pPr>
            <w:r w:rsidRPr="00654259">
              <w:rPr>
                <w:rFonts w:ascii="Arial" w:hAnsi="Arial" w:cs="Arial"/>
                <w:b/>
                <w:bCs/>
                <w:sz w:val="20"/>
                <w:szCs w:val="20"/>
              </w:rPr>
              <w:t>AIP</w:t>
            </w:r>
          </w:p>
        </w:tc>
        <w:tc>
          <w:tcPr>
            <w:tcW w:w="2152" w:type="dxa"/>
            <w:tcBorders>
              <w:top w:val="single" w:sz="4" w:space="0" w:color="auto"/>
              <w:bottom w:val="single" w:sz="4" w:space="0" w:color="auto"/>
            </w:tcBorders>
            <w:vAlign w:val="center"/>
          </w:tcPr>
          <w:p w14:paraId="20276915" w14:textId="77777777" w:rsidR="007F73AE" w:rsidRPr="00654259" w:rsidRDefault="007F73AE" w:rsidP="00654259">
            <w:pPr>
              <w:pStyle w:val="p1"/>
              <w:spacing w:before="0" w:beforeAutospacing="0" w:after="0" w:afterAutospacing="0"/>
              <w:contextualSpacing/>
              <w:jc w:val="both"/>
              <w:rPr>
                <w:rFonts w:ascii="Arial" w:hAnsi="Arial" w:cs="Arial"/>
                <w:b/>
                <w:bCs/>
                <w:sz w:val="20"/>
                <w:szCs w:val="20"/>
              </w:rPr>
            </w:pPr>
            <w:r w:rsidRPr="00654259">
              <w:rPr>
                <w:rFonts w:ascii="Arial" w:hAnsi="Arial" w:cs="Arial"/>
                <w:b/>
                <w:bCs/>
                <w:sz w:val="20"/>
                <w:szCs w:val="20"/>
              </w:rPr>
              <w:t>CRI</w:t>
            </w:r>
            <w:r w:rsidR="007D73E8">
              <w:rPr>
                <w:rFonts w:ascii="Arial" w:hAnsi="Arial" w:cs="Arial"/>
                <w:b/>
                <w:bCs/>
                <w:sz w:val="20"/>
                <w:szCs w:val="20"/>
              </w:rPr>
              <w:t>-</w:t>
            </w:r>
            <w:r w:rsidRPr="00654259">
              <w:rPr>
                <w:rFonts w:ascii="Arial" w:hAnsi="Arial" w:cs="Arial"/>
                <w:b/>
                <w:bCs/>
                <w:sz w:val="20"/>
                <w:szCs w:val="20"/>
              </w:rPr>
              <w:t>I</w:t>
            </w:r>
          </w:p>
        </w:tc>
        <w:tc>
          <w:tcPr>
            <w:tcW w:w="2153" w:type="dxa"/>
            <w:tcBorders>
              <w:top w:val="single" w:sz="4" w:space="0" w:color="auto"/>
              <w:bottom w:val="single" w:sz="4" w:space="0" w:color="auto"/>
            </w:tcBorders>
            <w:vAlign w:val="center"/>
          </w:tcPr>
          <w:p w14:paraId="22F70A2C" w14:textId="77777777" w:rsidR="007F73AE" w:rsidRPr="00654259" w:rsidRDefault="007F73AE" w:rsidP="00654259">
            <w:pPr>
              <w:pStyle w:val="p1"/>
              <w:spacing w:before="0" w:beforeAutospacing="0" w:after="0" w:afterAutospacing="0"/>
              <w:contextualSpacing/>
              <w:jc w:val="both"/>
              <w:rPr>
                <w:rFonts w:ascii="Arial" w:hAnsi="Arial" w:cs="Arial"/>
                <w:b/>
                <w:bCs/>
                <w:sz w:val="20"/>
                <w:szCs w:val="20"/>
              </w:rPr>
            </w:pPr>
            <w:r w:rsidRPr="00654259">
              <w:rPr>
                <w:rFonts w:ascii="Arial" w:hAnsi="Arial" w:cs="Arial"/>
                <w:b/>
                <w:bCs/>
                <w:sz w:val="20"/>
                <w:szCs w:val="20"/>
              </w:rPr>
              <w:t>CRI</w:t>
            </w:r>
            <w:r w:rsidR="007D73E8">
              <w:rPr>
                <w:rFonts w:ascii="Arial" w:hAnsi="Arial" w:cs="Arial"/>
                <w:b/>
                <w:bCs/>
                <w:sz w:val="20"/>
                <w:szCs w:val="20"/>
              </w:rPr>
              <w:t>-</w:t>
            </w:r>
            <w:r w:rsidRPr="00654259">
              <w:rPr>
                <w:rFonts w:ascii="Arial" w:hAnsi="Arial" w:cs="Arial"/>
                <w:b/>
                <w:bCs/>
                <w:sz w:val="20"/>
                <w:szCs w:val="20"/>
              </w:rPr>
              <w:t>II</w:t>
            </w:r>
          </w:p>
        </w:tc>
        <w:tc>
          <w:tcPr>
            <w:tcW w:w="2153" w:type="dxa"/>
            <w:tcBorders>
              <w:top w:val="single" w:sz="4" w:space="0" w:color="auto"/>
              <w:bottom w:val="single" w:sz="4" w:space="0" w:color="auto"/>
            </w:tcBorders>
            <w:vAlign w:val="center"/>
          </w:tcPr>
          <w:p w14:paraId="7A4DEEA8" w14:textId="77777777" w:rsidR="007F73AE" w:rsidRPr="00654259" w:rsidRDefault="007F73AE" w:rsidP="00654259">
            <w:pPr>
              <w:pStyle w:val="p1"/>
              <w:spacing w:before="0" w:beforeAutospacing="0" w:after="0" w:afterAutospacing="0"/>
              <w:contextualSpacing/>
              <w:jc w:val="both"/>
              <w:rPr>
                <w:rFonts w:ascii="Arial" w:hAnsi="Arial" w:cs="Arial"/>
                <w:b/>
                <w:bCs/>
                <w:sz w:val="20"/>
                <w:szCs w:val="20"/>
              </w:rPr>
            </w:pPr>
            <w:r w:rsidRPr="00654259">
              <w:rPr>
                <w:rFonts w:ascii="Arial" w:hAnsi="Arial" w:cs="Arial"/>
                <w:b/>
                <w:bCs/>
                <w:sz w:val="20"/>
                <w:szCs w:val="20"/>
              </w:rPr>
              <w:t>AC</w:t>
            </w:r>
          </w:p>
        </w:tc>
      </w:tr>
      <w:tr w:rsidR="007F73AE" w:rsidRPr="00654259" w14:paraId="516366AB" w14:textId="77777777" w:rsidTr="007D73E8">
        <w:tc>
          <w:tcPr>
            <w:tcW w:w="2152" w:type="dxa"/>
            <w:tcBorders>
              <w:top w:val="single" w:sz="4" w:space="0" w:color="auto"/>
            </w:tcBorders>
            <w:vAlign w:val="center"/>
          </w:tcPr>
          <w:p w14:paraId="42C4BAEC" w14:textId="77777777" w:rsidR="007F73AE" w:rsidRPr="00654259"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Control</w:t>
            </w:r>
          </w:p>
        </w:tc>
        <w:tc>
          <w:tcPr>
            <w:tcW w:w="2152" w:type="dxa"/>
            <w:tcBorders>
              <w:top w:val="single" w:sz="4" w:space="0" w:color="auto"/>
            </w:tcBorders>
            <w:vAlign w:val="center"/>
          </w:tcPr>
          <w:p w14:paraId="1043D1E5"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-0.027 ± 0.001ᵃᵇ</w:t>
            </w:r>
          </w:p>
        </w:tc>
        <w:tc>
          <w:tcPr>
            <w:tcW w:w="2152" w:type="dxa"/>
            <w:tcBorders>
              <w:top w:val="single" w:sz="4" w:space="0" w:color="auto"/>
            </w:tcBorders>
            <w:vAlign w:val="center"/>
          </w:tcPr>
          <w:p w14:paraId="14D7EFB9"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2.532 ± 0.084ᵃ</w:t>
            </w:r>
          </w:p>
        </w:tc>
        <w:tc>
          <w:tcPr>
            <w:tcW w:w="2153" w:type="dxa"/>
            <w:tcBorders>
              <w:top w:val="single" w:sz="4" w:space="0" w:color="auto"/>
            </w:tcBorders>
            <w:vAlign w:val="center"/>
          </w:tcPr>
          <w:p w14:paraId="3B144228"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1.343 ± 0.084ᵃ</w:t>
            </w:r>
          </w:p>
        </w:tc>
        <w:tc>
          <w:tcPr>
            <w:tcW w:w="2153" w:type="dxa"/>
            <w:tcBorders>
              <w:top w:val="single" w:sz="4" w:space="0" w:color="auto"/>
            </w:tcBorders>
            <w:vAlign w:val="center"/>
          </w:tcPr>
          <w:p w14:paraId="133AC9FB"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1.532 ± 0.084ᵃ</w:t>
            </w:r>
          </w:p>
        </w:tc>
      </w:tr>
      <w:tr w:rsidR="007F73AE" w:rsidRPr="00654259" w14:paraId="7F7884BE" w14:textId="77777777" w:rsidTr="007D73E8">
        <w:tc>
          <w:tcPr>
            <w:tcW w:w="2152" w:type="dxa"/>
            <w:vAlign w:val="center"/>
          </w:tcPr>
          <w:p w14:paraId="6D6688B5" w14:textId="77777777" w:rsidR="007D73E8"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 xml:space="preserve">Low dose </w:t>
            </w:r>
          </w:p>
          <w:p w14:paraId="119778C0" w14:textId="77777777" w:rsidR="007F73AE" w:rsidRPr="00654259"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w:t>
            </w:r>
            <w:r w:rsidR="00654259" w:rsidRPr="00654259">
              <w:rPr>
                <w:rFonts w:ascii="Arial" w:hAnsi="Arial" w:cs="Arial"/>
                <w:sz w:val="20"/>
                <w:szCs w:val="20"/>
              </w:rPr>
              <w:t>250 mg/Kg</w:t>
            </w:r>
            <w:r w:rsidRPr="00654259">
              <w:rPr>
                <w:rFonts w:ascii="Arial" w:hAnsi="Arial" w:cs="Arial"/>
                <w:sz w:val="20"/>
                <w:szCs w:val="20"/>
              </w:rPr>
              <w:t>)</w:t>
            </w:r>
          </w:p>
        </w:tc>
        <w:tc>
          <w:tcPr>
            <w:tcW w:w="2152" w:type="dxa"/>
            <w:vAlign w:val="center"/>
          </w:tcPr>
          <w:p w14:paraId="7B000DED"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-0.018 ± 0.001ᵃ</w:t>
            </w:r>
          </w:p>
        </w:tc>
        <w:tc>
          <w:tcPr>
            <w:tcW w:w="2152" w:type="dxa"/>
            <w:vAlign w:val="center"/>
          </w:tcPr>
          <w:p w14:paraId="4C23356F"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2.702 ± 0.135ᵃ</w:t>
            </w:r>
          </w:p>
        </w:tc>
        <w:tc>
          <w:tcPr>
            <w:tcW w:w="2153" w:type="dxa"/>
            <w:vAlign w:val="center"/>
          </w:tcPr>
          <w:p w14:paraId="7DC5B25F"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1.511 ± 0.136ᵃ</w:t>
            </w:r>
          </w:p>
        </w:tc>
        <w:tc>
          <w:tcPr>
            <w:tcW w:w="2153" w:type="dxa"/>
            <w:vAlign w:val="center"/>
          </w:tcPr>
          <w:p w14:paraId="2458D88E"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1.702 ± 0.135ᵃ</w:t>
            </w:r>
          </w:p>
        </w:tc>
      </w:tr>
      <w:tr w:rsidR="007F73AE" w:rsidRPr="00654259" w14:paraId="55937D62" w14:textId="77777777" w:rsidTr="007D73E8">
        <w:tc>
          <w:tcPr>
            <w:tcW w:w="2152" w:type="dxa"/>
            <w:vAlign w:val="center"/>
          </w:tcPr>
          <w:p w14:paraId="4D895FF7" w14:textId="77777777" w:rsidR="007D73E8"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 xml:space="preserve">Moderate dose </w:t>
            </w:r>
          </w:p>
          <w:p w14:paraId="2A3352C9" w14:textId="77777777" w:rsidR="007F73AE" w:rsidRPr="00654259"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w:t>
            </w:r>
            <w:r w:rsidR="00654259" w:rsidRPr="00654259">
              <w:rPr>
                <w:rFonts w:ascii="Arial" w:hAnsi="Arial" w:cs="Arial"/>
                <w:sz w:val="20"/>
                <w:szCs w:val="20"/>
              </w:rPr>
              <w:t>500mg/Kg</w:t>
            </w:r>
            <w:r w:rsidRPr="00654259">
              <w:rPr>
                <w:rFonts w:ascii="Arial" w:hAnsi="Arial" w:cs="Arial"/>
                <w:sz w:val="20"/>
                <w:szCs w:val="20"/>
              </w:rPr>
              <w:t>)</w:t>
            </w:r>
          </w:p>
        </w:tc>
        <w:tc>
          <w:tcPr>
            <w:tcW w:w="2152" w:type="dxa"/>
            <w:vAlign w:val="center"/>
          </w:tcPr>
          <w:p w14:paraId="0DFBAA83"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-0.024 ± 0.010ᵃᵇ</w:t>
            </w:r>
          </w:p>
        </w:tc>
        <w:tc>
          <w:tcPr>
            <w:tcW w:w="2152" w:type="dxa"/>
            <w:vAlign w:val="center"/>
          </w:tcPr>
          <w:p w14:paraId="0AC90DA1"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2.867 ± 0.108ᵃ</w:t>
            </w:r>
          </w:p>
        </w:tc>
        <w:tc>
          <w:tcPr>
            <w:tcW w:w="2153" w:type="dxa"/>
            <w:vAlign w:val="center"/>
          </w:tcPr>
          <w:p w14:paraId="5E1C8924"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1.678 ± 0.110ᵃ</w:t>
            </w:r>
          </w:p>
        </w:tc>
        <w:tc>
          <w:tcPr>
            <w:tcW w:w="2153" w:type="dxa"/>
            <w:vAlign w:val="center"/>
          </w:tcPr>
          <w:p w14:paraId="07C61800"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1.867 ± 0.108ᵃ</w:t>
            </w:r>
          </w:p>
        </w:tc>
      </w:tr>
      <w:tr w:rsidR="007F73AE" w:rsidRPr="00654259" w14:paraId="37D51509" w14:textId="77777777" w:rsidTr="007D73E8">
        <w:tc>
          <w:tcPr>
            <w:tcW w:w="2152" w:type="dxa"/>
            <w:vAlign w:val="center"/>
          </w:tcPr>
          <w:p w14:paraId="163DFA16" w14:textId="77777777" w:rsidR="007D73E8"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 xml:space="preserve">High dose </w:t>
            </w:r>
          </w:p>
          <w:p w14:paraId="62AFDD88" w14:textId="77777777" w:rsidR="007F73AE" w:rsidRPr="00654259" w:rsidRDefault="007F73AE" w:rsidP="007D73E8">
            <w:pPr>
              <w:pStyle w:val="p1"/>
              <w:spacing w:before="0" w:beforeAutospacing="0" w:after="0" w:afterAutospacing="0"/>
              <w:contextualSpacing/>
              <w:jc w:val="center"/>
              <w:rPr>
                <w:rFonts w:ascii="Arial" w:hAnsi="Arial" w:cs="Arial"/>
                <w:sz w:val="20"/>
                <w:szCs w:val="20"/>
              </w:rPr>
            </w:pPr>
            <w:r w:rsidRPr="00654259">
              <w:rPr>
                <w:rFonts w:ascii="Arial" w:hAnsi="Arial" w:cs="Arial"/>
                <w:sz w:val="20"/>
                <w:szCs w:val="20"/>
              </w:rPr>
              <w:t>(</w:t>
            </w:r>
            <w:r w:rsidR="00654259" w:rsidRPr="00654259">
              <w:rPr>
                <w:rFonts w:ascii="Arial" w:hAnsi="Arial" w:cs="Arial"/>
                <w:sz w:val="20"/>
                <w:szCs w:val="20"/>
              </w:rPr>
              <w:t>1000 mg/Kg</w:t>
            </w:r>
            <w:r w:rsidRPr="00654259">
              <w:rPr>
                <w:rFonts w:ascii="Arial" w:hAnsi="Arial" w:cs="Arial"/>
                <w:sz w:val="20"/>
                <w:szCs w:val="20"/>
              </w:rPr>
              <w:t>)</w:t>
            </w:r>
          </w:p>
        </w:tc>
        <w:tc>
          <w:tcPr>
            <w:tcW w:w="2152" w:type="dxa"/>
            <w:vAlign w:val="center"/>
          </w:tcPr>
          <w:p w14:paraId="0FD28573"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-0.041 ± 0.003ᵇ</w:t>
            </w:r>
          </w:p>
        </w:tc>
        <w:tc>
          <w:tcPr>
            <w:tcW w:w="2152" w:type="dxa"/>
            <w:vAlign w:val="center"/>
          </w:tcPr>
          <w:p w14:paraId="1A56347E"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2.759 ± 0.057ᵃ</w:t>
            </w:r>
          </w:p>
        </w:tc>
        <w:tc>
          <w:tcPr>
            <w:tcW w:w="2153" w:type="dxa"/>
            <w:vAlign w:val="center"/>
          </w:tcPr>
          <w:p w14:paraId="78288396"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1.578 ± 0.058ᵃ</w:t>
            </w:r>
          </w:p>
        </w:tc>
        <w:tc>
          <w:tcPr>
            <w:tcW w:w="2153" w:type="dxa"/>
            <w:vAlign w:val="center"/>
          </w:tcPr>
          <w:p w14:paraId="454D0C13" w14:textId="77777777" w:rsidR="007F73AE" w:rsidRPr="00654259" w:rsidRDefault="007F73AE" w:rsidP="00654259">
            <w:pPr>
              <w:pStyle w:val="p1"/>
              <w:spacing w:before="0" w:beforeAutospacing="0" w:after="0" w:afterAutospacing="0"/>
              <w:contextualSpacing/>
              <w:jc w:val="both"/>
              <w:rPr>
                <w:rFonts w:ascii="Arial" w:hAnsi="Arial" w:cs="Arial"/>
                <w:sz w:val="20"/>
                <w:szCs w:val="20"/>
              </w:rPr>
            </w:pPr>
            <w:r w:rsidRPr="00654259">
              <w:rPr>
                <w:rFonts w:ascii="Arial" w:hAnsi="Arial" w:cs="Arial"/>
                <w:sz w:val="20"/>
                <w:szCs w:val="20"/>
              </w:rPr>
              <w:t>1.759 ± 0.057ᵃ</w:t>
            </w:r>
          </w:p>
        </w:tc>
      </w:tr>
    </w:tbl>
    <w:p w14:paraId="0494D5D6" w14:textId="77777777" w:rsidR="007F73AE" w:rsidRPr="00654259" w:rsidRDefault="007F73AE" w:rsidP="00654259">
      <w:pPr>
        <w:pStyle w:val="p1"/>
        <w:spacing w:before="0" w:beforeAutospacing="0" w:after="0" w:afterAutospacing="0"/>
        <w:contextualSpacing/>
        <w:jc w:val="both"/>
        <w:rPr>
          <w:rFonts w:ascii="Arial" w:hAnsi="Arial" w:cs="Arial"/>
          <w:i/>
          <w:iCs/>
          <w:sz w:val="20"/>
          <w:szCs w:val="20"/>
        </w:rPr>
      </w:pPr>
      <w:r w:rsidRPr="00654259">
        <w:rPr>
          <w:rFonts w:ascii="Arial" w:hAnsi="Arial" w:cs="Arial"/>
          <w:i/>
          <w:iCs/>
          <w:sz w:val="20"/>
          <w:szCs w:val="20"/>
        </w:rPr>
        <w:t xml:space="preserve">Values are presented as mean ± SEM (n = </w:t>
      </w:r>
      <w:r w:rsidR="00654259" w:rsidRPr="00654259">
        <w:rPr>
          <w:rFonts w:ascii="Arial" w:hAnsi="Arial" w:cs="Arial"/>
          <w:i/>
          <w:iCs/>
          <w:sz w:val="20"/>
          <w:szCs w:val="20"/>
        </w:rPr>
        <w:t>6</w:t>
      </w:r>
      <w:r w:rsidRPr="00654259">
        <w:rPr>
          <w:rFonts w:ascii="Arial" w:hAnsi="Arial" w:cs="Arial"/>
          <w:i/>
          <w:iCs/>
          <w:sz w:val="20"/>
          <w:szCs w:val="20"/>
        </w:rPr>
        <w:t>). Superscripts (a, b) indicate statistically significant differences between groups (</w:t>
      </w:r>
      <w:r w:rsidR="00654259">
        <w:rPr>
          <w:rFonts w:ascii="Arial" w:hAnsi="Arial" w:cs="Arial"/>
          <w:i/>
          <w:iCs/>
          <w:sz w:val="20"/>
          <w:szCs w:val="20"/>
        </w:rPr>
        <w:t>P</w:t>
      </w:r>
      <w:r w:rsidRPr="00654259">
        <w:rPr>
          <w:rFonts w:ascii="Arial" w:hAnsi="Arial" w:cs="Arial"/>
          <w:i/>
          <w:iCs/>
          <w:sz w:val="20"/>
          <w:szCs w:val="20"/>
        </w:rPr>
        <w:t xml:space="preserve"> &lt; 0.05</w:t>
      </w:r>
      <w:r w:rsidR="00654259">
        <w:rPr>
          <w:rFonts w:ascii="Arial" w:hAnsi="Arial" w:cs="Arial"/>
          <w:i/>
          <w:iCs/>
          <w:sz w:val="20"/>
          <w:szCs w:val="20"/>
        </w:rPr>
        <w:t>)</w:t>
      </w:r>
      <w:r w:rsidRPr="00654259">
        <w:rPr>
          <w:rFonts w:ascii="Arial" w:hAnsi="Arial" w:cs="Arial"/>
          <w:i/>
          <w:iCs/>
          <w:sz w:val="20"/>
          <w:szCs w:val="20"/>
        </w:rPr>
        <w:t>. Groups sharing the same superscript are not significantly different. AIP = Atherogenic Index of Plasma; CRI</w:t>
      </w:r>
      <w:r w:rsidR="00A1353C">
        <w:rPr>
          <w:rFonts w:ascii="Arial" w:hAnsi="Arial" w:cs="Arial"/>
          <w:i/>
          <w:iCs/>
          <w:sz w:val="20"/>
          <w:szCs w:val="20"/>
        </w:rPr>
        <w:t>-</w:t>
      </w:r>
      <w:r w:rsidRPr="00654259">
        <w:rPr>
          <w:rFonts w:ascii="Arial" w:hAnsi="Arial" w:cs="Arial"/>
          <w:i/>
          <w:iCs/>
          <w:sz w:val="20"/>
          <w:szCs w:val="20"/>
        </w:rPr>
        <w:t>I = Castelli Risk Index I (TC/HDL); CRI</w:t>
      </w:r>
      <w:r w:rsidR="00A1353C">
        <w:rPr>
          <w:rFonts w:ascii="Arial" w:hAnsi="Arial" w:cs="Arial"/>
          <w:i/>
          <w:iCs/>
          <w:sz w:val="20"/>
          <w:szCs w:val="20"/>
        </w:rPr>
        <w:t>-</w:t>
      </w:r>
      <w:r w:rsidRPr="00654259">
        <w:rPr>
          <w:rFonts w:ascii="Arial" w:hAnsi="Arial" w:cs="Arial"/>
          <w:i/>
          <w:iCs/>
          <w:sz w:val="20"/>
          <w:szCs w:val="20"/>
        </w:rPr>
        <w:t>II = Castelli Risk Index II (LDL/HDL); AC = Atherogenic Coefficient (non-HDL/HDL).</w:t>
      </w:r>
    </w:p>
    <w:p w14:paraId="5CDC24DE" w14:textId="77777777" w:rsidR="007F73AE" w:rsidRPr="00654259" w:rsidRDefault="007F73AE" w:rsidP="00654259">
      <w:pPr>
        <w:contextualSpacing/>
        <w:rPr>
          <w:rFonts w:ascii="Arial" w:hAnsi="Arial" w:cs="Arial"/>
          <w:sz w:val="20"/>
          <w:szCs w:val="20"/>
        </w:rPr>
      </w:pPr>
    </w:p>
    <w:p w14:paraId="047F4659" w14:textId="77777777" w:rsidR="000444EB" w:rsidRDefault="000444EB" w:rsidP="000444EB">
      <w:pPr>
        <w:contextualSpacing/>
        <w:jc w:val="both"/>
        <w:rPr>
          <w:rFonts w:ascii="Arial" w:hAnsi="Arial" w:cs="Arial"/>
          <w:sz w:val="20"/>
          <w:szCs w:val="20"/>
        </w:rPr>
      </w:pPr>
      <w:r w:rsidRPr="000444EB">
        <w:rPr>
          <w:rFonts w:ascii="Arial" w:hAnsi="Arial" w:cs="Arial"/>
          <w:sz w:val="20"/>
          <w:szCs w:val="20"/>
        </w:rPr>
        <w:t xml:space="preserve">The present study investigated the dose-dependent effects of </w:t>
      </w:r>
      <w:r w:rsidRPr="00A1353C">
        <w:rPr>
          <w:rFonts w:ascii="Arial" w:hAnsi="Arial" w:cs="Arial"/>
          <w:i/>
          <w:iCs/>
          <w:sz w:val="20"/>
          <w:szCs w:val="20"/>
        </w:rPr>
        <w:t>n</w:t>
      </w:r>
      <w:r w:rsidRPr="000444EB">
        <w:rPr>
          <w:rFonts w:ascii="Arial" w:hAnsi="Arial" w:cs="Arial"/>
          <w:sz w:val="20"/>
          <w:szCs w:val="20"/>
        </w:rPr>
        <w:t>-hexane extract of Macadamia integrifolia nuts on serum lipid profile and glucose metabolism in male Wistar rats. Our findings reveal a complex, dose-dependent relationship between macadamia extract administration and metabolic parameters, with distinct effects observed at low, moderate, and high doses.</w:t>
      </w:r>
      <w:r>
        <w:rPr>
          <w:rFonts w:ascii="Arial" w:hAnsi="Arial" w:cs="Arial"/>
          <w:sz w:val="20"/>
          <w:szCs w:val="20"/>
        </w:rPr>
        <w:t xml:space="preserve"> </w:t>
      </w:r>
      <w:r w:rsidRPr="000444EB">
        <w:rPr>
          <w:rFonts w:ascii="Arial" w:hAnsi="Arial" w:cs="Arial"/>
          <w:sz w:val="20"/>
          <w:szCs w:val="20"/>
        </w:rPr>
        <w:t xml:space="preserve">The most striking finding was the biphasic response observed with increasing doses of the extract. The low dose (250 mg/kg) unexpectedly elevated all lipid parameters and fasting glucose compared to </w:t>
      </w:r>
      <w:r w:rsidR="008D0FB8">
        <w:rPr>
          <w:rFonts w:ascii="Arial" w:hAnsi="Arial" w:cs="Arial"/>
          <w:sz w:val="20"/>
          <w:szCs w:val="20"/>
        </w:rPr>
        <w:t xml:space="preserve">the </w:t>
      </w:r>
      <w:r w:rsidRPr="000444EB">
        <w:rPr>
          <w:rFonts w:ascii="Arial" w:hAnsi="Arial" w:cs="Arial"/>
          <w:sz w:val="20"/>
          <w:szCs w:val="20"/>
        </w:rPr>
        <w:t xml:space="preserve">control. This paradoxical effect may be attributed to the high caloric density of the lipid-rich extract, which at lower concentrations may have provided insufficient bioactive compounds to offset the metabolic load of the additional fat intake. Similar findings have been reported by </w:t>
      </w:r>
      <w:r w:rsidR="00A1353C">
        <w:rPr>
          <w:rFonts w:ascii="Arial" w:hAnsi="Arial" w:cs="Arial"/>
          <w:sz w:val="20"/>
          <w:szCs w:val="20"/>
        </w:rPr>
        <w:fldChar w:fldCharType="begin">
          <w:fldData xml:space="preserve">PEVuZE5vdGU+PENpdGUgQXV0aG9yWWVhcj0iMSI+PEF1dGhvcj5WaXR1bGFubzwvQXV0aG9yPjxZ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PEVuZE5vdGU+PENpdGUgQXV0aG9yWWVhcj0iMSI+PEF1dGhvcj5WaXR1bGFubzwvQXV0aG9yPjxZ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Vitulano et al. (2025)</w:t>
      </w:r>
      <w:r w:rsidR="00A1353C">
        <w:rPr>
          <w:rFonts w:ascii="Arial" w:hAnsi="Arial" w:cs="Arial"/>
          <w:sz w:val="20"/>
          <w:szCs w:val="20"/>
        </w:rPr>
        <w:fldChar w:fldCharType="end"/>
      </w:r>
      <w:r w:rsidRPr="000444EB">
        <w:rPr>
          <w:rFonts w:ascii="Arial" w:hAnsi="Arial" w:cs="Arial"/>
          <w:sz w:val="20"/>
          <w:szCs w:val="20"/>
        </w:rPr>
        <w:t>, who observed that suboptimal doses of lipid-rich nutraceuticals can transiently increase circulating lipids before adaptive mechanisms become established.</w:t>
      </w:r>
    </w:p>
    <w:p w14:paraId="21BA74D0" w14:textId="77777777" w:rsidR="000444EB" w:rsidRPr="000444EB" w:rsidRDefault="000444EB" w:rsidP="000444EB">
      <w:pPr>
        <w:contextualSpacing/>
        <w:jc w:val="both"/>
        <w:rPr>
          <w:rFonts w:ascii="Arial" w:hAnsi="Arial" w:cs="Arial"/>
          <w:sz w:val="20"/>
          <w:szCs w:val="20"/>
        </w:rPr>
      </w:pPr>
    </w:p>
    <w:p w14:paraId="0920170C" w14:textId="77777777" w:rsidR="000444EB" w:rsidRDefault="000444EB" w:rsidP="000444EB">
      <w:pPr>
        <w:contextualSpacing/>
        <w:jc w:val="both"/>
        <w:rPr>
          <w:rFonts w:ascii="Arial" w:hAnsi="Arial" w:cs="Arial"/>
          <w:sz w:val="20"/>
          <w:szCs w:val="20"/>
        </w:rPr>
      </w:pPr>
      <w:r w:rsidRPr="000444EB">
        <w:rPr>
          <w:rFonts w:ascii="Arial" w:hAnsi="Arial" w:cs="Arial"/>
          <w:sz w:val="20"/>
          <w:szCs w:val="20"/>
        </w:rPr>
        <w:t>The moderate dose (500 mg/kg) demonstrated a normali</w:t>
      </w:r>
      <w:r w:rsidR="008D0FB8">
        <w:rPr>
          <w:rFonts w:ascii="Arial" w:hAnsi="Arial" w:cs="Arial"/>
          <w:sz w:val="20"/>
          <w:szCs w:val="20"/>
        </w:rPr>
        <w:t>s</w:t>
      </w:r>
      <w:r w:rsidRPr="000444EB">
        <w:rPr>
          <w:rFonts w:ascii="Arial" w:hAnsi="Arial" w:cs="Arial"/>
          <w:sz w:val="20"/>
          <w:szCs w:val="20"/>
        </w:rPr>
        <w:t xml:space="preserve">ation of most lipid parameters, with values approaching those of the control group. This suggests that at this concentration, the bioactive compounds in the extract, including monounsaturated fatty acids, tocopherols, and phytosterols, begin to exert their beneficial effects on lipid metabolism. The mechanisms may include enhanced bile acid excretion, inhibition of hepatic cholesterol synthesis, and improved LDL receptor activity </w:t>
      </w:r>
      <w:r w:rsidR="00A1353C">
        <w:rPr>
          <w:rFonts w:ascii="Arial" w:hAnsi="Arial" w:cs="Arial"/>
          <w:sz w:val="20"/>
          <w:szCs w:val="20"/>
        </w:rPr>
        <w:fldChar w:fldCharType="begin">
          <w:fldData xml:space="preserve">PEVuZE5vdGU+PENpdGU+PEF1dGhvcj5DdWk8L0F1dGhvcj48WWVhcj4yMDI1PC9ZZWFyPjxSZWNO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=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PEVuZE5vdGU+PENpdGU+PEF1dGhvcj5DdWk8L0F1dGhvcj48WWVhcj4yMDI1PC9ZZWFyPjxSZWNO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=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(Cui et al., 2025)</w:t>
      </w:r>
      <w:r w:rsidR="00A1353C">
        <w:rPr>
          <w:rFonts w:ascii="Arial" w:hAnsi="Arial" w:cs="Arial"/>
          <w:sz w:val="20"/>
          <w:szCs w:val="20"/>
        </w:rPr>
        <w:fldChar w:fldCharType="end"/>
      </w:r>
      <w:r w:rsidRPr="000444EB">
        <w:rPr>
          <w:rFonts w:ascii="Arial" w:hAnsi="Arial" w:cs="Arial"/>
          <w:sz w:val="20"/>
          <w:szCs w:val="20"/>
        </w:rPr>
        <w:t>.</w:t>
      </w:r>
      <w:r>
        <w:rPr>
          <w:rFonts w:ascii="Arial" w:hAnsi="Arial" w:cs="Arial"/>
          <w:sz w:val="20"/>
          <w:szCs w:val="20"/>
        </w:rPr>
        <w:t xml:space="preserve"> </w:t>
      </w:r>
      <w:r w:rsidRPr="000444EB">
        <w:rPr>
          <w:rFonts w:ascii="Arial" w:hAnsi="Arial" w:cs="Arial"/>
          <w:sz w:val="20"/>
          <w:szCs w:val="20"/>
        </w:rPr>
        <w:t>The high dose (1000 mg/kg) produced the most favo</w:t>
      </w:r>
      <w:r w:rsidR="008D0FB8">
        <w:rPr>
          <w:rFonts w:ascii="Arial" w:hAnsi="Arial" w:cs="Arial"/>
          <w:sz w:val="20"/>
          <w:szCs w:val="20"/>
        </w:rPr>
        <w:t>u</w:t>
      </w:r>
      <w:r w:rsidRPr="000444EB">
        <w:rPr>
          <w:rFonts w:ascii="Arial" w:hAnsi="Arial" w:cs="Arial"/>
          <w:sz w:val="20"/>
          <w:szCs w:val="20"/>
        </w:rPr>
        <w:t>rable metabolic profile, with significantly reduced fasting blood glucose and normali</w:t>
      </w:r>
      <w:r w:rsidR="008D0FB8">
        <w:rPr>
          <w:rFonts w:ascii="Arial" w:hAnsi="Arial" w:cs="Arial"/>
          <w:sz w:val="20"/>
          <w:szCs w:val="20"/>
        </w:rPr>
        <w:t>s</w:t>
      </w:r>
      <w:r w:rsidRPr="000444EB">
        <w:rPr>
          <w:rFonts w:ascii="Arial" w:hAnsi="Arial" w:cs="Arial"/>
          <w:sz w:val="20"/>
          <w:szCs w:val="20"/>
        </w:rPr>
        <w:t>ed lipid parameters. The hypoglyc</w:t>
      </w:r>
      <w:r w:rsidR="008D0FB8">
        <w:rPr>
          <w:rFonts w:ascii="Arial" w:hAnsi="Arial" w:cs="Arial"/>
          <w:sz w:val="20"/>
          <w:szCs w:val="20"/>
        </w:rPr>
        <w:t>a</w:t>
      </w:r>
      <w:r w:rsidRPr="000444EB">
        <w:rPr>
          <w:rFonts w:ascii="Arial" w:hAnsi="Arial" w:cs="Arial"/>
          <w:sz w:val="20"/>
          <w:szCs w:val="20"/>
        </w:rPr>
        <w:t>emic effect observed at this dose is particularly noteworthy and aligns with previous studies demonstrating the insulin-sensiti</w:t>
      </w:r>
      <w:r w:rsidR="008D0FB8">
        <w:rPr>
          <w:rFonts w:ascii="Arial" w:hAnsi="Arial" w:cs="Arial"/>
          <w:sz w:val="20"/>
          <w:szCs w:val="20"/>
        </w:rPr>
        <w:t>s</w:t>
      </w:r>
      <w:r w:rsidRPr="000444EB">
        <w:rPr>
          <w:rFonts w:ascii="Arial" w:hAnsi="Arial" w:cs="Arial"/>
          <w:sz w:val="20"/>
          <w:szCs w:val="20"/>
        </w:rPr>
        <w:t xml:space="preserve">ing properties of palmitoleic acid (omega-7), a major constituent of macadamia oil </w:t>
      </w:r>
      <w:r w:rsidR="00A1353C">
        <w:rPr>
          <w:rFonts w:ascii="Arial" w:hAnsi="Arial" w:cs="Arial"/>
          <w:sz w:val="20"/>
          <w:szCs w:val="20"/>
        </w:rPr>
        <w:fldChar w:fldCharType="begin">
          <w:fldData xml:space="preserve">PEVuZE5vdGU+PENpdGU+PEF1dGhvcj5NaWtsYW5rb3ZhPC9BdXRob3I+PFllYXI+MjAyMjwvWWVh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PEVuZE5vdGU+PENpdGU+PEF1dGhvcj5NaWtsYW5rb3ZhPC9BdXRob3I+PFllYXI+MjAyMjwvWWVh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(Miklankova et al., 2022)</w:t>
      </w:r>
      <w:r w:rsidR="00A1353C">
        <w:rPr>
          <w:rFonts w:ascii="Arial" w:hAnsi="Arial" w:cs="Arial"/>
          <w:sz w:val="20"/>
          <w:szCs w:val="20"/>
        </w:rPr>
        <w:fldChar w:fldCharType="end"/>
      </w:r>
      <w:r w:rsidRPr="000444EB">
        <w:rPr>
          <w:rFonts w:ascii="Arial" w:hAnsi="Arial" w:cs="Arial"/>
          <w:sz w:val="20"/>
          <w:szCs w:val="20"/>
        </w:rPr>
        <w:t xml:space="preserve">. </w:t>
      </w:r>
      <w:r w:rsidR="00A1353C">
        <w:rPr>
          <w:rFonts w:ascii="Arial" w:hAnsi="Arial" w:cs="Arial"/>
          <w:sz w:val="20"/>
          <w:szCs w:val="20"/>
        </w:rPr>
        <w:fldChar w:fldCharType="begin">
          <w:fldData xml:space="preserve">PEVuZE5vdGU+PENpdGUgQXV0aG9yWWVhcj0iMSI+PEF1dGhvcj5FbnRlemFyaTwvQXV0aG9yPjxZ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PEVuZE5vdGU+PENpdGUgQXV0aG9yWWVhcj0iMSI+PEF1dGhvcj5FbnRlemFyaTwvQXV0aG9yPjxZ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Entezari et al. (2022)</w:t>
      </w:r>
      <w:r w:rsidR="00A1353C">
        <w:rPr>
          <w:rFonts w:ascii="Arial" w:hAnsi="Arial" w:cs="Arial"/>
          <w:sz w:val="20"/>
          <w:szCs w:val="20"/>
        </w:rPr>
        <w:fldChar w:fldCharType="end"/>
      </w:r>
      <w:r w:rsidRPr="000444EB">
        <w:rPr>
          <w:rFonts w:ascii="Arial" w:hAnsi="Arial" w:cs="Arial"/>
          <w:sz w:val="20"/>
          <w:szCs w:val="20"/>
        </w:rPr>
        <w:t xml:space="preserve"> demonstrated that palmitoleic acid improves glucose uptake in skeletal muscle cells through activation of AMP-activated protein kinase and upregulation of glucose transporter 4 (GLUT4) expression.</w:t>
      </w:r>
    </w:p>
    <w:p w14:paraId="2F20E5C7" w14:textId="77777777" w:rsidR="000444EB" w:rsidRPr="000444EB" w:rsidRDefault="000444EB" w:rsidP="000444EB">
      <w:pPr>
        <w:contextualSpacing/>
        <w:jc w:val="both"/>
        <w:rPr>
          <w:rFonts w:ascii="Arial" w:hAnsi="Arial" w:cs="Arial"/>
          <w:sz w:val="20"/>
          <w:szCs w:val="20"/>
        </w:rPr>
      </w:pPr>
    </w:p>
    <w:p w14:paraId="1C1BC289" w14:textId="5E718807" w:rsidR="000444EB" w:rsidRDefault="000444EB" w:rsidP="000444EB">
      <w:pPr>
        <w:contextualSpacing/>
        <w:jc w:val="both"/>
        <w:rPr>
          <w:rFonts w:ascii="Arial" w:hAnsi="Arial" w:cs="Arial"/>
          <w:sz w:val="20"/>
          <w:szCs w:val="20"/>
        </w:rPr>
      </w:pPr>
      <w:r w:rsidRPr="000444EB">
        <w:rPr>
          <w:rFonts w:ascii="Arial" w:hAnsi="Arial" w:cs="Arial"/>
          <w:sz w:val="20"/>
          <w:szCs w:val="20"/>
        </w:rPr>
        <w:t xml:space="preserve">The improvement in Atherogenic Index of Plasma (AIP) at the high dose further supports the cardioprotective potential of macadamia extract. AIP, calculated as the logarithm of the TG/HDL-C ratio, is considered a strong predictor of cardiovascular risk, with lower values indicating reduced atherogenic potential </w:t>
      </w:r>
      <w:r w:rsidR="00A1353C">
        <w:rPr>
          <w:rFonts w:ascii="Arial" w:hAnsi="Arial" w:cs="Arial"/>
          <w:sz w:val="20"/>
          <w:szCs w:val="20"/>
        </w:rPr>
        <w:fldChar w:fldCharType="begin">
          <w:fldData xml:space="preserve">PEVuZE5vdGU+PENpdGU+PEF1dGhvcj5DYWk8L0F1dGhvcj48WWVhcj4yMDE3PC9ZZWFyPjxSZWNO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PEVuZE5vdGU+PENpdGU+PEF1dGhvcj5DYWk8L0F1dGhvcj48WWVhcj4yMDE3PC9ZZWFyPjxSZWNO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(Cai et al., 2017)</w:t>
      </w:r>
      <w:r w:rsidR="00A1353C">
        <w:rPr>
          <w:rFonts w:ascii="Arial" w:hAnsi="Arial" w:cs="Arial"/>
          <w:sz w:val="20"/>
          <w:szCs w:val="20"/>
        </w:rPr>
        <w:fldChar w:fldCharType="end"/>
      </w:r>
      <w:r w:rsidRPr="000444EB">
        <w:rPr>
          <w:rFonts w:ascii="Arial" w:hAnsi="Arial" w:cs="Arial"/>
          <w:sz w:val="20"/>
          <w:szCs w:val="20"/>
        </w:rPr>
        <w:t>. The significant reduction in AIP observed in the high dose group suggests that this extract concentration may offer protection against atherosclerotic cardiovascular disease.</w:t>
      </w:r>
      <w:r>
        <w:rPr>
          <w:rFonts w:ascii="Arial" w:hAnsi="Arial" w:cs="Arial"/>
          <w:sz w:val="20"/>
          <w:szCs w:val="20"/>
        </w:rPr>
        <w:t xml:space="preserve"> </w:t>
      </w:r>
      <w:r w:rsidRPr="000444EB">
        <w:rPr>
          <w:rFonts w:ascii="Arial" w:hAnsi="Arial" w:cs="Arial"/>
          <w:sz w:val="20"/>
          <w:szCs w:val="20"/>
        </w:rPr>
        <w:t xml:space="preserve">The lack of significant differences in </w:t>
      </w:r>
      <w:r w:rsidR="008D0FB8">
        <w:rPr>
          <w:rFonts w:ascii="Arial" w:hAnsi="Arial" w:cs="Arial"/>
          <w:sz w:val="20"/>
          <w:szCs w:val="20"/>
        </w:rPr>
        <w:t>the Castelli Risk Indices and Atherogenic Coefficient among groups may be attributable to the relatively short study duration (28</w:t>
      </w:r>
      <w:r w:rsidRPr="000444EB">
        <w:rPr>
          <w:rFonts w:ascii="Arial" w:hAnsi="Arial" w:cs="Arial"/>
          <w:sz w:val="20"/>
          <w:szCs w:val="20"/>
        </w:rPr>
        <w:t xml:space="preserve"> days). Longer intervention periods </w:t>
      </w:r>
      <w:r w:rsidR="00130FB4">
        <w:rPr>
          <w:rFonts w:ascii="Arial" w:hAnsi="Arial" w:cs="Arial"/>
          <w:sz w:val="20"/>
          <w:szCs w:val="20"/>
        </w:rPr>
        <w:t xml:space="preserve">(e.g., 45 days) </w:t>
      </w:r>
      <w:r w:rsidRPr="000444EB">
        <w:rPr>
          <w:rFonts w:ascii="Arial" w:hAnsi="Arial" w:cs="Arial"/>
          <w:sz w:val="20"/>
          <w:szCs w:val="20"/>
        </w:rPr>
        <w:t xml:space="preserve">may be required to observe meaningful changes in these composite risk markers. Additionally, the use of healthy normolipidemic rats in this study may have limited the magnitude of observable effects, as the animals had no pre-existing metabolic dysregulation to </w:t>
      </w:r>
      <w:r w:rsidRPr="006E5F29">
        <w:rPr>
          <w:rFonts w:ascii="Arial" w:hAnsi="Arial" w:cs="Arial"/>
          <w:sz w:val="20"/>
          <w:szCs w:val="20"/>
          <w:highlight w:val="yellow"/>
        </w:rPr>
        <w:t>correct</w:t>
      </w:r>
      <w:r w:rsidR="006E5F29" w:rsidRPr="006E5F29">
        <w:rPr>
          <w:rFonts w:ascii="Arial" w:hAnsi="Arial" w:cs="Arial"/>
          <w:sz w:val="20"/>
          <w:szCs w:val="20"/>
          <w:highlight w:val="yellow"/>
        </w:rPr>
        <w:t xml:space="preserve"> </w:t>
      </w:r>
      <w:r w:rsidR="006E5F29" w:rsidRPr="006E5F29">
        <w:rPr>
          <w:rFonts w:ascii="Arial" w:hAnsi="Arial" w:cs="Arial"/>
          <w:sz w:val="20"/>
          <w:szCs w:val="20"/>
          <w:highlight w:val="yellow"/>
        </w:rPr>
        <w:fldChar w:fldCharType="begin"/>
      </w:r>
      <w:r w:rsidR="006E5F29" w:rsidRPr="006E5F29">
        <w:rPr>
          <w:rFonts w:ascii="Arial" w:hAnsi="Arial" w:cs="Arial"/>
          <w:sz w:val="20"/>
          <w:szCs w:val="20"/>
          <w:highlight w:val="yellow"/>
        </w:rPr>
        <w:instrText xml:space="preserve"> ADDIN EN.CITE &lt;EndNote&gt;&lt;Cite&gt;&lt;Author&gt;Gunawan&lt;/Author&gt;&lt;Year&gt;2021&lt;/Year&gt;&lt;RecNum&gt;8702&lt;/RecNum&gt;&lt;DisplayText&gt;(Gunawan et al., 2021)&lt;/DisplayText&gt;&lt;record&gt;&lt;rec-number&gt;8702&lt;/rec-number&gt;&lt;foreign-keys&gt;&lt;key app="EN" db-id="edrx059azztp0oereroptttk5pxsptd0f2tz" timestamp="1773247301"&gt;8702&lt;/key&gt;&lt;/foreign-keys&gt;&lt;ref-type name="Journal Article"&gt;17&lt;/ref-type&gt;&lt;contributors&gt;&lt;authors&gt;&lt;author&gt;Gunawan, S.&lt;/author&gt;&lt;author&gt;Aulia, A.&lt;/author&gt;&lt;author&gt;Soetikno, V.&lt;/author&gt;&lt;/authors&gt;&lt;/contributors&gt;&lt;auth-address&gt;Department of Pharmacology, Faculty of Medicine, Universitas Tarumanagara, Jakarta, Indonesia.&amp;#xD;Doctoral Programme in Biomedical Science Faculty of Medicine, Universitas Indonesia, Jakarta, Indonesia.&amp;#xD;Department of Histology, Faculty of Medicine, Universitas Indonesia, Jakarta, Indonesia.&amp;#xD;Department of Pharmacology and Therapeutics, Faculty of Medicine, Universitas Indonesia, Jakarta, Indonesia.&lt;/auth-address&gt;&lt;titles&gt;&lt;title&gt;Development of rat metabolic syndrome models: A review&lt;/title&gt;&lt;secondary-title&gt;Vet World&lt;/secondary-title&gt;&lt;/titles&gt;&lt;periodical&gt;&lt;full-title&gt;Vet World&lt;/full-title&gt;&lt;/periodical&gt;&lt;pages&gt;1774-1783&lt;/pages&gt;&lt;volume&gt;14&lt;/volume&gt;&lt;number&gt;7&lt;/number&gt;&lt;edition&gt;20210707&lt;/edition&gt;&lt;keywords&gt;&lt;keyword&gt;high-fat diet&lt;/keyword&gt;&lt;keyword&gt;high-fructose diet&lt;/keyword&gt;&lt;keyword&gt;high-sucrose diet&lt;/keyword&gt;&lt;keyword&gt;metabolic syndrome&lt;/keyword&gt;&lt;keyword&gt;rat models&lt;/keyword&gt;&lt;/keywords&gt;&lt;dates&gt;&lt;year&gt;2021&lt;/year&gt;&lt;pub-dates&gt;&lt;date&gt;Jul&lt;/date&gt;&lt;/pub-dates&gt;&lt;/dates&gt;&lt;isbn&gt;0972-8988 (Print)&amp;#xD;2231-0916 (Electronic)&amp;#xD;0972-8988 (Linking)&lt;/isbn&gt;&lt;accession-num&gt;34475697&lt;/accession-num&gt;&lt;urls&gt;&lt;related-urls&gt;&lt;url&gt;https://www.ncbi.nlm.nih.gov/pubmed/34475697&lt;/url&gt;&lt;/related-urls&gt;&lt;/urls&gt;&lt;custom2&gt;PMC8404106&lt;/custom2&gt;&lt;electronic-resource-num&gt;10.14202/vetworld.2021.1774-1783&lt;/electronic-resource-num&gt;&lt;remote-database-name&gt;PubMed-not-MEDLINE&lt;/remote-database-name&gt;&lt;remote-database-provider&gt;NLM&lt;/remote-database-provider&gt;&lt;/record&gt;&lt;/Cite&gt;&lt;/EndNote&gt;</w:instrText>
      </w:r>
      <w:r w:rsidR="006E5F29" w:rsidRPr="006E5F29">
        <w:rPr>
          <w:rFonts w:ascii="Arial" w:hAnsi="Arial" w:cs="Arial"/>
          <w:sz w:val="20"/>
          <w:szCs w:val="20"/>
          <w:highlight w:val="yellow"/>
        </w:rPr>
        <w:fldChar w:fldCharType="separate"/>
      </w:r>
      <w:r w:rsidR="006E5F29" w:rsidRPr="006E5F29">
        <w:rPr>
          <w:rFonts w:ascii="Arial" w:hAnsi="Arial" w:cs="Arial"/>
          <w:noProof/>
          <w:sz w:val="20"/>
          <w:szCs w:val="20"/>
          <w:highlight w:val="yellow"/>
        </w:rPr>
        <w:t>(Gunawan et al., 2021)</w:t>
      </w:r>
      <w:r w:rsidR="006E5F29" w:rsidRPr="006E5F29">
        <w:rPr>
          <w:rFonts w:ascii="Arial" w:hAnsi="Arial" w:cs="Arial"/>
          <w:sz w:val="20"/>
          <w:szCs w:val="20"/>
          <w:highlight w:val="yellow"/>
        </w:rPr>
        <w:fldChar w:fldCharType="end"/>
      </w:r>
      <w:r w:rsidRPr="006E5F29">
        <w:rPr>
          <w:rFonts w:ascii="Arial" w:hAnsi="Arial" w:cs="Arial"/>
          <w:sz w:val="20"/>
          <w:szCs w:val="20"/>
          <w:highlight w:val="yellow"/>
        </w:rPr>
        <w:t>.</w:t>
      </w:r>
    </w:p>
    <w:p w14:paraId="7002C0EE" w14:textId="77777777" w:rsidR="000444EB" w:rsidRPr="000444EB" w:rsidRDefault="000444EB" w:rsidP="000444EB">
      <w:pPr>
        <w:contextualSpacing/>
        <w:jc w:val="both"/>
        <w:rPr>
          <w:rFonts w:ascii="Arial" w:hAnsi="Arial" w:cs="Arial"/>
          <w:sz w:val="20"/>
          <w:szCs w:val="20"/>
        </w:rPr>
      </w:pPr>
    </w:p>
    <w:p w14:paraId="34B06F62" w14:textId="67F67F76" w:rsidR="000444EB" w:rsidRDefault="000444EB" w:rsidP="000444EB">
      <w:pPr>
        <w:contextualSpacing/>
        <w:jc w:val="both"/>
        <w:rPr>
          <w:rFonts w:ascii="Arial" w:hAnsi="Arial" w:cs="Arial"/>
          <w:sz w:val="20"/>
          <w:szCs w:val="20"/>
        </w:rPr>
      </w:pPr>
      <w:r w:rsidRPr="000444EB">
        <w:rPr>
          <w:rFonts w:ascii="Arial" w:hAnsi="Arial" w:cs="Arial"/>
          <w:sz w:val="20"/>
          <w:szCs w:val="20"/>
        </w:rPr>
        <w:t xml:space="preserve">From a mechanistic perspective, </w:t>
      </w:r>
      <w:r w:rsidR="00A71C01">
        <w:rPr>
          <w:rFonts w:ascii="Arial" w:hAnsi="Arial" w:cs="Arial"/>
          <w:sz w:val="20"/>
          <w:szCs w:val="20"/>
        </w:rPr>
        <w:t xml:space="preserve">several studies have highlighted </w:t>
      </w:r>
      <w:r w:rsidRPr="000444EB">
        <w:rPr>
          <w:rFonts w:ascii="Arial" w:hAnsi="Arial" w:cs="Arial"/>
          <w:sz w:val="20"/>
          <w:szCs w:val="20"/>
        </w:rPr>
        <w:t xml:space="preserve">the beneficial effects of </w:t>
      </w:r>
      <w:r w:rsidRPr="00A71C01">
        <w:rPr>
          <w:rFonts w:ascii="Arial" w:hAnsi="Arial" w:cs="Arial"/>
          <w:i/>
          <w:iCs/>
          <w:sz w:val="20"/>
          <w:szCs w:val="20"/>
        </w:rPr>
        <w:t>macadamia</w:t>
      </w:r>
      <w:r w:rsidRPr="000444EB">
        <w:rPr>
          <w:rFonts w:ascii="Arial" w:hAnsi="Arial" w:cs="Arial"/>
          <w:sz w:val="20"/>
          <w:szCs w:val="20"/>
        </w:rPr>
        <w:t xml:space="preserve"> extract through multiple pathways. </w:t>
      </w:r>
      <w:r w:rsidR="00A71C01">
        <w:rPr>
          <w:rFonts w:ascii="Arial" w:hAnsi="Arial" w:cs="Arial"/>
          <w:sz w:val="20"/>
          <w:szCs w:val="20"/>
        </w:rPr>
        <w:t xml:space="preserve">For example, </w:t>
      </w:r>
      <w:r w:rsidR="00A71C01" w:rsidRPr="00A71C01">
        <w:rPr>
          <w:rFonts w:ascii="Arial" w:hAnsi="Arial" w:cs="Arial"/>
          <w:i/>
          <w:iCs/>
          <w:sz w:val="20"/>
          <w:szCs w:val="20"/>
        </w:rPr>
        <w:t>macadamia</w:t>
      </w:r>
      <w:r w:rsidR="00A71C01">
        <w:rPr>
          <w:rFonts w:ascii="Arial" w:hAnsi="Arial" w:cs="Arial"/>
          <w:sz w:val="20"/>
          <w:szCs w:val="20"/>
        </w:rPr>
        <w:t xml:space="preserve"> nuts have</w:t>
      </w:r>
      <w:r w:rsidRPr="000444EB">
        <w:rPr>
          <w:rFonts w:ascii="Arial" w:hAnsi="Arial" w:cs="Arial"/>
          <w:sz w:val="20"/>
          <w:szCs w:val="20"/>
        </w:rPr>
        <w:t xml:space="preserve"> high content of monounsaturated fatty acids, particularly oleic acid and palmitoleic acid, </w:t>
      </w:r>
      <w:r w:rsidR="00A71C01">
        <w:rPr>
          <w:rFonts w:ascii="Arial" w:hAnsi="Arial" w:cs="Arial"/>
          <w:sz w:val="20"/>
          <w:szCs w:val="20"/>
        </w:rPr>
        <w:t xml:space="preserve">and this </w:t>
      </w:r>
      <w:r w:rsidRPr="000444EB">
        <w:rPr>
          <w:rFonts w:ascii="Arial" w:hAnsi="Arial" w:cs="Arial"/>
          <w:sz w:val="20"/>
          <w:szCs w:val="20"/>
        </w:rPr>
        <w:t xml:space="preserve">may improve membrane fluidity and enhance insulin receptor signalling </w:t>
      </w:r>
      <w:r w:rsidR="00A1353C">
        <w:rPr>
          <w:rFonts w:ascii="Arial" w:hAnsi="Arial" w:cs="Arial"/>
          <w:sz w:val="20"/>
          <w:szCs w:val="20"/>
        </w:rPr>
        <w:fldChar w:fldCharType="begin">
          <w:fldData xml:space="preserve">PEVuZE5vdGU+PENpdGU+PEF1dGhvcj5TaXZyaTwvQXV0aG9yPjxZZWFyPjIwMjU8L1llYXI+PFJl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</w:fldData>
        </w:fldChar>
      </w:r>
      <w:r w:rsidR="00A1353C">
        <w:rPr>
          <w:rFonts w:ascii="Arial" w:hAnsi="Arial" w:cs="Arial"/>
          <w:sz w:val="20"/>
          <w:szCs w:val="20"/>
        </w:rPr>
        <w:instrText xml:space="preserve"> ADDIN EN.CITE </w:instrText>
      </w:r>
      <w:r w:rsidR="00A1353C">
        <w:rPr>
          <w:rFonts w:ascii="Arial" w:hAnsi="Arial" w:cs="Arial"/>
          <w:sz w:val="20"/>
          <w:szCs w:val="20"/>
        </w:rPr>
        <w:fldChar w:fldCharType="begin">
          <w:fldData xml:space="preserve">PEVuZE5vdGU+PENpdGU+PEF1dGhvcj5TaXZyaTwvQXV0aG9yPjxZZWFyPjIwMjU8L1llYXI+PFJl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</w:fldData>
        </w:fldChar>
      </w:r>
      <w:r w:rsidR="00A1353C">
        <w:rPr>
          <w:rFonts w:ascii="Arial" w:hAnsi="Arial" w:cs="Arial"/>
          <w:sz w:val="20"/>
          <w:szCs w:val="20"/>
        </w:rPr>
        <w:instrText xml:space="preserve"> ADDIN EN.CITE.DATA </w:instrText>
      </w:r>
      <w:r w:rsidR="00A1353C">
        <w:rPr>
          <w:rFonts w:ascii="Arial" w:hAnsi="Arial" w:cs="Arial"/>
          <w:sz w:val="20"/>
          <w:szCs w:val="20"/>
        </w:rPr>
      </w:r>
      <w:r w:rsidR="00A1353C">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1353C">
        <w:rPr>
          <w:rFonts w:ascii="Arial" w:hAnsi="Arial" w:cs="Arial"/>
          <w:noProof/>
          <w:sz w:val="20"/>
          <w:szCs w:val="20"/>
        </w:rPr>
        <w:t>(Sivri &amp; Akdevelioglu, 2025)</w:t>
      </w:r>
      <w:r w:rsidR="00A1353C">
        <w:rPr>
          <w:rFonts w:ascii="Arial" w:hAnsi="Arial" w:cs="Arial"/>
          <w:sz w:val="20"/>
          <w:szCs w:val="20"/>
        </w:rPr>
        <w:fldChar w:fldCharType="end"/>
      </w:r>
      <w:r w:rsidRPr="000444EB">
        <w:rPr>
          <w:rFonts w:ascii="Arial" w:hAnsi="Arial" w:cs="Arial"/>
          <w:sz w:val="20"/>
          <w:szCs w:val="20"/>
        </w:rPr>
        <w:t xml:space="preserve">. </w:t>
      </w:r>
      <w:r w:rsidR="00A71C01">
        <w:rPr>
          <w:rFonts w:ascii="Arial" w:hAnsi="Arial" w:cs="Arial"/>
          <w:sz w:val="20"/>
          <w:szCs w:val="20"/>
        </w:rPr>
        <w:t>Similarly, t</w:t>
      </w:r>
      <w:r w:rsidRPr="000444EB">
        <w:rPr>
          <w:rFonts w:ascii="Arial" w:hAnsi="Arial" w:cs="Arial"/>
          <w:sz w:val="20"/>
          <w:szCs w:val="20"/>
        </w:rPr>
        <w:t>he presence of tocopherols and polyphenols in the extract may reduce oxidative stress and inflammation, both of which are implicated in the pathogenesis of insulin resistance and dyslipid</w:t>
      </w:r>
      <w:r>
        <w:rPr>
          <w:rFonts w:ascii="Arial" w:hAnsi="Arial" w:cs="Arial"/>
          <w:sz w:val="20"/>
          <w:szCs w:val="20"/>
        </w:rPr>
        <w:t>a</w:t>
      </w:r>
      <w:r w:rsidRPr="000444EB">
        <w:rPr>
          <w:rFonts w:ascii="Arial" w:hAnsi="Arial" w:cs="Arial"/>
          <w:sz w:val="20"/>
          <w:szCs w:val="20"/>
        </w:rPr>
        <w:t xml:space="preserve">emia </w:t>
      </w:r>
      <w:r w:rsidR="00A1353C">
        <w:rPr>
          <w:rFonts w:ascii="Arial" w:hAnsi="Arial" w:cs="Arial"/>
          <w:sz w:val="20"/>
          <w:szCs w:val="20"/>
        </w:rPr>
        <w:fldChar w:fldCharType="begin">
          <w:fldData xml:space="preserve">PEVuZE5vdGU+PENpdGU+PEF1dGhvcj5CYXR1Ym88L0F1dGhvcj48WWVhcj4yMDI1PC9ZZWFyPjxS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</w:fldData>
        </w:fldChar>
      </w:r>
      <w:r w:rsidR="00A71C01">
        <w:rPr>
          <w:rFonts w:ascii="Arial" w:hAnsi="Arial" w:cs="Arial"/>
          <w:sz w:val="20"/>
          <w:szCs w:val="20"/>
        </w:rPr>
        <w:instrText xml:space="preserve"> ADDIN EN.CITE </w:instrText>
      </w:r>
      <w:r w:rsidR="00A71C01">
        <w:rPr>
          <w:rFonts w:ascii="Arial" w:hAnsi="Arial" w:cs="Arial"/>
          <w:sz w:val="20"/>
          <w:szCs w:val="20"/>
        </w:rPr>
        <w:fldChar w:fldCharType="begin">
          <w:fldData xml:space="preserve">PEVuZE5vdGU+PENpdGU+PEF1dGhvcj5CYXR1Ym88L0F1dGhvcj48WWVhcj4yMDI1PC9ZZWFyPjxS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</w:fldData>
        </w:fldChar>
      </w:r>
      <w:r w:rsidR="00A71C01">
        <w:rPr>
          <w:rFonts w:ascii="Arial" w:hAnsi="Arial" w:cs="Arial"/>
          <w:sz w:val="20"/>
          <w:szCs w:val="20"/>
        </w:rPr>
        <w:instrText xml:space="preserve"> ADDIN EN.CITE.DATA </w:instrText>
      </w:r>
      <w:r w:rsidR="00A71C01">
        <w:rPr>
          <w:rFonts w:ascii="Arial" w:hAnsi="Arial" w:cs="Arial"/>
          <w:sz w:val="20"/>
          <w:szCs w:val="20"/>
        </w:rPr>
      </w:r>
      <w:r w:rsidR="00A71C01">
        <w:rPr>
          <w:rFonts w:ascii="Arial" w:hAnsi="Arial" w:cs="Arial"/>
          <w:sz w:val="20"/>
          <w:szCs w:val="20"/>
        </w:rPr>
        <w:fldChar w:fldCharType="end"/>
      </w:r>
      <w:r w:rsidR="00A1353C">
        <w:rPr>
          <w:rFonts w:ascii="Arial" w:hAnsi="Arial" w:cs="Arial"/>
          <w:sz w:val="20"/>
          <w:szCs w:val="20"/>
        </w:rPr>
      </w:r>
      <w:r w:rsidR="00A1353C">
        <w:rPr>
          <w:rFonts w:ascii="Arial" w:hAnsi="Arial" w:cs="Arial"/>
          <w:sz w:val="20"/>
          <w:szCs w:val="20"/>
        </w:rPr>
        <w:fldChar w:fldCharType="separate"/>
      </w:r>
      <w:r w:rsidR="00A71C01">
        <w:rPr>
          <w:rFonts w:ascii="Arial" w:hAnsi="Arial" w:cs="Arial"/>
          <w:noProof/>
          <w:sz w:val="20"/>
          <w:szCs w:val="20"/>
        </w:rPr>
        <w:t>(Batubo et al., 2025; Shahidi &amp; Danielski, 2024; Tu et al., 2021)</w:t>
      </w:r>
      <w:r w:rsidR="00A1353C">
        <w:rPr>
          <w:rFonts w:ascii="Arial" w:hAnsi="Arial" w:cs="Arial"/>
          <w:sz w:val="20"/>
          <w:szCs w:val="20"/>
        </w:rPr>
        <w:fldChar w:fldCharType="end"/>
      </w:r>
      <w:r w:rsidRPr="000444EB">
        <w:rPr>
          <w:rFonts w:ascii="Arial" w:hAnsi="Arial" w:cs="Arial"/>
          <w:sz w:val="20"/>
          <w:szCs w:val="20"/>
        </w:rPr>
        <w:t>.</w:t>
      </w:r>
      <w:r w:rsidR="008D0FB8">
        <w:rPr>
          <w:rFonts w:ascii="Arial" w:hAnsi="Arial" w:cs="Arial"/>
          <w:sz w:val="20"/>
          <w:szCs w:val="20"/>
        </w:rPr>
        <w:t xml:space="preserve"> </w:t>
      </w:r>
      <w:r w:rsidR="00A71C01">
        <w:rPr>
          <w:rFonts w:ascii="Arial" w:hAnsi="Arial" w:cs="Arial"/>
          <w:sz w:val="20"/>
          <w:szCs w:val="20"/>
        </w:rPr>
        <w:t>Therefore, t</w:t>
      </w:r>
      <w:r w:rsidRPr="000444EB">
        <w:rPr>
          <w:rFonts w:ascii="Arial" w:hAnsi="Arial" w:cs="Arial"/>
          <w:sz w:val="20"/>
          <w:szCs w:val="20"/>
        </w:rPr>
        <w:t xml:space="preserve">he findings of this study </w:t>
      </w:r>
      <w:r w:rsidR="00A04D1C">
        <w:rPr>
          <w:rFonts w:ascii="Arial" w:hAnsi="Arial" w:cs="Arial"/>
          <w:sz w:val="20"/>
          <w:szCs w:val="20"/>
        </w:rPr>
        <w:t xml:space="preserve">indicate that </w:t>
      </w:r>
      <w:r w:rsidR="00A04D1C" w:rsidRPr="00A04D1C">
        <w:rPr>
          <w:rFonts w:ascii="Arial" w:hAnsi="Arial" w:cs="Arial"/>
          <w:i/>
          <w:iCs/>
          <w:sz w:val="20"/>
          <w:szCs w:val="20"/>
        </w:rPr>
        <w:t>n</w:t>
      </w:r>
      <w:r w:rsidR="00A04D1C" w:rsidRPr="00A04D1C">
        <w:rPr>
          <w:rFonts w:ascii="Arial" w:hAnsi="Arial" w:cs="Arial"/>
          <w:sz w:val="20"/>
          <w:szCs w:val="20"/>
        </w:rPr>
        <w:t xml:space="preserve">-hexane extract of </w:t>
      </w:r>
      <w:r w:rsidR="00A04D1C" w:rsidRPr="00A04D1C">
        <w:rPr>
          <w:rFonts w:ascii="Arial" w:hAnsi="Arial" w:cs="Arial"/>
          <w:i/>
          <w:iCs/>
          <w:sz w:val="20"/>
          <w:szCs w:val="20"/>
        </w:rPr>
        <w:t>M. integrifolia</w:t>
      </w:r>
      <w:r w:rsidR="00A04D1C" w:rsidRPr="00A04D1C">
        <w:rPr>
          <w:rFonts w:ascii="Arial" w:hAnsi="Arial" w:cs="Arial"/>
          <w:sz w:val="20"/>
          <w:szCs w:val="20"/>
        </w:rPr>
        <w:t xml:space="preserve"> nuts may offer possible metabolic benefits by improving glucose regulation and maintaining healthy lipid profiles.</w:t>
      </w:r>
      <w:r w:rsidR="00A04D1C">
        <w:rPr>
          <w:rFonts w:ascii="Arial" w:hAnsi="Arial" w:cs="Arial"/>
          <w:sz w:val="20"/>
          <w:szCs w:val="20"/>
        </w:rPr>
        <w:t xml:space="preserve"> </w:t>
      </w:r>
      <w:r w:rsidRPr="000444EB">
        <w:rPr>
          <w:rFonts w:ascii="Arial" w:hAnsi="Arial" w:cs="Arial"/>
          <w:sz w:val="20"/>
          <w:szCs w:val="20"/>
        </w:rPr>
        <w:t>The dose-dependent effects suggest that there may be an optimal therapeutic window, with doses below or above this range producing suboptimal outcomes. This highlights the importance of dose-finding studies in the development of nutraceutical interventions.</w:t>
      </w:r>
    </w:p>
    <w:p w14:paraId="6FADE56E" w14:textId="77777777" w:rsidR="000444EB" w:rsidRPr="000444EB" w:rsidRDefault="000444EB" w:rsidP="000444EB">
      <w:pPr>
        <w:contextualSpacing/>
        <w:jc w:val="both"/>
        <w:rPr>
          <w:rFonts w:ascii="Arial" w:hAnsi="Arial" w:cs="Arial"/>
          <w:sz w:val="20"/>
          <w:szCs w:val="20"/>
        </w:rPr>
      </w:pPr>
    </w:p>
    <w:p w14:paraId="7D479D33" w14:textId="77777777" w:rsidR="00654259" w:rsidRDefault="000444EB" w:rsidP="000444EB">
      <w:pPr>
        <w:contextualSpacing/>
        <w:jc w:val="both"/>
        <w:rPr>
          <w:rFonts w:ascii="Arial" w:hAnsi="Arial" w:cs="Arial"/>
          <w:sz w:val="20"/>
          <w:szCs w:val="20"/>
        </w:rPr>
      </w:pPr>
      <w:r w:rsidRPr="000444EB">
        <w:rPr>
          <w:rFonts w:ascii="Arial" w:hAnsi="Arial" w:cs="Arial"/>
          <w:sz w:val="20"/>
          <w:szCs w:val="20"/>
        </w:rPr>
        <w:t xml:space="preserve">Several limitations of this study should be acknowledged. First, the relatively short duration of treatment (28 days) may not have allowed for the full expression of lipid-modulating effects. Second, the study was conducted in healthy animals without pre-existing metabolic dysfunction, which may have limited the magnitude of observable effects. Third, the </w:t>
      </w:r>
      <w:r w:rsidRPr="00B51D5D">
        <w:rPr>
          <w:rFonts w:ascii="Arial" w:hAnsi="Arial" w:cs="Arial"/>
          <w:i/>
          <w:iCs/>
          <w:sz w:val="20"/>
          <w:szCs w:val="20"/>
        </w:rPr>
        <w:t>n</w:t>
      </w:r>
      <w:r w:rsidRPr="000444EB">
        <w:rPr>
          <w:rFonts w:ascii="Arial" w:hAnsi="Arial" w:cs="Arial"/>
          <w:sz w:val="20"/>
          <w:szCs w:val="20"/>
        </w:rPr>
        <w:t>-hexane extraction method isolates primarily lipophilic compounds, and the potential contributions of hydrophilic bioactive constituents were not evaluated.</w:t>
      </w:r>
      <w:r>
        <w:rPr>
          <w:rFonts w:ascii="Arial" w:hAnsi="Arial" w:cs="Arial"/>
          <w:sz w:val="20"/>
          <w:szCs w:val="20"/>
        </w:rPr>
        <w:t xml:space="preserve"> Therefore, f</w:t>
      </w:r>
      <w:r w:rsidRPr="000444EB">
        <w:rPr>
          <w:rFonts w:ascii="Arial" w:hAnsi="Arial" w:cs="Arial"/>
          <w:sz w:val="20"/>
          <w:szCs w:val="20"/>
        </w:rPr>
        <w:t>uture studies should investigate the long-term effects of macadamia extract administration in animal models of dyslipid</w:t>
      </w:r>
      <w:r>
        <w:rPr>
          <w:rFonts w:ascii="Arial" w:hAnsi="Arial" w:cs="Arial"/>
          <w:sz w:val="20"/>
          <w:szCs w:val="20"/>
        </w:rPr>
        <w:t>a</w:t>
      </w:r>
      <w:r w:rsidRPr="000444EB">
        <w:rPr>
          <w:rFonts w:ascii="Arial" w:hAnsi="Arial" w:cs="Arial"/>
          <w:sz w:val="20"/>
          <w:szCs w:val="20"/>
        </w:rPr>
        <w:t>emia and diabetes, evaluate the effects of different extraction methods on bioactivity, and elucidate the specific molecular mechanisms underlying the observed metabolic effects. Clinical trials in human populations with metabolic syndrome or type 2 diabetes would be valuable in translating these preclinical findings to therapeutic applications.</w:t>
      </w:r>
    </w:p>
    <w:p w14:paraId="3F66B1A0" w14:textId="77777777" w:rsidR="000444EB" w:rsidRPr="00654259" w:rsidRDefault="000444EB" w:rsidP="000444EB">
      <w:pPr>
        <w:contextualSpacing/>
        <w:jc w:val="both"/>
        <w:rPr>
          <w:rFonts w:ascii="Arial" w:hAnsi="Arial" w:cs="Arial"/>
          <w:sz w:val="20"/>
          <w:szCs w:val="20"/>
        </w:rPr>
      </w:pPr>
    </w:p>
    <w:p w14:paraId="61B929F4" w14:textId="77777777" w:rsidR="00654259" w:rsidRPr="002E0185" w:rsidRDefault="000444EB" w:rsidP="00654259">
      <w:pPr>
        <w:contextualSpacing/>
        <w:jc w:val="both"/>
        <w:outlineLvl w:val="1"/>
        <w:rPr>
          <w:rFonts w:ascii="Arial" w:hAnsi="Arial" w:cs="Arial"/>
          <w:b/>
          <w:bCs/>
          <w:sz w:val="22"/>
          <w:szCs w:val="22"/>
        </w:rPr>
      </w:pPr>
      <w:r w:rsidRPr="002E0185">
        <w:rPr>
          <w:rFonts w:ascii="Arial" w:hAnsi="Arial" w:cs="Arial"/>
          <w:b/>
          <w:bCs/>
          <w:sz w:val="22"/>
          <w:szCs w:val="22"/>
        </w:rPr>
        <w:t>4</w:t>
      </w:r>
      <w:r w:rsidR="00654259" w:rsidRPr="002E0185">
        <w:rPr>
          <w:rFonts w:ascii="Arial" w:hAnsi="Arial" w:cs="Arial"/>
          <w:b/>
          <w:bCs/>
          <w:sz w:val="22"/>
          <w:szCs w:val="22"/>
        </w:rPr>
        <w:t>. CONCLUSION</w:t>
      </w:r>
    </w:p>
    <w:p w14:paraId="178B65E3" w14:textId="77777777" w:rsidR="002E0185" w:rsidRPr="00654259" w:rsidRDefault="002E0185" w:rsidP="00654259">
      <w:pPr>
        <w:contextualSpacing/>
        <w:jc w:val="both"/>
        <w:outlineLvl w:val="1"/>
        <w:rPr>
          <w:rFonts w:ascii="Arial" w:hAnsi="Arial" w:cs="Arial"/>
          <w:b/>
          <w:bCs/>
          <w:sz w:val="20"/>
          <w:szCs w:val="20"/>
        </w:rPr>
      </w:pPr>
    </w:p>
    <w:p w14:paraId="59D06CB0" w14:textId="4F9A74C5" w:rsidR="000444EB" w:rsidRPr="00654259" w:rsidRDefault="000444EB" w:rsidP="000444EB">
      <w:pPr>
        <w:contextualSpacing/>
        <w:jc w:val="both"/>
        <w:rPr>
          <w:rFonts w:ascii="Arial" w:hAnsi="Arial" w:cs="Arial"/>
          <w:sz w:val="20"/>
          <w:szCs w:val="20"/>
        </w:rPr>
      </w:pPr>
      <w:r w:rsidRPr="000444EB">
        <w:rPr>
          <w:rFonts w:ascii="Arial" w:hAnsi="Arial" w:cs="Arial"/>
          <w:sz w:val="20"/>
          <w:szCs w:val="20"/>
        </w:rPr>
        <w:t xml:space="preserve">This study demonstrates that </w:t>
      </w:r>
      <w:r w:rsidRPr="000444EB">
        <w:rPr>
          <w:rFonts w:ascii="Arial" w:hAnsi="Arial" w:cs="Arial"/>
          <w:i/>
          <w:iCs/>
          <w:sz w:val="20"/>
          <w:szCs w:val="20"/>
        </w:rPr>
        <w:t>n</w:t>
      </w:r>
      <w:r w:rsidRPr="000444EB">
        <w:rPr>
          <w:rFonts w:ascii="Arial" w:hAnsi="Arial" w:cs="Arial"/>
          <w:sz w:val="20"/>
          <w:szCs w:val="20"/>
        </w:rPr>
        <w:t xml:space="preserve">-hexane extract of </w:t>
      </w:r>
      <w:r w:rsidRPr="00BD1C4F">
        <w:rPr>
          <w:rFonts w:ascii="Arial" w:hAnsi="Arial" w:cs="Arial"/>
          <w:i/>
          <w:iCs/>
          <w:sz w:val="20"/>
          <w:szCs w:val="20"/>
        </w:rPr>
        <w:t>Macadamia integrifolia</w:t>
      </w:r>
      <w:r w:rsidRPr="000444EB">
        <w:rPr>
          <w:rFonts w:ascii="Arial" w:hAnsi="Arial" w:cs="Arial"/>
          <w:sz w:val="20"/>
          <w:szCs w:val="20"/>
        </w:rPr>
        <w:t xml:space="preserve"> nuts exerts dose-dependent effects on serum lipid profile and glucose metabolism in male Wistar rats. The high dose (1000 mg/kg) significantly reduced fasting blood glucose and maintained favo</w:t>
      </w:r>
      <w:r>
        <w:rPr>
          <w:rFonts w:ascii="Arial" w:hAnsi="Arial" w:cs="Arial"/>
          <w:sz w:val="20"/>
          <w:szCs w:val="20"/>
        </w:rPr>
        <w:t>u</w:t>
      </w:r>
      <w:r w:rsidRPr="000444EB">
        <w:rPr>
          <w:rFonts w:ascii="Arial" w:hAnsi="Arial" w:cs="Arial"/>
          <w:sz w:val="20"/>
          <w:szCs w:val="20"/>
        </w:rPr>
        <w:t xml:space="preserve">rable lipid parameters, </w:t>
      </w:r>
      <w:r w:rsidRPr="00284ECF">
        <w:rPr>
          <w:rFonts w:ascii="Arial" w:hAnsi="Arial" w:cs="Arial"/>
          <w:sz w:val="20"/>
          <w:szCs w:val="20"/>
          <w:highlight w:val="yellow"/>
        </w:rPr>
        <w:t xml:space="preserve">suggesting </w:t>
      </w:r>
      <w:r w:rsidR="00284ECF" w:rsidRPr="00284ECF">
        <w:rPr>
          <w:rFonts w:ascii="Arial" w:hAnsi="Arial" w:cs="Arial"/>
          <w:sz w:val="20"/>
          <w:szCs w:val="20"/>
          <w:highlight w:val="yellow"/>
        </w:rPr>
        <w:t>possible</w:t>
      </w:r>
      <w:r w:rsidRPr="00284ECF">
        <w:rPr>
          <w:rFonts w:ascii="Arial" w:hAnsi="Arial" w:cs="Arial"/>
          <w:sz w:val="20"/>
          <w:szCs w:val="20"/>
          <w:highlight w:val="yellow"/>
        </w:rPr>
        <w:t xml:space="preserve"> hypoglycaemic and cardioprotective properties.</w:t>
      </w:r>
      <w:r w:rsidRPr="000444EB">
        <w:rPr>
          <w:rFonts w:ascii="Arial" w:hAnsi="Arial" w:cs="Arial"/>
          <w:sz w:val="20"/>
          <w:szCs w:val="20"/>
        </w:rPr>
        <w:t xml:space="preserve"> The biphasic response observed, with the low dose increasing metabolic parameters and higher doses producing beneficial effects, highlights the importance of dose optimi</w:t>
      </w:r>
      <w:r>
        <w:rPr>
          <w:rFonts w:ascii="Arial" w:hAnsi="Arial" w:cs="Arial"/>
          <w:sz w:val="20"/>
          <w:szCs w:val="20"/>
        </w:rPr>
        <w:t>s</w:t>
      </w:r>
      <w:r w:rsidRPr="000444EB">
        <w:rPr>
          <w:rFonts w:ascii="Arial" w:hAnsi="Arial" w:cs="Arial"/>
          <w:sz w:val="20"/>
          <w:szCs w:val="20"/>
        </w:rPr>
        <w:t>ation in nutraceutical interventions.</w:t>
      </w:r>
      <w:r>
        <w:rPr>
          <w:rFonts w:ascii="Arial" w:hAnsi="Arial" w:cs="Arial"/>
          <w:sz w:val="20"/>
          <w:szCs w:val="20"/>
        </w:rPr>
        <w:t xml:space="preserve"> </w:t>
      </w:r>
      <w:r w:rsidRPr="000444EB">
        <w:rPr>
          <w:rFonts w:ascii="Arial" w:hAnsi="Arial" w:cs="Arial"/>
          <w:sz w:val="20"/>
          <w:szCs w:val="20"/>
        </w:rPr>
        <w:t>The favo</w:t>
      </w:r>
      <w:r>
        <w:rPr>
          <w:rFonts w:ascii="Arial" w:hAnsi="Arial" w:cs="Arial"/>
          <w:sz w:val="20"/>
          <w:szCs w:val="20"/>
        </w:rPr>
        <w:t>u</w:t>
      </w:r>
      <w:r w:rsidRPr="000444EB">
        <w:rPr>
          <w:rFonts w:ascii="Arial" w:hAnsi="Arial" w:cs="Arial"/>
          <w:sz w:val="20"/>
          <w:szCs w:val="20"/>
        </w:rPr>
        <w:t xml:space="preserve">rable Atherogenic Index of Plasma observed at the high dose suggests that </w:t>
      </w:r>
      <w:r w:rsidRPr="000444EB">
        <w:rPr>
          <w:rFonts w:ascii="Arial" w:hAnsi="Arial" w:cs="Arial"/>
          <w:i/>
          <w:iCs/>
          <w:sz w:val="20"/>
          <w:szCs w:val="20"/>
        </w:rPr>
        <w:t>Macadamia integrifolia</w:t>
      </w:r>
      <w:r w:rsidRPr="000444EB">
        <w:rPr>
          <w:rFonts w:ascii="Arial" w:hAnsi="Arial" w:cs="Arial"/>
          <w:sz w:val="20"/>
          <w:szCs w:val="20"/>
        </w:rPr>
        <w:t xml:space="preserve"> extract may offer protection against cardiovascular disease when administered at appropriate doses. </w:t>
      </w:r>
      <w:r w:rsidRPr="00284ECF">
        <w:rPr>
          <w:rFonts w:ascii="Arial" w:hAnsi="Arial" w:cs="Arial"/>
          <w:sz w:val="20"/>
          <w:szCs w:val="20"/>
          <w:highlight w:val="yellow"/>
        </w:rPr>
        <w:t xml:space="preserve">These findings </w:t>
      </w:r>
      <w:r w:rsidR="00284ECF" w:rsidRPr="00284ECF">
        <w:rPr>
          <w:rFonts w:ascii="Arial" w:hAnsi="Arial" w:cs="Arial"/>
          <w:sz w:val="20"/>
          <w:szCs w:val="20"/>
          <w:highlight w:val="yellow"/>
        </w:rPr>
        <w:t xml:space="preserve">may </w:t>
      </w:r>
      <w:r w:rsidRPr="00284ECF">
        <w:rPr>
          <w:rFonts w:ascii="Arial" w:hAnsi="Arial" w:cs="Arial"/>
          <w:sz w:val="20"/>
          <w:szCs w:val="20"/>
          <w:highlight w:val="yellow"/>
        </w:rPr>
        <w:t xml:space="preserve">support the traditional use of macadamia nuts as a functional food and provide a scientific basis for further investigation of their </w:t>
      </w:r>
      <w:r w:rsidR="00284ECF" w:rsidRPr="00284ECF">
        <w:rPr>
          <w:rFonts w:ascii="Arial" w:hAnsi="Arial" w:cs="Arial"/>
          <w:sz w:val="20"/>
          <w:szCs w:val="20"/>
          <w:highlight w:val="yellow"/>
        </w:rPr>
        <w:t>possible metabolic effects</w:t>
      </w:r>
      <w:r w:rsidRPr="00284ECF">
        <w:rPr>
          <w:rFonts w:ascii="Arial" w:hAnsi="Arial" w:cs="Arial"/>
          <w:sz w:val="20"/>
          <w:szCs w:val="20"/>
          <w:highlight w:val="yellow"/>
        </w:rPr>
        <w:t xml:space="preserve"> in managing dyslipidaemia and hyperglycaemia. Further research is warranted to </w:t>
      </w:r>
      <w:r w:rsidR="00284ECF" w:rsidRPr="00284ECF">
        <w:rPr>
          <w:rFonts w:ascii="Arial" w:hAnsi="Arial" w:cs="Arial"/>
          <w:sz w:val="20"/>
          <w:szCs w:val="20"/>
          <w:highlight w:val="yellow"/>
        </w:rPr>
        <w:t>validate</w:t>
      </w:r>
      <w:r w:rsidRPr="00284ECF">
        <w:rPr>
          <w:rFonts w:ascii="Arial" w:hAnsi="Arial" w:cs="Arial"/>
          <w:sz w:val="20"/>
          <w:szCs w:val="20"/>
          <w:highlight w:val="yellow"/>
        </w:rPr>
        <w:t xml:space="preserve"> the underlying mechanisms, determine optimal dosing strategies, and evaluate the translational potential of these findings in human clinical trials.</w:t>
      </w:r>
      <w:r w:rsidRPr="000444EB">
        <w:rPr>
          <w:rFonts w:ascii="Arial" w:hAnsi="Arial" w:cs="Arial"/>
          <w:sz w:val="20"/>
          <w:szCs w:val="20"/>
        </w:rPr>
        <w:t xml:space="preserve"> </w:t>
      </w:r>
    </w:p>
    <w:p w14:paraId="2BE670C2" w14:textId="77777777" w:rsidR="00654259" w:rsidRPr="00654259" w:rsidRDefault="00654259" w:rsidP="00654259">
      <w:pPr>
        <w:contextualSpacing/>
        <w:jc w:val="both"/>
        <w:rPr>
          <w:rFonts w:ascii="Arial" w:hAnsi="Arial" w:cs="Arial"/>
          <w:sz w:val="20"/>
          <w:szCs w:val="20"/>
        </w:rPr>
      </w:pPr>
    </w:p>
    <w:p w14:paraId="5245280B" w14:textId="77777777" w:rsidR="00654259" w:rsidRPr="00654259" w:rsidRDefault="00654259" w:rsidP="00654259">
      <w:pPr>
        <w:contextualSpacing/>
        <w:jc w:val="both"/>
        <w:rPr>
          <w:rFonts w:ascii="Arial" w:hAnsi="Arial" w:cs="Arial"/>
          <w:b/>
          <w:bCs/>
          <w:color w:val="000000" w:themeColor="text1"/>
          <w:sz w:val="20"/>
          <w:szCs w:val="20"/>
          <w:lang w:val="en"/>
        </w:rPr>
      </w:pPr>
    </w:p>
    <w:p w14:paraId="421E0E47" w14:textId="7028D3F3" w:rsidR="00654259" w:rsidRPr="002E0185" w:rsidRDefault="00654259" w:rsidP="00654259">
      <w:pPr>
        <w:contextualSpacing/>
        <w:jc w:val="both"/>
        <w:rPr>
          <w:rFonts w:ascii="Arial" w:hAnsi="Arial" w:cs="Arial"/>
          <w:b/>
          <w:bCs/>
          <w:color w:val="000000" w:themeColor="text1"/>
          <w:sz w:val="22"/>
          <w:szCs w:val="22"/>
          <w:lang w:val="en"/>
        </w:rPr>
      </w:pPr>
      <w:r w:rsidRPr="002E0185">
        <w:rPr>
          <w:rFonts w:ascii="Arial" w:hAnsi="Arial" w:cs="Arial"/>
          <w:b/>
          <w:bCs/>
          <w:color w:val="000000" w:themeColor="text1"/>
          <w:sz w:val="22"/>
          <w:szCs w:val="22"/>
          <w:lang w:val="en"/>
        </w:rPr>
        <w:t>ETHIC</w:t>
      </w:r>
      <w:r w:rsidR="00293B41">
        <w:rPr>
          <w:rFonts w:ascii="Arial" w:hAnsi="Arial" w:cs="Arial"/>
          <w:b/>
          <w:bCs/>
          <w:color w:val="000000" w:themeColor="text1"/>
          <w:sz w:val="22"/>
          <w:szCs w:val="22"/>
          <w:lang w:val="en"/>
        </w:rPr>
        <w:t>AL</w:t>
      </w:r>
      <w:r w:rsidRPr="002E0185">
        <w:rPr>
          <w:rFonts w:ascii="Arial" w:hAnsi="Arial" w:cs="Arial"/>
          <w:b/>
          <w:bCs/>
          <w:color w:val="000000" w:themeColor="text1"/>
          <w:sz w:val="22"/>
          <w:szCs w:val="22"/>
          <w:lang w:val="en"/>
        </w:rPr>
        <w:t xml:space="preserve"> APPROVAL</w:t>
      </w:r>
    </w:p>
    <w:p w14:paraId="1616A34B" w14:textId="77777777" w:rsidR="00654259" w:rsidRPr="00654259" w:rsidRDefault="00654259" w:rsidP="00654259">
      <w:pPr>
        <w:contextualSpacing/>
        <w:jc w:val="both"/>
        <w:rPr>
          <w:rFonts w:ascii="Arial" w:hAnsi="Arial" w:cs="Arial"/>
          <w:b/>
          <w:bCs/>
          <w:color w:val="000000" w:themeColor="text1"/>
          <w:sz w:val="20"/>
          <w:szCs w:val="20"/>
          <w:lang w:val="en"/>
        </w:rPr>
      </w:pPr>
    </w:p>
    <w:p w14:paraId="7D83447E" w14:textId="61A68D11" w:rsidR="002E0185" w:rsidRDefault="00654259" w:rsidP="002E0185">
      <w:pPr>
        <w:contextualSpacing/>
        <w:jc w:val="both"/>
        <w:rPr>
          <w:rFonts w:ascii="Arial" w:hAnsi="Arial" w:cs="Arial"/>
          <w:sz w:val="20"/>
          <w:szCs w:val="20"/>
        </w:rPr>
      </w:pPr>
      <w:r w:rsidRPr="00654259">
        <w:rPr>
          <w:rFonts w:ascii="Arial" w:hAnsi="Arial" w:cs="Arial"/>
          <w:sz w:val="20"/>
          <w:szCs w:val="20"/>
        </w:rPr>
        <w:t xml:space="preserve">All experimental procedures received approval from the Research Ethics Committee at the University of Port Harcourt (Approval No: UPH/CERMAD/REC/MM90/216). Animal handling and protocols adhered to the NIH Guide for the Care and Use of Laboratory Animals (8th edition). The study also followed the ARRIVE 2.0 guidelines for reporting animal research. Measures were taken to minimise animal suffering, reduce the number of animals used, and refine procedures in line with the 3Rs principles (Replacement, Reduction, and Refinement) </w:t>
      </w:r>
      <w:r w:rsidRPr="00654259">
        <w:rPr>
          <w:rFonts w:ascii="Arial" w:hAnsi="Arial" w:cs="Arial"/>
          <w:sz w:val="20"/>
          <w:szCs w:val="20"/>
        </w:rPr>
        <w:fldChar w:fldCharType="begin"/>
      </w:r>
      <w:r w:rsidRPr="00654259">
        <w:rPr>
          <w:rFonts w:ascii="Arial" w:hAnsi="Arial" w:cs="Arial"/>
          <w:sz w:val="20"/>
          <w:szCs w:val="20"/>
        </w:rPr>
        <w:instrText xml:space="preserve"> ADDIN EN.CITE &lt;EndNote&gt;&lt;Cite&gt;&lt;Author&gt;National Institutes of Health&lt;/Author&gt;&lt;Year&gt;2011&lt;/Year&gt;&lt;RecNum&gt;8376&lt;/RecNum&gt;&lt;DisplayText&gt;(National Institutes of Health, 2011)&lt;/DisplayText&gt;&lt;record&gt;&lt;rec-number&gt;8376&lt;/rec-number&gt;&lt;foreign-keys&gt;&lt;key app="EN" db-id="edrx059azztp0oereroptttk5pxsptd0f2tz" timestamp="1740206059"&gt;8376&lt;/key&gt;&lt;/foreign-keys&gt;&lt;ref-type name="Book Section"&gt;5&lt;/ref-type&gt;&lt;contributors&gt;&lt;authors&gt;&lt;author&gt;National Institutes of Health,&lt;/author&gt;&lt;/authors&gt;&lt;/contributors&gt;&lt;titles&gt;&lt;title&gt;National Research Council (US) Committee for the Update of the Guide for the Care and Use of Laboratory Animals&lt;/title&gt;&lt;secondary-title&gt;Guide for the Care and Use of Laboratory Animals&lt;/secondary-title&gt;&lt;tertiary-title&gt;The National Academies Collection: Reports funded by National Institutes of Health&lt;/tertiary-title&gt;&lt;/titles&gt;&lt;edition&gt;8th&lt;/edition&gt;&lt;dates&gt;&lt;year&gt;2011&lt;/year&gt;&lt;/dates&gt;&lt;pub-location&gt;Washington (DC)&lt;/pub-location&gt;&lt;isbn&gt;978-0-309-15400-0&amp;#xD;0-309-15400-6&lt;/isbn&gt;&lt;accession-num&gt;21595115&lt;/accession-num&gt;&lt;urls&gt;&lt;related-urls&gt;&lt;url&gt;https://www.ncbi.nlm.nih.gov/pubmed/21595115&lt;/url&gt;&lt;/related-urls&gt;&lt;/urls&gt;&lt;electronic-resource-num&gt;10.17226/12910&lt;/electronic-resource-num&gt;&lt;language&gt;eng&lt;/language&gt;&lt;/record&gt;&lt;/Cite&gt;&lt;/EndNote&gt;</w:instrText>
      </w:r>
      <w:r w:rsidRPr="00654259">
        <w:rPr>
          <w:rFonts w:ascii="Arial" w:hAnsi="Arial" w:cs="Arial"/>
          <w:sz w:val="20"/>
          <w:szCs w:val="20"/>
        </w:rPr>
        <w:fldChar w:fldCharType="separate"/>
      </w:r>
      <w:r w:rsidRPr="00654259">
        <w:rPr>
          <w:rFonts w:ascii="Arial" w:hAnsi="Arial" w:cs="Arial"/>
          <w:noProof/>
          <w:sz w:val="20"/>
          <w:szCs w:val="20"/>
        </w:rPr>
        <w:t>(National Institutes of Health, 2011)</w:t>
      </w:r>
      <w:r w:rsidRPr="00654259">
        <w:rPr>
          <w:rFonts w:ascii="Arial" w:hAnsi="Arial" w:cs="Arial"/>
          <w:sz w:val="20"/>
          <w:szCs w:val="20"/>
        </w:rPr>
        <w:fldChar w:fldCharType="end"/>
      </w:r>
      <w:r w:rsidRPr="00654259">
        <w:rPr>
          <w:rFonts w:ascii="Arial" w:hAnsi="Arial" w:cs="Arial"/>
          <w:sz w:val="20"/>
          <w:szCs w:val="20"/>
        </w:rPr>
        <w:t>.</w:t>
      </w:r>
    </w:p>
    <w:p w14:paraId="4D7EAB4D" w14:textId="77777777" w:rsidR="00B07421" w:rsidRDefault="00B07421" w:rsidP="002E0185">
      <w:pPr>
        <w:contextualSpacing/>
        <w:jc w:val="both"/>
        <w:rPr>
          <w:rFonts w:ascii="Arial" w:hAnsi="Arial" w:cs="Arial"/>
          <w:sz w:val="20"/>
          <w:szCs w:val="20"/>
        </w:rPr>
      </w:pPr>
    </w:p>
    <w:p w14:paraId="2FE78438" w14:textId="77777777" w:rsidR="002E0185" w:rsidRDefault="002E0185" w:rsidP="002E0185">
      <w:pPr>
        <w:contextualSpacing/>
        <w:jc w:val="both"/>
        <w:rPr>
          <w:rFonts w:ascii="Arial" w:hAnsi="Arial" w:cs="Arial"/>
          <w:sz w:val="20"/>
          <w:szCs w:val="20"/>
        </w:rPr>
      </w:pPr>
    </w:p>
    <w:p w14:paraId="5FC8284A" w14:textId="77777777" w:rsidR="002E0185" w:rsidRPr="001A411D" w:rsidRDefault="002E0185" w:rsidP="002E0185">
      <w:pPr>
        <w:contextualSpacing/>
        <w:rPr>
          <w:rFonts w:ascii="Arial" w:hAnsi="Arial" w:cs="Arial"/>
          <w:b/>
          <w:bCs/>
          <w:sz w:val="22"/>
          <w:szCs w:val="22"/>
        </w:rPr>
      </w:pPr>
      <w:r w:rsidRPr="001A411D">
        <w:rPr>
          <w:rFonts w:ascii="Arial" w:hAnsi="Arial" w:cs="Arial"/>
          <w:b/>
          <w:bCs/>
          <w:sz w:val="22"/>
          <w:szCs w:val="22"/>
        </w:rPr>
        <w:t>DISCLAIMER (ARTIFICIAL INTELLIGENCE)</w:t>
      </w:r>
    </w:p>
    <w:p w14:paraId="1CBE97D2" w14:textId="77777777" w:rsidR="002E0185" w:rsidRPr="001A411D" w:rsidRDefault="002E0185" w:rsidP="002E0185">
      <w:pPr>
        <w:contextualSpacing/>
        <w:rPr>
          <w:rFonts w:ascii="Arial" w:hAnsi="Arial" w:cs="Arial"/>
          <w:sz w:val="20"/>
          <w:szCs w:val="20"/>
        </w:rPr>
      </w:pPr>
    </w:p>
    <w:p w14:paraId="56D30D35" w14:textId="737F4361" w:rsidR="002E0185" w:rsidRDefault="002E0185" w:rsidP="002E0185">
      <w:pPr>
        <w:contextualSpacing/>
        <w:jc w:val="both"/>
        <w:rPr>
          <w:rFonts w:ascii="Arial" w:hAnsi="Arial" w:cs="Arial"/>
          <w:sz w:val="20"/>
          <w:szCs w:val="20"/>
        </w:rPr>
      </w:pPr>
      <w:r w:rsidRPr="001A411D">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7448D161" w14:textId="77777777" w:rsidR="00151BB4" w:rsidRDefault="00151BB4" w:rsidP="002E0185">
      <w:pPr>
        <w:contextualSpacing/>
        <w:jc w:val="both"/>
        <w:rPr>
          <w:rFonts w:ascii="Arial" w:hAnsi="Arial" w:cs="Arial"/>
          <w:sz w:val="20"/>
          <w:szCs w:val="20"/>
        </w:rPr>
      </w:pPr>
    </w:p>
    <w:p w14:paraId="2C743D91" w14:textId="77777777" w:rsidR="00425364" w:rsidRPr="00A24942" w:rsidRDefault="00425364" w:rsidP="00425364">
      <w:pPr>
        <w:contextualSpacing/>
        <w:jc w:val="both"/>
        <w:rPr>
          <w:rFonts w:ascii="Arial" w:hAnsi="Arial" w:cs="Arial"/>
          <w:b/>
          <w:sz w:val="22"/>
          <w:szCs w:val="22"/>
          <w:lang w:val="en-US"/>
        </w:rPr>
      </w:pPr>
      <w:r w:rsidRPr="00A24942">
        <w:rPr>
          <w:rFonts w:ascii="Arial" w:hAnsi="Arial" w:cs="Arial"/>
          <w:b/>
          <w:sz w:val="22"/>
          <w:szCs w:val="22"/>
          <w:lang w:val="en-US"/>
        </w:rPr>
        <w:t>DEFINITIONS, ACRONYMS, ABBREVIATIONS</w:t>
      </w:r>
    </w:p>
    <w:p w14:paraId="026AAEAF" w14:textId="77777777" w:rsidR="00425364" w:rsidRDefault="00425364" w:rsidP="00425364">
      <w:pPr>
        <w:contextualSpacing/>
        <w:rPr>
          <w:rFonts w:ascii="Arial" w:hAnsi="Arial" w:cs="Arial"/>
          <w:sz w:val="20"/>
          <w:szCs w:val="20"/>
        </w:rPr>
      </w:pPr>
    </w:p>
    <w:p w14:paraId="51BC1C3B"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AC: Atherogenic Coefficient</w:t>
      </w:r>
    </w:p>
    <w:p w14:paraId="3893E72B"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lastRenderedPageBreak/>
        <w:t>AIP: Atherogenic Index of Plasma</w:t>
      </w:r>
    </w:p>
    <w:p w14:paraId="1D181E09" w14:textId="77777777" w:rsidR="00425364" w:rsidRPr="00654259" w:rsidRDefault="00425364" w:rsidP="00425364">
      <w:pPr>
        <w:contextualSpacing/>
        <w:rPr>
          <w:rFonts w:ascii="Arial" w:hAnsi="Arial" w:cs="Arial"/>
          <w:sz w:val="20"/>
          <w:szCs w:val="20"/>
        </w:rPr>
      </w:pPr>
      <w:r w:rsidRPr="00833BC5">
        <w:rPr>
          <w:rFonts w:ascii="Arial" w:hAnsi="Arial" w:cs="Arial"/>
          <w:sz w:val="20"/>
          <w:szCs w:val="20"/>
        </w:rPr>
        <w:t>AMPK: AMP-Activated Protein Kinase</w:t>
      </w:r>
    </w:p>
    <w:p w14:paraId="414508B3"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ANOVA: Analysis of Variance</w:t>
      </w:r>
    </w:p>
    <w:p w14:paraId="106B952B"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CRI-I: Castelli Risk Index I</w:t>
      </w:r>
    </w:p>
    <w:p w14:paraId="0A4659CE"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CRI-II: Castelli Risk Index II</w:t>
      </w:r>
    </w:p>
    <w:p w14:paraId="47EFFCBE"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CVDs: Cardiovascular Diseases</w:t>
      </w:r>
    </w:p>
    <w:p w14:paraId="5CBFD4BF"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FBG: Fasting Blood Glucose</w:t>
      </w:r>
    </w:p>
    <w:p w14:paraId="4651876A"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FBS: Fasting Blood Sugar</w:t>
      </w:r>
    </w:p>
    <w:p w14:paraId="40C4DA27"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GLUT4: Glucose Transporter Type 4</w:t>
      </w:r>
    </w:p>
    <w:p w14:paraId="5AF1F28B"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HDL-C: High-Density Lipoprotein Cholesterol</w:t>
      </w:r>
    </w:p>
    <w:p w14:paraId="0EF29950"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HDL: High-Density Lipoprotein</w:t>
      </w:r>
    </w:p>
    <w:p w14:paraId="0BF04B3C"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LDL-C: Low-Density Lipoprotein Cholesterol</w:t>
      </w:r>
    </w:p>
    <w:p w14:paraId="1C8306FA"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LDL: Low-Density Lipoprotein</w:t>
      </w:r>
    </w:p>
    <w:p w14:paraId="69AF77EA"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MUFAs: Monounsaturated Fatty Acids</w:t>
      </w:r>
    </w:p>
    <w:p w14:paraId="0B9836B6"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NIH: National Institutes of Health</w:t>
      </w:r>
    </w:p>
    <w:p w14:paraId="69778A67"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SEM: Standard Error of the Mean</w:t>
      </w:r>
    </w:p>
    <w:p w14:paraId="2A058AA7"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TC: Total Cholesterol</w:t>
      </w:r>
    </w:p>
    <w:p w14:paraId="31A4FE76"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TG: Triglycerides</w:t>
      </w:r>
    </w:p>
    <w:p w14:paraId="21C2CDE2" w14:textId="77777777" w:rsidR="00425364" w:rsidRPr="00833BC5" w:rsidRDefault="00425364" w:rsidP="00425364">
      <w:pPr>
        <w:contextualSpacing/>
        <w:rPr>
          <w:rFonts w:ascii="Arial" w:hAnsi="Arial" w:cs="Arial"/>
          <w:sz w:val="20"/>
          <w:szCs w:val="20"/>
        </w:rPr>
      </w:pPr>
      <w:r w:rsidRPr="00833BC5">
        <w:rPr>
          <w:rFonts w:ascii="Arial" w:hAnsi="Arial" w:cs="Arial"/>
          <w:sz w:val="20"/>
          <w:szCs w:val="20"/>
        </w:rPr>
        <w:t>VLDL-C: Very Low-Density Lipoprotein Cholesterol</w:t>
      </w:r>
    </w:p>
    <w:p w14:paraId="496128D9" w14:textId="101C06A9" w:rsidR="00425364" w:rsidRDefault="00425364" w:rsidP="00425364">
      <w:pPr>
        <w:contextualSpacing/>
        <w:rPr>
          <w:rFonts w:ascii="Arial" w:hAnsi="Arial" w:cs="Arial"/>
          <w:sz w:val="20"/>
          <w:szCs w:val="20"/>
        </w:rPr>
      </w:pPr>
      <w:r w:rsidRPr="00833BC5">
        <w:rPr>
          <w:rFonts w:ascii="Arial" w:hAnsi="Arial" w:cs="Arial"/>
          <w:sz w:val="20"/>
          <w:szCs w:val="20"/>
        </w:rPr>
        <w:t>VLDL: Very Low-Density Lipoprotein</w:t>
      </w:r>
    </w:p>
    <w:p w14:paraId="6EF1EDEE" w14:textId="77777777" w:rsidR="003E61FC" w:rsidRDefault="003E61FC" w:rsidP="003E61FC">
      <w:pPr>
        <w:rPr>
          <w:rFonts w:ascii="Calibri" w:eastAsia="Calibri" w:hAnsi="Calibri"/>
          <w:kern w:val="2"/>
          <w:highlight w:val="yellow"/>
          <w:lang w:val="en-US"/>
        </w:rPr>
      </w:pPr>
      <w:bookmarkStart w:id="1" w:name="_Hlk218868534"/>
    </w:p>
    <w:bookmarkEnd w:id="1"/>
    <w:p w14:paraId="1E383FBD" w14:textId="77777777" w:rsidR="003E61FC" w:rsidRPr="00833BC5" w:rsidRDefault="003E61FC" w:rsidP="00425364">
      <w:pPr>
        <w:contextualSpacing/>
        <w:rPr>
          <w:rFonts w:ascii="Arial" w:hAnsi="Arial" w:cs="Arial"/>
          <w:sz w:val="20"/>
          <w:szCs w:val="20"/>
        </w:rPr>
      </w:pPr>
    </w:p>
    <w:p w14:paraId="16901435" w14:textId="77777777" w:rsidR="00425364" w:rsidRPr="002E0185" w:rsidRDefault="00425364" w:rsidP="002E0185">
      <w:pPr>
        <w:contextualSpacing/>
        <w:jc w:val="both"/>
        <w:rPr>
          <w:rFonts w:ascii="Arial" w:hAnsi="Arial" w:cs="Arial"/>
          <w:sz w:val="20"/>
          <w:szCs w:val="20"/>
        </w:rPr>
      </w:pPr>
    </w:p>
    <w:p w14:paraId="79AE93C0" w14:textId="77777777" w:rsidR="002E0185" w:rsidRDefault="002E0185" w:rsidP="00654259">
      <w:pPr>
        <w:contextualSpacing/>
        <w:jc w:val="both"/>
        <w:outlineLvl w:val="1"/>
        <w:rPr>
          <w:rFonts w:ascii="Arial" w:hAnsi="Arial" w:cs="Arial"/>
          <w:b/>
          <w:bCs/>
          <w:sz w:val="22"/>
          <w:szCs w:val="22"/>
        </w:rPr>
      </w:pPr>
    </w:p>
    <w:p w14:paraId="3967235D" w14:textId="77777777" w:rsidR="00654259" w:rsidRPr="002E0185" w:rsidRDefault="00654259" w:rsidP="00654259">
      <w:pPr>
        <w:contextualSpacing/>
        <w:jc w:val="both"/>
        <w:outlineLvl w:val="1"/>
        <w:rPr>
          <w:rFonts w:ascii="Arial" w:hAnsi="Arial" w:cs="Arial"/>
          <w:b/>
          <w:bCs/>
          <w:sz w:val="22"/>
          <w:szCs w:val="22"/>
        </w:rPr>
      </w:pPr>
      <w:r w:rsidRPr="002E0185">
        <w:rPr>
          <w:rFonts w:ascii="Arial" w:hAnsi="Arial" w:cs="Arial"/>
          <w:b/>
          <w:bCs/>
          <w:sz w:val="22"/>
          <w:szCs w:val="22"/>
        </w:rPr>
        <w:t>REFERENCES</w:t>
      </w:r>
    </w:p>
    <w:p w14:paraId="44C46EF1" w14:textId="77777777" w:rsidR="00654259" w:rsidRPr="00654259" w:rsidRDefault="00654259" w:rsidP="00654259">
      <w:pPr>
        <w:contextualSpacing/>
        <w:rPr>
          <w:rFonts w:ascii="Arial" w:hAnsi="Arial" w:cs="Arial"/>
          <w:sz w:val="20"/>
          <w:szCs w:val="20"/>
        </w:rPr>
      </w:pPr>
    </w:p>
    <w:p w14:paraId="4764692C" w14:textId="77777777" w:rsidR="00434404" w:rsidRPr="00434404" w:rsidRDefault="00654259" w:rsidP="00434404">
      <w:pPr>
        <w:pStyle w:val="EndNoteBibliography"/>
        <w:ind w:left="720" w:hanging="720"/>
        <w:rPr>
          <w:noProof/>
        </w:rPr>
      </w:pPr>
      <w:r w:rsidRPr="00654259">
        <w:rPr>
          <w:szCs w:val="20"/>
        </w:rPr>
        <w:fldChar w:fldCharType="begin"/>
      </w:r>
      <w:r w:rsidRPr="00654259">
        <w:rPr>
          <w:szCs w:val="20"/>
        </w:rPr>
        <w:instrText xml:space="preserve"> ADDIN EN.REFLIST </w:instrText>
      </w:r>
      <w:r w:rsidRPr="00654259">
        <w:rPr>
          <w:szCs w:val="20"/>
        </w:rPr>
        <w:fldChar w:fldCharType="separate"/>
      </w:r>
      <w:r w:rsidR="00434404" w:rsidRPr="00434404">
        <w:rPr>
          <w:noProof/>
        </w:rPr>
        <w:t xml:space="preserve">Alemayehu, Y. A., Mengiste, B. M., Tsegaye Mershac, G., Ali, A. S., &amp; Kifle, E. T. (2025). Macadamia integrifolia Farming for Sustainable Development: Global Experiences, Opportunities, and Challenges for Scaling up. </w:t>
      </w:r>
      <w:r w:rsidR="00434404" w:rsidRPr="00434404">
        <w:rPr>
          <w:i/>
          <w:noProof/>
        </w:rPr>
        <w:t>Journal of Agriculture and Food Research</w:t>
      </w:r>
      <w:r w:rsidR="00434404" w:rsidRPr="00434404">
        <w:rPr>
          <w:noProof/>
        </w:rPr>
        <w:t xml:space="preserve">. </w:t>
      </w:r>
    </w:p>
    <w:p w14:paraId="7A202031" w14:textId="0E198563" w:rsidR="00434404" w:rsidRPr="00434404" w:rsidRDefault="00434404" w:rsidP="00434404">
      <w:pPr>
        <w:pStyle w:val="EndNoteBibliography"/>
        <w:ind w:left="720" w:hanging="720"/>
        <w:rPr>
          <w:noProof/>
        </w:rPr>
      </w:pPr>
      <w:r w:rsidRPr="00434404">
        <w:rPr>
          <w:noProof/>
        </w:rPr>
        <w:t xml:space="preserve">Batubo, N. P., Reuben, E., Opusunju, B. H., Ogbu, O. S., &amp; Victor, D. D. (2025). Antihyperlipidemic and cardioprotective effects of n-hexane extract of Terminalia catappa nuts in hyperlipidaemic and hyperglycemic Wister rats. </w:t>
      </w:r>
      <w:r w:rsidRPr="00434404">
        <w:rPr>
          <w:i/>
          <w:noProof/>
        </w:rPr>
        <w:t>International Journal of Research in Medical Sciences</w:t>
      </w:r>
      <w:r w:rsidRPr="00434404">
        <w:rPr>
          <w:noProof/>
        </w:rPr>
        <w:t>,</w:t>
      </w:r>
      <w:r w:rsidRPr="00434404">
        <w:rPr>
          <w:i/>
          <w:noProof/>
        </w:rPr>
        <w:t xml:space="preserve"> 13</w:t>
      </w:r>
      <w:r w:rsidRPr="00434404">
        <w:rPr>
          <w:noProof/>
        </w:rPr>
        <w:t xml:space="preserve">(2), 662-668. </w:t>
      </w:r>
      <w:hyperlink r:id="rId7" w:history="1">
        <w:r w:rsidRPr="00434404">
          <w:rPr>
            <w:rStyle w:val="Hyperlink"/>
            <w:noProof/>
          </w:rPr>
          <w:t>https://doi.org/10.18203/2320-6012.ijrms20250234</w:t>
        </w:r>
      </w:hyperlink>
      <w:r w:rsidRPr="00434404">
        <w:rPr>
          <w:noProof/>
        </w:rPr>
        <w:t xml:space="preserve"> </w:t>
      </w:r>
    </w:p>
    <w:p w14:paraId="71F94054" w14:textId="062837BC" w:rsidR="00434404" w:rsidRPr="00434404" w:rsidRDefault="00434404" w:rsidP="00434404">
      <w:pPr>
        <w:pStyle w:val="EndNoteBibliography"/>
        <w:ind w:left="720" w:hanging="720"/>
        <w:rPr>
          <w:noProof/>
        </w:rPr>
      </w:pPr>
      <w:r w:rsidRPr="00434404">
        <w:rPr>
          <w:noProof/>
        </w:rPr>
        <w:t xml:space="preserve">Cai, G., Shi, G., Xue, S., &amp; Lu, W. (2017). The atherogenic index of plasma is a strong and independent predictor for coronary artery disease in the Chinese Han population. </w:t>
      </w:r>
      <w:r w:rsidRPr="00434404">
        <w:rPr>
          <w:i/>
          <w:noProof/>
        </w:rPr>
        <w:t>Medicine (Baltimore)</w:t>
      </w:r>
      <w:r w:rsidRPr="00434404">
        <w:rPr>
          <w:noProof/>
        </w:rPr>
        <w:t>,</w:t>
      </w:r>
      <w:r w:rsidRPr="00434404">
        <w:rPr>
          <w:i/>
          <w:noProof/>
        </w:rPr>
        <w:t xml:space="preserve"> 96</w:t>
      </w:r>
      <w:r w:rsidRPr="00434404">
        <w:rPr>
          <w:noProof/>
        </w:rPr>
        <w:t xml:space="preserve">(37), e8058. </w:t>
      </w:r>
      <w:hyperlink r:id="rId8" w:history="1">
        <w:r w:rsidRPr="00434404">
          <w:rPr>
            <w:rStyle w:val="Hyperlink"/>
            <w:noProof/>
          </w:rPr>
          <w:t>https://doi.org/10.1097/MD.0000000000008058</w:t>
        </w:r>
      </w:hyperlink>
      <w:r w:rsidRPr="00434404">
        <w:rPr>
          <w:noProof/>
        </w:rPr>
        <w:t xml:space="preserve"> </w:t>
      </w:r>
    </w:p>
    <w:p w14:paraId="71D8F285" w14:textId="0ADBBED2" w:rsidR="00434404" w:rsidRPr="00434404" w:rsidRDefault="00434404" w:rsidP="00434404">
      <w:pPr>
        <w:pStyle w:val="EndNoteBibliography"/>
        <w:ind w:left="720" w:hanging="720"/>
        <w:rPr>
          <w:noProof/>
        </w:rPr>
      </w:pPr>
      <w:r w:rsidRPr="00434404">
        <w:rPr>
          <w:noProof/>
        </w:rPr>
        <w:t xml:space="preserve">Cui, D., Yu, X., Guan, Q., Shen, Y., Liao, J., Liu, Y., &amp; Su, Z. (2025). Cholesterol metabolism: molecular mechanisms, biological functions, diseases, and therapeutic targets. </w:t>
      </w:r>
      <w:r w:rsidRPr="00434404">
        <w:rPr>
          <w:i/>
          <w:noProof/>
        </w:rPr>
        <w:t>Mol Biomed</w:t>
      </w:r>
      <w:r w:rsidRPr="00434404">
        <w:rPr>
          <w:noProof/>
        </w:rPr>
        <w:t>,</w:t>
      </w:r>
      <w:r w:rsidRPr="00434404">
        <w:rPr>
          <w:i/>
          <w:noProof/>
        </w:rPr>
        <w:t xml:space="preserve"> 6</w:t>
      </w:r>
      <w:r w:rsidRPr="00434404">
        <w:rPr>
          <w:noProof/>
        </w:rPr>
        <w:t xml:space="preserve">(1), 72. </w:t>
      </w:r>
      <w:hyperlink r:id="rId9" w:history="1">
        <w:r w:rsidRPr="00434404">
          <w:rPr>
            <w:rStyle w:val="Hyperlink"/>
            <w:noProof/>
          </w:rPr>
          <w:t>https://doi.org/10.1186/s43556-025-00321-3</w:t>
        </w:r>
      </w:hyperlink>
      <w:r w:rsidRPr="00434404">
        <w:rPr>
          <w:noProof/>
        </w:rPr>
        <w:t xml:space="preserve"> </w:t>
      </w:r>
    </w:p>
    <w:p w14:paraId="0C04903C" w14:textId="05DE126E" w:rsidR="00434404" w:rsidRPr="00434404" w:rsidRDefault="00434404" w:rsidP="00434404">
      <w:pPr>
        <w:pStyle w:val="EndNoteBibliography"/>
        <w:ind w:left="720" w:hanging="720"/>
        <w:rPr>
          <w:noProof/>
        </w:rPr>
      </w:pPr>
      <w:r w:rsidRPr="00434404">
        <w:rPr>
          <w:noProof/>
        </w:rPr>
        <w:t xml:space="preserve">Entezari, M., Hashemi, D., Taheriazam, A., Zabolian, A., Mohammadi, S., Fakhri, F., Hashemi, M., Hushmandi, K., Ashrafizadeh, M., Zarrabi, A., Ertas, Y. N., Mirzaei, S., &amp; Samarghandian, S. (2022). AMPK signaling in diabetes mellitus, insulin resistance and diabetic complications: A pre-clinical and clinical investigation. </w:t>
      </w:r>
      <w:r w:rsidRPr="00434404">
        <w:rPr>
          <w:i/>
          <w:noProof/>
        </w:rPr>
        <w:t>Biomed Pharmacother</w:t>
      </w:r>
      <w:r w:rsidRPr="00434404">
        <w:rPr>
          <w:noProof/>
        </w:rPr>
        <w:t>,</w:t>
      </w:r>
      <w:r w:rsidRPr="00434404">
        <w:rPr>
          <w:i/>
          <w:noProof/>
        </w:rPr>
        <w:t xml:space="preserve"> 146</w:t>
      </w:r>
      <w:r w:rsidRPr="00434404">
        <w:rPr>
          <w:noProof/>
        </w:rPr>
        <w:t xml:space="preserve">, 112563. </w:t>
      </w:r>
      <w:hyperlink r:id="rId10" w:history="1">
        <w:r w:rsidRPr="00434404">
          <w:rPr>
            <w:rStyle w:val="Hyperlink"/>
            <w:noProof/>
          </w:rPr>
          <w:t>https://doi.org/10.1016/j.biopha.2021.112563</w:t>
        </w:r>
      </w:hyperlink>
      <w:r w:rsidRPr="00434404">
        <w:rPr>
          <w:noProof/>
        </w:rPr>
        <w:t xml:space="preserve"> </w:t>
      </w:r>
    </w:p>
    <w:p w14:paraId="2C18E01D" w14:textId="238BDF85" w:rsidR="00434404" w:rsidRPr="00434404" w:rsidRDefault="00434404" w:rsidP="00434404">
      <w:pPr>
        <w:pStyle w:val="EndNoteBibliography"/>
        <w:ind w:left="720" w:hanging="720"/>
        <w:rPr>
          <w:noProof/>
        </w:rPr>
      </w:pPr>
      <w:r w:rsidRPr="00434404">
        <w:rPr>
          <w:noProof/>
        </w:rPr>
        <w:t xml:space="preserve">Garg, M. L., Blake, R. J., &amp; Wills, R. B. (2003). Macadamia nut consumption lowers plasma total and LDL cholesterol levels in hypercholesterolemic men. </w:t>
      </w:r>
      <w:r w:rsidRPr="00434404">
        <w:rPr>
          <w:i/>
          <w:noProof/>
        </w:rPr>
        <w:t>J Nutr</w:t>
      </w:r>
      <w:r w:rsidRPr="00434404">
        <w:rPr>
          <w:noProof/>
        </w:rPr>
        <w:t>,</w:t>
      </w:r>
      <w:r w:rsidRPr="00434404">
        <w:rPr>
          <w:i/>
          <w:noProof/>
        </w:rPr>
        <w:t xml:space="preserve"> 133</w:t>
      </w:r>
      <w:r w:rsidRPr="00434404">
        <w:rPr>
          <w:noProof/>
        </w:rPr>
        <w:t xml:space="preserve">(4), 1060-1063. </w:t>
      </w:r>
      <w:hyperlink r:id="rId11" w:history="1">
        <w:r w:rsidRPr="00434404">
          <w:rPr>
            <w:rStyle w:val="Hyperlink"/>
            <w:noProof/>
          </w:rPr>
          <w:t>https://doi.org/10.1093/jn/133.4.1060</w:t>
        </w:r>
      </w:hyperlink>
      <w:r w:rsidRPr="00434404">
        <w:rPr>
          <w:noProof/>
        </w:rPr>
        <w:t xml:space="preserve"> </w:t>
      </w:r>
    </w:p>
    <w:p w14:paraId="24893F98" w14:textId="49131B35" w:rsidR="00434404" w:rsidRPr="00434404" w:rsidRDefault="00434404" w:rsidP="00434404">
      <w:pPr>
        <w:pStyle w:val="EndNoteBibliography"/>
        <w:ind w:left="720" w:hanging="720"/>
        <w:rPr>
          <w:noProof/>
        </w:rPr>
      </w:pPr>
      <w:r w:rsidRPr="00434404">
        <w:rPr>
          <w:noProof/>
        </w:rPr>
        <w:t xml:space="preserve">Goncalves, B., Pinto, T., Aires, A., Morais, M. C., Bacelar, E., Anjos, R., Ferreira-Cardoso, J., Oliveira, I., Vilela, A., &amp; Cosme, F. (2023). Composition of Nuts and Their Potential Health Benefits-An Overview. </w:t>
      </w:r>
      <w:r w:rsidRPr="00434404">
        <w:rPr>
          <w:i/>
          <w:noProof/>
        </w:rPr>
        <w:t>Foods</w:t>
      </w:r>
      <w:r w:rsidRPr="00434404">
        <w:rPr>
          <w:noProof/>
        </w:rPr>
        <w:t>,</w:t>
      </w:r>
      <w:r w:rsidRPr="00434404">
        <w:rPr>
          <w:i/>
          <w:noProof/>
        </w:rPr>
        <w:t xml:space="preserve"> 12</w:t>
      </w:r>
      <w:r w:rsidRPr="00434404">
        <w:rPr>
          <w:noProof/>
        </w:rPr>
        <w:t xml:space="preserve">(5). </w:t>
      </w:r>
      <w:hyperlink r:id="rId12" w:history="1">
        <w:r w:rsidRPr="00434404">
          <w:rPr>
            <w:rStyle w:val="Hyperlink"/>
            <w:noProof/>
          </w:rPr>
          <w:t>https://doi.org/10.3390/foods12050942</w:t>
        </w:r>
      </w:hyperlink>
      <w:r w:rsidRPr="00434404">
        <w:rPr>
          <w:noProof/>
        </w:rPr>
        <w:t xml:space="preserve"> </w:t>
      </w:r>
    </w:p>
    <w:p w14:paraId="19FCCD65" w14:textId="266D9259" w:rsidR="00434404" w:rsidRPr="00434404" w:rsidRDefault="00434404" w:rsidP="00434404">
      <w:pPr>
        <w:pStyle w:val="EndNoteBibliography"/>
        <w:ind w:left="720" w:hanging="720"/>
        <w:rPr>
          <w:noProof/>
        </w:rPr>
      </w:pPr>
      <w:r w:rsidRPr="00434404">
        <w:rPr>
          <w:noProof/>
        </w:rPr>
        <w:t xml:space="preserve">Gunawan, S., Aulia, A., &amp; Soetikno, V. (2021). Development of rat metabolic syndrome models: A review. </w:t>
      </w:r>
      <w:r w:rsidRPr="00434404">
        <w:rPr>
          <w:i/>
          <w:noProof/>
        </w:rPr>
        <w:t>Vet World</w:t>
      </w:r>
      <w:r w:rsidRPr="00434404">
        <w:rPr>
          <w:noProof/>
        </w:rPr>
        <w:t>,</w:t>
      </w:r>
      <w:r w:rsidRPr="00434404">
        <w:rPr>
          <w:i/>
          <w:noProof/>
        </w:rPr>
        <w:t xml:space="preserve"> 14</w:t>
      </w:r>
      <w:r w:rsidRPr="00434404">
        <w:rPr>
          <w:noProof/>
        </w:rPr>
        <w:t xml:space="preserve">(7), 1774-1783. </w:t>
      </w:r>
      <w:hyperlink r:id="rId13" w:history="1">
        <w:r w:rsidRPr="00434404">
          <w:rPr>
            <w:rStyle w:val="Hyperlink"/>
            <w:noProof/>
          </w:rPr>
          <w:t>https://doi.org/10.14202/vetworld.2021.1774-1783</w:t>
        </w:r>
      </w:hyperlink>
      <w:r w:rsidRPr="00434404">
        <w:rPr>
          <w:noProof/>
        </w:rPr>
        <w:t xml:space="preserve"> </w:t>
      </w:r>
    </w:p>
    <w:p w14:paraId="51C12457" w14:textId="3A4AD612" w:rsidR="00434404" w:rsidRPr="00434404" w:rsidRDefault="00434404" w:rsidP="00434404">
      <w:pPr>
        <w:pStyle w:val="EndNoteBibliography"/>
        <w:ind w:left="720" w:hanging="720"/>
        <w:rPr>
          <w:noProof/>
        </w:rPr>
      </w:pPr>
      <w:r w:rsidRPr="00434404">
        <w:rPr>
          <w:noProof/>
        </w:rPr>
        <w:t xml:space="preserve">Islam, S. M. T., Osa-Andrews, B., Jones, P. M., Muthukumar, A. R., Hashim, I., &amp; Cao, J. (2022). Methods of Low-Density Lipoprotein-Cholesterol Measurement: Analytical and Clinical Applications. </w:t>
      </w:r>
      <w:r w:rsidRPr="00434404">
        <w:rPr>
          <w:i/>
          <w:noProof/>
        </w:rPr>
        <w:t>EJIFCC</w:t>
      </w:r>
      <w:r w:rsidRPr="00434404">
        <w:rPr>
          <w:noProof/>
        </w:rPr>
        <w:t>,</w:t>
      </w:r>
      <w:r w:rsidRPr="00434404">
        <w:rPr>
          <w:i/>
          <w:noProof/>
        </w:rPr>
        <w:t xml:space="preserve"> 33</w:t>
      </w:r>
      <w:r w:rsidRPr="00434404">
        <w:rPr>
          <w:noProof/>
        </w:rPr>
        <w:t xml:space="preserve">(4), 282-294. </w:t>
      </w:r>
      <w:hyperlink r:id="rId14" w:history="1">
        <w:r w:rsidRPr="00434404">
          <w:rPr>
            <w:rStyle w:val="Hyperlink"/>
            <w:noProof/>
          </w:rPr>
          <w:t>https://www.ncbi.nlm.nih.gov/pubmed/36605300</w:t>
        </w:r>
      </w:hyperlink>
      <w:r w:rsidRPr="00434404">
        <w:rPr>
          <w:noProof/>
        </w:rPr>
        <w:t xml:space="preserve"> </w:t>
      </w:r>
    </w:p>
    <w:p w14:paraId="454650D9" w14:textId="569F8AB8" w:rsidR="00434404" w:rsidRPr="00434404" w:rsidRDefault="00434404" w:rsidP="00434404">
      <w:pPr>
        <w:pStyle w:val="EndNoteBibliography"/>
        <w:ind w:left="720" w:hanging="720"/>
        <w:rPr>
          <w:noProof/>
        </w:rPr>
      </w:pPr>
      <w:r w:rsidRPr="00434404">
        <w:rPr>
          <w:noProof/>
        </w:rPr>
        <w:t xml:space="preserve">Kannan, S., Mahadevan, S., Ramji, B., Jayapaul, M., &amp; Kumaravel, V. (2014). LDL-cholesterol: Friedewald calculated versus direct measurement-study from a large Indian laboratory database. </w:t>
      </w:r>
      <w:r w:rsidRPr="00434404">
        <w:rPr>
          <w:i/>
          <w:noProof/>
        </w:rPr>
        <w:t>Indian J Endocrinol Metab</w:t>
      </w:r>
      <w:r w:rsidRPr="00434404">
        <w:rPr>
          <w:noProof/>
        </w:rPr>
        <w:t>,</w:t>
      </w:r>
      <w:r w:rsidRPr="00434404">
        <w:rPr>
          <w:i/>
          <w:noProof/>
        </w:rPr>
        <w:t xml:space="preserve"> 18</w:t>
      </w:r>
      <w:r w:rsidRPr="00434404">
        <w:rPr>
          <w:noProof/>
        </w:rPr>
        <w:t xml:space="preserve">(4), 502-504. </w:t>
      </w:r>
      <w:hyperlink r:id="rId15" w:history="1">
        <w:r w:rsidRPr="00434404">
          <w:rPr>
            <w:rStyle w:val="Hyperlink"/>
            <w:noProof/>
          </w:rPr>
          <w:t>https://doi.org/10.4103/2230-8210.137496</w:t>
        </w:r>
      </w:hyperlink>
      <w:r w:rsidRPr="00434404">
        <w:rPr>
          <w:noProof/>
        </w:rPr>
        <w:t xml:space="preserve"> </w:t>
      </w:r>
    </w:p>
    <w:p w14:paraId="68411A1C" w14:textId="1F1E8432" w:rsidR="00434404" w:rsidRPr="00434404" w:rsidRDefault="00434404" w:rsidP="00434404">
      <w:pPr>
        <w:pStyle w:val="EndNoteBibliography"/>
        <w:ind w:left="720" w:hanging="720"/>
        <w:rPr>
          <w:noProof/>
        </w:rPr>
      </w:pPr>
      <w:r w:rsidRPr="00434404">
        <w:rPr>
          <w:noProof/>
        </w:rPr>
        <w:lastRenderedPageBreak/>
        <w:t xml:space="preserve">Miklankova, D., Markova, I., Huttl, M., Stankova, B., &amp; Malinska, H. (2022). The Different Insulin-Sensitising and Anti-Inflammatory Effects of Palmitoleic Acid and Oleic Acid in a Prediabetes Model. </w:t>
      </w:r>
      <w:r w:rsidRPr="00434404">
        <w:rPr>
          <w:i/>
          <w:noProof/>
        </w:rPr>
        <w:t>J Diabetes Res</w:t>
      </w:r>
      <w:r w:rsidRPr="00434404">
        <w:rPr>
          <w:noProof/>
        </w:rPr>
        <w:t>,</w:t>
      </w:r>
      <w:r w:rsidRPr="00434404">
        <w:rPr>
          <w:i/>
          <w:noProof/>
        </w:rPr>
        <w:t xml:space="preserve"> 2022</w:t>
      </w:r>
      <w:r w:rsidRPr="00434404">
        <w:rPr>
          <w:noProof/>
        </w:rPr>
        <w:t xml:space="preserve">, 4587907. </w:t>
      </w:r>
      <w:hyperlink r:id="rId16" w:history="1">
        <w:r w:rsidRPr="00434404">
          <w:rPr>
            <w:rStyle w:val="Hyperlink"/>
            <w:noProof/>
          </w:rPr>
          <w:t>https://doi.org/10.1155/2022/4587907</w:t>
        </w:r>
      </w:hyperlink>
      <w:r w:rsidRPr="00434404">
        <w:rPr>
          <w:noProof/>
        </w:rPr>
        <w:t xml:space="preserve"> </w:t>
      </w:r>
    </w:p>
    <w:p w14:paraId="5CCCF422" w14:textId="29232F14" w:rsidR="00434404" w:rsidRPr="00434404" w:rsidRDefault="00434404" w:rsidP="00434404">
      <w:pPr>
        <w:pStyle w:val="EndNoteBibliography"/>
        <w:ind w:left="720" w:hanging="720"/>
        <w:rPr>
          <w:noProof/>
        </w:rPr>
      </w:pPr>
      <w:r w:rsidRPr="00434404">
        <w:rPr>
          <w:noProof/>
        </w:rPr>
        <w:t xml:space="preserve">National Institutes of Health. (2011). National Research Council (US) Committee for the Update of the Guide for the Care and Use of Laboratory Animals. In </w:t>
      </w:r>
      <w:r w:rsidRPr="00434404">
        <w:rPr>
          <w:i/>
          <w:noProof/>
        </w:rPr>
        <w:t>Guide for the Care and Use of Laboratory Animals</w:t>
      </w:r>
      <w:r w:rsidRPr="00434404">
        <w:rPr>
          <w:noProof/>
        </w:rPr>
        <w:t xml:space="preserve"> (8th ed.). </w:t>
      </w:r>
      <w:hyperlink r:id="rId17" w:history="1">
        <w:r w:rsidRPr="00434404">
          <w:rPr>
            <w:rStyle w:val="Hyperlink"/>
            <w:noProof/>
          </w:rPr>
          <w:t>https://doi.org/10.17226/12910</w:t>
        </w:r>
      </w:hyperlink>
      <w:r w:rsidRPr="00434404">
        <w:rPr>
          <w:noProof/>
        </w:rPr>
        <w:t xml:space="preserve"> </w:t>
      </w:r>
    </w:p>
    <w:p w14:paraId="554670C3" w14:textId="35BBF4F3" w:rsidR="00434404" w:rsidRPr="00434404" w:rsidRDefault="00434404" w:rsidP="00434404">
      <w:pPr>
        <w:pStyle w:val="EndNoteBibliography"/>
        <w:ind w:left="720" w:hanging="720"/>
        <w:rPr>
          <w:noProof/>
        </w:rPr>
      </w:pPr>
      <w:r w:rsidRPr="00434404">
        <w:rPr>
          <w:noProof/>
        </w:rPr>
        <w:t xml:space="preserve">Ngaski, A. A. (2018). Correlation of Antioxidants Enzymes Activity with Fasting Blood Glucose in Diabetic Patients in Sokoto, Nigeria. </w:t>
      </w:r>
      <w:r w:rsidRPr="00434404">
        <w:rPr>
          <w:i/>
          <w:noProof/>
        </w:rPr>
        <w:t>Journal of Advances in Medicine and Medical Research</w:t>
      </w:r>
      <w:r w:rsidRPr="00434404">
        <w:rPr>
          <w:noProof/>
        </w:rPr>
        <w:t>,</w:t>
      </w:r>
      <w:r w:rsidRPr="00434404">
        <w:rPr>
          <w:i/>
          <w:noProof/>
        </w:rPr>
        <w:t xml:space="preserve"> 25</w:t>
      </w:r>
      <w:r w:rsidRPr="00434404">
        <w:rPr>
          <w:noProof/>
        </w:rPr>
        <w:t xml:space="preserve">(12), 1-6. </w:t>
      </w:r>
      <w:hyperlink r:id="rId18" w:history="1">
        <w:r w:rsidRPr="00434404">
          <w:rPr>
            <w:rStyle w:val="Hyperlink"/>
            <w:noProof/>
          </w:rPr>
          <w:t>https://doi.org/10.9734/JAMMR/2018/38627</w:t>
        </w:r>
      </w:hyperlink>
      <w:r w:rsidRPr="00434404">
        <w:rPr>
          <w:noProof/>
        </w:rPr>
        <w:t xml:space="preserve"> </w:t>
      </w:r>
    </w:p>
    <w:p w14:paraId="30E0247A" w14:textId="379E8DB9" w:rsidR="00434404" w:rsidRPr="00434404" w:rsidRDefault="00434404" w:rsidP="00434404">
      <w:pPr>
        <w:pStyle w:val="EndNoteBibliography"/>
        <w:ind w:left="720" w:hanging="720"/>
        <w:rPr>
          <w:noProof/>
        </w:rPr>
      </w:pPr>
      <w:r w:rsidRPr="00434404">
        <w:rPr>
          <w:noProof/>
        </w:rPr>
        <w:t xml:space="preserve">Pruteanu, L. L., Bailey, D. S., Gradinaru, A. C., &amp; Jantschi, L. (2023). The Biochemistry and Effectiveness of Antioxidants in Food, Fruits, and Marine Algae. </w:t>
      </w:r>
      <w:r w:rsidRPr="00434404">
        <w:rPr>
          <w:i/>
          <w:noProof/>
        </w:rPr>
        <w:t>Antioxidants (Basel)</w:t>
      </w:r>
      <w:r w:rsidRPr="00434404">
        <w:rPr>
          <w:noProof/>
        </w:rPr>
        <w:t>,</w:t>
      </w:r>
      <w:r w:rsidRPr="00434404">
        <w:rPr>
          <w:i/>
          <w:noProof/>
        </w:rPr>
        <w:t xml:space="preserve"> 12</w:t>
      </w:r>
      <w:r w:rsidRPr="00434404">
        <w:rPr>
          <w:noProof/>
        </w:rPr>
        <w:t xml:space="preserve">(4). </w:t>
      </w:r>
      <w:hyperlink r:id="rId19" w:history="1">
        <w:r w:rsidRPr="00434404">
          <w:rPr>
            <w:rStyle w:val="Hyperlink"/>
            <w:noProof/>
          </w:rPr>
          <w:t>https://doi.org/10.3390/antiox12040860</w:t>
        </w:r>
      </w:hyperlink>
      <w:r w:rsidRPr="00434404">
        <w:rPr>
          <w:noProof/>
        </w:rPr>
        <w:t xml:space="preserve"> </w:t>
      </w:r>
    </w:p>
    <w:p w14:paraId="7C939DEE" w14:textId="1BCBD240" w:rsidR="00434404" w:rsidRPr="00434404" w:rsidRDefault="00434404" w:rsidP="00434404">
      <w:pPr>
        <w:pStyle w:val="EndNoteBibliography"/>
        <w:ind w:left="720" w:hanging="720"/>
        <w:rPr>
          <w:noProof/>
        </w:rPr>
      </w:pPr>
      <w:r w:rsidRPr="00434404">
        <w:rPr>
          <w:noProof/>
        </w:rPr>
        <w:t xml:space="preserve">R Core Team. (2024). </w:t>
      </w:r>
      <w:r w:rsidRPr="00434404">
        <w:rPr>
          <w:i/>
          <w:noProof/>
        </w:rPr>
        <w:t>_R: A Language and Environment for Statistical Computing. R Foundation for Statistical Computing</w:t>
      </w:r>
      <w:r w:rsidRPr="00434404">
        <w:rPr>
          <w:noProof/>
        </w:rPr>
        <w:t>.</w:t>
      </w:r>
      <w:r w:rsidRPr="00434404">
        <w:rPr>
          <w:i/>
          <w:noProof/>
        </w:rPr>
        <w:t xml:space="preserve"> </w:t>
      </w:r>
      <w:r w:rsidRPr="00434404">
        <w:rPr>
          <w:noProof/>
        </w:rPr>
        <w:t xml:space="preserve">In (Version 4.4.2) Vienna, Austria. </w:t>
      </w:r>
      <w:hyperlink r:id="rId20" w:history="1">
        <w:r w:rsidRPr="00434404">
          <w:rPr>
            <w:rStyle w:val="Hyperlink"/>
            <w:noProof/>
          </w:rPr>
          <w:t>https://www.R-project.org/</w:t>
        </w:r>
      </w:hyperlink>
      <w:r w:rsidRPr="00434404">
        <w:rPr>
          <w:noProof/>
        </w:rPr>
        <w:t>.</w:t>
      </w:r>
    </w:p>
    <w:p w14:paraId="7E61EFAC" w14:textId="6F1BAEF8" w:rsidR="00434404" w:rsidRPr="00434404" w:rsidRDefault="00434404" w:rsidP="00434404">
      <w:pPr>
        <w:pStyle w:val="EndNoteBibliography"/>
        <w:ind w:left="720" w:hanging="720"/>
        <w:rPr>
          <w:noProof/>
        </w:rPr>
      </w:pPr>
      <w:r w:rsidRPr="00434404">
        <w:rPr>
          <w:noProof/>
        </w:rPr>
        <w:t xml:space="preserve">Shahidi, F., &amp; Danielski, R. (2024). Review on the Role of Polyphenols in Preventing and Treating Type 2 Diabetes: Evidence from In Vitro and In Vivo Studies. </w:t>
      </w:r>
      <w:r w:rsidRPr="00434404">
        <w:rPr>
          <w:i/>
          <w:noProof/>
        </w:rPr>
        <w:t>Nutrients</w:t>
      </w:r>
      <w:r w:rsidRPr="00434404">
        <w:rPr>
          <w:noProof/>
        </w:rPr>
        <w:t>,</w:t>
      </w:r>
      <w:r w:rsidRPr="00434404">
        <w:rPr>
          <w:i/>
          <w:noProof/>
        </w:rPr>
        <w:t xml:space="preserve"> 16</w:t>
      </w:r>
      <w:r w:rsidRPr="00434404">
        <w:rPr>
          <w:noProof/>
        </w:rPr>
        <w:t xml:space="preserve">(18). </w:t>
      </w:r>
      <w:hyperlink r:id="rId21" w:history="1">
        <w:r w:rsidRPr="00434404">
          <w:rPr>
            <w:rStyle w:val="Hyperlink"/>
            <w:noProof/>
          </w:rPr>
          <w:t>https://doi.org/10.3390/nu16183159</w:t>
        </w:r>
      </w:hyperlink>
      <w:r w:rsidRPr="00434404">
        <w:rPr>
          <w:noProof/>
        </w:rPr>
        <w:t xml:space="preserve"> </w:t>
      </w:r>
    </w:p>
    <w:p w14:paraId="0EF3C485" w14:textId="4EC94676" w:rsidR="00434404" w:rsidRPr="00434404" w:rsidRDefault="00434404" w:rsidP="00434404">
      <w:pPr>
        <w:pStyle w:val="EndNoteBibliography"/>
        <w:ind w:left="720" w:hanging="720"/>
        <w:rPr>
          <w:noProof/>
        </w:rPr>
      </w:pPr>
      <w:r w:rsidRPr="00434404">
        <w:rPr>
          <w:noProof/>
        </w:rPr>
        <w:t xml:space="preserve">Siam, N. H., Snigdha, N. N., Tabasumma, N., &amp; Parvin, I. (2024). Diabetes Mellitus and Cardiovascular Disease: Exploring Epidemiology, Pathophysiology, and Treatment Strategies. </w:t>
      </w:r>
      <w:r w:rsidRPr="00434404">
        <w:rPr>
          <w:i/>
          <w:noProof/>
        </w:rPr>
        <w:t>Rev Cardiovasc Med</w:t>
      </w:r>
      <w:r w:rsidRPr="00434404">
        <w:rPr>
          <w:noProof/>
        </w:rPr>
        <w:t>,</w:t>
      </w:r>
      <w:r w:rsidRPr="00434404">
        <w:rPr>
          <w:i/>
          <w:noProof/>
        </w:rPr>
        <w:t xml:space="preserve"> 25</w:t>
      </w:r>
      <w:r w:rsidRPr="00434404">
        <w:rPr>
          <w:noProof/>
        </w:rPr>
        <w:t xml:space="preserve">(12), 436. </w:t>
      </w:r>
      <w:hyperlink r:id="rId22" w:history="1">
        <w:r w:rsidRPr="00434404">
          <w:rPr>
            <w:rStyle w:val="Hyperlink"/>
            <w:noProof/>
          </w:rPr>
          <w:t>https://doi.org/10.31083/j.rcm2512436</w:t>
        </w:r>
      </w:hyperlink>
      <w:r w:rsidRPr="00434404">
        <w:rPr>
          <w:noProof/>
        </w:rPr>
        <w:t xml:space="preserve"> </w:t>
      </w:r>
    </w:p>
    <w:p w14:paraId="3D2D33A1" w14:textId="2386D631" w:rsidR="00434404" w:rsidRPr="00434404" w:rsidRDefault="00434404" w:rsidP="00434404">
      <w:pPr>
        <w:pStyle w:val="EndNoteBibliography"/>
        <w:ind w:left="720" w:hanging="720"/>
        <w:rPr>
          <w:noProof/>
        </w:rPr>
      </w:pPr>
      <w:r w:rsidRPr="00434404">
        <w:rPr>
          <w:noProof/>
        </w:rPr>
        <w:t xml:space="preserve">Sivri, D., &amp; Akdevelioglu, Y. (2025). Effect of Fatty Acids on Glucose Metabolism and Type 2 Diabetes. </w:t>
      </w:r>
      <w:r w:rsidRPr="00434404">
        <w:rPr>
          <w:i/>
          <w:noProof/>
        </w:rPr>
        <w:t>Nutr Rev</w:t>
      </w:r>
      <w:r w:rsidRPr="00434404">
        <w:rPr>
          <w:noProof/>
        </w:rPr>
        <w:t>,</w:t>
      </w:r>
      <w:r w:rsidRPr="00434404">
        <w:rPr>
          <w:i/>
          <w:noProof/>
        </w:rPr>
        <w:t xml:space="preserve"> 83</w:t>
      </w:r>
      <w:r w:rsidRPr="00434404">
        <w:rPr>
          <w:noProof/>
        </w:rPr>
        <w:t xml:space="preserve">(5), 897-907. </w:t>
      </w:r>
      <w:hyperlink r:id="rId23" w:history="1">
        <w:r w:rsidRPr="00434404">
          <w:rPr>
            <w:rStyle w:val="Hyperlink"/>
            <w:noProof/>
          </w:rPr>
          <w:t>https://doi.org/10.1093/nutrit/nuae165</w:t>
        </w:r>
      </w:hyperlink>
      <w:r w:rsidRPr="00434404">
        <w:rPr>
          <w:noProof/>
        </w:rPr>
        <w:t xml:space="preserve"> </w:t>
      </w:r>
    </w:p>
    <w:p w14:paraId="62838DE9" w14:textId="49EBAD6D" w:rsidR="00434404" w:rsidRPr="00434404" w:rsidRDefault="00434404" w:rsidP="00434404">
      <w:pPr>
        <w:pStyle w:val="EndNoteBibliography"/>
        <w:ind w:left="720" w:hanging="720"/>
        <w:rPr>
          <w:noProof/>
        </w:rPr>
      </w:pPr>
      <w:r w:rsidRPr="00434404">
        <w:rPr>
          <w:noProof/>
        </w:rPr>
        <w:t xml:space="preserve">Tu, X. H., Wu, B. F., Xie, Y., Xu, S. L., Wu, Z. Y., Lv, X., Wei, F., Du, L. Q., &amp; Chen, H. (2021). A comprehensive study of raw and roasted macadamia nuts: Lipid profile, physicochemical, nutritional, and sensory properties. </w:t>
      </w:r>
      <w:r w:rsidRPr="00434404">
        <w:rPr>
          <w:i/>
          <w:noProof/>
        </w:rPr>
        <w:t>Food Sci Nutr</w:t>
      </w:r>
      <w:r w:rsidRPr="00434404">
        <w:rPr>
          <w:noProof/>
        </w:rPr>
        <w:t>,</w:t>
      </w:r>
      <w:r w:rsidRPr="00434404">
        <w:rPr>
          <w:i/>
          <w:noProof/>
        </w:rPr>
        <w:t xml:space="preserve"> 9</w:t>
      </w:r>
      <w:r w:rsidRPr="00434404">
        <w:rPr>
          <w:noProof/>
        </w:rPr>
        <w:t xml:space="preserve">(3), 1688-1697. </w:t>
      </w:r>
      <w:hyperlink r:id="rId24" w:history="1">
        <w:r w:rsidRPr="00434404">
          <w:rPr>
            <w:rStyle w:val="Hyperlink"/>
            <w:noProof/>
          </w:rPr>
          <w:t>https://doi.org/10.1002/fsn3.2143</w:t>
        </w:r>
      </w:hyperlink>
      <w:r w:rsidRPr="00434404">
        <w:rPr>
          <w:noProof/>
        </w:rPr>
        <w:t xml:space="preserve"> </w:t>
      </w:r>
    </w:p>
    <w:p w14:paraId="348D2A1F" w14:textId="2CCF3726" w:rsidR="00434404" w:rsidRPr="00434404" w:rsidRDefault="00434404" w:rsidP="00434404">
      <w:pPr>
        <w:pStyle w:val="EndNoteBibliography"/>
        <w:ind w:left="720" w:hanging="720"/>
        <w:rPr>
          <w:noProof/>
        </w:rPr>
      </w:pPr>
      <w:r w:rsidRPr="00434404">
        <w:rPr>
          <w:noProof/>
        </w:rPr>
        <w:t xml:space="preserve">Vitulano, N., Guida, P., Abrusci, V., Ceci, E., De Nicolo, E. V., Martinotti, S., Duni, N., Troisi, F., Quadrini, F., di Monaco, A., Iacoviello, M., Passantino, A., &amp; Grimaldi, M. (2025). Effects of Novel Nutraceutical Combination on Lipid Pattern of Subjects with Sub-Optimal Blood Cholesterol Levels. </w:t>
      </w:r>
      <w:r w:rsidRPr="00434404">
        <w:rPr>
          <w:i/>
          <w:noProof/>
        </w:rPr>
        <w:t>Biomedicines</w:t>
      </w:r>
      <w:r w:rsidRPr="00434404">
        <w:rPr>
          <w:noProof/>
        </w:rPr>
        <w:t>,</w:t>
      </w:r>
      <w:r w:rsidRPr="00434404">
        <w:rPr>
          <w:i/>
          <w:noProof/>
        </w:rPr>
        <w:t xml:space="preserve"> 13</w:t>
      </w:r>
      <w:r w:rsidRPr="00434404">
        <w:rPr>
          <w:noProof/>
        </w:rPr>
        <w:t xml:space="preserve">(8). </w:t>
      </w:r>
      <w:hyperlink r:id="rId25" w:history="1">
        <w:r w:rsidRPr="00434404">
          <w:rPr>
            <w:rStyle w:val="Hyperlink"/>
            <w:noProof/>
          </w:rPr>
          <w:t>https://doi.org/10.3390/biomedicines13081948</w:t>
        </w:r>
      </w:hyperlink>
      <w:r w:rsidRPr="00434404">
        <w:rPr>
          <w:noProof/>
        </w:rPr>
        <w:t xml:space="preserve"> </w:t>
      </w:r>
    </w:p>
    <w:p w14:paraId="1A8EDA08" w14:textId="019F6E60" w:rsidR="00434404" w:rsidRPr="00434404" w:rsidRDefault="00434404" w:rsidP="00434404">
      <w:pPr>
        <w:pStyle w:val="EndNoteBibliography"/>
        <w:ind w:left="720" w:hanging="720"/>
        <w:rPr>
          <w:noProof/>
        </w:rPr>
      </w:pPr>
      <w:r w:rsidRPr="00434404">
        <w:rPr>
          <w:noProof/>
        </w:rPr>
        <w:t xml:space="preserve">World Health Organization. (2021). </w:t>
      </w:r>
      <w:r w:rsidRPr="00434404">
        <w:rPr>
          <w:i/>
          <w:noProof/>
        </w:rPr>
        <w:t>Cardiovascular diseases (CVDs)</w:t>
      </w:r>
      <w:r w:rsidRPr="00434404">
        <w:rPr>
          <w:noProof/>
        </w:rPr>
        <w:t xml:space="preserve">. Retrieved 2022, December 28 from </w:t>
      </w:r>
      <w:hyperlink r:id="rId26" w:history="1">
        <w:r w:rsidRPr="00434404">
          <w:rPr>
            <w:rStyle w:val="Hyperlink"/>
            <w:noProof/>
          </w:rPr>
          <w:t>https://www.who.int/news-room/fact-sheets/detail/cardiovascular-diseases-(cvds</w:t>
        </w:r>
      </w:hyperlink>
      <w:r w:rsidRPr="00434404">
        <w:rPr>
          <w:noProof/>
        </w:rPr>
        <w:t>)</w:t>
      </w:r>
    </w:p>
    <w:p w14:paraId="7CD3BB98" w14:textId="531F9220" w:rsidR="00434404" w:rsidRPr="00434404" w:rsidRDefault="00434404" w:rsidP="00434404">
      <w:pPr>
        <w:pStyle w:val="EndNoteBibliography"/>
        <w:ind w:left="720" w:hanging="720"/>
        <w:rPr>
          <w:noProof/>
        </w:rPr>
      </w:pPr>
      <w:r w:rsidRPr="00434404">
        <w:rPr>
          <w:noProof/>
        </w:rPr>
        <w:t xml:space="preserve">Xia, J. Y., Yu, J. H., Xu, D. F., Yang, C., Xia, H., &amp; Sun, G. J. (2021). The Effects of Peanuts and Tree Nuts on Lipid Profile in Type 2 Diabetic Patients: A Systematic Review and Meta-Analysis of Randomized, Controlled-Feeding Clinical Studies. </w:t>
      </w:r>
      <w:r w:rsidRPr="00434404">
        <w:rPr>
          <w:i/>
          <w:noProof/>
        </w:rPr>
        <w:t>Front Nutr</w:t>
      </w:r>
      <w:r w:rsidRPr="00434404">
        <w:rPr>
          <w:noProof/>
        </w:rPr>
        <w:t>,</w:t>
      </w:r>
      <w:r w:rsidRPr="00434404">
        <w:rPr>
          <w:i/>
          <w:noProof/>
        </w:rPr>
        <w:t xml:space="preserve"> 8</w:t>
      </w:r>
      <w:r w:rsidRPr="00434404">
        <w:rPr>
          <w:noProof/>
        </w:rPr>
        <w:t xml:space="preserve">, 765571. </w:t>
      </w:r>
      <w:hyperlink r:id="rId27" w:history="1">
        <w:r w:rsidRPr="00434404">
          <w:rPr>
            <w:rStyle w:val="Hyperlink"/>
            <w:noProof/>
          </w:rPr>
          <w:t>https://doi.org/10.3389/fnut.2021.765571</w:t>
        </w:r>
      </w:hyperlink>
      <w:r w:rsidRPr="00434404">
        <w:rPr>
          <w:noProof/>
        </w:rPr>
        <w:t xml:space="preserve"> </w:t>
      </w:r>
    </w:p>
    <w:p w14:paraId="37A5F416" w14:textId="76A3968E" w:rsidR="00654259" w:rsidRDefault="00654259" w:rsidP="00654259">
      <w:pPr>
        <w:contextualSpacing/>
        <w:rPr>
          <w:rFonts w:ascii="Arial" w:hAnsi="Arial" w:cs="Arial"/>
          <w:sz w:val="20"/>
          <w:szCs w:val="20"/>
        </w:rPr>
      </w:pPr>
      <w:r w:rsidRPr="00654259">
        <w:rPr>
          <w:rFonts w:ascii="Arial" w:hAnsi="Arial" w:cs="Arial"/>
          <w:sz w:val="20"/>
          <w:szCs w:val="20"/>
        </w:rPr>
        <w:fldChar w:fldCharType="end"/>
      </w:r>
    </w:p>
    <w:sectPr w:rsidR="00654259" w:rsidSect="00552DCC">
      <w:headerReference w:type="even" r:id="rId28"/>
      <w:headerReference w:type="default" r:id="rId29"/>
      <w:footerReference w:type="even" r:id="rId30"/>
      <w:footerReference w:type="default" r:id="rId31"/>
      <w:head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C9B07" w14:textId="77777777" w:rsidR="008A4CA8" w:rsidRDefault="008A4CA8" w:rsidP="00654259">
      <w:r>
        <w:separator/>
      </w:r>
    </w:p>
  </w:endnote>
  <w:endnote w:type="continuationSeparator" w:id="0">
    <w:p w14:paraId="77C9DA03" w14:textId="77777777" w:rsidR="008A4CA8" w:rsidRDefault="008A4CA8" w:rsidP="0065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15247534"/>
      <w:docPartObj>
        <w:docPartGallery w:val="Page Numbers (Bottom of Page)"/>
        <w:docPartUnique/>
      </w:docPartObj>
    </w:sdtPr>
    <w:sdtEndPr>
      <w:rPr>
        <w:rStyle w:val="PageNumber"/>
      </w:rPr>
    </w:sdtEndPr>
    <w:sdtContent>
      <w:p w14:paraId="7D47260B" w14:textId="77777777" w:rsidR="00654259" w:rsidRDefault="00654259" w:rsidP="005152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8B7DB7" w14:textId="77777777" w:rsidR="00654259" w:rsidRDefault="00654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594305"/>
      <w:docPartObj>
        <w:docPartGallery w:val="Page Numbers (Bottom of Page)"/>
        <w:docPartUnique/>
      </w:docPartObj>
    </w:sdtPr>
    <w:sdtEndPr>
      <w:rPr>
        <w:rStyle w:val="PageNumber"/>
      </w:rPr>
    </w:sdtEndPr>
    <w:sdtContent>
      <w:p w14:paraId="731DB7C5" w14:textId="77777777" w:rsidR="00654259" w:rsidRDefault="00654259" w:rsidP="005152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1FF621" w14:textId="77777777" w:rsidR="00654259" w:rsidRDefault="00654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C9812" w14:textId="77777777" w:rsidR="008A4CA8" w:rsidRDefault="008A4CA8" w:rsidP="00654259">
      <w:r>
        <w:separator/>
      </w:r>
    </w:p>
  </w:footnote>
  <w:footnote w:type="continuationSeparator" w:id="0">
    <w:p w14:paraId="172C20F6" w14:textId="77777777" w:rsidR="008A4CA8" w:rsidRDefault="008A4CA8" w:rsidP="00654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32F66" w14:textId="3B138484" w:rsidR="00552DCC" w:rsidRDefault="008A4CA8">
    <w:pPr>
      <w:pStyle w:val="Header"/>
    </w:pPr>
    <w:r>
      <w:rPr>
        <w:noProof/>
      </w:rPr>
      <w:pict w14:anchorId="42F13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69205" o:spid="_x0000_s2051" type="#_x0000_t136" alt="" style="position:absolute;margin-left:0;margin-top:0;width:571.65pt;height:6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D05A9" w14:textId="4BBE36F6" w:rsidR="00552DCC" w:rsidRDefault="008A4CA8">
    <w:pPr>
      <w:pStyle w:val="Header"/>
    </w:pPr>
    <w:r>
      <w:rPr>
        <w:noProof/>
      </w:rPr>
      <w:pict w14:anchorId="4C329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69206" o:spid="_x0000_s2050" type="#_x0000_t136" alt="" style="position:absolute;margin-left:0;margin-top:0;width:571.65pt;height:6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0E29A" w14:textId="0FEF6D35" w:rsidR="00552DCC" w:rsidRDefault="008A4CA8">
    <w:pPr>
      <w:pStyle w:val="Header"/>
    </w:pPr>
    <w:r>
      <w:rPr>
        <w:noProof/>
      </w:rPr>
      <w:pict w14:anchorId="519D0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69204" o:spid="_x0000_s2049" type="#_x0000_t136" alt="" style="position:absolute;margin-left:0;margin-top:0;width:571.65pt;height:6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05AB5"/>
    <w:multiLevelType w:val="hybridMultilevel"/>
    <w:tmpl w:val="313A071E"/>
    <w:lvl w:ilvl="0" w:tplc="5B9261F6">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D1C494E"/>
    <w:multiLevelType w:val="hybridMultilevel"/>
    <w:tmpl w:val="FF201018"/>
    <w:lvl w:ilvl="0" w:tplc="5B9261F6">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013C23"/>
    <w:multiLevelType w:val="hybridMultilevel"/>
    <w:tmpl w:val="BA5CD7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wszQ0Mbe0sDSyMDRU0lEKTi0uzszPAykwrAUAJaElIC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rx059azztp0oereroptttk5pxsptd0f2tz&quot;&gt;My EndNote_Transfer&lt;record-ids&gt;&lt;item&gt;60&lt;/item&gt;&lt;item&gt;385&lt;/item&gt;&lt;item&gt;8376&lt;/item&gt;&lt;item&gt;8402&lt;/item&gt;&lt;item&gt;8594&lt;/item&gt;&lt;item&gt;8595&lt;/item&gt;&lt;item&gt;8641&lt;/item&gt;&lt;item&gt;8657&lt;/item&gt;&lt;item&gt;8658&lt;/item&gt;&lt;item&gt;8659&lt;/item&gt;&lt;item&gt;8660&lt;/item&gt;&lt;item&gt;8661&lt;/item&gt;&lt;item&gt;8662&lt;/item&gt;&lt;item&gt;8664&lt;/item&gt;&lt;item&gt;8665&lt;/item&gt;&lt;item&gt;8666&lt;/item&gt;&lt;item&gt;8667&lt;/item&gt;&lt;item&gt;8668&lt;/item&gt;&lt;item&gt;8699&lt;/item&gt;&lt;item&gt;8700&lt;/item&gt;&lt;item&gt;8701&lt;/item&gt;&lt;item&gt;8702&lt;/item&gt;&lt;item&gt;8704&lt;/item&gt;&lt;/record-ids&gt;&lt;/item&gt;&lt;/Libraries&gt;"/>
    <w:docVar w:name="EN.UseJSCitationFormat" w:val="False"/>
  </w:docVars>
  <w:rsids>
    <w:rsidRoot w:val="007F73AE"/>
    <w:rsid w:val="00033F77"/>
    <w:rsid w:val="000444EB"/>
    <w:rsid w:val="000445A4"/>
    <w:rsid w:val="00085CF8"/>
    <w:rsid w:val="000A6F7A"/>
    <w:rsid w:val="00130FB4"/>
    <w:rsid w:val="001379D3"/>
    <w:rsid w:val="00141243"/>
    <w:rsid w:val="00151BB4"/>
    <w:rsid w:val="001B10CC"/>
    <w:rsid w:val="001D46F3"/>
    <w:rsid w:val="001F7C83"/>
    <w:rsid w:val="0022034E"/>
    <w:rsid w:val="002549F9"/>
    <w:rsid w:val="00284ECF"/>
    <w:rsid w:val="00291DDB"/>
    <w:rsid w:val="00293B41"/>
    <w:rsid w:val="002943C1"/>
    <w:rsid w:val="002A4F0E"/>
    <w:rsid w:val="002E0185"/>
    <w:rsid w:val="0034727F"/>
    <w:rsid w:val="00353926"/>
    <w:rsid w:val="00385A3D"/>
    <w:rsid w:val="003E61FC"/>
    <w:rsid w:val="00425364"/>
    <w:rsid w:val="00434404"/>
    <w:rsid w:val="0047052A"/>
    <w:rsid w:val="00552DCC"/>
    <w:rsid w:val="00563566"/>
    <w:rsid w:val="005C6089"/>
    <w:rsid w:val="00654259"/>
    <w:rsid w:val="006E5F29"/>
    <w:rsid w:val="0071337D"/>
    <w:rsid w:val="007219F6"/>
    <w:rsid w:val="007A3CAF"/>
    <w:rsid w:val="007B36B2"/>
    <w:rsid w:val="007D73E8"/>
    <w:rsid w:val="007F1BE3"/>
    <w:rsid w:val="007F681C"/>
    <w:rsid w:val="007F73AE"/>
    <w:rsid w:val="00833BC5"/>
    <w:rsid w:val="008472D8"/>
    <w:rsid w:val="008A4CA8"/>
    <w:rsid w:val="008C7D87"/>
    <w:rsid w:val="008D0FB8"/>
    <w:rsid w:val="008D4DE0"/>
    <w:rsid w:val="008E0E06"/>
    <w:rsid w:val="00946C8C"/>
    <w:rsid w:val="00977CBB"/>
    <w:rsid w:val="009B36BC"/>
    <w:rsid w:val="009D7FA2"/>
    <w:rsid w:val="00A04D1C"/>
    <w:rsid w:val="00A1353C"/>
    <w:rsid w:val="00A314BA"/>
    <w:rsid w:val="00A71C01"/>
    <w:rsid w:val="00B07421"/>
    <w:rsid w:val="00B51D5D"/>
    <w:rsid w:val="00BD1C4F"/>
    <w:rsid w:val="00C616D6"/>
    <w:rsid w:val="00CB65EE"/>
    <w:rsid w:val="00CC507D"/>
    <w:rsid w:val="00D0475B"/>
    <w:rsid w:val="00D24AE8"/>
    <w:rsid w:val="00D80D6C"/>
    <w:rsid w:val="00D849D0"/>
    <w:rsid w:val="00E17734"/>
    <w:rsid w:val="00E50B34"/>
    <w:rsid w:val="00E82C27"/>
    <w:rsid w:val="00EA1CBA"/>
    <w:rsid w:val="00F14896"/>
    <w:rsid w:val="00F41CE2"/>
    <w:rsid w:val="00FF0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F90C57"/>
  <w15:chartTrackingRefBased/>
  <w15:docId w15:val="{CE51B31A-3F71-3641-932C-35EC6918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3A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F73A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F73A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7F73A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F73AE"/>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F73AE"/>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F73A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F73A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F73A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F73A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3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73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F73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73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73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7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3AE"/>
    <w:rPr>
      <w:rFonts w:eastAsiaTheme="majorEastAsia" w:cstheme="majorBidi"/>
      <w:color w:val="272727" w:themeColor="text1" w:themeTint="D8"/>
    </w:rPr>
  </w:style>
  <w:style w:type="paragraph" w:styleId="Title">
    <w:name w:val="Title"/>
    <w:basedOn w:val="Normal"/>
    <w:next w:val="Normal"/>
    <w:link w:val="TitleChar"/>
    <w:uiPriority w:val="10"/>
    <w:qFormat/>
    <w:rsid w:val="007F73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F7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3A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F7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3A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F73AE"/>
    <w:rPr>
      <w:i/>
      <w:iCs/>
      <w:color w:val="404040" w:themeColor="text1" w:themeTint="BF"/>
    </w:rPr>
  </w:style>
  <w:style w:type="paragraph" w:styleId="ListParagraph">
    <w:name w:val="List Paragraph"/>
    <w:basedOn w:val="Normal"/>
    <w:uiPriority w:val="34"/>
    <w:qFormat/>
    <w:rsid w:val="007F73A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F73AE"/>
    <w:rPr>
      <w:i/>
      <w:iCs/>
      <w:color w:val="2F5496" w:themeColor="accent1" w:themeShade="BF"/>
    </w:rPr>
  </w:style>
  <w:style w:type="paragraph" w:styleId="IntenseQuote">
    <w:name w:val="Intense Quote"/>
    <w:basedOn w:val="Normal"/>
    <w:next w:val="Normal"/>
    <w:link w:val="IntenseQuoteChar"/>
    <w:uiPriority w:val="30"/>
    <w:qFormat/>
    <w:rsid w:val="007F73A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F73AE"/>
    <w:rPr>
      <w:i/>
      <w:iCs/>
      <w:color w:val="2F5496" w:themeColor="accent1" w:themeShade="BF"/>
    </w:rPr>
  </w:style>
  <w:style w:type="character" w:styleId="IntenseReference">
    <w:name w:val="Intense Reference"/>
    <w:basedOn w:val="DefaultParagraphFont"/>
    <w:uiPriority w:val="32"/>
    <w:qFormat/>
    <w:rsid w:val="007F73AE"/>
    <w:rPr>
      <w:b/>
      <w:bCs/>
      <w:smallCaps/>
      <w:color w:val="2F5496" w:themeColor="accent1" w:themeShade="BF"/>
      <w:spacing w:val="5"/>
    </w:rPr>
  </w:style>
  <w:style w:type="character" w:styleId="Hyperlink">
    <w:name w:val="Hyperlink"/>
    <w:basedOn w:val="DefaultParagraphFont"/>
    <w:uiPriority w:val="99"/>
    <w:unhideWhenUsed/>
    <w:rsid w:val="007F73AE"/>
    <w:rPr>
      <w:color w:val="0563C1" w:themeColor="hyperlink"/>
      <w:u w:val="single"/>
    </w:rPr>
  </w:style>
  <w:style w:type="paragraph" w:customStyle="1" w:styleId="04Affiliation">
    <w:name w:val="04_Affiliation"/>
    <w:basedOn w:val="Normal"/>
    <w:qFormat/>
    <w:rsid w:val="007F73AE"/>
    <w:pPr>
      <w:widowControl w:val="0"/>
      <w:suppressAutoHyphens/>
      <w:adjustRightInd w:val="0"/>
      <w:snapToGrid w:val="0"/>
      <w:spacing w:before="60" w:after="60" w:line="264" w:lineRule="auto"/>
      <w:ind w:hangingChars="30" w:hanging="62"/>
    </w:pPr>
    <w:rPr>
      <w:rFonts w:cstheme="minorBidi"/>
      <w:kern w:val="2"/>
      <w:sz w:val="21"/>
      <w:szCs w:val="18"/>
      <w:lang w:eastAsia="zh-CN"/>
    </w:rPr>
  </w:style>
  <w:style w:type="paragraph" w:customStyle="1" w:styleId="p1">
    <w:name w:val="p1"/>
    <w:basedOn w:val="Normal"/>
    <w:rsid w:val="007F73AE"/>
    <w:pPr>
      <w:spacing w:before="100" w:beforeAutospacing="1" w:after="100" w:afterAutospacing="1"/>
    </w:pPr>
  </w:style>
  <w:style w:type="table" w:styleId="TableGrid">
    <w:name w:val="Table Grid"/>
    <w:basedOn w:val="TableNormal"/>
    <w:uiPriority w:val="39"/>
    <w:rsid w:val="007F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54259"/>
    <w:rPr>
      <w:i/>
      <w:iCs/>
    </w:rPr>
  </w:style>
  <w:style w:type="character" w:customStyle="1" w:styleId="s1">
    <w:name w:val="s1"/>
    <w:basedOn w:val="DefaultParagraphFont"/>
    <w:rsid w:val="00654259"/>
    <w:rPr>
      <w:rFonts w:asciiTheme="minorHAnsi" w:eastAsiaTheme="minorEastAsia" w:hAnsiTheme="minorHAnsi" w:cstheme="minorBidi"/>
      <w:sz w:val="24"/>
      <w:szCs w:val="24"/>
    </w:rPr>
  </w:style>
  <w:style w:type="paragraph" w:customStyle="1" w:styleId="EndNoteBibliographyTitle">
    <w:name w:val="EndNote Bibliography Title"/>
    <w:basedOn w:val="Normal"/>
    <w:link w:val="EndNoteBibliographyTitleChar"/>
    <w:rsid w:val="00654259"/>
    <w:pPr>
      <w:jc w:val="center"/>
    </w:pPr>
    <w:rPr>
      <w:rFonts w:ascii="Arial" w:hAnsi="Arial" w:cs="Arial"/>
      <w:sz w:val="20"/>
    </w:rPr>
  </w:style>
  <w:style w:type="character" w:customStyle="1" w:styleId="EndNoteBibliographyTitleChar">
    <w:name w:val="EndNote Bibliography Title Char"/>
    <w:basedOn w:val="DefaultParagraphFont"/>
    <w:link w:val="EndNoteBibliographyTitle"/>
    <w:rsid w:val="00654259"/>
    <w:rPr>
      <w:rFonts w:ascii="Arial" w:eastAsia="Times New Roman" w:hAnsi="Arial" w:cs="Arial"/>
      <w:kern w:val="0"/>
      <w:sz w:val="20"/>
      <w:lang w:eastAsia="en-GB"/>
      <w14:ligatures w14:val="none"/>
    </w:rPr>
  </w:style>
  <w:style w:type="paragraph" w:customStyle="1" w:styleId="EndNoteBibliography">
    <w:name w:val="EndNote Bibliography"/>
    <w:basedOn w:val="Normal"/>
    <w:link w:val="EndNoteBibliographyChar"/>
    <w:rsid w:val="00654259"/>
    <w:rPr>
      <w:rFonts w:ascii="Arial" w:hAnsi="Arial" w:cs="Arial"/>
      <w:sz w:val="20"/>
    </w:rPr>
  </w:style>
  <w:style w:type="character" w:customStyle="1" w:styleId="EndNoteBibliographyChar">
    <w:name w:val="EndNote Bibliography Char"/>
    <w:basedOn w:val="DefaultParagraphFont"/>
    <w:link w:val="EndNoteBibliography"/>
    <w:rsid w:val="00654259"/>
    <w:rPr>
      <w:rFonts w:ascii="Arial" w:eastAsia="Times New Roman" w:hAnsi="Arial" w:cs="Arial"/>
      <w:kern w:val="0"/>
      <w:sz w:val="20"/>
      <w:lang w:eastAsia="en-GB"/>
      <w14:ligatures w14:val="none"/>
    </w:rPr>
  </w:style>
  <w:style w:type="character" w:styleId="UnresolvedMention">
    <w:name w:val="Unresolved Mention"/>
    <w:basedOn w:val="DefaultParagraphFont"/>
    <w:uiPriority w:val="99"/>
    <w:semiHidden/>
    <w:unhideWhenUsed/>
    <w:rsid w:val="00654259"/>
    <w:rPr>
      <w:color w:val="605E5C"/>
      <w:shd w:val="clear" w:color="auto" w:fill="E1DFDD"/>
    </w:rPr>
  </w:style>
  <w:style w:type="paragraph" w:styleId="Footer">
    <w:name w:val="footer"/>
    <w:basedOn w:val="Normal"/>
    <w:link w:val="FooterChar"/>
    <w:uiPriority w:val="99"/>
    <w:unhideWhenUsed/>
    <w:rsid w:val="00654259"/>
    <w:pPr>
      <w:tabs>
        <w:tab w:val="center" w:pos="4513"/>
        <w:tab w:val="right" w:pos="9026"/>
      </w:tabs>
    </w:pPr>
  </w:style>
  <w:style w:type="character" w:customStyle="1" w:styleId="FooterChar">
    <w:name w:val="Footer Char"/>
    <w:basedOn w:val="DefaultParagraphFont"/>
    <w:link w:val="Footer"/>
    <w:uiPriority w:val="99"/>
    <w:rsid w:val="00654259"/>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654259"/>
  </w:style>
  <w:style w:type="character" w:styleId="LineNumber">
    <w:name w:val="line number"/>
    <w:basedOn w:val="DefaultParagraphFont"/>
    <w:uiPriority w:val="99"/>
    <w:semiHidden/>
    <w:unhideWhenUsed/>
    <w:rsid w:val="002E0185"/>
  </w:style>
  <w:style w:type="paragraph" w:styleId="Header">
    <w:name w:val="header"/>
    <w:basedOn w:val="Normal"/>
    <w:link w:val="HeaderChar"/>
    <w:uiPriority w:val="99"/>
    <w:unhideWhenUsed/>
    <w:rsid w:val="00552DCC"/>
    <w:pPr>
      <w:tabs>
        <w:tab w:val="center" w:pos="4680"/>
        <w:tab w:val="right" w:pos="9360"/>
      </w:tabs>
    </w:pPr>
  </w:style>
  <w:style w:type="character" w:customStyle="1" w:styleId="HeaderChar">
    <w:name w:val="Header Char"/>
    <w:basedOn w:val="DefaultParagraphFont"/>
    <w:link w:val="Header"/>
    <w:uiPriority w:val="99"/>
    <w:rsid w:val="00552DCC"/>
    <w:rPr>
      <w:rFonts w:ascii="Times New Roman" w:eastAsia="Times New Roman" w:hAnsi="Times New Roman" w:cs="Times New Roman"/>
      <w:kern w:val="0"/>
      <w:lang w:eastAsia="en-GB"/>
      <w14:ligatures w14:val="none"/>
    </w:rPr>
  </w:style>
  <w:style w:type="paragraph" w:styleId="NoSpacing">
    <w:name w:val="No Spacing"/>
    <w:uiPriority w:val="1"/>
    <w:qFormat/>
    <w:rsid w:val="003E61F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43138">
      <w:bodyDiv w:val="1"/>
      <w:marLeft w:val="0"/>
      <w:marRight w:val="0"/>
      <w:marTop w:val="0"/>
      <w:marBottom w:val="0"/>
      <w:divBdr>
        <w:top w:val="none" w:sz="0" w:space="0" w:color="auto"/>
        <w:left w:val="none" w:sz="0" w:space="0" w:color="auto"/>
        <w:bottom w:val="none" w:sz="0" w:space="0" w:color="auto"/>
        <w:right w:val="none" w:sz="0" w:space="0" w:color="auto"/>
      </w:divBdr>
    </w:div>
    <w:div w:id="187721477">
      <w:bodyDiv w:val="1"/>
      <w:marLeft w:val="0"/>
      <w:marRight w:val="0"/>
      <w:marTop w:val="0"/>
      <w:marBottom w:val="0"/>
      <w:divBdr>
        <w:top w:val="none" w:sz="0" w:space="0" w:color="auto"/>
        <w:left w:val="none" w:sz="0" w:space="0" w:color="auto"/>
        <w:bottom w:val="none" w:sz="0" w:space="0" w:color="auto"/>
        <w:right w:val="none" w:sz="0" w:space="0" w:color="auto"/>
      </w:divBdr>
    </w:div>
    <w:div w:id="281958178">
      <w:bodyDiv w:val="1"/>
      <w:marLeft w:val="0"/>
      <w:marRight w:val="0"/>
      <w:marTop w:val="0"/>
      <w:marBottom w:val="0"/>
      <w:divBdr>
        <w:top w:val="none" w:sz="0" w:space="0" w:color="auto"/>
        <w:left w:val="none" w:sz="0" w:space="0" w:color="auto"/>
        <w:bottom w:val="none" w:sz="0" w:space="0" w:color="auto"/>
        <w:right w:val="none" w:sz="0" w:space="0" w:color="auto"/>
      </w:divBdr>
    </w:div>
    <w:div w:id="346180582">
      <w:bodyDiv w:val="1"/>
      <w:marLeft w:val="0"/>
      <w:marRight w:val="0"/>
      <w:marTop w:val="0"/>
      <w:marBottom w:val="0"/>
      <w:divBdr>
        <w:top w:val="none" w:sz="0" w:space="0" w:color="auto"/>
        <w:left w:val="none" w:sz="0" w:space="0" w:color="auto"/>
        <w:bottom w:val="none" w:sz="0" w:space="0" w:color="auto"/>
        <w:right w:val="none" w:sz="0" w:space="0" w:color="auto"/>
      </w:divBdr>
    </w:div>
    <w:div w:id="546646710">
      <w:bodyDiv w:val="1"/>
      <w:marLeft w:val="0"/>
      <w:marRight w:val="0"/>
      <w:marTop w:val="0"/>
      <w:marBottom w:val="0"/>
      <w:divBdr>
        <w:top w:val="none" w:sz="0" w:space="0" w:color="auto"/>
        <w:left w:val="none" w:sz="0" w:space="0" w:color="auto"/>
        <w:bottom w:val="none" w:sz="0" w:space="0" w:color="auto"/>
        <w:right w:val="none" w:sz="0" w:space="0" w:color="auto"/>
      </w:divBdr>
    </w:div>
    <w:div w:id="912008237">
      <w:bodyDiv w:val="1"/>
      <w:marLeft w:val="0"/>
      <w:marRight w:val="0"/>
      <w:marTop w:val="0"/>
      <w:marBottom w:val="0"/>
      <w:divBdr>
        <w:top w:val="none" w:sz="0" w:space="0" w:color="auto"/>
        <w:left w:val="none" w:sz="0" w:space="0" w:color="auto"/>
        <w:bottom w:val="none" w:sz="0" w:space="0" w:color="auto"/>
        <w:right w:val="none" w:sz="0" w:space="0" w:color="auto"/>
      </w:divBdr>
    </w:div>
    <w:div w:id="927688269">
      <w:bodyDiv w:val="1"/>
      <w:marLeft w:val="0"/>
      <w:marRight w:val="0"/>
      <w:marTop w:val="0"/>
      <w:marBottom w:val="0"/>
      <w:divBdr>
        <w:top w:val="none" w:sz="0" w:space="0" w:color="auto"/>
        <w:left w:val="none" w:sz="0" w:space="0" w:color="auto"/>
        <w:bottom w:val="none" w:sz="0" w:space="0" w:color="auto"/>
        <w:right w:val="none" w:sz="0" w:space="0" w:color="auto"/>
      </w:divBdr>
    </w:div>
    <w:div w:id="976954933">
      <w:bodyDiv w:val="1"/>
      <w:marLeft w:val="0"/>
      <w:marRight w:val="0"/>
      <w:marTop w:val="0"/>
      <w:marBottom w:val="0"/>
      <w:divBdr>
        <w:top w:val="none" w:sz="0" w:space="0" w:color="auto"/>
        <w:left w:val="none" w:sz="0" w:space="0" w:color="auto"/>
        <w:bottom w:val="none" w:sz="0" w:space="0" w:color="auto"/>
        <w:right w:val="none" w:sz="0" w:space="0" w:color="auto"/>
      </w:divBdr>
    </w:div>
    <w:div w:id="996763040">
      <w:bodyDiv w:val="1"/>
      <w:marLeft w:val="0"/>
      <w:marRight w:val="0"/>
      <w:marTop w:val="0"/>
      <w:marBottom w:val="0"/>
      <w:divBdr>
        <w:top w:val="none" w:sz="0" w:space="0" w:color="auto"/>
        <w:left w:val="none" w:sz="0" w:space="0" w:color="auto"/>
        <w:bottom w:val="none" w:sz="0" w:space="0" w:color="auto"/>
        <w:right w:val="none" w:sz="0" w:space="0" w:color="auto"/>
      </w:divBdr>
    </w:div>
    <w:div w:id="1160579818">
      <w:bodyDiv w:val="1"/>
      <w:marLeft w:val="0"/>
      <w:marRight w:val="0"/>
      <w:marTop w:val="0"/>
      <w:marBottom w:val="0"/>
      <w:divBdr>
        <w:top w:val="none" w:sz="0" w:space="0" w:color="auto"/>
        <w:left w:val="none" w:sz="0" w:space="0" w:color="auto"/>
        <w:bottom w:val="none" w:sz="0" w:space="0" w:color="auto"/>
        <w:right w:val="none" w:sz="0" w:space="0" w:color="auto"/>
      </w:divBdr>
    </w:div>
    <w:div w:id="1397119126">
      <w:bodyDiv w:val="1"/>
      <w:marLeft w:val="0"/>
      <w:marRight w:val="0"/>
      <w:marTop w:val="0"/>
      <w:marBottom w:val="0"/>
      <w:divBdr>
        <w:top w:val="none" w:sz="0" w:space="0" w:color="auto"/>
        <w:left w:val="none" w:sz="0" w:space="0" w:color="auto"/>
        <w:bottom w:val="none" w:sz="0" w:space="0" w:color="auto"/>
        <w:right w:val="none" w:sz="0" w:space="0" w:color="auto"/>
      </w:divBdr>
    </w:div>
    <w:div w:id="1604722918">
      <w:bodyDiv w:val="1"/>
      <w:marLeft w:val="0"/>
      <w:marRight w:val="0"/>
      <w:marTop w:val="0"/>
      <w:marBottom w:val="0"/>
      <w:divBdr>
        <w:top w:val="none" w:sz="0" w:space="0" w:color="auto"/>
        <w:left w:val="none" w:sz="0" w:space="0" w:color="auto"/>
        <w:bottom w:val="none" w:sz="0" w:space="0" w:color="auto"/>
        <w:right w:val="none" w:sz="0" w:space="0" w:color="auto"/>
      </w:divBdr>
    </w:div>
    <w:div w:id="1751778078">
      <w:bodyDiv w:val="1"/>
      <w:marLeft w:val="0"/>
      <w:marRight w:val="0"/>
      <w:marTop w:val="0"/>
      <w:marBottom w:val="0"/>
      <w:divBdr>
        <w:top w:val="none" w:sz="0" w:space="0" w:color="auto"/>
        <w:left w:val="none" w:sz="0" w:space="0" w:color="auto"/>
        <w:bottom w:val="none" w:sz="0" w:space="0" w:color="auto"/>
        <w:right w:val="none" w:sz="0" w:space="0" w:color="auto"/>
      </w:divBdr>
    </w:div>
    <w:div w:id="1817450418">
      <w:bodyDiv w:val="1"/>
      <w:marLeft w:val="0"/>
      <w:marRight w:val="0"/>
      <w:marTop w:val="0"/>
      <w:marBottom w:val="0"/>
      <w:divBdr>
        <w:top w:val="none" w:sz="0" w:space="0" w:color="auto"/>
        <w:left w:val="none" w:sz="0" w:space="0" w:color="auto"/>
        <w:bottom w:val="none" w:sz="0" w:space="0" w:color="auto"/>
        <w:right w:val="none" w:sz="0" w:space="0" w:color="auto"/>
      </w:divBdr>
    </w:div>
    <w:div w:id="1842236478">
      <w:bodyDiv w:val="1"/>
      <w:marLeft w:val="0"/>
      <w:marRight w:val="0"/>
      <w:marTop w:val="0"/>
      <w:marBottom w:val="0"/>
      <w:divBdr>
        <w:top w:val="none" w:sz="0" w:space="0" w:color="auto"/>
        <w:left w:val="none" w:sz="0" w:space="0" w:color="auto"/>
        <w:bottom w:val="none" w:sz="0" w:space="0" w:color="auto"/>
        <w:right w:val="none" w:sz="0" w:space="0" w:color="auto"/>
      </w:divBdr>
    </w:div>
    <w:div w:id="1917394852">
      <w:bodyDiv w:val="1"/>
      <w:marLeft w:val="0"/>
      <w:marRight w:val="0"/>
      <w:marTop w:val="0"/>
      <w:marBottom w:val="0"/>
      <w:divBdr>
        <w:top w:val="none" w:sz="0" w:space="0" w:color="auto"/>
        <w:left w:val="none" w:sz="0" w:space="0" w:color="auto"/>
        <w:bottom w:val="none" w:sz="0" w:space="0" w:color="auto"/>
        <w:right w:val="none" w:sz="0" w:space="0" w:color="auto"/>
      </w:divBdr>
    </w:div>
    <w:div w:id="202062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4202/vetworld.2021.1774-1783" TargetMode="External"/><Relationship Id="rId18" Type="http://schemas.openxmlformats.org/officeDocument/2006/relationships/hyperlink" Target="https://doi.org/10.9734/JAMMR/2018/38627" TargetMode="External"/><Relationship Id="rId26" Type="http://schemas.openxmlformats.org/officeDocument/2006/relationships/hyperlink" Target="https://www.who.int/news-room/fact-sheets/detail/cardiovascular-diseases-(cvds" TargetMode="External"/><Relationship Id="rId3" Type="http://schemas.openxmlformats.org/officeDocument/2006/relationships/settings" Target="settings.xml"/><Relationship Id="rId21" Type="http://schemas.openxmlformats.org/officeDocument/2006/relationships/hyperlink" Target="https://doi.org/10.3390/nu16183159" TargetMode="External"/><Relationship Id="rId34" Type="http://schemas.openxmlformats.org/officeDocument/2006/relationships/theme" Target="theme/theme1.xml"/><Relationship Id="rId7" Type="http://schemas.openxmlformats.org/officeDocument/2006/relationships/hyperlink" Target="https://doi.org/10.18203/2320-6012.ijrms20250234" TargetMode="External"/><Relationship Id="rId12" Type="http://schemas.openxmlformats.org/officeDocument/2006/relationships/hyperlink" Target="https://doi.org/10.3390/foods12050942" TargetMode="External"/><Relationship Id="rId17" Type="http://schemas.openxmlformats.org/officeDocument/2006/relationships/hyperlink" Target="https://doi.org/10.17226/12910" TargetMode="External"/><Relationship Id="rId25" Type="http://schemas.openxmlformats.org/officeDocument/2006/relationships/hyperlink" Target="https://doi.org/10.3390/biomedicines1308194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55/2022/4587907" TargetMode="External"/><Relationship Id="rId20" Type="http://schemas.openxmlformats.org/officeDocument/2006/relationships/hyperlink" Target="https://www.R-project.org/"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jn/133.4.1060" TargetMode="External"/><Relationship Id="rId24" Type="http://schemas.openxmlformats.org/officeDocument/2006/relationships/hyperlink" Target="https://doi.org/10.1002/fsn3.2143"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4103/2230-8210.137496" TargetMode="External"/><Relationship Id="rId23" Type="http://schemas.openxmlformats.org/officeDocument/2006/relationships/hyperlink" Target="https://doi.org/10.1093/nutrit/nuae165" TargetMode="External"/><Relationship Id="rId28" Type="http://schemas.openxmlformats.org/officeDocument/2006/relationships/header" Target="header1.xml"/><Relationship Id="rId10" Type="http://schemas.openxmlformats.org/officeDocument/2006/relationships/hyperlink" Target="https://doi.org/10.1016/j.biopha.2021.112563" TargetMode="External"/><Relationship Id="rId19" Type="http://schemas.openxmlformats.org/officeDocument/2006/relationships/hyperlink" Target="https://doi.org/10.3390/antiox12040860"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86/s43556-025-00321-3" TargetMode="External"/><Relationship Id="rId14" Type="http://schemas.openxmlformats.org/officeDocument/2006/relationships/hyperlink" Target="https://www.ncbi.nlm.nih.gov/pubmed/36605300" TargetMode="External"/><Relationship Id="rId22" Type="http://schemas.openxmlformats.org/officeDocument/2006/relationships/hyperlink" Target="https://doi.org/10.31083/j.rcm2512436" TargetMode="External"/><Relationship Id="rId27" Type="http://schemas.openxmlformats.org/officeDocument/2006/relationships/hyperlink" Target="https://doi.org/10.3389/fnut.2021.765571" TargetMode="External"/><Relationship Id="rId30" Type="http://schemas.openxmlformats.org/officeDocument/2006/relationships/footer" Target="footer1.xml"/><Relationship Id="rId8" Type="http://schemas.openxmlformats.org/officeDocument/2006/relationships/hyperlink" Target="https://doi.org/10.1097/MD.00000000000080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7</Pages>
  <Words>5897</Words>
  <Characters>33614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Nimisoere Batubo</dc:creator>
  <cp:keywords/>
  <dc:description/>
  <cp:lastModifiedBy>SDI 1020</cp:lastModifiedBy>
  <cp:revision>56</cp:revision>
  <dcterms:created xsi:type="dcterms:W3CDTF">2026-02-19T02:21:00Z</dcterms:created>
  <dcterms:modified xsi:type="dcterms:W3CDTF">2026-03-13T09:55:00Z</dcterms:modified>
</cp:coreProperties>
</file>