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33FD9A0" w14:textId="7A210DC2" w:rsidR="00A126BD" w:rsidRDefault="00A126BD" w:rsidP="00A126BD">
      <w:pPr>
        <w:jc w:val="center"/>
        <w:rPr>
          <w:rFonts w:ascii="Arial" w:hAnsi="Arial" w:cs="Arial"/>
          <w:b/>
          <w:bCs/>
          <w:i/>
          <w:iCs/>
          <w:u w:val="single"/>
          <w:lang w:val="en-US"/>
        </w:rPr>
      </w:pPr>
      <w:r w:rsidRPr="00A126BD">
        <w:rPr>
          <w:rFonts w:ascii="Arial" w:hAnsi="Arial" w:cs="Arial"/>
          <w:b/>
          <w:bCs/>
          <w:i/>
          <w:iCs/>
          <w:u w:val="single"/>
          <w:lang w:val="en-US"/>
        </w:rPr>
        <w:t>Original Research Article</w:t>
      </w:r>
    </w:p>
    <w:p w14:paraId="6119D02C" w14:textId="77777777" w:rsidR="00D00E3F" w:rsidRPr="00A126BD" w:rsidRDefault="00D00E3F" w:rsidP="00A126BD">
      <w:pPr>
        <w:jc w:val="center"/>
        <w:rPr>
          <w:rFonts w:ascii="Arial" w:hAnsi="Arial" w:cs="Arial"/>
          <w:b/>
          <w:bCs/>
          <w:i/>
          <w:iCs/>
          <w:u w:val="single"/>
          <w:lang w:val="en-US"/>
        </w:rPr>
      </w:pPr>
    </w:p>
    <w:p w14:paraId="13C5711A" w14:textId="77777777" w:rsidR="00C352A2" w:rsidRPr="00436E6A" w:rsidRDefault="00C062D3" w:rsidP="00505D84">
      <w:pPr>
        <w:jc w:val="center"/>
        <w:rPr>
          <w:rFonts w:ascii="Arial" w:hAnsi="Arial" w:cs="Arial"/>
          <w:b/>
          <w:lang w:val="en-US"/>
        </w:rPr>
      </w:pPr>
      <w:r w:rsidRPr="00436E6A">
        <w:rPr>
          <w:rFonts w:ascii="Arial" w:hAnsi="Arial" w:cs="Arial"/>
          <w:b/>
          <w:lang w:val="en-US"/>
        </w:rPr>
        <w:t xml:space="preserve">EXPRESSION OF MUCINS </w:t>
      </w:r>
      <w:r w:rsidRPr="00436E6A">
        <w:rPr>
          <w:rFonts w:ascii="Arial" w:eastAsia="Calibri" w:hAnsi="Arial" w:cs="Arial"/>
          <w:b/>
          <w:lang w:val="en-US" w:eastAsia="en-US"/>
        </w:rPr>
        <w:t xml:space="preserve">1, 2, 5AC AND GALECTIN 3 </w:t>
      </w:r>
      <w:bookmarkStart w:id="0" w:name="_Hlk223460929"/>
      <w:r w:rsidRPr="00436E6A">
        <w:rPr>
          <w:rFonts w:ascii="Arial" w:eastAsia="Calibri" w:hAnsi="Arial" w:cs="Arial"/>
          <w:b/>
          <w:lang w:val="en-US" w:eastAsia="en-US"/>
        </w:rPr>
        <w:t xml:space="preserve">IN </w:t>
      </w:r>
      <w:r w:rsidR="00C352A2" w:rsidRPr="00436E6A">
        <w:rPr>
          <w:rFonts w:ascii="Arial" w:hAnsi="Arial" w:cs="Arial"/>
          <w:b/>
          <w:lang w:val="en-US"/>
        </w:rPr>
        <w:t>TESTIS APPENDIX IN CHILDREN WITH</w:t>
      </w:r>
      <w:r w:rsidR="009135E1" w:rsidRPr="00436E6A">
        <w:rPr>
          <w:rFonts w:ascii="Arial" w:hAnsi="Arial" w:cs="Arial"/>
          <w:b/>
          <w:lang w:val="en-US"/>
        </w:rPr>
        <w:t xml:space="preserve"> CRYPTORCHIDISM</w:t>
      </w:r>
    </w:p>
    <w:bookmarkEnd w:id="0"/>
    <w:p w14:paraId="66BB552C" w14:textId="02EBD695" w:rsidR="00965792" w:rsidRDefault="00965792" w:rsidP="00F626EE">
      <w:pPr>
        <w:spacing w:line="360" w:lineRule="auto"/>
        <w:jc w:val="both"/>
        <w:rPr>
          <w:rFonts w:ascii="Arial" w:hAnsi="Arial" w:cs="Arial"/>
          <w:b/>
          <w:lang w:val="pt-BR"/>
        </w:rPr>
      </w:pPr>
    </w:p>
    <w:p w14:paraId="2C93D20B" w14:textId="77777777" w:rsidR="00531A1E" w:rsidRPr="00436E6A" w:rsidRDefault="00531A1E" w:rsidP="00F626EE">
      <w:pPr>
        <w:spacing w:line="360" w:lineRule="auto"/>
        <w:jc w:val="both"/>
        <w:rPr>
          <w:rFonts w:ascii="Arial" w:hAnsi="Arial" w:cs="Arial"/>
          <w:b/>
          <w:lang w:val="pt-BR"/>
        </w:rPr>
      </w:pPr>
    </w:p>
    <w:p w14:paraId="3BBF669B" w14:textId="7120A995" w:rsidR="009252BB" w:rsidRPr="00436E6A" w:rsidRDefault="009252BB" w:rsidP="00AF294A">
      <w:pPr>
        <w:spacing w:line="360" w:lineRule="auto"/>
        <w:jc w:val="both"/>
        <w:rPr>
          <w:rFonts w:ascii="Arial" w:hAnsi="Arial" w:cs="Arial"/>
          <w:b/>
          <w:lang w:val="pt-BR"/>
        </w:rPr>
      </w:pPr>
      <w:r w:rsidRPr="00436E6A">
        <w:rPr>
          <w:rFonts w:ascii="Arial" w:hAnsi="Arial" w:cs="Arial"/>
          <w:b/>
          <w:lang w:val="pt-BR"/>
        </w:rPr>
        <w:t>ABSTRAC</w:t>
      </w:r>
      <w:r w:rsidR="00531A1E">
        <w:rPr>
          <w:rFonts w:ascii="Arial" w:hAnsi="Arial" w:cs="Arial"/>
          <w:b/>
          <w:lang w:val="pt-BR"/>
        </w:rPr>
        <w:t>T</w:t>
      </w:r>
    </w:p>
    <w:p w14:paraId="38D0182F" w14:textId="77777777" w:rsidR="009252BB" w:rsidRPr="00436E6A" w:rsidRDefault="00C97138" w:rsidP="00AF294A">
      <w:pPr>
        <w:spacing w:line="360" w:lineRule="auto"/>
        <w:jc w:val="both"/>
        <w:rPr>
          <w:rFonts w:ascii="Arial" w:hAnsi="Arial" w:cs="Arial"/>
          <w:lang w:val="en-US"/>
        </w:rPr>
      </w:pPr>
      <w:r w:rsidRPr="00C97138">
        <w:rPr>
          <w:rFonts w:ascii="Arial" w:hAnsi="Arial" w:cs="Arial"/>
          <w:lang w:val="pt-BR"/>
        </w:rPr>
        <w:t xml:space="preserve">In humans, at about week 6, sex cords develop within the forming testes. Testes normally descend to the scrotum; cryptorchidism occurs when one or two testes do not descend to scrotum and in some case are accompanied by the appendix testis. The appendix testis is a small sessile or polypoid structure located at the antero superior pole of the testis, adjacent to the head of the epididymis. </w:t>
      </w:r>
      <w:r w:rsidR="00EA5A84" w:rsidRPr="00436E6A">
        <w:rPr>
          <w:rFonts w:ascii="Arial" w:hAnsi="Arial" w:cs="Arial"/>
          <w:lang w:val="en-US"/>
        </w:rPr>
        <w:t xml:space="preserve">Mucins </w:t>
      </w:r>
      <w:r w:rsidR="00EA5A84" w:rsidRPr="00436E6A">
        <w:rPr>
          <w:rFonts w:ascii="Arial" w:eastAsia="Calibri" w:hAnsi="Arial" w:cs="Arial"/>
          <w:lang w:val="en-US" w:eastAsia="en-US"/>
        </w:rPr>
        <w:t xml:space="preserve">1, 2, </w:t>
      </w:r>
      <w:r w:rsidR="00436AD1" w:rsidRPr="00436E6A">
        <w:rPr>
          <w:rFonts w:ascii="Arial" w:eastAsia="Calibri" w:hAnsi="Arial" w:cs="Arial"/>
          <w:lang w:val="en-US" w:eastAsia="en-US"/>
        </w:rPr>
        <w:t xml:space="preserve">5AC </w:t>
      </w:r>
      <w:r w:rsidR="00436AD1" w:rsidRPr="00436E6A">
        <w:rPr>
          <w:rFonts w:ascii="Arial" w:hAnsi="Arial" w:cs="Arial"/>
          <w:lang w:val="en-US"/>
        </w:rPr>
        <w:t>and</w:t>
      </w:r>
      <w:r w:rsidR="00EA5A84" w:rsidRPr="00436E6A">
        <w:rPr>
          <w:rFonts w:ascii="Arial" w:hAnsi="Arial" w:cs="Arial"/>
          <w:lang w:val="en-US"/>
        </w:rPr>
        <w:t xml:space="preserve"> galectin-3</w:t>
      </w:r>
      <w:r w:rsidR="009252BB" w:rsidRPr="00436E6A">
        <w:rPr>
          <w:rFonts w:ascii="Arial" w:hAnsi="Arial" w:cs="Arial"/>
          <w:lang w:val="en-US"/>
        </w:rPr>
        <w:t xml:space="preserve"> can be involved in development of testis appendix and cryptorchidism</w:t>
      </w:r>
      <w:r w:rsidR="00EA5A84" w:rsidRPr="00436E6A">
        <w:rPr>
          <w:rFonts w:ascii="Arial" w:hAnsi="Arial" w:cs="Arial"/>
          <w:lang w:val="en-US"/>
        </w:rPr>
        <w:t xml:space="preserve">. In this work with use </w:t>
      </w:r>
      <w:r w:rsidR="00505D84" w:rsidRPr="00436E6A">
        <w:rPr>
          <w:rFonts w:ascii="Arial" w:hAnsi="Arial" w:cs="Arial"/>
          <w:lang w:val="en-US"/>
        </w:rPr>
        <w:t xml:space="preserve">histochemistry </w:t>
      </w:r>
      <w:r w:rsidR="00505D84">
        <w:rPr>
          <w:rFonts w:ascii="Arial" w:hAnsi="Arial" w:cs="Arial"/>
          <w:lang w:val="en-US"/>
        </w:rPr>
        <w:t>and</w:t>
      </w:r>
      <w:r w:rsidR="00AF294A">
        <w:rPr>
          <w:rFonts w:ascii="Arial" w:hAnsi="Arial" w:cs="Arial"/>
          <w:lang w:val="en-US"/>
        </w:rPr>
        <w:t xml:space="preserve"> </w:t>
      </w:r>
      <w:r w:rsidR="00AF294A" w:rsidRPr="00AF294A">
        <w:rPr>
          <w:rFonts w:ascii="Arial" w:hAnsi="Arial" w:cs="Arial"/>
          <w:lang w:val="en-US"/>
        </w:rPr>
        <w:t>immunofluorescence</w:t>
      </w:r>
      <w:r w:rsidR="00AF294A">
        <w:rPr>
          <w:rFonts w:ascii="Arial" w:hAnsi="Arial" w:cs="Arial"/>
          <w:lang w:val="en-US"/>
        </w:rPr>
        <w:t xml:space="preserve"> </w:t>
      </w:r>
      <w:r w:rsidR="00EA5A84" w:rsidRPr="00436E6A">
        <w:rPr>
          <w:rFonts w:ascii="Arial" w:hAnsi="Arial" w:cs="Arial"/>
          <w:lang w:val="en-US"/>
        </w:rPr>
        <w:t xml:space="preserve">to evaluate mucins </w:t>
      </w:r>
      <w:r w:rsidR="00EA5A84" w:rsidRPr="00436E6A">
        <w:rPr>
          <w:rFonts w:ascii="Arial" w:eastAsia="Calibri" w:hAnsi="Arial" w:cs="Arial"/>
          <w:lang w:val="en-US" w:eastAsia="en-US"/>
        </w:rPr>
        <w:t xml:space="preserve">1, 2, </w:t>
      </w:r>
      <w:r w:rsidR="00436AD1" w:rsidRPr="00436E6A">
        <w:rPr>
          <w:rFonts w:ascii="Arial" w:eastAsia="Calibri" w:hAnsi="Arial" w:cs="Arial"/>
          <w:lang w:val="en-US" w:eastAsia="en-US"/>
        </w:rPr>
        <w:t xml:space="preserve">5AC </w:t>
      </w:r>
      <w:r w:rsidR="00436AD1" w:rsidRPr="00436E6A">
        <w:rPr>
          <w:rFonts w:ascii="Arial" w:hAnsi="Arial" w:cs="Arial"/>
          <w:lang w:val="en-US"/>
        </w:rPr>
        <w:t>and</w:t>
      </w:r>
      <w:r w:rsidR="00EA5A84" w:rsidRPr="00436E6A">
        <w:rPr>
          <w:rFonts w:ascii="Arial" w:hAnsi="Arial" w:cs="Arial"/>
          <w:lang w:val="en-US"/>
        </w:rPr>
        <w:t xml:space="preserve"> galectin-3</w:t>
      </w:r>
      <w:r w:rsidR="009252BB" w:rsidRPr="00436E6A">
        <w:rPr>
          <w:rFonts w:ascii="Arial" w:hAnsi="Arial" w:cs="Arial"/>
          <w:lang w:val="en-US"/>
        </w:rPr>
        <w:t xml:space="preserve"> expression in testis appendix in children with cryp</w:t>
      </w:r>
      <w:r w:rsidR="00A67421" w:rsidRPr="00436E6A">
        <w:rPr>
          <w:rFonts w:ascii="Arial" w:hAnsi="Arial" w:cs="Arial"/>
          <w:lang w:val="en-US"/>
        </w:rPr>
        <w:t>torchidism</w:t>
      </w:r>
      <w:r w:rsidR="00F626EE" w:rsidRPr="00436E6A">
        <w:rPr>
          <w:rFonts w:ascii="Arial" w:hAnsi="Arial" w:cs="Arial"/>
          <w:lang w:val="en-US"/>
        </w:rPr>
        <w:t>.</w:t>
      </w:r>
      <w:r w:rsidR="00AC0712" w:rsidRPr="00AC0712">
        <w:rPr>
          <w:rFonts w:ascii="Arial" w:hAnsi="Arial" w:cs="Arial"/>
          <w:lang w:val="en-US"/>
        </w:rPr>
        <w:t xml:space="preserve"> </w:t>
      </w:r>
      <w:bookmarkStart w:id="1" w:name="_Hlk223378043"/>
      <w:r w:rsidR="00606AC8">
        <w:rPr>
          <w:rFonts w:ascii="Arial" w:hAnsi="Arial" w:cs="Arial"/>
          <w:lang w:val="en-US"/>
        </w:rPr>
        <w:t>M</w:t>
      </w:r>
      <w:r w:rsidR="00AC0712" w:rsidRPr="00AC0712">
        <w:rPr>
          <w:rFonts w:ascii="Arial" w:hAnsi="Arial" w:cs="Arial"/>
          <w:lang w:val="en-US"/>
        </w:rPr>
        <w:t>ucins 1, 2, and 5AC</w:t>
      </w:r>
      <w:bookmarkEnd w:id="1"/>
      <w:r w:rsidR="00AC0712" w:rsidRPr="00AC0712">
        <w:rPr>
          <w:rFonts w:ascii="Arial" w:hAnsi="Arial" w:cs="Arial"/>
          <w:lang w:val="en-US"/>
        </w:rPr>
        <w:t>, as well as galectin-3, were expressed in the epithelium and stroma, while colocalization was observed between mucins 1, 2, and 5AC and galectin-3.</w:t>
      </w:r>
      <w:r w:rsidR="00606AC8">
        <w:rPr>
          <w:rFonts w:ascii="Arial" w:hAnsi="Arial" w:cs="Arial"/>
          <w:lang w:val="en-US"/>
        </w:rPr>
        <w:t xml:space="preserve"> </w:t>
      </w:r>
      <w:r w:rsidR="009252BB" w:rsidRPr="00436E6A">
        <w:rPr>
          <w:rFonts w:ascii="Arial" w:hAnsi="Arial" w:cs="Arial"/>
          <w:lang w:val="en-US"/>
        </w:rPr>
        <w:t>Our results suggest that O-</w:t>
      </w:r>
      <w:r w:rsidR="00F626EE" w:rsidRPr="00436E6A">
        <w:rPr>
          <w:rFonts w:ascii="Arial" w:hAnsi="Arial" w:cs="Arial"/>
          <w:lang w:val="en-US"/>
        </w:rPr>
        <w:t>glycans</w:t>
      </w:r>
      <w:r w:rsidR="009252BB" w:rsidRPr="00436E6A">
        <w:rPr>
          <w:rFonts w:ascii="Arial" w:hAnsi="Arial" w:cs="Arial"/>
          <w:lang w:val="en-US"/>
        </w:rPr>
        <w:t xml:space="preserve"> linked in </w:t>
      </w:r>
      <w:r w:rsidR="00606AC8">
        <w:rPr>
          <w:rFonts w:ascii="Arial" w:hAnsi="Arial" w:cs="Arial"/>
          <w:lang w:val="en-US"/>
        </w:rPr>
        <w:t>m</w:t>
      </w:r>
      <w:r w:rsidR="00606AC8" w:rsidRPr="00606AC8">
        <w:rPr>
          <w:rFonts w:ascii="Arial" w:hAnsi="Arial" w:cs="Arial"/>
          <w:lang w:val="en-US"/>
        </w:rPr>
        <w:t>ucins 1, 2, and 5AC</w:t>
      </w:r>
      <w:r w:rsidR="00606AC8">
        <w:rPr>
          <w:rFonts w:ascii="Arial" w:hAnsi="Arial" w:cs="Arial"/>
          <w:lang w:val="en-US"/>
        </w:rPr>
        <w:t xml:space="preserve"> and galectin-3</w:t>
      </w:r>
      <w:r w:rsidR="00606AC8" w:rsidRPr="00606AC8">
        <w:rPr>
          <w:rFonts w:ascii="Arial" w:hAnsi="Arial" w:cs="Arial"/>
          <w:lang w:val="en-US"/>
        </w:rPr>
        <w:t xml:space="preserve"> </w:t>
      </w:r>
      <w:r w:rsidR="009252BB" w:rsidRPr="00436E6A">
        <w:rPr>
          <w:rFonts w:ascii="Arial" w:hAnsi="Arial" w:cs="Arial"/>
          <w:lang w:val="en-US"/>
        </w:rPr>
        <w:t>represent important elements in testis appendix development</w:t>
      </w:r>
      <w:r w:rsidR="002D439E" w:rsidRPr="002D439E">
        <w:t xml:space="preserve"> </w:t>
      </w:r>
      <w:r w:rsidR="002D439E" w:rsidRPr="002D439E">
        <w:rPr>
          <w:rFonts w:ascii="Arial" w:hAnsi="Arial" w:cs="Arial"/>
          <w:lang w:val="en-US"/>
        </w:rPr>
        <w:t>in children with cryptorchidism</w:t>
      </w:r>
      <w:r w:rsidR="002D439E">
        <w:rPr>
          <w:rFonts w:ascii="Arial" w:hAnsi="Arial" w:cs="Arial"/>
          <w:lang w:val="en-US"/>
        </w:rPr>
        <w:t>.</w:t>
      </w:r>
    </w:p>
    <w:p w14:paraId="223C8EAE" w14:textId="77777777" w:rsidR="00606AC8" w:rsidRDefault="00606AC8" w:rsidP="00F626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 w:val="left" w:pos="9204"/>
          <w:tab w:val="left" w:pos="9360"/>
        </w:tabs>
        <w:suppressAutoHyphens/>
        <w:spacing w:line="360" w:lineRule="auto"/>
        <w:jc w:val="both"/>
        <w:rPr>
          <w:rFonts w:ascii="Arial" w:hAnsi="Arial" w:cs="Arial"/>
          <w:b/>
          <w:lang w:val="en-US"/>
        </w:rPr>
      </w:pPr>
    </w:p>
    <w:p w14:paraId="083A6741" w14:textId="77777777" w:rsidR="0066457D" w:rsidRPr="00436E6A" w:rsidRDefault="0066457D" w:rsidP="00F626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 w:val="left" w:pos="9204"/>
          <w:tab w:val="left" w:pos="9360"/>
        </w:tabs>
        <w:suppressAutoHyphens/>
        <w:spacing w:line="360" w:lineRule="auto"/>
        <w:jc w:val="both"/>
        <w:rPr>
          <w:rFonts w:ascii="Arial" w:hAnsi="Arial" w:cs="Arial"/>
          <w:lang w:val="en-US"/>
        </w:rPr>
      </w:pPr>
      <w:r w:rsidRPr="00AF294A">
        <w:rPr>
          <w:rFonts w:ascii="Arial" w:hAnsi="Arial" w:cs="Arial"/>
          <w:b/>
          <w:lang w:val="en-US"/>
        </w:rPr>
        <w:t xml:space="preserve">Key words: </w:t>
      </w:r>
      <w:r w:rsidRPr="00436E6A">
        <w:rPr>
          <w:rFonts w:ascii="Arial" w:hAnsi="Arial" w:cs="Arial"/>
          <w:lang w:val="en-US"/>
        </w:rPr>
        <w:t xml:space="preserve"> Glycosylation</w:t>
      </w:r>
      <w:r w:rsidR="003A357F" w:rsidRPr="00436E6A">
        <w:rPr>
          <w:rFonts w:ascii="Arial" w:hAnsi="Arial" w:cs="Arial"/>
          <w:lang w:val="en-US"/>
        </w:rPr>
        <w:t>, testis</w:t>
      </w:r>
      <w:r w:rsidRPr="00436E6A">
        <w:rPr>
          <w:rFonts w:ascii="Arial" w:hAnsi="Arial" w:cs="Arial"/>
          <w:lang w:val="en-US"/>
        </w:rPr>
        <w:t xml:space="preserve"> appendix, </w:t>
      </w:r>
      <w:r w:rsidR="00C97138">
        <w:rPr>
          <w:rFonts w:ascii="Arial" w:hAnsi="Arial" w:cs="Arial"/>
          <w:lang w:val="en-US"/>
        </w:rPr>
        <w:t>mucins, Galectin-3</w:t>
      </w:r>
    </w:p>
    <w:p w14:paraId="4397EB60" w14:textId="77777777" w:rsidR="00EF0092" w:rsidRPr="00436E6A" w:rsidRDefault="00EF0092" w:rsidP="00F626EE">
      <w:pPr>
        <w:spacing w:line="360" w:lineRule="auto"/>
        <w:jc w:val="both"/>
        <w:rPr>
          <w:rFonts w:ascii="Arial" w:hAnsi="Arial" w:cs="Arial"/>
          <w:lang w:val="en-US"/>
        </w:rPr>
      </w:pPr>
    </w:p>
    <w:p w14:paraId="362D95A5" w14:textId="77777777" w:rsidR="00F626EE" w:rsidRPr="00436E6A" w:rsidRDefault="00F626EE" w:rsidP="00F626EE">
      <w:pPr>
        <w:spacing w:line="360" w:lineRule="auto"/>
        <w:jc w:val="both"/>
        <w:rPr>
          <w:rFonts w:ascii="Arial" w:hAnsi="Arial" w:cs="Arial"/>
          <w:lang w:val="en-US"/>
        </w:rPr>
      </w:pPr>
    </w:p>
    <w:p w14:paraId="0DD2B7A2" w14:textId="77777777" w:rsidR="00F626EE" w:rsidRPr="00436E6A" w:rsidRDefault="00F626EE" w:rsidP="00F626EE">
      <w:pPr>
        <w:spacing w:line="360" w:lineRule="auto"/>
        <w:jc w:val="both"/>
        <w:rPr>
          <w:rFonts w:ascii="Arial" w:hAnsi="Arial" w:cs="Arial"/>
          <w:lang w:val="en-US"/>
        </w:rPr>
      </w:pPr>
    </w:p>
    <w:p w14:paraId="67DB6969" w14:textId="77777777" w:rsidR="00F626EE" w:rsidRPr="00436E6A" w:rsidRDefault="00F626EE" w:rsidP="00F626EE">
      <w:pPr>
        <w:spacing w:line="360" w:lineRule="auto"/>
        <w:jc w:val="both"/>
        <w:rPr>
          <w:rFonts w:ascii="Arial" w:hAnsi="Arial" w:cs="Arial"/>
          <w:lang w:val="en-US"/>
        </w:rPr>
      </w:pPr>
    </w:p>
    <w:p w14:paraId="6767DDC0" w14:textId="77777777" w:rsidR="00F626EE" w:rsidRPr="00436E6A" w:rsidRDefault="00F626EE" w:rsidP="00F626EE">
      <w:pPr>
        <w:spacing w:line="360" w:lineRule="auto"/>
        <w:jc w:val="both"/>
        <w:rPr>
          <w:rFonts w:ascii="Arial" w:hAnsi="Arial" w:cs="Arial"/>
          <w:lang w:val="en-US"/>
        </w:rPr>
      </w:pPr>
    </w:p>
    <w:p w14:paraId="16B2EB37" w14:textId="77777777" w:rsidR="00F626EE" w:rsidRPr="00436E6A" w:rsidRDefault="00F626EE" w:rsidP="00F626EE">
      <w:pPr>
        <w:spacing w:line="360" w:lineRule="auto"/>
        <w:jc w:val="both"/>
        <w:rPr>
          <w:rFonts w:ascii="Arial" w:hAnsi="Arial" w:cs="Arial"/>
          <w:lang w:val="en-US"/>
        </w:rPr>
      </w:pPr>
    </w:p>
    <w:p w14:paraId="68F65600" w14:textId="77777777" w:rsidR="00F626EE" w:rsidRPr="00436E6A" w:rsidRDefault="00F626EE" w:rsidP="00F626EE">
      <w:pPr>
        <w:spacing w:line="360" w:lineRule="auto"/>
        <w:jc w:val="both"/>
        <w:rPr>
          <w:rFonts w:ascii="Arial" w:hAnsi="Arial" w:cs="Arial"/>
          <w:lang w:val="en-US"/>
        </w:rPr>
      </w:pPr>
    </w:p>
    <w:p w14:paraId="4D4E209B" w14:textId="77777777" w:rsidR="00F626EE" w:rsidRPr="00436E6A" w:rsidRDefault="00F626EE" w:rsidP="00F626EE">
      <w:pPr>
        <w:spacing w:line="360" w:lineRule="auto"/>
        <w:jc w:val="both"/>
        <w:rPr>
          <w:rFonts w:ascii="Arial" w:hAnsi="Arial" w:cs="Arial"/>
          <w:lang w:val="en-US"/>
        </w:rPr>
      </w:pPr>
    </w:p>
    <w:p w14:paraId="4945B5A5" w14:textId="2D8CC35D" w:rsidR="00F6628B" w:rsidRDefault="00F6628B" w:rsidP="00F626EE">
      <w:pPr>
        <w:spacing w:line="360" w:lineRule="auto"/>
        <w:jc w:val="both"/>
        <w:rPr>
          <w:rFonts w:ascii="Arial" w:hAnsi="Arial" w:cs="Arial"/>
          <w:lang w:val="en-US"/>
        </w:rPr>
      </w:pPr>
    </w:p>
    <w:p w14:paraId="0C2FA460" w14:textId="1AC1A555" w:rsidR="00B728D5" w:rsidRDefault="00B728D5" w:rsidP="00F626EE">
      <w:pPr>
        <w:spacing w:line="360" w:lineRule="auto"/>
        <w:jc w:val="both"/>
        <w:rPr>
          <w:rFonts w:ascii="Arial" w:hAnsi="Arial" w:cs="Arial"/>
          <w:lang w:val="en-US"/>
        </w:rPr>
      </w:pPr>
    </w:p>
    <w:p w14:paraId="11F07909" w14:textId="516008DD" w:rsidR="00B728D5" w:rsidRDefault="00B728D5" w:rsidP="00F626EE">
      <w:pPr>
        <w:spacing w:line="360" w:lineRule="auto"/>
        <w:jc w:val="both"/>
        <w:rPr>
          <w:rFonts w:ascii="Arial" w:hAnsi="Arial" w:cs="Arial"/>
          <w:lang w:val="en-US"/>
        </w:rPr>
      </w:pPr>
    </w:p>
    <w:p w14:paraId="6C40E1C5" w14:textId="10223A74" w:rsidR="00B728D5" w:rsidRDefault="00B728D5" w:rsidP="00F626EE">
      <w:pPr>
        <w:spacing w:line="360" w:lineRule="auto"/>
        <w:jc w:val="both"/>
        <w:rPr>
          <w:rFonts w:ascii="Arial" w:hAnsi="Arial" w:cs="Arial"/>
          <w:lang w:val="en-US"/>
        </w:rPr>
      </w:pPr>
    </w:p>
    <w:p w14:paraId="0C293F99" w14:textId="77777777" w:rsidR="00B728D5" w:rsidRDefault="00B728D5" w:rsidP="00F626EE">
      <w:pPr>
        <w:spacing w:line="360" w:lineRule="auto"/>
        <w:jc w:val="both"/>
        <w:rPr>
          <w:rFonts w:ascii="Arial" w:hAnsi="Arial" w:cs="Arial"/>
          <w:lang w:val="en-US"/>
        </w:rPr>
      </w:pPr>
    </w:p>
    <w:p w14:paraId="125664E5" w14:textId="77777777" w:rsidR="00F626EE" w:rsidRDefault="00F626EE" w:rsidP="00F626EE">
      <w:pPr>
        <w:spacing w:line="360" w:lineRule="auto"/>
        <w:jc w:val="both"/>
        <w:rPr>
          <w:rFonts w:ascii="Arial" w:hAnsi="Arial" w:cs="Arial"/>
          <w:lang w:val="en-US"/>
        </w:rPr>
      </w:pPr>
    </w:p>
    <w:p w14:paraId="17695287" w14:textId="77777777" w:rsidR="002D439E" w:rsidRPr="00436E6A" w:rsidRDefault="002D439E" w:rsidP="00F626EE">
      <w:pPr>
        <w:spacing w:line="360" w:lineRule="auto"/>
        <w:jc w:val="both"/>
        <w:rPr>
          <w:rFonts w:ascii="Arial" w:hAnsi="Arial" w:cs="Arial"/>
          <w:lang w:val="en-US"/>
        </w:rPr>
      </w:pPr>
    </w:p>
    <w:p w14:paraId="3E8FB466" w14:textId="77777777" w:rsidR="00EF0092" w:rsidRPr="00436E6A" w:rsidRDefault="001F2346" w:rsidP="00F626EE">
      <w:pPr>
        <w:spacing w:line="360" w:lineRule="auto"/>
        <w:jc w:val="both"/>
        <w:rPr>
          <w:rFonts w:ascii="Arial" w:hAnsi="Arial" w:cs="Arial"/>
          <w:b/>
          <w:lang w:val="pt-BR"/>
        </w:rPr>
      </w:pPr>
      <w:r>
        <w:rPr>
          <w:rFonts w:ascii="Arial" w:hAnsi="Arial" w:cs="Arial"/>
          <w:b/>
          <w:lang w:val="pt-BR"/>
        </w:rPr>
        <w:t xml:space="preserve">1. </w:t>
      </w:r>
      <w:r w:rsidR="00C352A2" w:rsidRPr="00436E6A">
        <w:rPr>
          <w:rFonts w:ascii="Arial" w:hAnsi="Arial" w:cs="Arial"/>
          <w:b/>
          <w:lang w:val="pt-BR"/>
        </w:rPr>
        <w:t>INTRODUCTION</w:t>
      </w:r>
    </w:p>
    <w:p w14:paraId="2A087F1A" w14:textId="77777777" w:rsidR="005C7F08" w:rsidRDefault="007E5EC8" w:rsidP="00F626EE">
      <w:pPr>
        <w:spacing w:line="360" w:lineRule="auto"/>
        <w:jc w:val="both"/>
        <w:rPr>
          <w:rFonts w:ascii="Arial" w:hAnsi="Arial" w:cs="Arial"/>
          <w:lang w:val="en-US"/>
        </w:rPr>
      </w:pPr>
      <w:r w:rsidRPr="00436E6A">
        <w:rPr>
          <w:rFonts w:ascii="Arial" w:hAnsi="Arial" w:cs="Arial"/>
          <w:lang w:val="en-US"/>
        </w:rPr>
        <w:t xml:space="preserve">In mammals, the reproductive system is initially indistinguishable between the two sexes but is predetermined to develop along the female pathway. To become a male requires modification of this process, involving a chain of events initiated by activation of the </w:t>
      </w:r>
      <w:proofErr w:type="spellStart"/>
      <w:r w:rsidRPr="00436E6A">
        <w:rPr>
          <w:rFonts w:ascii="Arial" w:hAnsi="Arial" w:cs="Arial"/>
          <w:i/>
          <w:iCs/>
          <w:lang w:val="en-US"/>
        </w:rPr>
        <w:t>Sry</w:t>
      </w:r>
      <w:proofErr w:type="spellEnd"/>
      <w:r w:rsidRPr="00436E6A">
        <w:rPr>
          <w:rFonts w:ascii="Arial" w:hAnsi="Arial" w:cs="Arial"/>
          <w:lang w:val="en-US"/>
        </w:rPr>
        <w:t xml:space="preserve"> gene, resulting in testis formation</w:t>
      </w:r>
      <w:r w:rsidR="00E94CED">
        <w:rPr>
          <w:rFonts w:ascii="Arial" w:hAnsi="Arial" w:cs="Arial"/>
          <w:lang w:val="en-US"/>
        </w:rPr>
        <w:t xml:space="preserve"> (</w:t>
      </w:r>
      <w:r w:rsidR="00E94CED" w:rsidRPr="00E94CED">
        <w:rPr>
          <w:rFonts w:ascii="Arial" w:hAnsi="Arial" w:cs="Arial"/>
          <w:lang w:val="en-US"/>
        </w:rPr>
        <w:t>Koopman P</w:t>
      </w:r>
      <w:r w:rsidR="00E94CED">
        <w:rPr>
          <w:rFonts w:ascii="Arial" w:hAnsi="Arial" w:cs="Arial"/>
          <w:lang w:val="en-US"/>
        </w:rPr>
        <w:t xml:space="preserve"> et al., 1991; </w:t>
      </w:r>
      <w:r w:rsidR="00E94CED" w:rsidRPr="00E94CED">
        <w:rPr>
          <w:rFonts w:ascii="Arial" w:hAnsi="Arial" w:cs="Arial"/>
          <w:lang w:val="en-US"/>
        </w:rPr>
        <w:t>Lovell-Badge R</w:t>
      </w:r>
      <w:r w:rsidR="00E94CED">
        <w:rPr>
          <w:rFonts w:ascii="Arial" w:hAnsi="Arial" w:cs="Arial"/>
          <w:lang w:val="en-US"/>
        </w:rPr>
        <w:t xml:space="preserve"> et al., 1990; </w:t>
      </w:r>
      <w:r w:rsidR="00E94CED" w:rsidRPr="00E94CED">
        <w:rPr>
          <w:rFonts w:ascii="Arial" w:hAnsi="Arial" w:cs="Arial"/>
          <w:lang w:val="en-US"/>
        </w:rPr>
        <w:t>Capel B.</w:t>
      </w:r>
      <w:r w:rsidR="00E94CED">
        <w:rPr>
          <w:rFonts w:ascii="Arial" w:hAnsi="Arial" w:cs="Arial"/>
          <w:lang w:val="en-US"/>
        </w:rPr>
        <w:t xml:space="preserve"> 2000)</w:t>
      </w:r>
      <w:r w:rsidRPr="00F6628B">
        <w:rPr>
          <w:rFonts w:ascii="Arial" w:hAnsi="Arial" w:cs="Arial"/>
          <w:lang w:val="en-US"/>
        </w:rPr>
        <w:t>.</w:t>
      </w:r>
      <w:r w:rsidRPr="00436E6A">
        <w:rPr>
          <w:rFonts w:ascii="Arial" w:hAnsi="Arial" w:cs="Arial"/>
          <w:lang w:val="en-US"/>
        </w:rPr>
        <w:t xml:space="preserve"> This is the first step along the male pathway but does not itself result in a mal</w:t>
      </w:r>
      <w:r w:rsidR="0086010C" w:rsidRPr="00436E6A">
        <w:rPr>
          <w:rFonts w:ascii="Arial" w:hAnsi="Arial" w:cs="Arial"/>
          <w:lang w:val="en-US"/>
        </w:rPr>
        <w:t>e phenotype. Rather, body-wide masculinization</w:t>
      </w:r>
      <w:r w:rsidRPr="00436E6A">
        <w:rPr>
          <w:rFonts w:ascii="Arial" w:hAnsi="Arial" w:cs="Arial"/>
          <w:lang w:val="en-US"/>
        </w:rPr>
        <w:t xml:space="preserve"> is driven by hormones produced by the fetal </w:t>
      </w:r>
      <w:r w:rsidR="008660CB" w:rsidRPr="00436E6A">
        <w:rPr>
          <w:rFonts w:ascii="Arial" w:hAnsi="Arial" w:cs="Arial"/>
          <w:lang w:val="en-US"/>
        </w:rPr>
        <w:t>testis, primarily testosterone</w:t>
      </w:r>
      <w:r w:rsidR="00F6628B">
        <w:rPr>
          <w:rFonts w:ascii="Arial" w:hAnsi="Arial" w:cs="Arial"/>
          <w:lang w:val="en-US"/>
        </w:rPr>
        <w:t xml:space="preserve"> </w:t>
      </w:r>
      <w:r w:rsidR="006E228C">
        <w:rPr>
          <w:rFonts w:ascii="Arial" w:hAnsi="Arial" w:cs="Arial"/>
          <w:lang w:val="en-US"/>
        </w:rPr>
        <w:t>(</w:t>
      </w:r>
      <w:r w:rsidR="006E228C" w:rsidRPr="006E228C">
        <w:rPr>
          <w:rFonts w:ascii="Arial" w:hAnsi="Arial" w:cs="Arial"/>
          <w:lang w:val="en-US"/>
        </w:rPr>
        <w:t xml:space="preserve">Jost A. </w:t>
      </w:r>
      <w:r w:rsidR="006E228C">
        <w:rPr>
          <w:rFonts w:ascii="Arial" w:hAnsi="Arial" w:cs="Arial"/>
          <w:lang w:val="en-US"/>
        </w:rPr>
        <w:t>1972</w:t>
      </w:r>
      <w:r w:rsidR="00277088">
        <w:rPr>
          <w:rFonts w:ascii="Arial" w:hAnsi="Arial" w:cs="Arial"/>
          <w:lang w:val="en-US"/>
        </w:rPr>
        <w:t>;</w:t>
      </w:r>
      <w:r w:rsidR="00277088" w:rsidRPr="00277088">
        <w:t xml:space="preserve"> </w:t>
      </w:r>
      <w:proofErr w:type="spellStart"/>
      <w:r w:rsidR="00277088" w:rsidRPr="00277088">
        <w:rPr>
          <w:rFonts w:ascii="Arial" w:hAnsi="Arial" w:cs="Arial"/>
          <w:lang w:val="en-US"/>
        </w:rPr>
        <w:t>Pomajzl</w:t>
      </w:r>
      <w:proofErr w:type="spellEnd"/>
      <w:r w:rsidR="00277088" w:rsidRPr="00277088">
        <w:rPr>
          <w:rFonts w:ascii="Arial" w:hAnsi="Arial" w:cs="Arial"/>
          <w:lang w:val="en-US"/>
        </w:rPr>
        <w:t xml:space="preserve"> A</w:t>
      </w:r>
      <w:r w:rsidR="00277088">
        <w:rPr>
          <w:rFonts w:ascii="Arial" w:hAnsi="Arial" w:cs="Arial"/>
          <w:lang w:val="en-US"/>
        </w:rPr>
        <w:t>.</w:t>
      </w:r>
      <w:r w:rsidR="00277088" w:rsidRPr="00277088">
        <w:rPr>
          <w:rFonts w:ascii="Arial" w:hAnsi="Arial" w:cs="Arial"/>
          <w:lang w:val="en-US"/>
        </w:rPr>
        <w:t xml:space="preserve">J, </w:t>
      </w:r>
      <w:r w:rsidR="00277088">
        <w:rPr>
          <w:rFonts w:ascii="Arial" w:hAnsi="Arial" w:cs="Arial"/>
          <w:lang w:val="en-US"/>
        </w:rPr>
        <w:t>et al 2024)</w:t>
      </w:r>
      <w:r w:rsidR="00F6628B" w:rsidRPr="00F6628B">
        <w:rPr>
          <w:rFonts w:ascii="Arial" w:hAnsi="Arial" w:cs="Arial"/>
          <w:lang w:val="en-US"/>
        </w:rPr>
        <w:t>.</w:t>
      </w:r>
      <w:r w:rsidR="007E0BED" w:rsidRPr="00436E6A">
        <w:rPr>
          <w:rFonts w:ascii="Arial" w:hAnsi="Arial" w:cs="Arial"/>
          <w:lang w:val="en-US"/>
        </w:rPr>
        <w:t xml:space="preserve"> </w:t>
      </w:r>
      <w:r w:rsidRPr="00436E6A">
        <w:rPr>
          <w:rFonts w:ascii="Arial" w:hAnsi="Arial" w:cs="Arial"/>
          <w:lang w:val="en-US"/>
        </w:rPr>
        <w:t>Impaired fetal androgen action interferes with masculinization and can result in disorders of sexual differentiation</w:t>
      </w:r>
      <w:r w:rsidR="00F6628B">
        <w:rPr>
          <w:rFonts w:ascii="Arial" w:hAnsi="Arial" w:cs="Arial"/>
          <w:lang w:val="en-US"/>
        </w:rPr>
        <w:t xml:space="preserve"> </w:t>
      </w:r>
      <w:r w:rsidR="006E228C">
        <w:rPr>
          <w:rFonts w:ascii="Arial" w:hAnsi="Arial" w:cs="Arial"/>
          <w:lang w:val="en-US"/>
        </w:rPr>
        <w:t>(</w:t>
      </w:r>
      <w:r w:rsidR="006E228C" w:rsidRPr="006E228C">
        <w:rPr>
          <w:rFonts w:ascii="Arial" w:hAnsi="Arial" w:cs="Arial"/>
          <w:lang w:val="en-US"/>
        </w:rPr>
        <w:t>Hughes I.</w:t>
      </w:r>
      <w:r w:rsidR="006E228C">
        <w:rPr>
          <w:rFonts w:ascii="Arial" w:hAnsi="Arial" w:cs="Arial"/>
          <w:lang w:val="en-US"/>
        </w:rPr>
        <w:t xml:space="preserve"> </w:t>
      </w:r>
      <w:proofErr w:type="gramStart"/>
      <w:r w:rsidR="00D153DC" w:rsidRPr="006E228C">
        <w:rPr>
          <w:rFonts w:ascii="Arial" w:hAnsi="Arial" w:cs="Arial"/>
          <w:lang w:val="en-US"/>
        </w:rPr>
        <w:t>A</w:t>
      </w:r>
      <w:proofErr w:type="gramEnd"/>
      <w:r w:rsidR="00D153DC">
        <w:rPr>
          <w:rFonts w:ascii="Arial" w:hAnsi="Arial" w:cs="Arial"/>
          <w:lang w:val="en-US"/>
        </w:rPr>
        <w:t xml:space="preserve"> et</w:t>
      </w:r>
      <w:r w:rsidR="006E228C">
        <w:rPr>
          <w:rFonts w:ascii="Arial" w:hAnsi="Arial" w:cs="Arial"/>
          <w:lang w:val="en-US"/>
        </w:rPr>
        <w:t xml:space="preserve"> al 2006;</w:t>
      </w:r>
      <w:r w:rsidR="006E228C" w:rsidRPr="006E228C">
        <w:t xml:space="preserve"> </w:t>
      </w:r>
      <w:proofErr w:type="spellStart"/>
      <w:r w:rsidR="006E228C" w:rsidRPr="006E228C">
        <w:rPr>
          <w:rFonts w:ascii="Arial" w:hAnsi="Arial" w:cs="Arial"/>
          <w:lang w:val="en-US"/>
        </w:rPr>
        <w:t>Sarafoglou</w:t>
      </w:r>
      <w:proofErr w:type="spellEnd"/>
      <w:r w:rsidR="00277088">
        <w:rPr>
          <w:rFonts w:ascii="Arial" w:hAnsi="Arial" w:cs="Arial"/>
          <w:lang w:val="en-US"/>
        </w:rPr>
        <w:t>,</w:t>
      </w:r>
      <w:r w:rsidR="006E228C" w:rsidRPr="006E228C">
        <w:rPr>
          <w:rFonts w:ascii="Arial" w:hAnsi="Arial" w:cs="Arial"/>
          <w:lang w:val="en-US"/>
        </w:rPr>
        <w:t xml:space="preserve"> </w:t>
      </w:r>
      <w:r w:rsidR="00D153DC" w:rsidRPr="006E228C">
        <w:rPr>
          <w:rFonts w:ascii="Arial" w:hAnsi="Arial" w:cs="Arial"/>
          <w:lang w:val="en-US"/>
        </w:rPr>
        <w:t xml:space="preserve">K </w:t>
      </w:r>
      <w:r w:rsidR="00D153DC">
        <w:rPr>
          <w:rFonts w:ascii="Arial" w:hAnsi="Arial" w:cs="Arial"/>
          <w:lang w:val="en-US"/>
        </w:rPr>
        <w:t>et</w:t>
      </w:r>
      <w:r w:rsidR="006E228C">
        <w:rPr>
          <w:rFonts w:ascii="Arial" w:hAnsi="Arial" w:cs="Arial"/>
          <w:lang w:val="en-US"/>
        </w:rPr>
        <w:t xml:space="preserve"> al 2000)</w:t>
      </w:r>
      <w:r w:rsidR="00F6628B">
        <w:rPr>
          <w:rFonts w:ascii="Arial" w:hAnsi="Arial" w:cs="Arial"/>
          <w:lang w:val="en-US"/>
        </w:rPr>
        <w:t xml:space="preserve">. </w:t>
      </w:r>
      <w:r w:rsidR="007E0BED" w:rsidRPr="00436E6A">
        <w:rPr>
          <w:rFonts w:ascii="Arial" w:hAnsi="Arial" w:cs="Arial"/>
          <w:lang w:val="en-US"/>
        </w:rPr>
        <w:t xml:space="preserve"> </w:t>
      </w:r>
      <w:r w:rsidR="00F6628B" w:rsidRPr="00436E6A">
        <w:rPr>
          <w:rFonts w:ascii="Arial" w:hAnsi="Arial" w:cs="Arial"/>
          <w:lang w:val="en-US"/>
        </w:rPr>
        <w:t>M</w:t>
      </w:r>
      <w:r w:rsidR="00F6628B">
        <w:rPr>
          <w:rFonts w:ascii="Arial" w:hAnsi="Arial" w:cs="Arial"/>
          <w:lang w:val="en-US"/>
        </w:rPr>
        <w:t xml:space="preserve">ild </w:t>
      </w:r>
      <w:r w:rsidR="00F6628B" w:rsidRPr="00436E6A">
        <w:rPr>
          <w:rFonts w:ascii="Arial" w:hAnsi="Arial" w:cs="Arial"/>
          <w:lang w:val="en-US"/>
        </w:rPr>
        <w:t>disorders</w:t>
      </w:r>
      <w:r w:rsidRPr="00436E6A">
        <w:rPr>
          <w:rFonts w:ascii="Arial" w:hAnsi="Arial" w:cs="Arial"/>
          <w:lang w:val="en-US"/>
        </w:rPr>
        <w:t xml:space="preserve"> of human male reproductive development, cryptorchidism</w:t>
      </w:r>
      <w:r w:rsidR="00D153DC">
        <w:rPr>
          <w:rFonts w:ascii="Arial" w:hAnsi="Arial" w:cs="Arial"/>
          <w:lang w:val="en-US"/>
        </w:rPr>
        <w:t xml:space="preserve"> (Virtanen</w:t>
      </w:r>
      <w:r w:rsidR="00D153DC" w:rsidRPr="00D153DC">
        <w:rPr>
          <w:rFonts w:ascii="Arial" w:hAnsi="Arial" w:cs="Arial"/>
          <w:lang w:val="en-US"/>
        </w:rPr>
        <w:t xml:space="preserve"> H.E.</w:t>
      </w:r>
      <w:r w:rsidR="00D153DC">
        <w:rPr>
          <w:rFonts w:ascii="Arial" w:hAnsi="Arial" w:cs="Arial"/>
          <w:lang w:val="en-US"/>
        </w:rPr>
        <w:t xml:space="preserve">et al 2007) </w:t>
      </w:r>
      <w:r w:rsidR="007E0BED" w:rsidRPr="00436E6A">
        <w:rPr>
          <w:rFonts w:ascii="Arial" w:hAnsi="Arial" w:cs="Arial"/>
          <w:vertAlign w:val="superscript"/>
          <w:lang w:val="en-US"/>
        </w:rPr>
        <w:t>[</w:t>
      </w:r>
      <w:r w:rsidR="008C2A2E" w:rsidRPr="00436E6A">
        <w:rPr>
          <w:rFonts w:ascii="Arial" w:hAnsi="Arial" w:cs="Arial"/>
          <w:lang w:val="en-US"/>
        </w:rPr>
        <w:t>and hypospadias</w:t>
      </w:r>
      <w:r w:rsidR="003B2BFB">
        <w:rPr>
          <w:rFonts w:ascii="Arial" w:hAnsi="Arial" w:cs="Arial"/>
          <w:lang w:val="en-US"/>
        </w:rPr>
        <w:t xml:space="preserve"> </w:t>
      </w:r>
      <w:r w:rsidR="00D17976">
        <w:rPr>
          <w:rFonts w:ascii="Arial" w:hAnsi="Arial" w:cs="Arial"/>
          <w:lang w:val="en-US"/>
        </w:rPr>
        <w:t>(</w:t>
      </w:r>
      <w:r w:rsidR="00D17976" w:rsidRPr="00D17976">
        <w:rPr>
          <w:rFonts w:ascii="Arial" w:hAnsi="Arial" w:cs="Arial"/>
          <w:lang w:val="en-US"/>
        </w:rPr>
        <w:t>Baskin L.S</w:t>
      </w:r>
      <w:r w:rsidR="00D17976">
        <w:rPr>
          <w:rFonts w:ascii="Arial" w:hAnsi="Arial" w:cs="Arial"/>
          <w:lang w:val="en-US"/>
        </w:rPr>
        <w:t xml:space="preserve"> et al 2001;</w:t>
      </w:r>
      <w:r w:rsidR="00D17976" w:rsidRPr="00D17976">
        <w:rPr>
          <w:rFonts w:ascii="Arial" w:hAnsi="Arial" w:cs="Arial"/>
          <w:lang w:val="en-US"/>
        </w:rPr>
        <w:t xml:space="preserve"> Boisen K.A</w:t>
      </w:r>
      <w:r w:rsidR="00D17976">
        <w:rPr>
          <w:rFonts w:ascii="Arial" w:hAnsi="Arial" w:cs="Arial"/>
          <w:lang w:val="en-US"/>
        </w:rPr>
        <w:t xml:space="preserve"> 2005; </w:t>
      </w:r>
      <w:r w:rsidR="00D17976" w:rsidRPr="00D17976">
        <w:rPr>
          <w:rFonts w:ascii="Arial" w:hAnsi="Arial" w:cs="Arial"/>
          <w:lang w:val="en-US"/>
        </w:rPr>
        <w:t>Boisen K.A</w:t>
      </w:r>
      <w:r w:rsidR="00D17976">
        <w:rPr>
          <w:rFonts w:ascii="Arial" w:hAnsi="Arial" w:cs="Arial"/>
          <w:lang w:val="en-US"/>
        </w:rPr>
        <w:t xml:space="preserve"> 2004)</w:t>
      </w:r>
      <w:r w:rsidRPr="00436E6A">
        <w:rPr>
          <w:rFonts w:ascii="Arial" w:hAnsi="Arial" w:cs="Arial"/>
          <w:lang w:val="en-US"/>
        </w:rPr>
        <w:t xml:space="preserve">, are among the most common congenital disorders </w:t>
      </w:r>
      <w:r w:rsidR="008C2A2E" w:rsidRPr="00436E6A">
        <w:rPr>
          <w:rFonts w:ascii="Arial" w:hAnsi="Arial" w:cs="Arial"/>
          <w:lang w:val="en-US"/>
        </w:rPr>
        <w:t xml:space="preserve">and </w:t>
      </w:r>
      <w:r w:rsidRPr="00436E6A">
        <w:rPr>
          <w:rFonts w:ascii="Arial" w:hAnsi="Arial" w:cs="Arial"/>
          <w:lang w:val="en-US"/>
        </w:rPr>
        <w:t xml:space="preserve">are risk factors </w:t>
      </w:r>
      <w:r w:rsidR="008C2A2E" w:rsidRPr="00436E6A">
        <w:rPr>
          <w:rFonts w:ascii="Arial" w:hAnsi="Arial" w:cs="Arial"/>
          <w:lang w:val="en-US"/>
        </w:rPr>
        <w:t>for:</w:t>
      </w:r>
      <w:r w:rsidRPr="00436E6A">
        <w:rPr>
          <w:rFonts w:ascii="Arial" w:hAnsi="Arial" w:cs="Arial"/>
          <w:lang w:val="en-US"/>
        </w:rPr>
        <w:t xml:space="preserve"> low sperm counts and testicular cancer</w:t>
      </w:r>
      <w:r w:rsidR="003B2BFB">
        <w:rPr>
          <w:rFonts w:ascii="Arial" w:hAnsi="Arial" w:cs="Arial"/>
          <w:lang w:val="en-US"/>
        </w:rPr>
        <w:t xml:space="preserve"> (</w:t>
      </w:r>
      <w:proofErr w:type="spellStart"/>
      <w:r w:rsidR="003B2BFB" w:rsidRPr="003B2BFB">
        <w:rPr>
          <w:rFonts w:ascii="Arial" w:hAnsi="Arial" w:cs="Arial"/>
          <w:lang w:val="en-US"/>
        </w:rPr>
        <w:t>Skakkebaek</w:t>
      </w:r>
      <w:proofErr w:type="spellEnd"/>
      <w:r w:rsidR="003B2BFB">
        <w:rPr>
          <w:rFonts w:ascii="Arial" w:hAnsi="Arial" w:cs="Arial"/>
          <w:lang w:val="en-US"/>
        </w:rPr>
        <w:t xml:space="preserve"> </w:t>
      </w:r>
      <w:r w:rsidR="003B2BFB" w:rsidRPr="003B2BFB">
        <w:rPr>
          <w:rFonts w:ascii="Arial" w:hAnsi="Arial" w:cs="Arial"/>
          <w:lang w:val="en-US"/>
        </w:rPr>
        <w:t>N.E</w:t>
      </w:r>
      <w:r w:rsidR="003B2BFB">
        <w:rPr>
          <w:rFonts w:ascii="Arial" w:hAnsi="Arial" w:cs="Arial"/>
          <w:lang w:val="en-US"/>
        </w:rPr>
        <w:t xml:space="preserve"> et al 2001)</w:t>
      </w:r>
      <w:r w:rsidRPr="00436E6A">
        <w:rPr>
          <w:rFonts w:ascii="Arial" w:hAnsi="Arial" w:cs="Arial"/>
          <w:lang w:val="en-US"/>
        </w:rPr>
        <w:t xml:space="preserve">. </w:t>
      </w:r>
      <w:r w:rsidR="00576DB2" w:rsidRPr="00436E6A">
        <w:rPr>
          <w:rFonts w:ascii="Arial" w:hAnsi="Arial" w:cs="Arial"/>
          <w:lang w:val="en-US"/>
        </w:rPr>
        <w:t xml:space="preserve">In some </w:t>
      </w:r>
      <w:r w:rsidR="00C4321D" w:rsidRPr="00436E6A">
        <w:rPr>
          <w:rFonts w:ascii="Arial" w:hAnsi="Arial" w:cs="Arial"/>
          <w:lang w:val="en-US"/>
        </w:rPr>
        <w:t>cases,</w:t>
      </w:r>
      <w:r w:rsidR="00576DB2" w:rsidRPr="00436E6A">
        <w:rPr>
          <w:rFonts w:ascii="Arial" w:hAnsi="Arial" w:cs="Arial"/>
          <w:lang w:val="en-US"/>
        </w:rPr>
        <w:t xml:space="preserve"> cryptorchidism is accompanied by appendix testis. </w:t>
      </w:r>
      <w:r w:rsidR="00E17432" w:rsidRPr="00436E6A">
        <w:rPr>
          <w:rFonts w:ascii="Arial" w:hAnsi="Arial" w:cs="Arial"/>
          <w:lang w:val="en-US"/>
        </w:rPr>
        <w:t>The</w:t>
      </w:r>
      <w:r w:rsidR="00E17432" w:rsidRPr="00436E6A">
        <w:rPr>
          <w:rFonts w:ascii="Arial" w:hAnsi="Arial" w:cs="Arial"/>
          <w:lang w:val="pt-BR"/>
        </w:rPr>
        <w:t xml:space="preserve"> </w:t>
      </w:r>
      <w:r w:rsidR="00E17432" w:rsidRPr="00436E6A">
        <w:rPr>
          <w:rFonts w:ascii="Arial" w:hAnsi="Arial" w:cs="Arial"/>
          <w:lang w:val="en-US"/>
        </w:rPr>
        <w:t>appendix</w:t>
      </w:r>
      <w:r w:rsidR="00E17432" w:rsidRPr="00436E6A">
        <w:rPr>
          <w:rFonts w:ascii="Arial" w:hAnsi="Arial" w:cs="Arial"/>
          <w:lang w:val="en-GB"/>
        </w:rPr>
        <w:t xml:space="preserve"> of the</w:t>
      </w:r>
      <w:r w:rsidR="00E17432" w:rsidRPr="00436E6A">
        <w:rPr>
          <w:rFonts w:ascii="Arial" w:hAnsi="Arial" w:cs="Arial"/>
          <w:lang w:val="pt-BR"/>
        </w:rPr>
        <w:t xml:space="preserve"> testis is described as a small sessile globular structure located at the upper pole of the testis just below the head of the epididymis and is considered to be a remnant of the</w:t>
      </w:r>
      <w:r w:rsidR="00E17432" w:rsidRPr="00436E6A">
        <w:rPr>
          <w:rFonts w:ascii="Arial" w:hAnsi="Arial" w:cs="Arial"/>
          <w:lang w:val="en-US"/>
        </w:rPr>
        <w:t xml:space="preserve"> cephalic</w:t>
      </w:r>
      <w:r w:rsidR="00E17432" w:rsidRPr="00436E6A">
        <w:rPr>
          <w:rFonts w:ascii="Arial" w:hAnsi="Arial" w:cs="Arial"/>
          <w:lang w:val="pt-BR"/>
        </w:rPr>
        <w:t xml:space="preserve"> end of the paramesonephric duct</w:t>
      </w:r>
      <w:r w:rsidR="007E0BED" w:rsidRPr="00436E6A">
        <w:rPr>
          <w:rFonts w:ascii="Arial" w:hAnsi="Arial" w:cs="Arial"/>
          <w:lang w:val="pt-BR"/>
        </w:rPr>
        <w:t xml:space="preserve"> </w:t>
      </w:r>
      <w:r w:rsidR="003B2BFB">
        <w:rPr>
          <w:rFonts w:ascii="Arial" w:hAnsi="Arial" w:cs="Arial"/>
          <w:lang w:val="pt-BR"/>
        </w:rPr>
        <w:t>(</w:t>
      </w:r>
      <w:r w:rsidR="003B2BFB" w:rsidRPr="003B2BFB">
        <w:rPr>
          <w:rFonts w:ascii="Arial" w:hAnsi="Arial" w:cs="Arial"/>
          <w:lang w:val="pt-BR"/>
        </w:rPr>
        <w:t>Sahni D.</w:t>
      </w:r>
      <w:r w:rsidR="003B2BFB">
        <w:rPr>
          <w:rFonts w:ascii="Arial" w:hAnsi="Arial" w:cs="Arial"/>
          <w:lang w:val="pt-BR"/>
        </w:rPr>
        <w:t xml:space="preserve"> et al 1996)</w:t>
      </w:r>
      <w:r w:rsidR="00E17432" w:rsidRPr="00436E6A">
        <w:rPr>
          <w:rFonts w:ascii="Arial" w:hAnsi="Arial" w:cs="Arial"/>
          <w:lang w:val="pt-BR"/>
        </w:rPr>
        <w:t>.</w:t>
      </w:r>
      <w:r w:rsidR="00E17432" w:rsidRPr="00436E6A">
        <w:rPr>
          <w:rFonts w:ascii="Arial" w:hAnsi="Arial" w:cs="Arial"/>
          <w:lang w:val="en-US"/>
        </w:rPr>
        <w:t xml:space="preserve"> </w:t>
      </w:r>
      <w:r w:rsidR="003E702C" w:rsidRPr="00436E6A">
        <w:rPr>
          <w:rFonts w:ascii="Arial" w:hAnsi="Arial" w:cs="Arial"/>
          <w:lang w:val="en-US"/>
        </w:rPr>
        <w:t>G</w:t>
      </w:r>
      <w:r w:rsidR="005C7F08" w:rsidRPr="00436E6A">
        <w:rPr>
          <w:rFonts w:ascii="Arial" w:hAnsi="Arial" w:cs="Arial"/>
          <w:lang w:val="en-US"/>
        </w:rPr>
        <w:t>lycosylation plays an important role in biological activity of glycoproteins involved in control of cell differentiation</w:t>
      </w:r>
      <w:r w:rsidR="0013524C">
        <w:rPr>
          <w:rFonts w:ascii="Arial" w:hAnsi="Arial" w:cs="Arial"/>
          <w:lang w:val="en-US"/>
        </w:rPr>
        <w:t xml:space="preserve"> </w:t>
      </w:r>
      <w:r w:rsidR="003B2BFB">
        <w:rPr>
          <w:rFonts w:ascii="Arial" w:hAnsi="Arial" w:cs="Arial"/>
          <w:lang w:val="en-US"/>
        </w:rPr>
        <w:t>(</w:t>
      </w:r>
      <w:r w:rsidR="003B2BFB" w:rsidRPr="003B2BFB">
        <w:rPr>
          <w:rFonts w:ascii="Arial" w:hAnsi="Arial" w:cs="Arial"/>
          <w:lang w:val="en-US"/>
        </w:rPr>
        <w:t>Bulmer J.C</w:t>
      </w:r>
      <w:r w:rsidR="003B2BFB">
        <w:rPr>
          <w:rFonts w:ascii="Arial" w:hAnsi="Arial" w:cs="Arial"/>
          <w:lang w:val="en-US"/>
        </w:rPr>
        <w:t xml:space="preserve"> 1996; </w:t>
      </w:r>
      <w:r w:rsidR="003B2BFB" w:rsidRPr="003B2BFB">
        <w:rPr>
          <w:rFonts w:ascii="Arial" w:hAnsi="Arial" w:cs="Arial"/>
          <w:lang w:val="en-US"/>
        </w:rPr>
        <w:t>Tanda N</w:t>
      </w:r>
      <w:r w:rsidR="003B2BFB">
        <w:rPr>
          <w:rFonts w:ascii="Arial" w:hAnsi="Arial" w:cs="Arial"/>
          <w:lang w:val="en-US"/>
        </w:rPr>
        <w:t xml:space="preserve"> et al 1996)</w:t>
      </w:r>
      <w:r w:rsidR="005C7F08" w:rsidRPr="00436E6A">
        <w:rPr>
          <w:rFonts w:ascii="Arial" w:hAnsi="Arial" w:cs="Arial"/>
          <w:lang w:val="en-US"/>
        </w:rPr>
        <w:t xml:space="preserve">. Alterations in O-glycosylation of cell membrane </w:t>
      </w:r>
      <w:r w:rsidR="00754408" w:rsidRPr="00436E6A">
        <w:rPr>
          <w:rFonts w:ascii="Arial" w:hAnsi="Arial" w:cs="Arial"/>
          <w:lang w:val="en-US"/>
        </w:rPr>
        <w:t>glycoconjugates</w:t>
      </w:r>
      <w:r w:rsidR="005C7F08" w:rsidRPr="00436E6A">
        <w:rPr>
          <w:rFonts w:ascii="Arial" w:hAnsi="Arial" w:cs="Arial"/>
          <w:lang w:val="en-US"/>
        </w:rPr>
        <w:t xml:space="preserve"> in neoplastic lesions from a variety of organs including lung, stomach, ovary, skin and endometrium has been reported</w:t>
      </w:r>
      <w:r w:rsidR="00F26BEC">
        <w:rPr>
          <w:rFonts w:ascii="Arial" w:hAnsi="Arial" w:cs="Arial"/>
          <w:lang w:val="en-US"/>
        </w:rPr>
        <w:t xml:space="preserve"> </w:t>
      </w:r>
      <w:r w:rsidR="00722D4C">
        <w:rPr>
          <w:rFonts w:ascii="Arial" w:hAnsi="Arial" w:cs="Arial"/>
          <w:lang w:val="en-US"/>
        </w:rPr>
        <w:t>(</w:t>
      </w:r>
      <w:r w:rsidR="00722D4C" w:rsidRPr="00722D4C">
        <w:rPr>
          <w:rFonts w:ascii="Arial" w:hAnsi="Arial" w:cs="Arial"/>
          <w:lang w:val="en-US"/>
        </w:rPr>
        <w:t>Eckart L</w:t>
      </w:r>
      <w:r w:rsidR="00722D4C">
        <w:rPr>
          <w:rFonts w:ascii="Arial" w:hAnsi="Arial" w:cs="Arial"/>
          <w:lang w:val="en-US"/>
        </w:rPr>
        <w:t xml:space="preserve"> et al 2002;</w:t>
      </w:r>
      <w:r w:rsidR="00722D4C" w:rsidRPr="00722D4C">
        <w:rPr>
          <w:rFonts w:ascii="Arial" w:hAnsi="Arial" w:cs="Arial"/>
          <w:lang w:val="en-US"/>
        </w:rPr>
        <w:t xml:space="preserve"> Kamura V</w:t>
      </w:r>
      <w:r w:rsidR="00722D4C">
        <w:rPr>
          <w:rFonts w:ascii="Arial" w:hAnsi="Arial" w:cs="Arial"/>
          <w:lang w:val="en-US"/>
        </w:rPr>
        <w:t xml:space="preserve"> et al 1992) </w:t>
      </w:r>
      <w:r w:rsidR="005C7F08" w:rsidRPr="00436E6A">
        <w:rPr>
          <w:rFonts w:ascii="Arial" w:hAnsi="Arial" w:cs="Arial"/>
          <w:lang w:val="en-US"/>
        </w:rPr>
        <w:t xml:space="preserve">Abnormal O-glycosylation, </w:t>
      </w:r>
      <w:r w:rsidR="00615288" w:rsidRPr="00436E6A">
        <w:rPr>
          <w:rFonts w:ascii="Arial" w:hAnsi="Arial" w:cs="Arial"/>
          <w:lang w:val="en-US"/>
        </w:rPr>
        <w:t>especially</w:t>
      </w:r>
      <w:r w:rsidR="005C7F08" w:rsidRPr="00436E6A">
        <w:rPr>
          <w:rFonts w:ascii="Arial" w:hAnsi="Arial" w:cs="Arial"/>
          <w:lang w:val="en-US"/>
        </w:rPr>
        <w:t xml:space="preserve"> in mucin and mucin type </w:t>
      </w:r>
      <w:proofErr w:type="spellStart"/>
      <w:r w:rsidR="005C7F08" w:rsidRPr="00436E6A">
        <w:rPr>
          <w:rFonts w:ascii="Arial" w:hAnsi="Arial" w:cs="Arial"/>
          <w:lang w:val="en-US"/>
        </w:rPr>
        <w:t>glyproteins</w:t>
      </w:r>
      <w:proofErr w:type="spellEnd"/>
      <w:r w:rsidR="005C7F08" w:rsidRPr="00436E6A">
        <w:rPr>
          <w:rFonts w:ascii="Arial" w:hAnsi="Arial" w:cs="Arial"/>
          <w:lang w:val="en-US"/>
        </w:rPr>
        <w:t>, results in exposure of peptide core, as well as in the exposure of the normally cryptic core Tn (</w:t>
      </w:r>
      <w:proofErr w:type="spellStart"/>
      <w:r w:rsidR="005C7F08" w:rsidRPr="00436E6A">
        <w:rPr>
          <w:rFonts w:ascii="Arial" w:hAnsi="Arial" w:cs="Arial"/>
          <w:lang w:val="en-US"/>
        </w:rPr>
        <w:t>GalNAc</w:t>
      </w:r>
      <w:proofErr w:type="spellEnd"/>
      <w:r w:rsidR="005C7F08" w:rsidRPr="00436E6A">
        <w:rPr>
          <w:rFonts w:ascii="Arial" w:hAnsi="Arial" w:cs="Arial"/>
          <w:lang w:val="en-US"/>
        </w:rPr>
        <w:t>α1-O-ser</w:t>
      </w:r>
      <w:r w:rsidR="00AF294A">
        <w:rPr>
          <w:rFonts w:ascii="Arial" w:hAnsi="Arial" w:cs="Arial"/>
          <w:lang w:val="en-US"/>
        </w:rPr>
        <w:t xml:space="preserve">/Thr), </w:t>
      </w:r>
      <w:proofErr w:type="spellStart"/>
      <w:r w:rsidR="00AF294A">
        <w:rPr>
          <w:rFonts w:ascii="Arial" w:hAnsi="Arial" w:cs="Arial"/>
          <w:lang w:val="en-US"/>
        </w:rPr>
        <w:t>sialyl</w:t>
      </w:r>
      <w:proofErr w:type="spellEnd"/>
      <w:r w:rsidR="00754408">
        <w:rPr>
          <w:rFonts w:ascii="Arial" w:hAnsi="Arial" w:cs="Arial"/>
          <w:lang w:val="en-US"/>
        </w:rPr>
        <w:t>-</w:t>
      </w:r>
      <w:r w:rsidR="00AF294A">
        <w:rPr>
          <w:rFonts w:ascii="Arial" w:hAnsi="Arial" w:cs="Arial"/>
          <w:lang w:val="en-US"/>
        </w:rPr>
        <w:t>Tn(</w:t>
      </w:r>
      <w:proofErr w:type="spellStart"/>
      <w:r w:rsidR="00AF294A">
        <w:rPr>
          <w:rFonts w:ascii="Arial" w:hAnsi="Arial" w:cs="Arial"/>
          <w:lang w:val="en-US"/>
        </w:rPr>
        <w:t>NeuA</w:t>
      </w:r>
      <w:proofErr w:type="spellEnd"/>
      <w:r w:rsidR="00AF294A">
        <w:rPr>
          <w:rFonts w:ascii="Arial" w:hAnsi="Arial" w:cs="Arial"/>
          <w:lang w:val="en-US"/>
        </w:rPr>
        <w:t>α2-6GalNAcα1-O-Ser/Thr</w:t>
      </w:r>
      <w:r w:rsidR="00754408">
        <w:rPr>
          <w:rFonts w:ascii="Arial" w:hAnsi="Arial" w:cs="Arial"/>
          <w:lang w:val="en-US"/>
        </w:rPr>
        <w:t>)</w:t>
      </w:r>
      <w:r w:rsidR="00AF294A">
        <w:rPr>
          <w:rFonts w:ascii="Arial" w:hAnsi="Arial" w:cs="Arial"/>
          <w:lang w:val="en-US"/>
        </w:rPr>
        <w:t xml:space="preserve">  T (Galβ1-3GalNAcα</w:t>
      </w:r>
      <w:r w:rsidR="005C7F08" w:rsidRPr="00436E6A">
        <w:rPr>
          <w:rFonts w:ascii="Arial" w:hAnsi="Arial" w:cs="Arial"/>
          <w:lang w:val="en-US"/>
        </w:rPr>
        <w:t>1-O-Ser/</w:t>
      </w:r>
      <w:proofErr w:type="spellStart"/>
      <w:r w:rsidR="005C7F08" w:rsidRPr="00436E6A">
        <w:rPr>
          <w:rFonts w:ascii="Arial" w:hAnsi="Arial" w:cs="Arial"/>
          <w:lang w:val="en-US"/>
        </w:rPr>
        <w:t>Thr</w:t>
      </w:r>
      <w:proofErr w:type="spellEnd"/>
      <w:r w:rsidR="005C7F08" w:rsidRPr="00436E6A">
        <w:rPr>
          <w:rFonts w:ascii="Arial" w:hAnsi="Arial" w:cs="Arial"/>
          <w:lang w:val="en-US"/>
        </w:rPr>
        <w:t>) antigens</w:t>
      </w:r>
      <w:r w:rsidR="00AF294A">
        <w:rPr>
          <w:rFonts w:ascii="Arial" w:hAnsi="Arial" w:cs="Arial"/>
          <w:lang w:val="en-US"/>
        </w:rPr>
        <w:t xml:space="preserve"> </w:t>
      </w:r>
      <w:r w:rsidR="0084436C">
        <w:rPr>
          <w:rFonts w:ascii="Arial" w:hAnsi="Arial" w:cs="Arial"/>
          <w:lang w:val="en-US"/>
        </w:rPr>
        <w:t>(</w:t>
      </w:r>
      <w:r w:rsidR="0084436C" w:rsidRPr="0084436C">
        <w:rPr>
          <w:rFonts w:ascii="Arial" w:hAnsi="Arial" w:cs="Arial"/>
          <w:lang w:val="en-US"/>
        </w:rPr>
        <w:t>Yamashita Y</w:t>
      </w:r>
      <w:r w:rsidR="0084436C">
        <w:rPr>
          <w:rFonts w:ascii="Arial" w:hAnsi="Arial" w:cs="Arial"/>
          <w:lang w:val="en-US"/>
        </w:rPr>
        <w:t xml:space="preserve"> et al 1995; </w:t>
      </w:r>
      <w:r w:rsidR="0002062C" w:rsidRPr="0002062C">
        <w:rPr>
          <w:rFonts w:ascii="Arial" w:hAnsi="Arial" w:cs="Arial"/>
          <w:lang w:val="en-US"/>
        </w:rPr>
        <w:t>Cruz L. M. G.</w:t>
      </w:r>
      <w:r w:rsidR="0084436C">
        <w:rPr>
          <w:rFonts w:ascii="Arial" w:hAnsi="Arial" w:cs="Arial"/>
          <w:lang w:val="en-US"/>
        </w:rPr>
        <w:t xml:space="preserve"> et al 2022).</w:t>
      </w:r>
      <w:r w:rsidR="00AF294A">
        <w:rPr>
          <w:rFonts w:ascii="Arial" w:hAnsi="Arial" w:cs="Arial"/>
          <w:lang w:val="en-US"/>
        </w:rPr>
        <w:t xml:space="preserve"> </w:t>
      </w:r>
      <w:r w:rsidR="005C7F08" w:rsidRPr="00436E6A">
        <w:rPr>
          <w:rFonts w:ascii="Arial" w:hAnsi="Arial" w:cs="Arial"/>
          <w:lang w:val="en-US"/>
        </w:rPr>
        <w:t xml:space="preserve">which are distributed discontinuously along the peptide backbone. Tn antigen is the precursor of T antigen by action of </w:t>
      </w:r>
      <w:proofErr w:type="spellStart"/>
      <w:r w:rsidR="005C7F08" w:rsidRPr="00436E6A">
        <w:rPr>
          <w:rFonts w:ascii="Arial" w:hAnsi="Arial" w:cs="Arial"/>
          <w:lang w:val="en-US"/>
        </w:rPr>
        <w:t>galactosyltranserase</w:t>
      </w:r>
      <w:proofErr w:type="spellEnd"/>
      <w:r w:rsidR="005C7F08" w:rsidRPr="00436E6A">
        <w:rPr>
          <w:rFonts w:ascii="Arial" w:hAnsi="Arial" w:cs="Arial"/>
          <w:lang w:val="en-US"/>
        </w:rPr>
        <w:t xml:space="preserve"> which be deficient in cells and premature sialylation can occur leading to formation of </w:t>
      </w:r>
      <w:r w:rsidR="005C7F08" w:rsidRPr="00436E6A">
        <w:rPr>
          <w:rFonts w:ascii="Arial" w:hAnsi="Arial" w:cs="Arial"/>
          <w:lang w:val="en-US"/>
        </w:rPr>
        <w:lastRenderedPageBreak/>
        <w:t xml:space="preserve">antigens </w:t>
      </w:r>
      <w:proofErr w:type="spellStart"/>
      <w:r w:rsidR="005C7F08" w:rsidRPr="00436E6A">
        <w:rPr>
          <w:rFonts w:ascii="Arial" w:hAnsi="Arial" w:cs="Arial"/>
          <w:lang w:val="en-US"/>
        </w:rPr>
        <w:t>relationated</w:t>
      </w:r>
      <w:proofErr w:type="spellEnd"/>
      <w:r w:rsidR="005C7F08" w:rsidRPr="00436E6A">
        <w:rPr>
          <w:rFonts w:ascii="Arial" w:hAnsi="Arial" w:cs="Arial"/>
          <w:lang w:val="en-US"/>
        </w:rPr>
        <w:t xml:space="preserve"> with cancer </w:t>
      </w:r>
      <w:r w:rsidR="0002062C" w:rsidRPr="00436E6A">
        <w:rPr>
          <w:rFonts w:ascii="Arial" w:hAnsi="Arial" w:cs="Arial"/>
          <w:lang w:val="en-US"/>
        </w:rPr>
        <w:t>progression</w:t>
      </w:r>
      <w:r w:rsidR="0002062C">
        <w:rPr>
          <w:rFonts w:ascii="Arial" w:hAnsi="Arial" w:cs="Arial"/>
          <w:lang w:val="en-US"/>
        </w:rPr>
        <w:t xml:space="preserve"> (Shuman</w:t>
      </w:r>
      <w:r w:rsidR="0002062C" w:rsidRPr="0002062C">
        <w:rPr>
          <w:rFonts w:ascii="Arial" w:hAnsi="Arial" w:cs="Arial"/>
          <w:lang w:val="en-US"/>
        </w:rPr>
        <w:t>, J</w:t>
      </w:r>
      <w:r w:rsidR="0002062C">
        <w:rPr>
          <w:rFonts w:ascii="Arial" w:hAnsi="Arial" w:cs="Arial"/>
          <w:lang w:val="en-US"/>
        </w:rPr>
        <w:t xml:space="preserve"> et al 2000; </w:t>
      </w:r>
      <w:r w:rsidR="0002062C" w:rsidRPr="0002062C">
        <w:rPr>
          <w:rFonts w:ascii="Arial" w:hAnsi="Arial" w:cs="Arial"/>
          <w:lang w:val="en-US"/>
        </w:rPr>
        <w:t>Castellanos M. S. L</w:t>
      </w:r>
      <w:r w:rsidR="0002062C">
        <w:rPr>
          <w:rFonts w:ascii="Arial" w:hAnsi="Arial" w:cs="Arial"/>
          <w:lang w:val="en-US"/>
        </w:rPr>
        <w:t xml:space="preserve"> et al 2025)</w:t>
      </w:r>
      <w:r w:rsidR="005C7F08" w:rsidRPr="00436E6A">
        <w:rPr>
          <w:rFonts w:ascii="Arial" w:hAnsi="Arial" w:cs="Arial"/>
          <w:lang w:val="en-US"/>
        </w:rPr>
        <w:t xml:space="preserve">. </w:t>
      </w:r>
    </w:p>
    <w:p w14:paraId="2300DE51" w14:textId="77777777" w:rsidR="0002062C" w:rsidRPr="00436E6A" w:rsidRDefault="0002062C" w:rsidP="00F626EE">
      <w:pPr>
        <w:spacing w:line="360" w:lineRule="auto"/>
        <w:jc w:val="both"/>
        <w:rPr>
          <w:rFonts w:ascii="Arial" w:hAnsi="Arial" w:cs="Arial"/>
          <w:lang w:val="en-US"/>
        </w:rPr>
      </w:pPr>
    </w:p>
    <w:p w14:paraId="735D830B" w14:textId="77777777" w:rsidR="009252BB" w:rsidRPr="00436E6A" w:rsidRDefault="00B3458C" w:rsidP="00F626EE">
      <w:pPr>
        <w:pStyle w:val="NormalWeb"/>
        <w:spacing w:line="360" w:lineRule="auto"/>
        <w:jc w:val="both"/>
        <w:rPr>
          <w:rFonts w:ascii="Arial" w:hAnsi="Arial" w:cs="Arial"/>
          <w:b/>
          <w:lang w:val="en-US"/>
        </w:rPr>
      </w:pPr>
      <w:r>
        <w:rPr>
          <w:rFonts w:ascii="Arial" w:eastAsiaTheme="minorHAnsi" w:hAnsi="Arial" w:cs="Arial"/>
          <w:b/>
          <w:bCs/>
          <w:lang w:val="en-US" w:eastAsia="en-US"/>
        </w:rPr>
        <w:t>2.</w:t>
      </w:r>
      <w:r w:rsidRPr="00436E6A">
        <w:rPr>
          <w:rFonts w:ascii="Arial" w:eastAsiaTheme="minorHAnsi" w:hAnsi="Arial" w:cs="Arial"/>
          <w:b/>
          <w:bCs/>
          <w:lang w:val="en-US" w:eastAsia="en-US"/>
        </w:rPr>
        <w:t xml:space="preserve"> MATERIALS</w:t>
      </w:r>
      <w:r w:rsidR="009252BB" w:rsidRPr="00436E6A">
        <w:rPr>
          <w:rFonts w:ascii="Arial" w:eastAsiaTheme="minorHAnsi" w:hAnsi="Arial" w:cs="Arial"/>
          <w:b/>
          <w:bCs/>
          <w:lang w:val="en-US" w:eastAsia="en-US"/>
        </w:rPr>
        <w:t xml:space="preserve"> AND METHODS</w:t>
      </w:r>
    </w:p>
    <w:p w14:paraId="657930FC" w14:textId="77777777" w:rsidR="00337279" w:rsidRDefault="00030F15" w:rsidP="009D21A1">
      <w:pPr>
        <w:pStyle w:val="NormalWeb"/>
        <w:spacing w:line="360" w:lineRule="auto"/>
        <w:jc w:val="both"/>
        <w:rPr>
          <w:rFonts w:ascii="Arial" w:hAnsi="Arial" w:cs="Arial"/>
          <w:lang w:val="en-US"/>
        </w:rPr>
      </w:pPr>
      <w:r>
        <w:rPr>
          <w:rFonts w:ascii="Arial" w:hAnsi="Arial" w:cs="Arial"/>
          <w:lang w:val="en-US"/>
        </w:rPr>
        <w:t xml:space="preserve">2.1 </w:t>
      </w:r>
      <w:r w:rsidR="00EF0092" w:rsidRPr="00B3458C">
        <w:rPr>
          <w:rFonts w:ascii="Arial" w:hAnsi="Arial" w:cs="Arial"/>
          <w:lang w:val="en-US"/>
        </w:rPr>
        <w:t>Reagents</w:t>
      </w:r>
    </w:p>
    <w:p w14:paraId="75591447" w14:textId="77777777" w:rsidR="009D21A1" w:rsidRPr="00B3458C" w:rsidRDefault="0016361F" w:rsidP="009D21A1">
      <w:pPr>
        <w:pStyle w:val="NormalWeb"/>
        <w:spacing w:line="360" w:lineRule="auto"/>
        <w:jc w:val="both"/>
        <w:rPr>
          <w:rFonts w:ascii="Arial" w:hAnsi="Arial" w:cs="Arial"/>
          <w:lang w:val="en-US"/>
        </w:rPr>
      </w:pPr>
      <w:r>
        <w:rPr>
          <w:rFonts w:ascii="Arial" w:hAnsi="Arial" w:cs="Arial"/>
          <w:lang w:val="en-US"/>
        </w:rPr>
        <w:t>Anti-</w:t>
      </w:r>
      <w:r w:rsidR="009D21A1" w:rsidRPr="009D21A1">
        <w:rPr>
          <w:rFonts w:ascii="Arial" w:hAnsi="Arial" w:cs="Arial"/>
          <w:lang w:val="en-US"/>
        </w:rPr>
        <w:t>MUC1, MUC2 and MUC 5AC antibodies acquired</w:t>
      </w:r>
      <w:r w:rsidR="009D21A1">
        <w:rPr>
          <w:rFonts w:ascii="Arial" w:hAnsi="Arial" w:cs="Arial"/>
          <w:lang w:val="en-US"/>
        </w:rPr>
        <w:t xml:space="preserve"> from primary mouse INVITROGEN, </w:t>
      </w:r>
      <w:r w:rsidR="009D21A1" w:rsidRPr="009D21A1">
        <w:rPr>
          <w:rFonts w:ascii="Arial" w:hAnsi="Arial" w:cs="Arial"/>
          <w:lang w:val="en-US"/>
        </w:rPr>
        <w:t>Mouse monoclonal a</w:t>
      </w:r>
      <w:r w:rsidR="009D21A1">
        <w:rPr>
          <w:rFonts w:ascii="Arial" w:hAnsi="Arial" w:cs="Arial"/>
          <w:lang w:val="en-US"/>
        </w:rPr>
        <w:t xml:space="preserve">nti-galectin-3 Abcam antibody, </w:t>
      </w:r>
      <w:r w:rsidR="009D21A1" w:rsidRPr="009D21A1">
        <w:rPr>
          <w:rFonts w:ascii="Arial" w:hAnsi="Arial" w:cs="Arial"/>
          <w:lang w:val="en-US"/>
        </w:rPr>
        <w:t>Streptavidin peroxida</w:t>
      </w:r>
      <w:r w:rsidR="009D21A1">
        <w:rPr>
          <w:rFonts w:ascii="Arial" w:hAnsi="Arial" w:cs="Arial"/>
          <w:lang w:val="en-US"/>
        </w:rPr>
        <w:t xml:space="preserve">se P8125 Sigma Chemical Co. USA. </w:t>
      </w:r>
      <w:r w:rsidR="00671921" w:rsidRPr="00671921">
        <w:rPr>
          <w:rFonts w:ascii="Arial" w:hAnsi="Arial" w:cs="Arial"/>
          <w:lang w:val="en-US"/>
        </w:rPr>
        <w:t>3-Amino-9-Ethyl-carbazole (AEC) kit as substrate for peroxidase was obtained from Vector Laboratories</w:t>
      </w:r>
    </w:p>
    <w:p w14:paraId="756BD4BC" w14:textId="77777777" w:rsidR="004F1D0C" w:rsidRPr="0016361F" w:rsidRDefault="00030F15" w:rsidP="00F626EE">
      <w:pPr>
        <w:pStyle w:val="NormalWeb"/>
        <w:spacing w:line="360" w:lineRule="auto"/>
        <w:jc w:val="both"/>
        <w:rPr>
          <w:rFonts w:ascii="Arial" w:hAnsi="Arial" w:cs="Arial"/>
          <w:lang w:val="en-US"/>
        </w:rPr>
      </w:pPr>
      <w:r>
        <w:rPr>
          <w:rFonts w:ascii="Arial" w:hAnsi="Arial" w:cs="Arial"/>
          <w:lang w:val="en-US"/>
        </w:rPr>
        <w:t xml:space="preserve">2.2 </w:t>
      </w:r>
      <w:r w:rsidR="004F1D0C" w:rsidRPr="0016361F">
        <w:rPr>
          <w:rFonts w:ascii="Arial" w:hAnsi="Arial" w:cs="Arial"/>
          <w:lang w:val="en-US"/>
        </w:rPr>
        <w:t xml:space="preserve">Tissues </w:t>
      </w:r>
    </w:p>
    <w:p w14:paraId="44CD34B2" w14:textId="77777777" w:rsidR="004F1D0C" w:rsidRDefault="004F1D0C" w:rsidP="00F626EE">
      <w:pPr>
        <w:pStyle w:val="NormalWeb"/>
        <w:spacing w:line="360" w:lineRule="auto"/>
        <w:jc w:val="both"/>
        <w:rPr>
          <w:rFonts w:ascii="Arial" w:hAnsi="Arial" w:cs="Arial"/>
          <w:lang w:val="en-US"/>
        </w:rPr>
      </w:pPr>
      <w:r w:rsidRPr="00436E6A">
        <w:rPr>
          <w:rFonts w:ascii="Arial" w:hAnsi="Arial" w:cs="Arial"/>
          <w:lang w:val="en-US"/>
        </w:rPr>
        <w:t xml:space="preserve">The material for the present study </w:t>
      </w:r>
      <w:r w:rsidR="002F349F" w:rsidRPr="00384420">
        <w:rPr>
          <w:rFonts w:ascii="Arial" w:hAnsi="Arial" w:cs="Arial"/>
          <w:lang w:val="en-US"/>
        </w:rPr>
        <w:t>was</w:t>
      </w:r>
      <w:r w:rsidR="00384420" w:rsidRPr="00384420">
        <w:rPr>
          <w:rFonts w:ascii="Arial" w:hAnsi="Arial" w:cs="Arial"/>
          <w:lang w:val="en-US"/>
        </w:rPr>
        <w:t xml:space="preserve"> donated by Dr. Gerardo Lopez Cruz</w:t>
      </w:r>
      <w:r w:rsidR="00384420">
        <w:rPr>
          <w:rFonts w:ascii="Arial" w:hAnsi="Arial" w:cs="Arial"/>
          <w:lang w:val="en-US"/>
        </w:rPr>
        <w:t xml:space="preserve">, </w:t>
      </w:r>
      <w:r w:rsidR="00671921">
        <w:rPr>
          <w:rFonts w:ascii="Arial" w:hAnsi="Arial" w:cs="Arial"/>
          <w:lang w:val="en-US"/>
        </w:rPr>
        <w:t>consisted in 1</w:t>
      </w:r>
      <w:r w:rsidRPr="00436E6A">
        <w:rPr>
          <w:rFonts w:ascii="Arial" w:hAnsi="Arial" w:cs="Arial"/>
          <w:lang w:val="en-US"/>
        </w:rPr>
        <w:t xml:space="preserve">0 testis </w:t>
      </w:r>
      <w:r w:rsidR="002F349F" w:rsidRPr="00436E6A">
        <w:rPr>
          <w:rFonts w:ascii="Arial" w:hAnsi="Arial" w:cs="Arial"/>
          <w:lang w:val="en-US"/>
        </w:rPr>
        <w:t>appendices</w:t>
      </w:r>
      <w:r w:rsidRPr="00436E6A">
        <w:rPr>
          <w:rFonts w:ascii="Arial" w:hAnsi="Arial" w:cs="Arial"/>
          <w:lang w:val="en-US"/>
        </w:rPr>
        <w:t xml:space="preserve"> obtained by surgery procedure in children</w:t>
      </w:r>
      <w:r w:rsidR="00333F6F" w:rsidRPr="00436E6A">
        <w:rPr>
          <w:rFonts w:ascii="Arial" w:hAnsi="Arial" w:cs="Arial"/>
          <w:lang w:val="en-US"/>
        </w:rPr>
        <w:t xml:space="preserve">. After surgery the testis appendix were embedded in paraffin </w:t>
      </w:r>
      <w:r w:rsidR="00FC7DF4" w:rsidRPr="00436E6A">
        <w:rPr>
          <w:rFonts w:ascii="Arial" w:hAnsi="Arial" w:cs="Arial"/>
          <w:lang w:val="en-US"/>
        </w:rPr>
        <w:t xml:space="preserve">in tissue processor </w:t>
      </w:r>
      <w:r w:rsidR="00883246" w:rsidRPr="00436E6A">
        <w:rPr>
          <w:rFonts w:ascii="Arial" w:hAnsi="Arial" w:cs="Arial"/>
          <w:lang w:val="en-US"/>
        </w:rPr>
        <w:t>(MICROM</w:t>
      </w:r>
      <w:r w:rsidR="00FB21F1" w:rsidRPr="00436E6A">
        <w:rPr>
          <w:rFonts w:ascii="Arial" w:hAnsi="Arial" w:cs="Arial"/>
          <w:lang w:val="en-US"/>
        </w:rPr>
        <w:t xml:space="preserve"> Germany)</w:t>
      </w:r>
    </w:p>
    <w:p w14:paraId="1C8B2359" w14:textId="28B5E394" w:rsidR="00EF0092" w:rsidRPr="0016361F" w:rsidRDefault="00827444" w:rsidP="00CA7C08">
      <w:pPr>
        <w:pStyle w:val="NormalWeb"/>
        <w:spacing w:line="360" w:lineRule="auto"/>
        <w:jc w:val="both"/>
        <w:rPr>
          <w:rFonts w:ascii="Arial" w:hAnsi="Arial" w:cs="Arial"/>
          <w:lang w:val="en-US"/>
        </w:rPr>
      </w:pPr>
      <w:r>
        <w:rPr>
          <w:rFonts w:ascii="Arial" w:hAnsi="Arial" w:cs="Arial"/>
          <w:lang w:val="en-US"/>
        </w:rPr>
        <w:t xml:space="preserve">2.3 </w:t>
      </w:r>
      <w:r w:rsidR="0016361F" w:rsidRPr="0016361F">
        <w:rPr>
          <w:rFonts w:ascii="Arial" w:hAnsi="Arial" w:cs="Arial"/>
          <w:lang w:val="en-US"/>
        </w:rPr>
        <w:t>Histochemistry</w:t>
      </w:r>
    </w:p>
    <w:p w14:paraId="20D7D411" w14:textId="77777777" w:rsidR="00337279" w:rsidRDefault="00EF0092" w:rsidP="003635CC">
      <w:pPr>
        <w:pStyle w:val="NormalWeb"/>
        <w:spacing w:line="360" w:lineRule="auto"/>
        <w:jc w:val="both"/>
        <w:rPr>
          <w:rFonts w:ascii="Arial" w:hAnsi="Arial" w:cs="Arial"/>
          <w:lang w:val="en-US"/>
        </w:rPr>
      </w:pPr>
      <w:r w:rsidRPr="00436E6A">
        <w:rPr>
          <w:rFonts w:ascii="Arial" w:hAnsi="Arial" w:cs="Arial"/>
          <w:lang w:val="en-US"/>
        </w:rPr>
        <w:t>Paraffin-embedded</w:t>
      </w:r>
      <w:r w:rsidR="00333F6F" w:rsidRPr="00436E6A">
        <w:rPr>
          <w:rFonts w:ascii="Arial" w:hAnsi="Arial" w:cs="Arial"/>
          <w:lang w:val="en-US"/>
        </w:rPr>
        <w:t xml:space="preserve"> blocks from testis appendix </w:t>
      </w:r>
      <w:r w:rsidR="002F349F" w:rsidRPr="00436E6A">
        <w:rPr>
          <w:rFonts w:ascii="Arial" w:hAnsi="Arial" w:cs="Arial"/>
          <w:lang w:val="en-US"/>
        </w:rPr>
        <w:t>were</w:t>
      </w:r>
      <w:r w:rsidRPr="00436E6A">
        <w:rPr>
          <w:rFonts w:ascii="Arial" w:hAnsi="Arial" w:cs="Arial"/>
          <w:lang w:val="en-US"/>
        </w:rPr>
        <w:t xml:space="preserve"> cut in 6 µm-thick sections. Select sections we</w:t>
      </w:r>
      <w:r w:rsidR="0016361F">
        <w:rPr>
          <w:rFonts w:ascii="Arial" w:hAnsi="Arial" w:cs="Arial"/>
          <w:lang w:val="en-US"/>
        </w:rPr>
        <w:t xml:space="preserve">re labeled with Anti-MUC1, MUC2, </w:t>
      </w:r>
      <w:r w:rsidR="005F3809" w:rsidRPr="0016361F">
        <w:rPr>
          <w:rFonts w:ascii="Arial" w:hAnsi="Arial" w:cs="Arial"/>
          <w:lang w:val="en-US"/>
        </w:rPr>
        <w:t>and MUC</w:t>
      </w:r>
      <w:r w:rsidR="000E3563">
        <w:rPr>
          <w:rFonts w:ascii="Arial" w:hAnsi="Arial" w:cs="Arial"/>
          <w:lang w:val="en-US"/>
        </w:rPr>
        <w:t>.</w:t>
      </w:r>
      <w:r w:rsidR="0016361F" w:rsidRPr="0016361F">
        <w:rPr>
          <w:rFonts w:ascii="Arial" w:hAnsi="Arial" w:cs="Arial"/>
          <w:lang w:val="en-US"/>
        </w:rPr>
        <w:t>5AC</w:t>
      </w:r>
      <w:r w:rsidR="0016361F">
        <w:rPr>
          <w:rFonts w:ascii="Arial" w:hAnsi="Arial" w:cs="Arial"/>
          <w:lang w:val="en-US"/>
        </w:rPr>
        <w:t xml:space="preserve"> anti Galectin-3</w:t>
      </w:r>
      <w:r w:rsidR="004B43C1" w:rsidRPr="004B43C1">
        <w:rPr>
          <w:lang w:val="en-US"/>
        </w:rPr>
        <w:t xml:space="preserve"> </w:t>
      </w:r>
      <w:r w:rsidR="004B43C1">
        <w:rPr>
          <w:rFonts w:ascii="Arial" w:hAnsi="Arial" w:cs="Arial"/>
          <w:lang w:val="en-US"/>
        </w:rPr>
        <w:t>dilution 1:100,</w:t>
      </w:r>
      <w:r w:rsidR="004B43C1" w:rsidRPr="0016361F">
        <w:rPr>
          <w:rFonts w:ascii="Arial" w:hAnsi="Arial" w:cs="Arial"/>
          <w:lang w:val="en-US"/>
        </w:rPr>
        <w:t xml:space="preserve"> </w:t>
      </w:r>
      <w:r w:rsidR="004B43C1" w:rsidRPr="00436E6A">
        <w:rPr>
          <w:rFonts w:ascii="Arial" w:hAnsi="Arial" w:cs="Arial"/>
          <w:lang w:val="en-US"/>
        </w:rPr>
        <w:t>overnight</w:t>
      </w:r>
      <w:r w:rsidRPr="00436E6A">
        <w:rPr>
          <w:rFonts w:ascii="Arial" w:hAnsi="Arial" w:cs="Arial"/>
          <w:lang w:val="en-US"/>
        </w:rPr>
        <w:t xml:space="preserve"> at </w:t>
      </w:r>
      <w:smartTag w:uri="urn:schemas-microsoft-com:office:smarttags" w:element="metricconverter">
        <w:smartTagPr>
          <w:attr w:name="ProductID" w:val="4ﾺC"/>
        </w:smartTagPr>
        <w:r w:rsidRPr="00436E6A">
          <w:rPr>
            <w:rFonts w:ascii="Arial" w:hAnsi="Arial" w:cs="Arial"/>
            <w:lang w:val="en-US"/>
          </w:rPr>
          <w:t>4ºC</w:t>
        </w:r>
      </w:smartTag>
      <w:r w:rsidR="004B43C1">
        <w:rPr>
          <w:rFonts w:ascii="Arial" w:hAnsi="Arial" w:cs="Arial"/>
          <w:lang w:val="en-US"/>
        </w:rPr>
        <w:t>.</w:t>
      </w:r>
      <w:r w:rsidR="00671921" w:rsidRPr="00671921">
        <w:rPr>
          <w:rFonts w:ascii="Arial" w:hAnsi="Arial" w:cs="Arial"/>
          <w:lang w:val="en-US"/>
        </w:rPr>
        <w:t xml:space="preserve"> </w:t>
      </w:r>
      <w:r w:rsidR="00671921" w:rsidRPr="00A43A5A">
        <w:rPr>
          <w:rFonts w:ascii="Arial" w:hAnsi="Arial" w:cs="Arial"/>
          <w:lang w:val="en-US"/>
        </w:rPr>
        <w:t>Unbound conjugate w</w:t>
      </w:r>
      <w:r w:rsidR="00671921">
        <w:rPr>
          <w:rFonts w:ascii="Arial" w:hAnsi="Arial" w:cs="Arial"/>
          <w:lang w:val="en-US"/>
        </w:rPr>
        <w:t xml:space="preserve">as removed by washing six times </w:t>
      </w:r>
      <w:r w:rsidR="00671921" w:rsidRPr="00A43A5A">
        <w:rPr>
          <w:rFonts w:ascii="Arial" w:hAnsi="Arial" w:cs="Arial"/>
          <w:lang w:val="en-US"/>
        </w:rPr>
        <w:t>with PBS. The binding of l</w:t>
      </w:r>
      <w:r w:rsidR="00671921">
        <w:rPr>
          <w:rFonts w:ascii="Arial" w:hAnsi="Arial" w:cs="Arial"/>
          <w:lang w:val="en-US"/>
        </w:rPr>
        <w:t xml:space="preserve">ectins or antibody was revealed </w:t>
      </w:r>
      <w:r w:rsidR="00671921" w:rsidRPr="00A43A5A">
        <w:rPr>
          <w:rFonts w:ascii="Arial" w:hAnsi="Arial" w:cs="Arial"/>
          <w:lang w:val="en-US"/>
        </w:rPr>
        <w:t>by incubating with 3-amino-9-e</w:t>
      </w:r>
      <w:r w:rsidR="00671921">
        <w:rPr>
          <w:rFonts w:ascii="Arial" w:hAnsi="Arial" w:cs="Arial"/>
          <w:lang w:val="en-US"/>
        </w:rPr>
        <w:t xml:space="preserve">thyl-carbazole (AEC), following </w:t>
      </w:r>
      <w:r w:rsidR="00671921" w:rsidRPr="00A43A5A">
        <w:rPr>
          <w:rFonts w:ascii="Arial" w:hAnsi="Arial" w:cs="Arial"/>
          <w:lang w:val="en-US"/>
        </w:rPr>
        <w:t>instructions of ma</w:t>
      </w:r>
      <w:r w:rsidR="00671921">
        <w:rPr>
          <w:rFonts w:ascii="Arial" w:hAnsi="Arial" w:cs="Arial"/>
          <w:lang w:val="en-US"/>
        </w:rPr>
        <w:t xml:space="preserve">nufacturer (Invitrogen), during </w:t>
      </w:r>
      <w:r w:rsidR="00671921" w:rsidRPr="00A43A5A">
        <w:rPr>
          <w:rFonts w:ascii="Arial" w:hAnsi="Arial" w:cs="Arial"/>
          <w:lang w:val="en-US"/>
        </w:rPr>
        <w:t>15 min at 37°C. The react</w:t>
      </w:r>
      <w:r w:rsidR="00671921">
        <w:rPr>
          <w:rFonts w:ascii="Arial" w:hAnsi="Arial" w:cs="Arial"/>
          <w:lang w:val="en-US"/>
        </w:rPr>
        <w:t xml:space="preserve">ion was stopped by washing with </w:t>
      </w:r>
      <w:r w:rsidR="00671921" w:rsidRPr="00A43A5A">
        <w:rPr>
          <w:rFonts w:ascii="Arial" w:hAnsi="Arial" w:cs="Arial"/>
          <w:lang w:val="en-US"/>
        </w:rPr>
        <w:t>water. Slides we</w:t>
      </w:r>
      <w:r w:rsidR="00671921">
        <w:rPr>
          <w:rFonts w:ascii="Arial" w:hAnsi="Arial" w:cs="Arial"/>
          <w:lang w:val="en-US"/>
        </w:rPr>
        <w:t xml:space="preserve">re observed with an AXIOSCOP 40 </w:t>
      </w:r>
      <w:r w:rsidR="00671921" w:rsidRPr="00A43A5A">
        <w:rPr>
          <w:rFonts w:ascii="Arial" w:hAnsi="Arial" w:cs="Arial"/>
          <w:lang w:val="en-US"/>
        </w:rPr>
        <w:t>microscope (Zeiss, G</w:t>
      </w:r>
      <w:r w:rsidR="00671921">
        <w:rPr>
          <w:rFonts w:ascii="Arial" w:hAnsi="Arial" w:cs="Arial"/>
          <w:lang w:val="en-US"/>
        </w:rPr>
        <w:t xml:space="preserve">ermany) equipped with a digital </w:t>
      </w:r>
      <w:r w:rsidR="00671921" w:rsidRPr="00A43A5A">
        <w:rPr>
          <w:rFonts w:ascii="Arial" w:hAnsi="Arial" w:cs="Arial"/>
          <w:lang w:val="en-US"/>
        </w:rPr>
        <w:t>camera AXIOCAM M</w:t>
      </w:r>
      <w:r w:rsidR="00671921">
        <w:rPr>
          <w:rFonts w:ascii="Arial" w:hAnsi="Arial" w:cs="Arial"/>
          <w:lang w:val="en-US"/>
        </w:rPr>
        <w:t>RC (Zeiss) and micrographs were analyzed with the ZEN 2011</w:t>
      </w:r>
      <w:r w:rsidR="00671921" w:rsidRPr="00A43A5A">
        <w:rPr>
          <w:rFonts w:ascii="Arial" w:hAnsi="Arial" w:cs="Arial"/>
          <w:lang w:val="en-US"/>
        </w:rPr>
        <w:t xml:space="preserve"> Software (Zeiss).</w:t>
      </w:r>
    </w:p>
    <w:p w14:paraId="12EF55A3" w14:textId="4359D3FE" w:rsidR="003635CC" w:rsidRPr="003635CC" w:rsidRDefault="00827444" w:rsidP="003635CC">
      <w:pPr>
        <w:pStyle w:val="NormalWeb"/>
        <w:spacing w:line="360" w:lineRule="auto"/>
        <w:jc w:val="both"/>
        <w:rPr>
          <w:rFonts w:ascii="Arial" w:hAnsi="Arial" w:cs="Arial"/>
          <w:lang w:val="en-US"/>
        </w:rPr>
      </w:pPr>
      <w:r>
        <w:rPr>
          <w:rFonts w:ascii="Arial" w:hAnsi="Arial" w:cs="Arial"/>
          <w:lang w:val="en-US"/>
        </w:rPr>
        <w:t>2.</w:t>
      </w:r>
      <w:r w:rsidR="00CA7C08">
        <w:rPr>
          <w:rFonts w:ascii="Arial" w:hAnsi="Arial" w:cs="Arial"/>
          <w:lang w:val="en-US"/>
        </w:rPr>
        <w:t>4</w:t>
      </w:r>
      <w:r>
        <w:rPr>
          <w:rFonts w:ascii="Arial" w:hAnsi="Arial" w:cs="Arial"/>
          <w:lang w:val="en-US"/>
        </w:rPr>
        <w:t xml:space="preserve"> </w:t>
      </w:r>
      <w:r w:rsidR="003635CC" w:rsidRPr="003635CC">
        <w:rPr>
          <w:rFonts w:ascii="Arial" w:hAnsi="Arial" w:cs="Arial"/>
          <w:lang w:val="en-US"/>
        </w:rPr>
        <w:t>Immunofluorescence</w:t>
      </w:r>
    </w:p>
    <w:p w14:paraId="02B5104E" w14:textId="77777777" w:rsidR="000E3563" w:rsidRPr="00A43A5A" w:rsidRDefault="003635CC" w:rsidP="003635CC">
      <w:pPr>
        <w:pStyle w:val="NormalWeb"/>
        <w:spacing w:line="360" w:lineRule="auto"/>
        <w:jc w:val="both"/>
        <w:rPr>
          <w:rFonts w:ascii="Arial" w:hAnsi="Arial" w:cs="Arial"/>
          <w:lang w:val="en-US"/>
        </w:rPr>
      </w:pPr>
      <w:r w:rsidRPr="003635CC">
        <w:rPr>
          <w:rFonts w:ascii="Arial" w:hAnsi="Arial" w:cs="Arial"/>
          <w:lang w:val="en-US"/>
        </w:rPr>
        <w:t>Double labeling of slides was performed as follows: Tissue sa</w:t>
      </w:r>
      <w:r w:rsidR="000E3563">
        <w:rPr>
          <w:rFonts w:ascii="Arial" w:hAnsi="Arial" w:cs="Arial"/>
          <w:lang w:val="en-US"/>
        </w:rPr>
        <w:t xml:space="preserve">mples were labeled with </w:t>
      </w:r>
      <w:r w:rsidR="000E3563" w:rsidRPr="000E3563">
        <w:rPr>
          <w:rFonts w:ascii="Arial" w:hAnsi="Arial" w:cs="Arial"/>
          <w:lang w:val="en-US"/>
        </w:rPr>
        <w:t>Anti-MUC1, MUC2, MUC</w:t>
      </w:r>
      <w:r w:rsidR="000E3563">
        <w:rPr>
          <w:rFonts w:ascii="Arial" w:hAnsi="Arial" w:cs="Arial"/>
          <w:lang w:val="en-US"/>
        </w:rPr>
        <w:t>,</w:t>
      </w:r>
      <w:r w:rsidR="000E3563" w:rsidRPr="000E3563">
        <w:rPr>
          <w:rFonts w:ascii="Arial" w:hAnsi="Arial" w:cs="Arial"/>
          <w:lang w:val="en-US"/>
        </w:rPr>
        <w:t xml:space="preserve"> 5AC </w:t>
      </w:r>
      <w:r w:rsidR="000E3563">
        <w:rPr>
          <w:rFonts w:ascii="Arial" w:hAnsi="Arial" w:cs="Arial"/>
          <w:lang w:val="en-US"/>
        </w:rPr>
        <w:t>dilution 1:1000</w:t>
      </w:r>
      <w:r w:rsidRPr="003635CC">
        <w:rPr>
          <w:rFonts w:ascii="Arial" w:hAnsi="Arial" w:cs="Arial"/>
          <w:lang w:val="en-US"/>
        </w:rPr>
        <w:t xml:space="preserve"> overnight at 4°C </w:t>
      </w:r>
      <w:r w:rsidR="000E3563">
        <w:rPr>
          <w:rFonts w:ascii="Arial" w:hAnsi="Arial" w:cs="Arial"/>
          <w:lang w:val="en-US"/>
        </w:rPr>
        <w:t>Unbound antibodies were</w:t>
      </w:r>
      <w:r w:rsidR="000E3563" w:rsidRPr="000E3563">
        <w:rPr>
          <w:rFonts w:ascii="Arial" w:hAnsi="Arial" w:cs="Arial"/>
          <w:lang w:val="en-US"/>
        </w:rPr>
        <w:t xml:space="preserve"> remove</w:t>
      </w:r>
      <w:r w:rsidR="000E3563">
        <w:rPr>
          <w:rFonts w:ascii="Arial" w:hAnsi="Arial" w:cs="Arial"/>
          <w:lang w:val="en-US"/>
        </w:rPr>
        <w:t>d by washing six times with PBS, t</w:t>
      </w:r>
      <w:r w:rsidR="000E3563" w:rsidRPr="000E3563">
        <w:rPr>
          <w:rFonts w:ascii="Arial" w:hAnsi="Arial" w:cs="Arial"/>
          <w:lang w:val="en-US"/>
        </w:rPr>
        <w:t xml:space="preserve">he slides were </w:t>
      </w:r>
      <w:r w:rsidR="000E3563" w:rsidRPr="000E3563">
        <w:rPr>
          <w:rFonts w:ascii="Arial" w:hAnsi="Arial" w:cs="Arial"/>
          <w:lang w:val="en-US"/>
        </w:rPr>
        <w:lastRenderedPageBreak/>
        <w:t>subsequently incubated with</w:t>
      </w:r>
      <w:r w:rsidR="000E3563">
        <w:rPr>
          <w:rFonts w:ascii="Arial" w:hAnsi="Arial" w:cs="Arial"/>
          <w:lang w:val="en-US"/>
        </w:rPr>
        <w:t xml:space="preserve"> </w:t>
      </w:r>
      <w:r w:rsidRPr="003635CC">
        <w:rPr>
          <w:rFonts w:ascii="Arial" w:hAnsi="Arial" w:cs="Arial"/>
          <w:lang w:val="en-US"/>
        </w:rPr>
        <w:t xml:space="preserve">monoclonal anti-galectin-3 antibody used at 1:100 </w:t>
      </w:r>
      <w:r w:rsidR="000E3563">
        <w:rPr>
          <w:rFonts w:ascii="Arial" w:hAnsi="Arial" w:cs="Arial"/>
          <w:lang w:val="en-US"/>
        </w:rPr>
        <w:t xml:space="preserve">overnight at 4°C, </w:t>
      </w:r>
      <w:r w:rsidRPr="003635CC">
        <w:rPr>
          <w:rFonts w:ascii="Arial" w:hAnsi="Arial" w:cs="Arial"/>
          <w:lang w:val="en-US"/>
        </w:rPr>
        <w:t xml:space="preserve">following the same procedure as previously described, except </w:t>
      </w:r>
      <w:r w:rsidR="000E3563">
        <w:rPr>
          <w:rFonts w:ascii="Arial" w:hAnsi="Arial" w:cs="Arial"/>
          <w:lang w:val="en-US"/>
        </w:rPr>
        <w:t>that</w:t>
      </w:r>
      <w:r w:rsidR="000E3563" w:rsidRPr="000E3563">
        <w:rPr>
          <w:lang w:val="en-US"/>
        </w:rPr>
        <w:t xml:space="preserve"> </w:t>
      </w:r>
      <w:r w:rsidR="000E3563" w:rsidRPr="000E3563">
        <w:rPr>
          <w:rFonts w:ascii="Arial" w:hAnsi="Arial" w:cs="Arial"/>
          <w:lang w:val="en-US"/>
        </w:rPr>
        <w:t xml:space="preserve">MUC1, MUC2, MUC 5AC </w:t>
      </w:r>
      <w:r w:rsidR="000E3563">
        <w:rPr>
          <w:rFonts w:ascii="Arial" w:hAnsi="Arial" w:cs="Arial"/>
          <w:lang w:val="en-US"/>
        </w:rPr>
        <w:t xml:space="preserve"> </w:t>
      </w:r>
      <w:r w:rsidRPr="003635CC">
        <w:rPr>
          <w:rFonts w:ascii="Arial" w:hAnsi="Arial" w:cs="Arial"/>
          <w:lang w:val="en-US"/>
        </w:rPr>
        <w:t xml:space="preserve"> binding was indirectly recognized with </w:t>
      </w:r>
      <w:proofErr w:type="spellStart"/>
      <w:r w:rsidRPr="003635CC">
        <w:rPr>
          <w:rFonts w:ascii="Arial" w:hAnsi="Arial" w:cs="Arial"/>
          <w:lang w:val="en-US"/>
        </w:rPr>
        <w:t>extravidin</w:t>
      </w:r>
      <w:proofErr w:type="spellEnd"/>
      <w:r w:rsidRPr="003635CC">
        <w:rPr>
          <w:rFonts w:ascii="Arial" w:hAnsi="Arial" w:cs="Arial"/>
          <w:lang w:val="en-US"/>
        </w:rPr>
        <w:t xml:space="preserve">-FITC conjugated (Sigma Chemical Co.) and visualized using a green filter. Anti-galectin antibodies were revealed with </w:t>
      </w:r>
      <w:proofErr w:type="spellStart"/>
      <w:r w:rsidRPr="003635CC">
        <w:rPr>
          <w:rFonts w:ascii="Arial" w:hAnsi="Arial" w:cs="Arial"/>
          <w:lang w:val="en-US"/>
        </w:rPr>
        <w:t>extravidin</w:t>
      </w:r>
      <w:proofErr w:type="spellEnd"/>
      <w:r w:rsidRPr="003635CC">
        <w:rPr>
          <w:rFonts w:ascii="Arial" w:hAnsi="Arial" w:cs="Arial"/>
          <w:lang w:val="en-US"/>
        </w:rPr>
        <w:t xml:space="preserve"> red-X conjugates (Invitrogen) and visualized using a red filter. Slides were observed with an AXIOSCOP 40 microscope (Zeiss), equipped with a digital camera AXIOCAM MRC (Zeiss) and micrographs were analyzed with the ZEN 2011 Software (Zeiss).</w:t>
      </w:r>
    </w:p>
    <w:p w14:paraId="773F3BC0" w14:textId="77777777" w:rsidR="003635CC" w:rsidRDefault="003635CC" w:rsidP="00F626EE">
      <w:pPr>
        <w:spacing w:line="360" w:lineRule="auto"/>
        <w:jc w:val="both"/>
        <w:rPr>
          <w:rFonts w:ascii="Arial" w:hAnsi="Arial" w:cs="Arial"/>
          <w:b/>
          <w:lang w:val="en-US"/>
        </w:rPr>
      </w:pPr>
      <w:r w:rsidRPr="00827444">
        <w:rPr>
          <w:rFonts w:ascii="Arial" w:hAnsi="Arial" w:cs="Arial"/>
          <w:b/>
          <w:iCs/>
          <w:lang w:val="en-US"/>
        </w:rPr>
        <w:t>3.</w:t>
      </w:r>
      <w:r>
        <w:rPr>
          <w:rFonts w:ascii="Arial" w:hAnsi="Arial" w:cs="Arial"/>
          <w:iCs/>
          <w:lang w:val="en-US"/>
        </w:rPr>
        <w:t xml:space="preserve"> </w:t>
      </w:r>
      <w:r w:rsidR="002A4C77" w:rsidRPr="00436E6A">
        <w:rPr>
          <w:rFonts w:ascii="Arial" w:hAnsi="Arial" w:cs="Arial"/>
          <w:b/>
          <w:lang w:val="en-US"/>
        </w:rPr>
        <w:t>RESULTS</w:t>
      </w:r>
    </w:p>
    <w:p w14:paraId="4FE43687" w14:textId="77777777" w:rsidR="0082525E" w:rsidRDefault="0082525E" w:rsidP="00F626EE">
      <w:pPr>
        <w:spacing w:line="360" w:lineRule="auto"/>
        <w:jc w:val="both"/>
        <w:rPr>
          <w:rFonts w:ascii="Arial" w:hAnsi="Arial" w:cs="Arial"/>
          <w:lang w:val="en-US"/>
        </w:rPr>
      </w:pPr>
    </w:p>
    <w:p w14:paraId="010CBAAE" w14:textId="77777777" w:rsidR="002A4C77" w:rsidRDefault="00827444" w:rsidP="00F626EE">
      <w:pPr>
        <w:spacing w:line="360" w:lineRule="auto"/>
        <w:jc w:val="both"/>
        <w:rPr>
          <w:rFonts w:ascii="Arial" w:hAnsi="Arial" w:cs="Arial"/>
          <w:lang w:val="en-US"/>
        </w:rPr>
      </w:pPr>
      <w:r>
        <w:rPr>
          <w:rFonts w:ascii="Arial" w:hAnsi="Arial" w:cs="Arial"/>
          <w:lang w:val="en-US"/>
        </w:rPr>
        <w:t xml:space="preserve">3.1 </w:t>
      </w:r>
      <w:r w:rsidR="003635CC" w:rsidRPr="003635CC">
        <w:rPr>
          <w:rFonts w:ascii="Arial" w:hAnsi="Arial" w:cs="Arial"/>
          <w:lang w:val="en-US"/>
        </w:rPr>
        <w:t>Histochemistry</w:t>
      </w:r>
    </w:p>
    <w:p w14:paraId="60624C52" w14:textId="77777777" w:rsidR="003635CC" w:rsidRDefault="00510293" w:rsidP="00F626EE">
      <w:pPr>
        <w:pStyle w:val="BodyText"/>
        <w:spacing w:line="360" w:lineRule="auto"/>
        <w:jc w:val="both"/>
        <w:rPr>
          <w:rFonts w:ascii="Arial" w:hAnsi="Arial" w:cs="Arial"/>
          <w:lang w:val="en-US"/>
        </w:rPr>
      </w:pPr>
      <w:r w:rsidRPr="00510293">
        <w:rPr>
          <w:rFonts w:ascii="Arial" w:hAnsi="Arial" w:cs="Arial"/>
          <w:lang w:val="en-US"/>
        </w:rPr>
        <w:t>Table 1 shows the results of antibody recognition in ten samples</w:t>
      </w:r>
      <w:r>
        <w:rPr>
          <w:rFonts w:ascii="Arial" w:hAnsi="Arial" w:cs="Arial"/>
          <w:lang w:val="en-US"/>
        </w:rPr>
        <w:t xml:space="preserve"> of appendix testis</w:t>
      </w:r>
      <w:r w:rsidR="00655822">
        <w:rPr>
          <w:rFonts w:ascii="Arial" w:hAnsi="Arial" w:cs="Arial"/>
          <w:lang w:val="en-US"/>
        </w:rPr>
        <w:t>.</w:t>
      </w:r>
    </w:p>
    <w:p w14:paraId="3616DEF3" w14:textId="77777777" w:rsidR="00655822" w:rsidRDefault="00655822" w:rsidP="002133B7">
      <w:pPr>
        <w:pStyle w:val="BodyText"/>
        <w:spacing w:line="360" w:lineRule="auto"/>
        <w:jc w:val="center"/>
        <w:rPr>
          <w:rFonts w:ascii="Arial" w:hAnsi="Arial" w:cs="Arial"/>
          <w:lang w:val="en-US"/>
        </w:rPr>
      </w:pPr>
      <w:r>
        <w:rPr>
          <w:rFonts w:ascii="Arial" w:hAnsi="Arial" w:cs="Arial"/>
          <w:lang w:val="en-US"/>
        </w:rPr>
        <w:t>Table 1</w:t>
      </w:r>
      <w:r w:rsidRPr="00655822">
        <w:rPr>
          <w:lang w:val="en-US"/>
        </w:rPr>
        <w:t xml:space="preserve"> </w:t>
      </w:r>
      <w:r>
        <w:rPr>
          <w:rFonts w:ascii="Arial" w:hAnsi="Arial" w:cs="Arial"/>
          <w:lang w:val="en-US"/>
        </w:rPr>
        <w:t>Antibody recognition in</w:t>
      </w:r>
      <w:r w:rsidRPr="00655822">
        <w:rPr>
          <w:rFonts w:ascii="Arial" w:hAnsi="Arial" w:cs="Arial"/>
          <w:lang w:val="en-US"/>
        </w:rPr>
        <w:t xml:space="preserve"> samples of appendix testis.</w:t>
      </w:r>
    </w:p>
    <w:tbl>
      <w:tblPr>
        <w:tblStyle w:val="TableGrid"/>
        <w:tblW w:w="0" w:type="auto"/>
        <w:tblLook w:val="04A0" w:firstRow="1" w:lastRow="0" w:firstColumn="1" w:lastColumn="0" w:noHBand="0" w:noVBand="1"/>
      </w:tblPr>
      <w:tblGrid>
        <w:gridCol w:w="8494"/>
      </w:tblGrid>
      <w:tr w:rsidR="00030550" w:rsidRPr="00030550" w14:paraId="47FA91CB" w14:textId="77777777" w:rsidTr="00030550">
        <w:tc>
          <w:tcPr>
            <w:tcW w:w="8494" w:type="dxa"/>
          </w:tcPr>
          <w:p w14:paraId="2673EA91" w14:textId="77777777" w:rsidR="00030550" w:rsidRPr="00030550" w:rsidRDefault="00030550" w:rsidP="00030550">
            <w:pPr>
              <w:pStyle w:val="BodyText"/>
              <w:jc w:val="center"/>
              <w:rPr>
                <w:rFonts w:ascii="Arial" w:hAnsi="Arial" w:cs="Arial"/>
                <w:lang w:val="en-US"/>
              </w:rPr>
            </w:pPr>
            <w:r w:rsidRPr="00030550">
              <w:rPr>
                <w:rFonts w:ascii="Arial" w:hAnsi="Arial" w:cs="Arial"/>
                <w:lang w:val="en-US"/>
              </w:rPr>
              <w:t>ANTIBODIES</w:t>
            </w:r>
          </w:p>
        </w:tc>
      </w:tr>
      <w:tr w:rsidR="00030550" w:rsidRPr="00030550" w14:paraId="17DC1F68" w14:textId="77777777" w:rsidTr="00030550">
        <w:tc>
          <w:tcPr>
            <w:tcW w:w="8494" w:type="dxa"/>
          </w:tcPr>
          <w:p w14:paraId="72B7FFC5" w14:textId="77777777" w:rsidR="00030550" w:rsidRPr="00030550" w:rsidRDefault="00030550" w:rsidP="00030550">
            <w:pPr>
              <w:pStyle w:val="BodyText"/>
              <w:rPr>
                <w:rFonts w:ascii="Arial" w:hAnsi="Arial" w:cs="Arial"/>
                <w:lang w:val="en-US"/>
              </w:rPr>
            </w:pPr>
            <w:r>
              <w:rPr>
                <w:rFonts w:ascii="Arial" w:hAnsi="Arial" w:cs="Arial"/>
                <w:lang w:val="en-US"/>
              </w:rPr>
              <w:t xml:space="preserve">                      MUC1</w:t>
            </w:r>
            <w:r>
              <w:rPr>
                <w:rFonts w:ascii="Arial" w:hAnsi="Arial" w:cs="Arial"/>
                <w:lang w:val="en-US"/>
              </w:rPr>
              <w:tab/>
              <w:t xml:space="preserve">           MUC2</w:t>
            </w:r>
            <w:r>
              <w:rPr>
                <w:rFonts w:ascii="Arial" w:hAnsi="Arial" w:cs="Arial"/>
                <w:lang w:val="en-US"/>
              </w:rPr>
              <w:tab/>
            </w:r>
            <w:r>
              <w:rPr>
                <w:rFonts w:ascii="Arial" w:hAnsi="Arial" w:cs="Arial"/>
                <w:lang w:val="en-US"/>
              </w:rPr>
              <w:tab/>
              <w:t>MUCIN5AC</w:t>
            </w:r>
            <w:r>
              <w:rPr>
                <w:rFonts w:ascii="Arial" w:hAnsi="Arial" w:cs="Arial"/>
                <w:lang w:val="en-US"/>
              </w:rPr>
              <w:tab/>
              <w:t xml:space="preserve">       </w:t>
            </w:r>
            <w:r w:rsidRPr="00030550">
              <w:rPr>
                <w:rFonts w:ascii="Arial" w:hAnsi="Arial" w:cs="Arial"/>
                <w:lang w:val="en-US"/>
              </w:rPr>
              <w:t>GALECTIN-3</w:t>
            </w:r>
          </w:p>
        </w:tc>
      </w:tr>
      <w:tr w:rsidR="00030550" w:rsidRPr="00030550" w14:paraId="07690BF6" w14:textId="77777777" w:rsidTr="00030550">
        <w:tc>
          <w:tcPr>
            <w:tcW w:w="8494" w:type="dxa"/>
          </w:tcPr>
          <w:p w14:paraId="72AD8F8D" w14:textId="77777777" w:rsidR="00030550" w:rsidRPr="00030550" w:rsidRDefault="00030550" w:rsidP="00030550">
            <w:pPr>
              <w:pStyle w:val="BodyText"/>
              <w:spacing w:line="360" w:lineRule="auto"/>
              <w:jc w:val="center"/>
              <w:rPr>
                <w:rFonts w:ascii="Arial" w:hAnsi="Arial" w:cs="Arial"/>
                <w:lang w:val="en-US"/>
              </w:rPr>
            </w:pPr>
            <w:r>
              <w:rPr>
                <w:rFonts w:ascii="Arial" w:hAnsi="Arial" w:cs="Arial"/>
                <w:lang w:val="en-US"/>
              </w:rPr>
              <w:t xml:space="preserve">                      </w:t>
            </w:r>
            <w:r w:rsidRPr="00030550">
              <w:rPr>
                <w:rFonts w:ascii="Arial" w:hAnsi="Arial" w:cs="Arial"/>
                <w:lang w:val="en-US"/>
              </w:rPr>
              <w:t>+       -                     +       -            +         -                     +           -</w:t>
            </w:r>
          </w:p>
        </w:tc>
      </w:tr>
      <w:tr w:rsidR="00030550" w:rsidRPr="00030550" w14:paraId="6CAE118D" w14:textId="77777777" w:rsidTr="00030550">
        <w:tc>
          <w:tcPr>
            <w:tcW w:w="8494" w:type="dxa"/>
          </w:tcPr>
          <w:p w14:paraId="63FC9A08" w14:textId="77777777" w:rsidR="00030550" w:rsidRPr="00030550" w:rsidRDefault="00030550" w:rsidP="00030550">
            <w:pPr>
              <w:pStyle w:val="BodyText"/>
              <w:spacing w:line="360" w:lineRule="auto"/>
              <w:jc w:val="center"/>
              <w:rPr>
                <w:rFonts w:ascii="Arial" w:hAnsi="Arial" w:cs="Arial"/>
                <w:lang w:val="en-US"/>
              </w:rPr>
            </w:pPr>
            <w:r w:rsidRPr="00030550">
              <w:rPr>
                <w:rFonts w:ascii="Arial" w:hAnsi="Arial" w:cs="Arial"/>
                <w:lang w:val="en-US"/>
              </w:rPr>
              <w:t>Stroma          9       1                    10     0            9         1                    10        0</w:t>
            </w:r>
          </w:p>
        </w:tc>
      </w:tr>
      <w:tr w:rsidR="00030550" w:rsidRPr="00030550" w14:paraId="0A0F6679" w14:textId="77777777" w:rsidTr="00030550">
        <w:tc>
          <w:tcPr>
            <w:tcW w:w="8494" w:type="dxa"/>
          </w:tcPr>
          <w:p w14:paraId="6CE43698" w14:textId="77777777" w:rsidR="00030550" w:rsidRPr="00030550" w:rsidRDefault="00030550" w:rsidP="00030550">
            <w:pPr>
              <w:pStyle w:val="BodyText"/>
              <w:spacing w:line="360" w:lineRule="auto"/>
              <w:jc w:val="center"/>
              <w:rPr>
                <w:rFonts w:ascii="Arial" w:hAnsi="Arial" w:cs="Arial"/>
                <w:lang w:val="en-US"/>
              </w:rPr>
            </w:pPr>
            <w:r w:rsidRPr="00030550">
              <w:rPr>
                <w:rFonts w:ascii="Arial" w:hAnsi="Arial" w:cs="Arial"/>
                <w:lang w:val="en-US"/>
              </w:rPr>
              <w:t>Epithelium     9       1                    10     0            9         1                    10        0</w:t>
            </w:r>
          </w:p>
        </w:tc>
      </w:tr>
    </w:tbl>
    <w:p w14:paraId="0BDAF02D" w14:textId="77777777" w:rsidR="00510293" w:rsidRDefault="00030550" w:rsidP="00D0032E">
      <w:pPr>
        <w:pStyle w:val="BodyText"/>
        <w:jc w:val="both"/>
        <w:rPr>
          <w:rFonts w:ascii="Arial" w:hAnsi="Arial" w:cs="Arial"/>
          <w:lang w:val="en-US"/>
        </w:rPr>
      </w:pPr>
      <w:r>
        <w:rPr>
          <w:rFonts w:ascii="Arial" w:hAnsi="Arial" w:cs="Arial"/>
          <w:lang w:val="en-US"/>
        </w:rPr>
        <w:t>+</w:t>
      </w:r>
      <w:r w:rsidRPr="00030550">
        <w:t xml:space="preserve"> </w:t>
      </w:r>
      <w:r w:rsidRPr="00030550">
        <w:rPr>
          <w:rFonts w:ascii="Arial" w:hAnsi="Arial" w:cs="Arial"/>
          <w:lang w:val="en-US"/>
        </w:rPr>
        <w:t>Number of positive samples</w:t>
      </w:r>
      <w:r>
        <w:rPr>
          <w:rFonts w:ascii="Arial" w:hAnsi="Arial" w:cs="Arial"/>
          <w:lang w:val="en-US"/>
        </w:rPr>
        <w:t>.</w:t>
      </w:r>
    </w:p>
    <w:p w14:paraId="693C9502" w14:textId="77777777" w:rsidR="00030550" w:rsidRDefault="00030550" w:rsidP="00D0032E">
      <w:pPr>
        <w:pStyle w:val="BodyText"/>
        <w:jc w:val="both"/>
        <w:rPr>
          <w:rFonts w:ascii="Arial" w:hAnsi="Arial" w:cs="Arial"/>
          <w:lang w:val="en-US"/>
        </w:rPr>
      </w:pPr>
      <w:r>
        <w:rPr>
          <w:rFonts w:ascii="Arial" w:hAnsi="Arial" w:cs="Arial"/>
          <w:lang w:val="en-US"/>
        </w:rPr>
        <w:t>-</w:t>
      </w:r>
      <w:r w:rsidRPr="00030550">
        <w:t xml:space="preserve"> </w:t>
      </w:r>
      <w:r w:rsidRPr="00030550">
        <w:rPr>
          <w:rFonts w:ascii="Arial" w:hAnsi="Arial" w:cs="Arial"/>
          <w:lang w:val="en-US"/>
        </w:rPr>
        <w:t>Number of negative samples</w:t>
      </w:r>
    </w:p>
    <w:p w14:paraId="542D6370" w14:textId="77777777" w:rsidR="00135F78" w:rsidRDefault="00135F78" w:rsidP="00F626EE">
      <w:pPr>
        <w:pStyle w:val="BodyText"/>
        <w:spacing w:line="360" w:lineRule="auto"/>
        <w:jc w:val="both"/>
        <w:rPr>
          <w:rFonts w:ascii="Arial" w:hAnsi="Arial" w:cs="Arial"/>
          <w:lang w:val="en-US"/>
        </w:rPr>
      </w:pPr>
    </w:p>
    <w:p w14:paraId="6C4CA73C" w14:textId="77777777" w:rsidR="00510293" w:rsidRDefault="00510293" w:rsidP="00F626EE">
      <w:pPr>
        <w:pStyle w:val="BodyText"/>
        <w:spacing w:line="360" w:lineRule="auto"/>
        <w:jc w:val="both"/>
        <w:rPr>
          <w:rFonts w:ascii="Arial" w:hAnsi="Arial" w:cs="Arial"/>
          <w:lang w:val="en-US"/>
        </w:rPr>
      </w:pPr>
      <w:r w:rsidRPr="00655822">
        <w:rPr>
          <w:rFonts w:ascii="Arial" w:hAnsi="Arial" w:cs="Arial"/>
          <w:lang w:val="en-US"/>
        </w:rPr>
        <w:t xml:space="preserve">For Mucin 1, recognition in stroma and </w:t>
      </w:r>
      <w:r w:rsidR="002133B7">
        <w:rPr>
          <w:rFonts w:ascii="Arial" w:hAnsi="Arial" w:cs="Arial"/>
          <w:lang w:val="en-US"/>
        </w:rPr>
        <w:t>epithelium was o</w:t>
      </w:r>
      <w:r w:rsidR="008F2D7C">
        <w:rPr>
          <w:rFonts w:ascii="Arial" w:hAnsi="Arial" w:cs="Arial"/>
          <w:lang w:val="en-US"/>
        </w:rPr>
        <w:t>bserved in nine samples (Fig. 1A</w:t>
      </w:r>
      <w:r w:rsidR="002133B7">
        <w:rPr>
          <w:rFonts w:ascii="Arial" w:hAnsi="Arial" w:cs="Arial"/>
          <w:lang w:val="en-US"/>
        </w:rPr>
        <w:t xml:space="preserve">), one sample was negative. </w:t>
      </w:r>
      <w:r w:rsidRPr="00655822">
        <w:rPr>
          <w:rFonts w:ascii="Arial" w:hAnsi="Arial" w:cs="Arial"/>
          <w:lang w:val="en-US"/>
        </w:rPr>
        <w:t>For Mucin 2, recognition in epithelium and st</w:t>
      </w:r>
      <w:r w:rsidR="002133B7">
        <w:rPr>
          <w:rFonts w:ascii="Arial" w:hAnsi="Arial" w:cs="Arial"/>
          <w:lang w:val="en-US"/>
        </w:rPr>
        <w:t xml:space="preserve">roma was </w:t>
      </w:r>
      <w:r w:rsidR="008F2D7C">
        <w:rPr>
          <w:rFonts w:ascii="Arial" w:hAnsi="Arial" w:cs="Arial"/>
          <w:lang w:val="en-US"/>
        </w:rPr>
        <w:t>observed in ten samples (Fig. 1B</w:t>
      </w:r>
      <w:r w:rsidRPr="00655822">
        <w:rPr>
          <w:rFonts w:ascii="Arial" w:hAnsi="Arial" w:cs="Arial"/>
          <w:lang w:val="en-US"/>
        </w:rPr>
        <w:t>)</w:t>
      </w:r>
      <w:r w:rsidR="00135F78">
        <w:rPr>
          <w:rFonts w:ascii="Arial" w:hAnsi="Arial" w:cs="Arial"/>
          <w:lang w:val="en-US"/>
        </w:rPr>
        <w:t>. For mucin 5AC in nine</w:t>
      </w:r>
      <w:r w:rsidRPr="00655822">
        <w:rPr>
          <w:rFonts w:ascii="Arial" w:hAnsi="Arial" w:cs="Arial"/>
          <w:lang w:val="en-US"/>
        </w:rPr>
        <w:t xml:space="preserve"> samples recognition was observed in</w:t>
      </w:r>
      <w:r w:rsidR="008F2D7C">
        <w:rPr>
          <w:rFonts w:ascii="Arial" w:hAnsi="Arial" w:cs="Arial"/>
          <w:lang w:val="en-US"/>
        </w:rPr>
        <w:t xml:space="preserve"> stroma and epithelium (Fig. 1C</w:t>
      </w:r>
      <w:r w:rsidR="00135F78">
        <w:rPr>
          <w:rFonts w:ascii="Arial" w:hAnsi="Arial" w:cs="Arial"/>
          <w:lang w:val="en-US"/>
        </w:rPr>
        <w:t xml:space="preserve">), one sample was negative. </w:t>
      </w:r>
      <w:r w:rsidRPr="00655822">
        <w:rPr>
          <w:rFonts w:ascii="Arial" w:hAnsi="Arial" w:cs="Arial"/>
          <w:lang w:val="en-US"/>
        </w:rPr>
        <w:t>Finally, for galectin three, recognition in epithelium and stroma was obser</w:t>
      </w:r>
      <w:r w:rsidR="008F2D7C">
        <w:rPr>
          <w:rFonts w:ascii="Arial" w:hAnsi="Arial" w:cs="Arial"/>
          <w:lang w:val="en-US"/>
        </w:rPr>
        <w:t>ved in ten samples (Fig. 1D</w:t>
      </w:r>
      <w:r w:rsidR="00135F78">
        <w:rPr>
          <w:rFonts w:ascii="Arial" w:hAnsi="Arial" w:cs="Arial"/>
          <w:lang w:val="en-US"/>
        </w:rPr>
        <w:t>)</w:t>
      </w:r>
      <w:r w:rsidRPr="00655822">
        <w:rPr>
          <w:rFonts w:ascii="Arial" w:hAnsi="Arial" w:cs="Arial"/>
          <w:lang w:val="en-US"/>
        </w:rPr>
        <w:t>.</w:t>
      </w:r>
    </w:p>
    <w:p w14:paraId="53B8AA0C" w14:textId="77777777" w:rsidR="00135F78" w:rsidRPr="00505D84" w:rsidRDefault="00135F78" w:rsidP="00135F78">
      <w:pPr>
        <w:spacing w:line="360" w:lineRule="auto"/>
        <w:jc w:val="both"/>
        <w:rPr>
          <w:rFonts w:ascii="Arial" w:hAnsi="Arial" w:cs="Arial"/>
          <w:lang w:val="en-US" w:eastAsia="en-US"/>
        </w:rPr>
      </w:pPr>
      <w:r w:rsidRPr="00505D84">
        <w:rPr>
          <w:rFonts w:ascii="Arial" w:hAnsi="Arial" w:cs="Arial"/>
          <w:lang w:val="en-US"/>
        </w:rPr>
        <w:tab/>
      </w:r>
      <w:r w:rsidRPr="00505D84">
        <w:rPr>
          <w:rFonts w:ascii="Arial" w:hAnsi="Arial" w:cs="Arial"/>
          <w:lang w:val="en-US"/>
        </w:rPr>
        <w:tab/>
      </w:r>
      <w:r w:rsidRPr="00505D84">
        <w:rPr>
          <w:rFonts w:ascii="Arial" w:hAnsi="Arial" w:cs="Arial"/>
          <w:lang w:val="en-US"/>
        </w:rPr>
        <w:tab/>
      </w:r>
      <w:r w:rsidRPr="00505D84">
        <w:rPr>
          <w:rFonts w:ascii="Arial" w:hAnsi="Arial" w:cs="Arial"/>
          <w:lang w:val="en-US"/>
        </w:rPr>
        <w:tab/>
      </w:r>
      <w:r w:rsidRPr="00505D84">
        <w:rPr>
          <w:rFonts w:ascii="Arial" w:hAnsi="Arial" w:cs="Arial"/>
          <w:lang w:val="en-US"/>
        </w:rPr>
        <w:tab/>
      </w:r>
      <w:r w:rsidRPr="00505D84">
        <w:rPr>
          <w:rFonts w:ascii="Arial" w:hAnsi="Arial" w:cs="Arial"/>
          <w:lang w:val="en-US"/>
        </w:rPr>
        <w:tab/>
      </w:r>
      <w:r w:rsidRPr="00505D84">
        <w:rPr>
          <w:rFonts w:ascii="Arial" w:hAnsi="Arial" w:cs="Arial"/>
          <w:lang w:val="en-US"/>
        </w:rPr>
        <w:tab/>
      </w:r>
      <w:r w:rsidRPr="00505D84">
        <w:rPr>
          <w:rFonts w:ascii="Arial" w:hAnsi="Arial" w:cs="Arial"/>
          <w:lang w:val="en-US"/>
        </w:rPr>
        <w:tab/>
      </w:r>
      <w:r w:rsidRPr="00505D84">
        <w:rPr>
          <w:rFonts w:ascii="Arial" w:hAnsi="Arial" w:cs="Arial"/>
          <w:lang w:val="en-US"/>
        </w:rPr>
        <w:tab/>
      </w:r>
      <w:r w:rsidRPr="00505D84">
        <w:rPr>
          <w:rFonts w:ascii="Arial" w:hAnsi="Arial" w:cs="Arial"/>
          <w:lang w:val="en-US"/>
        </w:rPr>
        <w:tab/>
      </w:r>
      <w:r w:rsidRPr="00505D84">
        <w:rPr>
          <w:rFonts w:ascii="Arial" w:hAnsi="Arial" w:cs="Arial"/>
          <w:lang w:val="en-US"/>
        </w:rPr>
        <w:tab/>
      </w:r>
    </w:p>
    <w:p w14:paraId="6E6074EF" w14:textId="77777777" w:rsidR="00135F78" w:rsidRPr="00135F78" w:rsidRDefault="00135F78" w:rsidP="00135F78">
      <w:pPr>
        <w:pStyle w:val="ListParagraph"/>
        <w:spacing w:line="360" w:lineRule="auto"/>
        <w:ind w:left="0"/>
        <w:jc w:val="both"/>
        <w:rPr>
          <w:rFonts w:ascii="Arial" w:hAnsi="Arial" w:cs="Arial"/>
          <w:b/>
          <w:sz w:val="24"/>
          <w:szCs w:val="24"/>
          <w:lang w:val="en-US"/>
        </w:rPr>
      </w:pPr>
      <w:r>
        <w:rPr>
          <w:noProof/>
          <w:lang w:eastAsia="es-MX"/>
        </w:rPr>
        <w:lastRenderedPageBreak/>
        <mc:AlternateContent>
          <mc:Choice Requires="wps">
            <w:drawing>
              <wp:anchor distT="0" distB="0" distL="114300" distR="114300" simplePos="0" relativeHeight="251672576" behindDoc="0" locked="0" layoutInCell="1" allowOverlap="1" wp14:anchorId="5EE76FF1" wp14:editId="6FBE5B53">
                <wp:simplePos x="0" y="0"/>
                <wp:positionH relativeFrom="column">
                  <wp:posOffset>2690843</wp:posOffset>
                </wp:positionH>
                <wp:positionV relativeFrom="paragraph">
                  <wp:posOffset>1898261</wp:posOffset>
                </wp:positionV>
                <wp:extent cx="304800" cy="266700"/>
                <wp:effectExtent l="0" t="0" r="19050" b="1905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66700"/>
                        </a:xfrm>
                        <a:prstGeom prst="rect">
                          <a:avLst/>
                        </a:prstGeom>
                        <a:solidFill>
                          <a:srgbClr val="FFFFFF"/>
                        </a:solidFill>
                        <a:ln w="9525">
                          <a:solidFill>
                            <a:srgbClr val="000000"/>
                          </a:solidFill>
                          <a:miter lim="800000"/>
                          <a:headEnd/>
                          <a:tailEnd/>
                        </a:ln>
                      </wps:spPr>
                      <wps:txbx>
                        <w:txbxContent>
                          <w:p w14:paraId="77B51888" w14:textId="77777777" w:rsidR="00135F78" w:rsidRPr="00135F78" w:rsidRDefault="00135F78" w:rsidP="00135F78">
                            <w:pPr>
                              <w:rPr>
                                <w:rFonts w:ascii="Arial" w:hAnsi="Arial" w:cs="Arial"/>
                                <w:sz w:val="20"/>
                                <w:lang w:val="es-MX"/>
                              </w:rPr>
                            </w:pPr>
                            <w:r>
                              <w:rPr>
                                <w:rFonts w:ascii="Arial" w:hAnsi="Arial" w:cs="Arial"/>
                                <w:sz w:val="20"/>
                                <w:lang w:val="es-MX"/>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EE76FF1" id="Rectángulo 15" o:spid="_x0000_s1026" style="position:absolute;left:0;text-align:left;margin-left:211.9pt;margin-top:149.45pt;width:24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">
                <v:textbox>
                  <w:txbxContent>
                    <w:p w14:paraId="77B51888" w14:textId="77777777" w:rsidR="00135F78" w:rsidRPr="00135F78" w:rsidRDefault="00135F78" w:rsidP="00135F78">
                      <w:pPr>
                        <w:rPr>
                          <w:rFonts w:ascii="Arial" w:hAnsi="Arial" w:cs="Arial"/>
                          <w:sz w:val="20"/>
                          <w:lang w:val="es-MX"/>
                        </w:rPr>
                      </w:pPr>
                      <w:r>
                        <w:rPr>
                          <w:rFonts w:ascii="Arial" w:hAnsi="Arial" w:cs="Arial"/>
                          <w:sz w:val="20"/>
                          <w:lang w:val="es-MX"/>
                        </w:rPr>
                        <w:t>B</w:t>
                      </w:r>
                    </w:p>
                  </w:txbxContent>
                </v:textbox>
              </v:rect>
            </w:pict>
          </mc:Fallback>
        </mc:AlternateContent>
      </w:r>
      <w:r>
        <w:rPr>
          <w:noProof/>
          <w:lang w:eastAsia="es-MX"/>
        </w:rPr>
        <mc:AlternateContent>
          <mc:Choice Requires="wps">
            <w:drawing>
              <wp:anchor distT="0" distB="0" distL="114300" distR="114300" simplePos="0" relativeHeight="251663360" behindDoc="0" locked="0" layoutInCell="1" allowOverlap="1" wp14:anchorId="21168BF6" wp14:editId="790415E9">
                <wp:simplePos x="0" y="0"/>
                <wp:positionH relativeFrom="margin">
                  <wp:align>left</wp:align>
                </wp:positionH>
                <wp:positionV relativeFrom="paragraph">
                  <wp:posOffset>1876425</wp:posOffset>
                </wp:positionV>
                <wp:extent cx="304800" cy="266700"/>
                <wp:effectExtent l="0" t="0" r="19050" b="19050"/>
                <wp:wrapNone/>
                <wp:docPr id="320" name="Rectángulo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66700"/>
                        </a:xfrm>
                        <a:prstGeom prst="rect">
                          <a:avLst/>
                        </a:prstGeom>
                        <a:solidFill>
                          <a:srgbClr val="FFFFFF"/>
                        </a:solidFill>
                        <a:ln w="9525">
                          <a:solidFill>
                            <a:srgbClr val="000000"/>
                          </a:solidFill>
                          <a:miter lim="800000"/>
                          <a:headEnd/>
                          <a:tailEnd/>
                        </a:ln>
                      </wps:spPr>
                      <wps:txbx>
                        <w:txbxContent>
                          <w:p w14:paraId="042D5501" w14:textId="77777777" w:rsidR="00135F78" w:rsidRDefault="00135F78" w:rsidP="00135F78">
                            <w:pPr>
                              <w:rPr>
                                <w:rFonts w:ascii="Arial" w:hAnsi="Arial" w:cs="Arial"/>
                                <w:sz w:val="20"/>
                              </w:rPr>
                            </w:pPr>
                            <w:r>
                              <w:rPr>
                                <w:rFonts w:ascii="Arial" w:hAnsi="Arial" w:cs="Arial"/>
                                <w:sz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168BF6" id="Rectángulo 320" o:spid="_x0000_s1027" style="position:absolute;left:0;text-align:left;margin-left:0;margin-top:147.75pt;width:24pt;height:2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">
                <v:textbox>
                  <w:txbxContent>
                    <w:p w14:paraId="042D5501" w14:textId="77777777" w:rsidR="00135F78" w:rsidRDefault="00135F78" w:rsidP="00135F78">
                      <w:pPr>
                        <w:rPr>
                          <w:rFonts w:ascii="Arial" w:hAnsi="Arial" w:cs="Arial"/>
                          <w:sz w:val="20"/>
                        </w:rPr>
                      </w:pPr>
                      <w:r>
                        <w:rPr>
                          <w:rFonts w:ascii="Arial" w:hAnsi="Arial" w:cs="Arial"/>
                          <w:sz w:val="20"/>
                        </w:rPr>
                        <w:t>A</w:t>
                      </w:r>
                    </w:p>
                  </w:txbxContent>
                </v:textbox>
                <w10:wrap anchorx="margin"/>
              </v:rect>
            </w:pict>
          </mc:Fallback>
        </mc:AlternateContent>
      </w:r>
      <w:r>
        <w:rPr>
          <w:noProof/>
          <w:lang w:eastAsia="es-MX"/>
        </w:rPr>
        <mc:AlternateContent>
          <mc:Choice Requires="wps">
            <w:drawing>
              <wp:anchor distT="4294967294" distB="4294967294" distL="114300" distR="114300" simplePos="0" relativeHeight="251659264" behindDoc="0" locked="0" layoutInCell="1" allowOverlap="1" wp14:anchorId="74C269C6" wp14:editId="6160BD0D">
                <wp:simplePos x="0" y="0"/>
                <wp:positionH relativeFrom="column">
                  <wp:posOffset>3307080</wp:posOffset>
                </wp:positionH>
                <wp:positionV relativeFrom="paragraph">
                  <wp:posOffset>984250</wp:posOffset>
                </wp:positionV>
                <wp:extent cx="375285" cy="0"/>
                <wp:effectExtent l="0" t="76200" r="24765" b="133350"/>
                <wp:wrapNone/>
                <wp:docPr id="317" name="Conector recto de flecha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 cy="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C1FC7F" id="_x0000_t32" coordsize="21600,21600" o:spt="32" o:oned="t" path="m,l21600,21600e" filled="f">
                <v:path arrowok="t" fillok="f" o:connecttype="none"/>
                <o:lock v:ext="edit" shapetype="t"/>
              </v:shapetype>
              <v:shape id="Conector recto de flecha 317" o:spid="_x0000_s1026" type="#_x0000_t32" style="position:absolute;margin-left:260.4pt;margin-top:77.5pt;width:29.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" strokecolor="#4f81bd" strokeweight="2pt">
                <v:stroke endarrow="open"/>
                <v:shadow on="t" color="black" opacity="24903f" origin=",.5" offset="0,.55556mm"/>
              </v:shape>
            </w:pict>
          </mc:Fallback>
        </mc:AlternateContent>
      </w:r>
      <w:r>
        <w:rPr>
          <w:noProof/>
          <w:lang w:eastAsia="es-MX"/>
        </w:rPr>
        <mc:AlternateContent>
          <mc:Choice Requires="wps">
            <w:drawing>
              <wp:anchor distT="4294967294" distB="4294967294" distL="114300" distR="114300" simplePos="0" relativeHeight="251660288" behindDoc="0" locked="0" layoutInCell="1" allowOverlap="1" wp14:anchorId="574179C2" wp14:editId="05E8DFBF">
                <wp:simplePos x="0" y="0"/>
                <wp:positionH relativeFrom="column">
                  <wp:posOffset>4427855</wp:posOffset>
                </wp:positionH>
                <wp:positionV relativeFrom="paragraph">
                  <wp:posOffset>451485</wp:posOffset>
                </wp:positionV>
                <wp:extent cx="492760" cy="0"/>
                <wp:effectExtent l="38100" t="76200" r="0" b="133350"/>
                <wp:wrapNone/>
                <wp:docPr id="315" name="Conector recto de flecha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92760" cy="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801617" id="Conector recto de flecha 315" o:spid="_x0000_s1026" type="#_x0000_t32" style="position:absolute;margin-left:348.65pt;margin-top:35.55pt;width:38.8pt;height:0;rotation:18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" strokecolor="#9bbb59" strokeweight="2pt">
                <v:stroke endarrow="open"/>
                <v:shadow on="t" color="black" opacity="24903f" origin=",.5" offset="0,.55556mm"/>
              </v:shape>
            </w:pict>
          </mc:Fallback>
        </mc:AlternateContent>
      </w:r>
      <w:r>
        <w:rPr>
          <w:noProof/>
          <w:lang w:eastAsia="es-MX"/>
        </w:rPr>
        <mc:AlternateContent>
          <mc:Choice Requires="wps">
            <w:drawing>
              <wp:anchor distT="0" distB="0" distL="114300" distR="114300" simplePos="0" relativeHeight="251661312" behindDoc="0" locked="0" layoutInCell="1" allowOverlap="1" wp14:anchorId="51DC54D0" wp14:editId="0CAE92C5">
                <wp:simplePos x="0" y="0"/>
                <wp:positionH relativeFrom="column">
                  <wp:posOffset>493395</wp:posOffset>
                </wp:positionH>
                <wp:positionV relativeFrom="paragraph">
                  <wp:posOffset>160655</wp:posOffset>
                </wp:positionV>
                <wp:extent cx="647065" cy="207010"/>
                <wp:effectExtent l="0" t="0" r="76835" b="97790"/>
                <wp:wrapNone/>
                <wp:docPr id="318" name="Conector recto de flecha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65" cy="20701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0D8B6D" id="Conector recto de flecha 318" o:spid="_x0000_s1026" type="#_x0000_t32" style="position:absolute;margin-left:38.85pt;margin-top:12.65pt;width:50.95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" strokecolor="#9bbb59" strokeweight="2pt">
                <v:stroke endarrow="open"/>
                <v:shadow on="t" color="black" opacity="24903f" origin=",.5" offset="0,.55556mm"/>
              </v:shape>
            </w:pict>
          </mc:Fallback>
        </mc:AlternateContent>
      </w:r>
      <w:r>
        <w:rPr>
          <w:noProof/>
          <w:lang w:eastAsia="es-MX"/>
        </w:rPr>
        <mc:AlternateContent>
          <mc:Choice Requires="wps">
            <w:drawing>
              <wp:anchor distT="0" distB="0" distL="114300" distR="114300" simplePos="0" relativeHeight="251662336" behindDoc="0" locked="0" layoutInCell="1" allowOverlap="1" wp14:anchorId="204155ED" wp14:editId="058A2E15">
                <wp:simplePos x="0" y="0"/>
                <wp:positionH relativeFrom="column">
                  <wp:posOffset>2016125</wp:posOffset>
                </wp:positionH>
                <wp:positionV relativeFrom="paragraph">
                  <wp:posOffset>367665</wp:posOffset>
                </wp:positionV>
                <wp:extent cx="310515" cy="379730"/>
                <wp:effectExtent l="38100" t="0" r="32385" b="77470"/>
                <wp:wrapNone/>
                <wp:docPr id="319" name="Conector recto de flecha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0515" cy="37973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DE864E" id="Conector recto de flecha 319" o:spid="_x0000_s1026" type="#_x0000_t32" style="position:absolute;margin-left:158.75pt;margin-top:28.95pt;width:24.45pt;height:29.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" strokecolor="#4f81bd" strokeweight="2pt">
                <v:stroke endarrow="open"/>
                <v:shadow on="t" color="black" opacity="24903f" origin=",.5" offset="0,.55556mm"/>
              </v:shape>
            </w:pict>
          </mc:Fallback>
        </mc:AlternateContent>
      </w:r>
      <w:r>
        <w:rPr>
          <w:rFonts w:ascii="Arial" w:hAnsi="Arial" w:cs="Arial"/>
          <w:noProof/>
          <w:lang w:eastAsia="es-MX"/>
        </w:rPr>
        <w:drawing>
          <wp:inline distT="0" distB="0" distL="0" distR="0" wp14:anchorId="2CC978AB" wp14:editId="4826F6B0">
            <wp:extent cx="2466975" cy="2162175"/>
            <wp:effectExtent l="0" t="0" r="9525" b="9525"/>
            <wp:docPr id="12" name="Imagen 12" descr="MU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MUC 1"/>
                    <pic:cNvPicPr>
                      <a:picLocks noChangeAspect="1" noChangeArrowheads="1"/>
                    </pic:cNvPicPr>
                  </pic:nvPicPr>
                  <pic:blipFill>
                    <a:blip r:embed="rId8">
                      <a:extLst>
                        <a:ext uri="{28A0092B-C50C-407E-A947-70E740481C1C}">
                          <a14:useLocalDpi xmlns:a14="http://schemas.microsoft.com/office/drawing/2010/main" val="0"/>
                        </a:ext>
                      </a:extLst>
                    </a:blip>
                    <a:srcRect l="20367" t="22659" r="49252" b="29909"/>
                    <a:stretch>
                      <a:fillRect/>
                    </a:stretch>
                  </pic:blipFill>
                  <pic:spPr bwMode="auto">
                    <a:xfrm>
                      <a:off x="0" y="0"/>
                      <a:ext cx="2466975" cy="2162175"/>
                    </a:xfrm>
                    <a:prstGeom prst="rect">
                      <a:avLst/>
                    </a:prstGeom>
                    <a:noFill/>
                    <a:ln>
                      <a:noFill/>
                    </a:ln>
                  </pic:spPr>
                </pic:pic>
              </a:graphicData>
            </a:graphic>
          </wp:inline>
        </w:drawing>
      </w:r>
      <w:r w:rsidRPr="00135F78">
        <w:rPr>
          <w:rFonts w:ascii="Arial" w:hAnsi="Arial" w:cs="Arial"/>
          <w:sz w:val="24"/>
          <w:szCs w:val="24"/>
          <w:lang w:val="en-US"/>
        </w:rPr>
        <w:t xml:space="preserve">     </w:t>
      </w:r>
      <w:r>
        <w:rPr>
          <w:noProof/>
          <w:lang w:eastAsia="es-MX"/>
        </w:rPr>
        <mc:AlternateContent>
          <mc:Choice Requires="wps">
            <w:drawing>
              <wp:anchor distT="4294967294" distB="4294967294" distL="114300" distR="114300" simplePos="0" relativeHeight="251670528" behindDoc="0" locked="0" layoutInCell="1" allowOverlap="1" wp14:anchorId="19D28B1E" wp14:editId="3D2FB4D2">
                <wp:simplePos x="0" y="0"/>
                <wp:positionH relativeFrom="column">
                  <wp:posOffset>1370330</wp:posOffset>
                </wp:positionH>
                <wp:positionV relativeFrom="paragraph">
                  <wp:posOffset>513080</wp:posOffset>
                </wp:positionV>
                <wp:extent cx="492760" cy="0"/>
                <wp:effectExtent l="38100" t="76200" r="0" b="133350"/>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92760" cy="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5CB904" id="Conector recto de flecha 13" o:spid="_x0000_s1026" type="#_x0000_t32" style="position:absolute;margin-left:107.9pt;margin-top:40.4pt;width:38.8pt;height:0;rotation:18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" strokecolor="#9bbb59" strokeweight="2pt">
                <v:stroke endarrow="open"/>
                <v:shadow on="t" color="black" opacity="24903f" origin=",.5" offset="0,.55556mm"/>
              </v:shape>
            </w:pict>
          </mc:Fallback>
        </mc:AlternateContent>
      </w:r>
      <w:r>
        <w:rPr>
          <w:noProof/>
          <w:lang w:eastAsia="es-MX"/>
        </w:rPr>
        <mc:AlternateContent>
          <mc:Choice Requires="wps">
            <w:drawing>
              <wp:anchor distT="4294967294" distB="4294967294" distL="114300" distR="114300" simplePos="0" relativeHeight="251671552" behindDoc="0" locked="0" layoutInCell="1" allowOverlap="1" wp14:anchorId="6A38BB98" wp14:editId="1D81B839">
                <wp:simplePos x="0" y="0"/>
                <wp:positionH relativeFrom="column">
                  <wp:posOffset>621030</wp:posOffset>
                </wp:positionH>
                <wp:positionV relativeFrom="paragraph">
                  <wp:posOffset>941070</wp:posOffset>
                </wp:positionV>
                <wp:extent cx="375285" cy="0"/>
                <wp:effectExtent l="0" t="76200" r="24765" b="1333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 cy="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C1D407" id="Conector recto de flecha 14" o:spid="_x0000_s1026" type="#_x0000_t32" style="position:absolute;margin-left:48.9pt;margin-top:74.1pt;width:29.5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" strokecolor="#4f81bd" strokeweight="2pt">
                <v:stroke endarrow="open"/>
                <v:shadow on="t" color="black" opacity="24903f" origin=",.5" offset="0,.55556mm"/>
              </v:shape>
            </w:pict>
          </mc:Fallback>
        </mc:AlternateContent>
      </w:r>
      <w:r>
        <w:rPr>
          <w:rFonts w:ascii="Arial" w:hAnsi="Arial" w:cs="Arial"/>
          <w:b/>
          <w:noProof/>
          <w:sz w:val="24"/>
          <w:szCs w:val="24"/>
          <w:lang w:eastAsia="es-MX"/>
        </w:rPr>
        <w:drawing>
          <wp:inline distT="0" distB="0" distL="0" distR="0" wp14:anchorId="14851BCE" wp14:editId="5188710C">
            <wp:extent cx="2505075" cy="2162175"/>
            <wp:effectExtent l="0" t="0" r="9525" b="9525"/>
            <wp:docPr id="16" name="Imagen 16" descr="MU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C 2"/>
                    <pic:cNvPicPr>
                      <a:picLocks noChangeAspect="1" noChangeArrowheads="1"/>
                    </pic:cNvPicPr>
                  </pic:nvPicPr>
                  <pic:blipFill>
                    <a:blip r:embed="rId9">
                      <a:extLst>
                        <a:ext uri="{28A0092B-C50C-407E-A947-70E740481C1C}">
                          <a14:useLocalDpi xmlns:a14="http://schemas.microsoft.com/office/drawing/2010/main" val="0"/>
                        </a:ext>
                      </a:extLst>
                    </a:blip>
                    <a:srcRect l="21442" t="11320" r="46838" b="40923"/>
                    <a:stretch>
                      <a:fillRect/>
                    </a:stretch>
                  </pic:blipFill>
                  <pic:spPr bwMode="auto">
                    <a:xfrm>
                      <a:off x="0" y="0"/>
                      <a:ext cx="2505075" cy="2162175"/>
                    </a:xfrm>
                    <a:prstGeom prst="rect">
                      <a:avLst/>
                    </a:prstGeom>
                    <a:noFill/>
                    <a:ln>
                      <a:noFill/>
                    </a:ln>
                  </pic:spPr>
                </pic:pic>
              </a:graphicData>
            </a:graphic>
          </wp:inline>
        </w:drawing>
      </w:r>
      <w:r w:rsidRPr="00135F78">
        <w:rPr>
          <w:rFonts w:ascii="Arial" w:hAnsi="Arial" w:cs="Arial"/>
          <w:b/>
          <w:sz w:val="24"/>
          <w:szCs w:val="24"/>
          <w:lang w:val="en-US"/>
        </w:rPr>
        <w:t xml:space="preserve">  </w:t>
      </w:r>
    </w:p>
    <w:p w14:paraId="0572E838" w14:textId="77777777" w:rsidR="00135F78" w:rsidRPr="00135F78" w:rsidRDefault="00135F78" w:rsidP="00135F78">
      <w:pPr>
        <w:rPr>
          <w:lang w:val="en-US"/>
        </w:rPr>
      </w:pPr>
      <w:r>
        <w:rPr>
          <w:rFonts w:ascii="Calibri" w:hAnsi="Calibri"/>
          <w:noProof/>
          <w:sz w:val="22"/>
          <w:lang w:val="es-MX" w:eastAsia="es-MX"/>
        </w:rPr>
        <mc:AlternateContent>
          <mc:Choice Requires="wps">
            <w:drawing>
              <wp:anchor distT="4294967294" distB="4294967294" distL="114300" distR="114300" simplePos="0" relativeHeight="251669504" behindDoc="0" locked="0" layoutInCell="1" allowOverlap="1" wp14:anchorId="24AA38EE" wp14:editId="3156C7D9">
                <wp:simplePos x="0" y="0"/>
                <wp:positionH relativeFrom="column">
                  <wp:posOffset>647557</wp:posOffset>
                </wp:positionH>
                <wp:positionV relativeFrom="paragraph">
                  <wp:posOffset>521193</wp:posOffset>
                </wp:positionV>
                <wp:extent cx="400050" cy="0"/>
                <wp:effectExtent l="0" t="76200" r="19050" b="133350"/>
                <wp:wrapNone/>
                <wp:docPr id="312" name="Conector recto de flecha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3A6992" id="Conector recto de flecha 312" o:spid="_x0000_s1026" type="#_x0000_t32" style="position:absolute;margin-left:51pt;margin-top:41.05pt;width:31.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" strokecolor="#4f81bd" strokeweight="2pt">
                <v:stroke endarrow="open"/>
                <v:shadow on="t" color="black" opacity="24903f" origin=",.5" offset="0,.55556mm"/>
              </v:shape>
            </w:pict>
          </mc:Fallback>
        </mc:AlternateContent>
      </w:r>
      <w:r>
        <w:rPr>
          <w:rFonts w:ascii="Calibri" w:hAnsi="Calibri"/>
          <w:noProof/>
          <w:sz w:val="22"/>
          <w:lang w:val="es-MX" w:eastAsia="es-MX"/>
        </w:rPr>
        <mc:AlternateContent>
          <mc:Choice Requires="wps">
            <w:drawing>
              <wp:anchor distT="0" distB="0" distL="114300" distR="114300" simplePos="0" relativeHeight="251667456" behindDoc="0" locked="0" layoutInCell="1" allowOverlap="1" wp14:anchorId="31A48A31" wp14:editId="10563C31">
                <wp:simplePos x="0" y="0"/>
                <wp:positionH relativeFrom="margin">
                  <wp:align>left</wp:align>
                </wp:positionH>
                <wp:positionV relativeFrom="paragraph">
                  <wp:posOffset>1790249</wp:posOffset>
                </wp:positionV>
                <wp:extent cx="304800" cy="266700"/>
                <wp:effectExtent l="0" t="0" r="19050" b="19050"/>
                <wp:wrapNone/>
                <wp:docPr id="307" name="Rectángulo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66700"/>
                        </a:xfrm>
                        <a:prstGeom prst="rect">
                          <a:avLst/>
                        </a:prstGeom>
                        <a:solidFill>
                          <a:srgbClr val="FFFFFF"/>
                        </a:solidFill>
                        <a:ln w="9525">
                          <a:solidFill>
                            <a:srgbClr val="000000"/>
                          </a:solidFill>
                          <a:miter lim="800000"/>
                          <a:headEnd/>
                          <a:tailEnd/>
                        </a:ln>
                      </wps:spPr>
                      <wps:txbx>
                        <w:txbxContent>
                          <w:p w14:paraId="015B1C4C" w14:textId="77777777" w:rsidR="00135F78" w:rsidRDefault="00135F78" w:rsidP="00135F78">
                            <w:pPr>
                              <w:rPr>
                                <w:rFonts w:ascii="Arial" w:hAnsi="Arial" w:cs="Arial"/>
                                <w:sz w:val="20"/>
                              </w:rPr>
                            </w:pPr>
                            <w:r>
                              <w:rPr>
                                <w:rFonts w:ascii="Arial" w:hAnsi="Arial" w:cs="Arial"/>
                                <w:sz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A48A31" id="Rectángulo 307" o:spid="_x0000_s1028" style="position:absolute;margin-left:0;margin-top:140.95pt;width:24pt;height:2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">
                <v:textbox>
                  <w:txbxContent>
                    <w:p w14:paraId="015B1C4C" w14:textId="77777777" w:rsidR="00135F78" w:rsidRDefault="00135F78" w:rsidP="00135F78">
                      <w:pPr>
                        <w:rPr>
                          <w:rFonts w:ascii="Arial" w:hAnsi="Arial" w:cs="Arial"/>
                          <w:sz w:val="20"/>
                        </w:rPr>
                      </w:pPr>
                      <w:r>
                        <w:rPr>
                          <w:rFonts w:ascii="Arial" w:hAnsi="Arial" w:cs="Arial"/>
                          <w:sz w:val="20"/>
                        </w:rPr>
                        <w:t>C</w:t>
                      </w:r>
                    </w:p>
                  </w:txbxContent>
                </v:textbox>
                <w10:wrap anchorx="margin"/>
              </v:rect>
            </w:pict>
          </mc:Fallback>
        </mc:AlternateContent>
      </w:r>
      <w:r>
        <w:rPr>
          <w:rFonts w:ascii="Calibri" w:hAnsi="Calibri"/>
          <w:noProof/>
          <w:sz w:val="22"/>
          <w:lang w:val="es-MX" w:eastAsia="es-MX"/>
        </w:rPr>
        <mc:AlternateContent>
          <mc:Choice Requires="wps">
            <w:drawing>
              <wp:anchor distT="0" distB="0" distL="114300" distR="114300" simplePos="0" relativeHeight="251664384" behindDoc="0" locked="0" layoutInCell="1" allowOverlap="1" wp14:anchorId="7A65B093" wp14:editId="2A33E1BA">
                <wp:simplePos x="0" y="0"/>
                <wp:positionH relativeFrom="column">
                  <wp:posOffset>2682875</wp:posOffset>
                </wp:positionH>
                <wp:positionV relativeFrom="paragraph">
                  <wp:posOffset>1794510</wp:posOffset>
                </wp:positionV>
                <wp:extent cx="304800" cy="266700"/>
                <wp:effectExtent l="0" t="0" r="19050" b="1905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66700"/>
                        </a:xfrm>
                        <a:prstGeom prst="rect">
                          <a:avLst/>
                        </a:prstGeom>
                        <a:solidFill>
                          <a:srgbClr val="FFFFFF"/>
                        </a:solidFill>
                        <a:ln w="9525">
                          <a:solidFill>
                            <a:srgbClr val="000000"/>
                          </a:solidFill>
                          <a:miter lim="800000"/>
                          <a:headEnd/>
                          <a:tailEnd/>
                        </a:ln>
                      </wps:spPr>
                      <wps:txbx>
                        <w:txbxContent>
                          <w:p w14:paraId="40D698FD" w14:textId="77777777" w:rsidR="00135F78" w:rsidRDefault="00135F78" w:rsidP="00135F78">
                            <w:pPr>
                              <w:rPr>
                                <w:rFonts w:ascii="Arial" w:hAnsi="Arial" w:cs="Arial"/>
                                <w:sz w:val="20"/>
                              </w:rPr>
                            </w:pPr>
                            <w:r>
                              <w:rPr>
                                <w:rFonts w:ascii="Arial" w:hAnsi="Arial" w:cs="Arial"/>
                                <w:sz w:val="20"/>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A65B093" id="Rectángulo 46" o:spid="_x0000_s1029" style="position:absolute;margin-left:211.25pt;margin-top:141.3pt;width:24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">
                <v:textbox>
                  <w:txbxContent>
                    <w:p w14:paraId="40D698FD" w14:textId="77777777" w:rsidR="00135F78" w:rsidRDefault="00135F78" w:rsidP="00135F78">
                      <w:pPr>
                        <w:rPr>
                          <w:rFonts w:ascii="Arial" w:hAnsi="Arial" w:cs="Arial"/>
                          <w:sz w:val="20"/>
                        </w:rPr>
                      </w:pPr>
                      <w:r>
                        <w:rPr>
                          <w:rFonts w:ascii="Arial" w:hAnsi="Arial" w:cs="Arial"/>
                          <w:sz w:val="20"/>
                        </w:rPr>
                        <w:t>D</w:t>
                      </w:r>
                    </w:p>
                  </w:txbxContent>
                </v:textbox>
              </v:rect>
            </w:pict>
          </mc:Fallback>
        </mc:AlternateContent>
      </w:r>
      <w:r>
        <w:rPr>
          <w:rFonts w:ascii="Calibri" w:hAnsi="Calibri"/>
          <w:noProof/>
          <w:sz w:val="22"/>
          <w:lang w:val="es-MX" w:eastAsia="es-MX"/>
        </w:rPr>
        <mc:AlternateContent>
          <mc:Choice Requires="wps">
            <w:drawing>
              <wp:anchor distT="4294967294" distB="4294967294" distL="114300" distR="114300" simplePos="0" relativeHeight="251665408" behindDoc="0" locked="0" layoutInCell="1" allowOverlap="1" wp14:anchorId="23676CD2" wp14:editId="51C67C5F">
                <wp:simplePos x="0" y="0"/>
                <wp:positionH relativeFrom="column">
                  <wp:posOffset>2740025</wp:posOffset>
                </wp:positionH>
                <wp:positionV relativeFrom="paragraph">
                  <wp:posOffset>1240155</wp:posOffset>
                </wp:positionV>
                <wp:extent cx="375285" cy="0"/>
                <wp:effectExtent l="0" t="76200" r="24765" b="133350"/>
                <wp:wrapNone/>
                <wp:docPr id="297" name="Conector recto de flecha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 cy="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DC0A18" id="Conector recto de flecha 297" o:spid="_x0000_s1026" type="#_x0000_t32" style="position:absolute;margin-left:215.75pt;margin-top:97.65pt;width:29.5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" strokecolor="#4f81bd" strokeweight="2pt">
                <v:stroke endarrow="open"/>
                <v:shadow on="t" color="black" opacity="24903f" origin=",.5" offset="0,.55556mm"/>
              </v:shape>
            </w:pict>
          </mc:Fallback>
        </mc:AlternateContent>
      </w:r>
      <w:r>
        <w:rPr>
          <w:rFonts w:ascii="Calibri" w:hAnsi="Calibri"/>
          <w:noProof/>
          <w:sz w:val="22"/>
          <w:lang w:val="es-MX" w:eastAsia="es-MX"/>
        </w:rPr>
        <mc:AlternateContent>
          <mc:Choice Requires="wps">
            <w:drawing>
              <wp:anchor distT="4294967294" distB="4294967294" distL="114300" distR="114300" simplePos="0" relativeHeight="251666432" behindDoc="0" locked="0" layoutInCell="1" allowOverlap="1" wp14:anchorId="469E184F" wp14:editId="3A1779B3">
                <wp:simplePos x="0" y="0"/>
                <wp:positionH relativeFrom="column">
                  <wp:posOffset>3973195</wp:posOffset>
                </wp:positionH>
                <wp:positionV relativeFrom="paragraph">
                  <wp:posOffset>518160</wp:posOffset>
                </wp:positionV>
                <wp:extent cx="492760" cy="0"/>
                <wp:effectExtent l="38100" t="76200" r="0" b="133350"/>
                <wp:wrapNone/>
                <wp:docPr id="48" name="Conector recto de flecha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92760" cy="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10F4F9" id="Conector recto de flecha 48" o:spid="_x0000_s1026" type="#_x0000_t32" style="position:absolute;margin-left:312.85pt;margin-top:40.8pt;width:38.8pt;height:0;rotation:18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" strokecolor="#9bbb59" strokeweight="2pt">
                <v:stroke endarrow="open"/>
                <v:shadow on="t" color="black" opacity="24903f" origin=",.5" offset="0,.55556mm"/>
              </v:shape>
            </w:pict>
          </mc:Fallback>
        </mc:AlternateContent>
      </w:r>
      <w:r>
        <w:rPr>
          <w:rFonts w:ascii="Calibri" w:hAnsi="Calibri"/>
          <w:noProof/>
          <w:sz w:val="22"/>
          <w:lang w:val="es-MX" w:eastAsia="es-MX"/>
        </w:rPr>
        <mc:AlternateContent>
          <mc:Choice Requires="wps">
            <w:drawing>
              <wp:anchor distT="4294967294" distB="4294967294" distL="114300" distR="114300" simplePos="0" relativeHeight="251668480" behindDoc="0" locked="0" layoutInCell="1" allowOverlap="1" wp14:anchorId="574FD4BA" wp14:editId="2CA0D4DD">
                <wp:simplePos x="0" y="0"/>
                <wp:positionH relativeFrom="column">
                  <wp:posOffset>1515745</wp:posOffset>
                </wp:positionH>
                <wp:positionV relativeFrom="paragraph">
                  <wp:posOffset>989330</wp:posOffset>
                </wp:positionV>
                <wp:extent cx="492760" cy="0"/>
                <wp:effectExtent l="38100" t="76200" r="0" b="133350"/>
                <wp:wrapNone/>
                <wp:docPr id="311" name="Conector recto de flecha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92760" cy="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7A1B15" id="Conector recto de flecha 311" o:spid="_x0000_s1026" type="#_x0000_t32" style="position:absolute;margin-left:119.35pt;margin-top:77.9pt;width:38.8pt;height:0;rotation:18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" strokecolor="#9bbb59" strokeweight="2pt">
                <v:stroke endarrow="open"/>
                <v:shadow on="t" color="black" opacity="24903f" origin=",.5" offset="0,.55556mm"/>
              </v:shape>
            </w:pict>
          </mc:Fallback>
        </mc:AlternateContent>
      </w:r>
      <w:r>
        <w:rPr>
          <w:noProof/>
          <w:lang w:val="es-MX" w:eastAsia="es-MX"/>
        </w:rPr>
        <w:drawing>
          <wp:inline distT="0" distB="0" distL="0" distR="0" wp14:anchorId="3112EE57" wp14:editId="3E4E4118">
            <wp:extent cx="2438400" cy="2028825"/>
            <wp:effectExtent l="0" t="0" r="0" b="9525"/>
            <wp:docPr id="8" name="Imagen 8" descr="MUC 5 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C 5 AC"/>
                    <pic:cNvPicPr>
                      <a:picLocks noChangeAspect="1" noChangeArrowheads="1"/>
                    </pic:cNvPicPr>
                  </pic:nvPicPr>
                  <pic:blipFill>
                    <a:blip r:embed="rId10">
                      <a:extLst>
                        <a:ext uri="{28A0092B-C50C-407E-A947-70E740481C1C}">
                          <a14:useLocalDpi xmlns:a14="http://schemas.microsoft.com/office/drawing/2010/main" val="0"/>
                        </a:ext>
                      </a:extLst>
                    </a:blip>
                    <a:srcRect l="28847" t="9811" r="39851" b="43774"/>
                    <a:stretch>
                      <a:fillRect/>
                    </a:stretch>
                  </pic:blipFill>
                  <pic:spPr bwMode="auto">
                    <a:xfrm>
                      <a:off x="0" y="0"/>
                      <a:ext cx="2438400" cy="2028825"/>
                    </a:xfrm>
                    <a:prstGeom prst="rect">
                      <a:avLst/>
                    </a:prstGeom>
                    <a:noFill/>
                    <a:ln>
                      <a:noFill/>
                    </a:ln>
                  </pic:spPr>
                </pic:pic>
              </a:graphicData>
            </a:graphic>
          </wp:inline>
        </w:drawing>
      </w:r>
      <w:r w:rsidRPr="00135F78">
        <w:rPr>
          <w:lang w:val="en-US"/>
        </w:rPr>
        <w:t xml:space="preserve">      </w:t>
      </w:r>
      <w:r>
        <w:rPr>
          <w:noProof/>
          <w:lang w:val="es-MX" w:eastAsia="es-MX"/>
        </w:rPr>
        <w:drawing>
          <wp:inline distT="0" distB="0" distL="0" distR="0" wp14:anchorId="5B24061E" wp14:editId="100B82EB">
            <wp:extent cx="2419350" cy="2076450"/>
            <wp:effectExtent l="0" t="0" r="0" b="0"/>
            <wp:docPr id="2" name="Imagen 2" descr="GA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GAL 3"/>
                    <pic:cNvPicPr>
                      <a:picLocks noChangeAspect="1" noChangeArrowheads="1"/>
                    </pic:cNvPicPr>
                  </pic:nvPicPr>
                  <pic:blipFill>
                    <a:blip r:embed="rId11">
                      <a:extLst>
                        <a:ext uri="{28A0092B-C50C-407E-A947-70E740481C1C}">
                          <a14:useLocalDpi xmlns:a14="http://schemas.microsoft.com/office/drawing/2010/main" val="0"/>
                        </a:ext>
                      </a:extLst>
                    </a:blip>
                    <a:srcRect l="28384" t="10944" r="41093" b="42189"/>
                    <a:stretch>
                      <a:fillRect/>
                    </a:stretch>
                  </pic:blipFill>
                  <pic:spPr bwMode="auto">
                    <a:xfrm>
                      <a:off x="0" y="0"/>
                      <a:ext cx="2419350" cy="2076450"/>
                    </a:xfrm>
                    <a:prstGeom prst="rect">
                      <a:avLst/>
                    </a:prstGeom>
                    <a:noFill/>
                    <a:ln>
                      <a:noFill/>
                    </a:ln>
                  </pic:spPr>
                </pic:pic>
              </a:graphicData>
            </a:graphic>
          </wp:inline>
        </w:drawing>
      </w:r>
    </w:p>
    <w:p w14:paraId="24435555" w14:textId="77777777" w:rsidR="00135F78" w:rsidRPr="00135F78" w:rsidRDefault="00135F78" w:rsidP="00135F78">
      <w:pPr>
        <w:rPr>
          <w:rFonts w:ascii="Arial" w:hAnsi="Arial" w:cs="Arial"/>
          <w:lang w:val="en-US"/>
        </w:rPr>
      </w:pPr>
    </w:p>
    <w:p w14:paraId="462D5F11" w14:textId="77777777" w:rsidR="00135F78" w:rsidRPr="00CC63C9" w:rsidRDefault="00135F78" w:rsidP="00CC63C9">
      <w:pPr>
        <w:jc w:val="both"/>
        <w:rPr>
          <w:rFonts w:ascii="Arial" w:hAnsi="Arial" w:cs="Arial"/>
          <w:lang w:val="en-US"/>
        </w:rPr>
      </w:pPr>
      <w:r w:rsidRPr="00135F78">
        <w:rPr>
          <w:rFonts w:ascii="Arial" w:hAnsi="Arial" w:cs="Arial"/>
          <w:lang w:val="en-US"/>
        </w:rPr>
        <w:t xml:space="preserve"> Figure </w:t>
      </w:r>
      <w:proofErr w:type="gramStart"/>
      <w:r w:rsidRPr="00135F78">
        <w:rPr>
          <w:rFonts w:ascii="Arial" w:hAnsi="Arial" w:cs="Arial"/>
          <w:lang w:val="en-US"/>
        </w:rPr>
        <w:t>1</w:t>
      </w:r>
      <w:r>
        <w:rPr>
          <w:rFonts w:ascii="Arial" w:hAnsi="Arial" w:cs="Arial"/>
          <w:lang w:val="en-US"/>
        </w:rPr>
        <w:t>.</w:t>
      </w:r>
      <w:r w:rsidR="00546912">
        <w:rPr>
          <w:rFonts w:ascii="Arial" w:hAnsi="Arial" w:cs="Arial"/>
          <w:lang w:val="en-US"/>
        </w:rPr>
        <w:t>Mucins</w:t>
      </w:r>
      <w:proofErr w:type="gramEnd"/>
      <w:r w:rsidRPr="00135F78">
        <w:rPr>
          <w:rFonts w:ascii="Arial" w:hAnsi="Arial" w:cs="Arial"/>
          <w:lang w:val="en-US"/>
        </w:rPr>
        <w:t xml:space="preserve"> and galectin-3 histochem</w:t>
      </w:r>
      <w:r w:rsidR="00546912">
        <w:rPr>
          <w:rFonts w:ascii="Arial" w:hAnsi="Arial" w:cs="Arial"/>
          <w:lang w:val="en-US"/>
        </w:rPr>
        <w:t xml:space="preserve">istry </w:t>
      </w:r>
      <w:r w:rsidR="00546912" w:rsidRPr="00546912">
        <w:rPr>
          <w:rFonts w:ascii="Arial" w:hAnsi="Arial" w:cs="Arial"/>
          <w:lang w:val="en-US"/>
        </w:rPr>
        <w:t>in samples of appendix testis.</w:t>
      </w:r>
      <w:r w:rsidR="005D7816">
        <w:rPr>
          <w:rFonts w:ascii="Arial" w:hAnsi="Arial" w:cs="Arial"/>
          <w:lang w:val="en-US"/>
        </w:rPr>
        <w:t xml:space="preserve"> In A</w:t>
      </w:r>
      <w:r w:rsidR="00CC63C9">
        <w:rPr>
          <w:rFonts w:ascii="Arial" w:hAnsi="Arial" w:cs="Arial"/>
          <w:lang w:val="en-US"/>
        </w:rPr>
        <w:t>) M</w:t>
      </w:r>
      <w:r w:rsidR="005D7816">
        <w:rPr>
          <w:rFonts w:ascii="Arial" w:hAnsi="Arial" w:cs="Arial"/>
          <w:lang w:val="en-US"/>
        </w:rPr>
        <w:t xml:space="preserve">ucin </w:t>
      </w:r>
      <w:r w:rsidR="00CC63C9">
        <w:rPr>
          <w:rFonts w:ascii="Arial" w:hAnsi="Arial" w:cs="Arial"/>
          <w:lang w:val="en-US"/>
        </w:rPr>
        <w:t>1</w:t>
      </w:r>
      <w:r w:rsidR="00CC63C9" w:rsidRPr="00CC63C9">
        <w:rPr>
          <w:lang w:val="en-US"/>
        </w:rPr>
        <w:t xml:space="preserve"> </w:t>
      </w:r>
      <w:r w:rsidR="00CC63C9" w:rsidRPr="00CC63C9">
        <w:rPr>
          <w:rFonts w:ascii="Arial" w:hAnsi="Arial" w:cs="Arial"/>
          <w:lang w:val="en-US"/>
        </w:rPr>
        <w:t>recognition in epithelium</w:t>
      </w:r>
      <w:r w:rsidR="00CC63C9">
        <w:rPr>
          <w:rFonts w:ascii="Arial" w:hAnsi="Arial" w:cs="Arial"/>
          <w:lang w:val="en-US"/>
        </w:rPr>
        <w:t xml:space="preserve"> and stroma. B) Mucin 2</w:t>
      </w:r>
      <w:r w:rsidR="00CC63C9" w:rsidRPr="00CC63C9">
        <w:rPr>
          <w:rFonts w:ascii="Arial" w:hAnsi="Arial" w:cs="Arial"/>
          <w:lang w:val="en-US"/>
        </w:rPr>
        <w:t xml:space="preserve"> recognition in epithelium and stroma. </w:t>
      </w:r>
      <w:r w:rsidR="00CC63C9">
        <w:rPr>
          <w:rFonts w:ascii="Arial" w:hAnsi="Arial" w:cs="Arial"/>
          <w:lang w:val="en-US"/>
        </w:rPr>
        <w:t>C) Mucin 5AC</w:t>
      </w:r>
      <w:r w:rsidR="00CC63C9" w:rsidRPr="00CC63C9">
        <w:rPr>
          <w:rFonts w:ascii="Arial" w:hAnsi="Arial" w:cs="Arial"/>
          <w:lang w:val="en-US"/>
        </w:rPr>
        <w:t xml:space="preserve"> recognition in epithelium and stroma. </w:t>
      </w:r>
      <w:r w:rsidR="00CC63C9">
        <w:rPr>
          <w:rFonts w:ascii="Arial" w:hAnsi="Arial" w:cs="Arial"/>
          <w:lang w:val="en-US"/>
        </w:rPr>
        <w:t>D) Galectin 3</w:t>
      </w:r>
      <w:r w:rsidR="00CC63C9" w:rsidRPr="00CC63C9">
        <w:rPr>
          <w:rFonts w:ascii="Arial" w:hAnsi="Arial" w:cs="Arial"/>
          <w:lang w:val="en-US"/>
        </w:rPr>
        <w:t xml:space="preserve"> recognition in epithelium and stroma. </w:t>
      </w:r>
      <w:r w:rsidR="005D7816">
        <w:rPr>
          <w:rFonts w:ascii="Arial" w:hAnsi="Arial" w:cs="Arial"/>
          <w:lang w:val="en-US"/>
        </w:rPr>
        <w:t>The blue</w:t>
      </w:r>
      <w:r w:rsidR="005D7816" w:rsidRPr="005D7816">
        <w:rPr>
          <w:rFonts w:ascii="Arial" w:hAnsi="Arial" w:cs="Arial"/>
          <w:lang w:val="en-US"/>
        </w:rPr>
        <w:t xml:space="preserve"> arrows indicate recognition in epithelium</w:t>
      </w:r>
      <w:r w:rsidR="005D7816">
        <w:rPr>
          <w:rFonts w:ascii="Arial" w:hAnsi="Arial" w:cs="Arial"/>
          <w:lang w:val="en-US"/>
        </w:rPr>
        <w:t>. The green arrows indicate</w:t>
      </w:r>
      <w:r w:rsidR="005D7816" w:rsidRPr="00CC63C9">
        <w:rPr>
          <w:lang w:val="en-US"/>
        </w:rPr>
        <w:t xml:space="preserve"> </w:t>
      </w:r>
      <w:r w:rsidR="005D7816" w:rsidRPr="005D7816">
        <w:rPr>
          <w:rFonts w:ascii="Arial" w:hAnsi="Arial" w:cs="Arial"/>
          <w:lang w:val="en-US"/>
        </w:rPr>
        <w:t>recognition in</w:t>
      </w:r>
      <w:r w:rsidR="00CC63C9">
        <w:rPr>
          <w:rFonts w:ascii="Arial" w:hAnsi="Arial" w:cs="Arial"/>
          <w:lang w:val="en-US"/>
        </w:rPr>
        <w:t xml:space="preserve"> </w:t>
      </w:r>
      <w:r w:rsidR="005D7816" w:rsidRPr="005D7816">
        <w:rPr>
          <w:rFonts w:ascii="Arial" w:hAnsi="Arial" w:cs="Arial"/>
          <w:lang w:val="en-US"/>
        </w:rPr>
        <w:t>stroma. Micrographs 10X</w:t>
      </w:r>
    </w:p>
    <w:p w14:paraId="55A4EA10" w14:textId="77777777" w:rsidR="00135F78" w:rsidRDefault="00135F78" w:rsidP="00135F78">
      <w:pPr>
        <w:spacing w:line="360" w:lineRule="auto"/>
        <w:jc w:val="both"/>
        <w:rPr>
          <w:lang w:val="nl-NL"/>
        </w:rPr>
      </w:pPr>
    </w:p>
    <w:p w14:paraId="32B44E51" w14:textId="77777777" w:rsidR="00C06943" w:rsidRPr="005F451B" w:rsidRDefault="00C06943" w:rsidP="00135F78">
      <w:pPr>
        <w:spacing w:line="360" w:lineRule="auto"/>
        <w:jc w:val="both"/>
        <w:rPr>
          <w:lang w:val="nl-NL"/>
        </w:rPr>
      </w:pPr>
    </w:p>
    <w:p w14:paraId="4A2D3F7C" w14:textId="77777777" w:rsidR="002F7677" w:rsidRDefault="00827444" w:rsidP="00F626EE">
      <w:pPr>
        <w:pStyle w:val="BodyText"/>
        <w:spacing w:line="360" w:lineRule="auto"/>
        <w:jc w:val="both"/>
        <w:rPr>
          <w:rFonts w:ascii="Arial" w:hAnsi="Arial" w:cs="Arial"/>
          <w:lang w:val="en-US"/>
        </w:rPr>
      </w:pPr>
      <w:r>
        <w:rPr>
          <w:rFonts w:ascii="Arial" w:hAnsi="Arial" w:cs="Arial"/>
          <w:lang w:val="en-US"/>
        </w:rPr>
        <w:t xml:space="preserve">3.2 </w:t>
      </w:r>
      <w:r w:rsidR="00C06943">
        <w:rPr>
          <w:rFonts w:ascii="Arial" w:hAnsi="Arial" w:cs="Arial"/>
          <w:lang w:val="en-US"/>
        </w:rPr>
        <w:t>I</w:t>
      </w:r>
      <w:r w:rsidR="00C06943" w:rsidRPr="00C06943">
        <w:rPr>
          <w:rFonts w:ascii="Arial" w:hAnsi="Arial" w:cs="Arial"/>
          <w:lang w:val="en-US"/>
        </w:rPr>
        <w:t>mmunofluorescence</w:t>
      </w:r>
      <w:r w:rsidR="00C06943">
        <w:rPr>
          <w:rFonts w:ascii="Arial" w:hAnsi="Arial" w:cs="Arial"/>
          <w:lang w:val="en-US"/>
        </w:rPr>
        <w:t>.</w:t>
      </w:r>
    </w:p>
    <w:p w14:paraId="44E94B84" w14:textId="77777777" w:rsidR="002F7677" w:rsidRDefault="002F7677" w:rsidP="00122F98">
      <w:pPr>
        <w:pStyle w:val="BodyText"/>
        <w:spacing w:line="360" w:lineRule="auto"/>
        <w:jc w:val="both"/>
        <w:rPr>
          <w:rFonts w:ascii="Arial" w:hAnsi="Arial" w:cs="Arial"/>
          <w:lang w:val="en-US"/>
        </w:rPr>
      </w:pPr>
      <w:r w:rsidRPr="002F7677">
        <w:rPr>
          <w:rFonts w:ascii="Arial" w:hAnsi="Arial" w:cs="Arial"/>
          <w:lang w:val="en-US"/>
        </w:rPr>
        <w:t xml:space="preserve">Double labeling histochemistry shows colocalization </w:t>
      </w:r>
      <w:r>
        <w:rPr>
          <w:rFonts w:ascii="Arial" w:hAnsi="Arial" w:cs="Arial"/>
          <w:lang w:val="en-US"/>
        </w:rPr>
        <w:t xml:space="preserve">in stroma and </w:t>
      </w:r>
      <w:r w:rsidRPr="00122F98">
        <w:rPr>
          <w:rFonts w:ascii="Arial" w:hAnsi="Arial" w:cs="Arial"/>
          <w:lang w:val="en-US"/>
        </w:rPr>
        <w:t>epithelium</w:t>
      </w:r>
      <w:r w:rsidR="0056654E">
        <w:rPr>
          <w:rFonts w:ascii="Arial" w:hAnsi="Arial" w:cs="Arial"/>
          <w:lang w:val="en-US"/>
        </w:rPr>
        <w:t xml:space="preserve"> for Mucin 1 and Galectin-3</w:t>
      </w:r>
      <w:r>
        <w:rPr>
          <w:rFonts w:ascii="Arial" w:hAnsi="Arial" w:cs="Arial"/>
          <w:lang w:val="en-US"/>
        </w:rPr>
        <w:t xml:space="preserve"> </w:t>
      </w:r>
      <w:r w:rsidR="008F2D7C">
        <w:rPr>
          <w:rFonts w:ascii="Arial" w:hAnsi="Arial" w:cs="Arial"/>
          <w:lang w:val="en-US"/>
        </w:rPr>
        <w:t>(Fig. 2A</w:t>
      </w:r>
      <w:r>
        <w:rPr>
          <w:rFonts w:ascii="Arial" w:hAnsi="Arial" w:cs="Arial"/>
          <w:lang w:val="en-US"/>
        </w:rPr>
        <w:t>),</w:t>
      </w:r>
      <w:r w:rsidRPr="002F7677">
        <w:rPr>
          <w:lang w:val="en-US"/>
        </w:rPr>
        <w:t xml:space="preserve"> </w:t>
      </w:r>
      <w:r w:rsidRPr="002F7677">
        <w:rPr>
          <w:rFonts w:ascii="Arial" w:hAnsi="Arial" w:cs="Arial"/>
          <w:lang w:val="en-US"/>
        </w:rPr>
        <w:t>Double labeling histochemistry shows colocal</w:t>
      </w:r>
      <w:r>
        <w:rPr>
          <w:rFonts w:ascii="Arial" w:hAnsi="Arial" w:cs="Arial"/>
          <w:lang w:val="en-US"/>
        </w:rPr>
        <w:t>ization in stroma for Mucin 2</w:t>
      </w:r>
      <w:r w:rsidR="0056654E">
        <w:rPr>
          <w:rFonts w:ascii="Arial" w:hAnsi="Arial" w:cs="Arial"/>
          <w:lang w:val="en-US"/>
        </w:rPr>
        <w:t xml:space="preserve"> and Galectin-3</w:t>
      </w:r>
      <w:r>
        <w:rPr>
          <w:rFonts w:ascii="Arial" w:hAnsi="Arial" w:cs="Arial"/>
          <w:lang w:val="en-US"/>
        </w:rPr>
        <w:t xml:space="preserve"> </w:t>
      </w:r>
      <w:r w:rsidR="008F2D7C">
        <w:rPr>
          <w:rFonts w:ascii="Arial" w:hAnsi="Arial" w:cs="Arial"/>
          <w:lang w:val="en-US"/>
        </w:rPr>
        <w:t>(Fig. 2B</w:t>
      </w:r>
      <w:r w:rsidRPr="002F7677">
        <w:rPr>
          <w:rFonts w:ascii="Arial" w:hAnsi="Arial" w:cs="Arial"/>
          <w:lang w:val="en-US"/>
        </w:rPr>
        <w:t>),</w:t>
      </w:r>
      <w:r w:rsidR="00C11A9E" w:rsidRPr="00C11A9E">
        <w:rPr>
          <w:lang w:val="en-US"/>
        </w:rPr>
        <w:t xml:space="preserve"> </w:t>
      </w:r>
      <w:r w:rsidR="00C11A9E" w:rsidRPr="00C11A9E">
        <w:rPr>
          <w:rFonts w:ascii="Arial" w:hAnsi="Arial" w:cs="Arial"/>
          <w:lang w:val="en-US"/>
        </w:rPr>
        <w:t>Double labeling histochemistry shows colo</w:t>
      </w:r>
      <w:r w:rsidR="00C11A9E">
        <w:rPr>
          <w:rFonts w:ascii="Arial" w:hAnsi="Arial" w:cs="Arial"/>
          <w:lang w:val="en-US"/>
        </w:rPr>
        <w:t xml:space="preserve">calization in stroma for Mucin </w:t>
      </w:r>
      <w:r w:rsidR="008F2D7C">
        <w:rPr>
          <w:rFonts w:ascii="Arial" w:hAnsi="Arial" w:cs="Arial"/>
          <w:lang w:val="en-US"/>
        </w:rPr>
        <w:t>5AC and Galectin</w:t>
      </w:r>
      <w:r w:rsidR="0056654E">
        <w:rPr>
          <w:rFonts w:ascii="Arial" w:hAnsi="Arial" w:cs="Arial"/>
          <w:lang w:val="en-US"/>
        </w:rPr>
        <w:t>-3</w:t>
      </w:r>
      <w:r w:rsidR="008F2D7C">
        <w:rPr>
          <w:rFonts w:ascii="Arial" w:hAnsi="Arial" w:cs="Arial"/>
          <w:lang w:val="en-US"/>
        </w:rPr>
        <w:t xml:space="preserve"> (Fig. 2C</w:t>
      </w:r>
      <w:r w:rsidR="00C11A9E" w:rsidRPr="00C11A9E">
        <w:rPr>
          <w:rFonts w:ascii="Arial" w:hAnsi="Arial" w:cs="Arial"/>
          <w:lang w:val="en-US"/>
        </w:rPr>
        <w:t>),</w:t>
      </w:r>
    </w:p>
    <w:p w14:paraId="4502EE21" w14:textId="77777777" w:rsidR="002F7677" w:rsidRDefault="002F7677" w:rsidP="00122F98">
      <w:pPr>
        <w:pStyle w:val="BodyText"/>
        <w:spacing w:line="360" w:lineRule="auto"/>
        <w:jc w:val="both"/>
        <w:rPr>
          <w:rFonts w:ascii="Arial" w:hAnsi="Arial" w:cs="Arial"/>
          <w:lang w:val="en-US"/>
        </w:rPr>
      </w:pPr>
    </w:p>
    <w:p w14:paraId="1C764667" w14:textId="77777777" w:rsidR="002F7677" w:rsidRDefault="002F7677" w:rsidP="00122F98">
      <w:pPr>
        <w:pStyle w:val="BodyText"/>
        <w:spacing w:line="360" w:lineRule="auto"/>
        <w:jc w:val="both"/>
        <w:rPr>
          <w:rFonts w:ascii="Arial" w:hAnsi="Arial" w:cs="Arial"/>
          <w:lang w:val="en-US"/>
        </w:rPr>
      </w:pPr>
    </w:p>
    <w:p w14:paraId="00778BCE" w14:textId="77777777" w:rsidR="002F7677" w:rsidRDefault="002F7677" w:rsidP="00122F98">
      <w:pPr>
        <w:pStyle w:val="BodyText"/>
        <w:spacing w:line="360" w:lineRule="auto"/>
        <w:jc w:val="both"/>
        <w:rPr>
          <w:rFonts w:ascii="Arial" w:hAnsi="Arial" w:cs="Arial"/>
          <w:lang w:val="en-US"/>
        </w:rPr>
      </w:pPr>
    </w:p>
    <w:p w14:paraId="053AFBA9" w14:textId="77777777" w:rsidR="00122F98" w:rsidRDefault="00122F98" w:rsidP="00122F98">
      <w:pPr>
        <w:pStyle w:val="BodyText"/>
        <w:spacing w:line="360" w:lineRule="auto"/>
        <w:jc w:val="both"/>
        <w:rPr>
          <w:rFonts w:ascii="Arial" w:hAnsi="Arial" w:cs="Arial"/>
          <w:lang w:val="en-US"/>
        </w:rPr>
      </w:pPr>
    </w:p>
    <w:p w14:paraId="42D5411C" w14:textId="77777777" w:rsidR="00135F78" w:rsidRDefault="00135F78" w:rsidP="00F626EE">
      <w:pPr>
        <w:pStyle w:val="BodyText"/>
        <w:spacing w:line="360" w:lineRule="auto"/>
        <w:jc w:val="both"/>
        <w:rPr>
          <w:rFonts w:ascii="Arial" w:hAnsi="Arial" w:cs="Arial"/>
          <w:lang w:val="en-US"/>
        </w:rPr>
      </w:pPr>
    </w:p>
    <w:p w14:paraId="0A2FB5C9" w14:textId="77777777" w:rsidR="00070723" w:rsidRPr="002F7677" w:rsidRDefault="00C11A9E" w:rsidP="00C11A9E">
      <w:pPr>
        <w:contextualSpacing/>
        <w:jc w:val="both"/>
        <w:rPr>
          <w:rFonts w:ascii="Arial" w:hAnsi="Arial" w:cs="Arial"/>
          <w:b/>
        </w:rPr>
      </w:pPr>
      <w:r w:rsidRPr="00C11A9E">
        <w:rPr>
          <w:noProof/>
          <w:lang w:val="es-MX" w:eastAsia="es-MX"/>
        </w:rPr>
        <mc:AlternateContent>
          <mc:Choice Requires="wps">
            <w:drawing>
              <wp:anchor distT="0" distB="0" distL="114300" distR="114300" simplePos="0" relativeHeight="251681792" behindDoc="0" locked="0" layoutInCell="1" allowOverlap="1" wp14:anchorId="01FF99CE" wp14:editId="45BC21FE">
                <wp:simplePos x="0" y="0"/>
                <wp:positionH relativeFrom="margin">
                  <wp:posOffset>2672715</wp:posOffset>
                </wp:positionH>
                <wp:positionV relativeFrom="paragraph">
                  <wp:posOffset>1736090</wp:posOffset>
                </wp:positionV>
                <wp:extent cx="304800" cy="257175"/>
                <wp:effectExtent l="0" t="0" r="19050" b="2857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7175"/>
                        </a:xfrm>
                        <a:prstGeom prst="rect">
                          <a:avLst/>
                        </a:prstGeom>
                        <a:solidFill>
                          <a:srgbClr val="FFFFFF"/>
                        </a:solidFill>
                        <a:ln w="9525">
                          <a:solidFill>
                            <a:srgbClr val="000000"/>
                          </a:solidFill>
                          <a:miter lim="800000"/>
                          <a:headEnd/>
                          <a:tailEnd/>
                        </a:ln>
                      </wps:spPr>
                      <wps:txbx>
                        <w:txbxContent>
                          <w:p w14:paraId="45FB029C" w14:textId="77777777" w:rsidR="00C11A9E" w:rsidRPr="00C11A9E" w:rsidRDefault="00C11A9E" w:rsidP="00C11A9E">
                            <w:pPr>
                              <w:rPr>
                                <w:rFonts w:ascii="Arial" w:hAnsi="Arial" w:cs="Arial"/>
                                <w:sz w:val="20"/>
                                <w:lang w:val="es-MX"/>
                              </w:rPr>
                            </w:pPr>
                            <w:r>
                              <w:rPr>
                                <w:rFonts w:ascii="Arial" w:hAnsi="Arial" w:cs="Arial"/>
                                <w:sz w:val="20"/>
                                <w:lang w:val="es-MX"/>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1FF99CE" id="Rectángulo 17" o:spid="_x0000_s1030" style="position:absolute;left:0;text-align:left;margin-left:210.45pt;margin-top:136.7pt;width:24pt;height:20.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">
                <v:textbox>
                  <w:txbxContent>
                    <w:p w14:paraId="45FB029C" w14:textId="77777777" w:rsidR="00C11A9E" w:rsidRPr="00C11A9E" w:rsidRDefault="00C11A9E" w:rsidP="00C11A9E">
                      <w:pPr>
                        <w:rPr>
                          <w:rFonts w:ascii="Arial" w:hAnsi="Arial" w:cs="Arial"/>
                          <w:sz w:val="20"/>
                          <w:lang w:val="es-MX"/>
                        </w:rPr>
                      </w:pPr>
                      <w:r>
                        <w:rPr>
                          <w:rFonts w:ascii="Arial" w:hAnsi="Arial" w:cs="Arial"/>
                          <w:sz w:val="20"/>
                          <w:lang w:val="es-MX"/>
                        </w:rPr>
                        <w:t>B</w:t>
                      </w:r>
                    </w:p>
                  </w:txbxContent>
                </v:textbox>
                <w10:wrap anchorx="margin"/>
              </v:rect>
            </w:pict>
          </mc:Fallback>
        </mc:AlternateContent>
      </w:r>
      <w:r w:rsidRPr="00070723">
        <w:rPr>
          <w:noProof/>
          <w:lang w:val="es-MX" w:eastAsia="es-MX"/>
        </w:rPr>
        <mc:AlternateContent>
          <mc:Choice Requires="wps">
            <w:drawing>
              <wp:anchor distT="0" distB="0" distL="114300" distR="114300" simplePos="0" relativeHeight="251677696" behindDoc="0" locked="0" layoutInCell="1" allowOverlap="1" wp14:anchorId="2C18736D" wp14:editId="4110E07C">
                <wp:simplePos x="0" y="0"/>
                <wp:positionH relativeFrom="margin">
                  <wp:align>left</wp:align>
                </wp:positionH>
                <wp:positionV relativeFrom="paragraph">
                  <wp:posOffset>1753235</wp:posOffset>
                </wp:positionV>
                <wp:extent cx="304800" cy="257175"/>
                <wp:effectExtent l="0" t="0" r="19050" b="285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7175"/>
                        </a:xfrm>
                        <a:prstGeom prst="rect">
                          <a:avLst/>
                        </a:prstGeom>
                        <a:solidFill>
                          <a:srgbClr val="FFFFFF"/>
                        </a:solidFill>
                        <a:ln w="9525">
                          <a:solidFill>
                            <a:srgbClr val="000000"/>
                          </a:solidFill>
                          <a:miter lim="800000"/>
                          <a:headEnd/>
                          <a:tailEnd/>
                        </a:ln>
                      </wps:spPr>
                      <wps:txbx>
                        <w:txbxContent>
                          <w:p w14:paraId="1618726C" w14:textId="77777777" w:rsidR="00070723" w:rsidRDefault="00070723" w:rsidP="00070723">
                            <w:pPr>
                              <w:rPr>
                                <w:rFonts w:ascii="Arial" w:hAnsi="Arial" w:cs="Arial"/>
                                <w:sz w:val="20"/>
                              </w:rPr>
                            </w:pPr>
                            <w:r>
                              <w:rPr>
                                <w:rFonts w:ascii="Arial" w:hAnsi="Arial" w:cs="Arial"/>
                                <w:sz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18736D" id="Rectángulo 9" o:spid="_x0000_s1031" style="position:absolute;left:0;text-align:left;margin-left:0;margin-top:138.05pt;width:24pt;height:20.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">
                <v:textbox>
                  <w:txbxContent>
                    <w:p w14:paraId="1618726C" w14:textId="77777777" w:rsidR="00070723" w:rsidRDefault="00070723" w:rsidP="00070723">
                      <w:pPr>
                        <w:rPr>
                          <w:rFonts w:ascii="Arial" w:hAnsi="Arial" w:cs="Arial"/>
                          <w:sz w:val="20"/>
                        </w:rPr>
                      </w:pPr>
                      <w:r>
                        <w:rPr>
                          <w:rFonts w:ascii="Arial" w:hAnsi="Arial" w:cs="Arial"/>
                          <w:sz w:val="20"/>
                        </w:rPr>
                        <w:t>A</w:t>
                      </w:r>
                    </w:p>
                  </w:txbxContent>
                </v:textbox>
                <w10:wrap anchorx="margin"/>
              </v:rect>
            </w:pict>
          </mc:Fallback>
        </mc:AlternateContent>
      </w:r>
      <w:r>
        <w:rPr>
          <w:noProof/>
          <w:lang w:val="es-MX" w:eastAsia="es-MX"/>
        </w:rPr>
        <mc:AlternateContent>
          <mc:Choice Requires="wps">
            <w:drawing>
              <wp:anchor distT="0" distB="0" distL="114300" distR="114300" simplePos="0" relativeHeight="251675648" behindDoc="0" locked="0" layoutInCell="1" allowOverlap="1" wp14:anchorId="3F80BE41" wp14:editId="490F88D9">
                <wp:simplePos x="0" y="0"/>
                <wp:positionH relativeFrom="column">
                  <wp:posOffset>2158365</wp:posOffset>
                </wp:positionH>
                <wp:positionV relativeFrom="paragraph">
                  <wp:posOffset>256540</wp:posOffset>
                </wp:positionV>
                <wp:extent cx="228600" cy="171450"/>
                <wp:effectExtent l="38100" t="0" r="19050" b="57150"/>
                <wp:wrapNone/>
                <wp:docPr id="7" name="Conector recto de flecha 7"/>
                <wp:cNvGraphicFramePr/>
                <a:graphic xmlns:a="http://schemas.openxmlformats.org/drawingml/2006/main">
                  <a:graphicData uri="http://schemas.microsoft.com/office/word/2010/wordprocessingShape">
                    <wps:wsp>
                      <wps:cNvCnPr/>
                      <wps:spPr>
                        <a:xfrm flipH="1">
                          <a:off x="0" y="0"/>
                          <a:ext cx="228600" cy="171450"/>
                        </a:xfrm>
                        <a:prstGeom prst="straightConnector1">
                          <a:avLst/>
                        </a:prstGeom>
                        <a:ln w="158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9EA3E3" id="_x0000_t32" coordsize="21600,21600" o:spt="32" o:oned="t" path="m,l21600,21600e" filled="f">
                <v:path arrowok="t" fillok="f" o:connecttype="none"/>
                <o:lock v:ext="edit" shapetype="t"/>
              </v:shapetype>
              <v:shape id="Conector recto de flecha 7" o:spid="_x0000_s1026" type="#_x0000_t32" style="position:absolute;margin-left:169.95pt;margin-top:20.2pt;width:18pt;height:13.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" strokecolor="#00b050" strokeweight="1.25pt">
                <v:stroke endarrow="block"/>
              </v:shape>
            </w:pict>
          </mc:Fallback>
        </mc:AlternateContent>
      </w:r>
      <w:r>
        <w:rPr>
          <w:noProof/>
          <w:lang w:val="es-MX" w:eastAsia="es-MX"/>
        </w:rPr>
        <w:drawing>
          <wp:anchor distT="0" distB="0" distL="114300" distR="114300" simplePos="0" relativeHeight="251679744" behindDoc="0" locked="0" layoutInCell="1" allowOverlap="1" wp14:anchorId="7401C060" wp14:editId="023E1106">
            <wp:simplePos x="0" y="0"/>
            <wp:positionH relativeFrom="column">
              <wp:posOffset>3891915</wp:posOffset>
            </wp:positionH>
            <wp:positionV relativeFrom="paragraph">
              <wp:posOffset>837565</wp:posOffset>
            </wp:positionV>
            <wp:extent cx="514350" cy="13359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33597"/>
                    </a:xfrm>
                    <a:prstGeom prst="rect">
                      <a:avLst/>
                    </a:prstGeom>
                    <a:noFill/>
                  </pic:spPr>
                </pic:pic>
              </a:graphicData>
            </a:graphic>
            <wp14:sizeRelH relativeFrom="margin">
              <wp14:pctWidth>0</wp14:pctWidth>
            </wp14:sizeRelH>
            <wp14:sizeRelV relativeFrom="margin">
              <wp14:pctHeight>0</wp14:pctHeight>
            </wp14:sizeRelV>
          </wp:anchor>
        </w:drawing>
      </w:r>
      <w:r w:rsidR="002F7677">
        <w:rPr>
          <w:noProof/>
          <w:lang w:val="es-MX" w:eastAsia="es-MX"/>
        </w:rPr>
        <w:drawing>
          <wp:anchor distT="0" distB="0" distL="114300" distR="114300" simplePos="0" relativeHeight="251674624" behindDoc="0" locked="0" layoutInCell="1" allowOverlap="1" wp14:anchorId="221FC742" wp14:editId="382BEBAC">
            <wp:simplePos x="0" y="0"/>
            <wp:positionH relativeFrom="column">
              <wp:posOffset>1043940</wp:posOffset>
            </wp:positionH>
            <wp:positionV relativeFrom="paragraph">
              <wp:posOffset>1027430</wp:posOffset>
            </wp:positionV>
            <wp:extent cx="514350" cy="133597"/>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33597"/>
                    </a:xfrm>
                    <a:prstGeom prst="rect">
                      <a:avLst/>
                    </a:prstGeom>
                    <a:noFill/>
                  </pic:spPr>
                </pic:pic>
              </a:graphicData>
            </a:graphic>
            <wp14:sizeRelH relativeFrom="margin">
              <wp14:pctWidth>0</wp14:pctWidth>
            </wp14:sizeRelH>
            <wp14:sizeRelV relativeFrom="margin">
              <wp14:pctHeight>0</wp14:pctHeight>
            </wp14:sizeRelV>
          </wp:anchor>
        </w:drawing>
      </w:r>
      <w:r w:rsidR="00070723" w:rsidRPr="00FF0A43">
        <w:rPr>
          <w:noProof/>
          <w:lang w:val="es-MX" w:eastAsia="es-MX"/>
        </w:rPr>
        <w:drawing>
          <wp:inline distT="0" distB="0" distL="0" distR="0" wp14:anchorId="07FCF4EA" wp14:editId="7CC0A3E8">
            <wp:extent cx="2667000" cy="1999148"/>
            <wp:effectExtent l="0" t="0" r="0" b="1270"/>
            <wp:docPr id="5" name="Imagen 5" descr="C:\Users\KAREN\Documents\tesis\ts\MUC 1 10X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6" descr="C:\Users\KAREN\Documents\tesis\ts\MUC 1 10X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1414" cy="2017449"/>
                    </a:xfrm>
                    <a:prstGeom prst="rect">
                      <a:avLst/>
                    </a:prstGeom>
                    <a:noFill/>
                    <a:ln>
                      <a:noFill/>
                    </a:ln>
                  </pic:spPr>
                </pic:pic>
              </a:graphicData>
            </a:graphic>
          </wp:inline>
        </w:drawing>
      </w:r>
      <w:r w:rsidR="002F7677" w:rsidRPr="00FF0A43">
        <w:rPr>
          <w:noProof/>
          <w:lang w:val="es-MX" w:eastAsia="es-MX"/>
        </w:rPr>
        <w:drawing>
          <wp:inline distT="0" distB="0" distL="0" distR="0" wp14:anchorId="38DE9394" wp14:editId="73CC3957">
            <wp:extent cx="2656800" cy="1994400"/>
            <wp:effectExtent l="0" t="0" r="0" b="6350"/>
            <wp:docPr id="10" name="Imagen 10" descr="C:\Users\KAREN\Documents\tesis\ts\MUC 2 10X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8" descr="C:\Users\KAREN\Documents\tesis\ts\MUC 2 10X 2.jpg"/>
                    <pic:cNvPicPr>
                      <a:picLocks noChangeAspect="1" noChangeArrowheads="1"/>
                    </pic:cNvPicPr>
                  </pic:nvPicPr>
                  <pic:blipFill>
                    <a:blip r:embed="rId14" cstate="print">
                      <a:extLst>
                        <a:ext uri="{BEBA8EAE-BF5A-486C-A8C5-ECC9F3942E4B}">
                          <a14:imgProps xmlns:a14="http://schemas.microsoft.com/office/drawing/2010/main">
                            <a14:imgLayer r:embed="rId15">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56800" cy="1994400"/>
                    </a:xfrm>
                    <a:prstGeom prst="rect">
                      <a:avLst/>
                    </a:prstGeom>
                    <a:noFill/>
                    <a:ln>
                      <a:noFill/>
                    </a:ln>
                  </pic:spPr>
                </pic:pic>
              </a:graphicData>
            </a:graphic>
          </wp:inline>
        </w:drawing>
      </w:r>
    </w:p>
    <w:p w14:paraId="635D95BE" w14:textId="77777777" w:rsidR="00135F78" w:rsidRDefault="00C11A9E" w:rsidP="00C11A9E">
      <w:pPr>
        <w:pStyle w:val="BodyText"/>
        <w:contextualSpacing/>
        <w:jc w:val="center"/>
        <w:rPr>
          <w:rFonts w:ascii="Arial" w:hAnsi="Arial" w:cs="Arial"/>
          <w:lang w:val="en-US"/>
        </w:rPr>
      </w:pPr>
      <w:r w:rsidRPr="00C11A9E">
        <w:rPr>
          <w:noProof/>
          <w:lang w:val="es-MX" w:eastAsia="es-MX"/>
        </w:rPr>
        <mc:AlternateContent>
          <mc:Choice Requires="wps">
            <w:drawing>
              <wp:anchor distT="0" distB="0" distL="114300" distR="114300" simplePos="0" relativeHeight="251685888" behindDoc="0" locked="0" layoutInCell="1" allowOverlap="1" wp14:anchorId="48EAE8AF" wp14:editId="76ED59C3">
                <wp:simplePos x="0" y="0"/>
                <wp:positionH relativeFrom="margin">
                  <wp:posOffset>1367790</wp:posOffset>
                </wp:positionH>
                <wp:positionV relativeFrom="paragraph">
                  <wp:posOffset>1717675</wp:posOffset>
                </wp:positionV>
                <wp:extent cx="304800" cy="257175"/>
                <wp:effectExtent l="0" t="0" r="19050" b="2857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7175"/>
                        </a:xfrm>
                        <a:prstGeom prst="rect">
                          <a:avLst/>
                        </a:prstGeom>
                        <a:solidFill>
                          <a:srgbClr val="FFFFFF"/>
                        </a:solidFill>
                        <a:ln w="9525">
                          <a:solidFill>
                            <a:srgbClr val="000000"/>
                          </a:solidFill>
                          <a:miter lim="800000"/>
                          <a:headEnd/>
                          <a:tailEnd/>
                        </a:ln>
                      </wps:spPr>
                      <wps:txbx>
                        <w:txbxContent>
                          <w:p w14:paraId="34B28F94" w14:textId="77777777" w:rsidR="00C11A9E" w:rsidRPr="00C11A9E" w:rsidRDefault="00C11A9E" w:rsidP="00C11A9E">
                            <w:pPr>
                              <w:rPr>
                                <w:rFonts w:ascii="Arial" w:hAnsi="Arial" w:cs="Arial"/>
                                <w:sz w:val="20"/>
                                <w:lang w:val="es-MX"/>
                              </w:rPr>
                            </w:pPr>
                            <w:r>
                              <w:rPr>
                                <w:rFonts w:ascii="Arial" w:hAnsi="Arial" w:cs="Arial"/>
                                <w:sz w:val="20"/>
                                <w:lang w:val="es-MX"/>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8EAE8AF" id="Rectángulo 19" o:spid="_x0000_s1032" style="position:absolute;left:0;text-align:left;margin-left:107.7pt;margin-top:135.25pt;width:24pt;height:20.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">
                <v:textbox>
                  <w:txbxContent>
                    <w:p w14:paraId="34B28F94" w14:textId="77777777" w:rsidR="00C11A9E" w:rsidRPr="00C11A9E" w:rsidRDefault="00C11A9E" w:rsidP="00C11A9E">
                      <w:pPr>
                        <w:rPr>
                          <w:rFonts w:ascii="Arial" w:hAnsi="Arial" w:cs="Arial"/>
                          <w:sz w:val="20"/>
                          <w:lang w:val="es-MX"/>
                        </w:rPr>
                      </w:pPr>
                      <w:r>
                        <w:rPr>
                          <w:rFonts w:ascii="Arial" w:hAnsi="Arial" w:cs="Arial"/>
                          <w:sz w:val="20"/>
                          <w:lang w:val="es-MX"/>
                        </w:rPr>
                        <w:t>C</w:t>
                      </w:r>
                    </w:p>
                  </w:txbxContent>
                </v:textbox>
                <w10:wrap anchorx="margin"/>
              </v:rect>
            </w:pict>
          </mc:Fallback>
        </mc:AlternateContent>
      </w:r>
      <w:r>
        <w:rPr>
          <w:noProof/>
          <w:lang w:val="es-MX" w:eastAsia="es-MX"/>
        </w:rPr>
        <w:drawing>
          <wp:anchor distT="0" distB="0" distL="114300" distR="114300" simplePos="0" relativeHeight="251683840" behindDoc="0" locked="0" layoutInCell="1" allowOverlap="1" wp14:anchorId="41B64DB1" wp14:editId="09CF4D14">
            <wp:simplePos x="0" y="0"/>
            <wp:positionH relativeFrom="column">
              <wp:posOffset>2159000</wp:posOffset>
            </wp:positionH>
            <wp:positionV relativeFrom="paragraph">
              <wp:posOffset>993775</wp:posOffset>
            </wp:positionV>
            <wp:extent cx="514350" cy="133597"/>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133597"/>
                    </a:xfrm>
                    <a:prstGeom prst="rect">
                      <a:avLst/>
                    </a:prstGeom>
                    <a:noFill/>
                  </pic:spPr>
                </pic:pic>
              </a:graphicData>
            </a:graphic>
            <wp14:sizeRelH relativeFrom="margin">
              <wp14:pctWidth>0</wp14:pctWidth>
            </wp14:sizeRelH>
            <wp14:sizeRelV relativeFrom="margin">
              <wp14:pctHeight>0</wp14:pctHeight>
            </wp14:sizeRelV>
          </wp:anchor>
        </w:drawing>
      </w:r>
      <w:r w:rsidRPr="00FF0A43">
        <w:rPr>
          <w:rFonts w:ascii="Arial" w:hAnsi="Arial" w:cs="Arial"/>
          <w:b/>
          <w:noProof/>
          <w:lang w:val="es-MX" w:eastAsia="es-MX"/>
        </w:rPr>
        <w:drawing>
          <wp:inline distT="0" distB="0" distL="0" distR="0" wp14:anchorId="5018FDF6" wp14:editId="69D39E68">
            <wp:extent cx="2674800" cy="1987200"/>
            <wp:effectExtent l="0" t="0" r="0" b="0"/>
            <wp:docPr id="296" name="Imagen 26" descr="C:\Users\MARTIN\Desktop\karen\muc5  10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ARTIN\Desktop\karen\muc5  10x1.jpg"/>
                    <pic:cNvPicPr>
                      <a:picLocks noChangeAspect="1" noChangeArrowheads="1"/>
                    </pic:cNvPicPr>
                  </pic:nvPicPr>
                  <pic:blipFill>
                    <a:blip r:embed="rId16" cstate="print"/>
                    <a:srcRect l="1777" t="46284" r="62042" b="10811"/>
                    <a:stretch>
                      <a:fillRect/>
                    </a:stretch>
                  </pic:blipFill>
                  <pic:spPr bwMode="auto">
                    <a:xfrm>
                      <a:off x="0" y="0"/>
                      <a:ext cx="2674800" cy="1987200"/>
                    </a:xfrm>
                    <a:prstGeom prst="rect">
                      <a:avLst/>
                    </a:prstGeom>
                    <a:noFill/>
                    <a:ln w="9525">
                      <a:noFill/>
                      <a:miter lim="800000"/>
                      <a:headEnd/>
                      <a:tailEnd/>
                    </a:ln>
                  </pic:spPr>
                </pic:pic>
              </a:graphicData>
            </a:graphic>
          </wp:inline>
        </w:drawing>
      </w:r>
    </w:p>
    <w:p w14:paraId="18467CEE" w14:textId="77777777" w:rsidR="00093850" w:rsidRPr="00655822" w:rsidRDefault="008F2D7C" w:rsidP="00D2487F">
      <w:pPr>
        <w:pStyle w:val="BodyText"/>
        <w:contextualSpacing/>
        <w:jc w:val="both"/>
        <w:rPr>
          <w:rFonts w:ascii="Arial" w:hAnsi="Arial" w:cs="Arial"/>
          <w:lang w:val="en-US"/>
        </w:rPr>
      </w:pPr>
      <w:r>
        <w:rPr>
          <w:rFonts w:ascii="Arial" w:hAnsi="Arial" w:cs="Arial"/>
          <w:lang w:val="en-US"/>
        </w:rPr>
        <w:t xml:space="preserve">Figure 2. </w:t>
      </w:r>
      <w:r w:rsidR="00D2487F">
        <w:rPr>
          <w:rFonts w:ascii="Arial" w:hAnsi="Arial" w:cs="Arial"/>
          <w:lang w:val="en-US"/>
        </w:rPr>
        <w:t>A)</w:t>
      </w:r>
      <w:r w:rsidR="00D2487F" w:rsidRPr="00093850">
        <w:rPr>
          <w:rFonts w:ascii="Arial" w:hAnsi="Arial" w:cs="Arial"/>
          <w:lang w:val="en-US"/>
        </w:rPr>
        <w:t xml:space="preserve"> Double</w:t>
      </w:r>
      <w:r w:rsidR="00093850" w:rsidRPr="00093850">
        <w:rPr>
          <w:rFonts w:ascii="Arial" w:hAnsi="Arial" w:cs="Arial"/>
          <w:lang w:val="en-US"/>
        </w:rPr>
        <w:t xml:space="preserve"> labeling histochemistry shows colocalization in stroma and epithelium for Mu</w:t>
      </w:r>
      <w:r w:rsidR="0056654E">
        <w:rPr>
          <w:rFonts w:ascii="Arial" w:hAnsi="Arial" w:cs="Arial"/>
          <w:lang w:val="en-US"/>
        </w:rPr>
        <w:t>cin 1 and Galectin-3</w:t>
      </w:r>
      <w:r w:rsidR="00D2487F">
        <w:rPr>
          <w:rFonts w:ascii="Arial" w:hAnsi="Arial" w:cs="Arial"/>
          <w:lang w:val="en-US"/>
        </w:rPr>
        <w:t>. B</w:t>
      </w:r>
      <w:r w:rsidR="00D2487F" w:rsidRPr="00D2487F">
        <w:rPr>
          <w:rFonts w:ascii="Arial" w:hAnsi="Arial" w:cs="Arial"/>
          <w:lang w:val="en-US"/>
        </w:rPr>
        <w:t xml:space="preserve">) </w:t>
      </w:r>
      <w:r w:rsidR="00093850" w:rsidRPr="00093850">
        <w:rPr>
          <w:rFonts w:ascii="Arial" w:hAnsi="Arial" w:cs="Arial"/>
          <w:lang w:val="en-US"/>
        </w:rPr>
        <w:t>Double labeling histochemistry shows colocalization in stroma for</w:t>
      </w:r>
      <w:r w:rsidR="00D2487F">
        <w:rPr>
          <w:rFonts w:ascii="Arial" w:hAnsi="Arial" w:cs="Arial"/>
          <w:lang w:val="en-US"/>
        </w:rPr>
        <w:t xml:space="preserve"> Mucin 2 and Galectin</w:t>
      </w:r>
      <w:r w:rsidR="0056654E">
        <w:rPr>
          <w:rFonts w:ascii="Arial" w:hAnsi="Arial" w:cs="Arial"/>
          <w:lang w:val="en-US"/>
        </w:rPr>
        <w:t>-3</w:t>
      </w:r>
      <w:r w:rsidR="00D2487F">
        <w:rPr>
          <w:rFonts w:ascii="Arial" w:hAnsi="Arial" w:cs="Arial"/>
          <w:lang w:val="en-US"/>
        </w:rPr>
        <w:t>. C</w:t>
      </w:r>
      <w:r w:rsidR="00D2487F" w:rsidRPr="00D2487F">
        <w:rPr>
          <w:rFonts w:ascii="Arial" w:hAnsi="Arial" w:cs="Arial"/>
          <w:lang w:val="en-US"/>
        </w:rPr>
        <w:t xml:space="preserve">) </w:t>
      </w:r>
      <w:r w:rsidR="00093850" w:rsidRPr="00093850">
        <w:rPr>
          <w:rFonts w:ascii="Arial" w:hAnsi="Arial" w:cs="Arial"/>
          <w:lang w:val="en-US"/>
        </w:rPr>
        <w:t xml:space="preserve"> Double labeling histochemistry shows colocalization in stroma f</w:t>
      </w:r>
      <w:r w:rsidR="0056654E">
        <w:rPr>
          <w:rFonts w:ascii="Arial" w:hAnsi="Arial" w:cs="Arial"/>
          <w:lang w:val="en-US"/>
        </w:rPr>
        <w:t>or Mucin 5AC and Galectin-3</w:t>
      </w:r>
      <w:r w:rsidR="00D2487F">
        <w:rPr>
          <w:rFonts w:ascii="Arial" w:hAnsi="Arial" w:cs="Arial"/>
          <w:lang w:val="en-US"/>
        </w:rPr>
        <w:t>.</w:t>
      </w:r>
      <w:r w:rsidR="00D2487F" w:rsidRPr="00D2487F">
        <w:rPr>
          <w:lang w:val="en-US"/>
        </w:rPr>
        <w:t xml:space="preserve"> </w:t>
      </w:r>
      <w:r w:rsidR="00D2487F" w:rsidRPr="00D2487F">
        <w:rPr>
          <w:rFonts w:ascii="Arial" w:hAnsi="Arial" w:cs="Arial"/>
          <w:lang w:val="en-US"/>
        </w:rPr>
        <w:t>The blue arrows ind</w:t>
      </w:r>
      <w:r w:rsidR="00D2487F">
        <w:rPr>
          <w:rFonts w:ascii="Arial" w:hAnsi="Arial" w:cs="Arial"/>
          <w:lang w:val="en-US"/>
        </w:rPr>
        <w:t>icate colocalization in stroma.</w:t>
      </w:r>
      <w:r w:rsidR="00D2487F" w:rsidRPr="00D2487F">
        <w:rPr>
          <w:rFonts w:ascii="Arial" w:hAnsi="Arial" w:cs="Arial"/>
          <w:lang w:val="en-US"/>
        </w:rPr>
        <w:t xml:space="preserve"> The green arrow</w:t>
      </w:r>
      <w:r w:rsidR="00D2487F">
        <w:rPr>
          <w:rFonts w:ascii="Arial" w:hAnsi="Arial" w:cs="Arial"/>
          <w:lang w:val="en-US"/>
        </w:rPr>
        <w:t xml:space="preserve">s indicate colocalization in </w:t>
      </w:r>
      <w:r w:rsidR="00D2487F" w:rsidRPr="00D2487F">
        <w:rPr>
          <w:rFonts w:ascii="Arial" w:hAnsi="Arial" w:cs="Arial"/>
          <w:lang w:val="en-US"/>
        </w:rPr>
        <w:t>epithelium</w:t>
      </w:r>
      <w:r w:rsidR="00D2487F">
        <w:rPr>
          <w:rFonts w:ascii="Arial" w:hAnsi="Arial" w:cs="Arial"/>
          <w:lang w:val="en-US"/>
        </w:rPr>
        <w:t>.</w:t>
      </w:r>
      <w:r w:rsidR="00D2487F" w:rsidRPr="00D2487F">
        <w:t xml:space="preserve"> </w:t>
      </w:r>
      <w:r w:rsidR="00D2487F" w:rsidRPr="00D2487F">
        <w:rPr>
          <w:rFonts w:ascii="Arial" w:hAnsi="Arial" w:cs="Arial"/>
          <w:lang w:val="en-US"/>
        </w:rPr>
        <w:t>Micrographs 10X</w:t>
      </w:r>
    </w:p>
    <w:p w14:paraId="6333874F" w14:textId="77777777" w:rsidR="00510293" w:rsidRDefault="00510293" w:rsidP="00F626EE">
      <w:pPr>
        <w:pStyle w:val="BodyText"/>
        <w:spacing w:line="360" w:lineRule="auto"/>
        <w:jc w:val="both"/>
        <w:rPr>
          <w:rFonts w:ascii="Arial" w:hAnsi="Arial" w:cs="Arial"/>
          <w:b/>
          <w:lang w:val="en-US"/>
        </w:rPr>
      </w:pPr>
    </w:p>
    <w:p w14:paraId="4ADABB2A" w14:textId="77777777" w:rsidR="00BC10E4" w:rsidRPr="00436E6A" w:rsidRDefault="00827444" w:rsidP="00F626EE">
      <w:pPr>
        <w:pStyle w:val="BodyText"/>
        <w:spacing w:line="360" w:lineRule="auto"/>
        <w:jc w:val="both"/>
        <w:rPr>
          <w:rFonts w:ascii="Arial" w:hAnsi="Arial" w:cs="Arial"/>
          <w:b/>
          <w:lang w:val="en-US"/>
        </w:rPr>
      </w:pPr>
      <w:r>
        <w:rPr>
          <w:rFonts w:ascii="Arial" w:hAnsi="Arial" w:cs="Arial"/>
          <w:b/>
          <w:lang w:val="en-US"/>
        </w:rPr>
        <w:t xml:space="preserve">4. </w:t>
      </w:r>
      <w:r w:rsidR="00BC10E4" w:rsidRPr="00436E6A">
        <w:rPr>
          <w:rFonts w:ascii="Arial" w:hAnsi="Arial" w:cs="Arial"/>
          <w:b/>
          <w:lang w:val="en-US"/>
        </w:rPr>
        <w:t>DISCUSSION.</w:t>
      </w:r>
    </w:p>
    <w:p w14:paraId="345D2C69" w14:textId="77777777" w:rsidR="00F475FD" w:rsidRDefault="00F34416" w:rsidP="00F626EE">
      <w:pPr>
        <w:pStyle w:val="BodyText"/>
        <w:spacing w:line="360" w:lineRule="auto"/>
        <w:jc w:val="both"/>
        <w:rPr>
          <w:rFonts w:ascii="Arial" w:hAnsi="Arial" w:cs="Arial"/>
          <w:lang w:val="en-US"/>
        </w:rPr>
      </w:pPr>
      <w:r w:rsidRPr="00436E6A">
        <w:rPr>
          <w:rFonts w:ascii="Arial" w:hAnsi="Arial" w:cs="Arial"/>
          <w:lang w:val="en-US"/>
        </w:rPr>
        <w:t>The appendix of th</w:t>
      </w:r>
      <w:r w:rsidR="00D16204" w:rsidRPr="00436E6A">
        <w:rPr>
          <w:rFonts w:ascii="Arial" w:hAnsi="Arial" w:cs="Arial"/>
          <w:lang w:val="en-US"/>
        </w:rPr>
        <w:t xml:space="preserve">e </w:t>
      </w:r>
      <w:r w:rsidR="00992DBA" w:rsidRPr="00436E6A">
        <w:rPr>
          <w:rFonts w:ascii="Arial" w:hAnsi="Arial" w:cs="Arial"/>
          <w:lang w:val="en-US"/>
        </w:rPr>
        <w:t>testis</w:t>
      </w:r>
      <w:r w:rsidRPr="00436E6A">
        <w:rPr>
          <w:rFonts w:ascii="Arial" w:hAnsi="Arial" w:cs="Arial"/>
          <w:lang w:val="en-US"/>
        </w:rPr>
        <w:t xml:space="preserve"> is a small sessile or polypoid structure located at the anterosuperior pole of the testis, adjacent to the head of the epididymis. The shape is variable, being </w:t>
      </w:r>
      <w:r w:rsidR="00D16204" w:rsidRPr="00436E6A">
        <w:rPr>
          <w:rFonts w:ascii="Arial" w:hAnsi="Arial" w:cs="Arial"/>
          <w:lang w:val="en-US"/>
        </w:rPr>
        <w:t>globular</w:t>
      </w:r>
      <w:r w:rsidRPr="00436E6A">
        <w:rPr>
          <w:rFonts w:ascii="Arial" w:hAnsi="Arial" w:cs="Arial"/>
          <w:lang w:val="en-US"/>
        </w:rPr>
        <w:t>, pyriform, flat and leaf-like, forked, or lobed. Grossly, it is</w:t>
      </w:r>
      <w:r w:rsidR="007E0BED" w:rsidRPr="00436E6A">
        <w:rPr>
          <w:rFonts w:ascii="Arial" w:hAnsi="Arial" w:cs="Arial"/>
          <w:lang w:val="en-US"/>
        </w:rPr>
        <w:t xml:space="preserve"> </w:t>
      </w:r>
      <w:r w:rsidRPr="00436E6A">
        <w:rPr>
          <w:rFonts w:ascii="Arial" w:hAnsi="Arial" w:cs="Arial"/>
          <w:lang w:val="en-US"/>
        </w:rPr>
        <w:t>most often sessile and varies from 1 to 7 mm in greatest</w:t>
      </w:r>
      <w:r w:rsidR="007E0BED" w:rsidRPr="00436E6A">
        <w:rPr>
          <w:rFonts w:ascii="Arial" w:hAnsi="Arial" w:cs="Arial"/>
          <w:lang w:val="en-US"/>
        </w:rPr>
        <w:t xml:space="preserve"> </w:t>
      </w:r>
      <w:r w:rsidRPr="00436E6A">
        <w:rPr>
          <w:rFonts w:ascii="Arial" w:hAnsi="Arial" w:cs="Arial"/>
          <w:lang w:val="en-US"/>
        </w:rPr>
        <w:t xml:space="preserve">dimension in </w:t>
      </w:r>
      <w:r w:rsidR="00991AB3" w:rsidRPr="00436E6A">
        <w:rPr>
          <w:rFonts w:ascii="Arial" w:hAnsi="Arial" w:cs="Arial"/>
          <w:lang w:val="en-US"/>
        </w:rPr>
        <w:t>autops</w:t>
      </w:r>
      <w:r w:rsidR="00591921">
        <w:rPr>
          <w:rFonts w:ascii="Arial" w:hAnsi="Arial" w:cs="Arial"/>
          <w:lang w:val="en-US"/>
        </w:rPr>
        <w:t>y specimens</w:t>
      </w:r>
      <w:r w:rsidR="00991AB3">
        <w:rPr>
          <w:rFonts w:ascii="Arial" w:hAnsi="Arial" w:cs="Arial"/>
          <w:lang w:val="en-US"/>
        </w:rPr>
        <w:t xml:space="preserve"> (</w:t>
      </w:r>
      <w:r w:rsidR="00991AB3" w:rsidRPr="00991AB3">
        <w:rPr>
          <w:rFonts w:ascii="Arial" w:hAnsi="Arial" w:cs="Arial"/>
          <w:lang w:val="en-US"/>
        </w:rPr>
        <w:t>Val-Bernal J</w:t>
      </w:r>
      <w:r w:rsidR="00991AB3">
        <w:rPr>
          <w:rFonts w:ascii="Arial" w:hAnsi="Arial" w:cs="Arial"/>
          <w:lang w:val="en-US"/>
        </w:rPr>
        <w:t xml:space="preserve">. </w:t>
      </w:r>
      <w:r w:rsidR="00991AB3" w:rsidRPr="00991AB3">
        <w:rPr>
          <w:rFonts w:ascii="Arial" w:hAnsi="Arial" w:cs="Arial"/>
          <w:lang w:val="en-US"/>
        </w:rPr>
        <w:t>F</w:t>
      </w:r>
      <w:r w:rsidR="00991AB3">
        <w:rPr>
          <w:rFonts w:ascii="Arial" w:hAnsi="Arial" w:cs="Arial"/>
          <w:lang w:val="en-US"/>
        </w:rPr>
        <w:t xml:space="preserve"> et al 2006)</w:t>
      </w:r>
      <w:r w:rsidR="007E0BED" w:rsidRPr="00436E6A">
        <w:rPr>
          <w:rFonts w:ascii="Arial" w:hAnsi="Arial" w:cs="Arial"/>
          <w:lang w:val="en-US"/>
        </w:rPr>
        <w:t>.</w:t>
      </w:r>
      <w:r w:rsidR="00A278C3" w:rsidRPr="00436E6A">
        <w:rPr>
          <w:rFonts w:ascii="Arial" w:eastAsiaTheme="minorHAnsi" w:hAnsi="Arial" w:cs="Arial"/>
          <w:color w:val="141314"/>
          <w:lang w:val="en-US" w:eastAsia="en-US"/>
        </w:rPr>
        <w:t xml:space="preserve"> </w:t>
      </w:r>
      <w:r w:rsidR="00A278C3" w:rsidRPr="00436E6A">
        <w:rPr>
          <w:rFonts w:ascii="Arial" w:hAnsi="Arial" w:cs="Arial"/>
          <w:lang w:val="en-US"/>
        </w:rPr>
        <w:t xml:space="preserve">Histologically, it contains a loose connective tissue core, </w:t>
      </w:r>
      <w:r w:rsidR="00591921">
        <w:rPr>
          <w:rFonts w:ascii="Arial" w:hAnsi="Arial" w:cs="Arial"/>
          <w:lang w:val="en-US"/>
        </w:rPr>
        <w:t>composed of</w:t>
      </w:r>
      <w:r w:rsidR="00A278C3" w:rsidRPr="00436E6A">
        <w:rPr>
          <w:rFonts w:ascii="Arial" w:hAnsi="Arial" w:cs="Arial"/>
          <w:lang w:val="en-US"/>
        </w:rPr>
        <w:t xml:space="preserve"> fibrob</w:t>
      </w:r>
      <w:r w:rsidR="00591921">
        <w:rPr>
          <w:rFonts w:ascii="Arial" w:hAnsi="Arial" w:cs="Arial"/>
          <w:lang w:val="en-US"/>
        </w:rPr>
        <w:t>lasts and smooth muscle cells,</w:t>
      </w:r>
      <w:r w:rsidR="00A278C3" w:rsidRPr="00436E6A">
        <w:rPr>
          <w:rFonts w:ascii="Arial" w:hAnsi="Arial" w:cs="Arial"/>
          <w:lang w:val="en-US"/>
        </w:rPr>
        <w:t xml:space="preserve"> large number of blood vessels, a few dilated lymphatic vessels, and occasional lymphocytes. This structure is covered by a single layer of low columnar or cub</w:t>
      </w:r>
      <w:r w:rsidR="00591921">
        <w:rPr>
          <w:rFonts w:ascii="Arial" w:hAnsi="Arial" w:cs="Arial"/>
          <w:lang w:val="en-US"/>
        </w:rPr>
        <w:t xml:space="preserve">oidal Müllerian-type epithelium, </w:t>
      </w:r>
      <w:r w:rsidR="00A278C3" w:rsidRPr="00436E6A">
        <w:rPr>
          <w:rFonts w:ascii="Arial" w:hAnsi="Arial" w:cs="Arial"/>
          <w:lang w:val="en-US"/>
        </w:rPr>
        <w:t>continu</w:t>
      </w:r>
      <w:r w:rsidR="00591921">
        <w:rPr>
          <w:rFonts w:ascii="Arial" w:hAnsi="Arial" w:cs="Arial"/>
          <w:lang w:val="en-US"/>
        </w:rPr>
        <w:t>ous</w:t>
      </w:r>
      <w:r w:rsidR="00A278C3" w:rsidRPr="00436E6A">
        <w:rPr>
          <w:rFonts w:ascii="Arial" w:hAnsi="Arial" w:cs="Arial"/>
          <w:lang w:val="en-US"/>
        </w:rPr>
        <w:t xml:space="preserve"> with the mesothelium of the tunica </w:t>
      </w:r>
      <w:r w:rsidR="00591921">
        <w:rPr>
          <w:rFonts w:ascii="Arial" w:hAnsi="Arial" w:cs="Arial"/>
          <w:lang w:val="en-US"/>
        </w:rPr>
        <w:lastRenderedPageBreak/>
        <w:t>vaginalis at its</w:t>
      </w:r>
      <w:r w:rsidR="00A278C3" w:rsidRPr="00436E6A">
        <w:rPr>
          <w:rFonts w:ascii="Arial" w:hAnsi="Arial" w:cs="Arial"/>
          <w:lang w:val="en-US"/>
        </w:rPr>
        <w:t xml:space="preserve"> base. Invaginations of the surface may result in appearance of glandular structures in the cor</w:t>
      </w:r>
      <w:r w:rsidR="00A278C3" w:rsidRPr="00F475FD">
        <w:rPr>
          <w:rFonts w:ascii="Arial" w:hAnsi="Arial" w:cs="Arial"/>
          <w:lang w:val="en-US"/>
        </w:rPr>
        <w:t>e</w:t>
      </w:r>
      <w:r w:rsidR="00F475FD">
        <w:rPr>
          <w:rFonts w:ascii="Arial" w:hAnsi="Arial" w:cs="Arial"/>
          <w:lang w:val="en-US"/>
        </w:rPr>
        <w:t>.</w:t>
      </w:r>
      <w:r w:rsidR="006B25AE" w:rsidRPr="00F475FD">
        <w:rPr>
          <w:rFonts w:ascii="Arial" w:hAnsi="Arial" w:cs="Arial"/>
          <w:lang w:val="en-US"/>
        </w:rPr>
        <w:t xml:space="preserve"> </w:t>
      </w:r>
      <w:r w:rsidR="006B25AE" w:rsidRPr="00436E6A">
        <w:rPr>
          <w:rFonts w:ascii="Arial" w:hAnsi="Arial" w:cs="Arial"/>
          <w:lang w:val="en-US"/>
        </w:rPr>
        <w:t xml:space="preserve">Some alterations </w:t>
      </w:r>
      <w:r w:rsidR="000760FC" w:rsidRPr="00436E6A">
        <w:rPr>
          <w:rFonts w:ascii="Arial" w:hAnsi="Arial" w:cs="Arial"/>
          <w:lang w:val="en-US"/>
        </w:rPr>
        <w:t>have</w:t>
      </w:r>
      <w:r w:rsidR="006B25AE" w:rsidRPr="00436E6A">
        <w:rPr>
          <w:rFonts w:ascii="Arial" w:hAnsi="Arial" w:cs="Arial"/>
          <w:lang w:val="en-US"/>
        </w:rPr>
        <w:t xml:space="preserve"> </w:t>
      </w:r>
      <w:r w:rsidR="00BF06D9" w:rsidRPr="00436E6A">
        <w:rPr>
          <w:rFonts w:ascii="Arial" w:hAnsi="Arial" w:cs="Arial"/>
          <w:lang w:val="en-US"/>
        </w:rPr>
        <w:t xml:space="preserve">been associated with testis appendix like cryptorchidism or testicular dysgenesis syndrome </w:t>
      </w:r>
      <w:r w:rsidR="00991AB3">
        <w:rPr>
          <w:rFonts w:ascii="Arial" w:hAnsi="Arial" w:cs="Arial"/>
          <w:lang w:val="en-US"/>
        </w:rPr>
        <w:t>(</w:t>
      </w:r>
      <w:r w:rsidR="00991AB3" w:rsidRPr="00991AB3">
        <w:rPr>
          <w:rFonts w:ascii="Arial" w:hAnsi="Arial" w:cs="Arial"/>
          <w:lang w:val="en-US"/>
        </w:rPr>
        <w:t>Ivell R</w:t>
      </w:r>
      <w:r w:rsidR="00991AB3">
        <w:rPr>
          <w:rFonts w:ascii="Arial" w:hAnsi="Arial" w:cs="Arial"/>
          <w:lang w:val="en-US"/>
        </w:rPr>
        <w:t xml:space="preserve"> et al 2003). </w:t>
      </w:r>
    </w:p>
    <w:p w14:paraId="444B0F74" w14:textId="0E88E245" w:rsidR="003B78F8" w:rsidRDefault="00992DBA" w:rsidP="00F626EE">
      <w:pPr>
        <w:pStyle w:val="BodyText"/>
        <w:spacing w:line="360" w:lineRule="auto"/>
        <w:jc w:val="both"/>
        <w:rPr>
          <w:rFonts w:ascii="Arial" w:hAnsi="Arial" w:cs="Arial"/>
          <w:lang w:val="en-US"/>
        </w:rPr>
      </w:pPr>
      <w:r w:rsidRPr="00436E6A">
        <w:rPr>
          <w:rFonts w:ascii="Arial" w:hAnsi="Arial" w:cs="Arial"/>
          <w:lang w:val="en-US"/>
        </w:rPr>
        <w:t xml:space="preserve">Glycan expression can be </w:t>
      </w:r>
      <w:r w:rsidR="00883246" w:rsidRPr="00436E6A">
        <w:rPr>
          <w:rFonts w:ascii="Arial" w:hAnsi="Arial" w:cs="Arial"/>
          <w:lang w:val="en-US"/>
        </w:rPr>
        <w:t>involved in</w:t>
      </w:r>
      <w:r w:rsidRPr="00436E6A">
        <w:rPr>
          <w:rFonts w:ascii="Arial" w:hAnsi="Arial" w:cs="Arial"/>
          <w:lang w:val="en-US"/>
        </w:rPr>
        <w:t xml:space="preserve"> development of testis appendix and cryptorchidism</w:t>
      </w:r>
      <w:r w:rsidR="008D7988" w:rsidRPr="00436E6A">
        <w:rPr>
          <w:rFonts w:ascii="Arial" w:hAnsi="Arial" w:cs="Arial"/>
          <w:lang w:val="en-US"/>
        </w:rPr>
        <w:t xml:space="preserve"> </w:t>
      </w:r>
      <w:r w:rsidR="00591921">
        <w:rPr>
          <w:rFonts w:ascii="Arial" w:hAnsi="Arial" w:cs="Arial"/>
          <w:lang w:val="en-US"/>
        </w:rPr>
        <w:t>(</w:t>
      </w:r>
      <w:r w:rsidR="00335A4B">
        <w:rPr>
          <w:rFonts w:ascii="Arial" w:hAnsi="Arial" w:cs="Arial"/>
          <w:lang w:val="en-US"/>
        </w:rPr>
        <w:t>Lopez G et al 201</w:t>
      </w:r>
      <w:r w:rsidR="00335A4B" w:rsidRPr="00335A4B">
        <w:rPr>
          <w:rFonts w:ascii="Arial" w:hAnsi="Arial" w:cs="Arial"/>
          <w:lang w:val="en-US"/>
        </w:rPr>
        <w:t>1).</w:t>
      </w:r>
      <w:r w:rsidR="00335A4B">
        <w:rPr>
          <w:rFonts w:ascii="Arial" w:hAnsi="Arial" w:cs="Arial"/>
          <w:lang w:val="en-US"/>
        </w:rPr>
        <w:t xml:space="preserve"> </w:t>
      </w:r>
      <w:r w:rsidR="00BC094A" w:rsidRPr="00BC094A">
        <w:rPr>
          <w:rFonts w:ascii="Arial" w:hAnsi="Arial" w:cs="Arial"/>
          <w:lang w:val="en-US"/>
        </w:rPr>
        <w:t>Mucins are high molecular weight glycoproteins produced by many epithelial tissues. These include the membrane-associated mucins and the secreted mucins. Membrane-associated mucins are expressed in various epithelial cells to form the gly</w:t>
      </w:r>
      <w:r w:rsidR="008E3FDC">
        <w:rPr>
          <w:rFonts w:ascii="Arial" w:hAnsi="Arial" w:cs="Arial"/>
          <w:lang w:val="en-US"/>
        </w:rPr>
        <w:t xml:space="preserve">cocalyx at mucosal surfaces </w:t>
      </w:r>
      <w:r w:rsidR="00BC094A" w:rsidRPr="00BC094A">
        <w:rPr>
          <w:rFonts w:ascii="Arial" w:hAnsi="Arial" w:cs="Arial"/>
          <w:lang w:val="en-US"/>
        </w:rPr>
        <w:t>act</w:t>
      </w:r>
      <w:r w:rsidR="008E3FDC">
        <w:rPr>
          <w:rFonts w:ascii="Arial" w:hAnsi="Arial" w:cs="Arial"/>
          <w:lang w:val="en-US"/>
        </w:rPr>
        <w:t>ing</w:t>
      </w:r>
      <w:r w:rsidR="00BC094A" w:rsidRPr="00BC094A">
        <w:rPr>
          <w:rFonts w:ascii="Arial" w:hAnsi="Arial" w:cs="Arial"/>
          <w:lang w:val="en-US"/>
        </w:rPr>
        <w:t xml:space="preserve"> as a </w:t>
      </w:r>
      <w:r w:rsidR="008E3FDC">
        <w:rPr>
          <w:rFonts w:ascii="Arial" w:hAnsi="Arial" w:cs="Arial"/>
          <w:lang w:val="en-US"/>
        </w:rPr>
        <w:t xml:space="preserve">protective </w:t>
      </w:r>
      <w:r w:rsidR="00BC094A" w:rsidRPr="00BC094A">
        <w:rPr>
          <w:rFonts w:ascii="Arial" w:hAnsi="Arial" w:cs="Arial"/>
          <w:lang w:val="en-US"/>
        </w:rPr>
        <w:t xml:space="preserve">barrier </w:t>
      </w:r>
      <w:r w:rsidR="008E3FDC">
        <w:rPr>
          <w:rFonts w:ascii="Arial" w:hAnsi="Arial" w:cs="Arial"/>
          <w:lang w:val="en-US"/>
        </w:rPr>
        <w:t>against infection</w:t>
      </w:r>
      <w:r w:rsidR="00BC094A" w:rsidRPr="00BC094A">
        <w:rPr>
          <w:rFonts w:ascii="Arial" w:hAnsi="Arial" w:cs="Arial"/>
          <w:lang w:val="en-US"/>
        </w:rPr>
        <w:t>. Secreted mucins serve as an anti-adhesion molecule and contribute to signal transduction</w:t>
      </w:r>
      <w:r w:rsidR="00BC094A">
        <w:rPr>
          <w:rFonts w:ascii="Arial" w:hAnsi="Arial" w:cs="Arial"/>
          <w:lang w:val="en-US"/>
        </w:rPr>
        <w:t xml:space="preserve"> </w:t>
      </w:r>
      <w:bookmarkStart w:id="2" w:name="_Hlk222128316"/>
      <w:bookmarkStart w:id="3" w:name="_Hlk222128373"/>
      <w:r w:rsidR="00BC094A">
        <w:rPr>
          <w:rFonts w:ascii="Arial" w:hAnsi="Arial" w:cs="Arial"/>
          <w:lang w:val="en-US"/>
        </w:rPr>
        <w:t>(</w:t>
      </w:r>
      <w:r w:rsidR="00BC094A" w:rsidRPr="00BC094A">
        <w:rPr>
          <w:rFonts w:ascii="Arial" w:hAnsi="Arial" w:cs="Arial"/>
          <w:lang w:val="en-US"/>
        </w:rPr>
        <w:t>Li</w:t>
      </w:r>
      <w:r w:rsidR="00BC094A">
        <w:rPr>
          <w:rFonts w:ascii="Arial" w:hAnsi="Arial" w:cs="Arial"/>
          <w:lang w:val="en-US"/>
        </w:rPr>
        <w:t xml:space="preserve"> </w:t>
      </w:r>
      <w:r w:rsidR="00BC094A" w:rsidRPr="00BC094A">
        <w:rPr>
          <w:rFonts w:ascii="Arial" w:hAnsi="Arial" w:cs="Arial"/>
          <w:lang w:val="en-US"/>
        </w:rPr>
        <w:t>Z.</w:t>
      </w:r>
      <w:r w:rsidR="00BC094A">
        <w:rPr>
          <w:rFonts w:ascii="Arial" w:hAnsi="Arial" w:cs="Arial"/>
          <w:lang w:val="en-US"/>
        </w:rPr>
        <w:t xml:space="preserve"> et al 2021).</w:t>
      </w:r>
      <w:r w:rsidR="003B02AF">
        <w:rPr>
          <w:rFonts w:ascii="Arial" w:hAnsi="Arial" w:cs="Arial"/>
          <w:lang w:val="en-US"/>
        </w:rPr>
        <w:t xml:space="preserve"> </w:t>
      </w:r>
      <w:bookmarkEnd w:id="2"/>
    </w:p>
    <w:bookmarkEnd w:id="3"/>
    <w:p w14:paraId="6E680284" w14:textId="77777777" w:rsidR="00F475FD" w:rsidRDefault="00E4072A" w:rsidP="00F626EE">
      <w:pPr>
        <w:pStyle w:val="BodyText"/>
        <w:spacing w:line="360" w:lineRule="auto"/>
        <w:jc w:val="both"/>
        <w:rPr>
          <w:rFonts w:ascii="Arial" w:hAnsi="Arial" w:cs="Arial"/>
          <w:lang w:val="en-US"/>
        </w:rPr>
      </w:pPr>
      <w:r w:rsidRPr="00E4072A">
        <w:rPr>
          <w:rFonts w:ascii="Arial" w:hAnsi="Arial" w:cs="Arial"/>
          <w:lang w:val="en-US"/>
        </w:rPr>
        <w:t>In this study, we evaluated the expression of mucin</w:t>
      </w:r>
      <w:r w:rsidR="008E3FDC">
        <w:rPr>
          <w:rFonts w:ascii="Arial" w:hAnsi="Arial" w:cs="Arial"/>
          <w:lang w:val="en-US"/>
        </w:rPr>
        <w:t>-</w:t>
      </w:r>
      <w:r w:rsidRPr="00E4072A">
        <w:rPr>
          <w:rFonts w:ascii="Arial" w:hAnsi="Arial" w:cs="Arial"/>
          <w:lang w:val="en-US"/>
        </w:rPr>
        <w:t>1,</w:t>
      </w:r>
      <w:r w:rsidR="008E3FDC">
        <w:rPr>
          <w:rFonts w:ascii="Arial" w:hAnsi="Arial" w:cs="Arial"/>
          <w:lang w:val="en-US"/>
        </w:rPr>
        <w:t xml:space="preserve"> mucin-</w:t>
      </w:r>
      <w:r w:rsidRPr="00E4072A">
        <w:rPr>
          <w:rFonts w:ascii="Arial" w:hAnsi="Arial" w:cs="Arial"/>
          <w:lang w:val="en-US"/>
        </w:rPr>
        <w:t>2, and mucin</w:t>
      </w:r>
      <w:r w:rsidR="008E3FDC">
        <w:rPr>
          <w:rFonts w:ascii="Arial" w:hAnsi="Arial" w:cs="Arial"/>
          <w:lang w:val="en-US"/>
        </w:rPr>
        <w:t>-</w:t>
      </w:r>
      <w:r w:rsidRPr="00E4072A">
        <w:rPr>
          <w:rFonts w:ascii="Arial" w:hAnsi="Arial" w:cs="Arial"/>
          <w:lang w:val="en-US"/>
        </w:rPr>
        <w:t xml:space="preserve">5AC in samples of testicular appendages from children with cryptorchidism. Our results </w:t>
      </w:r>
      <w:r w:rsidR="00F475FD">
        <w:rPr>
          <w:rFonts w:ascii="Arial" w:hAnsi="Arial" w:cs="Arial"/>
          <w:lang w:val="en-US"/>
        </w:rPr>
        <w:t>demonstrate</w:t>
      </w:r>
      <w:r w:rsidRPr="00E4072A">
        <w:rPr>
          <w:rFonts w:ascii="Arial" w:hAnsi="Arial" w:cs="Arial"/>
          <w:lang w:val="en-US"/>
        </w:rPr>
        <w:t xml:space="preserve"> that all mucins</w:t>
      </w:r>
      <w:r w:rsidR="0019034A">
        <w:rPr>
          <w:rFonts w:ascii="Arial" w:hAnsi="Arial" w:cs="Arial"/>
          <w:lang w:val="en-US"/>
        </w:rPr>
        <w:t xml:space="preserve"> and galectin-3</w:t>
      </w:r>
      <w:r w:rsidRPr="00E4072A">
        <w:rPr>
          <w:rFonts w:ascii="Arial" w:hAnsi="Arial" w:cs="Arial"/>
          <w:lang w:val="en-US"/>
        </w:rPr>
        <w:t xml:space="preserve"> are expressed in the stroma and epithelium.</w:t>
      </w:r>
      <w:r w:rsidR="008E3FDC">
        <w:rPr>
          <w:rFonts w:ascii="Arial" w:hAnsi="Arial" w:cs="Arial"/>
          <w:lang w:val="en-US"/>
        </w:rPr>
        <w:t xml:space="preserve"> </w:t>
      </w:r>
    </w:p>
    <w:p w14:paraId="0E9C9CC7" w14:textId="70F126BD" w:rsidR="00335A4B" w:rsidRPr="004D5B3D" w:rsidRDefault="008E3FDC" w:rsidP="00F626EE">
      <w:pPr>
        <w:pStyle w:val="BodyText"/>
        <w:spacing w:line="360" w:lineRule="auto"/>
        <w:jc w:val="both"/>
        <w:rPr>
          <w:rFonts w:ascii="Arial" w:hAnsi="Arial" w:cs="Arial"/>
        </w:rPr>
      </w:pPr>
      <w:r>
        <w:rPr>
          <w:rFonts w:ascii="Arial" w:hAnsi="Arial" w:cs="Arial"/>
          <w:lang w:val="en-US"/>
        </w:rPr>
        <w:t>Mucin-</w:t>
      </w:r>
      <w:r w:rsidR="003B02AF" w:rsidRPr="003B02AF">
        <w:rPr>
          <w:rFonts w:ascii="Arial" w:hAnsi="Arial" w:cs="Arial"/>
          <w:lang w:val="en-US"/>
        </w:rPr>
        <w:t>1 has been identified in mature germ cells and in non-epithelial germ cells of the human testis</w:t>
      </w:r>
      <w:r w:rsidR="00F01262">
        <w:rPr>
          <w:rFonts w:ascii="Arial" w:hAnsi="Arial" w:cs="Arial"/>
          <w:lang w:val="en-US"/>
        </w:rPr>
        <w:t xml:space="preserve"> </w:t>
      </w:r>
      <w:r w:rsidR="003B02AF" w:rsidRPr="003B02AF">
        <w:rPr>
          <w:rFonts w:ascii="Arial" w:hAnsi="Arial" w:cs="Arial"/>
          <w:lang w:val="en-US"/>
        </w:rPr>
        <w:t>(Li Z. et al 2021).</w:t>
      </w:r>
      <w:r w:rsidR="00F01262">
        <w:rPr>
          <w:rFonts w:ascii="Arial" w:hAnsi="Arial" w:cs="Arial"/>
          <w:lang w:val="en-US"/>
        </w:rPr>
        <w:t xml:space="preserve"> </w:t>
      </w:r>
      <w:r>
        <w:rPr>
          <w:rFonts w:ascii="Arial" w:hAnsi="Arial" w:cs="Arial"/>
          <w:lang w:val="en-US"/>
        </w:rPr>
        <w:t>The presence of mucin-</w:t>
      </w:r>
      <w:r w:rsidR="00F01262" w:rsidRPr="00F01262">
        <w:rPr>
          <w:rFonts w:ascii="Arial" w:hAnsi="Arial" w:cs="Arial"/>
          <w:lang w:val="en-US"/>
        </w:rPr>
        <w:t>1 mRNA has been reported in testes with normal spermatogenesis together with mucin</w:t>
      </w:r>
      <w:r>
        <w:rPr>
          <w:rFonts w:ascii="Arial" w:hAnsi="Arial" w:cs="Arial"/>
          <w:lang w:val="en-US"/>
        </w:rPr>
        <w:t>-</w:t>
      </w:r>
      <w:r w:rsidR="00F01262" w:rsidRPr="00F01262">
        <w:rPr>
          <w:rFonts w:ascii="Arial" w:hAnsi="Arial" w:cs="Arial"/>
          <w:lang w:val="en-US"/>
        </w:rPr>
        <w:t>9 and mucin</w:t>
      </w:r>
      <w:r>
        <w:rPr>
          <w:rFonts w:ascii="Arial" w:hAnsi="Arial" w:cs="Arial"/>
          <w:lang w:val="en-US"/>
        </w:rPr>
        <w:t xml:space="preserve">-13, but is absent </w:t>
      </w:r>
      <w:r w:rsidR="00F01262" w:rsidRPr="00F01262">
        <w:rPr>
          <w:rFonts w:ascii="Arial" w:hAnsi="Arial" w:cs="Arial"/>
          <w:lang w:val="en-US"/>
        </w:rPr>
        <w:t xml:space="preserve">in testes with impaired spermatogenesis, suggesting a relationship between </w:t>
      </w:r>
      <w:r w:rsidR="003E29EF">
        <w:rPr>
          <w:rFonts w:ascii="Arial" w:hAnsi="Arial" w:cs="Arial"/>
          <w:lang w:val="en-US"/>
        </w:rPr>
        <w:t>m</w:t>
      </w:r>
      <w:r>
        <w:rPr>
          <w:rFonts w:ascii="Arial" w:hAnsi="Arial" w:cs="Arial"/>
          <w:lang w:val="en-US"/>
        </w:rPr>
        <w:t>ucin-</w:t>
      </w:r>
      <w:r w:rsidR="00F01262" w:rsidRPr="00F01262">
        <w:rPr>
          <w:rFonts w:ascii="Arial" w:hAnsi="Arial" w:cs="Arial"/>
          <w:lang w:val="en-US"/>
        </w:rPr>
        <w:t>1 expression and germ cell maturation</w:t>
      </w:r>
      <w:r w:rsidR="0037013F">
        <w:rPr>
          <w:rFonts w:ascii="Arial" w:hAnsi="Arial" w:cs="Arial"/>
          <w:lang w:val="en-US"/>
        </w:rPr>
        <w:t xml:space="preserve"> (</w:t>
      </w:r>
      <w:proofErr w:type="spellStart"/>
      <w:r w:rsidR="0037013F">
        <w:rPr>
          <w:rFonts w:ascii="Arial" w:hAnsi="Arial" w:cs="Arial"/>
          <w:lang w:val="en-US"/>
        </w:rPr>
        <w:t>Zolini</w:t>
      </w:r>
      <w:proofErr w:type="spellEnd"/>
      <w:r w:rsidR="0037013F">
        <w:rPr>
          <w:rFonts w:ascii="Arial" w:hAnsi="Arial" w:cs="Arial"/>
          <w:lang w:val="en-US"/>
        </w:rPr>
        <w:t xml:space="preserve"> et al 2019).</w:t>
      </w:r>
      <w:r w:rsidR="003344C2" w:rsidRPr="003344C2">
        <w:t xml:space="preserve"> </w:t>
      </w:r>
      <w:r w:rsidR="003344C2" w:rsidRPr="003344C2">
        <w:rPr>
          <w:rFonts w:ascii="Arial" w:hAnsi="Arial" w:cs="Arial"/>
          <w:lang w:val="en-US"/>
        </w:rPr>
        <w:t>The expression of mucin</w:t>
      </w:r>
      <w:r>
        <w:rPr>
          <w:rFonts w:ascii="Arial" w:hAnsi="Arial" w:cs="Arial"/>
          <w:lang w:val="en-US"/>
        </w:rPr>
        <w:t>-</w:t>
      </w:r>
      <w:r w:rsidR="003344C2" w:rsidRPr="003344C2">
        <w:rPr>
          <w:rFonts w:ascii="Arial" w:hAnsi="Arial" w:cs="Arial"/>
          <w:lang w:val="en-US"/>
        </w:rPr>
        <w:t>1 has been reported in the apical membrane in normal mucosa, while diffuse distribution in the cytoplasm is associated with cellular stress, inflammation, and tumor</w:t>
      </w:r>
      <w:r w:rsidR="003E29EF">
        <w:rPr>
          <w:rFonts w:ascii="Arial" w:hAnsi="Arial" w:cs="Arial"/>
          <w:lang w:val="en-US"/>
        </w:rPr>
        <w:t>igenesis</w:t>
      </w:r>
      <w:r w:rsidR="003344C2">
        <w:rPr>
          <w:rFonts w:ascii="Arial" w:hAnsi="Arial" w:cs="Arial"/>
          <w:lang w:val="en-US"/>
        </w:rPr>
        <w:t xml:space="preserve"> (Khemiri</w:t>
      </w:r>
      <w:r w:rsidR="003344C2" w:rsidRPr="003344C2">
        <w:rPr>
          <w:rFonts w:ascii="Arial" w:hAnsi="Arial" w:cs="Arial"/>
          <w:lang w:val="en-US"/>
        </w:rPr>
        <w:t xml:space="preserve"> M</w:t>
      </w:r>
      <w:r w:rsidR="003344C2">
        <w:rPr>
          <w:rFonts w:ascii="Arial" w:hAnsi="Arial" w:cs="Arial"/>
          <w:lang w:val="en-US"/>
        </w:rPr>
        <w:t>. et al 2019)</w:t>
      </w:r>
      <w:r w:rsidR="00A91597">
        <w:rPr>
          <w:rFonts w:ascii="Arial" w:hAnsi="Arial" w:cs="Arial"/>
          <w:lang w:val="en-US"/>
        </w:rPr>
        <w:t>.</w:t>
      </w:r>
      <w:r w:rsidR="004D15BB" w:rsidRPr="004D15BB">
        <w:t xml:space="preserve"> </w:t>
      </w:r>
      <w:bookmarkStart w:id="4" w:name="_Hlk223460955"/>
      <w:proofErr w:type="spellStart"/>
      <w:r w:rsidR="004D5B3D" w:rsidRPr="004D5B3D">
        <w:rPr>
          <w:rFonts w:ascii="Arial" w:hAnsi="Arial" w:cs="Arial"/>
        </w:rPr>
        <w:t>There</w:t>
      </w:r>
      <w:proofErr w:type="spellEnd"/>
      <w:r w:rsidR="004D5B3D" w:rsidRPr="004D5B3D">
        <w:rPr>
          <w:rFonts w:ascii="Arial" w:hAnsi="Arial" w:cs="Arial"/>
        </w:rPr>
        <w:t xml:space="preserve"> </w:t>
      </w:r>
      <w:proofErr w:type="spellStart"/>
      <w:r w:rsidR="004D5B3D" w:rsidRPr="004D5B3D">
        <w:rPr>
          <w:rFonts w:ascii="Arial" w:hAnsi="Arial" w:cs="Arial"/>
        </w:rPr>
        <w:t>is</w:t>
      </w:r>
      <w:proofErr w:type="spellEnd"/>
      <w:r w:rsidR="004D5B3D" w:rsidRPr="004D5B3D">
        <w:rPr>
          <w:rFonts w:ascii="Arial" w:hAnsi="Arial" w:cs="Arial"/>
        </w:rPr>
        <w:t xml:space="preserve"> </w:t>
      </w:r>
      <w:proofErr w:type="spellStart"/>
      <w:r w:rsidR="004D5B3D" w:rsidRPr="004D5B3D">
        <w:rPr>
          <w:rFonts w:ascii="Arial" w:hAnsi="Arial" w:cs="Arial"/>
        </w:rPr>
        <w:t>insufficient</w:t>
      </w:r>
      <w:proofErr w:type="spellEnd"/>
      <w:r w:rsidR="004D5B3D" w:rsidRPr="004D5B3D">
        <w:rPr>
          <w:rFonts w:ascii="Arial" w:hAnsi="Arial" w:cs="Arial"/>
        </w:rPr>
        <w:t xml:space="preserve"> </w:t>
      </w:r>
      <w:proofErr w:type="spellStart"/>
      <w:r w:rsidR="004D5B3D" w:rsidRPr="004D5B3D">
        <w:rPr>
          <w:rFonts w:ascii="Arial" w:hAnsi="Arial" w:cs="Arial"/>
        </w:rPr>
        <w:t>literature</w:t>
      </w:r>
      <w:proofErr w:type="spellEnd"/>
      <w:r w:rsidR="004D5B3D" w:rsidRPr="004D5B3D">
        <w:rPr>
          <w:rFonts w:ascii="Arial" w:hAnsi="Arial" w:cs="Arial"/>
        </w:rPr>
        <w:t xml:space="preserve"> </w:t>
      </w:r>
      <w:proofErr w:type="spellStart"/>
      <w:r w:rsidR="003E29EF">
        <w:rPr>
          <w:rFonts w:ascii="Arial" w:hAnsi="Arial" w:cs="Arial"/>
        </w:rPr>
        <w:t>describing</w:t>
      </w:r>
      <w:proofErr w:type="spellEnd"/>
      <w:r w:rsidR="003E29EF">
        <w:rPr>
          <w:rFonts w:ascii="Arial" w:hAnsi="Arial" w:cs="Arial"/>
        </w:rPr>
        <w:t xml:space="preserve"> </w:t>
      </w:r>
      <w:r w:rsidR="004D5B3D" w:rsidRPr="004D5B3D">
        <w:rPr>
          <w:rFonts w:ascii="Arial" w:hAnsi="Arial" w:cs="Arial"/>
        </w:rPr>
        <w:t>mucin</w:t>
      </w:r>
      <w:r w:rsidR="003E29EF">
        <w:rPr>
          <w:rFonts w:ascii="Arial" w:hAnsi="Arial" w:cs="Arial"/>
        </w:rPr>
        <w:t>-</w:t>
      </w:r>
      <w:r w:rsidR="004D5B3D" w:rsidRPr="004D5B3D">
        <w:rPr>
          <w:rFonts w:ascii="Arial" w:hAnsi="Arial" w:cs="Arial"/>
        </w:rPr>
        <w:t>1</w:t>
      </w:r>
      <w:r w:rsidR="003E29EF" w:rsidRPr="003E29EF">
        <w:rPr>
          <w:rFonts w:ascii="Arial" w:hAnsi="Arial" w:cs="Arial"/>
        </w:rPr>
        <w:t xml:space="preserve"> </w:t>
      </w:r>
      <w:proofErr w:type="spellStart"/>
      <w:r w:rsidR="003E29EF" w:rsidRPr="004D5B3D">
        <w:rPr>
          <w:rFonts w:ascii="Arial" w:hAnsi="Arial" w:cs="Arial"/>
        </w:rPr>
        <w:t>expression</w:t>
      </w:r>
      <w:proofErr w:type="spellEnd"/>
      <w:r w:rsidR="003E29EF" w:rsidRPr="004D5B3D">
        <w:rPr>
          <w:rFonts w:ascii="Arial" w:hAnsi="Arial" w:cs="Arial"/>
        </w:rPr>
        <w:t xml:space="preserve"> </w:t>
      </w:r>
      <w:proofErr w:type="spellStart"/>
      <w:r w:rsidR="003E29EF" w:rsidRPr="004D5B3D">
        <w:rPr>
          <w:rFonts w:ascii="Arial" w:hAnsi="Arial" w:cs="Arial"/>
        </w:rPr>
        <w:t>of</w:t>
      </w:r>
      <w:proofErr w:type="spellEnd"/>
      <w:r w:rsidR="004D5B3D" w:rsidRPr="004D5B3D">
        <w:t xml:space="preserve"> </w:t>
      </w:r>
      <w:r w:rsidR="004D5B3D" w:rsidRPr="004D5B3D">
        <w:rPr>
          <w:rFonts w:ascii="Arial" w:hAnsi="Arial" w:cs="Arial"/>
        </w:rPr>
        <w:t xml:space="preserve">in </w:t>
      </w:r>
      <w:proofErr w:type="spellStart"/>
      <w:r w:rsidR="004D5B3D" w:rsidRPr="004D5B3D">
        <w:rPr>
          <w:rFonts w:ascii="Arial" w:hAnsi="Arial" w:cs="Arial"/>
        </w:rPr>
        <w:t>testis</w:t>
      </w:r>
      <w:proofErr w:type="spellEnd"/>
      <w:r w:rsidR="004D5B3D" w:rsidRPr="004D5B3D">
        <w:rPr>
          <w:rFonts w:ascii="Arial" w:hAnsi="Arial" w:cs="Arial"/>
        </w:rPr>
        <w:t xml:space="preserve"> </w:t>
      </w:r>
      <w:proofErr w:type="spellStart"/>
      <w:r w:rsidR="004D5B3D" w:rsidRPr="004D5B3D">
        <w:rPr>
          <w:rFonts w:ascii="Arial" w:hAnsi="Arial" w:cs="Arial"/>
        </w:rPr>
        <w:t>appendix</w:t>
      </w:r>
      <w:proofErr w:type="spellEnd"/>
      <w:r w:rsidR="004D5B3D" w:rsidRPr="004D5B3D">
        <w:rPr>
          <w:rFonts w:ascii="Arial" w:hAnsi="Arial" w:cs="Arial"/>
        </w:rPr>
        <w:t xml:space="preserve"> in </w:t>
      </w:r>
      <w:proofErr w:type="spellStart"/>
      <w:r w:rsidR="004D5B3D" w:rsidRPr="004D5B3D">
        <w:rPr>
          <w:rFonts w:ascii="Arial" w:hAnsi="Arial" w:cs="Arial"/>
        </w:rPr>
        <w:t>children</w:t>
      </w:r>
      <w:proofErr w:type="spellEnd"/>
      <w:r w:rsidR="004D5B3D" w:rsidRPr="004D5B3D">
        <w:rPr>
          <w:rFonts w:ascii="Arial" w:hAnsi="Arial" w:cs="Arial"/>
        </w:rPr>
        <w:t xml:space="preserve"> </w:t>
      </w:r>
      <w:proofErr w:type="spellStart"/>
      <w:r w:rsidR="004D5B3D" w:rsidRPr="004D5B3D">
        <w:rPr>
          <w:rFonts w:ascii="Arial" w:hAnsi="Arial" w:cs="Arial"/>
        </w:rPr>
        <w:t>with</w:t>
      </w:r>
      <w:proofErr w:type="spellEnd"/>
      <w:r w:rsidR="004D5B3D" w:rsidRPr="004D5B3D">
        <w:rPr>
          <w:rFonts w:ascii="Arial" w:hAnsi="Arial" w:cs="Arial"/>
        </w:rPr>
        <w:t xml:space="preserve"> </w:t>
      </w:r>
      <w:proofErr w:type="spellStart"/>
      <w:r w:rsidR="004D5B3D" w:rsidRPr="004D5B3D">
        <w:rPr>
          <w:rFonts w:ascii="Arial" w:hAnsi="Arial" w:cs="Arial"/>
        </w:rPr>
        <w:t>cryptorchidism</w:t>
      </w:r>
      <w:proofErr w:type="spellEnd"/>
      <w:r w:rsidR="003E29EF">
        <w:rPr>
          <w:rFonts w:ascii="Arial" w:hAnsi="Arial" w:cs="Arial"/>
        </w:rPr>
        <w:t>.</w:t>
      </w:r>
    </w:p>
    <w:bookmarkEnd w:id="4"/>
    <w:p w14:paraId="29372449" w14:textId="77777777" w:rsidR="00BC094A" w:rsidRDefault="004D15BB" w:rsidP="00F626EE">
      <w:pPr>
        <w:pStyle w:val="BodyText"/>
        <w:spacing w:line="360" w:lineRule="auto"/>
        <w:jc w:val="both"/>
        <w:rPr>
          <w:rFonts w:ascii="Arial" w:hAnsi="Arial" w:cs="Arial"/>
          <w:lang w:val="en-US"/>
        </w:rPr>
      </w:pPr>
      <w:r w:rsidRPr="004D15BB">
        <w:rPr>
          <w:rFonts w:ascii="Arial" w:hAnsi="Arial" w:cs="Arial"/>
          <w:lang w:val="en-US"/>
        </w:rPr>
        <w:t>M</w:t>
      </w:r>
      <w:r>
        <w:rPr>
          <w:rFonts w:ascii="Arial" w:hAnsi="Arial" w:cs="Arial"/>
          <w:lang w:val="en-US"/>
        </w:rPr>
        <w:t>ucin</w:t>
      </w:r>
      <w:r w:rsidR="003E29EF">
        <w:rPr>
          <w:rFonts w:ascii="Arial" w:hAnsi="Arial" w:cs="Arial"/>
          <w:lang w:val="en-US"/>
        </w:rPr>
        <w:t>-</w:t>
      </w:r>
      <w:r>
        <w:rPr>
          <w:rFonts w:ascii="Arial" w:hAnsi="Arial" w:cs="Arial"/>
          <w:lang w:val="en-US"/>
        </w:rPr>
        <w:t>2</w:t>
      </w:r>
      <w:r w:rsidR="003E29EF">
        <w:rPr>
          <w:rFonts w:ascii="Arial" w:hAnsi="Arial" w:cs="Arial"/>
          <w:lang w:val="en-US"/>
        </w:rPr>
        <w:t xml:space="preserve"> expression is typically restricted</w:t>
      </w:r>
      <w:r w:rsidRPr="004D15BB">
        <w:rPr>
          <w:rFonts w:ascii="Arial" w:hAnsi="Arial" w:cs="Arial"/>
          <w:lang w:val="en-US"/>
        </w:rPr>
        <w:t xml:space="preserve"> to specific epithelial tissues, predominantly the intestinal tract, where it is produced by goblet cells. </w:t>
      </w:r>
      <w:r w:rsidR="003E29EF">
        <w:rPr>
          <w:rFonts w:ascii="Arial" w:hAnsi="Arial" w:cs="Arial"/>
          <w:lang w:val="en-US"/>
        </w:rPr>
        <w:t xml:space="preserve">It has also </w:t>
      </w:r>
      <w:r w:rsidRPr="004D15BB">
        <w:rPr>
          <w:rFonts w:ascii="Arial" w:hAnsi="Arial" w:cs="Arial"/>
          <w:lang w:val="en-US"/>
        </w:rPr>
        <w:t>been documented in respiratory epitheli</w:t>
      </w:r>
      <w:r w:rsidR="003E29EF">
        <w:rPr>
          <w:rFonts w:ascii="Arial" w:hAnsi="Arial" w:cs="Arial"/>
          <w:lang w:val="en-US"/>
        </w:rPr>
        <w:t>um</w:t>
      </w:r>
      <w:r w:rsidRPr="004D15BB">
        <w:rPr>
          <w:rFonts w:ascii="Arial" w:hAnsi="Arial" w:cs="Arial"/>
          <w:lang w:val="en-US"/>
        </w:rPr>
        <w:t xml:space="preserve">, certain glandular tissues, and in pathological conditions involving mucinous differentiation. </w:t>
      </w:r>
      <w:r w:rsidR="003E29EF">
        <w:rPr>
          <w:rFonts w:ascii="Arial" w:hAnsi="Arial" w:cs="Arial"/>
          <w:lang w:val="en-US"/>
        </w:rPr>
        <w:t>A</w:t>
      </w:r>
      <w:r w:rsidRPr="004D15BB">
        <w:rPr>
          <w:rFonts w:ascii="Arial" w:hAnsi="Arial" w:cs="Arial"/>
          <w:lang w:val="en-US"/>
        </w:rPr>
        <w:t xml:space="preserve">berrant expression of </w:t>
      </w:r>
      <w:r w:rsidR="004D5B3D">
        <w:rPr>
          <w:rFonts w:ascii="Arial" w:hAnsi="Arial" w:cs="Arial"/>
          <w:lang w:val="en-US"/>
        </w:rPr>
        <w:t>mucin</w:t>
      </w:r>
      <w:r w:rsidR="003E29EF">
        <w:rPr>
          <w:rFonts w:ascii="Arial" w:hAnsi="Arial" w:cs="Arial"/>
          <w:lang w:val="en-US"/>
        </w:rPr>
        <w:t>-</w:t>
      </w:r>
      <w:r w:rsidRPr="004D15BB">
        <w:rPr>
          <w:rFonts w:ascii="Arial" w:hAnsi="Arial" w:cs="Arial"/>
          <w:lang w:val="en-US"/>
        </w:rPr>
        <w:t xml:space="preserve">2 in non-intestinal tissues, including reproductive organs, often </w:t>
      </w:r>
      <w:r w:rsidR="00B7657B">
        <w:rPr>
          <w:rFonts w:ascii="Arial" w:hAnsi="Arial" w:cs="Arial"/>
          <w:lang w:val="en-US"/>
        </w:rPr>
        <w:t xml:space="preserve">reflects </w:t>
      </w:r>
      <w:r w:rsidR="00B7657B" w:rsidRPr="004D15BB">
        <w:rPr>
          <w:rFonts w:ascii="Arial" w:hAnsi="Arial" w:cs="Arial"/>
          <w:lang w:val="en-US"/>
        </w:rPr>
        <w:t>metaplastic</w:t>
      </w:r>
      <w:r w:rsidRPr="004D15BB">
        <w:rPr>
          <w:rFonts w:ascii="Arial" w:hAnsi="Arial" w:cs="Arial"/>
          <w:lang w:val="en-US"/>
        </w:rPr>
        <w:t xml:space="preserve"> changes or neoplastic transformation </w:t>
      </w:r>
      <w:r w:rsidR="001844F5">
        <w:rPr>
          <w:rFonts w:ascii="Arial" w:hAnsi="Arial" w:cs="Arial"/>
          <w:lang w:val="en-US"/>
        </w:rPr>
        <w:t>(Yuan Z et a</w:t>
      </w:r>
      <w:r w:rsidR="00771E21">
        <w:rPr>
          <w:rFonts w:ascii="Arial" w:hAnsi="Arial" w:cs="Arial"/>
          <w:lang w:val="en-US"/>
        </w:rPr>
        <w:t>l 2026; Russo</w:t>
      </w:r>
      <w:r w:rsidR="00771E21" w:rsidRPr="00771E21">
        <w:rPr>
          <w:rFonts w:ascii="Arial" w:hAnsi="Arial" w:cs="Arial"/>
          <w:lang w:val="en-US"/>
        </w:rPr>
        <w:t xml:space="preserve"> et al 2006</w:t>
      </w:r>
      <w:r w:rsidR="00771E21">
        <w:rPr>
          <w:rFonts w:ascii="Arial" w:hAnsi="Arial" w:cs="Arial"/>
          <w:lang w:val="en-US"/>
        </w:rPr>
        <w:t>)</w:t>
      </w:r>
      <w:r w:rsidR="00E540A8">
        <w:rPr>
          <w:rFonts w:ascii="Arial" w:hAnsi="Arial" w:cs="Arial"/>
          <w:lang w:val="en-US"/>
        </w:rPr>
        <w:t xml:space="preserve">. </w:t>
      </w:r>
      <w:r w:rsidR="00E540A8" w:rsidRPr="00E540A8">
        <w:rPr>
          <w:rFonts w:ascii="Arial" w:hAnsi="Arial" w:cs="Arial"/>
          <w:lang w:val="en-US"/>
        </w:rPr>
        <w:t>In human testi</w:t>
      </w:r>
      <w:r w:rsidR="00E540A8">
        <w:rPr>
          <w:rFonts w:ascii="Arial" w:hAnsi="Arial" w:cs="Arial"/>
          <w:lang w:val="en-US"/>
        </w:rPr>
        <w:t>s</w:t>
      </w:r>
      <w:r w:rsidR="00E540A8" w:rsidRPr="00E540A8">
        <w:rPr>
          <w:rFonts w:ascii="Arial" w:hAnsi="Arial" w:cs="Arial"/>
          <w:lang w:val="en-US"/>
        </w:rPr>
        <w:t>, mucin</w:t>
      </w:r>
      <w:r w:rsidR="003E29EF">
        <w:rPr>
          <w:rFonts w:ascii="Arial" w:hAnsi="Arial" w:cs="Arial"/>
          <w:lang w:val="en-US"/>
        </w:rPr>
        <w:t>-</w:t>
      </w:r>
      <w:r w:rsidR="00E540A8" w:rsidRPr="00E540A8">
        <w:rPr>
          <w:rFonts w:ascii="Arial" w:hAnsi="Arial" w:cs="Arial"/>
          <w:lang w:val="en-US"/>
        </w:rPr>
        <w:t xml:space="preserve">2 </w:t>
      </w:r>
      <w:r w:rsidR="003E29EF" w:rsidRPr="00E540A8">
        <w:rPr>
          <w:rFonts w:ascii="Arial" w:hAnsi="Arial" w:cs="Arial"/>
          <w:lang w:val="en-US"/>
        </w:rPr>
        <w:t>mRNA</w:t>
      </w:r>
      <w:r w:rsidR="003E29EF">
        <w:rPr>
          <w:rFonts w:ascii="Arial" w:hAnsi="Arial" w:cs="Arial"/>
          <w:lang w:val="en-US"/>
        </w:rPr>
        <w:t xml:space="preserve"> </w:t>
      </w:r>
      <w:r w:rsidR="00E540A8" w:rsidRPr="00E540A8">
        <w:rPr>
          <w:rFonts w:ascii="Arial" w:hAnsi="Arial" w:cs="Arial"/>
          <w:lang w:val="en-US"/>
        </w:rPr>
        <w:t>has not been reported</w:t>
      </w:r>
      <w:r w:rsidR="00E540A8">
        <w:rPr>
          <w:rFonts w:ascii="Arial" w:hAnsi="Arial" w:cs="Arial"/>
          <w:lang w:val="en-US"/>
        </w:rPr>
        <w:t xml:space="preserve"> (</w:t>
      </w:r>
      <w:r w:rsidR="00E540A8" w:rsidRPr="00E540A8">
        <w:rPr>
          <w:rFonts w:ascii="Arial" w:hAnsi="Arial" w:cs="Arial"/>
          <w:lang w:val="en-US"/>
        </w:rPr>
        <w:t>Seo J.T</w:t>
      </w:r>
      <w:r w:rsidR="00E540A8">
        <w:rPr>
          <w:rFonts w:ascii="Arial" w:hAnsi="Arial" w:cs="Arial"/>
          <w:lang w:val="en-US"/>
        </w:rPr>
        <w:t xml:space="preserve"> et al 2005)</w:t>
      </w:r>
      <w:r w:rsidR="00E208D9">
        <w:rPr>
          <w:rFonts w:ascii="Arial" w:hAnsi="Arial" w:cs="Arial"/>
          <w:lang w:val="en-US"/>
        </w:rPr>
        <w:t xml:space="preserve">. </w:t>
      </w:r>
      <w:r w:rsidR="003E29EF">
        <w:rPr>
          <w:rFonts w:ascii="Arial" w:hAnsi="Arial" w:cs="Arial"/>
          <w:lang w:val="en-US"/>
        </w:rPr>
        <w:t>E</w:t>
      </w:r>
      <w:r w:rsidR="00E208D9" w:rsidRPr="00E208D9">
        <w:rPr>
          <w:rFonts w:ascii="Arial" w:hAnsi="Arial" w:cs="Arial"/>
          <w:lang w:val="en-US"/>
        </w:rPr>
        <w:t xml:space="preserve">xpression </w:t>
      </w:r>
      <w:r w:rsidR="003E29EF">
        <w:rPr>
          <w:rFonts w:ascii="Arial" w:hAnsi="Arial" w:cs="Arial"/>
          <w:lang w:val="en-US"/>
        </w:rPr>
        <w:t xml:space="preserve">has, however, </w:t>
      </w:r>
      <w:r w:rsidR="00E208D9" w:rsidRPr="00E208D9">
        <w:rPr>
          <w:rFonts w:ascii="Arial" w:hAnsi="Arial" w:cs="Arial"/>
          <w:lang w:val="en-US"/>
        </w:rPr>
        <w:t>been</w:t>
      </w:r>
      <w:r w:rsidR="003E29EF">
        <w:rPr>
          <w:rFonts w:ascii="Arial" w:hAnsi="Arial" w:cs="Arial"/>
          <w:lang w:val="en-US"/>
        </w:rPr>
        <w:t xml:space="preserve"> observed</w:t>
      </w:r>
      <w:r w:rsidR="00E208D9" w:rsidRPr="00E208D9">
        <w:rPr>
          <w:rFonts w:ascii="Arial" w:hAnsi="Arial" w:cs="Arial"/>
          <w:lang w:val="en-US"/>
        </w:rPr>
        <w:t xml:space="preserve"> in primary mucinous </w:t>
      </w:r>
      <w:r w:rsidR="00E208D9" w:rsidRPr="00E208D9">
        <w:rPr>
          <w:rFonts w:ascii="Arial" w:hAnsi="Arial" w:cs="Arial"/>
          <w:lang w:val="en-US"/>
        </w:rPr>
        <w:lastRenderedPageBreak/>
        <w:t>cystadenocarcinoma of the testis</w:t>
      </w:r>
      <w:r w:rsidR="00E208D9">
        <w:rPr>
          <w:rFonts w:ascii="Arial" w:hAnsi="Arial" w:cs="Arial"/>
          <w:lang w:val="en-US"/>
        </w:rPr>
        <w:t xml:space="preserve"> </w:t>
      </w:r>
      <w:r w:rsidR="007A441D">
        <w:rPr>
          <w:rFonts w:ascii="Arial" w:hAnsi="Arial" w:cs="Arial"/>
          <w:lang w:val="en-US"/>
        </w:rPr>
        <w:t>(Shahini</w:t>
      </w:r>
      <w:r w:rsidR="007A441D" w:rsidRPr="007A441D">
        <w:rPr>
          <w:rFonts w:ascii="Arial" w:hAnsi="Arial" w:cs="Arial"/>
          <w:lang w:val="en-US"/>
        </w:rPr>
        <w:t xml:space="preserve"> E et al.</w:t>
      </w:r>
      <w:r w:rsidR="007A441D">
        <w:rPr>
          <w:rFonts w:ascii="Arial" w:hAnsi="Arial" w:cs="Arial"/>
          <w:lang w:val="en-US"/>
        </w:rPr>
        <w:t xml:space="preserve"> 2023)</w:t>
      </w:r>
      <w:r w:rsidR="00335A4B">
        <w:rPr>
          <w:rFonts w:ascii="Arial" w:hAnsi="Arial" w:cs="Arial"/>
          <w:lang w:val="en-US"/>
        </w:rPr>
        <w:t>.</w:t>
      </w:r>
      <w:r w:rsidR="004D5B3D" w:rsidRPr="004D5B3D">
        <w:t xml:space="preserve"> </w:t>
      </w:r>
      <w:r w:rsidR="00B7657B">
        <w:rPr>
          <w:rFonts w:ascii="Arial" w:hAnsi="Arial" w:cs="Arial"/>
          <w:lang w:val="en-US"/>
        </w:rPr>
        <w:t>Literature on</w:t>
      </w:r>
      <w:r w:rsidR="004D5B3D" w:rsidRPr="004D5B3D">
        <w:rPr>
          <w:rFonts w:ascii="Arial" w:hAnsi="Arial" w:cs="Arial"/>
          <w:lang w:val="en-US"/>
        </w:rPr>
        <w:t xml:space="preserve"> mucin</w:t>
      </w:r>
      <w:r w:rsidR="00B7657B">
        <w:rPr>
          <w:rFonts w:ascii="Arial" w:hAnsi="Arial" w:cs="Arial"/>
          <w:lang w:val="en-US"/>
        </w:rPr>
        <w:t>-</w:t>
      </w:r>
      <w:r w:rsidR="004D5B3D" w:rsidRPr="004D5B3D">
        <w:rPr>
          <w:rFonts w:ascii="Arial" w:hAnsi="Arial" w:cs="Arial"/>
          <w:lang w:val="en-US"/>
        </w:rPr>
        <w:t xml:space="preserve"> </w:t>
      </w:r>
      <w:r w:rsidR="00B7657B">
        <w:rPr>
          <w:rFonts w:ascii="Arial" w:hAnsi="Arial" w:cs="Arial"/>
          <w:lang w:val="en-US"/>
        </w:rPr>
        <w:t>2</w:t>
      </w:r>
      <w:r w:rsidR="00B7657B" w:rsidRPr="004D5B3D">
        <w:rPr>
          <w:rFonts w:ascii="Arial" w:hAnsi="Arial" w:cs="Arial"/>
          <w:lang w:val="en-US"/>
        </w:rPr>
        <w:t xml:space="preserve"> </w:t>
      </w:r>
      <w:r w:rsidR="00B7657B">
        <w:rPr>
          <w:rFonts w:ascii="Arial" w:hAnsi="Arial" w:cs="Arial"/>
          <w:lang w:val="en-US"/>
        </w:rPr>
        <w:t xml:space="preserve">expression </w:t>
      </w:r>
      <w:r w:rsidR="004D5B3D" w:rsidRPr="004D5B3D">
        <w:rPr>
          <w:rFonts w:ascii="Arial" w:hAnsi="Arial" w:cs="Arial"/>
          <w:lang w:val="en-US"/>
        </w:rPr>
        <w:t>in testis appendix in children with cryptorchidism</w:t>
      </w:r>
      <w:r w:rsidR="00B7657B">
        <w:rPr>
          <w:rFonts w:ascii="Arial" w:hAnsi="Arial" w:cs="Arial"/>
          <w:lang w:val="en-US"/>
        </w:rPr>
        <w:t xml:space="preserve"> remains limited.</w:t>
      </w:r>
    </w:p>
    <w:p w14:paraId="4377BB84" w14:textId="77777777" w:rsidR="00724AA1" w:rsidRPr="00724AA1" w:rsidRDefault="00724AA1" w:rsidP="00724AA1">
      <w:pPr>
        <w:pStyle w:val="BodyText"/>
        <w:spacing w:line="360" w:lineRule="auto"/>
        <w:jc w:val="both"/>
        <w:rPr>
          <w:rFonts w:ascii="Arial" w:hAnsi="Arial" w:cs="Arial"/>
          <w:lang w:val="en-US"/>
        </w:rPr>
      </w:pPr>
      <w:r w:rsidRPr="00724AA1">
        <w:rPr>
          <w:rFonts w:ascii="Arial" w:hAnsi="Arial" w:cs="Arial"/>
          <w:lang w:val="en-US"/>
        </w:rPr>
        <w:t xml:space="preserve">Mucin 5AC belongs to the subset of </w:t>
      </w:r>
      <w:r w:rsidR="00B7657B">
        <w:rPr>
          <w:rFonts w:ascii="Arial" w:hAnsi="Arial" w:cs="Arial"/>
          <w:lang w:val="en-US"/>
        </w:rPr>
        <w:t xml:space="preserve">five </w:t>
      </w:r>
      <w:r w:rsidRPr="00724AA1">
        <w:rPr>
          <w:rFonts w:ascii="Arial" w:hAnsi="Arial" w:cs="Arial"/>
          <w:lang w:val="en-US"/>
        </w:rPr>
        <w:t>secreted gel-forming mucins (</w:t>
      </w:r>
      <w:r w:rsidR="00B7657B">
        <w:rPr>
          <w:rFonts w:ascii="Arial" w:hAnsi="Arial" w:cs="Arial"/>
          <w:lang w:val="en-US"/>
        </w:rPr>
        <w:t>mucin-</w:t>
      </w:r>
      <w:r w:rsidRPr="00724AA1">
        <w:rPr>
          <w:rFonts w:ascii="Arial" w:hAnsi="Arial" w:cs="Arial"/>
          <w:lang w:val="en-US"/>
        </w:rPr>
        <w:t>2,</w:t>
      </w:r>
      <w:r w:rsidR="00B7657B">
        <w:rPr>
          <w:rFonts w:ascii="Arial" w:hAnsi="Arial" w:cs="Arial"/>
          <w:lang w:val="en-US"/>
        </w:rPr>
        <w:t xml:space="preserve"> mucin-</w:t>
      </w:r>
      <w:r w:rsidRPr="00724AA1">
        <w:rPr>
          <w:rFonts w:ascii="Arial" w:hAnsi="Arial" w:cs="Arial"/>
          <w:lang w:val="en-US"/>
        </w:rPr>
        <w:t>5B,</w:t>
      </w:r>
      <w:r w:rsidR="00B7657B">
        <w:rPr>
          <w:rFonts w:ascii="Arial" w:hAnsi="Arial" w:cs="Arial"/>
          <w:lang w:val="en-US"/>
        </w:rPr>
        <w:t xml:space="preserve"> mucin</w:t>
      </w:r>
      <w:r w:rsidRPr="00724AA1">
        <w:rPr>
          <w:rFonts w:ascii="Arial" w:hAnsi="Arial" w:cs="Arial"/>
          <w:lang w:val="en-US"/>
        </w:rPr>
        <w:t>-5AC,</w:t>
      </w:r>
      <w:r w:rsidR="00B7657B">
        <w:rPr>
          <w:rFonts w:ascii="Arial" w:hAnsi="Arial" w:cs="Arial"/>
          <w:lang w:val="en-US"/>
        </w:rPr>
        <w:t xml:space="preserve"> mucin</w:t>
      </w:r>
      <w:r w:rsidRPr="00724AA1">
        <w:rPr>
          <w:rFonts w:ascii="Arial" w:hAnsi="Arial" w:cs="Arial"/>
          <w:lang w:val="en-US"/>
        </w:rPr>
        <w:t>-6, and</w:t>
      </w:r>
      <w:r w:rsidR="00B7657B">
        <w:rPr>
          <w:rFonts w:ascii="Arial" w:hAnsi="Arial" w:cs="Arial"/>
          <w:lang w:val="en-US"/>
        </w:rPr>
        <w:t xml:space="preserve"> mucin</w:t>
      </w:r>
      <w:r w:rsidRPr="00724AA1">
        <w:rPr>
          <w:rFonts w:ascii="Arial" w:hAnsi="Arial" w:cs="Arial"/>
          <w:lang w:val="en-US"/>
        </w:rPr>
        <w:t xml:space="preserve">-19) encoded by a gene cluster </w:t>
      </w:r>
      <w:r w:rsidR="00B7657B">
        <w:rPr>
          <w:rFonts w:ascii="Arial" w:hAnsi="Arial" w:cs="Arial"/>
          <w:lang w:val="en-US"/>
        </w:rPr>
        <w:t>on</w:t>
      </w:r>
      <w:r w:rsidRPr="00724AA1">
        <w:rPr>
          <w:rFonts w:ascii="Arial" w:hAnsi="Arial" w:cs="Arial"/>
          <w:lang w:val="en-US"/>
        </w:rPr>
        <w:t xml:space="preserve"> chromosome 11p15. </w:t>
      </w:r>
      <w:r w:rsidR="004D5B3D">
        <w:rPr>
          <w:rFonts w:ascii="Arial" w:hAnsi="Arial" w:cs="Arial"/>
          <w:lang w:val="en-US"/>
        </w:rPr>
        <w:t>Mucin</w:t>
      </w:r>
      <w:r w:rsidR="00B7657B">
        <w:rPr>
          <w:rFonts w:ascii="Arial" w:hAnsi="Arial" w:cs="Arial"/>
          <w:lang w:val="en-US"/>
        </w:rPr>
        <w:t>-</w:t>
      </w:r>
      <w:r w:rsidR="004D5B3D">
        <w:rPr>
          <w:rFonts w:ascii="Arial" w:hAnsi="Arial" w:cs="Arial"/>
          <w:lang w:val="en-US"/>
        </w:rPr>
        <w:t>5AC</w:t>
      </w:r>
      <w:r w:rsidRPr="00724AA1">
        <w:rPr>
          <w:rFonts w:ascii="Arial" w:hAnsi="Arial" w:cs="Arial"/>
          <w:lang w:val="en-US"/>
        </w:rPr>
        <w:t xml:space="preserve"> is a glycoprotein with multiple cysteine-rich domains in both N- and C-terminal regions that are responsible for the formation of polymers, a critical feature for gel forming (Thornton, D.J et al 2008). </w:t>
      </w:r>
    </w:p>
    <w:p w14:paraId="63619D3A" w14:textId="77777777" w:rsidR="00724AA1" w:rsidRPr="00724AA1" w:rsidRDefault="00B7657B" w:rsidP="00724AA1">
      <w:pPr>
        <w:pStyle w:val="BodyText"/>
        <w:spacing w:line="360" w:lineRule="auto"/>
        <w:jc w:val="both"/>
        <w:rPr>
          <w:rFonts w:ascii="Arial" w:hAnsi="Arial" w:cs="Arial"/>
          <w:lang w:val="en-US"/>
        </w:rPr>
      </w:pPr>
      <w:r>
        <w:rPr>
          <w:rFonts w:ascii="Arial" w:hAnsi="Arial" w:cs="Arial"/>
          <w:lang w:val="en-US"/>
        </w:rPr>
        <w:t>M</w:t>
      </w:r>
      <w:r w:rsidRPr="00E540A8">
        <w:rPr>
          <w:rFonts w:ascii="Arial" w:hAnsi="Arial" w:cs="Arial"/>
          <w:lang w:val="en-US"/>
        </w:rPr>
        <w:t>ucin</w:t>
      </w:r>
      <w:r>
        <w:rPr>
          <w:rFonts w:ascii="Arial" w:hAnsi="Arial" w:cs="Arial"/>
          <w:lang w:val="en-US"/>
        </w:rPr>
        <w:t>-5AC</w:t>
      </w:r>
      <w:r w:rsidRPr="00E540A8">
        <w:rPr>
          <w:rFonts w:ascii="Arial" w:hAnsi="Arial" w:cs="Arial"/>
          <w:lang w:val="en-US"/>
        </w:rPr>
        <w:t xml:space="preserve"> mRNA</w:t>
      </w:r>
      <w:r>
        <w:rPr>
          <w:rFonts w:ascii="Arial" w:hAnsi="Arial" w:cs="Arial"/>
          <w:lang w:val="en-US"/>
        </w:rPr>
        <w:t xml:space="preserve"> </w:t>
      </w:r>
      <w:r w:rsidR="00724AA1" w:rsidRPr="00724AA1">
        <w:rPr>
          <w:rFonts w:ascii="Arial" w:hAnsi="Arial" w:cs="Arial"/>
          <w:lang w:val="en-US"/>
        </w:rPr>
        <w:t>has been reported in the urethra, foreskin, vas deferens, bladder, pr</w:t>
      </w:r>
      <w:r>
        <w:rPr>
          <w:rFonts w:ascii="Arial" w:hAnsi="Arial" w:cs="Arial"/>
          <w:lang w:val="en-US"/>
        </w:rPr>
        <w:t>ostate, and testicles; however, p</w:t>
      </w:r>
      <w:r w:rsidR="00724AA1" w:rsidRPr="00724AA1">
        <w:rPr>
          <w:rFonts w:ascii="Arial" w:hAnsi="Arial" w:cs="Arial"/>
          <w:lang w:val="en-US"/>
        </w:rPr>
        <w:t xml:space="preserve">rotein </w:t>
      </w:r>
      <w:r>
        <w:rPr>
          <w:rFonts w:ascii="Arial" w:hAnsi="Arial" w:cs="Arial"/>
          <w:lang w:val="en-US"/>
        </w:rPr>
        <w:t>expression has</w:t>
      </w:r>
      <w:r w:rsidR="00724AA1" w:rsidRPr="00724AA1">
        <w:rPr>
          <w:rFonts w:ascii="Arial" w:hAnsi="Arial" w:cs="Arial"/>
          <w:lang w:val="en-US"/>
        </w:rPr>
        <w:t xml:space="preserve"> only </w:t>
      </w:r>
      <w:r>
        <w:rPr>
          <w:rFonts w:ascii="Arial" w:hAnsi="Arial" w:cs="Arial"/>
          <w:lang w:val="en-US"/>
        </w:rPr>
        <w:t>been confirmed</w:t>
      </w:r>
      <w:r w:rsidR="00724AA1" w:rsidRPr="00724AA1">
        <w:rPr>
          <w:rFonts w:ascii="Arial" w:hAnsi="Arial" w:cs="Arial"/>
          <w:lang w:val="en-US"/>
        </w:rPr>
        <w:t xml:space="preserve"> by immunohistochemistry in the urethra. (Russo et al 2006). In testicular mucinous borderline tumor</w:t>
      </w:r>
      <w:r>
        <w:rPr>
          <w:rFonts w:ascii="Arial" w:hAnsi="Arial" w:cs="Arial"/>
          <w:lang w:val="en-US"/>
        </w:rPr>
        <w:t>s</w:t>
      </w:r>
      <w:r w:rsidR="00724AA1" w:rsidRPr="00724AA1">
        <w:rPr>
          <w:rFonts w:ascii="Arial" w:hAnsi="Arial" w:cs="Arial"/>
          <w:lang w:val="en-US"/>
        </w:rPr>
        <w:t xml:space="preserve">, </w:t>
      </w:r>
      <w:r>
        <w:rPr>
          <w:rFonts w:ascii="Arial" w:hAnsi="Arial" w:cs="Arial"/>
          <w:lang w:val="en-US"/>
        </w:rPr>
        <w:t>mucin-</w:t>
      </w:r>
      <w:r w:rsidR="00724AA1" w:rsidRPr="00724AA1">
        <w:rPr>
          <w:rFonts w:ascii="Arial" w:hAnsi="Arial" w:cs="Arial"/>
          <w:lang w:val="en-US"/>
        </w:rPr>
        <w:t xml:space="preserve">5AC </w:t>
      </w:r>
      <w:r w:rsidRPr="00724AA1">
        <w:rPr>
          <w:rFonts w:ascii="Arial" w:hAnsi="Arial" w:cs="Arial"/>
          <w:lang w:val="en-US"/>
        </w:rPr>
        <w:t xml:space="preserve">expression </w:t>
      </w:r>
      <w:r w:rsidR="00F93FDB">
        <w:rPr>
          <w:rFonts w:ascii="Arial" w:hAnsi="Arial" w:cs="Arial"/>
          <w:lang w:val="en-US"/>
        </w:rPr>
        <w:t xml:space="preserve">has been </w:t>
      </w:r>
      <w:r w:rsidR="00724AA1" w:rsidRPr="00724AA1">
        <w:rPr>
          <w:rFonts w:ascii="Arial" w:hAnsi="Arial" w:cs="Arial"/>
          <w:lang w:val="en-US"/>
        </w:rPr>
        <w:t xml:space="preserve">observed, together with CDX2, CK20, and </w:t>
      </w:r>
      <w:r w:rsidR="004D5B3D">
        <w:rPr>
          <w:rFonts w:ascii="Arial" w:hAnsi="Arial" w:cs="Arial"/>
          <w:lang w:val="en-US"/>
        </w:rPr>
        <w:t>mucin</w:t>
      </w:r>
      <w:r w:rsidR="00F93FDB">
        <w:rPr>
          <w:rFonts w:ascii="Arial" w:hAnsi="Arial" w:cs="Arial"/>
          <w:lang w:val="en-US"/>
        </w:rPr>
        <w:t>-</w:t>
      </w:r>
      <w:r w:rsidR="004D5B3D">
        <w:rPr>
          <w:rFonts w:ascii="Arial" w:hAnsi="Arial" w:cs="Arial"/>
          <w:lang w:val="en-US"/>
        </w:rPr>
        <w:t>2</w:t>
      </w:r>
      <w:r w:rsidR="00724AA1" w:rsidRPr="00724AA1">
        <w:rPr>
          <w:rFonts w:ascii="Arial" w:hAnsi="Arial" w:cs="Arial"/>
          <w:lang w:val="en-US"/>
        </w:rPr>
        <w:t>, support</w:t>
      </w:r>
      <w:r w:rsidR="00F93FDB">
        <w:rPr>
          <w:rFonts w:ascii="Arial" w:hAnsi="Arial" w:cs="Arial"/>
          <w:lang w:val="en-US"/>
        </w:rPr>
        <w:t>ing</w:t>
      </w:r>
      <w:r w:rsidR="00724AA1" w:rsidRPr="00724AA1">
        <w:rPr>
          <w:rFonts w:ascii="Arial" w:hAnsi="Arial" w:cs="Arial"/>
          <w:lang w:val="en-US"/>
        </w:rPr>
        <w:t xml:space="preserve"> classification </w:t>
      </w:r>
      <w:r w:rsidR="00F93FDB">
        <w:rPr>
          <w:rFonts w:ascii="Arial" w:hAnsi="Arial" w:cs="Arial"/>
          <w:lang w:val="en-US"/>
        </w:rPr>
        <w:t>as intestinal-</w:t>
      </w:r>
      <w:r w:rsidR="00F93FDB" w:rsidRPr="00724AA1">
        <w:rPr>
          <w:rFonts w:ascii="Arial" w:hAnsi="Arial" w:cs="Arial"/>
          <w:lang w:val="en-US"/>
        </w:rPr>
        <w:t xml:space="preserve">type </w:t>
      </w:r>
      <w:r w:rsidR="00F93FDB">
        <w:rPr>
          <w:rFonts w:ascii="Arial" w:hAnsi="Arial" w:cs="Arial"/>
          <w:lang w:val="en-US"/>
        </w:rPr>
        <w:t xml:space="preserve">tumors </w:t>
      </w:r>
      <w:r w:rsidR="00724AA1" w:rsidRPr="00724AA1">
        <w:rPr>
          <w:rFonts w:ascii="Arial" w:hAnsi="Arial" w:cs="Arial"/>
          <w:lang w:val="en-US"/>
        </w:rPr>
        <w:t>(Shirota, T et al 2026)</w:t>
      </w:r>
      <w:r w:rsidR="004D5B3D">
        <w:rPr>
          <w:rFonts w:ascii="Arial" w:hAnsi="Arial" w:cs="Arial"/>
          <w:lang w:val="en-US"/>
        </w:rPr>
        <w:t xml:space="preserve">. </w:t>
      </w:r>
      <w:r w:rsidR="00F93FDB">
        <w:rPr>
          <w:rFonts w:ascii="Arial" w:hAnsi="Arial" w:cs="Arial"/>
          <w:lang w:val="en-US"/>
        </w:rPr>
        <w:t xml:space="preserve">Evidence for mucin-5AC </w:t>
      </w:r>
      <w:r w:rsidR="004D5B3D" w:rsidRPr="004D5B3D">
        <w:rPr>
          <w:rFonts w:ascii="Arial" w:hAnsi="Arial" w:cs="Arial"/>
          <w:lang w:val="en-US"/>
        </w:rPr>
        <w:t xml:space="preserve">expression in testis appendix </w:t>
      </w:r>
      <w:r w:rsidR="00F93FDB">
        <w:rPr>
          <w:rFonts w:ascii="Arial" w:hAnsi="Arial" w:cs="Arial"/>
          <w:lang w:val="en-US"/>
        </w:rPr>
        <w:t>of</w:t>
      </w:r>
      <w:r w:rsidR="004D5B3D" w:rsidRPr="004D5B3D">
        <w:rPr>
          <w:rFonts w:ascii="Arial" w:hAnsi="Arial" w:cs="Arial"/>
          <w:lang w:val="en-US"/>
        </w:rPr>
        <w:t xml:space="preserve"> children with cryptorchidism</w:t>
      </w:r>
      <w:r w:rsidR="00F93FDB">
        <w:rPr>
          <w:rFonts w:ascii="Arial" w:hAnsi="Arial" w:cs="Arial"/>
          <w:lang w:val="en-US"/>
        </w:rPr>
        <w:t xml:space="preserve"> is insufficient.</w:t>
      </w:r>
    </w:p>
    <w:p w14:paraId="32D9B7F3" w14:textId="77777777" w:rsidR="00724AA1" w:rsidRDefault="00724AA1" w:rsidP="00724AA1">
      <w:pPr>
        <w:pStyle w:val="BodyText"/>
        <w:spacing w:line="360" w:lineRule="auto"/>
        <w:jc w:val="both"/>
        <w:rPr>
          <w:rFonts w:ascii="Arial" w:hAnsi="Arial" w:cs="Arial"/>
          <w:lang w:val="en-US"/>
        </w:rPr>
      </w:pPr>
      <w:r w:rsidRPr="00724AA1">
        <w:rPr>
          <w:rFonts w:ascii="Arial" w:hAnsi="Arial" w:cs="Arial"/>
          <w:lang w:val="en-US"/>
        </w:rPr>
        <w:t xml:space="preserve">Galectins are a family of </w:t>
      </w:r>
      <w:r w:rsidR="00F93FDB">
        <w:rPr>
          <w:rFonts w:ascii="Arial" w:hAnsi="Arial" w:cs="Arial"/>
          <w:lang w:val="en-US"/>
        </w:rPr>
        <w:t>beta-</w:t>
      </w:r>
      <w:proofErr w:type="spellStart"/>
      <w:r w:rsidR="00F93FDB">
        <w:rPr>
          <w:rFonts w:ascii="Arial" w:hAnsi="Arial" w:cs="Arial"/>
          <w:lang w:val="en-US"/>
        </w:rPr>
        <w:t>galactoside</w:t>
      </w:r>
      <w:proofErr w:type="spellEnd"/>
      <w:r w:rsidR="00F93FDB" w:rsidRPr="00724AA1">
        <w:rPr>
          <w:rFonts w:ascii="Arial" w:hAnsi="Arial" w:cs="Arial"/>
          <w:lang w:val="en-US"/>
        </w:rPr>
        <w:t>-binding</w:t>
      </w:r>
      <w:r w:rsidR="00F93FDB">
        <w:rPr>
          <w:rFonts w:ascii="Arial" w:hAnsi="Arial" w:cs="Arial"/>
          <w:lang w:val="en-US"/>
        </w:rPr>
        <w:t xml:space="preserve"> lectins </w:t>
      </w:r>
      <w:r w:rsidRPr="00724AA1">
        <w:rPr>
          <w:rFonts w:ascii="Arial" w:hAnsi="Arial" w:cs="Arial"/>
          <w:lang w:val="en-US"/>
        </w:rPr>
        <w:t xml:space="preserve">involved in </w:t>
      </w:r>
      <w:r w:rsidR="00F93FDB">
        <w:rPr>
          <w:rFonts w:ascii="Arial" w:hAnsi="Arial" w:cs="Arial"/>
          <w:lang w:val="en-US"/>
        </w:rPr>
        <w:t xml:space="preserve">diverse </w:t>
      </w:r>
      <w:r w:rsidRPr="00724AA1">
        <w:rPr>
          <w:rFonts w:ascii="Arial" w:hAnsi="Arial" w:cs="Arial"/>
          <w:lang w:val="en-US"/>
        </w:rPr>
        <w:t xml:space="preserve">extracellular and intracellular processes, </w:t>
      </w:r>
      <w:r w:rsidR="00F93FDB">
        <w:rPr>
          <w:rFonts w:ascii="Arial" w:hAnsi="Arial" w:cs="Arial"/>
          <w:lang w:val="en-US"/>
        </w:rPr>
        <w:t>including</w:t>
      </w:r>
      <w:r w:rsidRPr="00724AA1">
        <w:rPr>
          <w:rFonts w:ascii="Arial" w:hAnsi="Arial" w:cs="Arial"/>
          <w:lang w:val="en-US"/>
        </w:rPr>
        <w:t xml:space="preserve"> homeostasis, cell adhesion, cellular turnover, and immunity. Galectin</w:t>
      </w:r>
      <w:r w:rsidRPr="00724AA1">
        <w:rPr>
          <w:rFonts w:ascii="Cambria Math" w:hAnsi="Cambria Math" w:cs="Cambria Math"/>
          <w:lang w:val="en-US"/>
        </w:rPr>
        <w:t>‑</w:t>
      </w:r>
      <w:r w:rsidRPr="00724AA1">
        <w:rPr>
          <w:rFonts w:ascii="Arial" w:hAnsi="Arial" w:cs="Arial"/>
          <w:lang w:val="en-US"/>
        </w:rPr>
        <w:t>3 mRNA and protein are significantly elevated in non</w:t>
      </w:r>
      <w:r w:rsidRPr="00724AA1">
        <w:rPr>
          <w:rFonts w:ascii="Cambria Math" w:hAnsi="Cambria Math" w:cs="Cambria Math"/>
          <w:lang w:val="en-US"/>
        </w:rPr>
        <w:t>‑</w:t>
      </w:r>
      <w:proofErr w:type="spellStart"/>
      <w:r w:rsidRPr="00724AA1">
        <w:rPr>
          <w:rFonts w:ascii="Arial" w:hAnsi="Arial" w:cs="Arial"/>
          <w:lang w:val="en-US"/>
        </w:rPr>
        <w:t>seminomatous</w:t>
      </w:r>
      <w:proofErr w:type="spellEnd"/>
      <w:r w:rsidRPr="00724AA1">
        <w:rPr>
          <w:rFonts w:ascii="Arial" w:hAnsi="Arial" w:cs="Arial"/>
          <w:lang w:val="en-US"/>
        </w:rPr>
        <w:t xml:space="preserve"> testicular germ cell tumors compared with both normal testes and seminomas, </w:t>
      </w:r>
      <w:r w:rsidR="00F93FDB">
        <w:rPr>
          <w:rFonts w:ascii="Arial" w:hAnsi="Arial" w:cs="Arial"/>
          <w:lang w:val="en-US"/>
        </w:rPr>
        <w:t xml:space="preserve">suggesting an </w:t>
      </w:r>
      <w:r w:rsidRPr="00724AA1">
        <w:rPr>
          <w:rFonts w:ascii="Arial" w:hAnsi="Arial" w:cs="Arial"/>
          <w:lang w:val="en-US"/>
        </w:rPr>
        <w:t>association of LGALS3 with non</w:t>
      </w:r>
      <w:r w:rsidRPr="00724AA1">
        <w:rPr>
          <w:rFonts w:ascii="Cambria Math" w:hAnsi="Cambria Math" w:cs="Cambria Math"/>
          <w:lang w:val="en-US"/>
        </w:rPr>
        <w:t>‑</w:t>
      </w:r>
      <w:proofErr w:type="spellStart"/>
      <w:r w:rsidRPr="00724AA1">
        <w:rPr>
          <w:rFonts w:ascii="Arial" w:hAnsi="Arial" w:cs="Arial"/>
          <w:lang w:val="en-US"/>
        </w:rPr>
        <w:t>seminomatous</w:t>
      </w:r>
      <w:proofErr w:type="spellEnd"/>
      <w:r w:rsidRPr="00724AA1">
        <w:rPr>
          <w:rFonts w:ascii="Arial" w:hAnsi="Arial" w:cs="Arial"/>
          <w:lang w:val="en-US"/>
        </w:rPr>
        <w:t xml:space="preserve"> differentiation</w:t>
      </w:r>
      <w:r w:rsidR="00F93FDB">
        <w:rPr>
          <w:rFonts w:ascii="Arial" w:hAnsi="Arial" w:cs="Arial"/>
          <w:lang w:val="en-US"/>
        </w:rPr>
        <w:t xml:space="preserve"> </w:t>
      </w:r>
      <w:r w:rsidRPr="00724AA1">
        <w:rPr>
          <w:rFonts w:ascii="Arial" w:hAnsi="Arial" w:cs="Arial"/>
          <w:lang w:val="en-US"/>
        </w:rPr>
        <w:t>(</w:t>
      </w:r>
      <w:proofErr w:type="spellStart"/>
      <w:r w:rsidRPr="00724AA1">
        <w:rPr>
          <w:rFonts w:ascii="Arial" w:hAnsi="Arial" w:cs="Arial"/>
          <w:lang w:val="en-US"/>
        </w:rPr>
        <w:t>Devouassoux-Shisheboran</w:t>
      </w:r>
      <w:proofErr w:type="spellEnd"/>
      <w:r w:rsidRPr="00724AA1">
        <w:rPr>
          <w:rFonts w:ascii="Arial" w:hAnsi="Arial" w:cs="Arial"/>
          <w:lang w:val="en-US"/>
        </w:rPr>
        <w:t xml:space="preserve"> et al 2006). Changes in galectin-3 expression</w:t>
      </w:r>
      <w:r w:rsidR="00F93FDB">
        <w:rPr>
          <w:rFonts w:ascii="Arial" w:hAnsi="Arial" w:cs="Arial"/>
          <w:lang w:val="en-US"/>
        </w:rPr>
        <w:t xml:space="preserve"> has also</w:t>
      </w:r>
      <w:r w:rsidRPr="00724AA1">
        <w:rPr>
          <w:rFonts w:ascii="Arial" w:hAnsi="Arial" w:cs="Arial"/>
          <w:lang w:val="en-US"/>
        </w:rPr>
        <w:t xml:space="preserve"> been reported in seminomas compared to normal tissue, while galectin-3 expression is strong in </w:t>
      </w:r>
      <w:proofErr w:type="spellStart"/>
      <w:r w:rsidRPr="00724AA1">
        <w:rPr>
          <w:rFonts w:ascii="Arial" w:hAnsi="Arial" w:cs="Arial"/>
          <w:lang w:val="en-US"/>
        </w:rPr>
        <w:t>tumour</w:t>
      </w:r>
      <w:proofErr w:type="spellEnd"/>
      <w:r w:rsidRPr="00724AA1">
        <w:rPr>
          <w:rFonts w:ascii="Arial" w:hAnsi="Arial" w:cs="Arial"/>
          <w:lang w:val="en-US"/>
        </w:rPr>
        <w:t xml:space="preserve"> </w:t>
      </w:r>
      <w:r w:rsidR="00A22FB4" w:rsidRPr="00724AA1">
        <w:rPr>
          <w:rFonts w:ascii="Arial" w:hAnsi="Arial" w:cs="Arial"/>
          <w:lang w:val="en-US"/>
        </w:rPr>
        <w:t>cells (</w:t>
      </w:r>
      <w:proofErr w:type="spellStart"/>
      <w:r w:rsidRPr="00724AA1">
        <w:rPr>
          <w:rFonts w:ascii="Arial" w:hAnsi="Arial" w:cs="Arial"/>
          <w:lang w:val="en-US"/>
        </w:rPr>
        <w:t>Kayser</w:t>
      </w:r>
      <w:proofErr w:type="spellEnd"/>
      <w:r w:rsidRPr="00724AA1">
        <w:rPr>
          <w:rFonts w:ascii="Arial" w:hAnsi="Arial" w:cs="Arial"/>
          <w:lang w:val="en-US"/>
        </w:rPr>
        <w:t xml:space="preserve"> K et al 2003). In adult human testes galectin</w:t>
      </w:r>
      <w:r w:rsidRPr="00724AA1">
        <w:rPr>
          <w:rFonts w:ascii="Cambria Math" w:hAnsi="Cambria Math" w:cs="Cambria Math"/>
          <w:lang w:val="en-US"/>
        </w:rPr>
        <w:t>‑</w:t>
      </w:r>
      <w:r w:rsidRPr="00724AA1">
        <w:rPr>
          <w:rFonts w:ascii="Arial" w:hAnsi="Arial" w:cs="Arial"/>
          <w:lang w:val="en-US"/>
        </w:rPr>
        <w:t>3 was reported to be specifically expressed in mature Sert</w:t>
      </w:r>
      <w:r w:rsidR="00242CB8">
        <w:rPr>
          <w:rFonts w:ascii="Arial" w:hAnsi="Arial" w:cs="Arial"/>
          <w:lang w:val="en-US"/>
        </w:rPr>
        <w:t>oli cells and in Leydig cells, but absent</w:t>
      </w:r>
      <w:r w:rsidRPr="00724AA1">
        <w:rPr>
          <w:rFonts w:ascii="Arial" w:hAnsi="Arial" w:cs="Arial"/>
          <w:lang w:val="en-US"/>
        </w:rPr>
        <w:t xml:space="preserve"> </w:t>
      </w:r>
      <w:r w:rsidR="00242CB8">
        <w:rPr>
          <w:rFonts w:ascii="Arial" w:hAnsi="Arial" w:cs="Arial"/>
          <w:lang w:val="en-US"/>
        </w:rPr>
        <w:t xml:space="preserve">in fetal and prepubertal </w:t>
      </w:r>
      <w:proofErr w:type="spellStart"/>
      <w:proofErr w:type="gramStart"/>
      <w:r w:rsidR="00242CB8">
        <w:rPr>
          <w:rFonts w:ascii="Arial" w:hAnsi="Arial" w:cs="Arial"/>
          <w:lang w:val="en-US"/>
        </w:rPr>
        <w:t>testes,suggesting</w:t>
      </w:r>
      <w:proofErr w:type="spellEnd"/>
      <w:proofErr w:type="gramEnd"/>
      <w:r w:rsidR="00242CB8">
        <w:rPr>
          <w:rFonts w:ascii="Arial" w:hAnsi="Arial" w:cs="Arial"/>
          <w:lang w:val="en-US"/>
        </w:rPr>
        <w:t xml:space="preserve"> hormone-</w:t>
      </w:r>
      <w:r w:rsidRPr="00724AA1">
        <w:rPr>
          <w:rFonts w:ascii="Arial" w:hAnsi="Arial" w:cs="Arial"/>
          <w:lang w:val="en-US"/>
        </w:rPr>
        <w:t xml:space="preserve">dependence </w:t>
      </w:r>
      <w:r w:rsidR="00242CB8">
        <w:rPr>
          <w:rFonts w:ascii="Arial" w:hAnsi="Arial" w:cs="Arial"/>
          <w:lang w:val="en-US"/>
        </w:rPr>
        <w:t>regulation</w:t>
      </w:r>
      <w:r w:rsidRPr="00724AA1">
        <w:rPr>
          <w:rFonts w:ascii="Arial" w:hAnsi="Arial" w:cs="Arial"/>
          <w:lang w:val="en-US"/>
        </w:rPr>
        <w:t xml:space="preserve"> (</w:t>
      </w:r>
      <w:proofErr w:type="spellStart"/>
      <w:r w:rsidRPr="00724AA1">
        <w:rPr>
          <w:rFonts w:ascii="Arial" w:hAnsi="Arial" w:cs="Arial"/>
          <w:lang w:val="en-US"/>
        </w:rPr>
        <w:t>Devouassoux-Shisheboran</w:t>
      </w:r>
      <w:proofErr w:type="spellEnd"/>
      <w:r w:rsidRPr="00724AA1">
        <w:rPr>
          <w:rFonts w:ascii="Arial" w:hAnsi="Arial" w:cs="Arial"/>
          <w:lang w:val="en-US"/>
        </w:rPr>
        <w:t xml:space="preserve"> et al 2006</w:t>
      </w:r>
      <w:r w:rsidR="006A5DB6" w:rsidRPr="00724AA1">
        <w:rPr>
          <w:rFonts w:ascii="Arial" w:hAnsi="Arial" w:cs="Arial"/>
          <w:lang w:val="en-US"/>
        </w:rPr>
        <w:t>).</w:t>
      </w:r>
      <w:r w:rsidR="006A5DB6">
        <w:rPr>
          <w:rFonts w:ascii="Arial" w:hAnsi="Arial" w:cs="Arial"/>
          <w:lang w:val="en-US"/>
        </w:rPr>
        <w:t xml:space="preserve"> Literature</w:t>
      </w:r>
      <w:r w:rsidR="00242CB8">
        <w:rPr>
          <w:rFonts w:ascii="Arial" w:hAnsi="Arial" w:cs="Arial"/>
          <w:lang w:val="en-US"/>
        </w:rPr>
        <w:t xml:space="preserve"> on galetin-3 </w:t>
      </w:r>
      <w:r w:rsidR="004D5B3D" w:rsidRPr="004D5B3D">
        <w:rPr>
          <w:rFonts w:ascii="Arial" w:hAnsi="Arial" w:cs="Arial"/>
          <w:lang w:val="en-US"/>
        </w:rPr>
        <w:t>expression in testis appendix in children with cryptorchidism</w:t>
      </w:r>
      <w:r w:rsidR="00242CB8">
        <w:rPr>
          <w:rFonts w:ascii="Arial" w:hAnsi="Arial" w:cs="Arial"/>
          <w:lang w:val="en-US"/>
        </w:rPr>
        <w:t xml:space="preserve"> is currently insufficient.</w:t>
      </w:r>
    </w:p>
    <w:p w14:paraId="6572C51C" w14:textId="77777777" w:rsidR="0019034A" w:rsidRDefault="00077C3B" w:rsidP="00724AA1">
      <w:pPr>
        <w:pStyle w:val="BodyText"/>
        <w:spacing w:line="360" w:lineRule="auto"/>
        <w:jc w:val="both"/>
        <w:rPr>
          <w:rFonts w:ascii="Arial" w:hAnsi="Arial" w:cs="Arial"/>
          <w:lang w:val="en-US"/>
        </w:rPr>
      </w:pPr>
      <w:r w:rsidRPr="00077C3B">
        <w:rPr>
          <w:rFonts w:ascii="Arial" w:hAnsi="Arial" w:cs="Arial"/>
          <w:lang w:val="en-US"/>
        </w:rPr>
        <w:t>Our results demonstrated colocalization between mucin</w:t>
      </w:r>
      <w:r w:rsidR="00242CB8">
        <w:rPr>
          <w:rFonts w:ascii="Arial" w:hAnsi="Arial" w:cs="Arial"/>
          <w:lang w:val="en-US"/>
        </w:rPr>
        <w:t>-1, mucin-</w:t>
      </w:r>
      <w:r w:rsidRPr="00077C3B">
        <w:rPr>
          <w:rFonts w:ascii="Arial" w:hAnsi="Arial" w:cs="Arial"/>
          <w:lang w:val="en-US"/>
        </w:rPr>
        <w:t xml:space="preserve">2 and </w:t>
      </w:r>
      <w:r w:rsidR="00242CB8">
        <w:rPr>
          <w:rFonts w:ascii="Arial" w:hAnsi="Arial" w:cs="Arial"/>
          <w:lang w:val="en-US"/>
        </w:rPr>
        <w:t>mucin-</w:t>
      </w:r>
      <w:r w:rsidRPr="00077C3B">
        <w:rPr>
          <w:rFonts w:ascii="Arial" w:hAnsi="Arial" w:cs="Arial"/>
          <w:lang w:val="en-US"/>
        </w:rPr>
        <w:t>5AC with galectin-3, suggesting a functional interaction based on O-glycans. The colocalization between mucin</w:t>
      </w:r>
      <w:r w:rsidR="00242CB8">
        <w:rPr>
          <w:rFonts w:ascii="Arial" w:hAnsi="Arial" w:cs="Arial"/>
          <w:lang w:val="en-US"/>
        </w:rPr>
        <w:t>-</w:t>
      </w:r>
      <w:r w:rsidRPr="00077C3B">
        <w:rPr>
          <w:rFonts w:ascii="Arial" w:hAnsi="Arial" w:cs="Arial"/>
          <w:lang w:val="en-US"/>
        </w:rPr>
        <w:t>1 and galectin-3 suggests a possible modulation of membrane signaling and epithelial protection, while t</w:t>
      </w:r>
      <w:r w:rsidR="00242CB8">
        <w:rPr>
          <w:rFonts w:ascii="Arial" w:hAnsi="Arial" w:cs="Arial"/>
          <w:lang w:val="en-US"/>
        </w:rPr>
        <w:t>he colocalization between mucin-</w:t>
      </w:r>
      <w:r w:rsidRPr="00077C3B">
        <w:rPr>
          <w:rFonts w:ascii="Arial" w:hAnsi="Arial" w:cs="Arial"/>
          <w:lang w:val="en-US"/>
        </w:rPr>
        <w:t xml:space="preserve">2 and galectin-3 suggests a structural organization of mucus or </w:t>
      </w:r>
      <w:r w:rsidRPr="00077C3B">
        <w:rPr>
          <w:rFonts w:ascii="Arial" w:hAnsi="Arial" w:cs="Arial"/>
          <w:lang w:val="en-US"/>
        </w:rPr>
        <w:lastRenderedPageBreak/>
        <w:t>extracellular matrix in connective tissue. The colocalization between mucin</w:t>
      </w:r>
      <w:r w:rsidR="00242CB8">
        <w:rPr>
          <w:rFonts w:ascii="Arial" w:hAnsi="Arial" w:cs="Arial"/>
          <w:lang w:val="en-US"/>
        </w:rPr>
        <w:t>-</w:t>
      </w:r>
      <w:r w:rsidRPr="00077C3B">
        <w:rPr>
          <w:rFonts w:ascii="Arial" w:hAnsi="Arial" w:cs="Arial"/>
          <w:lang w:val="en-US"/>
        </w:rPr>
        <w:t>5AC and galectin-3 could be related to the elastic properties of the stroma in the Müllerian remnant; however, further studies are needed to describe the mechanisms by which mucins</w:t>
      </w:r>
      <w:r w:rsidR="00242CB8">
        <w:rPr>
          <w:rFonts w:ascii="Arial" w:hAnsi="Arial" w:cs="Arial"/>
          <w:lang w:val="en-US"/>
        </w:rPr>
        <w:t>-</w:t>
      </w:r>
      <w:r w:rsidRPr="00077C3B">
        <w:rPr>
          <w:rFonts w:ascii="Arial" w:hAnsi="Arial" w:cs="Arial"/>
          <w:lang w:val="en-US"/>
        </w:rPr>
        <w:t>1,</w:t>
      </w:r>
      <w:r w:rsidR="00242CB8">
        <w:rPr>
          <w:rFonts w:ascii="Arial" w:hAnsi="Arial" w:cs="Arial"/>
          <w:lang w:val="en-US"/>
        </w:rPr>
        <w:t xml:space="preserve"> mucin-</w:t>
      </w:r>
      <w:r w:rsidRPr="00077C3B">
        <w:rPr>
          <w:rFonts w:ascii="Arial" w:hAnsi="Arial" w:cs="Arial"/>
          <w:lang w:val="en-US"/>
        </w:rPr>
        <w:t xml:space="preserve">2 and </w:t>
      </w:r>
      <w:r w:rsidR="00242CB8">
        <w:rPr>
          <w:rFonts w:ascii="Arial" w:hAnsi="Arial" w:cs="Arial"/>
          <w:lang w:val="en-US"/>
        </w:rPr>
        <w:t>mucin-</w:t>
      </w:r>
      <w:r w:rsidRPr="00077C3B">
        <w:rPr>
          <w:rFonts w:ascii="Arial" w:hAnsi="Arial" w:cs="Arial"/>
          <w:lang w:val="en-US"/>
        </w:rPr>
        <w:t>5AC, as well as galectin-3, participate in the development of the testicular appendages and their relationship with cryptorchidism.</w:t>
      </w:r>
    </w:p>
    <w:p w14:paraId="7F00A938" w14:textId="1611BFE0" w:rsidR="009252BB" w:rsidRDefault="00805DF1" w:rsidP="00F626EE">
      <w:pPr>
        <w:pStyle w:val="BodyText"/>
        <w:spacing w:line="360" w:lineRule="auto"/>
        <w:jc w:val="both"/>
        <w:rPr>
          <w:rFonts w:ascii="Arial" w:hAnsi="Arial" w:cs="Arial"/>
          <w:b/>
          <w:lang w:val="en-US"/>
        </w:rPr>
      </w:pPr>
      <w:r w:rsidRPr="00805DF1">
        <w:rPr>
          <w:rFonts w:ascii="Arial" w:hAnsi="Arial" w:cs="Arial"/>
          <w:b/>
          <w:lang w:val="en-US"/>
        </w:rPr>
        <w:t>5.</w:t>
      </w:r>
      <w:r w:rsidR="009252BB" w:rsidRPr="00436E6A">
        <w:rPr>
          <w:rFonts w:ascii="Arial" w:hAnsi="Arial" w:cs="Arial"/>
          <w:b/>
          <w:lang w:val="en-US"/>
        </w:rPr>
        <w:t>CONCLUSION</w:t>
      </w:r>
    </w:p>
    <w:p w14:paraId="5768D8AE" w14:textId="0935B1B0" w:rsidR="00B851C2" w:rsidRDefault="00B851C2" w:rsidP="00F626EE">
      <w:pPr>
        <w:pStyle w:val="BodyText"/>
        <w:spacing w:line="360" w:lineRule="auto"/>
        <w:jc w:val="both"/>
        <w:rPr>
          <w:rFonts w:ascii="Arial" w:hAnsi="Arial" w:cs="Arial"/>
          <w:lang w:val="en-US"/>
        </w:rPr>
      </w:pPr>
      <w:r w:rsidRPr="00B851C2">
        <w:rPr>
          <w:rFonts w:ascii="Arial" w:hAnsi="Arial" w:cs="Arial"/>
          <w:lang w:val="en-US"/>
        </w:rPr>
        <w:t xml:space="preserve">Our results suggest </w:t>
      </w:r>
      <w:r w:rsidR="00242CB8">
        <w:rPr>
          <w:rFonts w:ascii="Arial" w:hAnsi="Arial" w:cs="Arial"/>
          <w:lang w:val="en-US"/>
        </w:rPr>
        <w:t>that O-glycans linked in mucins-</w:t>
      </w:r>
      <w:r w:rsidR="006A5DB6" w:rsidRPr="00B851C2">
        <w:rPr>
          <w:rFonts w:ascii="Arial" w:hAnsi="Arial" w:cs="Arial"/>
          <w:lang w:val="en-US"/>
        </w:rPr>
        <w:t>1,</w:t>
      </w:r>
      <w:r w:rsidR="006A5DB6">
        <w:rPr>
          <w:rFonts w:ascii="Arial" w:hAnsi="Arial" w:cs="Arial"/>
          <w:lang w:val="en-US"/>
        </w:rPr>
        <w:t xml:space="preserve"> mucin</w:t>
      </w:r>
      <w:r w:rsidR="00242CB8">
        <w:rPr>
          <w:rFonts w:ascii="Arial" w:hAnsi="Arial" w:cs="Arial"/>
          <w:lang w:val="en-US"/>
        </w:rPr>
        <w:t>-</w:t>
      </w:r>
      <w:r w:rsidRPr="00B851C2">
        <w:rPr>
          <w:rFonts w:ascii="Arial" w:hAnsi="Arial" w:cs="Arial"/>
          <w:lang w:val="en-US"/>
        </w:rPr>
        <w:t xml:space="preserve">2, and </w:t>
      </w:r>
      <w:r w:rsidR="00242CB8">
        <w:rPr>
          <w:rFonts w:ascii="Arial" w:hAnsi="Arial" w:cs="Arial"/>
          <w:lang w:val="en-US"/>
        </w:rPr>
        <w:t>mucin-</w:t>
      </w:r>
      <w:r w:rsidRPr="00B851C2">
        <w:rPr>
          <w:rFonts w:ascii="Arial" w:hAnsi="Arial" w:cs="Arial"/>
          <w:lang w:val="en-US"/>
        </w:rPr>
        <w:t>5AC and galectin-3 represent important elements in testis appendix development in children with cryptorchidism.</w:t>
      </w:r>
    </w:p>
    <w:p w14:paraId="3124F2C7" w14:textId="26302479" w:rsidR="00D37AFF" w:rsidRPr="00D37AFF" w:rsidRDefault="00D37AFF" w:rsidP="00D37AFF">
      <w:pPr>
        <w:pStyle w:val="BodyText"/>
        <w:spacing w:line="360" w:lineRule="auto"/>
        <w:jc w:val="both"/>
        <w:rPr>
          <w:rFonts w:ascii="Arial" w:hAnsi="Arial" w:cs="Arial"/>
          <w:b/>
          <w:lang w:val="en-US"/>
        </w:rPr>
      </w:pPr>
      <w:r w:rsidRPr="00D37AFF">
        <w:rPr>
          <w:rFonts w:ascii="Arial" w:hAnsi="Arial" w:cs="Arial"/>
          <w:b/>
          <w:lang w:val="en-US"/>
        </w:rPr>
        <w:t xml:space="preserve"> Limitation of this study</w:t>
      </w:r>
    </w:p>
    <w:p w14:paraId="3BE6CEF0" w14:textId="71829B86" w:rsidR="00D37AFF" w:rsidRDefault="00D37AFF" w:rsidP="00D37AFF">
      <w:pPr>
        <w:pStyle w:val="BodyText"/>
        <w:spacing w:line="360" w:lineRule="auto"/>
        <w:jc w:val="both"/>
        <w:rPr>
          <w:rFonts w:ascii="Arial" w:hAnsi="Arial" w:cs="Arial"/>
          <w:lang w:val="en-US"/>
        </w:rPr>
      </w:pPr>
      <w:r w:rsidRPr="00D37AFF">
        <w:rPr>
          <w:rFonts w:ascii="Arial" w:hAnsi="Arial" w:cs="Arial"/>
          <w:lang w:val="en-US"/>
        </w:rPr>
        <w:t>The present study was conducted using s</w:t>
      </w:r>
      <w:bookmarkStart w:id="5" w:name="_GoBack"/>
      <w:bookmarkEnd w:id="5"/>
      <w:r w:rsidRPr="00D37AFF">
        <w:rPr>
          <w:rFonts w:ascii="Arial" w:hAnsi="Arial" w:cs="Arial"/>
          <w:lang w:val="en-US"/>
        </w:rPr>
        <w:t>amples of testicular appendages from children with cryptorchidism. Samples of testicular appendages from patients without cryptorchidism were excluded from the study, so it was not possible to compare the expression of mucin 1, mucin 2, mucin 5AC, and galectin-3 in both groups. This is because testicular appendages cause testicular pain until adolescence, resulting in a scarcity of literature related to the study of the expression of mucin 1, mucin 2, mucin 5AC, and galectin-3 in the testicular appendages of patients without cryptorchidism.</w:t>
      </w:r>
    </w:p>
    <w:p w14:paraId="56C27D0A" w14:textId="77777777" w:rsidR="001D005E" w:rsidRPr="003F6442" w:rsidRDefault="001D005E" w:rsidP="001D005E">
      <w:pPr>
        <w:pStyle w:val="BodyText"/>
        <w:spacing w:line="360" w:lineRule="auto"/>
        <w:jc w:val="both"/>
        <w:rPr>
          <w:rFonts w:ascii="Arial" w:hAnsi="Arial" w:cs="Arial"/>
          <w:b/>
          <w:lang w:val="en-US"/>
        </w:rPr>
      </w:pPr>
      <w:r w:rsidRPr="003F6442">
        <w:rPr>
          <w:rFonts w:ascii="Arial" w:hAnsi="Arial" w:cs="Arial"/>
          <w:b/>
          <w:lang w:val="en-US"/>
        </w:rPr>
        <w:t>Ethical approval</w:t>
      </w:r>
    </w:p>
    <w:p w14:paraId="6336990B" w14:textId="7E43C551" w:rsidR="001D005E" w:rsidRDefault="001D005E" w:rsidP="001D005E">
      <w:pPr>
        <w:pStyle w:val="BodyText"/>
        <w:spacing w:line="360" w:lineRule="auto"/>
        <w:jc w:val="both"/>
        <w:rPr>
          <w:rFonts w:ascii="Arial" w:hAnsi="Arial" w:cs="Arial"/>
          <w:lang w:val="en-US"/>
        </w:rPr>
      </w:pPr>
      <w:r w:rsidRPr="001D005E">
        <w:rPr>
          <w:rFonts w:ascii="Arial" w:hAnsi="Arial" w:cs="Arial"/>
          <w:lang w:val="en-US"/>
        </w:rPr>
        <w:t>The study protocol was approved by the Institutional Review Board of Research of the Medical School of UABJO.</w:t>
      </w:r>
    </w:p>
    <w:p w14:paraId="6C4D777B" w14:textId="77777777" w:rsidR="00903303" w:rsidRPr="00903303" w:rsidRDefault="00903303" w:rsidP="00903303">
      <w:pPr>
        <w:jc w:val="both"/>
        <w:rPr>
          <w:rFonts w:ascii="Arial" w:eastAsia="Calibri" w:hAnsi="Arial" w:cs="Arial"/>
          <w:b/>
          <w:color w:val="000000" w:themeColor="text1"/>
          <w:lang w:val="en-GB"/>
        </w:rPr>
      </w:pPr>
      <w:r w:rsidRPr="00903303">
        <w:rPr>
          <w:rFonts w:ascii="Arial" w:eastAsia="Calibri" w:hAnsi="Arial" w:cs="Arial"/>
          <w:b/>
          <w:color w:val="000000" w:themeColor="text1"/>
          <w:lang w:val="en-GB"/>
        </w:rPr>
        <w:t>DISCLAIMER (ARTIFICIAL INTELLIGENCE)</w:t>
      </w:r>
    </w:p>
    <w:p w14:paraId="72ED9594" w14:textId="77777777" w:rsidR="00903303" w:rsidRPr="00903303" w:rsidRDefault="00903303" w:rsidP="00903303">
      <w:pPr>
        <w:jc w:val="both"/>
        <w:rPr>
          <w:rFonts w:ascii="Arial" w:eastAsia="Calibri" w:hAnsi="Arial" w:cs="Arial"/>
          <w:b/>
          <w:color w:val="000000" w:themeColor="text1"/>
          <w:lang w:val="en-GB"/>
        </w:rPr>
      </w:pPr>
    </w:p>
    <w:p w14:paraId="1F903E30" w14:textId="77777777" w:rsidR="00903303" w:rsidRPr="00903303" w:rsidRDefault="00903303" w:rsidP="00903303">
      <w:pPr>
        <w:spacing w:line="360" w:lineRule="auto"/>
        <w:contextualSpacing/>
        <w:jc w:val="both"/>
        <w:rPr>
          <w:rFonts w:ascii="Arial" w:eastAsia="Calibri" w:hAnsi="Arial" w:cs="Arial"/>
          <w:bCs/>
          <w:color w:val="000000" w:themeColor="text1"/>
          <w:lang w:val="en-GB"/>
        </w:rPr>
      </w:pPr>
      <w:r w:rsidRPr="00903303">
        <w:rPr>
          <w:rFonts w:ascii="Arial" w:eastAsia="Calibri" w:hAnsi="Arial" w:cs="Arial"/>
          <w:bCs/>
          <w:color w:val="000000" w:themeColor="text1"/>
          <w:lang w:val="en-GB"/>
        </w:rPr>
        <w:t>Authors hereby declare that NO generative AI technologies such as Large Language Models (ChatGPT, COPILOT, etc) and   text-to-image generators have been used during writing or editing of this manuscript.</w:t>
      </w:r>
    </w:p>
    <w:p w14:paraId="7BAE6ECE" w14:textId="77777777" w:rsidR="00903303" w:rsidRPr="00C4624A" w:rsidRDefault="00903303" w:rsidP="00903303">
      <w:pPr>
        <w:jc w:val="both"/>
        <w:rPr>
          <w:rFonts w:ascii="Arial" w:eastAsia="Calibri" w:hAnsi="Arial" w:cs="Arial"/>
          <w:bCs/>
          <w:color w:val="000000" w:themeColor="text1"/>
          <w:sz w:val="18"/>
          <w:szCs w:val="18"/>
          <w:lang w:val="en-GB"/>
        </w:rPr>
      </w:pPr>
    </w:p>
    <w:p w14:paraId="1B25F5FD" w14:textId="77777777" w:rsidR="00E17432" w:rsidRPr="00436E6A" w:rsidRDefault="00E17432" w:rsidP="00F626EE">
      <w:pPr>
        <w:spacing w:line="360" w:lineRule="auto"/>
        <w:jc w:val="both"/>
        <w:rPr>
          <w:rFonts w:ascii="Arial" w:hAnsi="Arial" w:cs="Arial"/>
          <w:b/>
          <w:lang w:val="en-US"/>
        </w:rPr>
      </w:pPr>
      <w:r w:rsidRPr="00436E6A">
        <w:rPr>
          <w:rFonts w:ascii="Arial" w:hAnsi="Arial" w:cs="Arial"/>
          <w:b/>
          <w:lang w:val="en-US"/>
        </w:rPr>
        <w:t>REFERENCES</w:t>
      </w:r>
    </w:p>
    <w:p w14:paraId="1A5AB9AA" w14:textId="77777777" w:rsidR="00E54F19" w:rsidRPr="00E54F19" w:rsidRDefault="00E54F19" w:rsidP="00E54F19">
      <w:pPr>
        <w:spacing w:before="100" w:beforeAutospacing="1" w:after="100" w:afterAutospacing="1" w:line="360" w:lineRule="auto"/>
        <w:contextualSpacing/>
        <w:jc w:val="both"/>
        <w:rPr>
          <w:rFonts w:ascii="Arial" w:hAnsi="Arial" w:cs="Arial"/>
          <w:lang w:val="en-US"/>
        </w:rPr>
      </w:pPr>
      <w:r w:rsidRPr="00E54F19">
        <w:rPr>
          <w:rFonts w:ascii="Arial" w:hAnsi="Arial" w:cs="Arial"/>
          <w:lang w:val="en-US"/>
        </w:rPr>
        <w:t xml:space="preserve">Baskin LS, Himes K, Colborn T. </w:t>
      </w:r>
      <w:r w:rsidR="0082525E">
        <w:rPr>
          <w:rFonts w:ascii="Arial" w:hAnsi="Arial" w:cs="Arial"/>
          <w:lang w:val="en-US"/>
        </w:rPr>
        <w:t>(2001)</w:t>
      </w:r>
      <w:r w:rsidR="00891794">
        <w:rPr>
          <w:rFonts w:ascii="Arial" w:hAnsi="Arial" w:cs="Arial"/>
          <w:lang w:val="en-US"/>
        </w:rPr>
        <w:t>.</w:t>
      </w:r>
      <w:r w:rsidR="0082525E">
        <w:rPr>
          <w:rFonts w:ascii="Arial" w:hAnsi="Arial" w:cs="Arial"/>
          <w:lang w:val="en-US"/>
        </w:rPr>
        <w:t xml:space="preserve"> </w:t>
      </w:r>
      <w:r w:rsidRPr="00E54F19">
        <w:rPr>
          <w:rFonts w:ascii="Arial" w:hAnsi="Arial" w:cs="Arial"/>
          <w:lang w:val="en-US"/>
        </w:rPr>
        <w:t xml:space="preserve">Hypospadias and endocrine disruption: is there a connection? </w:t>
      </w:r>
      <w:r w:rsidR="0082525E">
        <w:rPr>
          <w:rFonts w:ascii="Arial" w:hAnsi="Arial" w:cs="Arial"/>
          <w:iCs/>
          <w:lang w:val="en-US"/>
        </w:rPr>
        <w:t xml:space="preserve">Environ. Health </w:t>
      </w:r>
      <w:proofErr w:type="spellStart"/>
      <w:r w:rsidR="0082525E">
        <w:rPr>
          <w:rFonts w:ascii="Arial" w:hAnsi="Arial" w:cs="Arial"/>
          <w:iCs/>
          <w:lang w:val="en-US"/>
        </w:rPr>
        <w:t>Perspect</w:t>
      </w:r>
      <w:proofErr w:type="spellEnd"/>
      <w:r w:rsidR="0082525E">
        <w:rPr>
          <w:rFonts w:ascii="Arial" w:hAnsi="Arial" w:cs="Arial"/>
          <w:iCs/>
          <w:lang w:val="en-US"/>
        </w:rPr>
        <w:t xml:space="preserve">. </w:t>
      </w:r>
      <w:r w:rsidRPr="0082525E">
        <w:rPr>
          <w:rFonts w:ascii="Arial" w:hAnsi="Arial" w:cs="Arial"/>
          <w:bCs/>
          <w:lang w:val="en-US"/>
        </w:rPr>
        <w:t>109</w:t>
      </w:r>
      <w:r w:rsidR="00891794">
        <w:rPr>
          <w:rFonts w:ascii="Arial" w:hAnsi="Arial" w:cs="Arial"/>
          <w:bCs/>
          <w:lang w:val="en-US"/>
        </w:rPr>
        <w:t>(11)</w:t>
      </w:r>
      <w:r w:rsidRPr="00E54F19">
        <w:rPr>
          <w:rFonts w:ascii="Arial" w:hAnsi="Arial" w:cs="Arial"/>
          <w:bCs/>
          <w:lang w:val="en-US"/>
        </w:rPr>
        <w:t xml:space="preserve">: </w:t>
      </w:r>
      <w:r w:rsidRPr="00E54F19">
        <w:rPr>
          <w:rFonts w:ascii="Arial" w:hAnsi="Arial" w:cs="Arial"/>
          <w:lang w:val="en-US"/>
        </w:rPr>
        <w:t>1175-1183. DOI:</w:t>
      </w:r>
      <w:r w:rsidRPr="00E54F19">
        <w:rPr>
          <w:rFonts w:ascii="Arial" w:hAnsi="Arial" w:cs="Arial"/>
        </w:rPr>
        <w:t xml:space="preserve"> </w:t>
      </w:r>
      <w:hyperlink r:id="rId17" w:history="1">
        <w:r w:rsidRPr="00E54F19">
          <w:rPr>
            <w:rFonts w:ascii="Arial" w:hAnsi="Arial" w:cs="Arial"/>
            <w:color w:val="0000FF"/>
            <w:u w:val="single"/>
            <w:lang w:val="en-US"/>
          </w:rPr>
          <w:t>https://doi.org/10.1289/ehp.011091175</w:t>
        </w:r>
      </w:hyperlink>
    </w:p>
    <w:p w14:paraId="25915E90" w14:textId="77777777" w:rsidR="00E54F19" w:rsidRPr="00E54F19" w:rsidRDefault="00E54F19" w:rsidP="00E54F19">
      <w:pPr>
        <w:spacing w:before="100" w:beforeAutospacing="1" w:after="100" w:afterAutospacing="1" w:line="360" w:lineRule="auto"/>
        <w:contextualSpacing/>
        <w:jc w:val="both"/>
        <w:rPr>
          <w:rFonts w:ascii="Arial" w:hAnsi="Arial" w:cs="Arial"/>
          <w:lang w:val="en-US"/>
        </w:rPr>
      </w:pPr>
      <w:bookmarkStart w:id="6" w:name="B3"/>
      <w:bookmarkEnd w:id="6"/>
      <w:proofErr w:type="spellStart"/>
      <w:r w:rsidRPr="00E54F19">
        <w:rPr>
          <w:rFonts w:ascii="Arial" w:hAnsi="Arial" w:cs="Arial"/>
          <w:lang w:val="en-US"/>
        </w:rPr>
        <w:lastRenderedPageBreak/>
        <w:t>Boisen</w:t>
      </w:r>
      <w:proofErr w:type="spellEnd"/>
      <w:r w:rsidRPr="00E54F19">
        <w:rPr>
          <w:rFonts w:ascii="Arial" w:hAnsi="Arial" w:cs="Arial"/>
          <w:lang w:val="en-US"/>
        </w:rPr>
        <w:t xml:space="preserve"> KA,</w:t>
      </w:r>
      <w:r w:rsidRPr="00E54F19">
        <w:rPr>
          <w:rFonts w:ascii="Arial" w:hAnsi="Arial" w:cs="Arial"/>
          <w:color w:val="212121"/>
          <w:shd w:val="clear" w:color="auto" w:fill="FFFFFF"/>
        </w:rPr>
        <w:t xml:space="preserve"> </w:t>
      </w:r>
      <w:proofErr w:type="spellStart"/>
      <w:r w:rsidRPr="00E54F19">
        <w:rPr>
          <w:rFonts w:ascii="Arial" w:hAnsi="Arial" w:cs="Arial"/>
          <w:color w:val="212121"/>
          <w:shd w:val="clear" w:color="auto" w:fill="FFFFFF"/>
        </w:rPr>
        <w:t>Chellakooty</w:t>
      </w:r>
      <w:proofErr w:type="spellEnd"/>
      <w:r w:rsidRPr="00E54F19">
        <w:rPr>
          <w:rFonts w:ascii="Arial" w:hAnsi="Arial" w:cs="Arial"/>
          <w:color w:val="212121"/>
          <w:shd w:val="clear" w:color="auto" w:fill="FFFFFF"/>
        </w:rPr>
        <w:t xml:space="preserve"> M, Schmidt IM, Kai CM, Damgaard IN, </w:t>
      </w:r>
      <w:proofErr w:type="spellStart"/>
      <w:r w:rsidRPr="00E54F19">
        <w:rPr>
          <w:rFonts w:ascii="Arial" w:hAnsi="Arial" w:cs="Arial"/>
          <w:color w:val="212121"/>
          <w:shd w:val="clear" w:color="auto" w:fill="FFFFFF"/>
        </w:rPr>
        <w:t>Suomi</w:t>
      </w:r>
      <w:proofErr w:type="spellEnd"/>
      <w:r w:rsidRPr="00E54F19">
        <w:rPr>
          <w:rFonts w:ascii="Arial" w:hAnsi="Arial" w:cs="Arial"/>
          <w:color w:val="212121"/>
          <w:shd w:val="clear" w:color="auto" w:fill="FFFFFF"/>
        </w:rPr>
        <w:t xml:space="preserve"> AM, </w:t>
      </w:r>
      <w:proofErr w:type="spellStart"/>
      <w:r w:rsidRPr="00E54F19">
        <w:rPr>
          <w:rFonts w:ascii="Arial" w:hAnsi="Arial" w:cs="Arial"/>
          <w:color w:val="212121"/>
          <w:shd w:val="clear" w:color="auto" w:fill="FFFFFF"/>
        </w:rPr>
        <w:t>Toppari</w:t>
      </w:r>
      <w:proofErr w:type="spellEnd"/>
      <w:r w:rsidRPr="00E54F19">
        <w:rPr>
          <w:rFonts w:ascii="Arial" w:hAnsi="Arial" w:cs="Arial"/>
          <w:color w:val="212121"/>
          <w:shd w:val="clear" w:color="auto" w:fill="FFFFFF"/>
        </w:rPr>
        <w:t xml:space="preserve"> J, </w:t>
      </w:r>
      <w:proofErr w:type="spellStart"/>
      <w:r w:rsidRPr="00E54F19">
        <w:rPr>
          <w:rFonts w:ascii="Arial" w:hAnsi="Arial" w:cs="Arial"/>
          <w:color w:val="212121"/>
          <w:shd w:val="clear" w:color="auto" w:fill="FFFFFF"/>
        </w:rPr>
        <w:t>Skakkebaek</w:t>
      </w:r>
      <w:proofErr w:type="spellEnd"/>
      <w:r w:rsidRPr="00E54F19">
        <w:rPr>
          <w:rFonts w:ascii="Arial" w:hAnsi="Arial" w:cs="Arial"/>
          <w:color w:val="212121"/>
          <w:shd w:val="clear" w:color="auto" w:fill="FFFFFF"/>
        </w:rPr>
        <w:t xml:space="preserve"> NE, Main KM.</w:t>
      </w:r>
      <w:r w:rsidRPr="00E54F19">
        <w:rPr>
          <w:rFonts w:ascii="Arial" w:hAnsi="Arial" w:cs="Arial"/>
          <w:lang w:val="en-US"/>
        </w:rPr>
        <w:t xml:space="preserve"> </w:t>
      </w:r>
      <w:r w:rsidR="0082525E">
        <w:rPr>
          <w:rFonts w:ascii="Arial" w:hAnsi="Arial" w:cs="Arial"/>
          <w:lang w:val="en-US"/>
        </w:rPr>
        <w:t>(2005)</w:t>
      </w:r>
      <w:r w:rsidR="00891794">
        <w:rPr>
          <w:rFonts w:ascii="Arial" w:hAnsi="Arial" w:cs="Arial"/>
          <w:lang w:val="en-US"/>
        </w:rPr>
        <w:t xml:space="preserve">. </w:t>
      </w:r>
      <w:r w:rsidRPr="00E54F19">
        <w:rPr>
          <w:rFonts w:ascii="Arial" w:hAnsi="Arial" w:cs="Arial"/>
          <w:lang w:val="en-US"/>
        </w:rPr>
        <w:t>Hypospadias in a cohort of 1072 Danish newborn boys: prevalence and relationship to placental weight, anthropometrical measurements at birth, and reproductive hormone levels at three months of age</w:t>
      </w:r>
      <w:r w:rsidRPr="00E54F19">
        <w:rPr>
          <w:rFonts w:ascii="Arial" w:hAnsi="Arial" w:cs="Arial"/>
          <w:i/>
          <w:lang w:val="en-US"/>
        </w:rPr>
        <w:t xml:space="preserve">. </w:t>
      </w:r>
      <w:r w:rsidRPr="00E54F19">
        <w:rPr>
          <w:rFonts w:ascii="Arial" w:hAnsi="Arial" w:cs="Arial"/>
          <w:iCs/>
          <w:lang w:val="en-US"/>
        </w:rPr>
        <w:t xml:space="preserve">J. Clin. Endocrinol. </w:t>
      </w:r>
      <w:proofErr w:type="spellStart"/>
      <w:r w:rsidRPr="00E54F19">
        <w:rPr>
          <w:rFonts w:ascii="Arial" w:hAnsi="Arial" w:cs="Arial"/>
          <w:iCs/>
          <w:lang w:val="en-US"/>
        </w:rPr>
        <w:t>Metab</w:t>
      </w:r>
      <w:proofErr w:type="spellEnd"/>
      <w:r w:rsidRPr="00E54F19">
        <w:rPr>
          <w:rFonts w:ascii="Arial" w:hAnsi="Arial" w:cs="Arial"/>
          <w:i/>
          <w:iCs/>
          <w:lang w:val="en-US"/>
        </w:rPr>
        <w:t>.</w:t>
      </w:r>
      <w:r w:rsidRPr="00E54F19">
        <w:rPr>
          <w:rFonts w:ascii="Arial" w:hAnsi="Arial" w:cs="Arial"/>
          <w:lang w:val="en-US"/>
        </w:rPr>
        <w:t xml:space="preserve"> </w:t>
      </w:r>
      <w:r w:rsidRPr="0082525E">
        <w:rPr>
          <w:rFonts w:ascii="Arial" w:hAnsi="Arial" w:cs="Arial"/>
          <w:bCs/>
          <w:lang w:val="en-US"/>
        </w:rPr>
        <w:t>90</w:t>
      </w:r>
      <w:r w:rsidR="00891794">
        <w:rPr>
          <w:rFonts w:ascii="Arial" w:hAnsi="Arial" w:cs="Arial"/>
          <w:bCs/>
          <w:lang w:val="en-US"/>
        </w:rPr>
        <w:t>(7)</w:t>
      </w:r>
      <w:r w:rsidRPr="0082525E">
        <w:rPr>
          <w:rFonts w:ascii="Arial" w:hAnsi="Arial" w:cs="Arial"/>
          <w:b/>
          <w:bCs/>
          <w:lang w:val="en-US"/>
        </w:rPr>
        <w:t>:</w:t>
      </w:r>
      <w:r w:rsidRPr="00E54F19">
        <w:rPr>
          <w:rFonts w:ascii="Arial" w:hAnsi="Arial" w:cs="Arial"/>
          <w:b/>
          <w:bCs/>
          <w:lang w:val="en-US"/>
        </w:rPr>
        <w:t xml:space="preserve"> </w:t>
      </w:r>
      <w:r w:rsidRPr="00E54F19">
        <w:rPr>
          <w:rFonts w:ascii="Arial" w:hAnsi="Arial" w:cs="Arial"/>
          <w:lang w:val="en-US"/>
        </w:rPr>
        <w:t>4041-4046. DOI:</w:t>
      </w:r>
      <w:r w:rsidRPr="00E54F19">
        <w:rPr>
          <w:rFonts w:ascii="Arial" w:hAnsi="Arial" w:cs="Arial"/>
        </w:rPr>
        <w:t xml:space="preserve"> </w:t>
      </w:r>
      <w:hyperlink r:id="rId18" w:history="1">
        <w:r w:rsidRPr="00E54F19">
          <w:rPr>
            <w:rFonts w:ascii="Arial" w:hAnsi="Arial" w:cs="Arial"/>
            <w:color w:val="0000FF"/>
            <w:u w:val="single"/>
            <w:lang w:val="en-US"/>
          </w:rPr>
          <w:t>https://doi.org/10.1210/jc.2005-0302</w:t>
        </w:r>
      </w:hyperlink>
    </w:p>
    <w:p w14:paraId="54E58FCE" w14:textId="77777777" w:rsidR="00E54F19" w:rsidRPr="00E54F19" w:rsidRDefault="00E54F19" w:rsidP="00E54F19">
      <w:pPr>
        <w:spacing w:before="100" w:beforeAutospacing="1" w:after="100" w:afterAutospacing="1" w:line="360" w:lineRule="auto"/>
        <w:contextualSpacing/>
        <w:jc w:val="both"/>
        <w:rPr>
          <w:rFonts w:ascii="Arial" w:hAnsi="Arial" w:cs="Arial"/>
          <w:lang w:val="en-US"/>
        </w:rPr>
      </w:pPr>
      <w:r w:rsidRPr="00E54F19">
        <w:rPr>
          <w:rFonts w:ascii="Arial" w:hAnsi="Arial" w:cs="Arial"/>
          <w:lang w:val="en-US"/>
        </w:rPr>
        <w:t xml:space="preserve">Boisen KA, </w:t>
      </w:r>
      <w:r w:rsidRPr="00E54F19">
        <w:rPr>
          <w:rFonts w:ascii="Arial" w:hAnsi="Arial" w:cs="Arial"/>
          <w:color w:val="212121"/>
          <w:shd w:val="clear" w:color="auto" w:fill="FFFFFF"/>
        </w:rPr>
        <w:t xml:space="preserve">Kaleva M, </w:t>
      </w:r>
      <w:proofErr w:type="spellStart"/>
      <w:r w:rsidRPr="00E54F19">
        <w:rPr>
          <w:rFonts w:ascii="Arial" w:hAnsi="Arial" w:cs="Arial"/>
          <w:color w:val="212121"/>
          <w:shd w:val="clear" w:color="auto" w:fill="FFFFFF"/>
        </w:rPr>
        <w:t>Main</w:t>
      </w:r>
      <w:proofErr w:type="spellEnd"/>
      <w:r w:rsidRPr="00E54F19">
        <w:rPr>
          <w:rFonts w:ascii="Arial" w:hAnsi="Arial" w:cs="Arial"/>
          <w:color w:val="212121"/>
          <w:shd w:val="clear" w:color="auto" w:fill="FFFFFF"/>
        </w:rPr>
        <w:t xml:space="preserve"> KM, </w:t>
      </w:r>
      <w:proofErr w:type="spellStart"/>
      <w:r w:rsidRPr="00E54F19">
        <w:rPr>
          <w:rFonts w:ascii="Arial" w:hAnsi="Arial" w:cs="Arial"/>
          <w:color w:val="212121"/>
          <w:shd w:val="clear" w:color="auto" w:fill="FFFFFF"/>
        </w:rPr>
        <w:t>Virtanen</w:t>
      </w:r>
      <w:proofErr w:type="spellEnd"/>
      <w:r w:rsidRPr="00E54F19">
        <w:rPr>
          <w:rFonts w:ascii="Arial" w:hAnsi="Arial" w:cs="Arial"/>
          <w:color w:val="212121"/>
          <w:shd w:val="clear" w:color="auto" w:fill="FFFFFF"/>
        </w:rPr>
        <w:t xml:space="preserve"> HE, </w:t>
      </w:r>
      <w:proofErr w:type="spellStart"/>
      <w:r w:rsidRPr="00E54F19">
        <w:rPr>
          <w:rFonts w:ascii="Arial" w:hAnsi="Arial" w:cs="Arial"/>
          <w:color w:val="212121"/>
          <w:shd w:val="clear" w:color="auto" w:fill="FFFFFF"/>
        </w:rPr>
        <w:t>Haavisto</w:t>
      </w:r>
      <w:proofErr w:type="spellEnd"/>
      <w:r w:rsidRPr="00E54F19">
        <w:rPr>
          <w:rFonts w:ascii="Arial" w:hAnsi="Arial" w:cs="Arial"/>
          <w:color w:val="212121"/>
          <w:shd w:val="clear" w:color="auto" w:fill="FFFFFF"/>
        </w:rPr>
        <w:t xml:space="preserve"> AM, Schmidt IM, </w:t>
      </w:r>
      <w:proofErr w:type="spellStart"/>
      <w:r w:rsidRPr="00E54F19">
        <w:rPr>
          <w:rFonts w:ascii="Arial" w:hAnsi="Arial" w:cs="Arial"/>
          <w:color w:val="212121"/>
          <w:shd w:val="clear" w:color="auto" w:fill="FFFFFF"/>
        </w:rPr>
        <w:t>Chellakooty</w:t>
      </w:r>
      <w:proofErr w:type="spellEnd"/>
      <w:r w:rsidRPr="00E54F19">
        <w:rPr>
          <w:rFonts w:ascii="Arial" w:hAnsi="Arial" w:cs="Arial"/>
          <w:color w:val="212121"/>
          <w:shd w:val="clear" w:color="auto" w:fill="FFFFFF"/>
        </w:rPr>
        <w:t xml:space="preserve"> M, </w:t>
      </w:r>
      <w:proofErr w:type="spellStart"/>
      <w:r w:rsidRPr="00E54F19">
        <w:rPr>
          <w:rFonts w:ascii="Arial" w:hAnsi="Arial" w:cs="Arial"/>
          <w:color w:val="212121"/>
          <w:shd w:val="clear" w:color="auto" w:fill="FFFFFF"/>
        </w:rPr>
        <w:t>Damgaard</w:t>
      </w:r>
      <w:proofErr w:type="spellEnd"/>
      <w:r w:rsidRPr="00E54F19">
        <w:rPr>
          <w:rFonts w:ascii="Arial" w:hAnsi="Arial" w:cs="Arial"/>
          <w:color w:val="212121"/>
          <w:shd w:val="clear" w:color="auto" w:fill="FFFFFF"/>
        </w:rPr>
        <w:t xml:space="preserve"> IN, Mau C, </w:t>
      </w:r>
      <w:proofErr w:type="spellStart"/>
      <w:r w:rsidRPr="00E54F19">
        <w:rPr>
          <w:rFonts w:ascii="Arial" w:hAnsi="Arial" w:cs="Arial"/>
          <w:color w:val="212121"/>
          <w:shd w:val="clear" w:color="auto" w:fill="FFFFFF"/>
        </w:rPr>
        <w:t>Reunanen</w:t>
      </w:r>
      <w:proofErr w:type="spellEnd"/>
      <w:r w:rsidRPr="00E54F19">
        <w:rPr>
          <w:rFonts w:ascii="Arial" w:hAnsi="Arial" w:cs="Arial"/>
          <w:color w:val="212121"/>
          <w:shd w:val="clear" w:color="auto" w:fill="FFFFFF"/>
        </w:rPr>
        <w:t xml:space="preserve"> M, </w:t>
      </w:r>
      <w:proofErr w:type="spellStart"/>
      <w:r w:rsidRPr="00E54F19">
        <w:rPr>
          <w:rFonts w:ascii="Arial" w:hAnsi="Arial" w:cs="Arial"/>
          <w:color w:val="212121"/>
          <w:shd w:val="clear" w:color="auto" w:fill="FFFFFF"/>
        </w:rPr>
        <w:t>Skakkebaek</w:t>
      </w:r>
      <w:proofErr w:type="spellEnd"/>
      <w:r w:rsidRPr="00E54F19">
        <w:rPr>
          <w:rFonts w:ascii="Arial" w:hAnsi="Arial" w:cs="Arial"/>
          <w:color w:val="212121"/>
          <w:shd w:val="clear" w:color="auto" w:fill="FFFFFF"/>
        </w:rPr>
        <w:t xml:space="preserve"> NE, </w:t>
      </w:r>
      <w:proofErr w:type="spellStart"/>
      <w:r w:rsidRPr="00E54F19">
        <w:rPr>
          <w:rFonts w:ascii="Arial" w:hAnsi="Arial" w:cs="Arial"/>
          <w:color w:val="212121"/>
          <w:shd w:val="clear" w:color="auto" w:fill="FFFFFF"/>
        </w:rPr>
        <w:t>Toppari</w:t>
      </w:r>
      <w:proofErr w:type="spellEnd"/>
      <w:r w:rsidRPr="00E54F19">
        <w:rPr>
          <w:rFonts w:ascii="Arial" w:hAnsi="Arial" w:cs="Arial"/>
          <w:color w:val="212121"/>
          <w:shd w:val="clear" w:color="auto" w:fill="FFFFFF"/>
        </w:rPr>
        <w:t xml:space="preserve"> J. </w:t>
      </w:r>
      <w:r w:rsidR="00891794">
        <w:rPr>
          <w:rFonts w:ascii="Arial" w:hAnsi="Arial" w:cs="Arial"/>
          <w:color w:val="212121"/>
          <w:shd w:val="clear" w:color="auto" w:fill="FFFFFF"/>
        </w:rPr>
        <w:t xml:space="preserve">(2004). </w:t>
      </w:r>
      <w:r w:rsidRPr="00E54F19">
        <w:rPr>
          <w:rFonts w:ascii="Arial" w:hAnsi="Arial" w:cs="Arial"/>
          <w:lang w:val="en-US"/>
        </w:rPr>
        <w:t xml:space="preserve">Difference in prevalence of congenital cryptorchidism in infants between two Nordic countries. </w:t>
      </w:r>
      <w:r w:rsidRPr="00E54F19">
        <w:rPr>
          <w:rFonts w:ascii="Arial" w:hAnsi="Arial" w:cs="Arial"/>
          <w:iCs/>
          <w:lang w:val="en-US"/>
        </w:rPr>
        <w:t>Lancet</w:t>
      </w:r>
      <w:r w:rsidR="00891794">
        <w:rPr>
          <w:rFonts w:ascii="Arial" w:hAnsi="Arial" w:cs="Arial"/>
          <w:b/>
          <w:iCs/>
          <w:lang w:val="en-US"/>
        </w:rPr>
        <w:t>.</w:t>
      </w:r>
      <w:r w:rsidRPr="00E54F19">
        <w:rPr>
          <w:rFonts w:ascii="Arial" w:hAnsi="Arial" w:cs="Arial"/>
          <w:lang w:val="en-US"/>
        </w:rPr>
        <w:t xml:space="preserve"> </w:t>
      </w:r>
      <w:r w:rsidRPr="00891794">
        <w:rPr>
          <w:rFonts w:ascii="Arial" w:hAnsi="Arial" w:cs="Arial"/>
          <w:bCs/>
          <w:lang w:val="en-US"/>
        </w:rPr>
        <w:t>363:</w:t>
      </w:r>
      <w:r w:rsidRPr="00E54F19">
        <w:rPr>
          <w:rFonts w:ascii="Arial" w:hAnsi="Arial" w:cs="Arial"/>
          <w:bCs/>
          <w:lang w:val="en-US"/>
        </w:rPr>
        <w:t xml:space="preserve"> </w:t>
      </w:r>
      <w:r w:rsidRPr="00E54F19">
        <w:rPr>
          <w:rFonts w:ascii="Arial" w:hAnsi="Arial" w:cs="Arial"/>
          <w:lang w:val="en-US"/>
        </w:rPr>
        <w:t>1264-1269. DOI:</w:t>
      </w:r>
      <w:r w:rsidRPr="00E54F19">
        <w:rPr>
          <w:rFonts w:ascii="Arial" w:hAnsi="Arial" w:cs="Arial"/>
        </w:rPr>
        <w:t xml:space="preserve"> </w:t>
      </w:r>
      <w:hyperlink r:id="rId19" w:history="1">
        <w:r w:rsidRPr="00E54F19">
          <w:rPr>
            <w:rFonts w:ascii="Arial" w:hAnsi="Arial" w:cs="Arial"/>
            <w:color w:val="0000FF"/>
            <w:u w:val="single"/>
            <w:lang w:val="en-US"/>
          </w:rPr>
          <w:t>https://doi.org/10.1016/s0140-6736(04)15998-9</w:t>
        </w:r>
      </w:hyperlink>
    </w:p>
    <w:p w14:paraId="05CAB558" w14:textId="77777777" w:rsidR="00E54F19" w:rsidRPr="00E54F19" w:rsidRDefault="00891794" w:rsidP="00E54F19">
      <w:pPr>
        <w:spacing w:before="100" w:beforeAutospacing="1" w:after="100" w:afterAutospacing="1" w:line="360" w:lineRule="auto"/>
        <w:contextualSpacing/>
        <w:jc w:val="both"/>
        <w:rPr>
          <w:rFonts w:ascii="Arial" w:hAnsi="Arial" w:cs="Arial"/>
          <w:lang w:val="en-US"/>
        </w:rPr>
      </w:pPr>
      <w:r>
        <w:rPr>
          <w:rFonts w:ascii="Arial" w:hAnsi="Arial" w:cs="Arial"/>
          <w:lang w:val="en-US"/>
        </w:rPr>
        <w:t>Capel B. (2000).</w:t>
      </w:r>
      <w:r w:rsidR="00E54F19" w:rsidRPr="00E54F19">
        <w:rPr>
          <w:rFonts w:ascii="Arial" w:hAnsi="Arial" w:cs="Arial"/>
          <w:lang w:val="en-US"/>
        </w:rPr>
        <w:t xml:space="preserve"> The battle of the sexes. </w:t>
      </w:r>
      <w:r w:rsidR="00E54F19" w:rsidRPr="00E54F19">
        <w:rPr>
          <w:rFonts w:ascii="Arial" w:hAnsi="Arial" w:cs="Arial"/>
          <w:iCs/>
          <w:lang w:val="en-US"/>
        </w:rPr>
        <w:t>Mech. Dev</w:t>
      </w:r>
      <w:r w:rsidR="00E54F19" w:rsidRPr="00E54F19">
        <w:rPr>
          <w:rFonts w:ascii="Arial" w:hAnsi="Arial" w:cs="Arial"/>
          <w:i/>
          <w:iCs/>
          <w:lang w:val="en-US"/>
        </w:rPr>
        <w:t>.</w:t>
      </w:r>
      <w:r w:rsidR="00E54F19" w:rsidRPr="00E54F19">
        <w:rPr>
          <w:rFonts w:ascii="Arial" w:hAnsi="Arial" w:cs="Arial"/>
          <w:lang w:val="en-US"/>
        </w:rPr>
        <w:t xml:space="preserve"> </w:t>
      </w:r>
      <w:r w:rsidR="00E54F19" w:rsidRPr="00891794">
        <w:rPr>
          <w:rFonts w:ascii="Arial" w:hAnsi="Arial" w:cs="Arial"/>
          <w:bCs/>
          <w:lang w:val="en-US"/>
        </w:rPr>
        <w:t>92</w:t>
      </w:r>
      <w:r w:rsidR="00E14B7F">
        <w:rPr>
          <w:rFonts w:ascii="Arial" w:hAnsi="Arial" w:cs="Arial"/>
          <w:bCs/>
          <w:lang w:val="en-US"/>
        </w:rPr>
        <w:t>(1)</w:t>
      </w:r>
      <w:r w:rsidR="00E54F19" w:rsidRPr="00E54F19">
        <w:rPr>
          <w:rFonts w:ascii="Arial" w:hAnsi="Arial" w:cs="Arial"/>
          <w:bCs/>
          <w:lang w:val="en-US"/>
        </w:rPr>
        <w:t>:</w:t>
      </w:r>
      <w:r w:rsidR="00E54F19" w:rsidRPr="00E54F19">
        <w:rPr>
          <w:rFonts w:ascii="Arial" w:hAnsi="Arial" w:cs="Arial"/>
          <w:b/>
          <w:bCs/>
          <w:lang w:val="en-US"/>
        </w:rPr>
        <w:t xml:space="preserve"> </w:t>
      </w:r>
      <w:r w:rsidR="00E54F19" w:rsidRPr="00E54F19">
        <w:rPr>
          <w:rFonts w:ascii="Arial" w:hAnsi="Arial" w:cs="Arial"/>
          <w:lang w:val="en-US"/>
        </w:rPr>
        <w:t xml:space="preserve">89-103. DOI: </w:t>
      </w:r>
      <w:hyperlink r:id="rId20" w:history="1">
        <w:r w:rsidR="00E54F19" w:rsidRPr="00E54F19">
          <w:rPr>
            <w:rFonts w:ascii="Arial" w:hAnsi="Arial" w:cs="Arial"/>
            <w:color w:val="0000FF"/>
            <w:u w:val="single"/>
            <w:lang w:val="en-US"/>
          </w:rPr>
          <w:t>https://doi.org/10.1016/s0925-4773(99)00327-5</w:t>
        </w:r>
      </w:hyperlink>
    </w:p>
    <w:p w14:paraId="4C9BACD6" w14:textId="77777777" w:rsidR="00E54F19" w:rsidRPr="00E54F19" w:rsidRDefault="00E54F19" w:rsidP="00E54F19">
      <w:pPr>
        <w:spacing w:line="360" w:lineRule="auto"/>
        <w:jc w:val="both"/>
        <w:rPr>
          <w:rFonts w:ascii="Arial" w:hAnsi="Arial" w:cs="Arial"/>
          <w:lang w:val="en-US"/>
        </w:rPr>
      </w:pPr>
      <w:bookmarkStart w:id="7" w:name="B5"/>
      <w:bookmarkStart w:id="8" w:name="_Hlk220441336"/>
      <w:bookmarkEnd w:id="7"/>
      <w:r w:rsidRPr="00E54F19">
        <w:rPr>
          <w:rFonts w:ascii="Arial" w:hAnsi="Arial" w:cs="Arial"/>
          <w:lang w:val="en-US"/>
        </w:rPr>
        <w:t>Castellanos M S L</w:t>
      </w:r>
      <w:bookmarkEnd w:id="8"/>
      <w:r w:rsidRPr="00E54F19">
        <w:rPr>
          <w:rFonts w:ascii="Arial" w:hAnsi="Arial" w:cs="Arial"/>
          <w:lang w:val="en-US"/>
        </w:rPr>
        <w:t>, Velasco I B G, Cruz P A H.</w:t>
      </w:r>
      <w:r w:rsidR="00891794">
        <w:rPr>
          <w:rFonts w:ascii="Arial" w:hAnsi="Arial" w:cs="Arial"/>
          <w:lang w:val="en-US"/>
        </w:rPr>
        <w:t xml:space="preserve"> (2025).</w:t>
      </w:r>
      <w:r w:rsidRPr="00E54F19">
        <w:rPr>
          <w:rFonts w:ascii="Arial" w:hAnsi="Arial" w:cs="Arial"/>
          <w:lang w:val="en-US"/>
        </w:rPr>
        <w:t xml:space="preserve"> Expression of Sialic Acid α2-3, α2-6 and Galectin 3 in Michigan Cancer Foundation-7 cells Stimulated with TNFα. J. Biol. Nat. </w:t>
      </w:r>
      <w:r w:rsidRPr="00891794">
        <w:rPr>
          <w:rFonts w:ascii="Arial" w:hAnsi="Arial" w:cs="Arial"/>
          <w:lang w:val="en-US"/>
        </w:rPr>
        <w:t>17(2):</w:t>
      </w:r>
      <w:r w:rsidRPr="00E54F19">
        <w:rPr>
          <w:rFonts w:ascii="Arial" w:hAnsi="Arial" w:cs="Arial"/>
          <w:lang w:val="en-US"/>
        </w:rPr>
        <w:t xml:space="preserve"> 110–120. </w:t>
      </w:r>
      <w:r>
        <w:rPr>
          <w:rFonts w:ascii="Arial" w:hAnsi="Arial" w:cs="Arial"/>
          <w:lang w:val="en-US"/>
        </w:rPr>
        <w:t xml:space="preserve"> DOI: </w:t>
      </w:r>
      <w:hyperlink r:id="rId21" w:history="1">
        <w:r w:rsidRPr="00E54F19">
          <w:rPr>
            <w:rStyle w:val="Hyperlink"/>
            <w:rFonts w:ascii="Arial" w:hAnsi="Arial" w:cs="Arial"/>
            <w:lang w:val="en-US"/>
          </w:rPr>
          <w:t>https://doi.org/10.56557/joban/2025/v17i29489</w:t>
        </w:r>
      </w:hyperlink>
    </w:p>
    <w:p w14:paraId="0B426C9B" w14:textId="77777777" w:rsidR="00E54F19" w:rsidRPr="00E54F19" w:rsidRDefault="00E54F19" w:rsidP="00E54F19">
      <w:pPr>
        <w:spacing w:line="360" w:lineRule="auto"/>
        <w:jc w:val="both"/>
        <w:rPr>
          <w:rFonts w:ascii="Arial" w:hAnsi="Arial" w:cs="Arial"/>
          <w:lang w:val="en-US"/>
        </w:rPr>
      </w:pPr>
      <w:bookmarkStart w:id="9" w:name="B6"/>
      <w:bookmarkStart w:id="10" w:name="_Hlk220441104"/>
      <w:bookmarkEnd w:id="9"/>
      <w:r w:rsidRPr="00E54F19">
        <w:rPr>
          <w:rFonts w:ascii="Arial" w:hAnsi="Arial" w:cs="Arial"/>
          <w:lang w:val="en-US"/>
        </w:rPr>
        <w:t>Cruz L M G</w:t>
      </w:r>
      <w:bookmarkEnd w:id="10"/>
      <w:r w:rsidRPr="00E54F19">
        <w:rPr>
          <w:rFonts w:ascii="Arial" w:hAnsi="Arial" w:cs="Arial"/>
          <w:lang w:val="en-US"/>
        </w:rPr>
        <w:t xml:space="preserve">, Montalvo IA G, Rojas B F, Velasco I B G, Cruz P A H. </w:t>
      </w:r>
      <w:r w:rsidR="00891794">
        <w:rPr>
          <w:rFonts w:ascii="Arial" w:hAnsi="Arial" w:cs="Arial"/>
          <w:lang w:val="en-US"/>
        </w:rPr>
        <w:t xml:space="preserve">(2022). </w:t>
      </w:r>
      <w:r w:rsidRPr="00E54F19">
        <w:rPr>
          <w:rFonts w:ascii="Arial" w:hAnsi="Arial" w:cs="Arial"/>
          <w:lang w:val="en-US"/>
        </w:rPr>
        <w:t xml:space="preserve">Expression of antigen Thomsen–Friedenreich recognized by </w:t>
      </w:r>
      <w:r w:rsidRPr="00E54F19">
        <w:rPr>
          <w:rFonts w:ascii="Arial" w:hAnsi="Arial" w:cs="Arial"/>
          <w:i/>
          <w:iCs/>
          <w:lang w:val="en-US"/>
        </w:rPr>
        <w:t xml:space="preserve">Amaranthus </w:t>
      </w:r>
      <w:proofErr w:type="spellStart"/>
      <w:r w:rsidRPr="00E54F19">
        <w:rPr>
          <w:rFonts w:ascii="Arial" w:hAnsi="Arial" w:cs="Arial"/>
          <w:i/>
          <w:iCs/>
          <w:lang w:val="en-US"/>
        </w:rPr>
        <w:t>leucocarpus</w:t>
      </w:r>
      <w:proofErr w:type="spellEnd"/>
      <w:r w:rsidRPr="00E54F19">
        <w:rPr>
          <w:rFonts w:ascii="Arial" w:hAnsi="Arial" w:cs="Arial"/>
          <w:lang w:val="en-US"/>
        </w:rPr>
        <w:t xml:space="preserve"> lectin in MCF cells stimulated with lipopolysaccharide. </w:t>
      </w:r>
      <w:proofErr w:type="spellStart"/>
      <w:r w:rsidRPr="00E54F19">
        <w:rPr>
          <w:rFonts w:ascii="Arial" w:hAnsi="Arial" w:cs="Arial"/>
          <w:lang w:val="en-US"/>
        </w:rPr>
        <w:t>J.Biol.Nat</w:t>
      </w:r>
      <w:proofErr w:type="spellEnd"/>
      <w:r w:rsidRPr="00E54F19">
        <w:rPr>
          <w:rFonts w:ascii="Arial" w:hAnsi="Arial" w:cs="Arial"/>
          <w:lang w:val="en-US"/>
        </w:rPr>
        <w:t xml:space="preserve">.  </w:t>
      </w:r>
      <w:r w:rsidRPr="00891794">
        <w:rPr>
          <w:rFonts w:ascii="Arial" w:hAnsi="Arial" w:cs="Arial"/>
          <w:lang w:val="en-US"/>
        </w:rPr>
        <w:t>14(1):</w:t>
      </w:r>
      <w:r w:rsidRPr="00E54F19">
        <w:rPr>
          <w:rFonts w:ascii="Arial" w:hAnsi="Arial" w:cs="Arial"/>
          <w:lang w:val="en-US"/>
        </w:rPr>
        <w:t xml:space="preserve">27–39. </w:t>
      </w:r>
      <w:r>
        <w:rPr>
          <w:rFonts w:ascii="Arial" w:hAnsi="Arial" w:cs="Arial"/>
          <w:lang w:val="en-US"/>
        </w:rPr>
        <w:t xml:space="preserve">DOI: </w:t>
      </w:r>
      <w:hyperlink r:id="rId22" w:history="1">
        <w:r w:rsidRPr="00E54F19">
          <w:rPr>
            <w:rStyle w:val="Hyperlink"/>
            <w:rFonts w:ascii="Arial" w:hAnsi="Arial" w:cs="Arial"/>
            <w:lang w:val="en-US"/>
          </w:rPr>
          <w:t>https://doi.org/10.56557/joban/2022/v14i17902</w:t>
        </w:r>
      </w:hyperlink>
    </w:p>
    <w:p w14:paraId="0E4D2824" w14:textId="77777777" w:rsidR="00E54F19" w:rsidRPr="00E54F19" w:rsidRDefault="00E54F19" w:rsidP="00E54F19">
      <w:pPr>
        <w:spacing w:after="120" w:line="360" w:lineRule="auto"/>
        <w:contextualSpacing/>
        <w:jc w:val="both"/>
        <w:rPr>
          <w:rFonts w:ascii="Arial" w:hAnsi="Arial" w:cs="Arial"/>
        </w:rPr>
      </w:pPr>
      <w:bookmarkStart w:id="11" w:name="B7"/>
      <w:bookmarkEnd w:id="11"/>
      <w:proofErr w:type="spellStart"/>
      <w:r w:rsidRPr="00E54F19">
        <w:rPr>
          <w:rFonts w:ascii="Arial" w:hAnsi="Arial" w:cs="Arial"/>
          <w:lang w:val="en-GB"/>
        </w:rPr>
        <w:t>Devouassoux-Shisheboran</w:t>
      </w:r>
      <w:proofErr w:type="spellEnd"/>
      <w:r w:rsidRPr="00E54F19">
        <w:rPr>
          <w:rFonts w:ascii="Arial" w:hAnsi="Arial" w:cs="Arial"/>
          <w:lang w:val="en-GB"/>
        </w:rPr>
        <w:t xml:space="preserve"> M, </w:t>
      </w:r>
      <w:proofErr w:type="spellStart"/>
      <w:r w:rsidRPr="00E54F19">
        <w:rPr>
          <w:rFonts w:ascii="Arial" w:hAnsi="Arial" w:cs="Arial"/>
          <w:lang w:val="en-GB"/>
        </w:rPr>
        <w:t>Deschildre</w:t>
      </w:r>
      <w:proofErr w:type="spellEnd"/>
      <w:r w:rsidRPr="00E54F19">
        <w:rPr>
          <w:rFonts w:ascii="Arial" w:hAnsi="Arial" w:cs="Arial"/>
          <w:lang w:val="en-GB"/>
        </w:rPr>
        <w:t xml:space="preserve"> C, Mauduit C, Berger G, Mejean-Lebreton F, Bouvier R, </w:t>
      </w:r>
      <w:proofErr w:type="spellStart"/>
      <w:r w:rsidRPr="00E54F19">
        <w:rPr>
          <w:rFonts w:ascii="Arial" w:hAnsi="Arial" w:cs="Arial"/>
          <w:lang w:val="en-GB"/>
        </w:rPr>
        <w:t>Droz</w:t>
      </w:r>
      <w:proofErr w:type="spellEnd"/>
      <w:r w:rsidRPr="00E54F19">
        <w:rPr>
          <w:rFonts w:ascii="Arial" w:hAnsi="Arial" w:cs="Arial"/>
          <w:lang w:val="en-GB"/>
        </w:rPr>
        <w:t xml:space="preserve"> J P, </w:t>
      </w:r>
      <w:proofErr w:type="spellStart"/>
      <w:r w:rsidRPr="00E54F19">
        <w:rPr>
          <w:rFonts w:ascii="Arial" w:hAnsi="Arial" w:cs="Arial"/>
          <w:lang w:val="en-GB"/>
        </w:rPr>
        <w:t>Fénichel</w:t>
      </w:r>
      <w:proofErr w:type="spellEnd"/>
      <w:r w:rsidRPr="00E54F19">
        <w:rPr>
          <w:rFonts w:ascii="Arial" w:hAnsi="Arial" w:cs="Arial"/>
          <w:lang w:val="en-GB"/>
        </w:rPr>
        <w:t xml:space="preserve"> P, </w:t>
      </w:r>
      <w:proofErr w:type="spellStart"/>
      <w:r w:rsidRPr="00E54F19">
        <w:rPr>
          <w:rFonts w:ascii="Arial" w:hAnsi="Arial" w:cs="Arial"/>
          <w:lang w:val="en-GB"/>
        </w:rPr>
        <w:t>Benahmed</w:t>
      </w:r>
      <w:proofErr w:type="spellEnd"/>
      <w:r w:rsidRPr="00E54F19">
        <w:rPr>
          <w:rFonts w:ascii="Arial" w:hAnsi="Arial" w:cs="Arial"/>
          <w:lang w:val="en-GB"/>
        </w:rPr>
        <w:t xml:space="preserve"> M. </w:t>
      </w:r>
      <w:r w:rsidR="00891794">
        <w:rPr>
          <w:rFonts w:ascii="Arial" w:hAnsi="Arial" w:cs="Arial"/>
          <w:lang w:val="en-GB"/>
        </w:rPr>
        <w:t xml:space="preserve">(2006). </w:t>
      </w:r>
      <w:r w:rsidRPr="00E54F19">
        <w:rPr>
          <w:rFonts w:ascii="Arial" w:hAnsi="Arial" w:cs="Arial"/>
          <w:lang w:val="en-GB"/>
        </w:rPr>
        <w:t xml:space="preserve">Expression of galectin-3 in gonads and gonadal sex cord stromal and germ cell </w:t>
      </w:r>
      <w:proofErr w:type="spellStart"/>
      <w:r w:rsidRPr="00E54F19">
        <w:rPr>
          <w:rFonts w:ascii="Arial" w:hAnsi="Arial" w:cs="Arial"/>
          <w:lang w:val="en-GB"/>
        </w:rPr>
        <w:t>tumors</w:t>
      </w:r>
      <w:proofErr w:type="spellEnd"/>
      <w:r w:rsidRPr="00E54F19">
        <w:rPr>
          <w:rFonts w:ascii="Arial" w:hAnsi="Arial" w:cs="Arial"/>
          <w:lang w:val="en-GB"/>
        </w:rPr>
        <w:t xml:space="preserve">. Oncology Reports. </w:t>
      </w:r>
      <w:r w:rsidRPr="00891794">
        <w:rPr>
          <w:rFonts w:ascii="Arial" w:hAnsi="Arial" w:cs="Arial"/>
          <w:lang w:val="en-GB"/>
        </w:rPr>
        <w:t>16</w:t>
      </w:r>
      <w:r w:rsidR="00E14B7F">
        <w:rPr>
          <w:rFonts w:ascii="Arial" w:hAnsi="Arial" w:cs="Arial"/>
          <w:lang w:val="en-GB"/>
        </w:rPr>
        <w:t>(2)</w:t>
      </w:r>
      <w:r w:rsidRPr="00E54F19">
        <w:rPr>
          <w:rFonts w:ascii="Arial" w:hAnsi="Arial" w:cs="Arial"/>
          <w:lang w:val="en-GB"/>
        </w:rPr>
        <w:t xml:space="preserve">: 335-340.  DOI: </w:t>
      </w:r>
      <w:hyperlink r:id="rId23" w:history="1">
        <w:r w:rsidRPr="00E54F19">
          <w:rPr>
            <w:rFonts w:ascii="Arial" w:hAnsi="Arial" w:cs="Arial"/>
            <w:color w:val="0000FF"/>
            <w:u w:val="single"/>
            <w:lang w:val="en-GB"/>
          </w:rPr>
          <w:t>https://doi.org/10.3892/or.16.2.335</w:t>
        </w:r>
      </w:hyperlink>
      <w:bookmarkStart w:id="12" w:name="B8"/>
      <w:bookmarkStart w:id="13" w:name="B9"/>
      <w:bookmarkEnd w:id="12"/>
      <w:bookmarkEnd w:id="13"/>
    </w:p>
    <w:p w14:paraId="41099889" w14:textId="77777777" w:rsidR="00E54F19" w:rsidRPr="00E54F19" w:rsidRDefault="00E54F19" w:rsidP="00E54F19">
      <w:pPr>
        <w:spacing w:after="120" w:line="360" w:lineRule="auto"/>
        <w:contextualSpacing/>
        <w:jc w:val="both"/>
        <w:rPr>
          <w:rFonts w:ascii="Arial" w:hAnsi="Arial" w:cs="Arial"/>
          <w:lang w:val="en-GB"/>
        </w:rPr>
      </w:pPr>
      <w:r w:rsidRPr="00E54F19">
        <w:rPr>
          <w:rFonts w:ascii="Arial" w:hAnsi="Arial" w:cs="Arial"/>
          <w:lang w:val="en-US"/>
        </w:rPr>
        <w:t>Hughes IA, Deeb</w:t>
      </w:r>
      <w:r w:rsidR="00891794">
        <w:rPr>
          <w:rFonts w:ascii="Arial" w:hAnsi="Arial" w:cs="Arial"/>
          <w:lang w:val="en-US"/>
        </w:rPr>
        <w:t xml:space="preserve"> A. (2006). </w:t>
      </w:r>
      <w:r w:rsidRPr="00E54F19">
        <w:rPr>
          <w:rFonts w:ascii="Arial" w:hAnsi="Arial" w:cs="Arial"/>
          <w:lang w:val="en-US"/>
        </w:rPr>
        <w:t xml:space="preserve">Androgen resistance. </w:t>
      </w:r>
      <w:r w:rsidRPr="00E54F19">
        <w:rPr>
          <w:rFonts w:ascii="Arial" w:hAnsi="Arial" w:cs="Arial"/>
          <w:i/>
          <w:iCs/>
          <w:lang w:val="en-US"/>
        </w:rPr>
        <w:t xml:space="preserve">Best </w:t>
      </w:r>
      <w:proofErr w:type="spellStart"/>
      <w:r w:rsidRPr="00E54F19">
        <w:rPr>
          <w:rFonts w:ascii="Arial" w:hAnsi="Arial" w:cs="Arial"/>
          <w:i/>
          <w:iCs/>
          <w:lang w:val="en-US"/>
        </w:rPr>
        <w:t>Pract</w:t>
      </w:r>
      <w:proofErr w:type="spellEnd"/>
      <w:r w:rsidRPr="00E54F19">
        <w:rPr>
          <w:rFonts w:ascii="Arial" w:hAnsi="Arial" w:cs="Arial"/>
          <w:i/>
          <w:iCs/>
          <w:lang w:val="en-US"/>
        </w:rPr>
        <w:t xml:space="preserve">. Res. Clin. </w:t>
      </w:r>
      <w:r w:rsidRPr="00E54F19">
        <w:rPr>
          <w:rFonts w:ascii="Arial" w:hAnsi="Arial" w:cs="Arial"/>
          <w:iCs/>
          <w:lang w:val="en-US"/>
        </w:rPr>
        <w:t xml:space="preserve">Endocrinol. </w:t>
      </w:r>
      <w:proofErr w:type="spellStart"/>
      <w:r w:rsidRPr="00E54F19">
        <w:rPr>
          <w:rFonts w:ascii="Arial" w:hAnsi="Arial" w:cs="Arial"/>
          <w:iCs/>
          <w:lang w:val="en-US"/>
        </w:rPr>
        <w:t>Metab</w:t>
      </w:r>
      <w:proofErr w:type="spellEnd"/>
      <w:r w:rsidRPr="00E54F19">
        <w:rPr>
          <w:rFonts w:ascii="Arial" w:hAnsi="Arial" w:cs="Arial"/>
          <w:b/>
          <w:i/>
          <w:iCs/>
          <w:lang w:val="en-US"/>
        </w:rPr>
        <w:t>.</w:t>
      </w:r>
      <w:r w:rsidRPr="00E54F19">
        <w:rPr>
          <w:rFonts w:ascii="Arial" w:hAnsi="Arial" w:cs="Arial"/>
          <w:b/>
          <w:lang w:val="en-US"/>
        </w:rPr>
        <w:t xml:space="preserve"> </w:t>
      </w:r>
      <w:r w:rsidRPr="00891794">
        <w:rPr>
          <w:rFonts w:ascii="Arial" w:hAnsi="Arial" w:cs="Arial"/>
          <w:bCs/>
          <w:lang w:val="en-US"/>
        </w:rPr>
        <w:t>20</w:t>
      </w:r>
      <w:r w:rsidR="00E14B7F">
        <w:rPr>
          <w:rFonts w:ascii="Arial" w:hAnsi="Arial" w:cs="Arial"/>
          <w:bCs/>
          <w:lang w:val="en-US"/>
        </w:rPr>
        <w:t>(4)</w:t>
      </w:r>
      <w:r w:rsidRPr="00891794">
        <w:rPr>
          <w:rFonts w:ascii="Arial" w:hAnsi="Arial" w:cs="Arial"/>
          <w:b/>
          <w:bCs/>
          <w:lang w:val="en-US"/>
        </w:rPr>
        <w:t>:</w:t>
      </w:r>
      <w:r w:rsidRPr="00E54F19">
        <w:rPr>
          <w:rFonts w:ascii="Arial" w:hAnsi="Arial" w:cs="Arial"/>
          <w:b/>
          <w:bCs/>
          <w:lang w:val="en-US"/>
        </w:rPr>
        <w:t xml:space="preserve"> </w:t>
      </w:r>
      <w:r w:rsidRPr="00E54F19">
        <w:rPr>
          <w:rFonts w:ascii="Arial" w:hAnsi="Arial" w:cs="Arial"/>
          <w:lang w:val="en-US"/>
        </w:rPr>
        <w:t>577-598.  DOI:</w:t>
      </w:r>
      <w:r w:rsidRPr="00E54F19">
        <w:rPr>
          <w:rFonts w:ascii="Arial" w:hAnsi="Arial" w:cs="Arial"/>
        </w:rPr>
        <w:t xml:space="preserve"> </w:t>
      </w:r>
      <w:hyperlink r:id="rId24" w:history="1">
        <w:r w:rsidRPr="00E54F19">
          <w:rPr>
            <w:rFonts w:ascii="Arial" w:hAnsi="Arial" w:cs="Arial"/>
            <w:color w:val="0000FF"/>
            <w:u w:val="single"/>
            <w:lang w:val="en-US"/>
          </w:rPr>
          <w:t>https://doi.org/10.1016/j.beem.2006.11.003</w:t>
        </w:r>
      </w:hyperlink>
    </w:p>
    <w:p w14:paraId="282DA719" w14:textId="77777777" w:rsidR="00E54F19" w:rsidRPr="00E54F19" w:rsidRDefault="00E54F19" w:rsidP="00E54F19">
      <w:pPr>
        <w:spacing w:line="360" w:lineRule="auto"/>
        <w:jc w:val="both"/>
        <w:rPr>
          <w:rFonts w:ascii="Arial" w:hAnsi="Arial" w:cs="Arial"/>
          <w:lang w:val="en-US"/>
        </w:rPr>
      </w:pPr>
      <w:bookmarkStart w:id="14" w:name="B10"/>
      <w:bookmarkStart w:id="15" w:name="_Hlk220441912"/>
      <w:bookmarkEnd w:id="14"/>
      <w:r w:rsidRPr="00E54F19">
        <w:rPr>
          <w:rFonts w:ascii="Arial" w:hAnsi="Arial" w:cs="Arial"/>
          <w:lang w:val="en-US"/>
        </w:rPr>
        <w:t xml:space="preserve">Ivell R, </w:t>
      </w:r>
      <w:bookmarkEnd w:id="15"/>
      <w:r w:rsidRPr="00E54F19">
        <w:rPr>
          <w:rFonts w:ascii="Arial" w:hAnsi="Arial" w:cs="Arial"/>
          <w:lang w:val="en-US"/>
        </w:rPr>
        <w:t xml:space="preserve">Hartung S. </w:t>
      </w:r>
      <w:r w:rsidR="00891794">
        <w:rPr>
          <w:rFonts w:ascii="Arial" w:hAnsi="Arial" w:cs="Arial"/>
          <w:lang w:val="en-US"/>
        </w:rPr>
        <w:t xml:space="preserve">(2003). </w:t>
      </w:r>
      <w:r w:rsidRPr="00E54F19">
        <w:rPr>
          <w:rFonts w:ascii="Arial" w:hAnsi="Arial" w:cs="Arial"/>
          <w:lang w:val="en-US"/>
        </w:rPr>
        <w:t xml:space="preserve">The molecular basis of cryptorchidism. Mol. Hum. Rep. </w:t>
      </w:r>
      <w:r w:rsidRPr="00891794">
        <w:rPr>
          <w:rFonts w:ascii="Arial" w:hAnsi="Arial" w:cs="Arial"/>
          <w:lang w:val="en-US"/>
        </w:rPr>
        <w:t>9</w:t>
      </w:r>
      <w:r w:rsidR="00E14B7F">
        <w:rPr>
          <w:rFonts w:ascii="Arial" w:hAnsi="Arial" w:cs="Arial"/>
          <w:lang w:val="en-US"/>
        </w:rPr>
        <w:t>(4)</w:t>
      </w:r>
      <w:r w:rsidRPr="00E54F19">
        <w:rPr>
          <w:rFonts w:ascii="Arial" w:hAnsi="Arial" w:cs="Arial"/>
          <w:lang w:val="en-US"/>
        </w:rPr>
        <w:t>: 175-181 DOI:</w:t>
      </w:r>
      <w:r w:rsidRPr="00E54F19">
        <w:rPr>
          <w:rFonts w:ascii="Arial" w:hAnsi="Arial" w:cs="Arial"/>
        </w:rPr>
        <w:t xml:space="preserve"> </w:t>
      </w:r>
      <w:hyperlink r:id="rId25" w:history="1">
        <w:r w:rsidRPr="00E54F19">
          <w:rPr>
            <w:rFonts w:ascii="Arial" w:hAnsi="Arial" w:cs="Arial"/>
            <w:color w:val="0000FF"/>
            <w:u w:val="single"/>
            <w:lang w:val="en-US"/>
          </w:rPr>
          <w:t>https://doi.org/10.1093/molehr/gag025</w:t>
        </w:r>
      </w:hyperlink>
    </w:p>
    <w:p w14:paraId="7A703010" w14:textId="77777777" w:rsidR="00E54F19" w:rsidRDefault="00E54F19" w:rsidP="00E54F19">
      <w:pPr>
        <w:spacing w:before="100" w:beforeAutospacing="1" w:after="100" w:afterAutospacing="1" w:line="360" w:lineRule="auto"/>
        <w:contextualSpacing/>
        <w:jc w:val="both"/>
        <w:rPr>
          <w:rFonts w:ascii="Arial" w:hAnsi="Arial" w:cs="Arial"/>
          <w:lang w:val="en-US"/>
        </w:rPr>
      </w:pPr>
      <w:bookmarkStart w:id="16" w:name="B11"/>
      <w:bookmarkEnd w:id="16"/>
      <w:r w:rsidRPr="00E54F19">
        <w:rPr>
          <w:rFonts w:ascii="Arial" w:hAnsi="Arial" w:cs="Arial"/>
          <w:lang w:val="en-US"/>
        </w:rPr>
        <w:t xml:space="preserve">Jost A. </w:t>
      </w:r>
      <w:r w:rsidR="00891794">
        <w:rPr>
          <w:rFonts w:ascii="Arial" w:hAnsi="Arial" w:cs="Arial"/>
          <w:lang w:val="en-US"/>
        </w:rPr>
        <w:t xml:space="preserve">(1972). </w:t>
      </w:r>
      <w:r w:rsidRPr="00E54F19">
        <w:rPr>
          <w:rFonts w:ascii="Arial" w:hAnsi="Arial" w:cs="Arial"/>
          <w:lang w:val="en-US"/>
        </w:rPr>
        <w:t xml:space="preserve">A new look at the mechanisms controlling sex differentiation in mammals. </w:t>
      </w:r>
      <w:r w:rsidRPr="00E54F19">
        <w:rPr>
          <w:rFonts w:ascii="Arial" w:hAnsi="Arial" w:cs="Arial"/>
          <w:iCs/>
          <w:lang w:val="en-US"/>
        </w:rPr>
        <w:t>Johns Hopkins Med. J</w:t>
      </w:r>
      <w:r w:rsidRPr="00E54F19">
        <w:rPr>
          <w:rFonts w:ascii="Arial" w:hAnsi="Arial" w:cs="Arial"/>
          <w:i/>
          <w:iCs/>
          <w:lang w:val="en-US"/>
        </w:rPr>
        <w:t>.</w:t>
      </w:r>
      <w:r w:rsidRPr="00E54F19">
        <w:rPr>
          <w:rFonts w:ascii="Arial" w:hAnsi="Arial" w:cs="Arial"/>
          <w:lang w:val="en-US"/>
        </w:rPr>
        <w:t xml:space="preserve"> </w:t>
      </w:r>
      <w:r w:rsidR="00891794">
        <w:rPr>
          <w:rFonts w:ascii="Arial" w:hAnsi="Arial" w:cs="Arial"/>
          <w:lang w:val="en-US"/>
        </w:rPr>
        <w:t>130(1)</w:t>
      </w:r>
      <w:r w:rsidRPr="00E54F19">
        <w:rPr>
          <w:rFonts w:ascii="Arial" w:hAnsi="Arial" w:cs="Arial"/>
          <w:bCs/>
          <w:lang w:val="en-US"/>
        </w:rPr>
        <w:t>:</w:t>
      </w:r>
      <w:r w:rsidRPr="00E54F19">
        <w:rPr>
          <w:rFonts w:ascii="Arial" w:hAnsi="Arial" w:cs="Arial"/>
          <w:b/>
          <w:bCs/>
          <w:lang w:val="en-US"/>
        </w:rPr>
        <w:t xml:space="preserve"> </w:t>
      </w:r>
      <w:r w:rsidRPr="00E54F19">
        <w:rPr>
          <w:rFonts w:ascii="Arial" w:hAnsi="Arial" w:cs="Arial"/>
          <w:lang w:val="en-US"/>
        </w:rPr>
        <w:t xml:space="preserve">38-53. </w:t>
      </w:r>
    </w:p>
    <w:p w14:paraId="3CF0C8AE" w14:textId="77777777" w:rsidR="00E54F19" w:rsidRDefault="00E54F19" w:rsidP="00E54F19">
      <w:pPr>
        <w:spacing w:line="360" w:lineRule="auto"/>
        <w:jc w:val="both"/>
        <w:rPr>
          <w:rFonts w:ascii="Arial" w:hAnsi="Arial" w:cs="Arial"/>
          <w:lang w:val="en-US"/>
        </w:rPr>
      </w:pPr>
      <w:r w:rsidRPr="00E54F19">
        <w:rPr>
          <w:rFonts w:ascii="Arial" w:hAnsi="Arial" w:cs="Arial"/>
          <w:lang w:val="en-US"/>
        </w:rPr>
        <w:t>K</w:t>
      </w:r>
      <w:r w:rsidR="00BC3E67">
        <w:rPr>
          <w:rFonts w:ascii="Arial" w:hAnsi="Arial" w:cs="Arial"/>
          <w:lang w:val="en-US"/>
        </w:rPr>
        <w:t xml:space="preserve">amura V, Shanthi P, Madhavan M. (1992). </w:t>
      </w:r>
      <w:r w:rsidRPr="00E54F19">
        <w:rPr>
          <w:rFonts w:ascii="Arial" w:hAnsi="Arial" w:cs="Arial"/>
          <w:lang w:val="en-US"/>
        </w:rPr>
        <w:t xml:space="preserve">Lectin binding patterns in benign and malignant lesions of the breast. Indian J </w:t>
      </w:r>
      <w:proofErr w:type="spellStart"/>
      <w:r w:rsidRPr="00E54F19">
        <w:rPr>
          <w:rFonts w:ascii="Arial" w:hAnsi="Arial" w:cs="Arial"/>
          <w:lang w:val="en-US"/>
        </w:rPr>
        <w:t>P</w:t>
      </w:r>
      <w:r w:rsidR="00BC3E67">
        <w:rPr>
          <w:rFonts w:ascii="Arial" w:hAnsi="Arial" w:cs="Arial"/>
          <w:lang w:val="en-US"/>
        </w:rPr>
        <w:t>athol</w:t>
      </w:r>
      <w:proofErr w:type="spellEnd"/>
      <w:r w:rsidR="00BC3E67">
        <w:rPr>
          <w:rFonts w:ascii="Arial" w:hAnsi="Arial" w:cs="Arial"/>
          <w:lang w:val="en-US"/>
        </w:rPr>
        <w:t xml:space="preserve"> Microbiol.</w:t>
      </w:r>
      <w:r w:rsidRPr="00E54F19">
        <w:rPr>
          <w:rFonts w:ascii="Arial" w:hAnsi="Arial" w:cs="Arial"/>
          <w:lang w:val="en-US"/>
        </w:rPr>
        <w:t xml:space="preserve"> </w:t>
      </w:r>
      <w:r w:rsidRPr="00BC3E67">
        <w:rPr>
          <w:rFonts w:ascii="Arial" w:hAnsi="Arial" w:cs="Arial"/>
          <w:lang w:val="en-US"/>
        </w:rPr>
        <w:t>35</w:t>
      </w:r>
      <w:r w:rsidR="00BC3E67">
        <w:rPr>
          <w:rFonts w:ascii="Arial" w:hAnsi="Arial" w:cs="Arial"/>
          <w:lang w:val="en-US"/>
        </w:rPr>
        <w:t>(4)</w:t>
      </w:r>
      <w:r w:rsidRPr="00E54F19">
        <w:rPr>
          <w:rFonts w:ascii="Arial" w:hAnsi="Arial" w:cs="Arial"/>
          <w:i/>
          <w:lang w:val="en-US"/>
        </w:rPr>
        <w:t>:</w:t>
      </w:r>
      <w:r w:rsidRPr="00E54F19">
        <w:rPr>
          <w:rFonts w:ascii="Arial" w:hAnsi="Arial" w:cs="Arial"/>
          <w:lang w:val="en-US"/>
        </w:rPr>
        <w:t xml:space="preserve"> 289-297.</w:t>
      </w:r>
    </w:p>
    <w:p w14:paraId="7C4F8037" w14:textId="77777777" w:rsidR="00E54F19" w:rsidRPr="00E54F19" w:rsidRDefault="00E54F19" w:rsidP="00E54F19">
      <w:pPr>
        <w:spacing w:after="120" w:line="360" w:lineRule="auto"/>
        <w:contextualSpacing/>
        <w:jc w:val="both"/>
        <w:rPr>
          <w:rFonts w:ascii="Arial" w:hAnsi="Arial" w:cs="Arial"/>
          <w:lang w:val="en-GB"/>
        </w:rPr>
      </w:pPr>
      <w:r w:rsidRPr="00E54F19">
        <w:rPr>
          <w:rFonts w:ascii="Arial" w:hAnsi="Arial" w:cs="Arial"/>
          <w:lang w:val="en-GB"/>
        </w:rPr>
        <w:lastRenderedPageBreak/>
        <w:t xml:space="preserve">Kayser K, </w:t>
      </w:r>
      <w:proofErr w:type="spellStart"/>
      <w:r w:rsidRPr="00E54F19">
        <w:rPr>
          <w:rFonts w:ascii="Arial" w:hAnsi="Arial" w:cs="Arial"/>
          <w:lang w:val="en-GB"/>
        </w:rPr>
        <w:t>Hoeft</w:t>
      </w:r>
      <w:proofErr w:type="spellEnd"/>
      <w:r w:rsidRPr="00E54F19">
        <w:rPr>
          <w:rFonts w:ascii="Arial" w:hAnsi="Arial" w:cs="Arial"/>
          <w:lang w:val="en-GB"/>
        </w:rPr>
        <w:t xml:space="preserve"> D, </w:t>
      </w:r>
      <w:proofErr w:type="spellStart"/>
      <w:r w:rsidRPr="00E54F19">
        <w:rPr>
          <w:rFonts w:ascii="Arial" w:hAnsi="Arial" w:cs="Arial"/>
          <w:lang w:val="en-GB"/>
        </w:rPr>
        <w:t>Hufnagi</w:t>
      </w:r>
      <w:proofErr w:type="spellEnd"/>
      <w:r w:rsidRPr="00E54F19">
        <w:rPr>
          <w:rFonts w:ascii="Arial" w:hAnsi="Arial" w:cs="Arial"/>
          <w:lang w:val="en-GB"/>
        </w:rPr>
        <w:t xml:space="preserve"> P, </w:t>
      </w:r>
      <w:proofErr w:type="spellStart"/>
      <w:r w:rsidRPr="00E54F19">
        <w:rPr>
          <w:rFonts w:ascii="Arial" w:hAnsi="Arial" w:cs="Arial"/>
          <w:lang w:val="en-GB"/>
        </w:rPr>
        <w:t>Caselitz</w:t>
      </w:r>
      <w:proofErr w:type="spellEnd"/>
      <w:r w:rsidRPr="00E54F19">
        <w:rPr>
          <w:rFonts w:ascii="Arial" w:hAnsi="Arial" w:cs="Arial"/>
          <w:lang w:val="en-GB"/>
        </w:rPr>
        <w:t xml:space="preserve"> J, Zick Y, André S, Kaltner H, Gabius HJ. </w:t>
      </w:r>
      <w:r w:rsidR="00BC3E67">
        <w:rPr>
          <w:rFonts w:ascii="Arial" w:hAnsi="Arial" w:cs="Arial"/>
          <w:lang w:val="en-GB"/>
        </w:rPr>
        <w:t xml:space="preserve">(2003). </w:t>
      </w:r>
      <w:r w:rsidRPr="00E54F19">
        <w:rPr>
          <w:rFonts w:ascii="Arial" w:hAnsi="Arial" w:cs="Arial"/>
          <w:lang w:val="en-GB"/>
        </w:rPr>
        <w:t xml:space="preserve">Combined analysis of </w:t>
      </w:r>
      <w:proofErr w:type="spellStart"/>
      <w:r w:rsidRPr="00E54F19">
        <w:rPr>
          <w:rFonts w:ascii="Arial" w:hAnsi="Arial" w:cs="Arial"/>
          <w:lang w:val="en-GB"/>
        </w:rPr>
        <w:t>tumor</w:t>
      </w:r>
      <w:proofErr w:type="spellEnd"/>
      <w:r w:rsidRPr="00E54F19">
        <w:rPr>
          <w:rFonts w:ascii="Arial" w:hAnsi="Arial" w:cs="Arial"/>
          <w:lang w:val="en-GB"/>
        </w:rPr>
        <w:t xml:space="preserve"> growth pattern and expression of endogenous lectins as a prognostic tool in primary testicular cancer and its lung </w:t>
      </w:r>
      <w:r w:rsidR="00BC3E67">
        <w:rPr>
          <w:rFonts w:ascii="Arial" w:hAnsi="Arial" w:cs="Arial"/>
          <w:lang w:val="en-GB"/>
        </w:rPr>
        <w:t xml:space="preserve">metastases. </w:t>
      </w:r>
      <w:proofErr w:type="spellStart"/>
      <w:r w:rsidR="00BC3E67">
        <w:rPr>
          <w:rFonts w:ascii="Arial" w:hAnsi="Arial" w:cs="Arial"/>
          <w:lang w:val="en-GB"/>
        </w:rPr>
        <w:t>Histol</w:t>
      </w:r>
      <w:proofErr w:type="spellEnd"/>
      <w:r w:rsidR="00BC3E67">
        <w:rPr>
          <w:rFonts w:ascii="Arial" w:hAnsi="Arial" w:cs="Arial"/>
          <w:lang w:val="en-GB"/>
        </w:rPr>
        <w:t xml:space="preserve"> Histopathol.</w:t>
      </w:r>
      <w:r w:rsidRPr="00E54F19">
        <w:rPr>
          <w:rFonts w:ascii="Arial" w:hAnsi="Arial" w:cs="Arial"/>
          <w:lang w:val="en-GB"/>
        </w:rPr>
        <w:t>Jul;</w:t>
      </w:r>
      <w:r w:rsidRPr="00BC3E67">
        <w:rPr>
          <w:rFonts w:ascii="Arial" w:hAnsi="Arial" w:cs="Arial"/>
          <w:lang w:val="en-GB"/>
        </w:rPr>
        <w:t>18(3):</w:t>
      </w:r>
      <w:r w:rsidR="00BC3E67">
        <w:rPr>
          <w:rFonts w:ascii="Arial" w:hAnsi="Arial" w:cs="Arial"/>
          <w:lang w:val="en-GB"/>
        </w:rPr>
        <w:t xml:space="preserve">771-779. </w:t>
      </w:r>
      <w:r w:rsidRPr="00E54F19">
        <w:rPr>
          <w:rFonts w:ascii="Arial" w:hAnsi="Arial" w:cs="Arial"/>
          <w:lang w:val="en-GB"/>
        </w:rPr>
        <w:t xml:space="preserve">DOI: </w:t>
      </w:r>
      <w:hyperlink r:id="rId26" w:history="1">
        <w:r w:rsidRPr="00E54F19">
          <w:rPr>
            <w:rFonts w:ascii="Arial" w:hAnsi="Arial" w:cs="Arial"/>
            <w:color w:val="0000FF"/>
            <w:u w:val="single"/>
            <w:lang w:val="en-GB"/>
          </w:rPr>
          <w:t>https://doi.org/10.14670/hh-18.771</w:t>
        </w:r>
      </w:hyperlink>
    </w:p>
    <w:p w14:paraId="10F6C95A" w14:textId="77777777" w:rsidR="00E54F19" w:rsidRPr="00E54F19" w:rsidRDefault="00E54F19" w:rsidP="00E54F19">
      <w:pPr>
        <w:spacing w:after="120" w:line="360" w:lineRule="auto"/>
        <w:contextualSpacing/>
        <w:jc w:val="both"/>
        <w:rPr>
          <w:rFonts w:ascii="Arial" w:hAnsi="Arial" w:cs="Arial"/>
          <w:lang w:val="en-GB"/>
        </w:rPr>
      </w:pPr>
      <w:bookmarkStart w:id="17" w:name="_Hlk222131728"/>
      <w:proofErr w:type="spellStart"/>
      <w:r w:rsidRPr="00E54F19">
        <w:rPr>
          <w:rFonts w:ascii="Arial" w:hAnsi="Arial" w:cs="Arial"/>
          <w:lang w:val="en-GB"/>
        </w:rPr>
        <w:t>Khemiri</w:t>
      </w:r>
      <w:proofErr w:type="spellEnd"/>
      <w:r w:rsidRPr="00E54F19">
        <w:rPr>
          <w:rFonts w:ascii="Arial" w:hAnsi="Arial" w:cs="Arial"/>
          <w:lang w:val="en-GB"/>
        </w:rPr>
        <w:t xml:space="preserve"> M, </w:t>
      </w:r>
      <w:bookmarkEnd w:id="17"/>
      <w:proofErr w:type="spellStart"/>
      <w:r w:rsidRPr="00E54F19">
        <w:rPr>
          <w:rFonts w:ascii="Arial" w:hAnsi="Arial" w:cs="Arial"/>
          <w:lang w:val="en-GB"/>
        </w:rPr>
        <w:t>Doghri</w:t>
      </w:r>
      <w:proofErr w:type="spellEnd"/>
      <w:r w:rsidRPr="00E54F19">
        <w:rPr>
          <w:rFonts w:ascii="Arial" w:hAnsi="Arial" w:cs="Arial"/>
          <w:lang w:val="en-GB"/>
        </w:rPr>
        <w:t xml:space="preserve"> R, </w:t>
      </w:r>
      <w:proofErr w:type="spellStart"/>
      <w:r w:rsidRPr="00E54F19">
        <w:rPr>
          <w:rFonts w:ascii="Arial" w:hAnsi="Arial" w:cs="Arial"/>
          <w:lang w:val="en-GB"/>
        </w:rPr>
        <w:t>Mrad</w:t>
      </w:r>
      <w:proofErr w:type="spellEnd"/>
      <w:r w:rsidRPr="00E54F19">
        <w:rPr>
          <w:rFonts w:ascii="Arial" w:hAnsi="Arial" w:cs="Arial"/>
          <w:lang w:val="en-GB"/>
        </w:rPr>
        <w:t xml:space="preserve"> K. Friedrich </w:t>
      </w:r>
      <w:proofErr w:type="spellStart"/>
      <w:proofErr w:type="gramStart"/>
      <w:r w:rsidRPr="00E54F19">
        <w:rPr>
          <w:rFonts w:ascii="Arial" w:hAnsi="Arial" w:cs="Arial"/>
          <w:lang w:val="en-GB"/>
        </w:rPr>
        <w:t>K,Oueslati</w:t>
      </w:r>
      <w:proofErr w:type="spellEnd"/>
      <w:proofErr w:type="gramEnd"/>
      <w:r w:rsidRPr="00E54F19">
        <w:rPr>
          <w:rFonts w:ascii="Arial" w:hAnsi="Arial" w:cs="Arial"/>
          <w:lang w:val="en-GB"/>
        </w:rPr>
        <w:t xml:space="preserve">, R. </w:t>
      </w:r>
      <w:r w:rsidR="00BC3E67">
        <w:rPr>
          <w:rFonts w:ascii="Arial" w:hAnsi="Arial" w:cs="Arial"/>
          <w:lang w:val="en-GB"/>
        </w:rPr>
        <w:t xml:space="preserve">(2019). </w:t>
      </w:r>
      <w:r w:rsidRPr="00E54F19">
        <w:rPr>
          <w:rFonts w:ascii="Arial" w:hAnsi="Arial" w:cs="Arial"/>
          <w:lang w:val="en-GB"/>
        </w:rPr>
        <w:t xml:space="preserve">Mucin-1 expression and localization in epithelial cells shows characteristic and distinct patterns in inflammatory bowel diseases and colorectal cancer. Int J Clin Exp </w:t>
      </w:r>
      <w:proofErr w:type="spellStart"/>
      <w:r w:rsidRPr="00E54F19">
        <w:rPr>
          <w:rFonts w:ascii="Arial" w:hAnsi="Arial" w:cs="Arial"/>
          <w:lang w:val="en-GB"/>
        </w:rPr>
        <w:t>Pathol</w:t>
      </w:r>
      <w:proofErr w:type="spellEnd"/>
      <w:r w:rsidRPr="00E54F19">
        <w:rPr>
          <w:rFonts w:ascii="Arial" w:hAnsi="Arial" w:cs="Arial"/>
          <w:lang w:val="en-GB"/>
        </w:rPr>
        <w:t>.</w:t>
      </w:r>
      <w:r w:rsidRPr="00E54F19">
        <w:rPr>
          <w:rFonts w:ascii="Arial" w:hAnsi="Arial" w:cs="Arial"/>
          <w:b/>
          <w:bCs/>
          <w:lang w:val="en-GB"/>
        </w:rPr>
        <w:t xml:space="preserve"> </w:t>
      </w:r>
      <w:r w:rsidRPr="00E54F19">
        <w:rPr>
          <w:rFonts w:ascii="Arial" w:hAnsi="Arial" w:cs="Arial"/>
          <w:lang w:val="en-GB"/>
        </w:rPr>
        <w:t>May 1;</w:t>
      </w:r>
      <w:r w:rsidRPr="00BC3E67">
        <w:rPr>
          <w:rFonts w:ascii="Arial" w:hAnsi="Arial" w:cs="Arial"/>
          <w:lang w:val="en-GB"/>
        </w:rPr>
        <w:t>12(5):</w:t>
      </w:r>
      <w:r w:rsidRPr="00E54F19">
        <w:rPr>
          <w:rFonts w:ascii="Arial" w:hAnsi="Arial" w:cs="Arial"/>
          <w:lang w:val="en-GB"/>
        </w:rPr>
        <w:t xml:space="preserve">1731-1737. </w:t>
      </w:r>
    </w:p>
    <w:p w14:paraId="66972F79" w14:textId="77777777" w:rsidR="00E54F19" w:rsidRDefault="00E54F19" w:rsidP="00E54F19">
      <w:pPr>
        <w:spacing w:after="120" w:line="360" w:lineRule="auto"/>
        <w:contextualSpacing/>
        <w:jc w:val="both"/>
        <w:rPr>
          <w:rFonts w:ascii="Arial" w:hAnsi="Arial" w:cs="Arial"/>
          <w:color w:val="0000FF"/>
          <w:u w:val="single"/>
          <w:lang w:val="en-US"/>
        </w:rPr>
      </w:pPr>
      <w:r w:rsidRPr="00E54F19">
        <w:rPr>
          <w:rFonts w:ascii="Arial" w:hAnsi="Arial" w:cs="Arial"/>
          <w:lang w:val="en-US"/>
        </w:rPr>
        <w:t>Koopman P, Gubbay J, Vivian N, Goodfellow P, Lovell-Badge R.</w:t>
      </w:r>
      <w:r w:rsidR="00BC3E67">
        <w:rPr>
          <w:rFonts w:ascii="Arial" w:hAnsi="Arial" w:cs="Arial"/>
          <w:lang w:val="en-US"/>
        </w:rPr>
        <w:t xml:space="preserve"> (1991).</w:t>
      </w:r>
      <w:r w:rsidRPr="00E54F19">
        <w:rPr>
          <w:rFonts w:ascii="Arial" w:hAnsi="Arial" w:cs="Arial"/>
          <w:lang w:val="en-US"/>
        </w:rPr>
        <w:t xml:space="preserve"> Male development of chromosomally female mice transgenic for </w:t>
      </w:r>
      <w:proofErr w:type="spellStart"/>
      <w:r w:rsidRPr="00E54F19">
        <w:rPr>
          <w:rFonts w:ascii="Arial" w:hAnsi="Arial" w:cs="Arial"/>
          <w:lang w:val="en-US"/>
        </w:rPr>
        <w:t>Sry</w:t>
      </w:r>
      <w:proofErr w:type="spellEnd"/>
      <w:r w:rsidRPr="00E54F19">
        <w:rPr>
          <w:rFonts w:ascii="Arial" w:hAnsi="Arial" w:cs="Arial"/>
          <w:lang w:val="en-US"/>
        </w:rPr>
        <w:t xml:space="preserve">. </w:t>
      </w:r>
      <w:r w:rsidRPr="00E54F19">
        <w:rPr>
          <w:rFonts w:ascii="Arial" w:hAnsi="Arial" w:cs="Arial"/>
          <w:iCs/>
          <w:lang w:val="en-US"/>
        </w:rPr>
        <w:t>Nature</w:t>
      </w:r>
      <w:r w:rsidRPr="00BC3E67">
        <w:rPr>
          <w:rFonts w:ascii="Arial" w:hAnsi="Arial" w:cs="Arial"/>
          <w:iCs/>
          <w:lang w:val="en-US"/>
        </w:rPr>
        <w:t>.</w:t>
      </w:r>
      <w:r w:rsidRPr="00BC3E67">
        <w:rPr>
          <w:rFonts w:ascii="Arial" w:hAnsi="Arial" w:cs="Arial"/>
          <w:b/>
          <w:lang w:val="en-US"/>
        </w:rPr>
        <w:t xml:space="preserve"> </w:t>
      </w:r>
      <w:r w:rsidRPr="00BC3E67">
        <w:rPr>
          <w:rFonts w:ascii="Arial" w:hAnsi="Arial" w:cs="Arial"/>
          <w:bCs/>
          <w:lang w:val="en-US"/>
        </w:rPr>
        <w:t>351</w:t>
      </w:r>
      <w:r w:rsidRPr="00BC3E67">
        <w:rPr>
          <w:rFonts w:ascii="Arial" w:hAnsi="Arial" w:cs="Arial"/>
          <w:b/>
          <w:bCs/>
          <w:lang w:val="en-US"/>
        </w:rPr>
        <w:t>:</w:t>
      </w:r>
      <w:r w:rsidRPr="00E54F19">
        <w:rPr>
          <w:rFonts w:ascii="Arial" w:hAnsi="Arial" w:cs="Arial"/>
          <w:b/>
          <w:bCs/>
          <w:lang w:val="en-US"/>
        </w:rPr>
        <w:t xml:space="preserve"> </w:t>
      </w:r>
      <w:r w:rsidRPr="00E54F19">
        <w:rPr>
          <w:rFonts w:ascii="Arial" w:hAnsi="Arial" w:cs="Arial"/>
          <w:lang w:val="en-US"/>
        </w:rPr>
        <w:t xml:space="preserve">117-121. </w:t>
      </w:r>
      <w:bookmarkStart w:id="18" w:name="B2"/>
      <w:bookmarkEnd w:id="18"/>
      <w:r w:rsidRPr="00E54F19">
        <w:rPr>
          <w:rFonts w:ascii="Arial" w:hAnsi="Arial" w:cs="Arial"/>
          <w:lang w:val="en-US"/>
        </w:rPr>
        <w:t xml:space="preserve">DOI: </w:t>
      </w:r>
      <w:hyperlink r:id="rId27" w:history="1">
        <w:r w:rsidRPr="00E54F19">
          <w:rPr>
            <w:rFonts w:ascii="Arial" w:hAnsi="Arial" w:cs="Arial"/>
            <w:color w:val="0000FF"/>
            <w:u w:val="single"/>
            <w:lang w:val="en-US"/>
          </w:rPr>
          <w:t>https://doi.org/10.1038/351117a0</w:t>
        </w:r>
      </w:hyperlink>
    </w:p>
    <w:p w14:paraId="5105347C" w14:textId="77777777" w:rsidR="00E54F19" w:rsidRDefault="00E54F19" w:rsidP="00E54F19">
      <w:pPr>
        <w:spacing w:line="360" w:lineRule="auto"/>
        <w:jc w:val="both"/>
        <w:rPr>
          <w:rFonts w:ascii="Arial" w:hAnsi="Arial" w:cs="Arial"/>
          <w:color w:val="0000FF"/>
          <w:u w:val="single"/>
          <w:lang w:val="en-US"/>
        </w:rPr>
      </w:pPr>
      <w:r w:rsidRPr="00E54F19">
        <w:rPr>
          <w:rFonts w:ascii="Arial" w:hAnsi="Arial" w:cs="Arial"/>
          <w:color w:val="212121"/>
          <w:shd w:val="clear" w:color="auto" w:fill="FFFFFF"/>
        </w:rPr>
        <w:t>Laack E, Nikbakht H, Peters A, Kugler C, Jasiewicz Y, Edler L, Hossfeld DK, Schumacher U.</w:t>
      </w:r>
      <w:r w:rsidRPr="00E54F19">
        <w:rPr>
          <w:rFonts w:ascii="Arial" w:hAnsi="Arial" w:cs="Arial"/>
          <w:lang w:val="en-US"/>
        </w:rPr>
        <w:t xml:space="preserve"> </w:t>
      </w:r>
      <w:r w:rsidR="00BC3E67">
        <w:rPr>
          <w:rFonts w:ascii="Arial" w:hAnsi="Arial" w:cs="Arial"/>
          <w:lang w:val="en-US"/>
        </w:rPr>
        <w:t xml:space="preserve">(2002). </w:t>
      </w:r>
      <w:r w:rsidRPr="00E54F19">
        <w:rPr>
          <w:rFonts w:ascii="Arial" w:hAnsi="Arial" w:cs="Arial"/>
          <w:lang w:val="en-US"/>
        </w:rPr>
        <w:t xml:space="preserve">Lectin histochemistry of the resected adenocarcinoma of the lung, </w:t>
      </w:r>
      <w:r w:rsidRPr="00E54F19">
        <w:rPr>
          <w:rFonts w:ascii="Arial" w:hAnsi="Arial" w:cs="Arial"/>
          <w:i/>
          <w:iCs/>
          <w:lang w:val="en-US"/>
        </w:rPr>
        <w:t xml:space="preserve">Helix </w:t>
      </w:r>
      <w:proofErr w:type="spellStart"/>
      <w:r w:rsidRPr="00E54F19">
        <w:rPr>
          <w:rFonts w:ascii="Arial" w:hAnsi="Arial" w:cs="Arial"/>
          <w:i/>
          <w:iCs/>
          <w:lang w:val="en-US"/>
        </w:rPr>
        <w:t>pomatia</w:t>
      </w:r>
      <w:proofErr w:type="spellEnd"/>
      <w:r w:rsidRPr="00E54F19">
        <w:rPr>
          <w:rFonts w:ascii="Arial" w:hAnsi="Arial" w:cs="Arial"/>
          <w:i/>
          <w:iCs/>
          <w:lang w:val="en-US"/>
        </w:rPr>
        <w:t xml:space="preserve"> </w:t>
      </w:r>
      <w:r w:rsidRPr="00E54F19">
        <w:rPr>
          <w:rFonts w:ascii="Arial" w:hAnsi="Arial" w:cs="Arial"/>
          <w:iCs/>
          <w:lang w:val="en-US"/>
        </w:rPr>
        <w:t>agglutinin</w:t>
      </w:r>
      <w:r w:rsidRPr="00E54F19">
        <w:rPr>
          <w:rFonts w:ascii="Arial" w:hAnsi="Arial" w:cs="Arial"/>
          <w:i/>
          <w:iCs/>
          <w:lang w:val="en-US"/>
        </w:rPr>
        <w:t xml:space="preserve"> </w:t>
      </w:r>
      <w:r w:rsidRPr="00E54F19">
        <w:rPr>
          <w:rFonts w:ascii="Arial" w:hAnsi="Arial" w:cs="Arial"/>
          <w:iCs/>
          <w:lang w:val="en-US"/>
        </w:rPr>
        <w:t>binding</w:t>
      </w:r>
      <w:r w:rsidRPr="00E54F19">
        <w:rPr>
          <w:rFonts w:ascii="Arial" w:hAnsi="Arial" w:cs="Arial"/>
          <w:i/>
          <w:iCs/>
          <w:lang w:val="en-US"/>
        </w:rPr>
        <w:t xml:space="preserve"> </w:t>
      </w:r>
      <w:r w:rsidRPr="00E54F19">
        <w:rPr>
          <w:rFonts w:ascii="Arial" w:hAnsi="Arial" w:cs="Arial"/>
          <w:lang w:val="en-US"/>
        </w:rPr>
        <w:t>is an independent</w:t>
      </w:r>
      <w:r w:rsidR="00A0633A">
        <w:rPr>
          <w:rFonts w:ascii="Arial" w:hAnsi="Arial" w:cs="Arial"/>
          <w:lang w:val="en-US"/>
        </w:rPr>
        <w:t xml:space="preserve"> prognostic factor. Am J </w:t>
      </w:r>
      <w:proofErr w:type="spellStart"/>
      <w:r w:rsidR="00A0633A">
        <w:rPr>
          <w:rFonts w:ascii="Arial" w:hAnsi="Arial" w:cs="Arial"/>
          <w:lang w:val="en-US"/>
        </w:rPr>
        <w:t>Pathol</w:t>
      </w:r>
      <w:proofErr w:type="spellEnd"/>
      <w:r w:rsidR="00A0633A">
        <w:rPr>
          <w:rFonts w:ascii="Arial" w:hAnsi="Arial" w:cs="Arial"/>
          <w:lang w:val="en-US"/>
        </w:rPr>
        <w:t xml:space="preserve"> 160(3):</w:t>
      </w:r>
      <w:r w:rsidRPr="00E54F19">
        <w:rPr>
          <w:rFonts w:ascii="Arial" w:hAnsi="Arial" w:cs="Arial"/>
          <w:lang w:val="en-US"/>
        </w:rPr>
        <w:t xml:space="preserve"> 1001-1008. DOI: </w:t>
      </w:r>
      <w:hyperlink r:id="rId28" w:history="1">
        <w:r w:rsidRPr="00E54F19">
          <w:rPr>
            <w:rFonts w:ascii="Arial" w:hAnsi="Arial" w:cs="Arial"/>
            <w:color w:val="0000FF"/>
            <w:u w:val="single"/>
            <w:lang w:val="en-US"/>
          </w:rPr>
          <w:t>https://doi.org/10.1016/s0002-9440(10)64921-8</w:t>
        </w:r>
      </w:hyperlink>
    </w:p>
    <w:p w14:paraId="4FBB58BB" w14:textId="77777777" w:rsidR="00E54F19" w:rsidRDefault="00E54F19" w:rsidP="00E54F19">
      <w:pPr>
        <w:spacing w:after="120" w:line="360" w:lineRule="auto"/>
        <w:contextualSpacing/>
        <w:jc w:val="both"/>
        <w:rPr>
          <w:rFonts w:ascii="Arial" w:hAnsi="Arial" w:cs="Arial"/>
          <w:color w:val="0000FF"/>
          <w:u w:val="single"/>
          <w:lang w:val="en-GB"/>
        </w:rPr>
      </w:pPr>
      <w:bookmarkStart w:id="19" w:name="_Hlk221989413"/>
      <w:r w:rsidRPr="00E54F19">
        <w:rPr>
          <w:rFonts w:ascii="Arial" w:hAnsi="Arial" w:cs="Arial"/>
          <w:lang w:val="en-GB"/>
        </w:rPr>
        <w:t xml:space="preserve">Li Z, </w:t>
      </w:r>
      <w:bookmarkEnd w:id="19"/>
      <w:r w:rsidRPr="00E54F19">
        <w:rPr>
          <w:rFonts w:ascii="Arial" w:hAnsi="Arial" w:cs="Arial"/>
          <w:lang w:val="en-GB"/>
        </w:rPr>
        <w:t xml:space="preserve">Zhang Y, Zhang X, Cao C, Luo X, Gui Y, Tang Y, Yuan S. </w:t>
      </w:r>
      <w:r w:rsidR="00A0633A">
        <w:rPr>
          <w:rFonts w:ascii="Arial" w:hAnsi="Arial" w:cs="Arial"/>
          <w:lang w:val="en-GB"/>
        </w:rPr>
        <w:t>(2021</w:t>
      </w:r>
      <w:proofErr w:type="gramStart"/>
      <w:r w:rsidR="00A0633A">
        <w:rPr>
          <w:rFonts w:ascii="Arial" w:hAnsi="Arial" w:cs="Arial"/>
          <w:lang w:val="en-GB"/>
        </w:rPr>
        <w:t>).</w:t>
      </w:r>
      <w:r w:rsidRPr="00E54F19">
        <w:rPr>
          <w:rFonts w:ascii="Arial" w:hAnsi="Arial" w:cs="Arial"/>
          <w:lang w:val="en-GB"/>
        </w:rPr>
        <w:t>OTOGL</w:t>
      </w:r>
      <w:proofErr w:type="gramEnd"/>
      <w:r w:rsidRPr="00E54F19">
        <w:rPr>
          <w:rFonts w:ascii="Arial" w:hAnsi="Arial" w:cs="Arial"/>
          <w:lang w:val="en-GB"/>
        </w:rPr>
        <w:t xml:space="preserve">, a </w:t>
      </w:r>
      <w:proofErr w:type="spellStart"/>
      <w:r w:rsidRPr="00E54F19">
        <w:rPr>
          <w:rFonts w:ascii="Arial" w:hAnsi="Arial" w:cs="Arial"/>
          <w:lang w:val="en-GB"/>
        </w:rPr>
        <w:t>gelforming</w:t>
      </w:r>
      <w:proofErr w:type="spellEnd"/>
      <w:r w:rsidRPr="00E54F19">
        <w:rPr>
          <w:rFonts w:ascii="Arial" w:hAnsi="Arial" w:cs="Arial"/>
          <w:lang w:val="en-GB"/>
        </w:rPr>
        <w:t xml:space="preserve"> mucin protein, is nonessential for male germ cell development and spermatogenesis i</w:t>
      </w:r>
      <w:r w:rsidR="00A0633A">
        <w:rPr>
          <w:rFonts w:ascii="Arial" w:hAnsi="Arial" w:cs="Arial"/>
          <w:lang w:val="en-GB"/>
        </w:rPr>
        <w:t xml:space="preserve">n mice. </w:t>
      </w:r>
      <w:proofErr w:type="spellStart"/>
      <w:r w:rsidR="00A0633A">
        <w:rPr>
          <w:rFonts w:ascii="Arial" w:hAnsi="Arial" w:cs="Arial"/>
          <w:lang w:val="en-GB"/>
        </w:rPr>
        <w:t>Reprod</w:t>
      </w:r>
      <w:proofErr w:type="spellEnd"/>
      <w:r w:rsidR="00A0633A">
        <w:rPr>
          <w:rFonts w:ascii="Arial" w:hAnsi="Arial" w:cs="Arial"/>
          <w:lang w:val="en-GB"/>
        </w:rPr>
        <w:t xml:space="preserve"> </w:t>
      </w:r>
      <w:proofErr w:type="spellStart"/>
      <w:r w:rsidR="00A0633A">
        <w:rPr>
          <w:rFonts w:ascii="Arial" w:hAnsi="Arial" w:cs="Arial"/>
          <w:lang w:val="en-GB"/>
        </w:rPr>
        <w:t>Biol</w:t>
      </w:r>
      <w:proofErr w:type="spellEnd"/>
      <w:r w:rsidR="00A0633A">
        <w:rPr>
          <w:rFonts w:ascii="Arial" w:hAnsi="Arial" w:cs="Arial"/>
          <w:lang w:val="en-GB"/>
        </w:rPr>
        <w:t xml:space="preserve"> Endocrinol.</w:t>
      </w:r>
      <w:r w:rsidRPr="00E54F19">
        <w:rPr>
          <w:rFonts w:ascii="Arial" w:hAnsi="Arial" w:cs="Arial"/>
          <w:lang w:val="en-GB"/>
        </w:rPr>
        <w:t xml:space="preserve"> Jun </w:t>
      </w:r>
      <w:r w:rsidRPr="00A0633A">
        <w:rPr>
          <w:rFonts w:ascii="Arial" w:hAnsi="Arial" w:cs="Arial"/>
          <w:lang w:val="en-GB"/>
        </w:rPr>
        <w:t>26;19(</w:t>
      </w:r>
      <w:r w:rsidRPr="00E54F19">
        <w:rPr>
          <w:rFonts w:ascii="Arial" w:hAnsi="Arial" w:cs="Arial"/>
          <w:lang w:val="en-GB"/>
        </w:rPr>
        <w:t xml:space="preserve">1):95. DOI: 10.1186/s12958-021-00779-0. Erratum in: </w:t>
      </w:r>
      <w:proofErr w:type="spellStart"/>
      <w:r w:rsidRPr="00E54F19">
        <w:rPr>
          <w:rFonts w:ascii="Arial" w:hAnsi="Arial" w:cs="Arial"/>
          <w:lang w:val="en-GB"/>
        </w:rPr>
        <w:t>Reprod</w:t>
      </w:r>
      <w:proofErr w:type="spellEnd"/>
      <w:r w:rsidRPr="00E54F19">
        <w:rPr>
          <w:rFonts w:ascii="Arial" w:hAnsi="Arial" w:cs="Arial"/>
          <w:lang w:val="en-GB"/>
        </w:rPr>
        <w:t xml:space="preserve"> </w:t>
      </w:r>
      <w:proofErr w:type="spellStart"/>
      <w:r w:rsidRPr="00E54F19">
        <w:rPr>
          <w:rFonts w:ascii="Arial" w:hAnsi="Arial" w:cs="Arial"/>
          <w:lang w:val="en-GB"/>
        </w:rPr>
        <w:t>Biol</w:t>
      </w:r>
      <w:proofErr w:type="spellEnd"/>
      <w:r w:rsidRPr="00E54F19">
        <w:rPr>
          <w:rFonts w:ascii="Arial" w:hAnsi="Arial" w:cs="Arial"/>
          <w:lang w:val="en-GB"/>
        </w:rPr>
        <w:t xml:space="preserve"> Endocrinol. 2021 Sep 8;19(1):136. DOI: </w:t>
      </w:r>
      <w:hyperlink r:id="rId29" w:history="1">
        <w:r w:rsidRPr="00E54F19">
          <w:rPr>
            <w:rFonts w:ascii="Arial" w:hAnsi="Arial" w:cs="Arial"/>
            <w:color w:val="0000FF"/>
            <w:u w:val="single"/>
            <w:lang w:val="en-GB"/>
          </w:rPr>
          <w:t>https://doi.org/10.1186/s12958-021-00779-0</w:t>
        </w:r>
      </w:hyperlink>
    </w:p>
    <w:p w14:paraId="6147D60C" w14:textId="77777777" w:rsidR="00E54F19" w:rsidRDefault="00E54F19" w:rsidP="00E54F19">
      <w:pPr>
        <w:spacing w:after="120" w:line="360" w:lineRule="auto"/>
        <w:contextualSpacing/>
        <w:jc w:val="both"/>
        <w:rPr>
          <w:rFonts w:ascii="Arial" w:hAnsi="Arial" w:cs="Arial"/>
          <w:color w:val="0000FF"/>
          <w:u w:val="single"/>
          <w:lang w:val="en-GB"/>
        </w:rPr>
      </w:pPr>
      <w:r w:rsidRPr="00E54F19">
        <w:rPr>
          <w:rFonts w:ascii="Arial" w:hAnsi="Arial" w:cs="Arial"/>
          <w:lang w:val="en-GB"/>
        </w:rPr>
        <w:t xml:space="preserve"> Lopez G, </w:t>
      </w:r>
      <w:proofErr w:type="spellStart"/>
      <w:r w:rsidRPr="00E54F19">
        <w:rPr>
          <w:rFonts w:ascii="Arial" w:hAnsi="Arial" w:cs="Arial"/>
          <w:lang w:val="en-GB"/>
        </w:rPr>
        <w:t>Jmenez</w:t>
      </w:r>
      <w:proofErr w:type="spellEnd"/>
      <w:r w:rsidRPr="00E54F19">
        <w:rPr>
          <w:rFonts w:ascii="Arial" w:hAnsi="Arial" w:cs="Arial"/>
          <w:lang w:val="en-GB"/>
        </w:rPr>
        <w:t xml:space="preserve"> S, Martinez R, Pina MS, Gallegos B, Pérez-Campos E, Zenteno E, Hernández P. </w:t>
      </w:r>
      <w:r w:rsidR="00A0633A">
        <w:rPr>
          <w:rFonts w:ascii="Arial" w:hAnsi="Arial" w:cs="Arial"/>
          <w:lang w:val="en-GB"/>
        </w:rPr>
        <w:t xml:space="preserve">(2011). </w:t>
      </w:r>
      <w:r w:rsidRPr="00E54F19">
        <w:rPr>
          <w:rFonts w:ascii="Arial" w:hAnsi="Arial" w:cs="Arial"/>
          <w:lang w:val="en-GB"/>
        </w:rPr>
        <w:t xml:space="preserve">Glycosylation pattern in the appendix testis in children with cryptorchidism. Prep </w:t>
      </w:r>
      <w:proofErr w:type="spellStart"/>
      <w:r w:rsidRPr="00E54F19">
        <w:rPr>
          <w:rFonts w:ascii="Arial" w:hAnsi="Arial" w:cs="Arial"/>
          <w:lang w:val="en-GB"/>
        </w:rPr>
        <w:t>Biochem</w:t>
      </w:r>
      <w:proofErr w:type="spellEnd"/>
      <w:r w:rsidRPr="00E54F19">
        <w:rPr>
          <w:rFonts w:ascii="Arial" w:hAnsi="Arial" w:cs="Arial"/>
          <w:lang w:val="en-GB"/>
        </w:rPr>
        <w:t xml:space="preserve"> Biotechnol.</w:t>
      </w:r>
      <w:r w:rsidRPr="00A0633A">
        <w:rPr>
          <w:rFonts w:ascii="Arial" w:hAnsi="Arial" w:cs="Arial"/>
          <w:lang w:val="en-GB"/>
        </w:rPr>
        <w:t>41(1):</w:t>
      </w:r>
      <w:r w:rsidRPr="00E54F19">
        <w:rPr>
          <w:rFonts w:ascii="Arial" w:hAnsi="Arial" w:cs="Arial"/>
          <w:lang w:val="en-GB"/>
        </w:rPr>
        <w:t xml:space="preserve">22-29. DOI: </w:t>
      </w:r>
      <w:hyperlink r:id="rId30" w:history="1">
        <w:r w:rsidRPr="00E54F19">
          <w:rPr>
            <w:rFonts w:ascii="Arial" w:hAnsi="Arial" w:cs="Arial"/>
            <w:color w:val="0000FF"/>
            <w:u w:val="single"/>
            <w:lang w:val="en-GB"/>
          </w:rPr>
          <w:t>https://doi.org/10.1080/10826068.2010.525398</w:t>
        </w:r>
      </w:hyperlink>
    </w:p>
    <w:p w14:paraId="1BEB7B94" w14:textId="77777777" w:rsidR="00E54F19" w:rsidRDefault="00E54F19" w:rsidP="00E54F19">
      <w:pPr>
        <w:spacing w:before="100" w:beforeAutospacing="1" w:after="100" w:afterAutospacing="1" w:line="360" w:lineRule="auto"/>
        <w:contextualSpacing/>
        <w:jc w:val="both"/>
        <w:rPr>
          <w:rFonts w:ascii="Arial" w:hAnsi="Arial" w:cs="Arial"/>
          <w:color w:val="0000FF"/>
          <w:u w:val="single"/>
          <w:lang w:val="en-US"/>
        </w:rPr>
      </w:pPr>
      <w:r w:rsidRPr="00E54F19">
        <w:rPr>
          <w:rFonts w:ascii="Arial" w:hAnsi="Arial" w:cs="Arial"/>
          <w:lang w:val="en-US"/>
        </w:rPr>
        <w:t xml:space="preserve">Lovell-Badge R, Robertson E. </w:t>
      </w:r>
      <w:r w:rsidR="00A0633A">
        <w:rPr>
          <w:rFonts w:ascii="Arial" w:hAnsi="Arial" w:cs="Arial"/>
          <w:lang w:val="en-US"/>
        </w:rPr>
        <w:t xml:space="preserve">(1990). </w:t>
      </w:r>
      <w:r w:rsidRPr="00E54F19">
        <w:rPr>
          <w:rFonts w:ascii="Arial" w:hAnsi="Arial" w:cs="Arial"/>
          <w:lang w:val="en-US"/>
        </w:rPr>
        <w:t xml:space="preserve">XY female mice resulting from a heritable mutation in the primary testis-determining gene, </w:t>
      </w:r>
      <w:proofErr w:type="spellStart"/>
      <w:r w:rsidRPr="00E54F19">
        <w:rPr>
          <w:rFonts w:ascii="Arial" w:hAnsi="Arial" w:cs="Arial"/>
          <w:lang w:val="en-US"/>
        </w:rPr>
        <w:t>Tdy</w:t>
      </w:r>
      <w:proofErr w:type="spellEnd"/>
      <w:r w:rsidRPr="00E54F19">
        <w:rPr>
          <w:rFonts w:ascii="Arial" w:hAnsi="Arial" w:cs="Arial"/>
          <w:lang w:val="en-US"/>
        </w:rPr>
        <w:t xml:space="preserve">. </w:t>
      </w:r>
      <w:r w:rsidRPr="00E54F19">
        <w:rPr>
          <w:rFonts w:ascii="Arial" w:hAnsi="Arial" w:cs="Arial"/>
          <w:iCs/>
          <w:lang w:val="en-US"/>
        </w:rPr>
        <w:t>Development.</w:t>
      </w:r>
      <w:r w:rsidRPr="00E54F19">
        <w:rPr>
          <w:rFonts w:ascii="Arial" w:hAnsi="Arial" w:cs="Arial"/>
          <w:lang w:val="en-US"/>
        </w:rPr>
        <w:t xml:space="preserve"> </w:t>
      </w:r>
      <w:r w:rsidRPr="00A0633A">
        <w:rPr>
          <w:rFonts w:ascii="Arial" w:hAnsi="Arial" w:cs="Arial"/>
          <w:bCs/>
          <w:lang w:val="en-US"/>
        </w:rPr>
        <w:t>109</w:t>
      </w:r>
      <w:r w:rsidR="00A0633A" w:rsidRPr="00A0633A">
        <w:rPr>
          <w:rFonts w:ascii="Arial" w:hAnsi="Arial" w:cs="Arial"/>
          <w:bCs/>
          <w:lang w:val="en-US"/>
        </w:rPr>
        <w:t>(3)</w:t>
      </w:r>
      <w:r w:rsidRPr="00A0633A">
        <w:rPr>
          <w:rFonts w:ascii="Arial" w:hAnsi="Arial" w:cs="Arial"/>
          <w:bCs/>
          <w:lang w:val="en-US"/>
        </w:rPr>
        <w:t>:</w:t>
      </w:r>
      <w:r w:rsidRPr="00E54F19">
        <w:rPr>
          <w:rFonts w:ascii="Arial" w:hAnsi="Arial" w:cs="Arial"/>
          <w:b/>
          <w:bCs/>
          <w:lang w:val="en-US"/>
        </w:rPr>
        <w:t xml:space="preserve"> </w:t>
      </w:r>
      <w:r w:rsidRPr="00E54F19">
        <w:rPr>
          <w:rFonts w:ascii="Arial" w:hAnsi="Arial" w:cs="Arial"/>
          <w:lang w:val="en-US"/>
        </w:rPr>
        <w:t xml:space="preserve">635-646. DOI: </w:t>
      </w:r>
      <w:hyperlink r:id="rId31" w:history="1">
        <w:r w:rsidRPr="00E54F19">
          <w:rPr>
            <w:rFonts w:ascii="Arial" w:hAnsi="Arial" w:cs="Arial"/>
            <w:color w:val="0000FF"/>
            <w:u w:val="single"/>
            <w:lang w:val="en-US"/>
          </w:rPr>
          <w:t>https://doi.org/10.1242/dev.109.3.635</w:t>
        </w:r>
      </w:hyperlink>
    </w:p>
    <w:p w14:paraId="33F0A1DA" w14:textId="77777777" w:rsidR="00E54F19" w:rsidRDefault="00E54F19" w:rsidP="00E54F19">
      <w:pPr>
        <w:spacing w:line="360" w:lineRule="auto"/>
        <w:contextualSpacing/>
        <w:jc w:val="both"/>
        <w:rPr>
          <w:rFonts w:ascii="Arial" w:hAnsi="Arial" w:cs="Arial"/>
          <w:lang w:val="en-US"/>
        </w:rPr>
      </w:pPr>
      <w:r w:rsidRPr="00E54F19">
        <w:rPr>
          <w:rFonts w:ascii="Arial" w:hAnsi="Arial" w:cs="Arial"/>
          <w:color w:val="212121"/>
          <w:shd w:val="clear" w:color="auto" w:fill="FFFFFF"/>
        </w:rPr>
        <w:t xml:space="preserve">Peel S, </w:t>
      </w:r>
      <w:r w:rsidR="008D595F">
        <w:rPr>
          <w:rFonts w:ascii="Arial" w:hAnsi="Arial" w:cs="Arial"/>
          <w:lang w:val="en-US"/>
        </w:rPr>
        <w:t xml:space="preserve">Bulmer J </w:t>
      </w:r>
      <w:proofErr w:type="gramStart"/>
      <w:r w:rsidR="008D595F">
        <w:rPr>
          <w:rFonts w:ascii="Arial" w:hAnsi="Arial" w:cs="Arial"/>
          <w:lang w:val="en-US"/>
        </w:rPr>
        <w:t>N.(</w:t>
      </w:r>
      <w:proofErr w:type="gramEnd"/>
      <w:r w:rsidR="008D595F">
        <w:rPr>
          <w:rFonts w:ascii="Arial" w:hAnsi="Arial" w:cs="Arial"/>
          <w:lang w:val="en-US"/>
        </w:rPr>
        <w:t>1996).</w:t>
      </w:r>
      <w:r w:rsidRPr="00E54F19">
        <w:rPr>
          <w:rFonts w:ascii="Arial" w:hAnsi="Arial" w:cs="Arial"/>
          <w:lang w:val="en-US"/>
        </w:rPr>
        <w:t xml:space="preserve"> Lectin histochemistry of pregn</w:t>
      </w:r>
      <w:r w:rsidR="008D595F">
        <w:rPr>
          <w:rFonts w:ascii="Arial" w:hAnsi="Arial" w:cs="Arial"/>
          <w:lang w:val="en-US"/>
        </w:rPr>
        <w:t>ant rat uterine tissues. J Anat.188</w:t>
      </w:r>
      <w:r w:rsidRPr="00E54F19">
        <w:rPr>
          <w:rFonts w:ascii="Arial" w:hAnsi="Arial" w:cs="Arial"/>
          <w:b/>
          <w:lang w:val="en-US"/>
        </w:rPr>
        <w:t xml:space="preserve">: </w:t>
      </w:r>
      <w:r w:rsidRPr="00E54F19">
        <w:rPr>
          <w:rFonts w:ascii="Arial" w:hAnsi="Arial" w:cs="Arial"/>
          <w:lang w:val="en-US"/>
        </w:rPr>
        <w:t>197-205.</w:t>
      </w:r>
    </w:p>
    <w:p w14:paraId="317DEDCE" w14:textId="77777777" w:rsidR="00E54F19" w:rsidRPr="00E54F19" w:rsidRDefault="00E54F19" w:rsidP="00E54F19">
      <w:pPr>
        <w:spacing w:line="360" w:lineRule="auto"/>
        <w:jc w:val="both"/>
        <w:rPr>
          <w:rFonts w:ascii="Arial" w:hAnsi="Arial" w:cs="Arial"/>
          <w:lang w:val="en-US"/>
        </w:rPr>
      </w:pPr>
      <w:bookmarkStart w:id="20" w:name="_Hlk221981199"/>
      <w:proofErr w:type="spellStart"/>
      <w:r w:rsidRPr="00E54F19">
        <w:rPr>
          <w:rFonts w:ascii="Arial" w:hAnsi="Arial" w:cs="Arial"/>
          <w:lang w:val="en-US"/>
        </w:rPr>
        <w:t>Pomajzl</w:t>
      </w:r>
      <w:proofErr w:type="spellEnd"/>
      <w:r w:rsidRPr="00E54F19">
        <w:rPr>
          <w:rFonts w:ascii="Arial" w:hAnsi="Arial" w:cs="Arial"/>
          <w:lang w:val="en-US"/>
        </w:rPr>
        <w:t xml:space="preserve"> AJ, Leslie SW</w:t>
      </w:r>
      <w:bookmarkEnd w:id="20"/>
      <w:r w:rsidRPr="00E54F19">
        <w:rPr>
          <w:rFonts w:ascii="Arial" w:hAnsi="Arial" w:cs="Arial"/>
          <w:lang w:val="en-US"/>
        </w:rPr>
        <w:t xml:space="preserve">. </w:t>
      </w:r>
      <w:r w:rsidR="008D595F">
        <w:rPr>
          <w:rFonts w:ascii="Arial" w:hAnsi="Arial" w:cs="Arial"/>
          <w:lang w:val="en-US"/>
        </w:rPr>
        <w:t xml:space="preserve">(2024). </w:t>
      </w:r>
      <w:r w:rsidRPr="00E54F19">
        <w:rPr>
          <w:rFonts w:ascii="Arial" w:hAnsi="Arial" w:cs="Arial"/>
          <w:lang w:val="en-US"/>
        </w:rPr>
        <w:t xml:space="preserve">Appendix Testis Torsion. In: </w:t>
      </w:r>
      <w:proofErr w:type="spellStart"/>
      <w:r w:rsidRPr="00E54F19">
        <w:rPr>
          <w:rFonts w:ascii="Arial" w:hAnsi="Arial" w:cs="Arial"/>
          <w:lang w:val="en-US"/>
        </w:rPr>
        <w:t>StatPearls</w:t>
      </w:r>
      <w:proofErr w:type="spellEnd"/>
      <w:r w:rsidRPr="00E54F19">
        <w:rPr>
          <w:rFonts w:ascii="Arial" w:hAnsi="Arial" w:cs="Arial"/>
          <w:lang w:val="en-US"/>
        </w:rPr>
        <w:t xml:space="preserve"> [Internet]. Treasure Isla</w:t>
      </w:r>
      <w:r w:rsidR="008D595F">
        <w:rPr>
          <w:rFonts w:ascii="Arial" w:hAnsi="Arial" w:cs="Arial"/>
          <w:lang w:val="en-US"/>
        </w:rPr>
        <w:t xml:space="preserve">nd (FL): </w:t>
      </w:r>
      <w:proofErr w:type="spellStart"/>
      <w:r w:rsidR="008D595F">
        <w:rPr>
          <w:rFonts w:ascii="Arial" w:hAnsi="Arial" w:cs="Arial"/>
          <w:lang w:val="en-US"/>
        </w:rPr>
        <w:t>StatPearls</w:t>
      </w:r>
      <w:proofErr w:type="spellEnd"/>
      <w:r w:rsidR="008D595F">
        <w:rPr>
          <w:rFonts w:ascii="Arial" w:hAnsi="Arial" w:cs="Arial"/>
          <w:lang w:val="en-US"/>
        </w:rPr>
        <w:t xml:space="preserve"> Publishing;2025 </w:t>
      </w:r>
      <w:r w:rsidRPr="00E54F19">
        <w:rPr>
          <w:rFonts w:ascii="Arial" w:hAnsi="Arial" w:cs="Arial"/>
          <w:lang w:val="en-US"/>
        </w:rPr>
        <w:t xml:space="preserve">Jan-. Available from: </w:t>
      </w:r>
      <w:hyperlink r:id="rId32" w:history="1">
        <w:r w:rsidRPr="00E54F19">
          <w:rPr>
            <w:rFonts w:ascii="Arial" w:hAnsi="Arial" w:cs="Arial"/>
            <w:color w:val="0000FF"/>
            <w:u w:val="single"/>
            <w:lang w:val="en-US"/>
          </w:rPr>
          <w:t>https://www.ncbi.nlm.nih.gov/books/NBK546994/</w:t>
        </w:r>
      </w:hyperlink>
    </w:p>
    <w:p w14:paraId="4718C7DC" w14:textId="77777777" w:rsidR="00E54F19" w:rsidRPr="00E54F19" w:rsidRDefault="00E54F19" w:rsidP="00E54F19">
      <w:pPr>
        <w:spacing w:line="360" w:lineRule="auto"/>
        <w:jc w:val="both"/>
        <w:rPr>
          <w:rFonts w:ascii="Arial" w:hAnsi="Arial" w:cs="Arial"/>
          <w:lang w:val="en-US"/>
        </w:rPr>
      </w:pPr>
      <w:r w:rsidRPr="00E54F19">
        <w:rPr>
          <w:rFonts w:ascii="Arial" w:hAnsi="Arial" w:cs="Arial"/>
          <w:lang w:val="en-US"/>
        </w:rPr>
        <w:lastRenderedPageBreak/>
        <w:t xml:space="preserve">Rey RA, </w:t>
      </w:r>
      <w:proofErr w:type="spellStart"/>
      <w:r w:rsidRPr="00E54F19">
        <w:rPr>
          <w:rFonts w:ascii="Arial" w:hAnsi="Arial" w:cs="Arial"/>
          <w:lang w:val="en-US"/>
        </w:rPr>
        <w:t>Grinspon</w:t>
      </w:r>
      <w:proofErr w:type="spellEnd"/>
      <w:r w:rsidRPr="00E54F19">
        <w:rPr>
          <w:rFonts w:ascii="Arial" w:hAnsi="Arial" w:cs="Arial"/>
          <w:lang w:val="en-US"/>
        </w:rPr>
        <w:t xml:space="preserve"> RP. </w:t>
      </w:r>
      <w:r w:rsidR="008D595F">
        <w:rPr>
          <w:rFonts w:ascii="Arial" w:hAnsi="Arial" w:cs="Arial"/>
          <w:lang w:val="en-US"/>
        </w:rPr>
        <w:t xml:space="preserve">(2024). </w:t>
      </w:r>
      <w:r w:rsidRPr="00E54F19">
        <w:rPr>
          <w:rFonts w:ascii="Arial" w:hAnsi="Arial" w:cs="Arial"/>
          <w:lang w:val="en-US"/>
        </w:rPr>
        <w:t xml:space="preserve">Anti-Müllerian hormone, testicular descent and cryptorchidism. Front Endocrinol (Lausanne). Mar </w:t>
      </w:r>
      <w:proofErr w:type="gramStart"/>
      <w:r w:rsidRPr="00E54F19">
        <w:rPr>
          <w:rFonts w:ascii="Arial" w:hAnsi="Arial" w:cs="Arial"/>
          <w:lang w:val="en-US"/>
        </w:rPr>
        <w:t>4;15:1361032</w:t>
      </w:r>
      <w:proofErr w:type="gramEnd"/>
      <w:r w:rsidRPr="00E54F19">
        <w:rPr>
          <w:rFonts w:ascii="Arial" w:hAnsi="Arial" w:cs="Arial"/>
          <w:lang w:val="en-US"/>
        </w:rPr>
        <w:t xml:space="preserve">. DOI: </w:t>
      </w:r>
      <w:hyperlink r:id="rId33" w:history="1">
        <w:r w:rsidRPr="00E54F19">
          <w:rPr>
            <w:rFonts w:ascii="Arial" w:hAnsi="Arial" w:cs="Arial"/>
            <w:color w:val="0000FF"/>
            <w:u w:val="single"/>
            <w:lang w:val="en-US"/>
          </w:rPr>
          <w:t>https://doi.org/10.3389/fendo.2024.1361032</w:t>
        </w:r>
      </w:hyperlink>
    </w:p>
    <w:p w14:paraId="1CB81C77" w14:textId="77777777" w:rsidR="00E54F19" w:rsidRDefault="00E54F19" w:rsidP="00E54F19">
      <w:pPr>
        <w:spacing w:after="120" w:line="360" w:lineRule="auto"/>
        <w:contextualSpacing/>
        <w:jc w:val="both"/>
        <w:rPr>
          <w:rFonts w:ascii="Arial" w:hAnsi="Arial" w:cs="Arial"/>
          <w:color w:val="0000FF"/>
          <w:u w:val="single"/>
          <w:lang w:val="en-GB"/>
        </w:rPr>
      </w:pPr>
      <w:r w:rsidRPr="00E54F19">
        <w:rPr>
          <w:rFonts w:ascii="Arial" w:hAnsi="Arial" w:cs="Arial"/>
          <w:lang w:val="en-GB"/>
        </w:rPr>
        <w:t xml:space="preserve">Russo C L, Spurr-Michaud S, Tisdale A, Pudney J, Anderson D, Gipson I K. </w:t>
      </w:r>
      <w:r w:rsidR="008D595F">
        <w:rPr>
          <w:rFonts w:ascii="Arial" w:hAnsi="Arial" w:cs="Arial"/>
          <w:lang w:val="en-GB"/>
        </w:rPr>
        <w:t xml:space="preserve">(2006). </w:t>
      </w:r>
      <w:r w:rsidRPr="00E54F19">
        <w:rPr>
          <w:rFonts w:ascii="Arial" w:hAnsi="Arial" w:cs="Arial"/>
          <w:lang w:val="en-GB"/>
        </w:rPr>
        <w:t xml:space="preserve">Mucin gene expression in human male urogenital tract epithelia. Hum </w:t>
      </w:r>
      <w:proofErr w:type="spellStart"/>
      <w:r w:rsidRPr="00E54F19">
        <w:rPr>
          <w:rFonts w:ascii="Arial" w:hAnsi="Arial" w:cs="Arial"/>
          <w:lang w:val="en-GB"/>
        </w:rPr>
        <w:t>Reprod</w:t>
      </w:r>
      <w:proofErr w:type="spellEnd"/>
      <w:r w:rsidRPr="00E54F19">
        <w:rPr>
          <w:rFonts w:ascii="Arial" w:hAnsi="Arial" w:cs="Arial"/>
          <w:lang w:val="en-GB"/>
        </w:rPr>
        <w:t>. Nov;</w:t>
      </w:r>
      <w:r w:rsidRPr="008D595F">
        <w:rPr>
          <w:rFonts w:ascii="Arial" w:hAnsi="Arial" w:cs="Arial"/>
          <w:lang w:val="en-GB"/>
        </w:rPr>
        <w:t>21(11</w:t>
      </w:r>
      <w:r w:rsidRPr="00E54F19">
        <w:rPr>
          <w:rFonts w:ascii="Arial" w:hAnsi="Arial" w:cs="Arial"/>
          <w:lang w:val="en-GB"/>
        </w:rPr>
        <w:t>):2783-2793. DOI:</w:t>
      </w:r>
      <w:r w:rsidRPr="00E54F19">
        <w:rPr>
          <w:rFonts w:ascii="Arial" w:hAnsi="Arial" w:cs="Arial"/>
        </w:rPr>
        <w:t xml:space="preserve"> </w:t>
      </w:r>
      <w:hyperlink r:id="rId34" w:history="1">
        <w:r w:rsidRPr="00E54F19">
          <w:rPr>
            <w:rFonts w:ascii="Arial" w:hAnsi="Arial" w:cs="Arial"/>
            <w:color w:val="0000FF"/>
            <w:u w:val="single"/>
            <w:lang w:val="en-GB"/>
          </w:rPr>
          <w:t>https://doi.org/10.1093/HUMREP/DEL164</w:t>
        </w:r>
      </w:hyperlink>
    </w:p>
    <w:p w14:paraId="5E28B707" w14:textId="77777777" w:rsidR="00E54F19" w:rsidRDefault="00E54F19" w:rsidP="00E54F19">
      <w:pPr>
        <w:spacing w:line="360" w:lineRule="auto"/>
        <w:contextualSpacing/>
        <w:jc w:val="both"/>
        <w:rPr>
          <w:rFonts w:ascii="Arial" w:hAnsi="Arial" w:cs="Arial"/>
          <w:lang w:val="en-US"/>
        </w:rPr>
      </w:pPr>
      <w:bookmarkStart w:id="21" w:name="_Hlk221982723"/>
      <w:r w:rsidRPr="00E54F19">
        <w:rPr>
          <w:rFonts w:ascii="Arial" w:hAnsi="Arial" w:cs="Arial"/>
          <w:lang w:val="en-US"/>
        </w:rPr>
        <w:t xml:space="preserve">Sahni D, Jit I, Joshi K, </w:t>
      </w:r>
      <w:proofErr w:type="gramStart"/>
      <w:r w:rsidRPr="00E54F19">
        <w:rPr>
          <w:rFonts w:ascii="Arial" w:hAnsi="Arial" w:cs="Arial"/>
          <w:lang w:val="en-US"/>
        </w:rPr>
        <w:t>Sanjeev.</w:t>
      </w:r>
      <w:r w:rsidR="008D595F">
        <w:rPr>
          <w:rFonts w:ascii="Arial" w:hAnsi="Arial" w:cs="Arial"/>
          <w:lang w:val="en-US"/>
        </w:rPr>
        <w:t>(</w:t>
      </w:r>
      <w:proofErr w:type="gramEnd"/>
      <w:r w:rsidR="008D595F">
        <w:rPr>
          <w:rFonts w:ascii="Arial" w:hAnsi="Arial" w:cs="Arial"/>
          <w:lang w:val="en-US"/>
        </w:rPr>
        <w:t>1996).</w:t>
      </w:r>
      <w:r w:rsidRPr="00E54F19">
        <w:rPr>
          <w:rFonts w:ascii="Arial" w:hAnsi="Arial" w:cs="Arial"/>
          <w:lang w:val="en-US"/>
        </w:rPr>
        <w:t xml:space="preserve"> Incidence and structure of the appendices of the testis and epididymis. J Anat.</w:t>
      </w:r>
      <w:r w:rsidR="008D595F">
        <w:rPr>
          <w:rFonts w:ascii="Arial" w:hAnsi="Arial" w:cs="Arial"/>
          <w:lang w:val="en-US"/>
        </w:rPr>
        <w:t>189(pt2):</w:t>
      </w:r>
      <w:r w:rsidRPr="00E54F19">
        <w:rPr>
          <w:rFonts w:ascii="Arial" w:hAnsi="Arial" w:cs="Arial"/>
          <w:lang w:val="en-US"/>
        </w:rPr>
        <w:t xml:space="preserve"> 341-348.</w:t>
      </w:r>
    </w:p>
    <w:bookmarkEnd w:id="21"/>
    <w:p w14:paraId="5B02716A" w14:textId="77777777" w:rsidR="00E54F19" w:rsidRDefault="00E54F19" w:rsidP="00E54F19">
      <w:pPr>
        <w:spacing w:before="100" w:beforeAutospacing="1" w:after="100" w:afterAutospacing="1" w:line="360" w:lineRule="auto"/>
        <w:contextualSpacing/>
        <w:jc w:val="both"/>
        <w:rPr>
          <w:rFonts w:ascii="Arial" w:hAnsi="Arial" w:cs="Arial"/>
          <w:color w:val="0000FF"/>
          <w:u w:val="single"/>
          <w:lang w:val="en-US"/>
        </w:rPr>
      </w:pPr>
      <w:proofErr w:type="spellStart"/>
      <w:r w:rsidRPr="00E54F19">
        <w:rPr>
          <w:rFonts w:ascii="Arial" w:hAnsi="Arial" w:cs="Arial"/>
          <w:lang w:val="en-US"/>
        </w:rPr>
        <w:t>Sarafoglou</w:t>
      </w:r>
      <w:proofErr w:type="spellEnd"/>
      <w:r w:rsidRPr="00E54F19">
        <w:rPr>
          <w:rFonts w:ascii="Arial" w:hAnsi="Arial" w:cs="Arial"/>
          <w:lang w:val="en-US"/>
        </w:rPr>
        <w:t xml:space="preserve"> K, </w:t>
      </w:r>
      <w:proofErr w:type="spellStart"/>
      <w:r w:rsidRPr="00E54F19">
        <w:rPr>
          <w:rFonts w:ascii="Arial" w:hAnsi="Arial" w:cs="Arial"/>
          <w:lang w:val="en-US"/>
        </w:rPr>
        <w:t>Ostrer</w:t>
      </w:r>
      <w:proofErr w:type="spellEnd"/>
      <w:r w:rsidRPr="00E54F19">
        <w:rPr>
          <w:rFonts w:ascii="Arial" w:hAnsi="Arial" w:cs="Arial"/>
          <w:lang w:val="en-US"/>
        </w:rPr>
        <w:t xml:space="preserve"> H. </w:t>
      </w:r>
      <w:r w:rsidR="008D595F">
        <w:rPr>
          <w:rFonts w:ascii="Arial" w:hAnsi="Arial" w:cs="Arial"/>
          <w:lang w:val="en-US"/>
        </w:rPr>
        <w:t xml:space="preserve">(2000). </w:t>
      </w:r>
      <w:r w:rsidRPr="00E54F19">
        <w:rPr>
          <w:rFonts w:ascii="Arial" w:hAnsi="Arial" w:cs="Arial"/>
          <w:lang w:val="en-US"/>
        </w:rPr>
        <w:t xml:space="preserve">Clinical review 111: familial sex reversal: a review. </w:t>
      </w:r>
      <w:r w:rsidRPr="00E54F19">
        <w:rPr>
          <w:rFonts w:ascii="Arial" w:hAnsi="Arial" w:cs="Arial"/>
          <w:iCs/>
          <w:lang w:val="en-US"/>
        </w:rPr>
        <w:t>J. Clin. Endocrinol. Metab</w:t>
      </w:r>
      <w:r w:rsidRPr="00E54F19">
        <w:rPr>
          <w:rFonts w:ascii="Arial" w:hAnsi="Arial" w:cs="Arial"/>
          <w:i/>
          <w:iCs/>
          <w:lang w:val="en-US"/>
        </w:rPr>
        <w:t>.</w:t>
      </w:r>
      <w:r w:rsidR="008D595F">
        <w:rPr>
          <w:rFonts w:ascii="Arial" w:hAnsi="Arial" w:cs="Arial"/>
          <w:lang w:val="en-US"/>
        </w:rPr>
        <w:t>85(2)</w:t>
      </w:r>
      <w:r w:rsidRPr="00E54F19">
        <w:rPr>
          <w:rFonts w:ascii="Arial" w:hAnsi="Arial" w:cs="Arial"/>
          <w:b/>
          <w:bCs/>
          <w:lang w:val="en-US"/>
        </w:rPr>
        <w:t>:</w:t>
      </w:r>
      <w:r w:rsidRPr="00E54F19">
        <w:rPr>
          <w:rFonts w:ascii="Arial" w:hAnsi="Arial" w:cs="Arial"/>
          <w:lang w:val="en-US"/>
        </w:rPr>
        <w:t>483-493. DOI:</w:t>
      </w:r>
      <w:r w:rsidRPr="00E54F19">
        <w:rPr>
          <w:rFonts w:ascii="Arial" w:hAnsi="Arial" w:cs="Arial"/>
        </w:rPr>
        <w:t xml:space="preserve"> </w:t>
      </w:r>
      <w:hyperlink r:id="rId35" w:history="1">
        <w:r w:rsidRPr="00E54F19">
          <w:rPr>
            <w:rFonts w:ascii="Arial" w:hAnsi="Arial" w:cs="Arial"/>
            <w:color w:val="0000FF"/>
            <w:u w:val="single"/>
            <w:lang w:val="en-US"/>
          </w:rPr>
          <w:t>https://doi.org/10.1210/jcem.85.2.6418</w:t>
        </w:r>
      </w:hyperlink>
    </w:p>
    <w:p w14:paraId="07C5E29A" w14:textId="77777777" w:rsidR="00E54F19" w:rsidRDefault="00E54F19" w:rsidP="00E54F19">
      <w:pPr>
        <w:spacing w:after="120" w:line="360" w:lineRule="auto"/>
        <w:contextualSpacing/>
        <w:jc w:val="both"/>
        <w:rPr>
          <w:rFonts w:ascii="Arial" w:hAnsi="Arial" w:cs="Arial"/>
          <w:color w:val="0000FF"/>
          <w:u w:val="single"/>
          <w:lang w:val="en-GB"/>
        </w:rPr>
      </w:pPr>
      <w:bookmarkStart w:id="22" w:name="_Hlk222136833"/>
      <w:r w:rsidRPr="00E54F19">
        <w:rPr>
          <w:rFonts w:ascii="Arial" w:hAnsi="Arial" w:cs="Arial"/>
          <w:lang w:val="en-GB"/>
        </w:rPr>
        <w:t xml:space="preserve">Seo J T, </w:t>
      </w:r>
      <w:bookmarkEnd w:id="22"/>
      <w:r w:rsidRPr="00E54F19">
        <w:rPr>
          <w:rFonts w:ascii="Arial" w:hAnsi="Arial" w:cs="Arial"/>
          <w:lang w:val="en-GB"/>
        </w:rPr>
        <w:t xml:space="preserve">Lee J S, Jun J H, Yang M H. </w:t>
      </w:r>
      <w:r w:rsidR="008D595F">
        <w:rPr>
          <w:rFonts w:ascii="Arial" w:hAnsi="Arial" w:cs="Arial"/>
          <w:lang w:val="en-GB"/>
        </w:rPr>
        <w:t>(2005)</w:t>
      </w:r>
      <w:r w:rsidR="00B95742">
        <w:rPr>
          <w:rFonts w:ascii="Arial" w:hAnsi="Arial" w:cs="Arial"/>
          <w:lang w:val="en-GB"/>
        </w:rPr>
        <w:t xml:space="preserve">. </w:t>
      </w:r>
      <w:r w:rsidRPr="00E54F19">
        <w:rPr>
          <w:rFonts w:ascii="Arial" w:hAnsi="Arial" w:cs="Arial"/>
          <w:lang w:val="en-GB"/>
        </w:rPr>
        <w:t xml:space="preserve">Expression of Mucin Genes in the Human Testis and Its Relationship to Spermatogenesis. Yonsei Med J. </w:t>
      </w:r>
      <w:r w:rsidRPr="00E54F19">
        <w:rPr>
          <w:rFonts w:ascii="Arial" w:hAnsi="Arial" w:cs="Arial"/>
          <w:b/>
          <w:bCs/>
          <w:lang w:val="en-GB"/>
        </w:rPr>
        <w:t xml:space="preserve"> </w:t>
      </w:r>
      <w:r w:rsidRPr="00E54F19">
        <w:rPr>
          <w:rFonts w:ascii="Arial" w:hAnsi="Arial" w:cs="Arial"/>
          <w:lang w:val="en-GB"/>
        </w:rPr>
        <w:t>Oct;</w:t>
      </w:r>
      <w:r w:rsidRPr="00B95742">
        <w:rPr>
          <w:rFonts w:ascii="Arial" w:hAnsi="Arial" w:cs="Arial"/>
          <w:lang w:val="en-GB"/>
        </w:rPr>
        <w:t>46(5</w:t>
      </w:r>
      <w:r w:rsidRPr="00E54F19">
        <w:rPr>
          <w:rFonts w:ascii="Arial" w:hAnsi="Arial" w:cs="Arial"/>
          <w:lang w:val="en-GB"/>
        </w:rPr>
        <w:t>):667-672.</w:t>
      </w:r>
      <w:r>
        <w:rPr>
          <w:rFonts w:ascii="Arial" w:hAnsi="Arial" w:cs="Arial"/>
          <w:lang w:val="en-GB"/>
        </w:rPr>
        <w:t xml:space="preserve"> DOI:</w:t>
      </w:r>
      <w:r w:rsidRPr="00E54F19">
        <w:rPr>
          <w:rFonts w:ascii="Arial" w:hAnsi="Arial" w:cs="Arial"/>
          <w:lang w:val="en-GB"/>
        </w:rPr>
        <w:t xml:space="preserve"> </w:t>
      </w:r>
      <w:hyperlink r:id="rId36" w:history="1">
        <w:r w:rsidRPr="00E54F19">
          <w:rPr>
            <w:rFonts w:ascii="Arial" w:hAnsi="Arial" w:cs="Arial"/>
            <w:color w:val="0000FF"/>
            <w:u w:val="single"/>
            <w:lang w:val="en-GB"/>
          </w:rPr>
          <w:t>https://doi.org/10.3349/ymj.2005.46.5.667</w:t>
        </w:r>
      </w:hyperlink>
    </w:p>
    <w:p w14:paraId="4D92E16C" w14:textId="77777777" w:rsidR="00E54F19" w:rsidRDefault="00E54F19" w:rsidP="00E54F19">
      <w:pPr>
        <w:spacing w:after="120" w:line="360" w:lineRule="auto"/>
        <w:contextualSpacing/>
        <w:jc w:val="both"/>
        <w:rPr>
          <w:rFonts w:ascii="Arial" w:hAnsi="Arial" w:cs="Arial"/>
          <w:color w:val="0000FF"/>
          <w:u w:val="single"/>
          <w:lang w:val="en-GB"/>
        </w:rPr>
      </w:pPr>
      <w:r w:rsidRPr="00E54F19">
        <w:rPr>
          <w:rFonts w:ascii="Arial" w:hAnsi="Arial" w:cs="Arial"/>
          <w:lang w:val="en-GB"/>
        </w:rPr>
        <w:t xml:space="preserve">Shahini L, Elshani A, Cena V, </w:t>
      </w:r>
      <w:proofErr w:type="spellStart"/>
      <w:r w:rsidRPr="00E54F19">
        <w:rPr>
          <w:rFonts w:ascii="Arial" w:hAnsi="Arial" w:cs="Arial"/>
          <w:lang w:val="en-GB"/>
        </w:rPr>
        <w:t>Dermaku</w:t>
      </w:r>
      <w:proofErr w:type="spellEnd"/>
      <w:r w:rsidRPr="00E54F19">
        <w:rPr>
          <w:rFonts w:ascii="Arial" w:hAnsi="Arial" w:cs="Arial"/>
          <w:lang w:val="en-GB"/>
        </w:rPr>
        <w:t xml:space="preserve"> V, </w:t>
      </w:r>
      <w:proofErr w:type="spellStart"/>
      <w:r w:rsidRPr="00E54F19">
        <w:rPr>
          <w:rFonts w:ascii="Arial" w:hAnsi="Arial" w:cs="Arial"/>
          <w:lang w:val="en-GB"/>
        </w:rPr>
        <w:t>Metushi</w:t>
      </w:r>
      <w:proofErr w:type="spellEnd"/>
      <w:r w:rsidRPr="00E54F19">
        <w:rPr>
          <w:rFonts w:ascii="Arial" w:hAnsi="Arial" w:cs="Arial"/>
          <w:lang w:val="en-GB"/>
        </w:rPr>
        <w:t xml:space="preserve"> A, </w:t>
      </w:r>
      <w:proofErr w:type="spellStart"/>
      <w:r w:rsidRPr="00E54F19">
        <w:rPr>
          <w:rFonts w:ascii="Arial" w:hAnsi="Arial" w:cs="Arial"/>
          <w:lang w:val="en-GB"/>
        </w:rPr>
        <w:t>Muçaj</w:t>
      </w:r>
      <w:proofErr w:type="spellEnd"/>
      <w:r w:rsidRPr="00E54F19">
        <w:rPr>
          <w:rFonts w:ascii="Arial" w:hAnsi="Arial" w:cs="Arial"/>
          <w:lang w:val="en-GB"/>
        </w:rPr>
        <w:t xml:space="preserve"> S.</w:t>
      </w:r>
      <w:r w:rsidRPr="00E54F19">
        <w:rPr>
          <w:rFonts w:ascii="Arial" w:hAnsi="Arial" w:cs="Arial"/>
        </w:rPr>
        <w:t xml:space="preserve"> </w:t>
      </w:r>
      <w:r w:rsidR="00D425C8">
        <w:rPr>
          <w:rFonts w:ascii="Arial" w:hAnsi="Arial" w:cs="Arial"/>
        </w:rPr>
        <w:t xml:space="preserve">(2023). </w:t>
      </w:r>
      <w:r w:rsidRPr="00E54F19">
        <w:rPr>
          <w:rFonts w:ascii="Arial" w:hAnsi="Arial" w:cs="Arial"/>
          <w:lang w:val="en-GB"/>
        </w:rPr>
        <w:t xml:space="preserve">Primary Mucinous Cystadenocarcinoma of the Testis: A Case Report and Literature Review. International Journal of Biomedicine. </w:t>
      </w:r>
      <w:r w:rsidRPr="00D425C8">
        <w:rPr>
          <w:rFonts w:ascii="Arial" w:hAnsi="Arial" w:cs="Arial"/>
          <w:lang w:val="en-GB"/>
        </w:rPr>
        <w:t>13(1):</w:t>
      </w:r>
      <w:r w:rsidRPr="00E54F19">
        <w:rPr>
          <w:rFonts w:ascii="Arial" w:hAnsi="Arial" w:cs="Arial"/>
          <w:lang w:val="en-GB"/>
        </w:rPr>
        <w:t xml:space="preserve">168-171 DOI: </w:t>
      </w:r>
      <w:hyperlink r:id="rId37" w:history="1">
        <w:r w:rsidRPr="00E54F19">
          <w:rPr>
            <w:rFonts w:ascii="Arial" w:hAnsi="Arial" w:cs="Arial"/>
            <w:color w:val="0000FF"/>
            <w:u w:val="single"/>
            <w:lang w:val="en-GB"/>
          </w:rPr>
          <w:t>https://doi.org/10.21103/article13(1)_cr1</w:t>
        </w:r>
      </w:hyperlink>
    </w:p>
    <w:p w14:paraId="16DEBDE9" w14:textId="77777777" w:rsidR="00E54F19" w:rsidRDefault="00E54F19" w:rsidP="00E54F19">
      <w:pPr>
        <w:spacing w:after="120" w:line="360" w:lineRule="auto"/>
        <w:contextualSpacing/>
        <w:jc w:val="both"/>
        <w:rPr>
          <w:rFonts w:ascii="Arial" w:hAnsi="Arial" w:cs="Arial"/>
          <w:color w:val="0000FF"/>
          <w:u w:val="single"/>
          <w:lang w:val="en-GB"/>
        </w:rPr>
      </w:pPr>
      <w:r w:rsidRPr="00E54F19">
        <w:rPr>
          <w:rFonts w:ascii="Arial" w:hAnsi="Arial" w:cs="Arial"/>
          <w:lang w:val="en-GB"/>
        </w:rPr>
        <w:t xml:space="preserve">Shirota T, Nakanishi H, </w:t>
      </w:r>
      <w:proofErr w:type="spellStart"/>
      <w:r w:rsidRPr="00E54F19">
        <w:rPr>
          <w:rFonts w:ascii="Arial" w:hAnsi="Arial" w:cs="Arial"/>
          <w:lang w:val="en-GB"/>
        </w:rPr>
        <w:t>Hakariya</w:t>
      </w:r>
      <w:proofErr w:type="spellEnd"/>
      <w:r w:rsidRPr="00E54F19">
        <w:rPr>
          <w:rFonts w:ascii="Arial" w:hAnsi="Arial" w:cs="Arial"/>
          <w:lang w:val="en-GB"/>
        </w:rPr>
        <w:t xml:space="preserve"> T, Nishimura N, Sato S, Nakashima M. </w:t>
      </w:r>
      <w:r w:rsidR="00D425C8">
        <w:rPr>
          <w:rFonts w:ascii="Arial" w:hAnsi="Arial" w:cs="Arial"/>
          <w:lang w:val="en-GB"/>
        </w:rPr>
        <w:t xml:space="preserve">(2026) </w:t>
      </w:r>
      <w:r w:rsidRPr="00E54F19">
        <w:rPr>
          <w:rFonts w:ascii="Arial" w:hAnsi="Arial" w:cs="Arial"/>
          <w:lang w:val="en-GB"/>
        </w:rPr>
        <w:t xml:space="preserve">Primary Mucinous Borderline </w:t>
      </w:r>
      <w:proofErr w:type="spellStart"/>
      <w:r w:rsidRPr="00E54F19">
        <w:rPr>
          <w:rFonts w:ascii="Arial" w:hAnsi="Arial" w:cs="Arial"/>
          <w:lang w:val="en-GB"/>
        </w:rPr>
        <w:t>Tumor</w:t>
      </w:r>
      <w:proofErr w:type="spellEnd"/>
      <w:r w:rsidRPr="00E54F19">
        <w:rPr>
          <w:rFonts w:ascii="Arial" w:hAnsi="Arial" w:cs="Arial"/>
          <w:lang w:val="en-GB"/>
        </w:rPr>
        <w:t xml:space="preserve"> of the Testis: A Case Report. IJU Case Reports.</w:t>
      </w:r>
      <w:r w:rsidRPr="00D425C8">
        <w:rPr>
          <w:rFonts w:ascii="Arial" w:hAnsi="Arial" w:cs="Arial"/>
          <w:lang w:val="en-GB"/>
        </w:rPr>
        <w:t>9(2),</w:t>
      </w:r>
      <w:r w:rsidRPr="00E54F19">
        <w:rPr>
          <w:rFonts w:ascii="Arial" w:hAnsi="Arial" w:cs="Arial"/>
          <w:lang w:val="en-GB"/>
        </w:rPr>
        <w:t xml:space="preserve"> e70139. DOI: </w:t>
      </w:r>
      <w:hyperlink r:id="rId38" w:history="1">
        <w:r w:rsidRPr="00E54F19">
          <w:rPr>
            <w:rFonts w:ascii="Arial" w:hAnsi="Arial" w:cs="Arial"/>
            <w:color w:val="0000FF"/>
            <w:u w:val="single"/>
            <w:lang w:val="en-GB"/>
          </w:rPr>
          <w:t>https://doi.org/10.1002/iju5.70139</w:t>
        </w:r>
      </w:hyperlink>
    </w:p>
    <w:p w14:paraId="7A2846AB" w14:textId="77777777" w:rsidR="00E54F19" w:rsidRDefault="00E54F19" w:rsidP="00E54F19">
      <w:pPr>
        <w:spacing w:line="360" w:lineRule="auto"/>
        <w:jc w:val="both"/>
        <w:rPr>
          <w:rFonts w:ascii="Arial" w:hAnsi="Arial" w:cs="Arial"/>
          <w:lang w:val="pt-BR"/>
        </w:rPr>
      </w:pPr>
      <w:r w:rsidRPr="00E54F19">
        <w:rPr>
          <w:rFonts w:ascii="Arial" w:hAnsi="Arial" w:cs="Arial"/>
          <w:lang w:val="en-US"/>
        </w:rPr>
        <w:t xml:space="preserve">Shuman J, </w:t>
      </w:r>
      <w:proofErr w:type="spellStart"/>
      <w:r w:rsidRPr="00E54F19">
        <w:rPr>
          <w:rFonts w:ascii="Arial" w:hAnsi="Arial" w:cs="Arial"/>
          <w:lang w:val="en-US"/>
        </w:rPr>
        <w:t>Dongxu</w:t>
      </w:r>
      <w:proofErr w:type="spellEnd"/>
      <w:r w:rsidRPr="00E54F19">
        <w:rPr>
          <w:rFonts w:ascii="Arial" w:hAnsi="Arial" w:cs="Arial"/>
          <w:lang w:val="en-US"/>
        </w:rPr>
        <w:t xml:space="preserve"> Q, </w:t>
      </w:r>
      <w:proofErr w:type="spellStart"/>
      <w:r w:rsidRPr="00E54F19">
        <w:rPr>
          <w:rFonts w:ascii="Arial" w:hAnsi="Arial" w:cs="Arial"/>
          <w:lang w:val="en-US"/>
        </w:rPr>
        <w:t>Koganty</w:t>
      </w:r>
      <w:proofErr w:type="spellEnd"/>
      <w:r w:rsidRPr="00E54F19">
        <w:rPr>
          <w:rFonts w:ascii="Arial" w:hAnsi="Arial" w:cs="Arial"/>
          <w:lang w:val="en-US"/>
        </w:rPr>
        <w:t xml:space="preserve"> R, Longenecker R, Campbell P.</w:t>
      </w:r>
      <w:r w:rsidR="00D425C8">
        <w:rPr>
          <w:rFonts w:ascii="Arial" w:hAnsi="Arial" w:cs="Arial"/>
          <w:lang w:val="en-US"/>
        </w:rPr>
        <w:t xml:space="preserve"> (2000)</w:t>
      </w:r>
      <w:r w:rsidRPr="00E54F19">
        <w:rPr>
          <w:rFonts w:ascii="Arial" w:hAnsi="Arial" w:cs="Arial"/>
          <w:lang w:val="en-US"/>
        </w:rPr>
        <w:t xml:space="preserve"> </w:t>
      </w:r>
      <w:proofErr w:type="spellStart"/>
      <w:r w:rsidRPr="00E54F19">
        <w:rPr>
          <w:rFonts w:ascii="Arial" w:hAnsi="Arial" w:cs="Arial"/>
          <w:lang w:val="en-US"/>
        </w:rPr>
        <w:t>Glycosylations</w:t>
      </w:r>
      <w:proofErr w:type="spellEnd"/>
      <w:r w:rsidRPr="00E54F19">
        <w:rPr>
          <w:rFonts w:ascii="Arial" w:hAnsi="Arial" w:cs="Arial"/>
          <w:lang w:val="en-US"/>
        </w:rPr>
        <w:t xml:space="preserve"> versus conformational preferences of cancer associated mucin core. </w:t>
      </w:r>
      <w:r w:rsidRPr="00E54F19">
        <w:rPr>
          <w:rFonts w:ascii="Arial" w:hAnsi="Arial" w:cs="Arial"/>
          <w:lang w:val="pt-BR"/>
        </w:rPr>
        <w:t xml:space="preserve">Glyconconj J  </w:t>
      </w:r>
      <w:r w:rsidRPr="00D425C8">
        <w:rPr>
          <w:rFonts w:ascii="Arial" w:hAnsi="Arial" w:cs="Arial"/>
          <w:lang w:val="pt-BR"/>
        </w:rPr>
        <w:t>17:</w:t>
      </w:r>
      <w:r w:rsidRPr="00E54F19">
        <w:rPr>
          <w:rFonts w:ascii="Arial" w:hAnsi="Arial" w:cs="Arial"/>
          <w:lang w:val="pt-BR"/>
        </w:rPr>
        <w:t xml:space="preserve"> 835-848 DOI:</w:t>
      </w:r>
      <w:r w:rsidRPr="00E54F19">
        <w:rPr>
          <w:rFonts w:ascii="Arial" w:hAnsi="Arial" w:cs="Arial"/>
        </w:rPr>
        <w:t xml:space="preserve"> </w:t>
      </w:r>
      <w:bookmarkStart w:id="23" w:name="_Hlk221987884"/>
      <w:r w:rsidRPr="00E54F19">
        <w:rPr>
          <w:rFonts w:ascii="Arial" w:hAnsi="Arial" w:cs="Arial"/>
          <w:lang w:val="pt-BR"/>
        </w:rPr>
        <w:fldChar w:fldCharType="begin"/>
      </w:r>
      <w:r w:rsidRPr="00E54F19">
        <w:rPr>
          <w:rFonts w:ascii="Arial" w:hAnsi="Arial" w:cs="Arial"/>
          <w:lang w:val="pt-BR"/>
        </w:rPr>
        <w:instrText>HYPERLINK "https://doi.org/10.1023/A:1010909011496"</w:instrText>
      </w:r>
      <w:r w:rsidRPr="00E54F19">
        <w:rPr>
          <w:rFonts w:ascii="Arial" w:hAnsi="Arial" w:cs="Arial"/>
          <w:lang w:val="pt-BR"/>
        </w:rPr>
        <w:fldChar w:fldCharType="separate"/>
      </w:r>
      <w:r w:rsidRPr="00E54F19">
        <w:rPr>
          <w:rFonts w:ascii="Arial" w:hAnsi="Arial" w:cs="Arial"/>
          <w:color w:val="0000FF"/>
          <w:u w:val="single"/>
          <w:lang w:val="pt-BR"/>
        </w:rPr>
        <w:t>https://doi.org/10.1023/A:1010909011496</w:t>
      </w:r>
      <w:r w:rsidRPr="00E54F19">
        <w:rPr>
          <w:rFonts w:ascii="Arial" w:hAnsi="Arial" w:cs="Arial"/>
          <w:lang w:val="pt-BR"/>
        </w:rPr>
        <w:fldChar w:fldCharType="end"/>
      </w:r>
      <w:bookmarkEnd w:id="23"/>
    </w:p>
    <w:p w14:paraId="762C02B5" w14:textId="77777777" w:rsidR="00E54F19" w:rsidRDefault="00E54F19" w:rsidP="00E54F19">
      <w:pPr>
        <w:spacing w:before="100" w:beforeAutospacing="1" w:after="100" w:afterAutospacing="1" w:line="360" w:lineRule="auto"/>
        <w:contextualSpacing/>
        <w:jc w:val="both"/>
        <w:rPr>
          <w:rFonts w:ascii="Arial" w:hAnsi="Arial" w:cs="Arial"/>
          <w:color w:val="0000FF"/>
          <w:u w:val="single"/>
          <w:lang w:val="en-US"/>
        </w:rPr>
      </w:pPr>
      <w:proofErr w:type="spellStart"/>
      <w:r w:rsidRPr="00E54F19">
        <w:rPr>
          <w:rFonts w:ascii="Arial" w:hAnsi="Arial" w:cs="Arial"/>
          <w:lang w:val="en-US"/>
        </w:rPr>
        <w:t>Skakkebaek</w:t>
      </w:r>
      <w:proofErr w:type="spellEnd"/>
      <w:r w:rsidRPr="00E54F19">
        <w:rPr>
          <w:rFonts w:ascii="Arial" w:hAnsi="Arial" w:cs="Arial"/>
          <w:lang w:val="en-US"/>
        </w:rPr>
        <w:t xml:space="preserve"> NE, </w:t>
      </w:r>
      <w:proofErr w:type="spellStart"/>
      <w:r w:rsidRPr="00E54F19">
        <w:rPr>
          <w:rFonts w:ascii="Arial" w:hAnsi="Arial" w:cs="Arial"/>
          <w:lang w:val="en-US"/>
        </w:rPr>
        <w:t>Rajpert</w:t>
      </w:r>
      <w:proofErr w:type="spellEnd"/>
      <w:r w:rsidRPr="00E54F19">
        <w:rPr>
          <w:rFonts w:ascii="Arial" w:hAnsi="Arial" w:cs="Arial"/>
          <w:lang w:val="en-US"/>
        </w:rPr>
        <w:t xml:space="preserve">-De </w:t>
      </w:r>
      <w:proofErr w:type="spellStart"/>
      <w:r w:rsidRPr="00E54F19">
        <w:rPr>
          <w:rFonts w:ascii="Arial" w:hAnsi="Arial" w:cs="Arial"/>
          <w:lang w:val="en-US"/>
        </w:rPr>
        <w:t>Meyts</w:t>
      </w:r>
      <w:proofErr w:type="spellEnd"/>
      <w:r w:rsidRPr="00E54F19">
        <w:rPr>
          <w:rFonts w:ascii="Arial" w:hAnsi="Arial" w:cs="Arial"/>
          <w:lang w:val="en-US"/>
        </w:rPr>
        <w:t xml:space="preserve"> E, Main KM.</w:t>
      </w:r>
      <w:r w:rsidR="00D425C8">
        <w:rPr>
          <w:rFonts w:ascii="Arial" w:hAnsi="Arial" w:cs="Arial"/>
          <w:lang w:val="en-US"/>
        </w:rPr>
        <w:t xml:space="preserve"> (2001).</w:t>
      </w:r>
      <w:r w:rsidRPr="00E54F19">
        <w:rPr>
          <w:rFonts w:ascii="Arial" w:hAnsi="Arial" w:cs="Arial"/>
          <w:lang w:val="en-US"/>
        </w:rPr>
        <w:t xml:space="preserve"> Testicular dysgenesis syndrome: an increasingly common developmental disorder with environmental aspects. </w:t>
      </w:r>
      <w:r w:rsidRPr="00E54F19">
        <w:rPr>
          <w:rFonts w:ascii="Arial" w:hAnsi="Arial" w:cs="Arial"/>
          <w:iCs/>
          <w:lang w:val="en-US"/>
        </w:rPr>
        <w:t xml:space="preserve">Hum. </w:t>
      </w:r>
      <w:proofErr w:type="spellStart"/>
      <w:r w:rsidRPr="00E54F19">
        <w:rPr>
          <w:rFonts w:ascii="Arial" w:hAnsi="Arial" w:cs="Arial"/>
          <w:iCs/>
          <w:lang w:val="en-US"/>
        </w:rPr>
        <w:t>Reprod</w:t>
      </w:r>
      <w:proofErr w:type="spellEnd"/>
      <w:r w:rsidRPr="00E54F19">
        <w:rPr>
          <w:rFonts w:ascii="Arial" w:hAnsi="Arial" w:cs="Arial"/>
          <w:i/>
          <w:iCs/>
          <w:lang w:val="en-US"/>
        </w:rPr>
        <w:t>.</w:t>
      </w:r>
      <w:r w:rsidR="00D425C8">
        <w:rPr>
          <w:rFonts w:ascii="Arial" w:hAnsi="Arial" w:cs="Arial"/>
          <w:lang w:val="en-US"/>
        </w:rPr>
        <w:t xml:space="preserve"> 16(5)</w:t>
      </w:r>
      <w:r w:rsidRPr="00E54F19">
        <w:rPr>
          <w:rFonts w:ascii="Arial" w:hAnsi="Arial" w:cs="Arial"/>
          <w:bCs/>
          <w:lang w:val="en-US"/>
        </w:rPr>
        <w:t xml:space="preserve">: </w:t>
      </w:r>
      <w:r w:rsidRPr="00E54F19">
        <w:rPr>
          <w:rFonts w:ascii="Arial" w:hAnsi="Arial" w:cs="Arial"/>
          <w:lang w:val="en-US"/>
        </w:rPr>
        <w:t xml:space="preserve">972-978. </w:t>
      </w:r>
      <w:bookmarkStart w:id="24" w:name="B12"/>
      <w:bookmarkEnd w:id="24"/>
      <w:r w:rsidRPr="00E54F19">
        <w:rPr>
          <w:rFonts w:ascii="Arial" w:hAnsi="Arial" w:cs="Arial"/>
          <w:lang w:val="en-US"/>
        </w:rPr>
        <w:t>DOI:</w:t>
      </w:r>
      <w:r w:rsidRPr="00E54F19">
        <w:rPr>
          <w:rFonts w:ascii="Arial" w:hAnsi="Arial" w:cs="Arial"/>
        </w:rPr>
        <w:t xml:space="preserve"> </w:t>
      </w:r>
      <w:hyperlink r:id="rId39" w:history="1">
        <w:r w:rsidRPr="00E54F19">
          <w:rPr>
            <w:rFonts w:ascii="Arial" w:hAnsi="Arial" w:cs="Arial"/>
            <w:color w:val="0000FF"/>
            <w:u w:val="single"/>
            <w:lang w:val="en-US"/>
          </w:rPr>
          <w:t>https://doi.org/10.1093/humrep/16.5.972</w:t>
        </w:r>
      </w:hyperlink>
    </w:p>
    <w:p w14:paraId="1170CBDF" w14:textId="77777777" w:rsidR="00E54F19" w:rsidRDefault="00E54F19" w:rsidP="00E54F19">
      <w:pPr>
        <w:spacing w:line="360" w:lineRule="auto"/>
        <w:jc w:val="both"/>
        <w:rPr>
          <w:rFonts w:ascii="Arial" w:hAnsi="Arial" w:cs="Arial"/>
          <w:color w:val="0000FF"/>
          <w:u w:val="single"/>
          <w:lang w:val="en-US"/>
        </w:rPr>
      </w:pPr>
      <w:r w:rsidRPr="00E54F19">
        <w:rPr>
          <w:rFonts w:ascii="Arial" w:hAnsi="Arial" w:cs="Arial"/>
          <w:lang w:val="en-US"/>
        </w:rPr>
        <w:t xml:space="preserve">Tanda N, Mori S, Nose M, Saito T, Song ST, Sato A, Teshima T. </w:t>
      </w:r>
      <w:r w:rsidR="00D425C8">
        <w:rPr>
          <w:rFonts w:ascii="Arial" w:hAnsi="Arial" w:cs="Arial"/>
          <w:lang w:val="en-US"/>
        </w:rPr>
        <w:t xml:space="preserve">(1996). </w:t>
      </w:r>
      <w:r w:rsidRPr="00E54F19">
        <w:rPr>
          <w:rFonts w:ascii="Arial" w:hAnsi="Arial" w:cs="Arial"/>
          <w:lang w:val="en-US"/>
        </w:rPr>
        <w:t xml:space="preserve">Expression of </w:t>
      </w:r>
      <w:r w:rsidRPr="00E54F19">
        <w:rPr>
          <w:rFonts w:ascii="Arial" w:hAnsi="Arial" w:cs="Arial"/>
          <w:i/>
          <w:lang w:val="en-US"/>
        </w:rPr>
        <w:t>Phaseolus vulgaris</w:t>
      </w:r>
      <w:r w:rsidRPr="00E54F19">
        <w:rPr>
          <w:rFonts w:ascii="Arial" w:hAnsi="Arial" w:cs="Arial"/>
          <w:lang w:val="en-US"/>
        </w:rPr>
        <w:t xml:space="preserve"> </w:t>
      </w:r>
      <w:proofErr w:type="spellStart"/>
      <w:r w:rsidRPr="00E54F19">
        <w:rPr>
          <w:rFonts w:ascii="Arial" w:hAnsi="Arial" w:cs="Arial"/>
          <w:lang w:val="en-US"/>
        </w:rPr>
        <w:t>leukoagglutinin</w:t>
      </w:r>
      <w:proofErr w:type="spellEnd"/>
      <w:r w:rsidRPr="00E54F19">
        <w:rPr>
          <w:rFonts w:ascii="Arial" w:hAnsi="Arial" w:cs="Arial"/>
          <w:lang w:val="en-US"/>
        </w:rPr>
        <w:t xml:space="preserve">-binding oligosaccharides in oral squamous cell carcinoma: Possible association with the metastatic potential. </w:t>
      </w:r>
      <w:proofErr w:type="spellStart"/>
      <w:r w:rsidRPr="00E54F19">
        <w:rPr>
          <w:rFonts w:ascii="Arial" w:hAnsi="Arial" w:cs="Arial"/>
          <w:lang w:val="en-US"/>
        </w:rPr>
        <w:t>Pathol</w:t>
      </w:r>
      <w:proofErr w:type="spellEnd"/>
      <w:r w:rsidRPr="00E54F19">
        <w:rPr>
          <w:rFonts w:ascii="Arial" w:hAnsi="Arial" w:cs="Arial"/>
          <w:lang w:val="en-US"/>
        </w:rPr>
        <w:t xml:space="preserve"> Int </w:t>
      </w:r>
      <w:r w:rsidRPr="00D425C8">
        <w:rPr>
          <w:rFonts w:ascii="Arial" w:hAnsi="Arial" w:cs="Arial"/>
          <w:lang w:val="en-US"/>
        </w:rPr>
        <w:t>46:</w:t>
      </w:r>
      <w:r w:rsidRPr="00E54F19">
        <w:rPr>
          <w:rFonts w:ascii="Arial" w:hAnsi="Arial" w:cs="Arial"/>
          <w:lang w:val="en-US"/>
        </w:rPr>
        <w:t xml:space="preserve"> 639-645. DOI:</w:t>
      </w:r>
      <w:r w:rsidRPr="00E54F19">
        <w:rPr>
          <w:rFonts w:ascii="Arial" w:hAnsi="Arial" w:cs="Arial"/>
        </w:rPr>
        <w:t xml:space="preserve"> </w:t>
      </w:r>
      <w:hyperlink r:id="rId40" w:history="1">
        <w:r w:rsidRPr="00E54F19">
          <w:rPr>
            <w:rFonts w:ascii="Arial" w:hAnsi="Arial" w:cs="Arial"/>
            <w:color w:val="0000FF"/>
            <w:u w:val="single"/>
            <w:lang w:val="en-US"/>
          </w:rPr>
          <w:t>https://doi.org/10.1111/j.1440-1827.1996.tb03666.x</w:t>
        </w:r>
      </w:hyperlink>
    </w:p>
    <w:p w14:paraId="2F49F611" w14:textId="77777777" w:rsidR="00E54F19" w:rsidRPr="00E54F19" w:rsidRDefault="00E54F19" w:rsidP="00E54F19">
      <w:pPr>
        <w:spacing w:after="120" w:line="360" w:lineRule="auto"/>
        <w:contextualSpacing/>
        <w:jc w:val="both"/>
        <w:rPr>
          <w:rFonts w:ascii="Arial" w:hAnsi="Arial" w:cs="Arial"/>
          <w:lang w:val="en-GB"/>
        </w:rPr>
      </w:pPr>
      <w:r w:rsidRPr="00E54F19">
        <w:rPr>
          <w:rFonts w:ascii="Arial" w:hAnsi="Arial" w:cs="Arial"/>
          <w:lang w:val="en-GB"/>
        </w:rPr>
        <w:lastRenderedPageBreak/>
        <w:t xml:space="preserve">Thornton D J, Rousseau K, McGuckin M A. </w:t>
      </w:r>
      <w:r w:rsidR="00D425C8">
        <w:rPr>
          <w:rFonts w:ascii="Arial" w:hAnsi="Arial" w:cs="Arial"/>
          <w:lang w:val="en-GB"/>
        </w:rPr>
        <w:t xml:space="preserve">(2008). </w:t>
      </w:r>
      <w:r w:rsidRPr="00E54F19">
        <w:rPr>
          <w:rFonts w:ascii="Arial" w:hAnsi="Arial" w:cs="Arial"/>
          <w:lang w:val="en-GB"/>
        </w:rPr>
        <w:t xml:space="preserve">Structure and function of the polymeric mucins in airways mucus. Annu Rev Physiol. </w:t>
      </w:r>
      <w:r w:rsidRPr="00D425C8">
        <w:rPr>
          <w:rFonts w:ascii="Arial" w:hAnsi="Arial" w:cs="Arial"/>
          <w:lang w:val="en-GB"/>
        </w:rPr>
        <w:t>70:</w:t>
      </w:r>
      <w:r w:rsidRPr="00E54F19">
        <w:rPr>
          <w:rFonts w:ascii="Arial" w:hAnsi="Arial" w:cs="Arial"/>
          <w:lang w:val="en-GB"/>
        </w:rPr>
        <w:t xml:space="preserve">459-486. DOI: </w:t>
      </w:r>
      <w:hyperlink r:id="rId41" w:history="1">
        <w:r w:rsidRPr="00E54F19">
          <w:rPr>
            <w:rFonts w:ascii="Arial" w:hAnsi="Arial" w:cs="Arial"/>
            <w:color w:val="0000FF"/>
            <w:u w:val="single"/>
            <w:lang w:val="en-GB"/>
          </w:rPr>
          <w:t>https://doi.org/10.1146/annurev.physiol.70.113006.100702</w:t>
        </w:r>
      </w:hyperlink>
    </w:p>
    <w:p w14:paraId="4371ABAA" w14:textId="77777777" w:rsidR="00D425C8" w:rsidRPr="00E54F19" w:rsidRDefault="00E54F19" w:rsidP="00E54F19">
      <w:pPr>
        <w:spacing w:line="360" w:lineRule="auto"/>
        <w:jc w:val="both"/>
        <w:rPr>
          <w:rFonts w:ascii="Arial" w:hAnsi="Arial" w:cs="Arial"/>
          <w:lang w:val="en-US"/>
        </w:rPr>
      </w:pPr>
      <w:bookmarkStart w:id="25" w:name="_Hlk220441645"/>
      <w:r w:rsidRPr="00E54F19">
        <w:rPr>
          <w:rFonts w:ascii="Arial" w:hAnsi="Arial" w:cs="Arial"/>
          <w:lang w:val="en-US"/>
        </w:rPr>
        <w:t>Val-Bernal J F,</w:t>
      </w:r>
      <w:bookmarkEnd w:id="25"/>
      <w:r w:rsidRPr="00E54F19">
        <w:rPr>
          <w:rFonts w:ascii="Arial" w:hAnsi="Arial" w:cs="Arial"/>
          <w:lang w:val="en-US"/>
        </w:rPr>
        <w:t xml:space="preserve"> Val D, </w:t>
      </w:r>
      <w:proofErr w:type="spellStart"/>
      <w:r w:rsidRPr="00E54F19">
        <w:rPr>
          <w:rFonts w:ascii="Arial" w:hAnsi="Arial" w:cs="Arial"/>
          <w:lang w:val="en-US"/>
        </w:rPr>
        <w:t>Garijo</w:t>
      </w:r>
      <w:proofErr w:type="spellEnd"/>
      <w:r w:rsidRPr="00E54F19">
        <w:rPr>
          <w:rFonts w:ascii="Arial" w:hAnsi="Arial" w:cs="Arial"/>
          <w:lang w:val="en-US"/>
        </w:rPr>
        <w:t xml:space="preserve"> M F. </w:t>
      </w:r>
      <w:r w:rsidR="00D425C8">
        <w:rPr>
          <w:rFonts w:ascii="Arial" w:hAnsi="Arial" w:cs="Arial"/>
          <w:lang w:val="en-US"/>
        </w:rPr>
        <w:t>(2006).</w:t>
      </w:r>
      <w:r w:rsidRPr="00E54F19">
        <w:rPr>
          <w:rFonts w:ascii="Arial" w:hAnsi="Arial" w:cs="Arial"/>
          <w:lang w:val="en-US"/>
        </w:rPr>
        <w:t xml:space="preserve"> Ectopic epididymal tissue in appendix testis. </w:t>
      </w:r>
      <w:proofErr w:type="spellStart"/>
      <w:r w:rsidRPr="00E54F19">
        <w:rPr>
          <w:rFonts w:ascii="Arial" w:hAnsi="Arial" w:cs="Arial"/>
          <w:lang w:val="en-US"/>
        </w:rPr>
        <w:t>Virchows</w:t>
      </w:r>
      <w:proofErr w:type="spellEnd"/>
      <w:r w:rsidRPr="00E54F19">
        <w:rPr>
          <w:rFonts w:ascii="Arial" w:hAnsi="Arial" w:cs="Arial"/>
          <w:lang w:val="en-US"/>
        </w:rPr>
        <w:t xml:space="preserve"> Arch</w:t>
      </w:r>
      <w:r w:rsidRPr="00E54F19">
        <w:rPr>
          <w:rFonts w:ascii="Arial" w:hAnsi="Arial" w:cs="Arial"/>
          <w:b/>
          <w:lang w:val="en-US"/>
        </w:rPr>
        <w:t xml:space="preserve">. </w:t>
      </w:r>
      <w:r w:rsidRPr="00D425C8">
        <w:rPr>
          <w:rFonts w:ascii="Arial" w:hAnsi="Arial" w:cs="Arial"/>
          <w:lang w:val="en-US"/>
        </w:rPr>
        <w:t>449</w:t>
      </w:r>
      <w:r w:rsidR="00D425C8">
        <w:rPr>
          <w:rFonts w:ascii="Arial" w:hAnsi="Arial" w:cs="Arial"/>
          <w:lang w:val="en-US"/>
        </w:rPr>
        <w:t>(3)</w:t>
      </w:r>
      <w:r w:rsidRPr="00D425C8">
        <w:rPr>
          <w:rFonts w:ascii="Arial" w:hAnsi="Arial" w:cs="Arial"/>
          <w:lang w:val="en-US"/>
        </w:rPr>
        <w:t>:</w:t>
      </w:r>
      <w:r w:rsidRPr="00E54F19">
        <w:rPr>
          <w:rFonts w:ascii="Arial" w:hAnsi="Arial" w:cs="Arial"/>
          <w:lang w:val="en-US"/>
        </w:rPr>
        <w:t xml:space="preserve"> 373-375 DOI:</w:t>
      </w:r>
      <w:r w:rsidRPr="00E54F19">
        <w:rPr>
          <w:rFonts w:ascii="Arial" w:hAnsi="Arial" w:cs="Arial"/>
        </w:rPr>
        <w:t xml:space="preserve"> </w:t>
      </w:r>
      <w:hyperlink r:id="rId42" w:history="1">
        <w:r w:rsidRPr="00E54F19">
          <w:rPr>
            <w:rFonts w:ascii="Arial" w:hAnsi="Arial" w:cs="Arial"/>
            <w:color w:val="0000FF"/>
            <w:u w:val="single"/>
            <w:lang w:val="en-US"/>
          </w:rPr>
          <w:t>https://doi.org/10.1007/s00428-006-0248-8</w:t>
        </w:r>
      </w:hyperlink>
    </w:p>
    <w:p w14:paraId="7AD36927" w14:textId="77777777" w:rsidR="00E54F19" w:rsidRDefault="00E54F19" w:rsidP="00E54F19">
      <w:pPr>
        <w:spacing w:before="100" w:beforeAutospacing="1" w:after="100" w:afterAutospacing="1" w:line="360" w:lineRule="auto"/>
        <w:contextualSpacing/>
        <w:jc w:val="both"/>
        <w:rPr>
          <w:rFonts w:ascii="Arial" w:hAnsi="Arial" w:cs="Arial"/>
          <w:color w:val="0000FF"/>
          <w:u w:val="single"/>
          <w:lang w:val="en-US"/>
        </w:rPr>
      </w:pPr>
      <w:r w:rsidRPr="00E54F19">
        <w:rPr>
          <w:rFonts w:ascii="Arial" w:hAnsi="Arial" w:cs="Arial"/>
          <w:lang w:val="en-US"/>
        </w:rPr>
        <w:t xml:space="preserve">Virtanen HE, </w:t>
      </w:r>
      <w:r w:rsidRPr="00E54F19">
        <w:rPr>
          <w:rFonts w:ascii="Arial" w:hAnsi="Arial" w:cs="Arial"/>
          <w:color w:val="212121"/>
          <w:shd w:val="clear" w:color="auto" w:fill="FFFFFF"/>
        </w:rPr>
        <w:t xml:space="preserve">Cortes D, </w:t>
      </w:r>
      <w:proofErr w:type="spellStart"/>
      <w:r w:rsidRPr="00E54F19">
        <w:rPr>
          <w:rFonts w:ascii="Arial" w:hAnsi="Arial" w:cs="Arial"/>
          <w:color w:val="212121"/>
          <w:shd w:val="clear" w:color="auto" w:fill="FFFFFF"/>
        </w:rPr>
        <w:t>Rajpert</w:t>
      </w:r>
      <w:proofErr w:type="spellEnd"/>
      <w:r w:rsidRPr="00E54F19">
        <w:rPr>
          <w:rFonts w:ascii="Arial" w:hAnsi="Arial" w:cs="Arial"/>
          <w:color w:val="212121"/>
          <w:shd w:val="clear" w:color="auto" w:fill="FFFFFF"/>
        </w:rPr>
        <w:t xml:space="preserve">-De </w:t>
      </w:r>
      <w:proofErr w:type="spellStart"/>
      <w:r w:rsidRPr="00E54F19">
        <w:rPr>
          <w:rFonts w:ascii="Arial" w:hAnsi="Arial" w:cs="Arial"/>
          <w:color w:val="212121"/>
          <w:shd w:val="clear" w:color="auto" w:fill="FFFFFF"/>
        </w:rPr>
        <w:t>Meyts</w:t>
      </w:r>
      <w:proofErr w:type="spellEnd"/>
      <w:r w:rsidRPr="00E54F19">
        <w:rPr>
          <w:rFonts w:ascii="Arial" w:hAnsi="Arial" w:cs="Arial"/>
          <w:color w:val="212121"/>
          <w:shd w:val="clear" w:color="auto" w:fill="FFFFFF"/>
        </w:rPr>
        <w:t xml:space="preserve"> E, </w:t>
      </w:r>
      <w:proofErr w:type="spellStart"/>
      <w:r w:rsidRPr="00E54F19">
        <w:rPr>
          <w:rFonts w:ascii="Arial" w:hAnsi="Arial" w:cs="Arial"/>
          <w:color w:val="212121"/>
          <w:shd w:val="clear" w:color="auto" w:fill="FFFFFF"/>
        </w:rPr>
        <w:t>Ritzén</w:t>
      </w:r>
      <w:proofErr w:type="spellEnd"/>
      <w:r w:rsidRPr="00E54F19">
        <w:rPr>
          <w:rFonts w:ascii="Arial" w:hAnsi="Arial" w:cs="Arial"/>
          <w:color w:val="212121"/>
          <w:shd w:val="clear" w:color="auto" w:fill="FFFFFF"/>
        </w:rPr>
        <w:t xml:space="preserve"> EM, </w:t>
      </w:r>
      <w:proofErr w:type="spellStart"/>
      <w:r w:rsidRPr="00E54F19">
        <w:rPr>
          <w:rFonts w:ascii="Arial" w:hAnsi="Arial" w:cs="Arial"/>
          <w:color w:val="212121"/>
          <w:shd w:val="clear" w:color="auto" w:fill="FFFFFF"/>
        </w:rPr>
        <w:t>Nordenskjöld</w:t>
      </w:r>
      <w:proofErr w:type="spellEnd"/>
      <w:r w:rsidRPr="00E54F19">
        <w:rPr>
          <w:rFonts w:ascii="Arial" w:hAnsi="Arial" w:cs="Arial"/>
          <w:color w:val="212121"/>
          <w:shd w:val="clear" w:color="auto" w:fill="FFFFFF"/>
        </w:rPr>
        <w:t xml:space="preserve"> A, </w:t>
      </w:r>
      <w:proofErr w:type="spellStart"/>
      <w:r w:rsidRPr="00E54F19">
        <w:rPr>
          <w:rFonts w:ascii="Arial" w:hAnsi="Arial" w:cs="Arial"/>
          <w:color w:val="212121"/>
          <w:shd w:val="clear" w:color="auto" w:fill="FFFFFF"/>
        </w:rPr>
        <w:t>Skakkebaek</w:t>
      </w:r>
      <w:proofErr w:type="spellEnd"/>
      <w:r w:rsidRPr="00E54F19">
        <w:rPr>
          <w:rFonts w:ascii="Arial" w:hAnsi="Arial" w:cs="Arial"/>
          <w:color w:val="212121"/>
          <w:shd w:val="clear" w:color="auto" w:fill="FFFFFF"/>
        </w:rPr>
        <w:t xml:space="preserve"> NE, </w:t>
      </w:r>
      <w:proofErr w:type="spellStart"/>
      <w:r w:rsidRPr="00E54F19">
        <w:rPr>
          <w:rFonts w:ascii="Arial" w:hAnsi="Arial" w:cs="Arial"/>
          <w:color w:val="212121"/>
          <w:shd w:val="clear" w:color="auto" w:fill="FFFFFF"/>
        </w:rPr>
        <w:t>Toppari</w:t>
      </w:r>
      <w:proofErr w:type="spellEnd"/>
      <w:r w:rsidRPr="00E54F19">
        <w:rPr>
          <w:rFonts w:ascii="Arial" w:hAnsi="Arial" w:cs="Arial"/>
          <w:color w:val="212121"/>
          <w:shd w:val="clear" w:color="auto" w:fill="FFFFFF"/>
        </w:rPr>
        <w:t xml:space="preserve"> J. </w:t>
      </w:r>
      <w:r w:rsidR="00CA468F">
        <w:rPr>
          <w:rFonts w:ascii="Arial" w:hAnsi="Arial" w:cs="Arial"/>
          <w:color w:val="212121"/>
          <w:shd w:val="clear" w:color="auto" w:fill="FFFFFF"/>
        </w:rPr>
        <w:t xml:space="preserve">(2007). </w:t>
      </w:r>
      <w:r w:rsidRPr="00E54F19">
        <w:rPr>
          <w:rFonts w:ascii="Arial" w:hAnsi="Arial" w:cs="Arial"/>
          <w:lang w:val="en-US"/>
        </w:rPr>
        <w:t xml:space="preserve">Development and descent of the testis in relation to cryptorchidism. </w:t>
      </w:r>
      <w:r w:rsidRPr="00E54F19">
        <w:rPr>
          <w:rFonts w:ascii="Arial" w:hAnsi="Arial" w:cs="Arial"/>
          <w:iCs/>
          <w:lang w:val="en-US"/>
        </w:rPr>
        <w:t xml:space="preserve">Acta </w:t>
      </w:r>
      <w:proofErr w:type="spellStart"/>
      <w:r w:rsidRPr="00E54F19">
        <w:rPr>
          <w:rFonts w:ascii="Arial" w:hAnsi="Arial" w:cs="Arial"/>
          <w:iCs/>
          <w:lang w:val="en-US"/>
        </w:rPr>
        <w:t>Paediatr</w:t>
      </w:r>
      <w:proofErr w:type="spellEnd"/>
      <w:r w:rsidR="00CA468F" w:rsidRPr="00CA468F">
        <w:rPr>
          <w:rFonts w:ascii="Arial" w:hAnsi="Arial" w:cs="Arial"/>
          <w:iCs/>
          <w:lang w:val="en-US"/>
        </w:rPr>
        <w:t>.</w:t>
      </w:r>
      <w:r w:rsidRPr="00CA468F">
        <w:rPr>
          <w:rFonts w:ascii="Arial" w:hAnsi="Arial" w:cs="Arial"/>
          <w:lang w:val="en-US"/>
        </w:rPr>
        <w:t xml:space="preserve"> </w:t>
      </w:r>
      <w:r w:rsidRPr="00CA468F">
        <w:rPr>
          <w:rFonts w:ascii="Arial" w:hAnsi="Arial" w:cs="Arial"/>
          <w:bCs/>
          <w:lang w:val="en-US"/>
        </w:rPr>
        <w:t>96</w:t>
      </w:r>
      <w:r w:rsidR="00CA468F">
        <w:rPr>
          <w:rFonts w:ascii="Arial" w:hAnsi="Arial" w:cs="Arial"/>
          <w:bCs/>
          <w:lang w:val="en-US"/>
        </w:rPr>
        <w:t>(5)</w:t>
      </w:r>
      <w:r w:rsidRPr="00CA468F">
        <w:rPr>
          <w:rFonts w:ascii="Arial" w:hAnsi="Arial" w:cs="Arial"/>
          <w:bCs/>
          <w:lang w:val="en-US"/>
        </w:rPr>
        <w:t>:</w:t>
      </w:r>
      <w:r w:rsidRPr="00E54F19">
        <w:rPr>
          <w:rFonts w:ascii="Arial" w:hAnsi="Arial" w:cs="Arial"/>
          <w:bCs/>
          <w:lang w:val="en-US"/>
        </w:rPr>
        <w:t xml:space="preserve"> </w:t>
      </w:r>
      <w:r w:rsidRPr="00E54F19">
        <w:rPr>
          <w:rFonts w:ascii="Arial" w:hAnsi="Arial" w:cs="Arial"/>
          <w:lang w:val="en-US"/>
        </w:rPr>
        <w:t>622-627.  DOI:</w:t>
      </w:r>
      <w:r w:rsidRPr="00E54F19">
        <w:rPr>
          <w:rFonts w:ascii="Arial" w:hAnsi="Arial" w:cs="Arial"/>
        </w:rPr>
        <w:t xml:space="preserve"> </w:t>
      </w:r>
      <w:hyperlink r:id="rId43" w:history="1">
        <w:r w:rsidRPr="00E54F19">
          <w:rPr>
            <w:rFonts w:ascii="Arial" w:hAnsi="Arial" w:cs="Arial"/>
            <w:color w:val="0000FF"/>
            <w:u w:val="single"/>
            <w:lang w:val="en-US"/>
          </w:rPr>
          <w:t>https://doi.org/10.1111/j.1651-2227.2007.00244.x</w:t>
        </w:r>
      </w:hyperlink>
    </w:p>
    <w:p w14:paraId="1B75F98D" w14:textId="77777777" w:rsidR="00E54F19" w:rsidRDefault="00E54F19" w:rsidP="00E54F19">
      <w:pPr>
        <w:spacing w:line="360" w:lineRule="auto"/>
        <w:jc w:val="both"/>
        <w:rPr>
          <w:rFonts w:ascii="Arial" w:hAnsi="Arial" w:cs="Arial"/>
          <w:color w:val="0000FF"/>
          <w:u w:val="single"/>
          <w:lang w:val="en-US"/>
        </w:rPr>
      </w:pPr>
      <w:r w:rsidRPr="00E54F19">
        <w:rPr>
          <w:rFonts w:ascii="Arial" w:hAnsi="Arial" w:cs="Arial"/>
          <w:lang w:val="en-US"/>
        </w:rPr>
        <w:t xml:space="preserve">Yamashita Y, </w:t>
      </w:r>
      <w:proofErr w:type="spellStart"/>
      <w:r w:rsidRPr="00E54F19">
        <w:rPr>
          <w:rFonts w:ascii="Arial" w:hAnsi="Arial" w:cs="Arial"/>
          <w:lang w:val="en-US"/>
        </w:rPr>
        <w:t>Chunng</w:t>
      </w:r>
      <w:proofErr w:type="spellEnd"/>
      <w:r w:rsidRPr="00E54F19">
        <w:rPr>
          <w:rFonts w:ascii="Arial" w:hAnsi="Arial" w:cs="Arial"/>
          <w:lang w:val="en-US"/>
        </w:rPr>
        <w:t xml:space="preserve"> YS, </w:t>
      </w:r>
      <w:proofErr w:type="spellStart"/>
      <w:r w:rsidRPr="00E54F19">
        <w:rPr>
          <w:rFonts w:ascii="Arial" w:hAnsi="Arial" w:cs="Arial"/>
          <w:lang w:val="en-US"/>
        </w:rPr>
        <w:t>Horie</w:t>
      </w:r>
      <w:proofErr w:type="spellEnd"/>
      <w:r w:rsidRPr="00E54F19">
        <w:rPr>
          <w:rFonts w:ascii="Arial" w:hAnsi="Arial" w:cs="Arial"/>
          <w:lang w:val="en-US"/>
        </w:rPr>
        <w:t xml:space="preserve"> R, Kanagi R, Sowa M. </w:t>
      </w:r>
      <w:r w:rsidR="00CA468F">
        <w:rPr>
          <w:rFonts w:ascii="Arial" w:hAnsi="Arial" w:cs="Arial"/>
          <w:lang w:val="en-US"/>
        </w:rPr>
        <w:t xml:space="preserve">(1995). </w:t>
      </w:r>
      <w:r w:rsidRPr="00E54F19">
        <w:rPr>
          <w:rFonts w:ascii="Arial" w:hAnsi="Arial" w:cs="Arial"/>
          <w:lang w:val="en-US"/>
        </w:rPr>
        <w:t>Alterations in gastric mucin with malignant transformation novel pathway for mucin synthesis J Natl Cancer Inst.</w:t>
      </w:r>
      <w:r w:rsidR="00CA468F">
        <w:rPr>
          <w:rFonts w:ascii="Arial" w:hAnsi="Arial" w:cs="Arial"/>
          <w:b/>
          <w:lang w:val="en-US"/>
        </w:rPr>
        <w:t xml:space="preserve"> </w:t>
      </w:r>
      <w:r w:rsidR="00CA468F">
        <w:rPr>
          <w:rFonts w:ascii="Arial" w:hAnsi="Arial" w:cs="Arial"/>
          <w:lang w:val="en-US"/>
        </w:rPr>
        <w:t>87(6):</w:t>
      </w:r>
      <w:r w:rsidRPr="00E54F19">
        <w:rPr>
          <w:rFonts w:ascii="Arial" w:hAnsi="Arial" w:cs="Arial"/>
          <w:lang w:val="en-US"/>
        </w:rPr>
        <w:t xml:space="preserve"> 441-446 DOI:</w:t>
      </w:r>
      <w:r w:rsidRPr="00E54F19">
        <w:rPr>
          <w:rFonts w:ascii="Arial" w:hAnsi="Arial" w:cs="Arial"/>
        </w:rPr>
        <w:t xml:space="preserve"> </w:t>
      </w:r>
      <w:hyperlink r:id="rId44" w:history="1">
        <w:r w:rsidRPr="00E54F19">
          <w:rPr>
            <w:rFonts w:ascii="Arial" w:hAnsi="Arial" w:cs="Arial"/>
            <w:color w:val="0000FF"/>
            <w:u w:val="single"/>
            <w:lang w:val="en-US"/>
          </w:rPr>
          <w:t>https://doi.org/10.1093/jnci/87.6.441</w:t>
        </w:r>
      </w:hyperlink>
    </w:p>
    <w:p w14:paraId="17F35DC8" w14:textId="77777777" w:rsidR="00E54F19" w:rsidRDefault="00E54F19" w:rsidP="00E54F19">
      <w:pPr>
        <w:spacing w:after="120" w:line="360" w:lineRule="auto"/>
        <w:contextualSpacing/>
        <w:jc w:val="both"/>
        <w:rPr>
          <w:rFonts w:ascii="Arial" w:hAnsi="Arial" w:cs="Arial"/>
          <w:color w:val="0000FF"/>
          <w:u w:val="single"/>
          <w:lang w:val="en-GB"/>
        </w:rPr>
      </w:pPr>
      <w:r w:rsidRPr="00E54F19">
        <w:rPr>
          <w:rFonts w:ascii="Arial" w:hAnsi="Arial" w:cs="Arial"/>
          <w:lang w:val="en-GB"/>
        </w:rPr>
        <w:t xml:space="preserve">Yuan Z, Xia Z, Ling L Xie, J. Zhang F. </w:t>
      </w:r>
      <w:r w:rsidR="00CA468F">
        <w:rPr>
          <w:rFonts w:ascii="Arial" w:hAnsi="Arial" w:cs="Arial"/>
          <w:lang w:val="en-GB"/>
        </w:rPr>
        <w:t xml:space="preserve">(2026). </w:t>
      </w:r>
      <w:r w:rsidRPr="00E54F19">
        <w:rPr>
          <w:rFonts w:ascii="Arial" w:hAnsi="Arial" w:cs="Arial"/>
          <w:lang w:val="en-GB"/>
        </w:rPr>
        <w:t>Mucin 2 and unfolded protein response reshape the mucus barrier in inflammatory bowel disease (Review). Mol Med Rep.</w:t>
      </w:r>
      <w:r w:rsidRPr="00E54F19">
        <w:rPr>
          <w:rFonts w:ascii="Arial" w:hAnsi="Arial" w:cs="Arial"/>
          <w:b/>
          <w:bCs/>
          <w:lang w:val="en-GB"/>
        </w:rPr>
        <w:t xml:space="preserve"> </w:t>
      </w:r>
      <w:r w:rsidRPr="00E54F19">
        <w:rPr>
          <w:rFonts w:ascii="Arial" w:hAnsi="Arial" w:cs="Arial"/>
          <w:lang w:val="en-GB"/>
        </w:rPr>
        <w:t>Jan;</w:t>
      </w:r>
      <w:r w:rsidRPr="00E54F19">
        <w:rPr>
          <w:rFonts w:ascii="Arial" w:hAnsi="Arial" w:cs="Arial"/>
          <w:i/>
          <w:lang w:val="en-GB"/>
        </w:rPr>
        <w:t>33</w:t>
      </w:r>
      <w:r w:rsidRPr="00E54F19">
        <w:rPr>
          <w:rFonts w:ascii="Arial" w:hAnsi="Arial" w:cs="Arial"/>
          <w:lang w:val="en-GB"/>
        </w:rPr>
        <w:t xml:space="preserve">(1):18. DOI: </w:t>
      </w:r>
      <w:hyperlink r:id="rId45" w:history="1">
        <w:r w:rsidRPr="00E54F19">
          <w:rPr>
            <w:rFonts w:ascii="Arial" w:hAnsi="Arial" w:cs="Arial"/>
            <w:color w:val="0000FF"/>
            <w:u w:val="single"/>
            <w:lang w:val="en-GB"/>
          </w:rPr>
          <w:t>https://doi.org/10.3892/mmr.2025.13728</w:t>
        </w:r>
      </w:hyperlink>
    </w:p>
    <w:p w14:paraId="6E61870A" w14:textId="77777777" w:rsidR="00E54F19" w:rsidRPr="00E54F19" w:rsidRDefault="00E54F19" w:rsidP="00E54F19">
      <w:pPr>
        <w:spacing w:after="120" w:line="360" w:lineRule="auto"/>
        <w:contextualSpacing/>
        <w:jc w:val="both"/>
        <w:rPr>
          <w:rFonts w:ascii="Arial" w:hAnsi="Arial" w:cs="Arial"/>
          <w:lang w:val="en-GB"/>
        </w:rPr>
      </w:pPr>
      <w:proofErr w:type="spellStart"/>
      <w:r w:rsidRPr="00E54F19">
        <w:rPr>
          <w:rFonts w:ascii="Arial" w:hAnsi="Arial" w:cs="Arial"/>
          <w:lang w:val="en-GB"/>
        </w:rPr>
        <w:t>Zolini</w:t>
      </w:r>
      <w:proofErr w:type="spellEnd"/>
      <w:r w:rsidRPr="00E54F19">
        <w:rPr>
          <w:rFonts w:ascii="Arial" w:hAnsi="Arial" w:cs="Arial"/>
          <w:lang w:val="en-GB"/>
        </w:rPr>
        <w:t xml:space="preserve"> A M, </w:t>
      </w:r>
      <w:proofErr w:type="spellStart"/>
      <w:r w:rsidRPr="00E54F19">
        <w:rPr>
          <w:rFonts w:ascii="Arial" w:hAnsi="Arial" w:cs="Arial"/>
          <w:lang w:val="en-GB"/>
        </w:rPr>
        <w:t>Negrón</w:t>
      </w:r>
      <w:proofErr w:type="spellEnd"/>
      <w:r w:rsidRPr="00E54F19">
        <w:rPr>
          <w:rFonts w:ascii="Arial" w:hAnsi="Arial" w:cs="Arial"/>
          <w:lang w:val="en-GB"/>
        </w:rPr>
        <w:t xml:space="preserve">-Pérez V M, Hansen P J. </w:t>
      </w:r>
      <w:r w:rsidR="00CA468F">
        <w:rPr>
          <w:rFonts w:ascii="Arial" w:hAnsi="Arial" w:cs="Arial"/>
          <w:lang w:val="en-GB"/>
        </w:rPr>
        <w:t xml:space="preserve">(2019). </w:t>
      </w:r>
      <w:r w:rsidRPr="00E54F19">
        <w:rPr>
          <w:rFonts w:ascii="Arial" w:hAnsi="Arial" w:cs="Arial"/>
          <w:lang w:val="en-GB"/>
        </w:rPr>
        <w:t>Importance of prostate androgen-regulated mucin-like protein 1 in development of the bovine blastocyst. BMC Dev Biol. Jul 5;</w:t>
      </w:r>
      <w:r w:rsidRPr="00CA468F">
        <w:rPr>
          <w:rFonts w:ascii="Arial" w:hAnsi="Arial" w:cs="Arial"/>
          <w:lang w:val="en-GB"/>
        </w:rPr>
        <w:t>19(1):</w:t>
      </w:r>
      <w:r w:rsidRPr="00E54F19">
        <w:rPr>
          <w:rFonts w:ascii="Arial" w:hAnsi="Arial" w:cs="Arial"/>
          <w:lang w:val="en-GB"/>
        </w:rPr>
        <w:t xml:space="preserve">15. DOI: </w:t>
      </w:r>
      <w:hyperlink r:id="rId46" w:history="1">
        <w:r w:rsidRPr="00E54F19">
          <w:rPr>
            <w:rFonts w:ascii="Arial" w:hAnsi="Arial" w:cs="Arial"/>
            <w:color w:val="0000FF"/>
            <w:u w:val="single"/>
            <w:lang w:val="en-GB"/>
          </w:rPr>
          <w:t>https://doi.org/10.1186/s12861-019-0195-7</w:t>
        </w:r>
      </w:hyperlink>
    </w:p>
    <w:p w14:paraId="2E866C1E" w14:textId="77777777" w:rsidR="00146545" w:rsidRDefault="00146545" w:rsidP="00E54F19">
      <w:pPr>
        <w:spacing w:line="360" w:lineRule="auto"/>
        <w:jc w:val="both"/>
        <w:rPr>
          <w:rFonts w:ascii="Arial" w:hAnsi="Arial" w:cs="Arial"/>
          <w:lang w:val="nl-NL"/>
        </w:rPr>
      </w:pPr>
    </w:p>
    <w:sectPr w:rsidR="00146545" w:rsidSect="00204525">
      <w:headerReference w:type="even" r:id="rId47"/>
      <w:headerReference w:type="default" r:id="rId48"/>
      <w:footerReference w:type="even" r:id="rId49"/>
      <w:footerReference w:type="default" r:id="rId50"/>
      <w:headerReference w:type="first" r:id="rId51"/>
      <w:footerReference w:type="first" r:id="rId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0DEA3" w14:textId="77777777" w:rsidR="001268F0" w:rsidRDefault="001268F0" w:rsidP="00B728D5">
      <w:r>
        <w:separator/>
      </w:r>
    </w:p>
  </w:endnote>
  <w:endnote w:type="continuationSeparator" w:id="0">
    <w:p w14:paraId="230A98EA" w14:textId="77777777" w:rsidR="001268F0" w:rsidRDefault="001268F0" w:rsidP="00B7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FE9B4" w14:textId="77777777" w:rsidR="00B728D5" w:rsidRDefault="00B72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836C3" w14:textId="77777777" w:rsidR="00B728D5" w:rsidRDefault="00B72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68025" w14:textId="77777777" w:rsidR="00B728D5" w:rsidRDefault="00B72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0061A" w14:textId="77777777" w:rsidR="001268F0" w:rsidRDefault="001268F0" w:rsidP="00B728D5">
      <w:r>
        <w:separator/>
      </w:r>
    </w:p>
  </w:footnote>
  <w:footnote w:type="continuationSeparator" w:id="0">
    <w:p w14:paraId="4782F2EE" w14:textId="77777777" w:rsidR="001268F0" w:rsidRDefault="001268F0" w:rsidP="00B7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D33B7" w14:textId="0396FE78" w:rsidR="00B728D5" w:rsidRDefault="001268F0">
    <w:pPr>
      <w:pStyle w:val="Header"/>
    </w:pPr>
    <w:r>
      <w:rPr>
        <w:noProof/>
      </w:rPr>
      <w:pict w14:anchorId="58C11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548876" o:spid="_x0000_s2050" type="#_x0000_t136" style="position:absolute;margin-left:0;margin-top:0;width:538.65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D2BBE" w14:textId="324DD0F6" w:rsidR="00B728D5" w:rsidRDefault="001268F0">
    <w:pPr>
      <w:pStyle w:val="Header"/>
    </w:pPr>
    <w:r>
      <w:rPr>
        <w:noProof/>
      </w:rPr>
      <w:pict w14:anchorId="34F19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548877" o:spid="_x0000_s2051" type="#_x0000_t136" style="position:absolute;margin-left:0;margin-top:0;width:538.65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0BCFA" w14:textId="4FA7D809" w:rsidR="00B728D5" w:rsidRDefault="001268F0">
    <w:pPr>
      <w:pStyle w:val="Header"/>
    </w:pPr>
    <w:r>
      <w:rPr>
        <w:noProof/>
      </w:rPr>
      <w:pict w14:anchorId="6E370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548875" o:spid="_x0000_s2049" type="#_x0000_t136" style="position:absolute;margin-left:0;margin-top:0;width:538.65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136AD"/>
    <w:multiLevelType w:val="hybridMultilevel"/>
    <w:tmpl w:val="D9BEDB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AB61A9"/>
    <w:multiLevelType w:val="multilevel"/>
    <w:tmpl w:val="AF24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1"/>
    <w:lvlOverride w:ilvl="0">
      <w:startOverride w:val="2"/>
    </w:lvlOverride>
  </w:num>
  <w:num w:numId="3">
    <w:abstractNumId w:val="1"/>
    <w:lvlOverride w:ilvl="0">
      <w:startOverride w:val="3"/>
    </w:lvlOverride>
  </w:num>
  <w:num w:numId="4">
    <w:abstractNumId w:val="1"/>
    <w:lvlOverride w:ilvl="0">
      <w:startOverride w:val="4"/>
    </w:lvlOverride>
  </w:num>
  <w:num w:numId="5">
    <w:abstractNumId w:val="1"/>
    <w:lvlOverride w:ilvl="0">
      <w:startOverride w:val="5"/>
    </w:lvlOverride>
  </w:num>
  <w:num w:numId="6">
    <w:abstractNumId w:val="1"/>
    <w:lvlOverride w:ilvl="0">
      <w:startOverride w:val="6"/>
    </w:lvlOverride>
  </w:num>
  <w:num w:numId="7">
    <w:abstractNumId w:val="1"/>
    <w:lvlOverride w:ilvl="0">
      <w:startOverride w:val="7"/>
    </w:lvlOverride>
  </w:num>
  <w:num w:numId="8">
    <w:abstractNumId w:val="1"/>
    <w:lvlOverride w:ilvl="0">
      <w:startOverride w:val="8"/>
    </w:lvlOverride>
  </w:num>
  <w:num w:numId="9">
    <w:abstractNumId w:val="1"/>
    <w:lvlOverride w:ilvl="0">
      <w:startOverride w:val="9"/>
    </w:lvlOverride>
  </w:num>
  <w:num w:numId="10">
    <w:abstractNumId w:val="1"/>
    <w:lvlOverride w:ilvl="0">
      <w:startOverride w:val="10"/>
    </w:lvlOverride>
  </w:num>
  <w:num w:numId="11">
    <w:abstractNumId w:val="1"/>
    <w:lvlOverride w:ilvl="0">
      <w:startOverride w:val="11"/>
    </w:lvlOverride>
  </w:num>
  <w:num w:numId="12">
    <w:abstractNumId w:val="1"/>
    <w:lvlOverride w:ilvl="0">
      <w:startOverride w:val="12"/>
    </w:lvlOverride>
  </w:num>
  <w:num w:numId="13">
    <w:abstractNumId w:val="1"/>
    <w:lvlOverride w:ilvl="0">
      <w:startOverride w:val="13"/>
    </w:lvlOverride>
  </w:num>
  <w:num w:numId="14">
    <w:abstractNumId w:val="1"/>
    <w:lvlOverride w:ilvl="0">
      <w:startOverride w:val="14"/>
    </w:lvlOverride>
  </w:num>
  <w:num w:numId="15">
    <w:abstractNumId w:val="1"/>
    <w:lvlOverride w:ilvl="0">
      <w:startOverride w:val="15"/>
    </w:lvlOverride>
  </w:num>
  <w:num w:numId="16">
    <w:abstractNumId w:val="1"/>
    <w:lvlOverride w:ilvl="0">
      <w:startOverride w:val="16"/>
    </w:lvlOverride>
  </w:num>
  <w:num w:numId="17">
    <w:abstractNumId w:val="1"/>
    <w:lvlOverride w:ilvl="0">
      <w:startOverride w:val="17"/>
    </w:lvlOverride>
  </w:num>
  <w:num w:numId="18">
    <w:abstractNumId w:val="1"/>
    <w:lvlOverride w:ilvl="0">
      <w:startOverride w:val="18"/>
    </w:lvlOverride>
  </w:num>
  <w:num w:numId="19">
    <w:abstractNumId w:val="1"/>
    <w:lvlOverride w:ilvl="0">
      <w:startOverride w:val="19"/>
    </w:lvlOverride>
  </w:num>
  <w:num w:numId="20">
    <w:abstractNumId w:val="1"/>
    <w:lvlOverride w:ilvl="0">
      <w:startOverride w:val="20"/>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activeWritingStyle w:appName="MSWord" w:lang="en-US" w:vendorID="64" w:dllVersion="6" w:nlCheck="1" w:checkStyle="0"/>
  <w:activeWritingStyle w:appName="MSWord" w:lang="es-ES" w:vendorID="64" w:dllVersion="6" w:nlCheck="1" w:checkStyle="0"/>
  <w:activeWritingStyle w:appName="MSWord" w:lang="en-GB" w:vendorID="64" w:dllVersion="6" w:nlCheck="1" w:checkStyle="0"/>
  <w:activeWritingStyle w:appName="MSWord" w:lang="es-MX" w:vendorID="64" w:dllVersion="6" w:nlCheck="1" w:checkStyle="0"/>
  <w:activeWritingStyle w:appName="MSWord" w:lang="pt-B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IN"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tTQzN7QwMzUxNrVU0lEKTi0uzszPAykwrAUA3zxO2ywAAAA="/>
  </w:docVars>
  <w:rsids>
    <w:rsidRoot w:val="00EF0092"/>
    <w:rsid w:val="00003C78"/>
    <w:rsid w:val="00006D40"/>
    <w:rsid w:val="00011FE2"/>
    <w:rsid w:val="000129FF"/>
    <w:rsid w:val="0002062C"/>
    <w:rsid w:val="00026A13"/>
    <w:rsid w:val="00030550"/>
    <w:rsid w:val="00030F15"/>
    <w:rsid w:val="000317B3"/>
    <w:rsid w:val="00033FF8"/>
    <w:rsid w:val="000350BA"/>
    <w:rsid w:val="00042935"/>
    <w:rsid w:val="0005683D"/>
    <w:rsid w:val="00070723"/>
    <w:rsid w:val="00071BD8"/>
    <w:rsid w:val="000760FC"/>
    <w:rsid w:val="00077C3B"/>
    <w:rsid w:val="00080963"/>
    <w:rsid w:val="00082176"/>
    <w:rsid w:val="00093850"/>
    <w:rsid w:val="000B737A"/>
    <w:rsid w:val="000E3563"/>
    <w:rsid w:val="000E5167"/>
    <w:rsid w:val="000F2D35"/>
    <w:rsid w:val="00103555"/>
    <w:rsid w:val="00122F98"/>
    <w:rsid w:val="001268F0"/>
    <w:rsid w:val="00130CC1"/>
    <w:rsid w:val="0013271D"/>
    <w:rsid w:val="0013524C"/>
    <w:rsid w:val="00135F78"/>
    <w:rsid w:val="00146545"/>
    <w:rsid w:val="00150CD9"/>
    <w:rsid w:val="0016361F"/>
    <w:rsid w:val="001844F5"/>
    <w:rsid w:val="00184F71"/>
    <w:rsid w:val="0019034A"/>
    <w:rsid w:val="00196257"/>
    <w:rsid w:val="001A4F57"/>
    <w:rsid w:val="001D005E"/>
    <w:rsid w:val="001D2E89"/>
    <w:rsid w:val="001F2346"/>
    <w:rsid w:val="001F3635"/>
    <w:rsid w:val="00204525"/>
    <w:rsid w:val="002114BC"/>
    <w:rsid w:val="002133B7"/>
    <w:rsid w:val="0021764E"/>
    <w:rsid w:val="00225056"/>
    <w:rsid w:val="00242CB8"/>
    <w:rsid w:val="0025305D"/>
    <w:rsid w:val="00254C07"/>
    <w:rsid w:val="00254F6A"/>
    <w:rsid w:val="00277088"/>
    <w:rsid w:val="00281D38"/>
    <w:rsid w:val="002A4C77"/>
    <w:rsid w:val="002B6BB9"/>
    <w:rsid w:val="002B6D6F"/>
    <w:rsid w:val="002D1F33"/>
    <w:rsid w:val="002D439E"/>
    <w:rsid w:val="002E085D"/>
    <w:rsid w:val="002F349F"/>
    <w:rsid w:val="002F7677"/>
    <w:rsid w:val="00333F6F"/>
    <w:rsid w:val="003344C2"/>
    <w:rsid w:val="00335A4B"/>
    <w:rsid w:val="00337279"/>
    <w:rsid w:val="00342443"/>
    <w:rsid w:val="003635CC"/>
    <w:rsid w:val="0037013F"/>
    <w:rsid w:val="00380FFE"/>
    <w:rsid w:val="00384420"/>
    <w:rsid w:val="00385A81"/>
    <w:rsid w:val="003A357F"/>
    <w:rsid w:val="003B02AF"/>
    <w:rsid w:val="003B2BFB"/>
    <w:rsid w:val="003B78F8"/>
    <w:rsid w:val="003C2D36"/>
    <w:rsid w:val="003E29EF"/>
    <w:rsid w:val="003E44FE"/>
    <w:rsid w:val="003E702C"/>
    <w:rsid w:val="003F5741"/>
    <w:rsid w:val="003F6442"/>
    <w:rsid w:val="004227EE"/>
    <w:rsid w:val="00423BE8"/>
    <w:rsid w:val="004314DB"/>
    <w:rsid w:val="00436AD1"/>
    <w:rsid w:val="00436E6A"/>
    <w:rsid w:val="00454C65"/>
    <w:rsid w:val="004559A5"/>
    <w:rsid w:val="00471F70"/>
    <w:rsid w:val="004B43C1"/>
    <w:rsid w:val="004B748C"/>
    <w:rsid w:val="004C3EAD"/>
    <w:rsid w:val="004D15BB"/>
    <w:rsid w:val="004D2DE4"/>
    <w:rsid w:val="004D5B3D"/>
    <w:rsid w:val="004F1D0C"/>
    <w:rsid w:val="00505D84"/>
    <w:rsid w:val="00510293"/>
    <w:rsid w:val="00531A1E"/>
    <w:rsid w:val="00546912"/>
    <w:rsid w:val="0056654E"/>
    <w:rsid w:val="00576DB2"/>
    <w:rsid w:val="00585539"/>
    <w:rsid w:val="00591921"/>
    <w:rsid w:val="005A3AB8"/>
    <w:rsid w:val="005C7F08"/>
    <w:rsid w:val="005D3FD4"/>
    <w:rsid w:val="005D6241"/>
    <w:rsid w:val="005D7816"/>
    <w:rsid w:val="005E2637"/>
    <w:rsid w:val="005F3809"/>
    <w:rsid w:val="005F451B"/>
    <w:rsid w:val="00606AC8"/>
    <w:rsid w:val="00611003"/>
    <w:rsid w:val="00615288"/>
    <w:rsid w:val="00624931"/>
    <w:rsid w:val="00627E01"/>
    <w:rsid w:val="006441F3"/>
    <w:rsid w:val="00655822"/>
    <w:rsid w:val="0066457D"/>
    <w:rsid w:val="00671921"/>
    <w:rsid w:val="00681942"/>
    <w:rsid w:val="006A5DB6"/>
    <w:rsid w:val="006A75A6"/>
    <w:rsid w:val="006B25AE"/>
    <w:rsid w:val="006B4E37"/>
    <w:rsid w:val="006D5541"/>
    <w:rsid w:val="006E228C"/>
    <w:rsid w:val="006E2859"/>
    <w:rsid w:val="006F0E36"/>
    <w:rsid w:val="006F27BE"/>
    <w:rsid w:val="006F7486"/>
    <w:rsid w:val="00713EBD"/>
    <w:rsid w:val="00722D4C"/>
    <w:rsid w:val="00724AA1"/>
    <w:rsid w:val="007342F3"/>
    <w:rsid w:val="007450F6"/>
    <w:rsid w:val="00753B40"/>
    <w:rsid w:val="00754408"/>
    <w:rsid w:val="0075678A"/>
    <w:rsid w:val="00771E21"/>
    <w:rsid w:val="00790F59"/>
    <w:rsid w:val="00795249"/>
    <w:rsid w:val="007A441D"/>
    <w:rsid w:val="007B475F"/>
    <w:rsid w:val="007B6ED5"/>
    <w:rsid w:val="007C319B"/>
    <w:rsid w:val="007E0BED"/>
    <w:rsid w:val="007E5EC8"/>
    <w:rsid w:val="007F7CE2"/>
    <w:rsid w:val="00805DF1"/>
    <w:rsid w:val="008157A9"/>
    <w:rsid w:val="00820985"/>
    <w:rsid w:val="00821EDC"/>
    <w:rsid w:val="0082493C"/>
    <w:rsid w:val="0082525E"/>
    <w:rsid w:val="00827444"/>
    <w:rsid w:val="0084436C"/>
    <w:rsid w:val="008532FF"/>
    <w:rsid w:val="0086010C"/>
    <w:rsid w:val="008660CB"/>
    <w:rsid w:val="00883246"/>
    <w:rsid w:val="00891794"/>
    <w:rsid w:val="008B5C20"/>
    <w:rsid w:val="008C2A2E"/>
    <w:rsid w:val="008C520B"/>
    <w:rsid w:val="008C57E9"/>
    <w:rsid w:val="008D3BDB"/>
    <w:rsid w:val="008D47B3"/>
    <w:rsid w:val="008D595F"/>
    <w:rsid w:val="008D7988"/>
    <w:rsid w:val="008E3FDC"/>
    <w:rsid w:val="008F2D7C"/>
    <w:rsid w:val="00902DCA"/>
    <w:rsid w:val="00903303"/>
    <w:rsid w:val="009135E1"/>
    <w:rsid w:val="009252BB"/>
    <w:rsid w:val="009478D7"/>
    <w:rsid w:val="00964C2D"/>
    <w:rsid w:val="00965792"/>
    <w:rsid w:val="00991AB3"/>
    <w:rsid w:val="00992DBA"/>
    <w:rsid w:val="00997B71"/>
    <w:rsid w:val="009A044A"/>
    <w:rsid w:val="009A0B1C"/>
    <w:rsid w:val="009B2801"/>
    <w:rsid w:val="009B6051"/>
    <w:rsid w:val="009D073D"/>
    <w:rsid w:val="009D0F00"/>
    <w:rsid w:val="009D21A1"/>
    <w:rsid w:val="00A042F0"/>
    <w:rsid w:val="00A0633A"/>
    <w:rsid w:val="00A126BD"/>
    <w:rsid w:val="00A15791"/>
    <w:rsid w:val="00A22FB4"/>
    <w:rsid w:val="00A278C3"/>
    <w:rsid w:val="00A35F6C"/>
    <w:rsid w:val="00A44230"/>
    <w:rsid w:val="00A67421"/>
    <w:rsid w:val="00A824A7"/>
    <w:rsid w:val="00A9132E"/>
    <w:rsid w:val="00A91597"/>
    <w:rsid w:val="00AA3A70"/>
    <w:rsid w:val="00AA3B78"/>
    <w:rsid w:val="00AA7B70"/>
    <w:rsid w:val="00AB12BF"/>
    <w:rsid w:val="00AB75B2"/>
    <w:rsid w:val="00AC0712"/>
    <w:rsid w:val="00AC49F6"/>
    <w:rsid w:val="00AC709B"/>
    <w:rsid w:val="00AE3361"/>
    <w:rsid w:val="00AF294A"/>
    <w:rsid w:val="00B12510"/>
    <w:rsid w:val="00B24DC2"/>
    <w:rsid w:val="00B2578F"/>
    <w:rsid w:val="00B302BE"/>
    <w:rsid w:val="00B3458C"/>
    <w:rsid w:val="00B71675"/>
    <w:rsid w:val="00B728D5"/>
    <w:rsid w:val="00B73870"/>
    <w:rsid w:val="00B7657B"/>
    <w:rsid w:val="00B84A7B"/>
    <w:rsid w:val="00B851C2"/>
    <w:rsid w:val="00B95742"/>
    <w:rsid w:val="00BC094A"/>
    <w:rsid w:val="00BC10E4"/>
    <w:rsid w:val="00BC3D4D"/>
    <w:rsid w:val="00BC3E67"/>
    <w:rsid w:val="00BF06D9"/>
    <w:rsid w:val="00BF4E3B"/>
    <w:rsid w:val="00C023A9"/>
    <w:rsid w:val="00C062D3"/>
    <w:rsid w:val="00C06943"/>
    <w:rsid w:val="00C07985"/>
    <w:rsid w:val="00C11A9E"/>
    <w:rsid w:val="00C277E5"/>
    <w:rsid w:val="00C352A2"/>
    <w:rsid w:val="00C4321D"/>
    <w:rsid w:val="00C83E96"/>
    <w:rsid w:val="00C97138"/>
    <w:rsid w:val="00CA468F"/>
    <w:rsid w:val="00CA7C08"/>
    <w:rsid w:val="00CC63C9"/>
    <w:rsid w:val="00CF1C5B"/>
    <w:rsid w:val="00D0032E"/>
    <w:rsid w:val="00D00E3F"/>
    <w:rsid w:val="00D106FB"/>
    <w:rsid w:val="00D153DC"/>
    <w:rsid w:val="00D16204"/>
    <w:rsid w:val="00D17976"/>
    <w:rsid w:val="00D2487F"/>
    <w:rsid w:val="00D37AFF"/>
    <w:rsid w:val="00D425C8"/>
    <w:rsid w:val="00D4707D"/>
    <w:rsid w:val="00D62CFE"/>
    <w:rsid w:val="00D832A0"/>
    <w:rsid w:val="00D916C6"/>
    <w:rsid w:val="00DC1972"/>
    <w:rsid w:val="00DC1DE5"/>
    <w:rsid w:val="00DF7E08"/>
    <w:rsid w:val="00E00815"/>
    <w:rsid w:val="00E01472"/>
    <w:rsid w:val="00E14B7F"/>
    <w:rsid w:val="00E17432"/>
    <w:rsid w:val="00E208D9"/>
    <w:rsid w:val="00E33EDD"/>
    <w:rsid w:val="00E4072A"/>
    <w:rsid w:val="00E540A8"/>
    <w:rsid w:val="00E54F19"/>
    <w:rsid w:val="00E566B3"/>
    <w:rsid w:val="00E91940"/>
    <w:rsid w:val="00E94CED"/>
    <w:rsid w:val="00E96C09"/>
    <w:rsid w:val="00EA10C2"/>
    <w:rsid w:val="00EA5A84"/>
    <w:rsid w:val="00EB2518"/>
    <w:rsid w:val="00EB6725"/>
    <w:rsid w:val="00EB6BD1"/>
    <w:rsid w:val="00EC7B07"/>
    <w:rsid w:val="00EE75F1"/>
    <w:rsid w:val="00EF0092"/>
    <w:rsid w:val="00EF6570"/>
    <w:rsid w:val="00F01262"/>
    <w:rsid w:val="00F01875"/>
    <w:rsid w:val="00F20A2B"/>
    <w:rsid w:val="00F222CF"/>
    <w:rsid w:val="00F26BEC"/>
    <w:rsid w:val="00F34416"/>
    <w:rsid w:val="00F41046"/>
    <w:rsid w:val="00F475FD"/>
    <w:rsid w:val="00F50ED0"/>
    <w:rsid w:val="00F626EE"/>
    <w:rsid w:val="00F63908"/>
    <w:rsid w:val="00F64D30"/>
    <w:rsid w:val="00F6628B"/>
    <w:rsid w:val="00F82CB4"/>
    <w:rsid w:val="00F93FDB"/>
    <w:rsid w:val="00FA00B6"/>
    <w:rsid w:val="00FA0967"/>
    <w:rsid w:val="00FB21F1"/>
    <w:rsid w:val="00FC58E1"/>
    <w:rsid w:val="00FC7DF4"/>
    <w:rsid w:val="00FD4D6C"/>
    <w:rsid w:val="00FD60D5"/>
    <w:rsid w:val="00FD7B3D"/>
    <w:rsid w:val="00FF69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6A27CF4C"/>
  <w15:docId w15:val="{C4A4F81C-87B4-498F-B4A8-E5397B30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092"/>
    <w:pPr>
      <w:spacing w:after="0" w:line="240" w:lineRule="auto"/>
    </w:pPr>
    <w:rPr>
      <w:rFonts w:ascii="Times New Roman" w:eastAsia="Times New Roman" w:hAnsi="Times New Roman" w:cs="Times New Roman"/>
      <w:sz w:val="24"/>
      <w:szCs w:val="24"/>
      <w:lang w:eastAsia="es-ES"/>
    </w:rPr>
  </w:style>
  <w:style w:type="paragraph" w:styleId="Heading1">
    <w:name w:val="heading 1"/>
    <w:basedOn w:val="Normal"/>
    <w:next w:val="Normal"/>
    <w:link w:val="Heading1Char"/>
    <w:qFormat/>
    <w:rsid w:val="00EF0092"/>
    <w:pPr>
      <w:keepNext/>
      <w:spacing w:line="480" w:lineRule="auto"/>
      <w:jc w:val="both"/>
      <w:outlineLvl w:val="0"/>
    </w:pPr>
    <w:rPr>
      <w:rFonts w:ascii="Arial" w:eastAsia="Arial Unicode MS" w:hAnsi="Arial"/>
      <w:szCs w:val="20"/>
      <w:lang w:val="en-US"/>
    </w:rPr>
  </w:style>
  <w:style w:type="paragraph" w:styleId="Heading5">
    <w:name w:val="heading 5"/>
    <w:basedOn w:val="Normal"/>
    <w:next w:val="Normal"/>
    <w:link w:val="Heading5Char"/>
    <w:qFormat/>
    <w:rsid w:val="00EF009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 w:val="left" w:pos="8496"/>
        <w:tab w:val="left" w:pos="9204"/>
        <w:tab w:val="left" w:pos="9360"/>
      </w:tabs>
      <w:suppressAutoHyphens/>
      <w:spacing w:line="360" w:lineRule="auto"/>
      <w:jc w:val="both"/>
      <w:outlineLvl w:val="4"/>
    </w:pPr>
    <w:rPr>
      <w:rFonts w:ascii="Arial" w:eastAsia="Arial Unicode MS" w:hAnsi="Arial"/>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0092"/>
    <w:rPr>
      <w:rFonts w:ascii="Arial" w:eastAsia="Arial Unicode MS" w:hAnsi="Arial" w:cs="Times New Roman"/>
      <w:sz w:val="24"/>
      <w:szCs w:val="20"/>
      <w:lang w:val="en-US" w:eastAsia="es-ES"/>
    </w:rPr>
  </w:style>
  <w:style w:type="character" w:customStyle="1" w:styleId="Heading5Char">
    <w:name w:val="Heading 5 Char"/>
    <w:basedOn w:val="DefaultParagraphFont"/>
    <w:link w:val="Heading5"/>
    <w:rsid w:val="00EF0092"/>
    <w:rPr>
      <w:rFonts w:ascii="Arial" w:eastAsia="Arial Unicode MS" w:hAnsi="Arial" w:cs="Times New Roman"/>
      <w:sz w:val="24"/>
      <w:szCs w:val="20"/>
      <w:lang w:val="fr-FR" w:eastAsia="es-ES"/>
    </w:rPr>
  </w:style>
  <w:style w:type="character" w:styleId="Hyperlink">
    <w:name w:val="Hyperlink"/>
    <w:basedOn w:val="DefaultParagraphFont"/>
    <w:rsid w:val="00EF0092"/>
    <w:rPr>
      <w:color w:val="0000FF"/>
      <w:u w:val="single"/>
    </w:rPr>
  </w:style>
  <w:style w:type="paragraph" w:styleId="NormalWeb">
    <w:name w:val="Normal (Web)"/>
    <w:basedOn w:val="Normal"/>
    <w:rsid w:val="00EF0092"/>
    <w:pPr>
      <w:spacing w:before="100" w:beforeAutospacing="1" w:after="100" w:afterAutospacing="1"/>
    </w:pPr>
  </w:style>
  <w:style w:type="character" w:customStyle="1" w:styleId="volume">
    <w:name w:val="volume"/>
    <w:basedOn w:val="DefaultParagraphFont"/>
    <w:rsid w:val="00E17432"/>
  </w:style>
  <w:style w:type="character" w:customStyle="1" w:styleId="pages">
    <w:name w:val="pages"/>
    <w:basedOn w:val="DefaultParagraphFont"/>
    <w:rsid w:val="00E17432"/>
  </w:style>
  <w:style w:type="paragraph" w:styleId="BalloonText">
    <w:name w:val="Balloon Text"/>
    <w:basedOn w:val="Normal"/>
    <w:link w:val="BalloonTextChar"/>
    <w:uiPriority w:val="99"/>
    <w:semiHidden/>
    <w:unhideWhenUsed/>
    <w:rsid w:val="00E17432"/>
    <w:rPr>
      <w:rFonts w:ascii="Tahoma" w:hAnsi="Tahoma" w:cs="Tahoma"/>
      <w:sz w:val="16"/>
      <w:szCs w:val="16"/>
    </w:rPr>
  </w:style>
  <w:style w:type="character" w:customStyle="1" w:styleId="BalloonTextChar">
    <w:name w:val="Balloon Text Char"/>
    <w:basedOn w:val="DefaultParagraphFont"/>
    <w:link w:val="BalloonText"/>
    <w:uiPriority w:val="99"/>
    <w:semiHidden/>
    <w:rsid w:val="00E17432"/>
    <w:rPr>
      <w:rFonts w:ascii="Tahoma" w:eastAsia="Times New Roman" w:hAnsi="Tahoma" w:cs="Tahoma"/>
      <w:sz w:val="16"/>
      <w:szCs w:val="16"/>
      <w:lang w:eastAsia="es-ES"/>
    </w:rPr>
  </w:style>
  <w:style w:type="paragraph" w:styleId="BodyTextIndent">
    <w:name w:val="Body Text Indent"/>
    <w:basedOn w:val="Normal"/>
    <w:link w:val="BodyTextIndentChar"/>
    <w:rsid w:val="0025305D"/>
    <w:pPr>
      <w:spacing w:after="120"/>
      <w:ind w:left="283"/>
    </w:pPr>
  </w:style>
  <w:style w:type="character" w:customStyle="1" w:styleId="BodyTextIndentChar">
    <w:name w:val="Body Text Indent Char"/>
    <w:basedOn w:val="DefaultParagraphFont"/>
    <w:link w:val="BodyTextIndent"/>
    <w:rsid w:val="0025305D"/>
    <w:rPr>
      <w:rFonts w:ascii="Times New Roman" w:eastAsia="Times New Roman" w:hAnsi="Times New Roman" w:cs="Times New Roman"/>
      <w:sz w:val="24"/>
      <w:szCs w:val="24"/>
      <w:lang w:eastAsia="es-ES"/>
    </w:rPr>
  </w:style>
  <w:style w:type="table" w:styleId="TableGrid">
    <w:name w:val="Table Grid"/>
    <w:basedOn w:val="TableNormal"/>
    <w:uiPriority w:val="59"/>
    <w:rsid w:val="006D55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amedia11">
    <w:name w:val="Lista media 11"/>
    <w:basedOn w:val="TableNormal"/>
    <w:uiPriority w:val="65"/>
    <w:rsid w:val="000317B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aclara1">
    <w:name w:val="Lista clara1"/>
    <w:basedOn w:val="TableNormal"/>
    <w:uiPriority w:val="61"/>
    <w:rsid w:val="000317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rsid w:val="00BC10E4"/>
    <w:pPr>
      <w:spacing w:after="120"/>
    </w:pPr>
  </w:style>
  <w:style w:type="character" w:customStyle="1" w:styleId="BodyTextChar">
    <w:name w:val="Body Text Char"/>
    <w:basedOn w:val="DefaultParagraphFont"/>
    <w:link w:val="BodyText"/>
    <w:rsid w:val="00BC10E4"/>
    <w:rPr>
      <w:rFonts w:ascii="Times New Roman" w:eastAsia="Times New Roman" w:hAnsi="Times New Roman" w:cs="Times New Roman"/>
      <w:sz w:val="24"/>
      <w:szCs w:val="24"/>
      <w:lang w:eastAsia="es-ES"/>
    </w:rPr>
  </w:style>
  <w:style w:type="paragraph" w:styleId="Caption">
    <w:name w:val="caption"/>
    <w:basedOn w:val="Normal"/>
    <w:next w:val="Normal"/>
    <w:uiPriority w:val="35"/>
    <w:semiHidden/>
    <w:unhideWhenUsed/>
    <w:qFormat/>
    <w:rsid w:val="002B6BB9"/>
    <w:pPr>
      <w:spacing w:after="200"/>
    </w:pPr>
    <w:rPr>
      <w:rFonts w:ascii="Calibri" w:eastAsia="Calibri" w:hAnsi="Calibri"/>
      <w:b/>
      <w:bCs/>
      <w:color w:val="4F81BD" w:themeColor="accent1"/>
      <w:sz w:val="18"/>
      <w:szCs w:val="18"/>
      <w:lang w:val="es-MX" w:eastAsia="en-US"/>
    </w:rPr>
  </w:style>
  <w:style w:type="paragraph" w:styleId="ListParagraph">
    <w:name w:val="List Paragraph"/>
    <w:basedOn w:val="Normal"/>
    <w:uiPriority w:val="34"/>
    <w:qFormat/>
    <w:rsid w:val="002B6BB9"/>
    <w:pPr>
      <w:spacing w:after="200" w:line="276" w:lineRule="auto"/>
      <w:ind w:left="720"/>
      <w:contextualSpacing/>
    </w:pPr>
    <w:rPr>
      <w:rFonts w:ascii="Calibri" w:eastAsia="Calibri" w:hAnsi="Calibri"/>
      <w:sz w:val="22"/>
      <w:szCs w:val="22"/>
      <w:lang w:val="es-MX" w:eastAsia="en-US"/>
    </w:rPr>
  </w:style>
  <w:style w:type="character" w:customStyle="1" w:styleId="Mencinsinresolver1">
    <w:name w:val="Mención sin resolver1"/>
    <w:basedOn w:val="DefaultParagraphFont"/>
    <w:uiPriority w:val="99"/>
    <w:semiHidden/>
    <w:unhideWhenUsed/>
    <w:rsid w:val="0002062C"/>
    <w:rPr>
      <w:color w:val="605E5C"/>
      <w:shd w:val="clear" w:color="auto" w:fill="E1DFDD"/>
    </w:rPr>
  </w:style>
  <w:style w:type="character" w:customStyle="1" w:styleId="Mencinsinresolver2">
    <w:name w:val="Mención sin resolver2"/>
    <w:basedOn w:val="DefaultParagraphFont"/>
    <w:uiPriority w:val="99"/>
    <w:semiHidden/>
    <w:unhideWhenUsed/>
    <w:rsid w:val="00E54F19"/>
    <w:rPr>
      <w:color w:val="605E5C"/>
      <w:shd w:val="clear" w:color="auto" w:fill="E1DFDD"/>
    </w:rPr>
  </w:style>
  <w:style w:type="character" w:customStyle="1" w:styleId="Mencinsinresolver3">
    <w:name w:val="Mención sin resolver3"/>
    <w:basedOn w:val="DefaultParagraphFont"/>
    <w:uiPriority w:val="99"/>
    <w:semiHidden/>
    <w:unhideWhenUsed/>
    <w:rsid w:val="00A126BD"/>
    <w:rPr>
      <w:color w:val="605E5C"/>
      <w:shd w:val="clear" w:color="auto" w:fill="E1DFDD"/>
    </w:rPr>
  </w:style>
  <w:style w:type="paragraph" w:styleId="Header">
    <w:name w:val="header"/>
    <w:basedOn w:val="Normal"/>
    <w:link w:val="HeaderChar"/>
    <w:uiPriority w:val="99"/>
    <w:unhideWhenUsed/>
    <w:rsid w:val="00B728D5"/>
    <w:pPr>
      <w:tabs>
        <w:tab w:val="center" w:pos="4680"/>
        <w:tab w:val="right" w:pos="9360"/>
      </w:tabs>
    </w:pPr>
  </w:style>
  <w:style w:type="character" w:customStyle="1" w:styleId="HeaderChar">
    <w:name w:val="Header Char"/>
    <w:basedOn w:val="DefaultParagraphFont"/>
    <w:link w:val="Header"/>
    <w:uiPriority w:val="99"/>
    <w:rsid w:val="00B728D5"/>
    <w:rPr>
      <w:rFonts w:ascii="Times New Roman" w:eastAsia="Times New Roman" w:hAnsi="Times New Roman" w:cs="Times New Roman"/>
      <w:sz w:val="24"/>
      <w:szCs w:val="24"/>
      <w:lang w:eastAsia="es-ES"/>
    </w:rPr>
  </w:style>
  <w:style w:type="paragraph" w:styleId="Footer">
    <w:name w:val="footer"/>
    <w:basedOn w:val="Normal"/>
    <w:link w:val="FooterChar"/>
    <w:uiPriority w:val="99"/>
    <w:unhideWhenUsed/>
    <w:rsid w:val="00B728D5"/>
    <w:pPr>
      <w:tabs>
        <w:tab w:val="center" w:pos="4680"/>
        <w:tab w:val="right" w:pos="9360"/>
      </w:tabs>
    </w:pPr>
  </w:style>
  <w:style w:type="character" w:customStyle="1" w:styleId="FooterChar">
    <w:name w:val="Footer Char"/>
    <w:basedOn w:val="DefaultParagraphFont"/>
    <w:link w:val="Footer"/>
    <w:uiPriority w:val="99"/>
    <w:rsid w:val="00B728D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95626">
      <w:bodyDiv w:val="1"/>
      <w:marLeft w:val="0"/>
      <w:marRight w:val="0"/>
      <w:marTop w:val="0"/>
      <w:marBottom w:val="0"/>
      <w:divBdr>
        <w:top w:val="none" w:sz="0" w:space="0" w:color="auto"/>
        <w:left w:val="none" w:sz="0" w:space="0" w:color="auto"/>
        <w:bottom w:val="none" w:sz="0" w:space="0" w:color="auto"/>
        <w:right w:val="none" w:sz="0" w:space="0" w:color="auto"/>
      </w:divBdr>
      <w:divsChild>
        <w:div w:id="790825091">
          <w:marLeft w:val="0"/>
          <w:marRight w:val="0"/>
          <w:marTop w:val="0"/>
          <w:marBottom w:val="0"/>
          <w:divBdr>
            <w:top w:val="none" w:sz="0" w:space="0" w:color="auto"/>
            <w:left w:val="none" w:sz="0" w:space="0" w:color="auto"/>
            <w:bottom w:val="none" w:sz="0" w:space="0" w:color="auto"/>
            <w:right w:val="none" w:sz="0" w:space="0" w:color="auto"/>
          </w:divBdr>
          <w:divsChild>
            <w:div w:id="1448965113">
              <w:marLeft w:val="0"/>
              <w:marRight w:val="0"/>
              <w:marTop w:val="0"/>
              <w:marBottom w:val="0"/>
              <w:divBdr>
                <w:top w:val="none" w:sz="0" w:space="0" w:color="auto"/>
                <w:left w:val="none" w:sz="0" w:space="0" w:color="auto"/>
                <w:bottom w:val="none" w:sz="0" w:space="0" w:color="auto"/>
                <w:right w:val="none" w:sz="0" w:space="0" w:color="auto"/>
              </w:divBdr>
              <w:divsChild>
                <w:div w:id="834998754">
                  <w:marLeft w:val="0"/>
                  <w:marRight w:val="0"/>
                  <w:marTop w:val="0"/>
                  <w:marBottom w:val="0"/>
                  <w:divBdr>
                    <w:top w:val="none" w:sz="0" w:space="0" w:color="auto"/>
                    <w:left w:val="none" w:sz="0" w:space="0" w:color="auto"/>
                    <w:bottom w:val="none" w:sz="0" w:space="0" w:color="auto"/>
                    <w:right w:val="none" w:sz="0" w:space="0" w:color="auto"/>
                  </w:divBdr>
                </w:div>
                <w:div w:id="391775855">
                  <w:marLeft w:val="0"/>
                  <w:marRight w:val="0"/>
                  <w:marTop w:val="0"/>
                  <w:marBottom w:val="0"/>
                  <w:divBdr>
                    <w:top w:val="none" w:sz="0" w:space="0" w:color="auto"/>
                    <w:left w:val="none" w:sz="0" w:space="0" w:color="auto"/>
                    <w:bottom w:val="none" w:sz="0" w:space="0" w:color="auto"/>
                    <w:right w:val="none" w:sz="0" w:space="0" w:color="auto"/>
                  </w:divBdr>
                </w:div>
                <w:div w:id="1816414271">
                  <w:marLeft w:val="0"/>
                  <w:marRight w:val="0"/>
                  <w:marTop w:val="0"/>
                  <w:marBottom w:val="0"/>
                  <w:divBdr>
                    <w:top w:val="none" w:sz="0" w:space="0" w:color="auto"/>
                    <w:left w:val="none" w:sz="0" w:space="0" w:color="auto"/>
                    <w:bottom w:val="none" w:sz="0" w:space="0" w:color="auto"/>
                    <w:right w:val="none" w:sz="0" w:space="0" w:color="auto"/>
                  </w:divBdr>
                </w:div>
                <w:div w:id="1150898674">
                  <w:marLeft w:val="0"/>
                  <w:marRight w:val="0"/>
                  <w:marTop w:val="0"/>
                  <w:marBottom w:val="0"/>
                  <w:divBdr>
                    <w:top w:val="none" w:sz="0" w:space="0" w:color="auto"/>
                    <w:left w:val="none" w:sz="0" w:space="0" w:color="auto"/>
                    <w:bottom w:val="none" w:sz="0" w:space="0" w:color="auto"/>
                    <w:right w:val="none" w:sz="0" w:space="0" w:color="auto"/>
                  </w:divBdr>
                </w:div>
                <w:div w:id="1457210913">
                  <w:marLeft w:val="0"/>
                  <w:marRight w:val="0"/>
                  <w:marTop w:val="0"/>
                  <w:marBottom w:val="0"/>
                  <w:divBdr>
                    <w:top w:val="none" w:sz="0" w:space="0" w:color="auto"/>
                    <w:left w:val="none" w:sz="0" w:space="0" w:color="auto"/>
                    <w:bottom w:val="none" w:sz="0" w:space="0" w:color="auto"/>
                    <w:right w:val="none" w:sz="0" w:space="0" w:color="auto"/>
                  </w:divBdr>
                </w:div>
                <w:div w:id="2096241534">
                  <w:marLeft w:val="0"/>
                  <w:marRight w:val="0"/>
                  <w:marTop w:val="0"/>
                  <w:marBottom w:val="0"/>
                  <w:divBdr>
                    <w:top w:val="none" w:sz="0" w:space="0" w:color="auto"/>
                    <w:left w:val="none" w:sz="0" w:space="0" w:color="auto"/>
                    <w:bottom w:val="none" w:sz="0" w:space="0" w:color="auto"/>
                    <w:right w:val="none" w:sz="0" w:space="0" w:color="auto"/>
                  </w:divBdr>
                </w:div>
                <w:div w:id="1042905170">
                  <w:marLeft w:val="0"/>
                  <w:marRight w:val="0"/>
                  <w:marTop w:val="0"/>
                  <w:marBottom w:val="0"/>
                  <w:divBdr>
                    <w:top w:val="none" w:sz="0" w:space="0" w:color="auto"/>
                    <w:left w:val="none" w:sz="0" w:space="0" w:color="auto"/>
                    <w:bottom w:val="none" w:sz="0" w:space="0" w:color="auto"/>
                    <w:right w:val="none" w:sz="0" w:space="0" w:color="auto"/>
                  </w:divBdr>
                </w:div>
                <w:div w:id="512064096">
                  <w:marLeft w:val="0"/>
                  <w:marRight w:val="0"/>
                  <w:marTop w:val="0"/>
                  <w:marBottom w:val="0"/>
                  <w:divBdr>
                    <w:top w:val="none" w:sz="0" w:space="0" w:color="auto"/>
                    <w:left w:val="none" w:sz="0" w:space="0" w:color="auto"/>
                    <w:bottom w:val="none" w:sz="0" w:space="0" w:color="auto"/>
                    <w:right w:val="none" w:sz="0" w:space="0" w:color="auto"/>
                  </w:divBdr>
                </w:div>
                <w:div w:id="1557280285">
                  <w:marLeft w:val="0"/>
                  <w:marRight w:val="0"/>
                  <w:marTop w:val="0"/>
                  <w:marBottom w:val="0"/>
                  <w:divBdr>
                    <w:top w:val="none" w:sz="0" w:space="0" w:color="auto"/>
                    <w:left w:val="none" w:sz="0" w:space="0" w:color="auto"/>
                    <w:bottom w:val="none" w:sz="0" w:space="0" w:color="auto"/>
                    <w:right w:val="none" w:sz="0" w:space="0" w:color="auto"/>
                  </w:divBdr>
                </w:div>
                <w:div w:id="2129082960">
                  <w:marLeft w:val="0"/>
                  <w:marRight w:val="0"/>
                  <w:marTop w:val="0"/>
                  <w:marBottom w:val="0"/>
                  <w:divBdr>
                    <w:top w:val="none" w:sz="0" w:space="0" w:color="auto"/>
                    <w:left w:val="none" w:sz="0" w:space="0" w:color="auto"/>
                    <w:bottom w:val="none" w:sz="0" w:space="0" w:color="auto"/>
                    <w:right w:val="none" w:sz="0" w:space="0" w:color="auto"/>
                  </w:divBdr>
                </w:div>
                <w:div w:id="708801968">
                  <w:marLeft w:val="0"/>
                  <w:marRight w:val="0"/>
                  <w:marTop w:val="0"/>
                  <w:marBottom w:val="0"/>
                  <w:divBdr>
                    <w:top w:val="none" w:sz="0" w:space="0" w:color="auto"/>
                    <w:left w:val="none" w:sz="0" w:space="0" w:color="auto"/>
                    <w:bottom w:val="none" w:sz="0" w:space="0" w:color="auto"/>
                    <w:right w:val="none" w:sz="0" w:space="0" w:color="auto"/>
                  </w:divBdr>
                </w:div>
                <w:div w:id="184029385">
                  <w:marLeft w:val="0"/>
                  <w:marRight w:val="0"/>
                  <w:marTop w:val="0"/>
                  <w:marBottom w:val="0"/>
                  <w:divBdr>
                    <w:top w:val="none" w:sz="0" w:space="0" w:color="auto"/>
                    <w:left w:val="none" w:sz="0" w:space="0" w:color="auto"/>
                    <w:bottom w:val="none" w:sz="0" w:space="0" w:color="auto"/>
                    <w:right w:val="none" w:sz="0" w:space="0" w:color="auto"/>
                  </w:divBdr>
                </w:div>
                <w:div w:id="2025284594">
                  <w:marLeft w:val="0"/>
                  <w:marRight w:val="0"/>
                  <w:marTop w:val="0"/>
                  <w:marBottom w:val="0"/>
                  <w:divBdr>
                    <w:top w:val="none" w:sz="0" w:space="0" w:color="auto"/>
                    <w:left w:val="none" w:sz="0" w:space="0" w:color="auto"/>
                    <w:bottom w:val="none" w:sz="0" w:space="0" w:color="auto"/>
                    <w:right w:val="none" w:sz="0" w:space="0" w:color="auto"/>
                  </w:divBdr>
                </w:div>
                <w:div w:id="1607616935">
                  <w:marLeft w:val="0"/>
                  <w:marRight w:val="0"/>
                  <w:marTop w:val="0"/>
                  <w:marBottom w:val="0"/>
                  <w:divBdr>
                    <w:top w:val="none" w:sz="0" w:space="0" w:color="auto"/>
                    <w:left w:val="none" w:sz="0" w:space="0" w:color="auto"/>
                    <w:bottom w:val="none" w:sz="0" w:space="0" w:color="auto"/>
                    <w:right w:val="none" w:sz="0" w:space="0" w:color="auto"/>
                  </w:divBdr>
                </w:div>
                <w:div w:id="886450895">
                  <w:marLeft w:val="0"/>
                  <w:marRight w:val="0"/>
                  <w:marTop w:val="0"/>
                  <w:marBottom w:val="0"/>
                  <w:divBdr>
                    <w:top w:val="none" w:sz="0" w:space="0" w:color="auto"/>
                    <w:left w:val="none" w:sz="0" w:space="0" w:color="auto"/>
                    <w:bottom w:val="none" w:sz="0" w:space="0" w:color="auto"/>
                    <w:right w:val="none" w:sz="0" w:space="0" w:color="auto"/>
                  </w:divBdr>
                </w:div>
                <w:div w:id="1774011266">
                  <w:marLeft w:val="0"/>
                  <w:marRight w:val="0"/>
                  <w:marTop w:val="0"/>
                  <w:marBottom w:val="0"/>
                  <w:divBdr>
                    <w:top w:val="none" w:sz="0" w:space="0" w:color="auto"/>
                    <w:left w:val="none" w:sz="0" w:space="0" w:color="auto"/>
                    <w:bottom w:val="none" w:sz="0" w:space="0" w:color="auto"/>
                    <w:right w:val="none" w:sz="0" w:space="0" w:color="auto"/>
                  </w:divBdr>
                </w:div>
                <w:div w:id="1791125459">
                  <w:marLeft w:val="0"/>
                  <w:marRight w:val="0"/>
                  <w:marTop w:val="0"/>
                  <w:marBottom w:val="0"/>
                  <w:divBdr>
                    <w:top w:val="none" w:sz="0" w:space="0" w:color="auto"/>
                    <w:left w:val="none" w:sz="0" w:space="0" w:color="auto"/>
                    <w:bottom w:val="none" w:sz="0" w:space="0" w:color="auto"/>
                    <w:right w:val="none" w:sz="0" w:space="0" w:color="auto"/>
                  </w:divBdr>
                </w:div>
                <w:div w:id="8390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16157">
      <w:bodyDiv w:val="1"/>
      <w:marLeft w:val="0"/>
      <w:marRight w:val="0"/>
      <w:marTop w:val="0"/>
      <w:marBottom w:val="0"/>
      <w:divBdr>
        <w:top w:val="none" w:sz="0" w:space="0" w:color="auto"/>
        <w:left w:val="none" w:sz="0" w:space="0" w:color="auto"/>
        <w:bottom w:val="none" w:sz="0" w:space="0" w:color="auto"/>
        <w:right w:val="none" w:sz="0" w:space="0" w:color="auto"/>
      </w:divBdr>
      <w:divsChild>
        <w:div w:id="293564294">
          <w:marLeft w:val="0"/>
          <w:marRight w:val="0"/>
          <w:marTop w:val="100"/>
          <w:marBottom w:val="100"/>
          <w:divBdr>
            <w:top w:val="none" w:sz="0" w:space="0" w:color="auto"/>
            <w:left w:val="none" w:sz="0" w:space="0" w:color="auto"/>
            <w:bottom w:val="none" w:sz="0" w:space="0" w:color="auto"/>
            <w:right w:val="none" w:sz="0" w:space="0" w:color="auto"/>
          </w:divBdr>
          <w:divsChild>
            <w:div w:id="1708022978">
              <w:marLeft w:val="0"/>
              <w:marRight w:val="0"/>
              <w:marTop w:val="0"/>
              <w:marBottom w:val="0"/>
              <w:divBdr>
                <w:top w:val="none" w:sz="0" w:space="0" w:color="auto"/>
                <w:left w:val="none" w:sz="0" w:space="0" w:color="auto"/>
                <w:bottom w:val="none" w:sz="0" w:space="0" w:color="auto"/>
                <w:right w:val="none" w:sz="0" w:space="0" w:color="auto"/>
              </w:divBdr>
              <w:divsChild>
                <w:div w:id="1863783685">
                  <w:marLeft w:val="0"/>
                  <w:marRight w:val="0"/>
                  <w:marTop w:val="0"/>
                  <w:marBottom w:val="240"/>
                  <w:divBdr>
                    <w:top w:val="single" w:sz="4" w:space="0" w:color="8CB1BA"/>
                    <w:left w:val="single" w:sz="4" w:space="0" w:color="8CB1BA"/>
                    <w:bottom w:val="single" w:sz="4" w:space="0" w:color="8CB1BA"/>
                    <w:right w:val="single" w:sz="4" w:space="0" w:color="8CB1BA"/>
                  </w:divBdr>
                  <w:divsChild>
                    <w:div w:id="2026396941">
                      <w:marLeft w:val="0"/>
                      <w:marRight w:val="0"/>
                      <w:marTop w:val="0"/>
                      <w:marBottom w:val="0"/>
                      <w:divBdr>
                        <w:top w:val="none" w:sz="0" w:space="0" w:color="auto"/>
                        <w:left w:val="none" w:sz="0" w:space="0" w:color="auto"/>
                        <w:bottom w:val="none" w:sz="0" w:space="0" w:color="auto"/>
                        <w:right w:val="none" w:sz="0" w:space="0" w:color="auto"/>
                      </w:divBdr>
                      <w:divsChild>
                        <w:div w:id="2090881526">
                          <w:marLeft w:val="0"/>
                          <w:marRight w:val="0"/>
                          <w:marTop w:val="120"/>
                          <w:marBottom w:val="0"/>
                          <w:divBdr>
                            <w:top w:val="none" w:sz="0" w:space="0" w:color="auto"/>
                            <w:left w:val="none" w:sz="0" w:space="0" w:color="auto"/>
                            <w:bottom w:val="none" w:sz="0" w:space="0" w:color="auto"/>
                            <w:right w:val="none" w:sz="0" w:space="0" w:color="auto"/>
                          </w:divBdr>
                          <w:divsChild>
                            <w:div w:id="3030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115410">
      <w:bodyDiv w:val="1"/>
      <w:marLeft w:val="0"/>
      <w:marRight w:val="0"/>
      <w:marTop w:val="0"/>
      <w:marBottom w:val="0"/>
      <w:divBdr>
        <w:top w:val="none" w:sz="0" w:space="0" w:color="auto"/>
        <w:left w:val="none" w:sz="0" w:space="0" w:color="auto"/>
        <w:bottom w:val="none" w:sz="0" w:space="0" w:color="auto"/>
        <w:right w:val="none" w:sz="0" w:space="0" w:color="auto"/>
      </w:divBdr>
      <w:divsChild>
        <w:div w:id="1207790237">
          <w:marLeft w:val="0"/>
          <w:marRight w:val="0"/>
          <w:marTop w:val="100"/>
          <w:marBottom w:val="100"/>
          <w:divBdr>
            <w:top w:val="none" w:sz="0" w:space="0" w:color="auto"/>
            <w:left w:val="none" w:sz="0" w:space="0" w:color="auto"/>
            <w:bottom w:val="none" w:sz="0" w:space="0" w:color="auto"/>
            <w:right w:val="none" w:sz="0" w:space="0" w:color="auto"/>
          </w:divBdr>
          <w:divsChild>
            <w:div w:id="221333948">
              <w:marLeft w:val="0"/>
              <w:marRight w:val="0"/>
              <w:marTop w:val="0"/>
              <w:marBottom w:val="0"/>
              <w:divBdr>
                <w:top w:val="none" w:sz="0" w:space="0" w:color="auto"/>
                <w:left w:val="none" w:sz="0" w:space="0" w:color="auto"/>
                <w:bottom w:val="none" w:sz="0" w:space="0" w:color="auto"/>
                <w:right w:val="none" w:sz="0" w:space="0" w:color="auto"/>
              </w:divBdr>
              <w:divsChild>
                <w:div w:id="1280527582">
                  <w:marLeft w:val="0"/>
                  <w:marRight w:val="0"/>
                  <w:marTop w:val="0"/>
                  <w:marBottom w:val="240"/>
                  <w:divBdr>
                    <w:top w:val="single" w:sz="4" w:space="0" w:color="8CB1BA"/>
                    <w:left w:val="single" w:sz="4" w:space="0" w:color="8CB1BA"/>
                    <w:bottom w:val="single" w:sz="4" w:space="0" w:color="8CB1BA"/>
                    <w:right w:val="single" w:sz="4" w:space="0" w:color="8CB1BA"/>
                  </w:divBdr>
                  <w:divsChild>
                    <w:div w:id="1280717389">
                      <w:marLeft w:val="0"/>
                      <w:marRight w:val="0"/>
                      <w:marTop w:val="0"/>
                      <w:marBottom w:val="0"/>
                      <w:divBdr>
                        <w:top w:val="none" w:sz="0" w:space="0" w:color="auto"/>
                        <w:left w:val="none" w:sz="0" w:space="0" w:color="auto"/>
                        <w:bottom w:val="none" w:sz="0" w:space="0" w:color="auto"/>
                        <w:right w:val="none" w:sz="0" w:space="0" w:color="auto"/>
                      </w:divBdr>
                      <w:divsChild>
                        <w:div w:id="1918829240">
                          <w:marLeft w:val="0"/>
                          <w:marRight w:val="0"/>
                          <w:marTop w:val="120"/>
                          <w:marBottom w:val="0"/>
                          <w:divBdr>
                            <w:top w:val="none" w:sz="0" w:space="0" w:color="auto"/>
                            <w:left w:val="none" w:sz="0" w:space="0" w:color="auto"/>
                            <w:bottom w:val="none" w:sz="0" w:space="0" w:color="auto"/>
                            <w:right w:val="none" w:sz="0" w:space="0" w:color="auto"/>
                          </w:divBdr>
                          <w:divsChild>
                            <w:div w:id="181247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9071">
      <w:bodyDiv w:val="1"/>
      <w:marLeft w:val="0"/>
      <w:marRight w:val="0"/>
      <w:marTop w:val="0"/>
      <w:marBottom w:val="0"/>
      <w:divBdr>
        <w:top w:val="none" w:sz="0" w:space="0" w:color="auto"/>
        <w:left w:val="none" w:sz="0" w:space="0" w:color="auto"/>
        <w:bottom w:val="none" w:sz="0" w:space="0" w:color="auto"/>
        <w:right w:val="none" w:sz="0" w:space="0" w:color="auto"/>
      </w:divBdr>
      <w:divsChild>
        <w:div w:id="2017683524">
          <w:marLeft w:val="0"/>
          <w:marRight w:val="0"/>
          <w:marTop w:val="0"/>
          <w:marBottom w:val="0"/>
          <w:divBdr>
            <w:top w:val="none" w:sz="0" w:space="0" w:color="auto"/>
            <w:left w:val="none" w:sz="0" w:space="0" w:color="auto"/>
            <w:bottom w:val="none" w:sz="0" w:space="0" w:color="auto"/>
            <w:right w:val="none" w:sz="0" w:space="0" w:color="auto"/>
          </w:divBdr>
          <w:divsChild>
            <w:div w:id="375012513">
              <w:marLeft w:val="0"/>
              <w:marRight w:val="0"/>
              <w:marTop w:val="0"/>
              <w:marBottom w:val="0"/>
              <w:divBdr>
                <w:top w:val="none" w:sz="0" w:space="0" w:color="auto"/>
                <w:left w:val="none" w:sz="0" w:space="0" w:color="auto"/>
                <w:bottom w:val="none" w:sz="0" w:space="0" w:color="auto"/>
                <w:right w:val="none" w:sz="0" w:space="0" w:color="auto"/>
              </w:divBdr>
              <w:divsChild>
                <w:div w:id="1889949350">
                  <w:marLeft w:val="0"/>
                  <w:marRight w:val="0"/>
                  <w:marTop w:val="0"/>
                  <w:marBottom w:val="0"/>
                  <w:divBdr>
                    <w:top w:val="none" w:sz="0" w:space="0" w:color="auto"/>
                    <w:left w:val="none" w:sz="0" w:space="0" w:color="auto"/>
                    <w:bottom w:val="none" w:sz="0" w:space="0" w:color="auto"/>
                    <w:right w:val="none" w:sz="0" w:space="0" w:color="auto"/>
                  </w:divBdr>
                </w:div>
                <w:div w:id="9599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8614">
      <w:bodyDiv w:val="1"/>
      <w:marLeft w:val="0"/>
      <w:marRight w:val="0"/>
      <w:marTop w:val="0"/>
      <w:marBottom w:val="0"/>
      <w:divBdr>
        <w:top w:val="none" w:sz="0" w:space="0" w:color="auto"/>
        <w:left w:val="none" w:sz="0" w:space="0" w:color="auto"/>
        <w:bottom w:val="none" w:sz="0" w:space="0" w:color="auto"/>
        <w:right w:val="none" w:sz="0" w:space="0" w:color="auto"/>
      </w:divBdr>
      <w:divsChild>
        <w:div w:id="2132817631">
          <w:marLeft w:val="0"/>
          <w:marRight w:val="0"/>
          <w:marTop w:val="100"/>
          <w:marBottom w:val="100"/>
          <w:divBdr>
            <w:top w:val="none" w:sz="0" w:space="0" w:color="auto"/>
            <w:left w:val="none" w:sz="0" w:space="0" w:color="auto"/>
            <w:bottom w:val="none" w:sz="0" w:space="0" w:color="auto"/>
            <w:right w:val="none" w:sz="0" w:space="0" w:color="auto"/>
          </w:divBdr>
          <w:divsChild>
            <w:div w:id="1411926405">
              <w:marLeft w:val="0"/>
              <w:marRight w:val="0"/>
              <w:marTop w:val="0"/>
              <w:marBottom w:val="0"/>
              <w:divBdr>
                <w:top w:val="none" w:sz="0" w:space="0" w:color="auto"/>
                <w:left w:val="none" w:sz="0" w:space="0" w:color="auto"/>
                <w:bottom w:val="none" w:sz="0" w:space="0" w:color="auto"/>
                <w:right w:val="none" w:sz="0" w:space="0" w:color="auto"/>
              </w:divBdr>
              <w:divsChild>
                <w:div w:id="1388066535">
                  <w:marLeft w:val="0"/>
                  <w:marRight w:val="0"/>
                  <w:marTop w:val="0"/>
                  <w:marBottom w:val="240"/>
                  <w:divBdr>
                    <w:top w:val="single" w:sz="4" w:space="0" w:color="8CB1BA"/>
                    <w:left w:val="single" w:sz="4" w:space="0" w:color="8CB1BA"/>
                    <w:bottom w:val="single" w:sz="4" w:space="0" w:color="8CB1BA"/>
                    <w:right w:val="single" w:sz="4" w:space="0" w:color="8CB1BA"/>
                  </w:divBdr>
                  <w:divsChild>
                    <w:div w:id="2131703177">
                      <w:marLeft w:val="0"/>
                      <w:marRight w:val="0"/>
                      <w:marTop w:val="0"/>
                      <w:marBottom w:val="0"/>
                      <w:divBdr>
                        <w:top w:val="none" w:sz="0" w:space="0" w:color="auto"/>
                        <w:left w:val="none" w:sz="0" w:space="0" w:color="auto"/>
                        <w:bottom w:val="none" w:sz="0" w:space="0" w:color="auto"/>
                        <w:right w:val="none" w:sz="0" w:space="0" w:color="auto"/>
                      </w:divBdr>
                      <w:divsChild>
                        <w:div w:id="1589921396">
                          <w:marLeft w:val="0"/>
                          <w:marRight w:val="0"/>
                          <w:marTop w:val="120"/>
                          <w:marBottom w:val="0"/>
                          <w:divBdr>
                            <w:top w:val="none" w:sz="0" w:space="0" w:color="auto"/>
                            <w:left w:val="none" w:sz="0" w:space="0" w:color="auto"/>
                            <w:bottom w:val="none" w:sz="0" w:space="0" w:color="auto"/>
                            <w:right w:val="none" w:sz="0" w:space="0" w:color="auto"/>
                          </w:divBdr>
                          <w:divsChild>
                            <w:div w:id="810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369584">
      <w:bodyDiv w:val="1"/>
      <w:marLeft w:val="0"/>
      <w:marRight w:val="0"/>
      <w:marTop w:val="0"/>
      <w:marBottom w:val="0"/>
      <w:divBdr>
        <w:top w:val="none" w:sz="0" w:space="0" w:color="auto"/>
        <w:left w:val="none" w:sz="0" w:space="0" w:color="auto"/>
        <w:bottom w:val="none" w:sz="0" w:space="0" w:color="auto"/>
        <w:right w:val="none" w:sz="0" w:space="0" w:color="auto"/>
      </w:divBdr>
      <w:divsChild>
        <w:div w:id="1071781167">
          <w:marLeft w:val="120"/>
          <w:marRight w:val="120"/>
          <w:marTop w:val="0"/>
          <w:marBottom w:val="0"/>
          <w:divBdr>
            <w:top w:val="none" w:sz="0" w:space="0" w:color="auto"/>
            <w:left w:val="none" w:sz="0" w:space="0" w:color="auto"/>
            <w:bottom w:val="none" w:sz="0" w:space="0" w:color="auto"/>
            <w:right w:val="none" w:sz="0" w:space="0" w:color="auto"/>
          </w:divBdr>
          <w:divsChild>
            <w:div w:id="1486359347">
              <w:marLeft w:val="0"/>
              <w:marRight w:val="0"/>
              <w:marTop w:val="0"/>
              <w:marBottom w:val="0"/>
              <w:divBdr>
                <w:top w:val="none" w:sz="0" w:space="0" w:color="auto"/>
                <w:left w:val="none" w:sz="0" w:space="0" w:color="auto"/>
                <w:bottom w:val="none" w:sz="0" w:space="0" w:color="auto"/>
                <w:right w:val="none" w:sz="0" w:space="0" w:color="auto"/>
              </w:divBdr>
              <w:divsChild>
                <w:div w:id="1350519735">
                  <w:marLeft w:val="0"/>
                  <w:marRight w:val="0"/>
                  <w:marTop w:val="72"/>
                  <w:marBottom w:val="0"/>
                  <w:divBdr>
                    <w:top w:val="none" w:sz="0" w:space="0" w:color="auto"/>
                    <w:left w:val="none" w:sz="0" w:space="0" w:color="auto"/>
                    <w:bottom w:val="none" w:sz="0" w:space="0" w:color="auto"/>
                    <w:right w:val="none" w:sz="0" w:space="0" w:color="auto"/>
                  </w:divBdr>
                  <w:divsChild>
                    <w:div w:id="1639728058">
                      <w:marLeft w:val="0"/>
                      <w:marRight w:val="0"/>
                      <w:marTop w:val="0"/>
                      <w:marBottom w:val="0"/>
                      <w:divBdr>
                        <w:top w:val="none" w:sz="0" w:space="0" w:color="auto"/>
                        <w:left w:val="none" w:sz="0" w:space="0" w:color="auto"/>
                        <w:bottom w:val="none" w:sz="0" w:space="0" w:color="auto"/>
                        <w:right w:val="none" w:sz="0" w:space="0" w:color="auto"/>
                      </w:divBdr>
                      <w:divsChild>
                        <w:div w:id="1731658978">
                          <w:marLeft w:val="120"/>
                          <w:marRight w:val="0"/>
                          <w:marTop w:val="0"/>
                          <w:marBottom w:val="0"/>
                          <w:divBdr>
                            <w:top w:val="none" w:sz="0" w:space="0" w:color="auto"/>
                            <w:left w:val="none" w:sz="0" w:space="0" w:color="auto"/>
                            <w:bottom w:val="none" w:sz="0" w:space="0" w:color="auto"/>
                            <w:right w:val="none" w:sz="0" w:space="0" w:color="auto"/>
                          </w:divBdr>
                          <w:divsChild>
                            <w:div w:id="373390658">
                              <w:marLeft w:val="0"/>
                              <w:marRight w:val="0"/>
                              <w:marTop w:val="0"/>
                              <w:marBottom w:val="0"/>
                              <w:divBdr>
                                <w:top w:val="none" w:sz="0" w:space="0" w:color="auto"/>
                                <w:left w:val="none" w:sz="0" w:space="0" w:color="auto"/>
                                <w:bottom w:val="none" w:sz="0" w:space="0" w:color="auto"/>
                                <w:right w:val="none" w:sz="0" w:space="0" w:color="auto"/>
                              </w:divBdr>
                              <w:divsChild>
                                <w:div w:id="657810860">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295137">
      <w:bodyDiv w:val="1"/>
      <w:marLeft w:val="0"/>
      <w:marRight w:val="0"/>
      <w:marTop w:val="0"/>
      <w:marBottom w:val="0"/>
      <w:divBdr>
        <w:top w:val="none" w:sz="0" w:space="0" w:color="auto"/>
        <w:left w:val="none" w:sz="0" w:space="0" w:color="auto"/>
        <w:bottom w:val="none" w:sz="0" w:space="0" w:color="auto"/>
        <w:right w:val="none" w:sz="0" w:space="0" w:color="auto"/>
      </w:divBdr>
      <w:divsChild>
        <w:div w:id="1551309037">
          <w:marLeft w:val="0"/>
          <w:marRight w:val="0"/>
          <w:marTop w:val="0"/>
          <w:marBottom w:val="0"/>
          <w:divBdr>
            <w:top w:val="none" w:sz="0" w:space="0" w:color="auto"/>
            <w:left w:val="none" w:sz="0" w:space="0" w:color="auto"/>
            <w:bottom w:val="none" w:sz="0" w:space="0" w:color="auto"/>
            <w:right w:val="none" w:sz="0" w:space="0" w:color="auto"/>
          </w:divBdr>
          <w:divsChild>
            <w:div w:id="16680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4265">
      <w:bodyDiv w:val="1"/>
      <w:marLeft w:val="0"/>
      <w:marRight w:val="0"/>
      <w:marTop w:val="0"/>
      <w:marBottom w:val="0"/>
      <w:divBdr>
        <w:top w:val="none" w:sz="0" w:space="0" w:color="auto"/>
        <w:left w:val="none" w:sz="0" w:space="0" w:color="auto"/>
        <w:bottom w:val="none" w:sz="0" w:space="0" w:color="auto"/>
        <w:right w:val="none" w:sz="0" w:space="0" w:color="auto"/>
      </w:divBdr>
      <w:divsChild>
        <w:div w:id="1801266327">
          <w:marLeft w:val="0"/>
          <w:marRight w:val="0"/>
          <w:marTop w:val="0"/>
          <w:marBottom w:val="0"/>
          <w:divBdr>
            <w:top w:val="none" w:sz="0" w:space="0" w:color="auto"/>
            <w:left w:val="none" w:sz="0" w:space="0" w:color="auto"/>
            <w:bottom w:val="none" w:sz="0" w:space="0" w:color="auto"/>
            <w:right w:val="none" w:sz="0" w:space="0" w:color="auto"/>
          </w:divBdr>
          <w:divsChild>
            <w:div w:id="12455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08989">
      <w:bodyDiv w:val="1"/>
      <w:marLeft w:val="0"/>
      <w:marRight w:val="0"/>
      <w:marTop w:val="0"/>
      <w:marBottom w:val="0"/>
      <w:divBdr>
        <w:top w:val="none" w:sz="0" w:space="0" w:color="auto"/>
        <w:left w:val="none" w:sz="0" w:space="0" w:color="auto"/>
        <w:bottom w:val="none" w:sz="0" w:space="0" w:color="auto"/>
        <w:right w:val="none" w:sz="0" w:space="0" w:color="auto"/>
      </w:divBdr>
    </w:div>
    <w:div w:id="2105571486">
      <w:bodyDiv w:val="1"/>
      <w:marLeft w:val="0"/>
      <w:marRight w:val="0"/>
      <w:marTop w:val="0"/>
      <w:marBottom w:val="0"/>
      <w:divBdr>
        <w:top w:val="none" w:sz="0" w:space="0" w:color="auto"/>
        <w:left w:val="none" w:sz="0" w:space="0" w:color="auto"/>
        <w:bottom w:val="none" w:sz="0" w:space="0" w:color="auto"/>
        <w:right w:val="none" w:sz="0" w:space="0" w:color="auto"/>
      </w:divBdr>
      <w:divsChild>
        <w:div w:id="1552419430">
          <w:marLeft w:val="0"/>
          <w:marRight w:val="0"/>
          <w:marTop w:val="0"/>
          <w:marBottom w:val="0"/>
          <w:divBdr>
            <w:top w:val="none" w:sz="0" w:space="0" w:color="auto"/>
            <w:left w:val="none" w:sz="0" w:space="0" w:color="auto"/>
            <w:bottom w:val="none" w:sz="0" w:space="0" w:color="auto"/>
            <w:right w:val="none" w:sz="0" w:space="0" w:color="auto"/>
          </w:divBdr>
          <w:divsChild>
            <w:div w:id="615874314">
              <w:marLeft w:val="0"/>
              <w:marRight w:val="0"/>
              <w:marTop w:val="0"/>
              <w:marBottom w:val="0"/>
              <w:divBdr>
                <w:top w:val="none" w:sz="0" w:space="0" w:color="auto"/>
                <w:left w:val="none" w:sz="0" w:space="0" w:color="auto"/>
                <w:bottom w:val="none" w:sz="0" w:space="0" w:color="auto"/>
                <w:right w:val="none" w:sz="0" w:space="0" w:color="auto"/>
              </w:divBdr>
              <w:divsChild>
                <w:div w:id="1403792358">
                  <w:marLeft w:val="0"/>
                  <w:marRight w:val="0"/>
                  <w:marTop w:val="0"/>
                  <w:marBottom w:val="0"/>
                  <w:divBdr>
                    <w:top w:val="none" w:sz="0" w:space="0" w:color="auto"/>
                    <w:left w:val="none" w:sz="0" w:space="0" w:color="auto"/>
                    <w:bottom w:val="none" w:sz="0" w:space="0" w:color="auto"/>
                    <w:right w:val="none" w:sz="0" w:space="0" w:color="auto"/>
                  </w:divBdr>
                  <w:divsChild>
                    <w:div w:id="1481388805">
                      <w:marLeft w:val="0"/>
                      <w:marRight w:val="0"/>
                      <w:marTop w:val="0"/>
                      <w:marBottom w:val="0"/>
                      <w:divBdr>
                        <w:top w:val="none" w:sz="0" w:space="0" w:color="auto"/>
                        <w:left w:val="none" w:sz="0" w:space="0" w:color="auto"/>
                        <w:bottom w:val="none" w:sz="0" w:space="0" w:color="auto"/>
                        <w:right w:val="none" w:sz="0" w:space="0" w:color="auto"/>
                      </w:divBdr>
                      <w:divsChild>
                        <w:div w:id="793060056">
                          <w:marLeft w:val="0"/>
                          <w:marRight w:val="0"/>
                          <w:marTop w:val="0"/>
                          <w:marBottom w:val="0"/>
                          <w:divBdr>
                            <w:top w:val="none" w:sz="0" w:space="0" w:color="auto"/>
                            <w:left w:val="none" w:sz="0" w:space="0" w:color="auto"/>
                            <w:bottom w:val="none" w:sz="0" w:space="0" w:color="auto"/>
                            <w:right w:val="none" w:sz="0" w:space="0" w:color="auto"/>
                          </w:divBdr>
                          <w:divsChild>
                            <w:div w:id="1199123797">
                              <w:marLeft w:val="0"/>
                              <w:marRight w:val="0"/>
                              <w:marTop w:val="0"/>
                              <w:marBottom w:val="0"/>
                              <w:divBdr>
                                <w:top w:val="none" w:sz="0" w:space="0" w:color="auto"/>
                                <w:left w:val="none" w:sz="0" w:space="0" w:color="auto"/>
                                <w:bottom w:val="none" w:sz="0" w:space="0" w:color="auto"/>
                                <w:right w:val="none" w:sz="0" w:space="0" w:color="auto"/>
                              </w:divBdr>
                            </w:div>
                            <w:div w:id="1774277273">
                              <w:marLeft w:val="0"/>
                              <w:marRight w:val="0"/>
                              <w:marTop w:val="0"/>
                              <w:marBottom w:val="0"/>
                              <w:divBdr>
                                <w:top w:val="none" w:sz="0" w:space="0" w:color="auto"/>
                                <w:left w:val="none" w:sz="0" w:space="0" w:color="auto"/>
                                <w:bottom w:val="none" w:sz="0" w:space="0" w:color="auto"/>
                                <w:right w:val="none" w:sz="0" w:space="0" w:color="auto"/>
                              </w:divBdr>
                              <w:divsChild>
                                <w:div w:id="577205015">
                                  <w:marLeft w:val="0"/>
                                  <w:marRight w:val="0"/>
                                  <w:marTop w:val="0"/>
                                  <w:marBottom w:val="0"/>
                                  <w:divBdr>
                                    <w:top w:val="none" w:sz="0" w:space="0" w:color="auto"/>
                                    <w:left w:val="none" w:sz="0" w:space="0" w:color="auto"/>
                                    <w:bottom w:val="none" w:sz="0" w:space="0" w:color="auto"/>
                                    <w:right w:val="none" w:sz="0" w:space="0" w:color="auto"/>
                                  </w:divBdr>
                                </w:div>
                              </w:divsChild>
                            </w:div>
                            <w:div w:id="181239641">
                              <w:marLeft w:val="0"/>
                              <w:marRight w:val="0"/>
                              <w:marTop w:val="0"/>
                              <w:marBottom w:val="0"/>
                              <w:divBdr>
                                <w:top w:val="none" w:sz="0" w:space="0" w:color="auto"/>
                                <w:left w:val="none" w:sz="0" w:space="0" w:color="auto"/>
                                <w:bottom w:val="none" w:sz="0" w:space="0" w:color="auto"/>
                                <w:right w:val="none" w:sz="0" w:space="0" w:color="auto"/>
                              </w:divBdr>
                              <w:divsChild>
                                <w:div w:id="934292507">
                                  <w:marLeft w:val="0"/>
                                  <w:marRight w:val="0"/>
                                  <w:marTop w:val="0"/>
                                  <w:marBottom w:val="0"/>
                                  <w:divBdr>
                                    <w:top w:val="none" w:sz="0" w:space="0" w:color="auto"/>
                                    <w:left w:val="none" w:sz="0" w:space="0" w:color="auto"/>
                                    <w:bottom w:val="none" w:sz="0" w:space="0" w:color="auto"/>
                                    <w:right w:val="none" w:sz="0" w:space="0" w:color="auto"/>
                                  </w:divBdr>
                                  <w:divsChild>
                                    <w:div w:id="1189634891">
                                      <w:marLeft w:val="0"/>
                                      <w:marRight w:val="0"/>
                                      <w:marTop w:val="0"/>
                                      <w:marBottom w:val="0"/>
                                      <w:divBdr>
                                        <w:top w:val="none" w:sz="0" w:space="0" w:color="auto"/>
                                        <w:left w:val="none" w:sz="0" w:space="0" w:color="auto"/>
                                        <w:bottom w:val="none" w:sz="0" w:space="0" w:color="auto"/>
                                        <w:right w:val="none" w:sz="0" w:space="0" w:color="auto"/>
                                      </w:divBdr>
                                    </w:div>
                                    <w:div w:id="1451165514">
                                      <w:marLeft w:val="0"/>
                                      <w:marRight w:val="0"/>
                                      <w:marTop w:val="0"/>
                                      <w:marBottom w:val="0"/>
                                      <w:divBdr>
                                        <w:top w:val="none" w:sz="0" w:space="0" w:color="auto"/>
                                        <w:left w:val="none" w:sz="0" w:space="0" w:color="auto"/>
                                        <w:bottom w:val="none" w:sz="0" w:space="0" w:color="auto"/>
                                        <w:right w:val="none" w:sz="0" w:space="0" w:color="auto"/>
                                      </w:divBdr>
                                    </w:div>
                                    <w:div w:id="8706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1210/jc.2005-0302" TargetMode="External"/><Relationship Id="rId26" Type="http://schemas.openxmlformats.org/officeDocument/2006/relationships/hyperlink" Target="https://doi.org/10.14670/hh-18.771" TargetMode="External"/><Relationship Id="rId39" Type="http://schemas.openxmlformats.org/officeDocument/2006/relationships/hyperlink" Target="https://doi.org/10.1093/humrep/16.5.972" TargetMode="External"/><Relationship Id="rId21" Type="http://schemas.openxmlformats.org/officeDocument/2006/relationships/hyperlink" Target="https://doi.org/10.56557/joban/2025/v17i29489" TargetMode="External"/><Relationship Id="rId34" Type="http://schemas.openxmlformats.org/officeDocument/2006/relationships/hyperlink" Target="https://doi.org/10.1093/HUMREP/DEL164" TargetMode="External"/><Relationship Id="rId42" Type="http://schemas.openxmlformats.org/officeDocument/2006/relationships/hyperlink" Target="https://doi.org/10.1007/s00428-006-0248-8"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hyperlink" Target="https://doi.org/10.1186/s12958-021-00779-0" TargetMode="External"/><Relationship Id="rId11" Type="http://schemas.openxmlformats.org/officeDocument/2006/relationships/image" Target="media/image4.jpeg"/><Relationship Id="rId24" Type="http://schemas.openxmlformats.org/officeDocument/2006/relationships/hyperlink" Target="https://doi.org/10.1016/j.beem.2006.11.003" TargetMode="External"/><Relationship Id="rId32" Type="http://schemas.openxmlformats.org/officeDocument/2006/relationships/hyperlink" Target="https://www.ncbi.nlm.nih.gov/books/NBK546994/" TargetMode="External"/><Relationship Id="rId37" Type="http://schemas.openxmlformats.org/officeDocument/2006/relationships/hyperlink" Target="https://doi.org/10.21103/article13(1)_cr1" TargetMode="External"/><Relationship Id="rId40" Type="http://schemas.openxmlformats.org/officeDocument/2006/relationships/hyperlink" Target="https://doi.org/10.1111/j.1440-1827.1996.tb03666.x" TargetMode="External"/><Relationship Id="rId45" Type="http://schemas.openxmlformats.org/officeDocument/2006/relationships/hyperlink" Target="https://doi.org/10.3892/mmr.2025.13728"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hyperlink" Target="https://doi.org/10.1016/s0140-6736(04)15998-9" TargetMode="External"/><Relationship Id="rId31" Type="http://schemas.openxmlformats.org/officeDocument/2006/relationships/hyperlink" Target="https://doi.org/10.1242/dev.109.3.635" TargetMode="External"/><Relationship Id="rId44" Type="http://schemas.openxmlformats.org/officeDocument/2006/relationships/hyperlink" Target="https://doi.org/10.1093/jnci/87.6.441"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56557/joban/2022/v14i17902" TargetMode="External"/><Relationship Id="rId27" Type="http://schemas.openxmlformats.org/officeDocument/2006/relationships/hyperlink" Target="https://doi.org/10.1038/351117a0" TargetMode="External"/><Relationship Id="rId30" Type="http://schemas.openxmlformats.org/officeDocument/2006/relationships/hyperlink" Target="https://doi.org/10.1080/10826068.2010.525398" TargetMode="External"/><Relationship Id="rId35" Type="http://schemas.openxmlformats.org/officeDocument/2006/relationships/hyperlink" Target="https://doi.org/10.1210/jcem.85.2.6418" TargetMode="External"/><Relationship Id="rId43" Type="http://schemas.openxmlformats.org/officeDocument/2006/relationships/hyperlink" Target="https://doi.org/10.1111/j.1651-2227.2007.00244.x" TargetMode="External"/><Relationship Id="rId48"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289/ehp.011091175" TargetMode="External"/><Relationship Id="rId25" Type="http://schemas.openxmlformats.org/officeDocument/2006/relationships/hyperlink" Target="https://doi.org/10.1093/molehr/gag025" TargetMode="External"/><Relationship Id="rId33" Type="http://schemas.openxmlformats.org/officeDocument/2006/relationships/hyperlink" Target="https://doi.org/10.3389/fendo.2024.1361032" TargetMode="External"/><Relationship Id="rId38" Type="http://schemas.openxmlformats.org/officeDocument/2006/relationships/hyperlink" Target="https://doi.org/10.1002/iju5.70139" TargetMode="External"/><Relationship Id="rId46" Type="http://schemas.openxmlformats.org/officeDocument/2006/relationships/hyperlink" Target="https://doi.org/10.1186/s12861-019-0195-7" TargetMode="External"/><Relationship Id="rId20" Type="http://schemas.openxmlformats.org/officeDocument/2006/relationships/hyperlink" Target="https://doi.org/10.1016/s0925-4773(99)00327-5" TargetMode="External"/><Relationship Id="rId41" Type="http://schemas.openxmlformats.org/officeDocument/2006/relationships/hyperlink" Target="https://doi.org/10.1146/annurev.physiol.70.113006.10070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hdphoto" Target="media/hdphoto1.wdp"/><Relationship Id="rId23" Type="http://schemas.openxmlformats.org/officeDocument/2006/relationships/hyperlink" Target="https://doi.org/10.3892/or.16.2.335" TargetMode="External"/><Relationship Id="rId28" Type="http://schemas.openxmlformats.org/officeDocument/2006/relationships/hyperlink" Target="https://doi.org/10.1016/s0002-9440(10)64921-8" TargetMode="External"/><Relationship Id="rId36" Type="http://schemas.openxmlformats.org/officeDocument/2006/relationships/hyperlink" Target="https://doi.org/10.3349/ymj.2005.46.5.667" TargetMode="External"/><Relationship Id="rId4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Aspecto">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151E9-980F-47D0-97BE-ED16D1C51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3765</Words>
  <Characters>21464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UABJO</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HERNANDEZ</dc:creator>
  <cp:lastModifiedBy>SDI 1020</cp:lastModifiedBy>
  <cp:revision>10</cp:revision>
  <dcterms:created xsi:type="dcterms:W3CDTF">2026-03-12T04:11:00Z</dcterms:created>
  <dcterms:modified xsi:type="dcterms:W3CDTF">2026-03-13T08:36:00Z</dcterms:modified>
</cp:coreProperties>
</file>