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0C59A" w14:textId="77777777" w:rsidR="00D21840" w:rsidRPr="004C668D" w:rsidRDefault="00D21840" w:rsidP="00EE139C">
      <w:pPr>
        <w:tabs>
          <w:tab w:val="center" w:pos="4513"/>
          <w:tab w:val="right" w:pos="9026"/>
        </w:tabs>
        <w:spacing w:after="0" w:line="480" w:lineRule="auto"/>
        <w:jc w:val="center"/>
        <w:rPr>
          <w:rFonts w:ascii="Times New Roman" w:hAnsi="Times New Roman" w:cs="Times New Roman"/>
          <w:b/>
          <w:bCs/>
        </w:rPr>
      </w:pPr>
      <w:r w:rsidRPr="004C668D">
        <w:rPr>
          <w:rFonts w:ascii="Times New Roman" w:hAnsi="Times New Roman" w:cs="Times New Roman"/>
          <w:b/>
          <w:bCs/>
        </w:rPr>
        <w:t>Thought Leadership: A Multidimensional and Ethical Examination of Intellectual Influence in Organisational, Academic, and Policy Contexts</w:t>
      </w:r>
    </w:p>
    <w:p w14:paraId="7DD6718A" w14:textId="77777777" w:rsidR="00DD5D29" w:rsidRDefault="00DD5D29" w:rsidP="0066065E">
      <w:pPr>
        <w:jc w:val="center"/>
        <w:rPr>
          <w:rFonts w:ascii="Times New Roman" w:hAnsi="Times New Roman" w:cs="Times New Roman"/>
          <w:b/>
          <w:bCs/>
        </w:rPr>
      </w:pPr>
    </w:p>
    <w:p w14:paraId="102766F1" w14:textId="73A436C7" w:rsidR="0066065E" w:rsidRPr="0066065E" w:rsidRDefault="0066065E" w:rsidP="0066065E">
      <w:pPr>
        <w:jc w:val="center"/>
        <w:rPr>
          <w:rFonts w:ascii="Times New Roman" w:hAnsi="Times New Roman" w:cs="Times New Roman"/>
        </w:rPr>
      </w:pPr>
      <w:r w:rsidRPr="0066065E">
        <w:rPr>
          <w:rFonts w:ascii="Times New Roman" w:hAnsi="Times New Roman" w:cs="Times New Roman"/>
          <w:b/>
          <w:bCs/>
        </w:rPr>
        <w:t>Abstract</w:t>
      </w:r>
    </w:p>
    <w:p w14:paraId="427EA97F" w14:textId="77777777" w:rsidR="00895410" w:rsidRDefault="00895410" w:rsidP="0066065E">
      <w:pPr>
        <w:rPr>
          <w:rFonts w:ascii="Times New Roman" w:hAnsi="Times New Roman" w:cs="Times New Roman"/>
        </w:rPr>
      </w:pPr>
      <w:r w:rsidRPr="00895410">
        <w:rPr>
          <w:rFonts w:ascii="Times New Roman" w:hAnsi="Times New Roman" w:cs="Times New Roman"/>
        </w:rPr>
        <w:t>This study is a conceptual and systematic literature synthesis that examines thought leadership as a multidimensional construct situated at the intersection of knowledge production, intellectual influence, and institutional authority. Using a systematic literature review guided by the PRISMA framework, the study identified and analysed 87 scholarly sources across leadership studies, sociology of knowledge, innovation research, and communication studies. The literature was analysed using thematic synthesis and theoretical integration, allowing for the development of a multidimensional framework of thought leadership. The study identifies four primary dimensions of thought leadership: agency (individual vs collective), epistemic orientation (conceptual, empirical, normative), strategic intentionality (organic vs cultivated), and temporal orientation (reactive, adaptive, anticipatory). The paper also critically evaluates thought leadership as a contested construct, examining arguments that it may function as a branding mechanism embedded within neoliberal professional culture rather than a distinct analytical category. The study addresses definitional ambiguity, structural inequalities in intellectual visibility, performative expertise, and ethical responsibilities associated with intellectual influence. The paper’s primary contribution is the development of an integrated conceptual framework that explains how different dimensions interact to produce distinct forms of thought leadership across organisational, academic, and policy environments. By clarifying definitions, identifying theoretical mechanisms, and establishing a critical research agenda, the study advances thought leadership from a loosely used professional term to a theoretically grounded analytical construct.</w:t>
      </w:r>
    </w:p>
    <w:p w14:paraId="2EB57DE2" w14:textId="6B4FBC5E" w:rsidR="006E1166" w:rsidRPr="0066065E" w:rsidRDefault="0066065E" w:rsidP="0066065E">
      <w:pPr>
        <w:rPr>
          <w:rFonts w:ascii="Times New Roman" w:hAnsi="Times New Roman" w:cs="Times New Roman"/>
        </w:rPr>
      </w:pPr>
      <w:r w:rsidRPr="0066065E">
        <w:rPr>
          <w:rFonts w:ascii="Times New Roman" w:hAnsi="Times New Roman" w:cs="Times New Roman"/>
          <w:b/>
          <w:bCs/>
        </w:rPr>
        <w:t>Keywords:</w:t>
      </w:r>
      <w:r w:rsidRPr="0066065E">
        <w:rPr>
          <w:rFonts w:ascii="Times New Roman" w:hAnsi="Times New Roman" w:cs="Times New Roman"/>
        </w:rPr>
        <w:t xml:space="preserve"> </w:t>
      </w:r>
      <w:r w:rsidR="006E1166" w:rsidRPr="006E1166">
        <w:rPr>
          <w:rFonts w:ascii="Times New Roman" w:hAnsi="Times New Roman" w:cs="Times New Roman"/>
        </w:rPr>
        <w:t>T</w:t>
      </w:r>
      <w:proofErr w:type="spellStart"/>
      <w:r w:rsidR="006E1166" w:rsidRPr="006E1166">
        <w:rPr>
          <w:rFonts w:ascii="Times New Roman" w:hAnsi="Times New Roman" w:cs="Times New Roman"/>
          <w:lang w:val="en-PH"/>
        </w:rPr>
        <w:t>hought</w:t>
      </w:r>
      <w:proofErr w:type="spellEnd"/>
      <w:r w:rsidR="006E1166" w:rsidRPr="006E1166">
        <w:rPr>
          <w:rFonts w:ascii="Times New Roman" w:hAnsi="Times New Roman" w:cs="Times New Roman"/>
          <w:lang w:val="en-PH"/>
        </w:rPr>
        <w:t xml:space="preserve"> leadership, cognitive authority, epistemic influence, knowledge dissemination, organisational knowledge, ethical leadership, transformational leadership, diffusion of innovations</w:t>
      </w:r>
    </w:p>
    <w:p w14:paraId="0472E135" w14:textId="43D4EC8E" w:rsidR="00EE139C" w:rsidRPr="00EE139C" w:rsidRDefault="00EE139C" w:rsidP="00EE139C">
      <w:pPr>
        <w:jc w:val="center"/>
        <w:rPr>
          <w:rFonts w:ascii="Times New Roman" w:hAnsi="Times New Roman" w:cs="Times New Roman"/>
          <w:b/>
          <w:bCs/>
        </w:rPr>
      </w:pPr>
      <w:r w:rsidRPr="00EE139C">
        <w:rPr>
          <w:rFonts w:ascii="Times New Roman" w:hAnsi="Times New Roman" w:cs="Times New Roman"/>
          <w:b/>
          <w:bCs/>
        </w:rPr>
        <w:t>Introduction</w:t>
      </w:r>
    </w:p>
    <w:p w14:paraId="18229927" w14:textId="77777777" w:rsidR="008D6BEF" w:rsidRPr="008D6BEF" w:rsidRDefault="008D6BEF" w:rsidP="008D6BEF">
      <w:pPr>
        <w:rPr>
          <w:rFonts w:ascii="Times New Roman" w:hAnsi="Times New Roman" w:cs="Times New Roman"/>
        </w:rPr>
      </w:pPr>
      <w:r w:rsidRPr="008D6BEF">
        <w:rPr>
          <w:rFonts w:ascii="Times New Roman" w:hAnsi="Times New Roman" w:cs="Times New Roman"/>
        </w:rPr>
        <w:t xml:space="preserve">The concept of thought leadership has gained significant prominence across organisational, academic, and policy environments over the past three decades; however, despite its widespread usage, the construct remains conceptually ambiguous, inconsistently defined, and theoretically underdeveloped within scholarly literature (Kerrigan &amp; Graham, 2010; Barry &amp; Gironda, 2019). The problem is particularly evident in corporate and digital knowledge economies, where the term is frequently used as a branding strategy rather than as a clearly defined analytical construct. This conceptual ambiguity creates difficulties for scholars attempting to distinguish genuine intellectual contribution from strategic visibility or reputational positioning. The issue is not merely semantic but epistemological, as the absence of definitional clarity undermines the ability to evaluate intellectual influence, authority, and </w:t>
      </w:r>
      <w:r w:rsidRPr="008D6BEF">
        <w:rPr>
          <w:rFonts w:ascii="Times New Roman" w:hAnsi="Times New Roman" w:cs="Times New Roman"/>
        </w:rPr>
        <w:lastRenderedPageBreak/>
        <w:t>knowledge production. This problem affects multiple stakeholders, including academics who attempt to theorise the construct, organisations that attempt to operationalise it, policymakers who rely on expert knowledge, and the public who consume and interpret influential ideas. The rapid expansion of digital communication platforms has intensified this problem by enabling individuals and organisations to claim intellectual authority without clear criteria for evaluating the legitimacy of such claims (Castells, 2010). As a result, the concept of thought leadership requires urgent scholarly clarification to prevent it from becoming analytically meaningless or purely rhetorical.</w:t>
      </w:r>
    </w:p>
    <w:p w14:paraId="025A3926" w14:textId="77777777" w:rsidR="008D6BEF" w:rsidRPr="008D6BEF" w:rsidRDefault="008D6BEF" w:rsidP="008D6BEF">
      <w:pPr>
        <w:rPr>
          <w:rFonts w:ascii="Times New Roman" w:hAnsi="Times New Roman" w:cs="Times New Roman"/>
        </w:rPr>
      </w:pPr>
      <w:r w:rsidRPr="008D6BEF">
        <w:rPr>
          <w:rFonts w:ascii="Times New Roman" w:hAnsi="Times New Roman" w:cs="Times New Roman"/>
        </w:rPr>
        <w:t>A central research gap exists in the literature because thought leadership has been discussed across leadership studies, sociology of knowledge, innovation studies, and communication research, yet these perspectives have rarely been systematically integrated into a unified theoretical framework (Nonaka &amp; Takeuchi, 1995; Bourdieu, 1986; Rogers, 2003). Existing studies often examine thought leadership as a marketing strategy, a communication practice, or a leadership style, but few studies attempt to conceptualise it as a multidimensional epistemic and social phenomenon. Furthermore, the literature has not sufficiently examined how different dimensions of thought leadership—such as originality, influence, legitimacy, and communication—interact to produce different forms of intellectual authority. The absence of a multidimensional framework limits both theoretical development and empirical measurement. More importantly, the literature often assumes that thought leadership is inherently beneficial, without critically examining whether it may function as a mechanism of reputational capital accumulation within neoliberal professional economies. This lack of critical engagement represents a significant gap in the scholarship. Therefore, a deeper and more critical theoretical examination is required to determine whether thought leadership represents a distinct analytical construct or merely a rebranding of intellectual authority, expertise, and strategic communication.</w:t>
      </w:r>
    </w:p>
    <w:p w14:paraId="5A4F2153" w14:textId="77777777" w:rsidR="008D6BEF" w:rsidRDefault="008D6BEF" w:rsidP="008D6BEF">
      <w:pPr>
        <w:rPr>
          <w:rFonts w:ascii="Times New Roman" w:hAnsi="Times New Roman" w:cs="Times New Roman"/>
        </w:rPr>
      </w:pPr>
      <w:r w:rsidRPr="008D6BEF">
        <w:rPr>
          <w:rFonts w:ascii="Times New Roman" w:hAnsi="Times New Roman" w:cs="Times New Roman"/>
        </w:rPr>
        <w:t xml:space="preserve">This study addresses these gaps by developing an integrated conceptual and theoretical framework for understanding thought leadership as a multidimensional construct situated at the intersection of knowledge production, social influence, and institutional legitimacy. The study makes four primary contributions. First, it provides conceptual clarification by distinguishing thought leadership from expertise, authority, and marketing visibility. Second, it integrates leadership theory, sociology of knowledge, social influence theory, and innovation diffusion theory into a unified explanatory framework. Third, it introduces a critical perspective by examining the possibility that thought leadership functions as a form of symbolic capital and professional branding within neoliberal knowledge economies rather than purely as intellectual innovation (Bourdieu, 1986; Castells, 2010). Fourth, it proposes a multidimensional model showing how originality, legitimacy, communication, and institutional context interact to generate different forms of thought leadership, including academic, organisational, and policy thought leadership. By addressing definitional ambiguity, theoretical fragmentation, and the lack of critical engagement in the literature, this study provides a clearer statement of contribution and establishes a foundation for future empirical research. The study therefore responds directly to the need for conceptual clarity, </w:t>
      </w:r>
      <w:r w:rsidRPr="008D6BEF">
        <w:rPr>
          <w:rFonts w:ascii="Times New Roman" w:hAnsi="Times New Roman" w:cs="Times New Roman"/>
        </w:rPr>
        <w:lastRenderedPageBreak/>
        <w:t>theoretical integration, and critical examination within the emerging scholarship on thought leadership.</w:t>
      </w:r>
    </w:p>
    <w:p w14:paraId="4EA3BD83" w14:textId="77777777" w:rsidR="000F3A99" w:rsidRDefault="000F3A99" w:rsidP="000F3A99">
      <w:pPr>
        <w:rPr>
          <w:rFonts w:ascii="Times New Roman" w:hAnsi="Times New Roman" w:cs="Times New Roman"/>
          <w:b/>
          <w:bCs/>
        </w:rPr>
      </w:pPr>
      <w:r w:rsidRPr="000F3A99">
        <w:rPr>
          <w:rFonts w:ascii="Times New Roman" w:hAnsi="Times New Roman" w:cs="Times New Roman"/>
          <w:b/>
          <w:bCs/>
        </w:rPr>
        <w:t>Research Gap and Contribution</w:t>
      </w:r>
    </w:p>
    <w:p w14:paraId="21C60D37" w14:textId="19465C4E" w:rsidR="000F3A99" w:rsidRPr="000F3A99" w:rsidRDefault="000F3A99" w:rsidP="000F3A99">
      <w:pPr>
        <w:rPr>
          <w:rFonts w:ascii="Times New Roman" w:hAnsi="Times New Roman" w:cs="Times New Roman"/>
        </w:rPr>
      </w:pPr>
      <w:r w:rsidRPr="000F3A99">
        <w:rPr>
          <w:rFonts w:ascii="Times New Roman" w:hAnsi="Times New Roman" w:cs="Times New Roman"/>
        </w:rPr>
        <w:t xml:space="preserve">Despite its widespread use in academic, organisational, and policy contexts, thought leadership remains conceptually ambiguous and theoretically fragmented. Prior studies have approached it from marketing, leadership, communication, and innovation perspectives, often treating it as a personal trait, branding strategy, or content marketing tool rather than a structured social and epistemic process (Kerrigan &amp; Graham, 2010; Barry &amp; Gironda, 2019). The literature lacks an integrated framework explaining how thought leadership emerges, gains legitimacy, and produces influence across institutional contexts. Most studies are descriptive or practitioner-oriented, resulting in conceptual confusion where visibility, expertise, and influence are used interchangeably without </w:t>
      </w:r>
      <w:r w:rsidR="00DB7072">
        <w:rPr>
          <w:rFonts w:ascii="Times New Roman" w:hAnsi="Times New Roman" w:cs="Times New Roman"/>
        </w:rPr>
        <w:t xml:space="preserve">a </w:t>
      </w:r>
      <w:r w:rsidRPr="000F3A99">
        <w:rPr>
          <w:rFonts w:ascii="Times New Roman" w:hAnsi="Times New Roman" w:cs="Times New Roman"/>
        </w:rPr>
        <w:t>clear theoretical distinction. This absence of a process-based model represents a significant gap.</w:t>
      </w:r>
    </w:p>
    <w:p w14:paraId="45F5AF2D" w14:textId="77777777" w:rsidR="000F3A99" w:rsidRPr="000F3A99" w:rsidRDefault="000F3A99" w:rsidP="000F3A99">
      <w:pPr>
        <w:rPr>
          <w:rFonts w:ascii="Times New Roman" w:hAnsi="Times New Roman" w:cs="Times New Roman"/>
        </w:rPr>
      </w:pPr>
      <w:r w:rsidRPr="000F3A99">
        <w:rPr>
          <w:rFonts w:ascii="Times New Roman" w:hAnsi="Times New Roman" w:cs="Times New Roman"/>
        </w:rPr>
        <w:t xml:space="preserve">This study addresses the gap by developing the </w:t>
      </w:r>
      <w:r w:rsidRPr="000F3A99">
        <w:rPr>
          <w:rFonts w:ascii="Times New Roman" w:hAnsi="Times New Roman" w:cs="Times New Roman"/>
          <w:b/>
          <w:bCs/>
        </w:rPr>
        <w:t>Thought Leadership Process Model</w:t>
      </w:r>
      <w:r w:rsidRPr="000F3A99">
        <w:rPr>
          <w:rFonts w:ascii="Times New Roman" w:hAnsi="Times New Roman" w:cs="Times New Roman"/>
        </w:rPr>
        <w:t>, which conceptualises thought leadership as a process comprising knowledge creation, communication and persuasion, social legitimacy, and diffusion and institutionalisation. By integrating knowledge creation theory, social influence theory, sociology of knowledge, and diffusion of innovation theory, the model demonstrates that thought leadership is not merely a function of expertise or visibility but a socially constructed process through which ideas are generated, communicated, validated, and institutionalised (Nonaka &amp; Takeuchi, 1995; Bourdieu, 1986; Rogers, 2003). The study also introduces a critical perspective, showing that symbolic capital, institutional power, and professional networks shape who becomes recognised as a thought leader, distinguishing substantive thought leadership from performative visibility.</w:t>
      </w:r>
    </w:p>
    <w:p w14:paraId="7D4E3406" w14:textId="77777777" w:rsidR="000F3A99" w:rsidRPr="000F3A99" w:rsidRDefault="000F3A99" w:rsidP="000F3A99">
      <w:pPr>
        <w:rPr>
          <w:rFonts w:ascii="Times New Roman" w:hAnsi="Times New Roman" w:cs="Times New Roman"/>
        </w:rPr>
      </w:pPr>
      <w:r w:rsidRPr="000F3A99">
        <w:rPr>
          <w:rFonts w:ascii="Times New Roman" w:hAnsi="Times New Roman" w:cs="Times New Roman"/>
        </w:rPr>
        <w:t>Overall, the study makes three key contributions. First, it provides conceptual clarity by defining thought leadership as a process rather than a personal attribute or marketing strategy. Second, it develops an integrated theoretical framework explaining how knowledge creation, communication, legitimacy, and diffusion interact to produce thought leadership. Third, it incorporates a critical sociological lens, highlighting the influence of power, networks, and symbolic capital in shaping recognition and influence. Together, these contributions offer a foundation for future empirical research and a framework for analysing thought leadership across academic, organisational, policy, and digital contexts.</w:t>
      </w:r>
    </w:p>
    <w:p w14:paraId="25EA5022" w14:textId="1421CA77" w:rsidR="008D6BEF" w:rsidRPr="008D6BEF" w:rsidRDefault="002E0C1F" w:rsidP="009A2A5B">
      <w:pPr>
        <w:jc w:val="center"/>
        <w:rPr>
          <w:rFonts w:ascii="Times New Roman" w:hAnsi="Times New Roman" w:cs="Times New Roman"/>
          <w:b/>
          <w:bCs/>
        </w:rPr>
      </w:pPr>
      <w:r>
        <w:rPr>
          <w:rFonts w:ascii="Times New Roman" w:hAnsi="Times New Roman" w:cs="Times New Roman"/>
          <w:b/>
          <w:bCs/>
        </w:rPr>
        <w:t>Methodology (</w:t>
      </w:r>
      <w:r w:rsidR="008D6BEF" w:rsidRPr="008D6BEF">
        <w:rPr>
          <w:rFonts w:ascii="Times New Roman" w:hAnsi="Times New Roman" w:cs="Times New Roman"/>
          <w:b/>
          <w:bCs/>
        </w:rPr>
        <w:t>PRISMA</w:t>
      </w:r>
      <w:r>
        <w:rPr>
          <w:rFonts w:ascii="Times New Roman" w:hAnsi="Times New Roman" w:cs="Times New Roman"/>
          <w:b/>
          <w:bCs/>
        </w:rPr>
        <w:t>)</w:t>
      </w:r>
    </w:p>
    <w:p w14:paraId="2910EA5D" w14:textId="77777777" w:rsidR="008D6BEF" w:rsidRPr="008D6BEF" w:rsidRDefault="008D6BEF" w:rsidP="008D6BEF">
      <w:pPr>
        <w:rPr>
          <w:rFonts w:ascii="Times New Roman" w:hAnsi="Times New Roman" w:cs="Times New Roman"/>
        </w:rPr>
      </w:pPr>
      <w:r w:rsidRPr="008D6BEF">
        <w:rPr>
          <w:rFonts w:ascii="Times New Roman" w:hAnsi="Times New Roman" w:cs="Times New Roman"/>
        </w:rPr>
        <w:t xml:space="preserve">The PRISMA framework was used to guide the systematic review and synthesis of literature included in this conceptual study, ensuring transparency, replicability, and methodological rigour in the selection of scholarly sources. The review process began with a comprehensive search of electronic databases, including Google Scholar, Scopus, Web of Science, and PubMed, using combinations of keywords such as “thought leadership,” “leadership theory,” “intellectual authority,” “innovation diffusion,” “knowledge economy,” and “sociology of knowledge.” Boolean operators such as AND </w:t>
      </w:r>
      <w:proofErr w:type="spellStart"/>
      <w:r w:rsidRPr="008D6BEF">
        <w:rPr>
          <w:rFonts w:ascii="Times New Roman" w:hAnsi="Times New Roman" w:cs="Times New Roman"/>
        </w:rPr>
        <w:t>and</w:t>
      </w:r>
      <w:proofErr w:type="spellEnd"/>
      <w:r w:rsidRPr="008D6BEF">
        <w:rPr>
          <w:rFonts w:ascii="Times New Roman" w:hAnsi="Times New Roman" w:cs="Times New Roman"/>
        </w:rPr>
        <w:t xml:space="preserve"> OR were used to refine search results and </w:t>
      </w:r>
      <w:r w:rsidRPr="008D6BEF">
        <w:rPr>
          <w:rFonts w:ascii="Times New Roman" w:hAnsi="Times New Roman" w:cs="Times New Roman"/>
        </w:rPr>
        <w:lastRenderedPageBreak/>
        <w:t>capture interdisciplinary literature relevant to the study. The initial identification process produced a large body of literature spanning leadership studies, sociology, innovation, communication, and organisational research. Duplicate records were identified and removed to ensure accuracy in the review process. The identification stage ensured that the literature search process was systematic, transparent, and comprehensive. This stage resulted in a refined database of studies for screening and eligibility assessment.</w:t>
      </w:r>
    </w:p>
    <w:p w14:paraId="08FBCC9A" w14:textId="77777777" w:rsidR="008D6BEF" w:rsidRPr="008D6BEF" w:rsidRDefault="008D6BEF" w:rsidP="008D6BEF">
      <w:pPr>
        <w:rPr>
          <w:rFonts w:ascii="Times New Roman" w:hAnsi="Times New Roman" w:cs="Times New Roman"/>
        </w:rPr>
      </w:pPr>
      <w:r w:rsidRPr="008D6BEF">
        <w:rPr>
          <w:rFonts w:ascii="Times New Roman" w:hAnsi="Times New Roman" w:cs="Times New Roman"/>
        </w:rPr>
        <w:t>During the screening stage, titles and abstracts were reviewed to determine relevance to the conceptual and theoretical focus of the study. Studies that focused solely on managerial leadership without reference to intellectual influence, knowledge creation, innovation, or epistemic authority were excluded. The inclusion criteria required that studies engage with at least one of the following areas: leadership theory, sociology of knowledge, intellectual authority, innovation diffusion, communication influence, or knowledge economy theory. The exclusion criteria included unpublished manuscripts, non-English publications, opinion pieces without theoretical or empirical grounding, and studies lacking sufficient methodological or conceptual clarity. After screening, full-text articles were assessed for eligibility based on their theoretical contribution, methodological rigour, and relevance to the conceptual development of thought leadership. This eligibility stage ensured that only high-quality and conceptually relevant studies were included in the synthesis. The screening and eligibility stages helped establish the research gap by identifying the fragmentation of literature across disciplines.</w:t>
      </w:r>
    </w:p>
    <w:p w14:paraId="3EE4E91E" w14:textId="77777777" w:rsidR="008D6BEF" w:rsidRPr="008D6BEF" w:rsidRDefault="008D6BEF" w:rsidP="008D6BEF">
      <w:pPr>
        <w:rPr>
          <w:rFonts w:ascii="Times New Roman" w:hAnsi="Times New Roman" w:cs="Times New Roman"/>
        </w:rPr>
      </w:pPr>
      <w:r w:rsidRPr="008D6BEF">
        <w:rPr>
          <w:rFonts w:ascii="Times New Roman" w:hAnsi="Times New Roman" w:cs="Times New Roman"/>
        </w:rPr>
        <w:t xml:space="preserve">In the final stage, the selected studies were included in a qualitative thematic synthesis designed to integrate insights from multiple disciplines into a unified conceptual framework. The synthesis process involved categorising studies into major themes, including leadership theory, sociology of knowledge, social influence, innovation diffusion, and organisational strategy. A thematic and critical synthesis approach was used to identify areas of conceptual convergence, divergence, and theoretical gaps in the literature. Particular attention </w:t>
      </w:r>
      <w:proofErr w:type="gramStart"/>
      <w:r w:rsidRPr="008D6BEF">
        <w:rPr>
          <w:rFonts w:ascii="Times New Roman" w:hAnsi="Times New Roman" w:cs="Times New Roman"/>
        </w:rPr>
        <w:t>was given</w:t>
      </w:r>
      <w:proofErr w:type="gramEnd"/>
      <w:r w:rsidRPr="008D6BEF">
        <w:rPr>
          <w:rFonts w:ascii="Times New Roman" w:hAnsi="Times New Roman" w:cs="Times New Roman"/>
        </w:rPr>
        <w:t xml:space="preserve"> to critically evaluating whether thought leadership represents a distinct analytical construct or a rebranding of existing concepts such as expertise, authority, and symbolic capital. The synthesis also examined how different theoretical perspectives explain the emergence, legitimacy, and influence of thought leadership across institutional contexts. This integrative approach allowed the study to develop a multidimensional framework and clearly articulate its scholarly contribution. The PRISMA process therefore strengthened the methodological transparency, conceptual rigour, and analytical depth of the study.</w:t>
      </w:r>
    </w:p>
    <w:p w14:paraId="05474D83" w14:textId="39B3554B" w:rsidR="003D25E0" w:rsidRDefault="003D25E0" w:rsidP="003D25E0">
      <w:pPr>
        <w:rPr>
          <w:rFonts w:ascii="Times New Roman" w:hAnsi="Times New Roman" w:cs="Times New Roman"/>
        </w:rPr>
      </w:pPr>
      <w:r w:rsidRPr="00AA03F3">
        <w:rPr>
          <w:rFonts w:ascii="Times New Roman" w:hAnsi="Times New Roman" w:cs="Times New Roman"/>
          <w:b/>
          <w:bCs/>
        </w:rPr>
        <w:t>Figure 1</w:t>
      </w:r>
      <w:r>
        <w:rPr>
          <w:rFonts w:ascii="Times New Roman" w:hAnsi="Times New Roman" w:cs="Times New Roman"/>
        </w:rPr>
        <w:t xml:space="preserve">: PRISMA </w:t>
      </w:r>
    </w:p>
    <w:p w14:paraId="3674A2E0" w14:textId="47D7A219" w:rsidR="003D25E0" w:rsidRPr="003D25E0" w:rsidRDefault="003D25E0" w:rsidP="003D25E0">
      <w:pPr>
        <w:rPr>
          <w:rFonts w:ascii="Times New Roman" w:hAnsi="Times New Roman" w:cs="Times New Roman"/>
        </w:rPr>
      </w:pPr>
      <w:r w:rsidRPr="003D25E0">
        <w:rPr>
          <w:rFonts w:ascii="Times New Roman" w:hAnsi="Times New Roman" w:cs="Times New Roman"/>
          <w:noProof/>
          <w:lang w:val="en-US"/>
        </w:rPr>
        <w:lastRenderedPageBreak/>
        <w:drawing>
          <wp:inline distT="0" distB="0" distL="0" distR="0" wp14:anchorId="068EFC60" wp14:editId="2ED621BB">
            <wp:extent cx="5731510" cy="3820795"/>
            <wp:effectExtent l="0" t="0" r="2540" b="8255"/>
            <wp:docPr id="11529021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3FE96F30" w14:textId="77777777" w:rsidR="009A2A5B" w:rsidRPr="00AD7D48" w:rsidRDefault="009A2A5B" w:rsidP="009A2A5B">
      <w:pPr>
        <w:jc w:val="center"/>
        <w:rPr>
          <w:rFonts w:ascii="Times New Roman" w:hAnsi="Times New Roman" w:cs="Times New Roman"/>
          <w:b/>
          <w:bCs/>
        </w:rPr>
      </w:pPr>
      <w:r w:rsidRPr="00AD7D48">
        <w:rPr>
          <w:rFonts w:ascii="Times New Roman" w:hAnsi="Times New Roman" w:cs="Times New Roman"/>
          <w:b/>
          <w:bCs/>
        </w:rPr>
        <w:t>Defining Thought Leadership</w:t>
      </w:r>
    </w:p>
    <w:p w14:paraId="795B4EEA" w14:textId="77777777" w:rsidR="009A2A5B" w:rsidRPr="00AD7D48" w:rsidRDefault="009A2A5B" w:rsidP="009A2A5B">
      <w:pPr>
        <w:rPr>
          <w:rFonts w:ascii="Times New Roman" w:hAnsi="Times New Roman" w:cs="Times New Roman"/>
        </w:rPr>
      </w:pPr>
      <w:r w:rsidRPr="00AD7D48">
        <w:rPr>
          <w:rFonts w:ascii="Times New Roman" w:hAnsi="Times New Roman" w:cs="Times New Roman"/>
        </w:rPr>
        <w:t xml:space="preserve">Thought leadership is most coherently defined as the capacity to generate, articulate, and disseminate novel and field-shaping ideas that materially influence the cognitive frameworks, strategic orientations, or normative assumptions of a given audience. Unlike general leadership, which may be rooted in positional authority or managerial competence, thought leadership is epistemic in nature, grounded in the production and legitimisation of knowledge (Kerrigan &amp; Graham, 2010). It requires the synthesis of expertise, interpretive insight, and communicative competence </w:t>
      </w:r>
      <w:r w:rsidRPr="004C668D">
        <w:rPr>
          <w:rFonts w:ascii="Times New Roman" w:hAnsi="Times New Roman" w:cs="Times New Roman"/>
        </w:rPr>
        <w:t>to</w:t>
      </w:r>
      <w:r w:rsidRPr="00AD7D48">
        <w:rPr>
          <w:rFonts w:ascii="Times New Roman" w:hAnsi="Times New Roman" w:cs="Times New Roman"/>
        </w:rPr>
        <w:t xml:space="preserve"> transform understanding rather than merely coordinate behaviour. Scholars of intellectual capital argue that competitive advantage in contemporary organisations increasingly derives from intangible knowledge assets, reinforcing the centrality of idea generation and conceptual innovation (Nonaka &amp; Takeuchi, 1995). However, mere expertise does not constitute thought leadership; influence must extend beyond technical proficiency to reshape broader conversations. In this regard, thought leadership aligns with Wilson’s (1983) concept of cognitive authority, whereby individuals are socially recognised as credible interpreters of complex domains. The defining feature, therefore, is not visibility alone but recognised intellectual impact.</w:t>
      </w:r>
    </w:p>
    <w:p w14:paraId="3EEF55FA" w14:textId="77777777" w:rsidR="009A2A5B" w:rsidRPr="00AD7D48" w:rsidRDefault="009A2A5B" w:rsidP="009A2A5B">
      <w:pPr>
        <w:rPr>
          <w:rFonts w:ascii="Times New Roman" w:hAnsi="Times New Roman" w:cs="Times New Roman"/>
        </w:rPr>
      </w:pPr>
      <w:r w:rsidRPr="00AD7D48">
        <w:rPr>
          <w:rFonts w:ascii="Times New Roman" w:hAnsi="Times New Roman" w:cs="Times New Roman"/>
        </w:rPr>
        <w:t xml:space="preserve">A crucial distinction must be drawn between expertise and thought leadership. Expertise refers to domain-specific competence acquired through sustained training and practice, often validated by credentials or institutional recognition (Collins, 2014). Thought leadership, by contrast, entails the proactive reframing of problems and the introduction of new conceptual paradigms that influence collective understanding. Rogers’ (2003) diffusion of innovations theory provides a useful framework for distinguishing these roles: while experts may maintain and refine established knowledge, thought leaders frequently function as innovators </w:t>
      </w:r>
      <w:r w:rsidRPr="00AD7D48">
        <w:rPr>
          <w:rFonts w:ascii="Times New Roman" w:hAnsi="Times New Roman" w:cs="Times New Roman"/>
        </w:rPr>
        <w:lastRenderedPageBreak/>
        <w:t>or early adopters whose ideas catalyse broader diffusion. Furthermore, thought leadership incorporates a persuasive dimension consistent with the elaboration likelihood model, whereby message credibility and cognitive engagement determine attitudinal change (Petty &amp; Cacioppo, 1986). The capacity to communicate complex ideas in accessible yet rigorous forms becomes central to this process. Consequently, thought leadership involves both substantive originality and rhetorical competence. Without effective communication, intellectual contributions may remain isolated and fail to achieve field-level transformation.</w:t>
      </w:r>
    </w:p>
    <w:p w14:paraId="7EC2321B" w14:textId="77777777" w:rsidR="009A2A5B" w:rsidRPr="00AD7D48" w:rsidRDefault="009A2A5B" w:rsidP="009A2A5B">
      <w:pPr>
        <w:rPr>
          <w:rFonts w:ascii="Times New Roman" w:hAnsi="Times New Roman" w:cs="Times New Roman"/>
        </w:rPr>
      </w:pPr>
      <w:r w:rsidRPr="00AD7D48">
        <w:rPr>
          <w:rFonts w:ascii="Times New Roman" w:hAnsi="Times New Roman" w:cs="Times New Roman"/>
        </w:rPr>
        <w:t>The definitional complexity of thought leadership also stems from its intersection with branding and strategic positioning. In contemporary corporate discourse, organisations frequently deploy the term to signal industry expertise and visionary thinking (</w:t>
      </w:r>
      <w:r w:rsidRPr="009F31E4">
        <w:rPr>
          <w:rFonts w:ascii="Times New Roman" w:hAnsi="Times New Roman" w:cs="Times New Roman"/>
        </w:rPr>
        <w:t>Goleman</w:t>
      </w:r>
      <w:r>
        <w:rPr>
          <w:rFonts w:ascii="Times New Roman" w:hAnsi="Times New Roman" w:cs="Times New Roman"/>
        </w:rPr>
        <w:t xml:space="preserve">, </w:t>
      </w:r>
      <w:r w:rsidRPr="009F31E4">
        <w:rPr>
          <w:rFonts w:ascii="Times New Roman" w:hAnsi="Times New Roman" w:cs="Times New Roman"/>
        </w:rPr>
        <w:t>2017</w:t>
      </w:r>
      <w:r w:rsidRPr="00AD7D48">
        <w:rPr>
          <w:rFonts w:ascii="Times New Roman" w:hAnsi="Times New Roman" w:cs="Times New Roman"/>
        </w:rPr>
        <w:t>). Yet critics caution that such usage risks conflating marketing visibility with genuine epistemic contribution (</w:t>
      </w:r>
      <w:r w:rsidRPr="00341AC3">
        <w:rPr>
          <w:rFonts w:ascii="Times New Roman" w:hAnsi="Times New Roman" w:cs="Times New Roman"/>
        </w:rPr>
        <w:t>García-Villar</w:t>
      </w:r>
      <w:r>
        <w:rPr>
          <w:rFonts w:ascii="Times New Roman" w:hAnsi="Times New Roman" w:cs="Times New Roman"/>
        </w:rPr>
        <w:t>,</w:t>
      </w:r>
      <w:r w:rsidRPr="00341AC3">
        <w:rPr>
          <w:rFonts w:ascii="Times New Roman" w:hAnsi="Times New Roman" w:cs="Times New Roman"/>
        </w:rPr>
        <w:t xml:space="preserve"> 2021</w:t>
      </w:r>
      <w:r>
        <w:rPr>
          <w:rFonts w:ascii="Times New Roman" w:hAnsi="Times New Roman" w:cs="Times New Roman"/>
        </w:rPr>
        <w:t xml:space="preserve">; </w:t>
      </w:r>
      <w:r w:rsidRPr="00341AC3">
        <w:rPr>
          <w:rFonts w:ascii="Times New Roman" w:hAnsi="Times New Roman" w:cs="Times New Roman"/>
        </w:rPr>
        <w:t>González</w:t>
      </w:r>
      <w:r>
        <w:rPr>
          <w:rFonts w:ascii="Times New Roman" w:hAnsi="Times New Roman" w:cs="Times New Roman"/>
        </w:rPr>
        <w:t xml:space="preserve"> et al., </w:t>
      </w:r>
      <w:r w:rsidRPr="00341AC3">
        <w:rPr>
          <w:rFonts w:ascii="Times New Roman" w:hAnsi="Times New Roman" w:cs="Times New Roman"/>
        </w:rPr>
        <w:t>2025</w:t>
      </w:r>
      <w:r>
        <w:rPr>
          <w:rFonts w:ascii="Times New Roman" w:hAnsi="Times New Roman" w:cs="Times New Roman"/>
        </w:rPr>
        <w:t xml:space="preserve">; </w:t>
      </w:r>
      <w:r w:rsidRPr="00B929A3">
        <w:rPr>
          <w:rFonts w:ascii="Times New Roman" w:hAnsi="Times New Roman" w:cs="Times New Roman"/>
        </w:rPr>
        <w:t>Harvey</w:t>
      </w:r>
      <w:r>
        <w:rPr>
          <w:rFonts w:ascii="Times New Roman" w:hAnsi="Times New Roman" w:cs="Times New Roman"/>
        </w:rPr>
        <w:t xml:space="preserve"> et al.,</w:t>
      </w:r>
      <w:r w:rsidRPr="00B929A3">
        <w:rPr>
          <w:rFonts w:ascii="Times New Roman" w:hAnsi="Times New Roman" w:cs="Times New Roman"/>
        </w:rPr>
        <w:t xml:space="preserve"> 2021</w:t>
      </w:r>
      <w:r>
        <w:rPr>
          <w:rFonts w:ascii="Times New Roman" w:hAnsi="Times New Roman" w:cs="Times New Roman"/>
        </w:rPr>
        <w:t xml:space="preserve">; </w:t>
      </w:r>
      <w:proofErr w:type="spellStart"/>
      <w:r w:rsidRPr="00341AC3">
        <w:rPr>
          <w:rFonts w:ascii="Times New Roman" w:hAnsi="Times New Roman" w:cs="Times New Roman"/>
        </w:rPr>
        <w:t>Prinzie</w:t>
      </w:r>
      <w:proofErr w:type="spellEnd"/>
      <w:r>
        <w:rPr>
          <w:rFonts w:ascii="Times New Roman" w:hAnsi="Times New Roman" w:cs="Times New Roman"/>
        </w:rPr>
        <w:t xml:space="preserve"> </w:t>
      </w:r>
      <w:r w:rsidRPr="00341AC3">
        <w:rPr>
          <w:rFonts w:ascii="Times New Roman" w:hAnsi="Times New Roman" w:cs="Times New Roman"/>
        </w:rPr>
        <w:t xml:space="preserve">&amp; </w:t>
      </w:r>
      <w:proofErr w:type="spellStart"/>
      <w:r w:rsidRPr="00341AC3">
        <w:rPr>
          <w:rFonts w:ascii="Times New Roman" w:hAnsi="Times New Roman" w:cs="Times New Roman"/>
        </w:rPr>
        <w:t>Rosendaal</w:t>
      </w:r>
      <w:proofErr w:type="spellEnd"/>
      <w:r w:rsidRPr="00341AC3">
        <w:rPr>
          <w:rFonts w:ascii="Times New Roman" w:hAnsi="Times New Roman" w:cs="Times New Roman"/>
        </w:rPr>
        <w:t>, 2022</w:t>
      </w:r>
      <w:r>
        <w:rPr>
          <w:rFonts w:ascii="Times New Roman" w:hAnsi="Times New Roman" w:cs="Times New Roman"/>
        </w:rPr>
        <w:t xml:space="preserve">; </w:t>
      </w:r>
      <w:r w:rsidRPr="00341AC3">
        <w:rPr>
          <w:rFonts w:ascii="Times New Roman" w:hAnsi="Times New Roman" w:cs="Times New Roman"/>
        </w:rPr>
        <w:t>Sarewitz, 2016</w:t>
      </w:r>
      <w:r>
        <w:rPr>
          <w:rFonts w:ascii="Times New Roman" w:hAnsi="Times New Roman" w:cs="Times New Roman"/>
        </w:rPr>
        <w:t xml:space="preserve">; </w:t>
      </w:r>
      <w:r w:rsidRPr="008E5827">
        <w:rPr>
          <w:rFonts w:ascii="Times New Roman" w:hAnsi="Times New Roman" w:cs="Times New Roman"/>
        </w:rPr>
        <w:t>Yang</w:t>
      </w:r>
      <w:r>
        <w:rPr>
          <w:rFonts w:ascii="Times New Roman" w:hAnsi="Times New Roman" w:cs="Times New Roman"/>
        </w:rPr>
        <w:t xml:space="preserve"> et al., </w:t>
      </w:r>
      <w:r w:rsidRPr="008E5827">
        <w:rPr>
          <w:rFonts w:ascii="Times New Roman" w:hAnsi="Times New Roman" w:cs="Times New Roman"/>
        </w:rPr>
        <w:t>2021</w:t>
      </w:r>
      <w:r>
        <w:rPr>
          <w:rFonts w:ascii="Times New Roman" w:hAnsi="Times New Roman" w:cs="Times New Roman"/>
        </w:rPr>
        <w:t>).</w:t>
      </w:r>
      <w:r w:rsidRPr="00AD7D48">
        <w:rPr>
          <w:rFonts w:ascii="Times New Roman" w:hAnsi="Times New Roman" w:cs="Times New Roman"/>
        </w:rPr>
        <w:t xml:space="preserve"> Authentic thought leadership requires sustained engagement with evidence, theoretical development, and critical inquiry rather than episodic content production. From a sociological perspective, intellectual legitimacy is socially constructed through peer validation, institutional endorsement, and network recognition (Bourdieu, 1986). Thus, thought leadership emerges not solely from self-assertion but from relational acknowledgement within epistemic communities. This relational dimension underscores that influence is co-produced by audiences who confer authority upon voices. Definitional clarity</w:t>
      </w:r>
      <w:r w:rsidRPr="004C668D">
        <w:rPr>
          <w:rFonts w:ascii="Times New Roman" w:hAnsi="Times New Roman" w:cs="Times New Roman"/>
        </w:rPr>
        <w:t>,</w:t>
      </w:r>
      <w:r w:rsidRPr="00AD7D48">
        <w:rPr>
          <w:rFonts w:ascii="Times New Roman" w:hAnsi="Times New Roman" w:cs="Times New Roman"/>
        </w:rPr>
        <w:t xml:space="preserve"> therefore</w:t>
      </w:r>
      <w:r w:rsidRPr="004C668D">
        <w:rPr>
          <w:rFonts w:ascii="Times New Roman" w:hAnsi="Times New Roman" w:cs="Times New Roman"/>
        </w:rPr>
        <w:t>,</w:t>
      </w:r>
      <w:r w:rsidRPr="00AD7D48">
        <w:rPr>
          <w:rFonts w:ascii="Times New Roman" w:hAnsi="Times New Roman" w:cs="Times New Roman"/>
        </w:rPr>
        <w:t xml:space="preserve"> demands recognition of both individual agency and collective validation.</w:t>
      </w:r>
    </w:p>
    <w:p w14:paraId="7B09314A" w14:textId="77777777" w:rsidR="009A2A5B" w:rsidRPr="004C668D" w:rsidRDefault="009A2A5B" w:rsidP="009A2A5B">
      <w:pPr>
        <w:rPr>
          <w:rFonts w:ascii="Times New Roman" w:hAnsi="Times New Roman" w:cs="Times New Roman"/>
        </w:rPr>
      </w:pPr>
      <w:r w:rsidRPr="00AD7D48">
        <w:rPr>
          <w:rFonts w:ascii="Times New Roman" w:hAnsi="Times New Roman" w:cs="Times New Roman"/>
        </w:rPr>
        <w:t>Finally, thought leadership can be conceptualised along three core dimensions: originality, influence, and relevance. Originality entails the generation of ideas that extend, challenge, or reconfigure existing knowledge structures (Nonaka &amp; Takeuchi, 1995). Influence involves measurable shifts in discourse, policy, or practice attributable to those ideas (Rogers, 2003). Relevance reflects the alignment of intellectual contributions with contemporary societal or organisational challenges, ensuring that insights resonate with pressing concerns (Giddens, 1990). These dimensions operate synergistically; originality without relevance may lack uptake, while influence without originality may reflect conformity rather than innovation. A robust conceptual definition must therefore integrate these components into a coherent framework. Thought leadership, properly understood, represents a dynamic interplay between knowledge creation, communicative dissemination, and socially recognised authority. Establishing this definition provides the foundation for examining its historical development and theoretical underpinnings in subsequent sections.</w:t>
      </w:r>
    </w:p>
    <w:p w14:paraId="40797BA0" w14:textId="690259CB" w:rsidR="005F72E8" w:rsidRDefault="005F72E8" w:rsidP="005F72E8">
      <w:pPr>
        <w:jc w:val="center"/>
        <w:rPr>
          <w:rFonts w:ascii="Times New Roman" w:hAnsi="Times New Roman" w:cs="Times New Roman"/>
          <w:b/>
          <w:bCs/>
        </w:rPr>
      </w:pPr>
      <w:r>
        <w:rPr>
          <w:rFonts w:ascii="Times New Roman" w:hAnsi="Times New Roman" w:cs="Times New Roman"/>
          <w:b/>
          <w:bCs/>
        </w:rPr>
        <w:t>Theoretical Framework</w:t>
      </w:r>
    </w:p>
    <w:p w14:paraId="29C8B866" w14:textId="77777777" w:rsidR="005F72E8" w:rsidRPr="005F72E8" w:rsidRDefault="005F72E8" w:rsidP="005F72E8">
      <w:pPr>
        <w:rPr>
          <w:rFonts w:ascii="Times New Roman" w:hAnsi="Times New Roman" w:cs="Times New Roman"/>
        </w:rPr>
      </w:pPr>
      <w:r w:rsidRPr="005F72E8">
        <w:rPr>
          <w:rFonts w:ascii="Times New Roman" w:hAnsi="Times New Roman" w:cs="Times New Roman"/>
        </w:rPr>
        <w:t xml:space="preserve">The theoretical foundation of thought leadership is best understood as an interdisciplinary construct situated at the intersection of knowledge production, social influence, and institutional legitimacy. Previous research has often examined thought leadership through isolated lenses such as leadership theory, communication, or innovation studies, yet these fragmented approaches inadequately explain how intellectual influence is generated, recognised, and diffused across social systems (Kerrigan &amp; Graham, 2010; Barry &amp; Gironda, </w:t>
      </w:r>
      <w:r w:rsidRPr="005F72E8">
        <w:rPr>
          <w:rFonts w:ascii="Times New Roman" w:hAnsi="Times New Roman" w:cs="Times New Roman"/>
        </w:rPr>
        <w:lastRenderedPageBreak/>
        <w:t>2019). This study conceptualises thought leadership as a process emerging from the interaction of idea generation, social validation, and communicative dissemination, occurring within institutional and network structures that determine which ideas gain legitimacy and influence. To explain this complex phenomenon, an integrated theoretical framework synthesising transformational leadership theory, social influence theory, sociology of knowledge, and innovation diffusion theory is necessary, providing a more comprehensive understanding than any single perspective alone.</w:t>
      </w:r>
    </w:p>
    <w:p w14:paraId="1456EAB6" w14:textId="77777777" w:rsidR="005F72E8" w:rsidRPr="005F72E8" w:rsidRDefault="005F72E8" w:rsidP="005F72E8">
      <w:pPr>
        <w:rPr>
          <w:rFonts w:ascii="Times New Roman" w:hAnsi="Times New Roman" w:cs="Times New Roman"/>
        </w:rPr>
      </w:pPr>
      <w:r w:rsidRPr="005F72E8">
        <w:rPr>
          <w:rFonts w:ascii="Times New Roman" w:hAnsi="Times New Roman" w:cs="Times New Roman"/>
        </w:rPr>
        <w:t>Transformational leadership theory underpins the motivational aspect of thought leadership by emphasising vision, intellectual stimulation, and inspiration to shape cognitive change (Bass &amp; Riggio, 2006). Transformational leaders articulate compelling visions and encourage novel thinking, but the theory primarily focuses on organisational motivation rather than knowledge production or intellectual paradigm shifts (Bass &amp; Bass, 2008). To address this gap, Nonaka and Takeuchi’s (1995) SECI model explains how tacit knowledge is converted into explicit knowledge through socialisation, externalisation, combination, and internalisation. Thought leaders thus externalise tacit insights into conceptual frameworks that others can adopt, demonstrating that thought leadership is simultaneously a process of knowledge creation and cognitive influence.</w:t>
      </w:r>
    </w:p>
    <w:p w14:paraId="657710CC" w14:textId="77777777" w:rsidR="005F72E8" w:rsidRPr="005F72E8" w:rsidRDefault="005F72E8" w:rsidP="005F72E8">
      <w:pPr>
        <w:rPr>
          <w:rFonts w:ascii="Times New Roman" w:hAnsi="Times New Roman" w:cs="Times New Roman"/>
        </w:rPr>
      </w:pPr>
      <w:r w:rsidRPr="005F72E8">
        <w:rPr>
          <w:rFonts w:ascii="Times New Roman" w:hAnsi="Times New Roman" w:cs="Times New Roman"/>
        </w:rPr>
        <w:t>Social influence theory further illuminates how thought leaders’ ideas are accepted and internalised by audiences. Models such as the elaboration likelihood model highlight that persuasion occurs via central or peripheral routes depending on audience engagement (Petty &amp; Cacioppo, 1986). Central-route engagement, where evidence and reasoning drive durable cognitive change, represents authentic thought leadership, whereas peripheral cues like reputation or popularity may create the appearance of influence without substantive intellectual contribution. Kelman’s (1958) compliance, identification, and internalisation framework underscores that genuine thought leadership occurs when ideas are internalised into belief systems, illustrating that influence depends on credibility, communication, and audience engagement.</w:t>
      </w:r>
    </w:p>
    <w:p w14:paraId="23CC434B" w14:textId="77777777" w:rsidR="005F72E8" w:rsidRPr="005F72E8" w:rsidRDefault="005F72E8" w:rsidP="005F72E8">
      <w:pPr>
        <w:rPr>
          <w:rFonts w:ascii="Times New Roman" w:hAnsi="Times New Roman" w:cs="Times New Roman"/>
        </w:rPr>
      </w:pPr>
      <w:r w:rsidRPr="005F72E8">
        <w:rPr>
          <w:rFonts w:ascii="Times New Roman" w:hAnsi="Times New Roman" w:cs="Times New Roman"/>
        </w:rPr>
        <w:t>Finally, the sociology of knowledge and innovation diffusion theory situate thought leadership within social and institutional contexts. Concepts of cognitive authority (Wilson, 1983) and cultural capital (Bourdieu, 1986) demonstrate that intellectual influence is socially constructed and shaped by network position, institutional affiliation, and visibility. Rogers’ (2003) diffusion of innovation theory and institutional theory (DiMaggio &amp; Powell, 1983) explain how ideas are adopted, scaled, and institutionalised, producing long-term impact beyond initial visibility. Integrating these perspectives, thought leadership can be understood as an epistemic process involving knowledge creation, communication, social validation, diffusion, and institutionalisation. The resulting theoretical framework highlights four key dimensions—knowledge creation, social influence, social legitimacy, and innovation diffusion—showing that thought leadership emerges through interaction between intellectual originality, persuasive capacity, legitimacy, and systemic impact, while also recognising the influence of institutional power and symbolic capital on its effectiveness.</w:t>
      </w:r>
    </w:p>
    <w:p w14:paraId="56FC7B75" w14:textId="77777777" w:rsidR="00C214A4" w:rsidRDefault="00C214A4" w:rsidP="00C214A4">
      <w:pPr>
        <w:jc w:val="center"/>
        <w:rPr>
          <w:rFonts w:ascii="Times New Roman" w:hAnsi="Times New Roman" w:cs="Times New Roman"/>
          <w:b/>
          <w:bCs/>
        </w:rPr>
      </w:pPr>
      <w:r w:rsidRPr="00C214A4">
        <w:rPr>
          <w:rFonts w:ascii="Times New Roman" w:hAnsi="Times New Roman" w:cs="Times New Roman"/>
          <w:b/>
          <w:bCs/>
        </w:rPr>
        <w:t>Conceptual Framework: The Thought Leadership Process Model</w:t>
      </w:r>
    </w:p>
    <w:p w14:paraId="76B11A7C" w14:textId="2F1924C0" w:rsidR="00C214A4" w:rsidRPr="00C214A4" w:rsidRDefault="00C214A4" w:rsidP="00C214A4">
      <w:pPr>
        <w:rPr>
          <w:rFonts w:ascii="Times New Roman" w:hAnsi="Times New Roman" w:cs="Times New Roman"/>
        </w:rPr>
      </w:pPr>
      <w:r w:rsidRPr="00C214A4">
        <w:rPr>
          <w:rFonts w:ascii="Times New Roman" w:hAnsi="Times New Roman" w:cs="Times New Roman"/>
        </w:rPr>
        <w:lastRenderedPageBreak/>
        <w:t>The conceptual framework developed in this study reconceptualises thought leadership as a dynamic, process-oriented phenomenon rather than a fixed personal trait or organisational label. The model posits that thought leadership emerges from the interaction of four interdependent stages: knowledge creation, communication and persuasion, social legitimacy, and diffusion and institutionalisation. Drawing on knowledge creation theory, social influence theory, the sociology of knowledge, and diffusion of innovation theory, the framework explains how ideas are developed, recognised, and embedded across academic, organisational, policy, and digital environments. By framing thought leadership as a process, the model addresses conceptual ambiguity in the literature and integrates previously fragmented theoretical perspectives into a cohesive explanatory structure (Kerrigan &amp; Graham, 2010; Barry &amp; Gironda, 2019).</w:t>
      </w:r>
    </w:p>
    <w:p w14:paraId="0351F169" w14:textId="77777777" w:rsidR="00C214A4" w:rsidRPr="00C214A4" w:rsidRDefault="00C214A4" w:rsidP="00C214A4">
      <w:pPr>
        <w:rPr>
          <w:rFonts w:ascii="Times New Roman" w:hAnsi="Times New Roman" w:cs="Times New Roman"/>
        </w:rPr>
      </w:pPr>
      <w:r w:rsidRPr="00C214A4">
        <w:rPr>
          <w:rFonts w:ascii="Times New Roman" w:hAnsi="Times New Roman" w:cs="Times New Roman"/>
        </w:rPr>
        <w:t>Knowledge creation forms the foundation of thought leadership, involving the generation of novel ideas, frameworks, or empirical insights that extend or challenge existing knowledge. Grounded in Nonaka and Takeuchi’s (1995) SECI model, this stage emphasises the conversion of tacit knowledge into explicit concepts that can be communicated and applied. Originality alone, however, is insufficient, as ideas must be disseminated and recognised to exert influence. The second stage, communication and persuasion, explains how ideas move from cognition to public discourse. Social influence theory, including the elaboration likelihood model and Kelman’s (1958) compliance-identification-internalisation framework, demonstrates that ideas gain traction when presented clearly and persuasively, with both central and peripheral cues shaping acceptance (Petty &amp; Cacioppo, 1986).</w:t>
      </w:r>
    </w:p>
    <w:p w14:paraId="79A709A8" w14:textId="77777777" w:rsidR="00C214A4" w:rsidRPr="00C214A4" w:rsidRDefault="00C214A4" w:rsidP="00C214A4">
      <w:pPr>
        <w:rPr>
          <w:rFonts w:ascii="Times New Roman" w:hAnsi="Times New Roman" w:cs="Times New Roman"/>
        </w:rPr>
      </w:pPr>
      <w:r w:rsidRPr="00C214A4">
        <w:rPr>
          <w:rFonts w:ascii="Times New Roman" w:hAnsi="Times New Roman" w:cs="Times New Roman"/>
        </w:rPr>
        <w:t>The third stage, social legitimacy, highlights the importance of credibility and recognition in determining which ideas are valued. Drawing on the sociology of knowledge and Bourdieu’s (1986) theory of cultural and symbolic capital, this stage illustrates how institutional affiliation, reputation, and networks influence the acceptance of ideas, with digital networks further shaping visibility and recognition (Wilson, 1983; Castells, 2010). Finally, diffusion and institutionalisation explain how ideas achieve widespread adoption and long-term impact. Rogers’ (2003) diffusion of innovations theory and institutional theory (DiMaggio &amp; Powell, 1983) emphasise that thought leaders accelerate the spread of ideas, which, once institutionalised, become embedded within organisational routines, academic paradigms, or public policy frameworks.</w:t>
      </w:r>
    </w:p>
    <w:p w14:paraId="182A5AF0" w14:textId="77777777" w:rsidR="00C214A4" w:rsidRPr="00C214A4" w:rsidRDefault="00C214A4" w:rsidP="00C214A4">
      <w:pPr>
        <w:rPr>
          <w:rFonts w:ascii="Times New Roman" w:hAnsi="Times New Roman" w:cs="Times New Roman"/>
        </w:rPr>
      </w:pPr>
      <w:r w:rsidRPr="00C214A4">
        <w:rPr>
          <w:rFonts w:ascii="Times New Roman" w:hAnsi="Times New Roman" w:cs="Times New Roman"/>
        </w:rPr>
        <w:t>The interaction of these four stages produces context-dependent forms of thought leadership. Academic influence is often driven by knowledge creation and peer-validated legitimacy (Bourdieu, 1986), while organisational influence relies more on communication and strategic positioning (Barry &amp; Gironda, 2019). Policy contexts prioritise legitimacy and persuasion (Stone, 2004), whereas digital contexts emphasise communication and network visibility alongside credibility (Castells, 2010). By integrating knowledge, communication, legitimacy, and diffusion, the model offers a comprehensive explanation of how thought leadership emerges, sustains influence, and varies across institutional settings. It also provides a framework for empirical research, allowing measurement of idea originality, communication reach, legitimacy indicators, and diffusion outcomes, representing a significant advancement in the theoretical and practical understanding of thought leadership.</w:t>
      </w:r>
    </w:p>
    <w:p w14:paraId="05833C6C" w14:textId="1C665958" w:rsidR="000B7C90" w:rsidRDefault="000B7C90" w:rsidP="001D63DB">
      <w:pPr>
        <w:rPr>
          <w:rFonts w:ascii="Times New Roman" w:hAnsi="Times New Roman" w:cs="Times New Roman"/>
        </w:rPr>
      </w:pPr>
      <w:r w:rsidRPr="00AA03F3">
        <w:rPr>
          <w:rFonts w:ascii="Times New Roman" w:hAnsi="Times New Roman" w:cs="Times New Roman"/>
          <w:b/>
          <w:bCs/>
        </w:rPr>
        <w:lastRenderedPageBreak/>
        <w:t>Figure 2</w:t>
      </w:r>
      <w:r>
        <w:rPr>
          <w:rFonts w:ascii="Times New Roman" w:hAnsi="Times New Roman" w:cs="Times New Roman"/>
        </w:rPr>
        <w:t>: Conceptual Model</w:t>
      </w:r>
    </w:p>
    <w:p w14:paraId="14959E0A" w14:textId="03D526AA" w:rsidR="00AD7D48" w:rsidRPr="00AD7D48" w:rsidRDefault="000B7C90" w:rsidP="000B7C90">
      <w:pPr>
        <w:jc w:val="center"/>
        <w:rPr>
          <w:rFonts w:ascii="Times New Roman" w:hAnsi="Times New Roman" w:cs="Times New Roman"/>
          <w:b/>
          <w:bCs/>
        </w:rPr>
      </w:pPr>
      <w:r w:rsidRPr="00C6103E">
        <w:rPr>
          <w:noProof/>
          <w:lang w:val="en-US"/>
        </w:rPr>
        <w:drawing>
          <wp:inline distT="0" distB="0" distL="0" distR="0" wp14:anchorId="2741F373" wp14:editId="767E92BE">
            <wp:extent cx="5731510" cy="3820795"/>
            <wp:effectExtent l="0" t="0" r="2540" b="8255"/>
            <wp:docPr id="1193942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r w:rsidR="00AD7D48" w:rsidRPr="00AD7D48">
        <w:rPr>
          <w:rFonts w:ascii="Times New Roman" w:hAnsi="Times New Roman" w:cs="Times New Roman"/>
          <w:b/>
          <w:bCs/>
        </w:rPr>
        <w:t>Historical and Conceptual Evolution</w:t>
      </w:r>
    </w:p>
    <w:p w14:paraId="4ADCB222" w14:textId="042F01ED" w:rsidR="00AD7D48" w:rsidRPr="00AD7D48" w:rsidRDefault="00AD7D48" w:rsidP="00AD7D48">
      <w:pPr>
        <w:rPr>
          <w:rFonts w:ascii="Times New Roman" w:hAnsi="Times New Roman" w:cs="Times New Roman"/>
        </w:rPr>
      </w:pPr>
      <w:r w:rsidRPr="00AD7D48">
        <w:rPr>
          <w:rFonts w:ascii="Times New Roman" w:hAnsi="Times New Roman" w:cs="Times New Roman"/>
        </w:rPr>
        <w:t xml:space="preserve">The emergence of the term </w:t>
      </w:r>
      <w:r w:rsidRPr="00AD7D48">
        <w:rPr>
          <w:rFonts w:ascii="Times New Roman" w:hAnsi="Times New Roman" w:cs="Times New Roman"/>
          <w:i/>
          <w:iCs/>
        </w:rPr>
        <w:t>thought leadership</w:t>
      </w:r>
      <w:r w:rsidRPr="00AD7D48">
        <w:rPr>
          <w:rFonts w:ascii="Times New Roman" w:hAnsi="Times New Roman" w:cs="Times New Roman"/>
        </w:rPr>
        <w:t xml:space="preserve"> in contemporary discourse can be traced to late twentieth-century management and consultancy practices, particularly within elite advisory firms seeking to differentiate intellectual capital as a strategic asset. During the 1990s, global consultancies such as McKinsey &amp; Company institutionalised the production of white papers, executive briefs, and research reports as mechanisms for demonstrating cognitive authority within competitive markets. Although the term itself was not initially theorised in academic literature, its operational logic reflected broader shifts in the global economy towards knowledge-intensive production (Nonaka &amp; Takeuchi, 1995). The increasing valorisation of intangible assets, including reputational capital and intellectual property, created fertile ground for the commodification of ideas as strategic resources. Within this context, organisations began to frame expertise not merely as internal competence but as externally visible insight capable of shaping industry discourse (</w:t>
      </w:r>
      <w:r w:rsidR="009F31E4" w:rsidRPr="009F31E4">
        <w:rPr>
          <w:rFonts w:ascii="Times New Roman" w:hAnsi="Times New Roman" w:cs="Times New Roman"/>
        </w:rPr>
        <w:t>Goleman</w:t>
      </w:r>
      <w:r w:rsidR="009F31E4">
        <w:rPr>
          <w:rFonts w:ascii="Times New Roman" w:hAnsi="Times New Roman" w:cs="Times New Roman"/>
        </w:rPr>
        <w:t xml:space="preserve">, </w:t>
      </w:r>
      <w:r w:rsidR="009F31E4" w:rsidRPr="009F31E4">
        <w:rPr>
          <w:rFonts w:ascii="Times New Roman" w:hAnsi="Times New Roman" w:cs="Times New Roman"/>
        </w:rPr>
        <w:t>2017</w:t>
      </w:r>
      <w:r w:rsidRPr="00AD7D48">
        <w:rPr>
          <w:rFonts w:ascii="Times New Roman" w:hAnsi="Times New Roman" w:cs="Times New Roman"/>
        </w:rPr>
        <w:t>). Consequently, thought leadership evolved as both a communicative strategy and a reputational positioning tool. Yet its early usage remained largely instrumental, focused on competitive differentiation rather than conceptual clarity. This commercial genesis continues to influence contemporary interpretations of the construct.</w:t>
      </w:r>
    </w:p>
    <w:p w14:paraId="0FAAADA7" w14:textId="77777777" w:rsidR="00AD7D48" w:rsidRPr="00AD7D48" w:rsidRDefault="00AD7D48" w:rsidP="00AD7D48">
      <w:pPr>
        <w:rPr>
          <w:rFonts w:ascii="Times New Roman" w:hAnsi="Times New Roman" w:cs="Times New Roman"/>
        </w:rPr>
      </w:pPr>
      <w:r w:rsidRPr="00AD7D48">
        <w:rPr>
          <w:rFonts w:ascii="Times New Roman" w:hAnsi="Times New Roman" w:cs="Times New Roman"/>
        </w:rPr>
        <w:t xml:space="preserve">Parallel to its corporate diffusion, intellectual traditions in sociology and philosophy were developing conceptual foundations relevant to thought leadership, albeit under different terminologies. The sociology of knowledge has long examined how ideas gain authority and circulate within epistemic communities (Bourdieu, 1986). Weber’s (1947) theory of authority identified charismatic, traditional, and rational-legal forms of legitimacy, providing an </w:t>
      </w:r>
      <w:r w:rsidRPr="00AD7D48">
        <w:rPr>
          <w:rFonts w:ascii="Times New Roman" w:hAnsi="Times New Roman" w:cs="Times New Roman"/>
        </w:rPr>
        <w:lastRenderedPageBreak/>
        <w:t>analytical lens for understanding how intellectual influence becomes socially recognised. In the late twentieth century, scholars increasingly emphasised the role of networks and communication systems in shaping authority structures (Castells, 2010). These theoretical developments illuminated how influence could emerge outside formal hierarchies through relational credibility and discursive resonance. Thus, while the label “thought leadership” was commercially incubated, its underlying dynamics were embedded in longstanding sociological debates concerning authority, expertise, and legitimacy. The historical convergence of these streams explains both the term’s popularity and its conceptual ambiguity. Its genealogy spans marketing pragmatism and sociological theory, creating a hybrid intellectual lineage.</w:t>
      </w:r>
    </w:p>
    <w:p w14:paraId="21D49758" w14:textId="0A8133C0" w:rsidR="00AD7D48" w:rsidRPr="00AD7D48" w:rsidRDefault="00AD7D48" w:rsidP="00AD7D48">
      <w:pPr>
        <w:rPr>
          <w:rFonts w:ascii="Times New Roman" w:hAnsi="Times New Roman" w:cs="Times New Roman"/>
        </w:rPr>
      </w:pPr>
      <w:r w:rsidRPr="00AD7D48">
        <w:rPr>
          <w:rFonts w:ascii="Times New Roman" w:hAnsi="Times New Roman" w:cs="Times New Roman"/>
        </w:rPr>
        <w:t>The digital revolution of the early twenty-first century profoundly accelerated the visibility and diffusion of thought leadership. The proliferation of social media platforms, professional networking sites, and online publishing ecosystems democratised the dissemination of ideas, reducing traditional gatekeeping barriers (Castells, 2010). Individuals could now cultivate intellectual reputations independently of institutional affiliation, expanding the field of potential thought leaders. This transformation aligns with Giddens’ (1990) conception of late modernity, wherein reflexivity and mediated communication reshape the production of knowledge and authority. At the same time, the rapid circulation of information intensified competition for attention, incentivising performative visibility and strategic branding. As a result, the boundary between substantive intellectual innovation and promotional discourse became increasingly blurred (</w:t>
      </w:r>
      <w:r w:rsidR="004920C2" w:rsidRPr="00515CBE">
        <w:rPr>
          <w:rFonts w:ascii="Times New Roman" w:hAnsi="Times New Roman" w:cs="Times New Roman"/>
        </w:rPr>
        <w:t>Barry</w:t>
      </w:r>
      <w:r w:rsidR="004920C2">
        <w:rPr>
          <w:rFonts w:ascii="Times New Roman" w:hAnsi="Times New Roman" w:cs="Times New Roman"/>
        </w:rPr>
        <w:t xml:space="preserve"> </w:t>
      </w:r>
      <w:r w:rsidR="004920C2" w:rsidRPr="00515CBE">
        <w:rPr>
          <w:rFonts w:ascii="Times New Roman" w:hAnsi="Times New Roman" w:cs="Times New Roman"/>
        </w:rPr>
        <w:t>&amp; Gironda, 2019</w:t>
      </w:r>
      <w:r w:rsidRPr="00AD7D48">
        <w:rPr>
          <w:rFonts w:ascii="Times New Roman" w:hAnsi="Times New Roman" w:cs="Times New Roman"/>
        </w:rPr>
        <w:t>). The digital environment thus magnified both the opportunities and vulnerabilities of thought leadership. It enabled unprecedented reach while simultaneously complicating the criteria for evaluating authenticity and rigour.</w:t>
      </w:r>
    </w:p>
    <w:p w14:paraId="73BEBCDE" w14:textId="77777777" w:rsidR="00AD7D48" w:rsidRPr="004C668D" w:rsidRDefault="00AD7D48" w:rsidP="00AD7D48">
      <w:pPr>
        <w:rPr>
          <w:rFonts w:ascii="Times New Roman" w:hAnsi="Times New Roman" w:cs="Times New Roman"/>
        </w:rPr>
      </w:pPr>
      <w:r w:rsidRPr="00AD7D48">
        <w:rPr>
          <w:rFonts w:ascii="Times New Roman" w:hAnsi="Times New Roman" w:cs="Times New Roman"/>
        </w:rPr>
        <w:t>In recent years, scholarly interest in thought leadership has expanded modestly, particularly within strategic management and communication studies. Researchers have begun examining how organisations operationalise thought leadership to build trust, influence stakeholder perceptions, and shape market narratives (Kerrigan &amp; Graham, 2010). However, systematic theoretical integration remains limited, with much of the literature descriptive rather than analytical. Contemporary debates increasingly question whether thought leadership represents a distinct construct or merely a rebranding of intellectual authority and expertise (Collins, 2014). The historical trajectory suggests that the concept evolved through layered accretion rather than through deliberate theoretical construction. This evolutionary path accounts for its conceptual elasticity and widespread appeal. A comprehensive scholarly framework must therefore disentangle its commercial origins from its deeper sociological foundations. Understanding this historical development is essential for clarifying its theoretical architecture, to which the next section now turns.</w:t>
      </w:r>
    </w:p>
    <w:p w14:paraId="1FAFD45D" w14:textId="71797D02" w:rsidR="003F7F51" w:rsidRPr="003F7F51" w:rsidRDefault="003F7F51" w:rsidP="003F7F51">
      <w:pPr>
        <w:jc w:val="center"/>
        <w:rPr>
          <w:rFonts w:ascii="Times New Roman" w:hAnsi="Times New Roman" w:cs="Times New Roman"/>
          <w:b/>
          <w:bCs/>
        </w:rPr>
      </w:pPr>
      <w:r w:rsidRPr="003F7F51">
        <w:rPr>
          <w:rFonts w:ascii="Times New Roman" w:hAnsi="Times New Roman" w:cs="Times New Roman"/>
          <w:b/>
          <w:bCs/>
        </w:rPr>
        <w:t>Dimensions and Typologies of Thought Leadership</w:t>
      </w:r>
    </w:p>
    <w:p w14:paraId="0B867E03" w14:textId="11618372" w:rsidR="00BC3111" w:rsidRPr="00BC3111" w:rsidRDefault="00BC3111" w:rsidP="00BC3111">
      <w:pPr>
        <w:rPr>
          <w:rFonts w:ascii="Times New Roman" w:hAnsi="Times New Roman" w:cs="Times New Roman"/>
        </w:rPr>
      </w:pPr>
      <w:r w:rsidRPr="00BC3111">
        <w:rPr>
          <w:rFonts w:ascii="Times New Roman" w:hAnsi="Times New Roman" w:cs="Times New Roman"/>
        </w:rPr>
        <w:t xml:space="preserve">Thought leadership manifests through distinct dimensions that reflect how knowledge is created, communicated, validated socially, and ultimately </w:t>
      </w:r>
      <w:r>
        <w:rPr>
          <w:rFonts w:ascii="Times New Roman" w:hAnsi="Times New Roman" w:cs="Times New Roman"/>
        </w:rPr>
        <w:t>institutionalised</w:t>
      </w:r>
      <w:r w:rsidRPr="00BC3111">
        <w:rPr>
          <w:rFonts w:ascii="Times New Roman" w:hAnsi="Times New Roman" w:cs="Times New Roman"/>
        </w:rPr>
        <w:t xml:space="preserve"> within </w:t>
      </w:r>
      <w:r>
        <w:rPr>
          <w:rFonts w:ascii="Times New Roman" w:hAnsi="Times New Roman" w:cs="Times New Roman"/>
        </w:rPr>
        <w:t>organisational</w:t>
      </w:r>
      <w:r w:rsidRPr="00BC3111">
        <w:rPr>
          <w:rFonts w:ascii="Times New Roman" w:hAnsi="Times New Roman" w:cs="Times New Roman"/>
        </w:rPr>
        <w:t xml:space="preserve">, academic, policy, or digital contexts (Nonaka &amp; Takeuchi, 1995; Rogers, </w:t>
      </w:r>
      <w:r w:rsidRPr="00BC3111">
        <w:rPr>
          <w:rFonts w:ascii="Times New Roman" w:hAnsi="Times New Roman" w:cs="Times New Roman"/>
        </w:rPr>
        <w:lastRenderedPageBreak/>
        <w:t xml:space="preserve">2003). The first dimension, Knowledge Creation, </w:t>
      </w:r>
      <w:r>
        <w:rPr>
          <w:rFonts w:ascii="Times New Roman" w:hAnsi="Times New Roman" w:cs="Times New Roman"/>
        </w:rPr>
        <w:t>emphasises</w:t>
      </w:r>
      <w:r w:rsidRPr="00BC3111">
        <w:rPr>
          <w:rFonts w:ascii="Times New Roman" w:hAnsi="Times New Roman" w:cs="Times New Roman"/>
        </w:rPr>
        <w:t xml:space="preserve"> the generation of original ideas and insights that address complex challenges within a field. This dimension is foundational, as it establishes the intellectual content that thought leaders build upon. Knowledge creation often involves rigorous research, cross-disciplinary synthesis, and systematic problem-solving, enabling leaders to develop novel frameworks or strategies that others can adopt (Nonaka &amp; Takeuchi, 1995).</w:t>
      </w:r>
    </w:p>
    <w:p w14:paraId="419D02AB" w14:textId="4B4B7661" w:rsidR="00BC3111" w:rsidRPr="00BC3111" w:rsidRDefault="00BC3111" w:rsidP="00BC3111">
      <w:pPr>
        <w:rPr>
          <w:rFonts w:ascii="Times New Roman" w:hAnsi="Times New Roman" w:cs="Times New Roman"/>
        </w:rPr>
      </w:pPr>
      <w:r w:rsidRPr="00BC3111">
        <w:rPr>
          <w:rFonts w:ascii="Times New Roman" w:hAnsi="Times New Roman" w:cs="Times New Roman"/>
        </w:rPr>
        <w:t xml:space="preserve">The second dimension, Communication and Persuasion, focuses on the capacity to articulate insights effectively and influence key stakeholders (Petty &amp; Cacioppo, 1986). Thought leaders leverage persuasive communication to translate complex knowledge into accessible, actionable messages. This involves not only verbal and written articulation but also strategic use of media, storytelling, and credibility to enhance the uptake of ideas. Effective communication ensures that knowledge resonates with target audiences, thereby facilitating acceptance and engagement across </w:t>
      </w:r>
      <w:r>
        <w:rPr>
          <w:rFonts w:ascii="Times New Roman" w:hAnsi="Times New Roman" w:cs="Times New Roman"/>
        </w:rPr>
        <w:t>organisational</w:t>
      </w:r>
      <w:r w:rsidRPr="00BC3111">
        <w:rPr>
          <w:rFonts w:ascii="Times New Roman" w:hAnsi="Times New Roman" w:cs="Times New Roman"/>
        </w:rPr>
        <w:t xml:space="preserve"> and societal levels (Johnson &amp; Parker, 2023).</w:t>
      </w:r>
    </w:p>
    <w:p w14:paraId="3F7C4232" w14:textId="77777777" w:rsidR="00BC3111" w:rsidRPr="00BC3111" w:rsidRDefault="00BC3111" w:rsidP="00BC3111">
      <w:pPr>
        <w:rPr>
          <w:rFonts w:ascii="Times New Roman" w:hAnsi="Times New Roman" w:cs="Times New Roman"/>
        </w:rPr>
      </w:pPr>
      <w:r w:rsidRPr="00BC3111">
        <w:rPr>
          <w:rFonts w:ascii="Times New Roman" w:hAnsi="Times New Roman" w:cs="Times New Roman"/>
        </w:rPr>
        <w:t>The third dimension, Social Legitimacy, pertains to the recognition and endorsement of ideas within social and professional networks (Bourdieu, 1986; Wilson, 1983). Social legitimacy reflects the extent to which thought leaders’ contributions are perceived as credible, valuable, and authoritative. By establishing legitimacy, thought leaders secure the support, collaboration, and attention necessary to expand their influence. This dimension highlights the relational and reputational aspects of thought leadership, demonstrating that influence is contingent not only on the quality of ideas but also on social validation.</w:t>
      </w:r>
    </w:p>
    <w:p w14:paraId="16778FBA" w14:textId="7DD5C94F" w:rsidR="00BC3111" w:rsidRPr="00BC3111" w:rsidRDefault="00BC3111" w:rsidP="00BC3111">
      <w:pPr>
        <w:rPr>
          <w:rFonts w:ascii="Times New Roman" w:hAnsi="Times New Roman" w:cs="Times New Roman"/>
          <w:vanish/>
        </w:rPr>
      </w:pPr>
      <w:r w:rsidRPr="00BC3111">
        <w:rPr>
          <w:rFonts w:ascii="Times New Roman" w:hAnsi="Times New Roman" w:cs="Times New Roman"/>
        </w:rPr>
        <w:t xml:space="preserve">Finally, Diffusion and Institutionalisation </w:t>
      </w:r>
      <w:r w:rsidR="00AA03F3" w:rsidRPr="00BC3111">
        <w:rPr>
          <w:rFonts w:ascii="Times New Roman" w:hAnsi="Times New Roman" w:cs="Times New Roman"/>
        </w:rPr>
        <w:t>capture</w:t>
      </w:r>
      <w:r w:rsidRPr="00BC3111">
        <w:rPr>
          <w:rFonts w:ascii="Times New Roman" w:hAnsi="Times New Roman" w:cs="Times New Roman"/>
        </w:rPr>
        <w:t xml:space="preserve"> the process through which thought leadership ideas are adopted, scaled, and embedded within formal structures or practices (Rogers, 2003). This dimension </w:t>
      </w:r>
      <w:r>
        <w:rPr>
          <w:rFonts w:ascii="Times New Roman" w:hAnsi="Times New Roman" w:cs="Times New Roman"/>
        </w:rPr>
        <w:t>emphasises</w:t>
      </w:r>
      <w:r w:rsidRPr="00BC3111">
        <w:rPr>
          <w:rFonts w:ascii="Times New Roman" w:hAnsi="Times New Roman" w:cs="Times New Roman"/>
        </w:rPr>
        <w:t xml:space="preserve"> sustainability and systemic impact, ensuring that innovations, strategies, or policies extend beyond individual influence to become standard practices or frameworks within </w:t>
      </w:r>
      <w:r>
        <w:rPr>
          <w:rFonts w:ascii="Times New Roman" w:hAnsi="Times New Roman" w:cs="Times New Roman"/>
        </w:rPr>
        <w:t>organisations</w:t>
      </w:r>
      <w:r w:rsidRPr="00BC3111">
        <w:rPr>
          <w:rFonts w:ascii="Times New Roman" w:hAnsi="Times New Roman" w:cs="Times New Roman"/>
        </w:rPr>
        <w:t xml:space="preserve"> or broader societal contexts. By enabling </w:t>
      </w:r>
      <w:r>
        <w:rPr>
          <w:rFonts w:ascii="Times New Roman" w:hAnsi="Times New Roman" w:cs="Times New Roman"/>
        </w:rPr>
        <w:t>institutionalisation</w:t>
      </w:r>
      <w:r w:rsidRPr="00BC3111">
        <w:rPr>
          <w:rFonts w:ascii="Times New Roman" w:hAnsi="Times New Roman" w:cs="Times New Roman"/>
        </w:rPr>
        <w:t>, thought leaders create lasting change, bridging the gap between intellectual insight and actionable outcomes. Collectively, these four dimensions</w:t>
      </w:r>
      <w:r w:rsidR="00AA03F3">
        <w:rPr>
          <w:rFonts w:ascii="Times New Roman" w:hAnsi="Times New Roman" w:cs="Times New Roman"/>
        </w:rPr>
        <w:t xml:space="preserve">, </w:t>
      </w:r>
      <w:r w:rsidRPr="00BC3111">
        <w:rPr>
          <w:rFonts w:ascii="Times New Roman" w:hAnsi="Times New Roman" w:cs="Times New Roman"/>
        </w:rPr>
        <w:t>Knowledge Creation, Communication and Persuasion, Social Legitimacy, and Diffusion and Institutionalisation</w:t>
      </w:r>
      <w:r w:rsidR="00AA03F3">
        <w:rPr>
          <w:rFonts w:ascii="Times New Roman" w:hAnsi="Times New Roman" w:cs="Times New Roman"/>
        </w:rPr>
        <w:t xml:space="preserve">, </w:t>
      </w:r>
      <w:r w:rsidRPr="00BC3111">
        <w:rPr>
          <w:rFonts w:ascii="Times New Roman" w:hAnsi="Times New Roman" w:cs="Times New Roman"/>
        </w:rPr>
        <w:t xml:space="preserve">provide a structured lens to understand how thought leadership evolves from conceptual insight to tangible impact across multiple forms, including academic, </w:t>
      </w:r>
      <w:r>
        <w:rPr>
          <w:rFonts w:ascii="Times New Roman" w:hAnsi="Times New Roman" w:cs="Times New Roman"/>
        </w:rPr>
        <w:t>organisational</w:t>
      </w:r>
      <w:r w:rsidRPr="00BC3111">
        <w:rPr>
          <w:rFonts w:ascii="Times New Roman" w:hAnsi="Times New Roman" w:cs="Times New Roman"/>
        </w:rPr>
        <w:t>, policy, and digital contexts.</w:t>
      </w:r>
      <w:r w:rsidRPr="00BC3111">
        <w:rPr>
          <w:rFonts w:ascii="Times New Roman" w:hAnsi="Times New Roman" w:cs="Times New Roman"/>
          <w:vanish/>
        </w:rPr>
        <w:t>Top of Form</w:t>
      </w:r>
    </w:p>
    <w:p w14:paraId="03D18633" w14:textId="77777777" w:rsidR="00BC3111" w:rsidRPr="00BC3111" w:rsidRDefault="00BC3111" w:rsidP="00BC3111">
      <w:pPr>
        <w:rPr>
          <w:rFonts w:ascii="Times New Roman" w:hAnsi="Times New Roman" w:cs="Times New Roman"/>
        </w:rPr>
      </w:pPr>
    </w:p>
    <w:p w14:paraId="18160BC6" w14:textId="77777777" w:rsidR="00BC3111" w:rsidRPr="00BC3111" w:rsidRDefault="00BC3111" w:rsidP="00BC3111">
      <w:pPr>
        <w:spacing w:line="240" w:lineRule="auto"/>
        <w:rPr>
          <w:rFonts w:ascii="Times New Roman" w:hAnsi="Times New Roman" w:cs="Times New Roman"/>
          <w:vanish/>
        </w:rPr>
      </w:pPr>
      <w:r w:rsidRPr="00BC3111">
        <w:rPr>
          <w:rFonts w:ascii="Times New Roman" w:hAnsi="Times New Roman" w:cs="Times New Roman"/>
          <w:vanish/>
        </w:rPr>
        <w:t>Bottom of Form</w:t>
      </w:r>
    </w:p>
    <w:p w14:paraId="75DC12E8" w14:textId="1792CB00" w:rsidR="00821F6C" w:rsidRPr="00821F6C" w:rsidRDefault="00821F6C" w:rsidP="00BC3111">
      <w:pPr>
        <w:jc w:val="center"/>
        <w:rPr>
          <w:rFonts w:ascii="Times New Roman" w:hAnsi="Times New Roman" w:cs="Times New Roman"/>
          <w:b/>
          <w:bCs/>
        </w:rPr>
      </w:pPr>
      <w:r w:rsidRPr="00821F6C">
        <w:rPr>
          <w:rFonts w:ascii="Times New Roman" w:hAnsi="Times New Roman" w:cs="Times New Roman"/>
          <w:b/>
          <w:bCs/>
        </w:rPr>
        <w:t>Thought Leadership in Practice: Organisational, Academic, and Policy Contexts</w:t>
      </w:r>
    </w:p>
    <w:p w14:paraId="16CE5468" w14:textId="38927A82" w:rsidR="00821F6C" w:rsidRPr="00821F6C" w:rsidRDefault="00821F6C" w:rsidP="00821F6C">
      <w:pPr>
        <w:rPr>
          <w:rFonts w:ascii="Times New Roman" w:hAnsi="Times New Roman" w:cs="Times New Roman"/>
        </w:rPr>
      </w:pPr>
      <w:r w:rsidRPr="00821F6C">
        <w:rPr>
          <w:rFonts w:ascii="Times New Roman" w:hAnsi="Times New Roman" w:cs="Times New Roman"/>
        </w:rPr>
        <w:t xml:space="preserve">Thought leadership manifests differently across organisational, academic, and public policy environments, reflecting variations in institutional incentives, evaluative criteria, and audience expectations. In corporate contexts, thought leadership is frequently operationalised as a strategic mechanism for competitive differentiation and reputational enhancement. Management consultancies such as McKinsey &amp; Company and professional services firms such as Deloitte have institutionalised the production of research reports, industry forecasts, and executive briefings to position themselves as authoritative interpreters of market trends. These outputs function not merely as informational artefacts but as signals of intellectual </w:t>
      </w:r>
      <w:r w:rsidRPr="00821F6C">
        <w:rPr>
          <w:rFonts w:ascii="Times New Roman" w:hAnsi="Times New Roman" w:cs="Times New Roman"/>
        </w:rPr>
        <w:lastRenderedPageBreak/>
        <w:t>capital and strategic foresight (</w:t>
      </w:r>
      <w:r w:rsidR="009F31E4" w:rsidRPr="009F31E4">
        <w:rPr>
          <w:rFonts w:ascii="Times New Roman" w:hAnsi="Times New Roman" w:cs="Times New Roman"/>
        </w:rPr>
        <w:t>Goleman</w:t>
      </w:r>
      <w:r w:rsidR="009F31E4">
        <w:rPr>
          <w:rFonts w:ascii="Times New Roman" w:hAnsi="Times New Roman" w:cs="Times New Roman"/>
        </w:rPr>
        <w:t xml:space="preserve">, </w:t>
      </w:r>
      <w:r w:rsidR="009F31E4" w:rsidRPr="009F31E4">
        <w:rPr>
          <w:rFonts w:ascii="Times New Roman" w:hAnsi="Times New Roman" w:cs="Times New Roman"/>
        </w:rPr>
        <w:t>2017</w:t>
      </w:r>
      <w:r w:rsidRPr="00821F6C">
        <w:rPr>
          <w:rFonts w:ascii="Times New Roman" w:hAnsi="Times New Roman" w:cs="Times New Roman"/>
        </w:rPr>
        <w:t>). From a resource-based perspective, such intellectual visibility constitutes an intangible asset capable of generating sustained competitive advantage (Barney, 1991). However, organisational thought leadership must balance commercial objectives with epistemic credibility to avoid perceptions of self-serving advocacy. The legitimacy of corporate thought leadership is therefore contingent upon methodological rigour, transparency, and demonstrable insight. When effectively executed, it enhances stakeholder trust and long-term relational capital.</w:t>
      </w:r>
    </w:p>
    <w:p w14:paraId="0488D2A8" w14:textId="77777777" w:rsidR="00821F6C" w:rsidRPr="00821F6C" w:rsidRDefault="00821F6C" w:rsidP="00821F6C">
      <w:pPr>
        <w:rPr>
          <w:rFonts w:ascii="Times New Roman" w:hAnsi="Times New Roman" w:cs="Times New Roman"/>
        </w:rPr>
      </w:pPr>
      <w:r w:rsidRPr="00821F6C">
        <w:rPr>
          <w:rFonts w:ascii="Times New Roman" w:hAnsi="Times New Roman" w:cs="Times New Roman"/>
        </w:rPr>
        <w:t>In academic contexts, thought leadership is more closely aligned with theoretical innovation, methodological advancement, and disciplinary agenda-setting. Scholars achieve thought leadership status when their work reshapes paradigms, introduces influential conceptual frameworks, or redirects empirical inquiry within a field (Kuhn, 1962). Unlike corporate environments, where visibility metrics may suffice as proxies for influence, academic thought leadership is typically validated through peer review, citation impact, and scholarly debate. The sociology of knowledge emphasises that intellectual authority in academia emerges through communal recognition rather than self-proclamation (Bourdieu, 1986). Furthermore, Wilson’s (1983) concept of cognitive authority underscores that sustained trustworthiness and methodological integrity are central to scholarly influence. Academic thought leaders frequently mentor emerging scholars, edit journals, and shape funding priorities, thereby institutionalising their intellectual contributions. Importantly, such leadership is cumulative rather than episodic, often developing over decades of sustained inquiry. Consequently, academic thought leadership reflects depth, continuity, and epistemic stewardship.</w:t>
      </w:r>
    </w:p>
    <w:p w14:paraId="10062557" w14:textId="0C5BDA09" w:rsidR="00821F6C" w:rsidRPr="00821F6C" w:rsidRDefault="00821F6C" w:rsidP="00821F6C">
      <w:pPr>
        <w:rPr>
          <w:rFonts w:ascii="Times New Roman" w:hAnsi="Times New Roman" w:cs="Times New Roman"/>
        </w:rPr>
      </w:pPr>
      <w:r w:rsidRPr="00821F6C">
        <w:rPr>
          <w:rFonts w:ascii="Times New Roman" w:hAnsi="Times New Roman" w:cs="Times New Roman"/>
        </w:rPr>
        <w:t xml:space="preserve">Within public policy arenas, thought leadership assumes an additional normative and strategic dimension. Policy-oriented thought leaders influence legislative agendas, regulatory frameworks, and societal debates by reframing problems and proposing innovative solutions. Think tanks, research institutes, and public intellectuals frequently operate at the intersection of scholarship and advocacy, translating complex research into accessible policy narratives (Stone, 2004). The diffusion of innovations framework suggests that policy thought leaders function as opinion leaders who accelerate </w:t>
      </w:r>
      <w:r w:rsidR="007E4546" w:rsidRPr="004C668D">
        <w:rPr>
          <w:rFonts w:ascii="Times New Roman" w:hAnsi="Times New Roman" w:cs="Times New Roman"/>
        </w:rPr>
        <w:t xml:space="preserve">the </w:t>
      </w:r>
      <w:r w:rsidRPr="00821F6C">
        <w:rPr>
          <w:rFonts w:ascii="Times New Roman" w:hAnsi="Times New Roman" w:cs="Times New Roman"/>
        </w:rPr>
        <w:t>adoption of reform ideas across governmental networks (Rogers, 2003). However, the politicised nature of policy environments introduces risks of ideological polarisation and selective evidence utilisation. Giddens (1990) observes that late-modern societies increasingly rely on expert systems to navigate complexity, yet public trust in these systems may fluctuate. Effective policy thought leadership</w:t>
      </w:r>
      <w:r w:rsidR="007E4546" w:rsidRPr="004C668D">
        <w:rPr>
          <w:rFonts w:ascii="Times New Roman" w:hAnsi="Times New Roman" w:cs="Times New Roman"/>
        </w:rPr>
        <w:t>,</w:t>
      </w:r>
      <w:r w:rsidRPr="00821F6C">
        <w:rPr>
          <w:rFonts w:ascii="Times New Roman" w:hAnsi="Times New Roman" w:cs="Times New Roman"/>
        </w:rPr>
        <w:t xml:space="preserve"> therefore</w:t>
      </w:r>
      <w:r w:rsidR="007E4546" w:rsidRPr="004C668D">
        <w:rPr>
          <w:rFonts w:ascii="Times New Roman" w:hAnsi="Times New Roman" w:cs="Times New Roman"/>
        </w:rPr>
        <w:t>,</w:t>
      </w:r>
      <w:r w:rsidRPr="00821F6C">
        <w:rPr>
          <w:rFonts w:ascii="Times New Roman" w:hAnsi="Times New Roman" w:cs="Times New Roman"/>
        </w:rPr>
        <w:t xml:space="preserve"> requires balancing empirical credibility with persuasive communication. Its success is measured not only by intellectual recognition but by tangible policy outcomes.</w:t>
      </w:r>
    </w:p>
    <w:p w14:paraId="7534B366" w14:textId="2AD32082" w:rsidR="003F7F51" w:rsidRPr="004C668D" w:rsidRDefault="00821F6C" w:rsidP="003F7F51">
      <w:pPr>
        <w:rPr>
          <w:rFonts w:ascii="Times New Roman" w:hAnsi="Times New Roman" w:cs="Times New Roman"/>
        </w:rPr>
      </w:pPr>
      <w:r w:rsidRPr="00821F6C">
        <w:rPr>
          <w:rFonts w:ascii="Times New Roman" w:hAnsi="Times New Roman" w:cs="Times New Roman"/>
        </w:rPr>
        <w:t>Across these domains, digital communication technologies have transformed the modalities of thought leadership practice. Platforms such as LinkedIn and Twitter enable rapid dissemination of ideas to global audiences, circumventing traditional institutional gatekeepers. Castells (2010) argues that networked communication structures reshape power dynamics by decentralising authority and amplifying individual voices. This democratisation allows emerging professionals and scholars to cultivate intellectual influence beyond hierarchical constraints. However, digital environments also privilege brevity, immediacy, and engagement metrics, which may incentivise simplification or sensationalism (</w:t>
      </w:r>
      <w:r w:rsidR="004920C2" w:rsidRPr="00515CBE">
        <w:rPr>
          <w:rFonts w:ascii="Times New Roman" w:hAnsi="Times New Roman" w:cs="Times New Roman"/>
        </w:rPr>
        <w:t>Barry</w:t>
      </w:r>
      <w:r w:rsidR="004920C2">
        <w:rPr>
          <w:rFonts w:ascii="Times New Roman" w:hAnsi="Times New Roman" w:cs="Times New Roman"/>
        </w:rPr>
        <w:t xml:space="preserve"> </w:t>
      </w:r>
      <w:r w:rsidR="004920C2" w:rsidRPr="00515CBE">
        <w:rPr>
          <w:rFonts w:ascii="Times New Roman" w:hAnsi="Times New Roman" w:cs="Times New Roman"/>
        </w:rPr>
        <w:t xml:space="preserve">&amp; </w:t>
      </w:r>
      <w:r w:rsidR="004920C2" w:rsidRPr="00515CBE">
        <w:rPr>
          <w:rFonts w:ascii="Times New Roman" w:hAnsi="Times New Roman" w:cs="Times New Roman"/>
        </w:rPr>
        <w:lastRenderedPageBreak/>
        <w:t>Gironda, 2019</w:t>
      </w:r>
      <w:r w:rsidRPr="00821F6C">
        <w:rPr>
          <w:rFonts w:ascii="Times New Roman" w:hAnsi="Times New Roman" w:cs="Times New Roman"/>
        </w:rPr>
        <w:t>). The performative aspects of online visibility can blur the distinction between substantive insight and algorithm-driven popularity. Consequently, the practice of thought leadership in contemporary contexts requires strategic digital literacy coupled with sustained intellectual rigour. Understanding these contextual manifestations sets the stage for examining the critiques and limitations of the construct.</w:t>
      </w:r>
    </w:p>
    <w:p w14:paraId="4001B563" w14:textId="454F412E" w:rsidR="00821F6C" w:rsidRPr="00821F6C" w:rsidRDefault="00821F6C" w:rsidP="00821F6C">
      <w:pPr>
        <w:jc w:val="center"/>
        <w:rPr>
          <w:rFonts w:ascii="Times New Roman" w:hAnsi="Times New Roman" w:cs="Times New Roman"/>
          <w:b/>
          <w:bCs/>
        </w:rPr>
      </w:pPr>
      <w:r w:rsidRPr="00821F6C">
        <w:rPr>
          <w:rFonts w:ascii="Times New Roman" w:hAnsi="Times New Roman" w:cs="Times New Roman"/>
          <w:b/>
          <w:bCs/>
        </w:rPr>
        <w:t>Critiques and Limitations of Thought Leadership</w:t>
      </w:r>
    </w:p>
    <w:p w14:paraId="1C98632B" w14:textId="14C09F95" w:rsidR="00821F6C" w:rsidRPr="00821F6C" w:rsidRDefault="00821F6C" w:rsidP="00821F6C">
      <w:pPr>
        <w:rPr>
          <w:rFonts w:ascii="Times New Roman" w:hAnsi="Times New Roman" w:cs="Times New Roman"/>
        </w:rPr>
      </w:pPr>
      <w:r w:rsidRPr="00821F6C">
        <w:rPr>
          <w:rFonts w:ascii="Times New Roman" w:hAnsi="Times New Roman" w:cs="Times New Roman"/>
        </w:rPr>
        <w:t>Despite its widespread adoption, the concept of thought leadership has attracted substantial critique regarding its conceptual ambiguity and potential commodification. One central criticism concerns definitional vagueness, as the term is frequently deployed without clear theoretical boundaries, thereby diluting its analytical utility (Kerrigan &amp; Graham, 2010). In corporate environments, thought leadership is sometimes equated with content marketing strategies rather than substantive intellectual innovation (</w:t>
      </w:r>
      <w:r w:rsidR="009F31E4" w:rsidRPr="009F31E4">
        <w:rPr>
          <w:rFonts w:ascii="Times New Roman" w:hAnsi="Times New Roman" w:cs="Times New Roman"/>
        </w:rPr>
        <w:t>Goleman</w:t>
      </w:r>
      <w:r w:rsidR="009F31E4">
        <w:rPr>
          <w:rFonts w:ascii="Times New Roman" w:hAnsi="Times New Roman" w:cs="Times New Roman"/>
        </w:rPr>
        <w:t xml:space="preserve">, </w:t>
      </w:r>
      <w:r w:rsidR="009F31E4" w:rsidRPr="009F31E4">
        <w:rPr>
          <w:rFonts w:ascii="Times New Roman" w:hAnsi="Times New Roman" w:cs="Times New Roman"/>
        </w:rPr>
        <w:t>2017</w:t>
      </w:r>
      <w:r w:rsidRPr="00821F6C">
        <w:rPr>
          <w:rFonts w:ascii="Times New Roman" w:hAnsi="Times New Roman" w:cs="Times New Roman"/>
        </w:rPr>
        <w:t>). This conflation risks reducing complex epistemic contributions to promotional narratives designed primarily to enhance brand visibility. Scholars caution that when thought leadership becomes a rhetorical label detached from demonstrable knowledge creation, it loses scholarly credibility (</w:t>
      </w:r>
      <w:r w:rsidR="004920C2" w:rsidRPr="00515CBE">
        <w:rPr>
          <w:rFonts w:ascii="Times New Roman" w:hAnsi="Times New Roman" w:cs="Times New Roman"/>
        </w:rPr>
        <w:t>Barry</w:t>
      </w:r>
      <w:r w:rsidR="004920C2">
        <w:rPr>
          <w:rFonts w:ascii="Times New Roman" w:hAnsi="Times New Roman" w:cs="Times New Roman"/>
        </w:rPr>
        <w:t xml:space="preserve"> </w:t>
      </w:r>
      <w:r w:rsidR="004920C2" w:rsidRPr="00515CBE">
        <w:rPr>
          <w:rFonts w:ascii="Times New Roman" w:hAnsi="Times New Roman" w:cs="Times New Roman"/>
        </w:rPr>
        <w:t>&amp; Gironda, 2019</w:t>
      </w:r>
      <w:r w:rsidRPr="00821F6C">
        <w:rPr>
          <w:rFonts w:ascii="Times New Roman" w:hAnsi="Times New Roman" w:cs="Times New Roman"/>
        </w:rPr>
        <w:t>). Furthermore, the absence of standardised criteria for evaluating intellectual impact exacerbates this ambiguity. Without rigorous definitional clarity, the concept risks functioning as a fashionable descriptor rather than a robust analytical construct. Addressing these limitations requires theoretical precision and empirical operationalisation.</w:t>
      </w:r>
    </w:p>
    <w:p w14:paraId="1D21380C" w14:textId="23B040B2" w:rsidR="00821F6C" w:rsidRPr="00821F6C" w:rsidRDefault="00821F6C" w:rsidP="00821F6C">
      <w:pPr>
        <w:rPr>
          <w:rFonts w:ascii="Times New Roman" w:hAnsi="Times New Roman" w:cs="Times New Roman"/>
        </w:rPr>
      </w:pPr>
      <w:r w:rsidRPr="00821F6C">
        <w:rPr>
          <w:rFonts w:ascii="Times New Roman" w:hAnsi="Times New Roman" w:cs="Times New Roman"/>
        </w:rPr>
        <w:t>A second critique concerns the unequal distribution of intellectual visibility and platform access. Bourdieu’s (1986) theory of cultural and symbolic capital highlights how social structures privilege certain voices while marginalising others. Thought leadership often emerges within elite institutional networks that confer legitimacy through association, thereby reinforcing existing hierarchies. Individuals from underrepresented backgrounds may possess innovative ideas yet lack access to influential platforms necessary for broad dissemination. Castells (2010) argues that networked societies redistribute communicative power, but digital platforms may still replicate structural inequalities through algorithmic biases and resource disparities. Consequently, thought leadership can inadvertently perpetuate epistemic inequality by amplifying already dominant actors. The sociological implication is that intellectual influence is not purely meritocratic but embedded within fields of power. A critical perspective</w:t>
      </w:r>
      <w:r w:rsidR="007E4546" w:rsidRPr="004C668D">
        <w:rPr>
          <w:rFonts w:ascii="Times New Roman" w:hAnsi="Times New Roman" w:cs="Times New Roman"/>
        </w:rPr>
        <w:t>,</w:t>
      </w:r>
      <w:r w:rsidRPr="00821F6C">
        <w:rPr>
          <w:rFonts w:ascii="Times New Roman" w:hAnsi="Times New Roman" w:cs="Times New Roman"/>
        </w:rPr>
        <w:t xml:space="preserve"> therefore</w:t>
      </w:r>
      <w:r w:rsidR="007E4546" w:rsidRPr="004C668D">
        <w:rPr>
          <w:rFonts w:ascii="Times New Roman" w:hAnsi="Times New Roman" w:cs="Times New Roman"/>
        </w:rPr>
        <w:t>,</w:t>
      </w:r>
      <w:r w:rsidRPr="00821F6C">
        <w:rPr>
          <w:rFonts w:ascii="Times New Roman" w:hAnsi="Times New Roman" w:cs="Times New Roman"/>
        </w:rPr>
        <w:t xml:space="preserve"> demands examination of who is recognised as a thought leader and why.</w:t>
      </w:r>
    </w:p>
    <w:p w14:paraId="1E6FEC85" w14:textId="77777777" w:rsidR="00821F6C" w:rsidRPr="00821F6C" w:rsidRDefault="00821F6C" w:rsidP="00821F6C">
      <w:pPr>
        <w:rPr>
          <w:rFonts w:ascii="Times New Roman" w:hAnsi="Times New Roman" w:cs="Times New Roman"/>
        </w:rPr>
      </w:pPr>
      <w:r w:rsidRPr="00821F6C">
        <w:rPr>
          <w:rFonts w:ascii="Times New Roman" w:hAnsi="Times New Roman" w:cs="Times New Roman"/>
        </w:rPr>
        <w:t xml:space="preserve">A third limitation involves the tension between visibility metrics and substantive intellectual contribution. In digital environments, influence is frequently measured through follower counts, engagement rates, or media appearances rather than through demonstrable paradigm shifts or empirical advancements. The elaboration likelihood model suggests that peripheral cues such as popularity may influence perceptions of credibility, even when central-route processing is limited (Petty &amp; Cacioppo, 1986). This dynamic can incentivise performative expertise, where individuals prioritise stylistic appeal over analytical rigour. Collins (2014) distinguishes between contributory expertise and interactional expertise, warning that communicative fluency may mask insufficient substantive depth. As a result, audiences may </w:t>
      </w:r>
      <w:r w:rsidRPr="00821F6C">
        <w:rPr>
          <w:rFonts w:ascii="Times New Roman" w:hAnsi="Times New Roman" w:cs="Times New Roman"/>
        </w:rPr>
        <w:lastRenderedPageBreak/>
        <w:t>conflate rhetorical sophistication with genuine innovation. The reliance on superficial indicators undermines the epistemic integrity of thought leadership. Robust evaluative frameworks are therefore essential to differentiate authentic intellectual influence from reputational performance.</w:t>
      </w:r>
    </w:p>
    <w:p w14:paraId="3E3379F2" w14:textId="4CCC7B27" w:rsidR="00821F6C" w:rsidRPr="004C668D" w:rsidRDefault="00821F6C" w:rsidP="003F7F51">
      <w:pPr>
        <w:rPr>
          <w:rFonts w:ascii="Times New Roman" w:hAnsi="Times New Roman" w:cs="Times New Roman"/>
        </w:rPr>
      </w:pPr>
      <w:r w:rsidRPr="00821F6C">
        <w:rPr>
          <w:rFonts w:ascii="Times New Roman" w:hAnsi="Times New Roman" w:cs="Times New Roman"/>
        </w:rPr>
        <w:t>Finally, ethical concerns emerge regarding the societal impact of influential ideas. Thought leaders, by virtue of their visibility and authority, shape public discourse and policy priorities, thereby bearing responsibility for the consequences of their claims. Giddens (1990) emphasises that modern societies rely heavily on expert systems, making the integrity of those systems vital for social trust. When thought leadership is leveraged to promote misleading or ideologically distorted narratives, it can erode institutional credibility and public confidence. Moreover, diffusion theory indicates that once ideas become institutionalised, they may persist even if later discredited (Rogers, 2003). This path dependency amplifies the ethical stakes of intellectual influence. Responsible thought leadership</w:t>
      </w:r>
      <w:r w:rsidR="007E4546" w:rsidRPr="004C668D">
        <w:rPr>
          <w:rFonts w:ascii="Times New Roman" w:hAnsi="Times New Roman" w:cs="Times New Roman"/>
        </w:rPr>
        <w:t>, therefore,</w:t>
      </w:r>
      <w:r w:rsidRPr="00821F6C">
        <w:rPr>
          <w:rFonts w:ascii="Times New Roman" w:hAnsi="Times New Roman" w:cs="Times New Roman"/>
        </w:rPr>
        <w:t xml:space="preserve"> requires transparency, methodological integrity, and reflexivity regarding potential harms. Recognising these critiques and limitations provides a necessary counterbalance to celebratory narratives and prepares the ground for articulating ethical and normative guidelines.</w:t>
      </w:r>
    </w:p>
    <w:p w14:paraId="2E3CA9FF" w14:textId="145B0B20" w:rsidR="00821F6C" w:rsidRPr="00821F6C" w:rsidRDefault="00821F6C" w:rsidP="00821F6C">
      <w:pPr>
        <w:jc w:val="center"/>
        <w:rPr>
          <w:rFonts w:ascii="Times New Roman" w:hAnsi="Times New Roman" w:cs="Times New Roman"/>
          <w:b/>
          <w:bCs/>
        </w:rPr>
      </w:pPr>
      <w:r w:rsidRPr="00821F6C">
        <w:rPr>
          <w:rFonts w:ascii="Times New Roman" w:hAnsi="Times New Roman" w:cs="Times New Roman"/>
          <w:b/>
          <w:bCs/>
        </w:rPr>
        <w:t>Ethical Considerations in Thought Leadership</w:t>
      </w:r>
    </w:p>
    <w:p w14:paraId="6852588E" w14:textId="77777777" w:rsidR="00821F6C" w:rsidRPr="00821F6C" w:rsidRDefault="00821F6C" w:rsidP="00821F6C">
      <w:pPr>
        <w:rPr>
          <w:rFonts w:ascii="Times New Roman" w:hAnsi="Times New Roman" w:cs="Times New Roman"/>
        </w:rPr>
      </w:pPr>
      <w:r w:rsidRPr="00821F6C">
        <w:rPr>
          <w:rFonts w:ascii="Times New Roman" w:hAnsi="Times New Roman" w:cs="Times New Roman"/>
        </w:rPr>
        <w:t>The ethical responsibilities associated with thought leadership derive from its capacity to shape cognition, influence decision-making, and frame public discourse. Because thought leaders occupy positions of recognised intellectual authority, their ideas often extend beyond academic debate to affect organisational strategies, policy directions, and societal norms. Wilson’s (1983) concept of cognitive authority implies that audiences rely upon perceived expertise as a substitute for direct verification of complex information. This reliance creates asymmetries of knowledge that heighten the ethical obligations of those who disseminate influential ideas. Giddens (1990) argues that modern societies are increasingly dependent upon abstract systems of expertise, thereby amplifying the consequences of intellectual error or misrepresentation. When thought leadership is exercised responsibly, it can enhance collective understanding and institutional trust. Conversely, when misused, it may distort policy, entrench misinformation, or exacerbate social divisions. Ethical integrity is therefore foundational rather than peripheral to authentic thought leadership.</w:t>
      </w:r>
    </w:p>
    <w:p w14:paraId="3A1C23EA" w14:textId="419F7451" w:rsidR="00821F6C" w:rsidRPr="00821F6C" w:rsidRDefault="00821F6C" w:rsidP="00821F6C">
      <w:pPr>
        <w:rPr>
          <w:rFonts w:ascii="Times New Roman" w:hAnsi="Times New Roman" w:cs="Times New Roman"/>
        </w:rPr>
      </w:pPr>
      <w:r w:rsidRPr="00821F6C">
        <w:rPr>
          <w:rFonts w:ascii="Times New Roman" w:hAnsi="Times New Roman" w:cs="Times New Roman"/>
        </w:rPr>
        <w:t>Transparency constitutes a central ethical principle in the practice of thought leadership. In organisational contexts, potential conflicts of interest may arise when intellectual outputs are aligned with commercial objectives (</w:t>
      </w:r>
      <w:r w:rsidR="009F31E4" w:rsidRPr="009F31E4">
        <w:rPr>
          <w:rFonts w:ascii="Times New Roman" w:hAnsi="Times New Roman" w:cs="Times New Roman"/>
        </w:rPr>
        <w:t>Goleman</w:t>
      </w:r>
      <w:r w:rsidR="009F31E4">
        <w:rPr>
          <w:rFonts w:ascii="Times New Roman" w:hAnsi="Times New Roman" w:cs="Times New Roman"/>
        </w:rPr>
        <w:t xml:space="preserve">, </w:t>
      </w:r>
      <w:r w:rsidR="009F31E4" w:rsidRPr="009F31E4">
        <w:rPr>
          <w:rFonts w:ascii="Times New Roman" w:hAnsi="Times New Roman" w:cs="Times New Roman"/>
        </w:rPr>
        <w:t>2017</w:t>
      </w:r>
      <w:r w:rsidRPr="00821F6C">
        <w:rPr>
          <w:rFonts w:ascii="Times New Roman" w:hAnsi="Times New Roman" w:cs="Times New Roman"/>
        </w:rPr>
        <w:t xml:space="preserve">). Without explicit disclosure of financial incentives, sponsorship arrangements, or ideological commitments, audiences may misinterpret advocacy as neutral expertise. The sociology of knowledge reminds us that intellectual production is never entirely detached from social position, yet reflexivity regarding these positional influences enhances credibility (Bourdieu, 1986). Ethical thought leadership requires clarity regarding methodological limitations, data sources, and underlying assumptions. Such transparency strengthens the legitimacy of influence by enabling critical scrutiny rather than passive acceptance. Moreover, openness to peer review and constructive </w:t>
      </w:r>
      <w:r w:rsidRPr="00821F6C">
        <w:rPr>
          <w:rFonts w:ascii="Times New Roman" w:hAnsi="Times New Roman" w:cs="Times New Roman"/>
        </w:rPr>
        <w:lastRenderedPageBreak/>
        <w:t>challenge reflects intellectual humility, an essential virtue in knowledge-based leadership. Ethical standards thus reinforce epistemic robustness rather than constraining it.</w:t>
      </w:r>
    </w:p>
    <w:p w14:paraId="649AAA29" w14:textId="4E63EBEE" w:rsidR="00821F6C" w:rsidRPr="00821F6C" w:rsidRDefault="00821F6C" w:rsidP="00821F6C">
      <w:pPr>
        <w:rPr>
          <w:rFonts w:ascii="Times New Roman" w:hAnsi="Times New Roman" w:cs="Times New Roman"/>
        </w:rPr>
      </w:pPr>
      <w:r w:rsidRPr="00821F6C">
        <w:rPr>
          <w:rFonts w:ascii="Times New Roman" w:hAnsi="Times New Roman" w:cs="Times New Roman"/>
        </w:rPr>
        <w:t xml:space="preserve">Another ethical dimension concerns accuracy and evidentiary responsibility. The elaboration likelihood model demonstrates that persuasive communication can influence attitudes even when audiences engage peripherally rather than analytically (Petty &amp; Cacioppo, 1986). Thought leaders must therefore resist the temptation to oversimplify complex issues in ways that sacrifice precision for accessibility. Rogers (2003) notes that early adopters often accelerate </w:t>
      </w:r>
      <w:r w:rsidR="007E4546" w:rsidRPr="004C668D">
        <w:rPr>
          <w:rFonts w:ascii="Times New Roman" w:hAnsi="Times New Roman" w:cs="Times New Roman"/>
        </w:rPr>
        <w:t xml:space="preserve">the </w:t>
      </w:r>
      <w:r w:rsidRPr="00821F6C">
        <w:rPr>
          <w:rFonts w:ascii="Times New Roman" w:hAnsi="Times New Roman" w:cs="Times New Roman"/>
        </w:rPr>
        <w:t>diffusion of ideas, but premature advocacy without sufficient evidence may institutionalise flawed paradigms. Collins (2014) differentiates between genuine contributory expertise and superficial communicative fluency, warning against the conflation of popularity with depth. Ethical thought leadership demands rigorous engagement with empirical data, theoretical coherence, and peer validation before broad dissemination. The reputational rewards of rapid visibility must not supersede the methodological standards of sound scholarship. Upholding evidentiary integrity safeguards both the audience and the broader epistemic community.</w:t>
      </w:r>
    </w:p>
    <w:p w14:paraId="1C7EE527" w14:textId="22669684" w:rsidR="00821F6C" w:rsidRPr="004C668D" w:rsidRDefault="00821F6C" w:rsidP="00821F6C">
      <w:pPr>
        <w:rPr>
          <w:rFonts w:ascii="Times New Roman" w:hAnsi="Times New Roman" w:cs="Times New Roman"/>
        </w:rPr>
      </w:pPr>
      <w:r w:rsidRPr="00821F6C">
        <w:rPr>
          <w:rFonts w:ascii="Times New Roman" w:hAnsi="Times New Roman" w:cs="Times New Roman"/>
        </w:rPr>
        <w:t>Finally, ethical thought leadership entails reflexivity regarding societal impact and inclusivity. Castells (2010) highlights how networked communication amplifies voices unevenly, potentially marginalising alternative perspectives. Ethical practice</w:t>
      </w:r>
      <w:r w:rsidR="007E4546" w:rsidRPr="004C668D">
        <w:rPr>
          <w:rFonts w:ascii="Times New Roman" w:hAnsi="Times New Roman" w:cs="Times New Roman"/>
        </w:rPr>
        <w:t>,</w:t>
      </w:r>
      <w:r w:rsidRPr="00821F6C">
        <w:rPr>
          <w:rFonts w:ascii="Times New Roman" w:hAnsi="Times New Roman" w:cs="Times New Roman"/>
        </w:rPr>
        <w:t xml:space="preserve"> therefore</w:t>
      </w:r>
      <w:r w:rsidR="007E4546" w:rsidRPr="004C668D">
        <w:rPr>
          <w:rFonts w:ascii="Times New Roman" w:hAnsi="Times New Roman" w:cs="Times New Roman"/>
        </w:rPr>
        <w:t>,</w:t>
      </w:r>
      <w:r w:rsidRPr="00821F6C">
        <w:rPr>
          <w:rFonts w:ascii="Times New Roman" w:hAnsi="Times New Roman" w:cs="Times New Roman"/>
        </w:rPr>
        <w:t xml:space="preserve"> requires attentiveness to whose knowledge is privileged and whose is excluded. Bourdieu’s (1986) theory of symbolic capital underscores that authority is embedded within power structures, making conscious efforts towards epistemic inclusion morally salient. Thought leaders should actively engage diverse viewpoints, foster dialogue rather than dogmatism, and remain open to revision in light of new evidence. This reflexive posture aligns with the normative commitments of responsible scholarship and democratic deliberation. Ethical thought leadership is not merely about personal integrity but about contributing constructively to collective knowledge ecosystems. Recognising these ethical imperatives strengthens the legitimacy and sustainability of intellectual influence.</w:t>
      </w:r>
    </w:p>
    <w:p w14:paraId="617B1BAE" w14:textId="7744C5F8" w:rsidR="005307D7" w:rsidRPr="005307D7" w:rsidRDefault="005307D7" w:rsidP="005307D7">
      <w:pPr>
        <w:jc w:val="center"/>
        <w:rPr>
          <w:rFonts w:ascii="Times New Roman" w:hAnsi="Times New Roman" w:cs="Times New Roman"/>
          <w:b/>
          <w:bCs/>
        </w:rPr>
      </w:pPr>
      <w:r w:rsidRPr="005307D7">
        <w:rPr>
          <w:rFonts w:ascii="Times New Roman" w:hAnsi="Times New Roman" w:cs="Times New Roman"/>
          <w:b/>
          <w:bCs/>
        </w:rPr>
        <w:t>Implications for Research and Practice</w:t>
      </w:r>
    </w:p>
    <w:p w14:paraId="4AE1D274" w14:textId="10B06269" w:rsidR="005307D7" w:rsidRPr="005307D7" w:rsidRDefault="005307D7" w:rsidP="005307D7">
      <w:pPr>
        <w:rPr>
          <w:rFonts w:ascii="Times New Roman" w:hAnsi="Times New Roman" w:cs="Times New Roman"/>
        </w:rPr>
      </w:pPr>
      <w:r w:rsidRPr="005307D7">
        <w:rPr>
          <w:rFonts w:ascii="Times New Roman" w:hAnsi="Times New Roman" w:cs="Times New Roman"/>
        </w:rPr>
        <w:t>The conceptual refinement of thought leadership carries significant implications for future scholarly inquiry. One primary research priority concerns operationalisation and measurement. Existing proxies for thought leadership</w:t>
      </w:r>
      <w:r w:rsidR="00DF337B">
        <w:rPr>
          <w:rFonts w:ascii="Times New Roman" w:hAnsi="Times New Roman" w:cs="Times New Roman"/>
        </w:rPr>
        <w:t xml:space="preserve">, </w:t>
      </w:r>
      <w:r w:rsidRPr="005307D7">
        <w:rPr>
          <w:rFonts w:ascii="Times New Roman" w:hAnsi="Times New Roman" w:cs="Times New Roman"/>
        </w:rPr>
        <w:t>such as citation counts, media appearances, or social media engagement</w:t>
      </w:r>
      <w:r w:rsidR="00DF337B">
        <w:rPr>
          <w:rFonts w:ascii="Times New Roman" w:hAnsi="Times New Roman" w:cs="Times New Roman"/>
        </w:rPr>
        <w:t xml:space="preserve">, </w:t>
      </w:r>
      <w:r w:rsidRPr="005307D7">
        <w:rPr>
          <w:rFonts w:ascii="Times New Roman" w:hAnsi="Times New Roman" w:cs="Times New Roman"/>
        </w:rPr>
        <w:t xml:space="preserve">capture visibility but not necessarily cognitive transformation or paradigm shift (Kerrigan &amp; Graham, 2010). Rogers’ (2003) diffusion of innovations theory suggests that influence may be more accurately assessed through adoption patterns, network centrality, and sustained behavioural change within communities. Longitudinal designs could examine whether particular ideas result in institutionalisation, policy reform, or disciplinary redirection. Moreover, mixed-method approaches incorporating bibliometric analysis, discourse analysis, and network mapping may provide more nuanced metrics of intellectual influence. Without rigorous empirical frameworks, thought leadership risks remaining descriptively appealing yet analytically underdeveloped. Advancing </w:t>
      </w:r>
      <w:r w:rsidRPr="005307D7">
        <w:rPr>
          <w:rFonts w:ascii="Times New Roman" w:hAnsi="Times New Roman" w:cs="Times New Roman"/>
        </w:rPr>
        <w:lastRenderedPageBreak/>
        <w:t>measurement sophistication will strengthen the construct’s legitimacy within academic scholarship.</w:t>
      </w:r>
    </w:p>
    <w:p w14:paraId="545389BA" w14:textId="77777777" w:rsidR="005307D7" w:rsidRPr="005307D7" w:rsidRDefault="005307D7" w:rsidP="005307D7">
      <w:pPr>
        <w:rPr>
          <w:rFonts w:ascii="Times New Roman" w:hAnsi="Times New Roman" w:cs="Times New Roman"/>
        </w:rPr>
      </w:pPr>
      <w:r w:rsidRPr="005307D7">
        <w:rPr>
          <w:rFonts w:ascii="Times New Roman" w:hAnsi="Times New Roman" w:cs="Times New Roman"/>
        </w:rPr>
        <w:t>A second research implication involves investigating the relational dynamics that enable or constrain thought leadership. The sociology of knowledge demonstrates that intellectual authority emerges through communal validation rather than individual proclamation (Wilson, 1983). Bourdieu’s (1986) framework of symbolic capital further indicates that social position, institutional affiliation, and reputational networks shape whose ideas gain traction. Empirical studies could examine how demographic variables, organisational status, and digital algorithms influence recognition as a thought leader. Castells (2010) highlights the role of network structures in amplifying certain actors, suggesting that social network analysis could illuminate patterns of influence diffusion. Such research would clarify whether thought leadership operates as a meritocratic phenomenon or reproduces structural inequalities. Addressing these relational dynamics would also inform strategies to democratise intellectual participation. Consequently, future scholarship must integrate structural analysis with cognitive theory.</w:t>
      </w:r>
    </w:p>
    <w:p w14:paraId="23D77964" w14:textId="711C5B91" w:rsidR="005307D7" w:rsidRPr="005307D7" w:rsidRDefault="005307D7" w:rsidP="005307D7">
      <w:pPr>
        <w:rPr>
          <w:rFonts w:ascii="Times New Roman" w:hAnsi="Times New Roman" w:cs="Times New Roman"/>
        </w:rPr>
      </w:pPr>
      <w:r w:rsidRPr="005307D7">
        <w:rPr>
          <w:rFonts w:ascii="Times New Roman" w:hAnsi="Times New Roman" w:cs="Times New Roman"/>
        </w:rPr>
        <w:t>For practitioners, the implications centre upon cultivating authentic, evidence-based intellectual contribution rather than superficial visibility. Nonaka and Takeuchi’s (1995) knowledge creation framework suggests that organisations should prioritise environments that foster tacit knowledge conversion and collaborative innovation. Thought leadership initiatives should therefore be embedded within research and development processes rather than confined to marketing departments. Furthermore, ethical transparency and methodological rigour enhance credibility and long-term reputational capital (</w:t>
      </w:r>
      <w:r w:rsidR="009F31E4" w:rsidRPr="009F31E4">
        <w:rPr>
          <w:rFonts w:ascii="Times New Roman" w:hAnsi="Times New Roman" w:cs="Times New Roman"/>
        </w:rPr>
        <w:t>Goleman</w:t>
      </w:r>
      <w:r w:rsidR="009F31E4">
        <w:rPr>
          <w:rFonts w:ascii="Times New Roman" w:hAnsi="Times New Roman" w:cs="Times New Roman"/>
        </w:rPr>
        <w:t xml:space="preserve">, </w:t>
      </w:r>
      <w:r w:rsidR="009F31E4" w:rsidRPr="009F31E4">
        <w:rPr>
          <w:rFonts w:ascii="Times New Roman" w:hAnsi="Times New Roman" w:cs="Times New Roman"/>
        </w:rPr>
        <w:t>2017</w:t>
      </w:r>
      <w:r w:rsidRPr="005307D7">
        <w:rPr>
          <w:rFonts w:ascii="Times New Roman" w:hAnsi="Times New Roman" w:cs="Times New Roman"/>
        </w:rPr>
        <w:t>). Leaders must align communicative outreach with substantive expertise to avoid reputational fragility. Collins (2014) cautions that interactional fluency without contributory depth may yield short-term recognition but undermine enduring trust. Sustainable thought leadership thus requires continuous learning, peer engagement, and intellectual humility. Practitioners who integrate these principles are more likely to achieve durable influence.</w:t>
      </w:r>
    </w:p>
    <w:p w14:paraId="1C58BC7C" w14:textId="77777777" w:rsidR="005307D7" w:rsidRPr="004C668D" w:rsidRDefault="005307D7" w:rsidP="005307D7">
      <w:pPr>
        <w:rPr>
          <w:rFonts w:ascii="Times New Roman" w:hAnsi="Times New Roman" w:cs="Times New Roman"/>
        </w:rPr>
      </w:pPr>
      <w:r w:rsidRPr="005307D7">
        <w:rPr>
          <w:rFonts w:ascii="Times New Roman" w:hAnsi="Times New Roman" w:cs="Times New Roman"/>
        </w:rPr>
        <w:t>Finally, the evolving digital landscape necessitates strategic adaptation in both research and practice. The elaboration likelihood model underscores the importance of engaging audiences through substantive argumentation rather than peripheral cues alone (Petty &amp; Cacioppo, 1986). Digital platforms such as LinkedIn facilitate broad dissemination but may privilege immediacy over depth. Scholars and practitioners must therefore balance accessibility with analytical rigour. Rogers (2003) reminds us that diffusion success depends upon perceived compatibility and clarity, suggesting that effective communication strategies should translate complex ideas without compromising nuance. Furthermore, reflexive engagement with audience feedback can enhance iterative refinement of ideas. In sum, the future of thought leadership lies in integrating robust scholarship, ethical responsibility, and adaptive communication within rapidly evolving knowledge ecosystems. These implications collectively underscore the need for sustained theoretical development and practical discipline.</w:t>
      </w:r>
    </w:p>
    <w:p w14:paraId="453068F1" w14:textId="385820F6" w:rsidR="005307D7" w:rsidRPr="005307D7" w:rsidRDefault="005307D7" w:rsidP="005307D7">
      <w:pPr>
        <w:jc w:val="center"/>
        <w:rPr>
          <w:rFonts w:ascii="Times New Roman" w:hAnsi="Times New Roman" w:cs="Times New Roman"/>
          <w:b/>
          <w:bCs/>
        </w:rPr>
      </w:pPr>
      <w:r w:rsidRPr="005307D7">
        <w:rPr>
          <w:rFonts w:ascii="Times New Roman" w:hAnsi="Times New Roman" w:cs="Times New Roman"/>
          <w:b/>
          <w:bCs/>
        </w:rPr>
        <w:t>Conclusion</w:t>
      </w:r>
    </w:p>
    <w:p w14:paraId="24715538" w14:textId="77777777" w:rsidR="008C0AA9" w:rsidRPr="008C0AA9" w:rsidRDefault="008C0AA9" w:rsidP="008C0AA9">
      <w:pPr>
        <w:rPr>
          <w:rFonts w:ascii="Times New Roman" w:hAnsi="Times New Roman" w:cs="Times New Roman"/>
        </w:rPr>
      </w:pPr>
      <w:r w:rsidRPr="008C0AA9">
        <w:rPr>
          <w:rFonts w:ascii="Times New Roman" w:hAnsi="Times New Roman" w:cs="Times New Roman"/>
        </w:rPr>
        <w:lastRenderedPageBreak/>
        <w:t>This study addressed a central problem in the literature: thought leadership is widely invoked across organisational, academic, and policy contexts yet remains conceptually ambiguous, theoretically fragmented, and often conflated with branding, expertise, or visibility rather than substantive intellectual contribution (Kerrigan &amp; Graham, 2010; Barry &amp; Gironda, 2019). This ambiguity is heightened in the contemporary knowledge economy, where digital platforms enable individuals and organisations to claim authority without clear evaluative criteria (Castells, 2010). Responding to this gap, the study developed a process-based framework that conceptualises thought leadership as a multidimensional construct in which ideas are generated, legitimised, communicated, and institutionalised (Nonaka &amp; Takeuchi, 1995; Bourdieu, 1986; Rogers, 2003). This interdisciplinary synthesis moves thought leadership beyond descriptive or rhetorical usage toward analytical clarity and theoretical coherence.</w:t>
      </w:r>
    </w:p>
    <w:p w14:paraId="2ADF00EA" w14:textId="77777777" w:rsidR="008C0AA9" w:rsidRPr="008C0AA9" w:rsidRDefault="008C0AA9" w:rsidP="008C0AA9">
      <w:pPr>
        <w:rPr>
          <w:rFonts w:ascii="Times New Roman" w:hAnsi="Times New Roman" w:cs="Times New Roman"/>
        </w:rPr>
      </w:pPr>
      <w:r w:rsidRPr="008C0AA9">
        <w:rPr>
          <w:rFonts w:ascii="Times New Roman" w:hAnsi="Times New Roman" w:cs="Times New Roman"/>
        </w:rPr>
        <w:t>A major contribution of the study is the multidimensional framework that explains how knowledge creation, legitimacy, communication, and institutional context interact to produce different forms of thought leadership (Wilson, 1983; Castells, 2010). Academic thought leadership is primarily driven by originality and peer-validated legitimacy, organisational thought leadership emphasises communication and strategic positioning, and policy thought leadership relies on legitimacy and persuasion to influence public discourse (Stone, 2004). By illustrating these dynamic interactions, the study addresses the literature’s previous fragmentation and provides a foundation for operationalising and empirically measuring thought leadership across contexts.</w:t>
      </w:r>
    </w:p>
    <w:p w14:paraId="4832D3FE" w14:textId="77777777" w:rsidR="008C0AA9" w:rsidRPr="008C0AA9" w:rsidRDefault="008C0AA9" w:rsidP="008C0AA9">
      <w:pPr>
        <w:rPr>
          <w:rFonts w:ascii="Times New Roman" w:hAnsi="Times New Roman" w:cs="Times New Roman"/>
        </w:rPr>
      </w:pPr>
      <w:r w:rsidRPr="008C0AA9">
        <w:rPr>
          <w:rFonts w:ascii="Times New Roman" w:hAnsi="Times New Roman" w:cs="Times New Roman"/>
        </w:rPr>
        <w:t>The study also introduced a critical perspective, recognising that thought leadership may function as both intellectual innovation and symbolic capital within neoliberal knowledge economies (Bourdieu, 1986). In some corporate and digital contexts, it can be strategically produced to enhance visibility, reputation, or market positioning rather than advance knowledge. Consequently, thought leadership exists along a continuum from genuine intellectual contribution to performative reputational performance. This perspective enhances analytical precision and guides ethical practice, emphasising the importance of evidence-based knowledge creation, peer recognition, and responsible communication in influencing scholarship, policy, and public understanding (Nonaka &amp; Takeuchi, 1995; Petty &amp; Cacioppo, 1986; Giddens, 1990). Ultimately, the study clarifies the concept, identifies its dimensions, and provides a theoretical and practical foundation for future research on thought leadership in the twenty-first century.</w:t>
      </w:r>
    </w:p>
    <w:p w14:paraId="3ED73C5C" w14:textId="77777777" w:rsidR="00453DE1" w:rsidRPr="00005ED1" w:rsidRDefault="00453DE1" w:rsidP="00453DE1">
      <w:pPr>
        <w:pStyle w:val="NoSpacing"/>
        <w:rPr>
          <w:rFonts w:ascii="Arial" w:hAnsi="Arial" w:cs="Arial"/>
          <w:highlight w:val="yellow"/>
        </w:rPr>
      </w:pPr>
      <w:bookmarkStart w:id="0" w:name="_Hlk218868534"/>
      <w:r w:rsidRPr="00005ED1">
        <w:rPr>
          <w:rFonts w:ascii="Arial" w:hAnsi="Arial" w:cs="Arial"/>
          <w:highlight w:val="yellow"/>
        </w:rPr>
        <w:t>Disclaimer (Artificial intelligence)</w:t>
      </w:r>
    </w:p>
    <w:p w14:paraId="62335868" w14:textId="77777777" w:rsidR="00453DE1" w:rsidRPr="00005ED1" w:rsidRDefault="00453DE1" w:rsidP="00453DE1">
      <w:pPr>
        <w:pStyle w:val="NoSpacing"/>
        <w:rPr>
          <w:rFonts w:ascii="Arial" w:hAnsi="Arial" w:cs="Arial"/>
          <w:highlight w:val="yellow"/>
        </w:rPr>
      </w:pPr>
    </w:p>
    <w:p w14:paraId="66D37674" w14:textId="77777777" w:rsidR="00453DE1" w:rsidRDefault="00453DE1" w:rsidP="00453DE1">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084E5E55" w14:textId="77777777" w:rsidR="00453DE1" w:rsidRPr="005307D7" w:rsidRDefault="00453DE1" w:rsidP="005307D7">
      <w:pPr>
        <w:rPr>
          <w:rFonts w:ascii="Times New Roman" w:hAnsi="Times New Roman" w:cs="Times New Roman"/>
        </w:rPr>
      </w:pPr>
    </w:p>
    <w:p w14:paraId="44E1BF0F" w14:textId="77777777" w:rsidR="005307D7" w:rsidRPr="005307D7" w:rsidRDefault="005307D7" w:rsidP="005307D7">
      <w:pPr>
        <w:jc w:val="center"/>
        <w:rPr>
          <w:rFonts w:ascii="Times New Roman" w:hAnsi="Times New Roman" w:cs="Times New Roman"/>
          <w:b/>
          <w:bCs/>
        </w:rPr>
      </w:pPr>
      <w:r w:rsidRPr="005307D7">
        <w:rPr>
          <w:rFonts w:ascii="Times New Roman" w:hAnsi="Times New Roman" w:cs="Times New Roman"/>
          <w:b/>
          <w:bCs/>
        </w:rPr>
        <w:t>References</w:t>
      </w:r>
    </w:p>
    <w:p w14:paraId="6F4BBCA6" w14:textId="77777777" w:rsidR="00B078B2" w:rsidRPr="008E5827" w:rsidRDefault="00B078B2" w:rsidP="0098263A">
      <w:pPr>
        <w:spacing w:after="0" w:line="480" w:lineRule="auto"/>
        <w:ind w:left="720" w:hanging="720"/>
        <w:rPr>
          <w:rFonts w:ascii="Times New Roman" w:hAnsi="Times New Roman" w:cs="Times New Roman"/>
        </w:rPr>
      </w:pPr>
      <w:r w:rsidRPr="000155ED">
        <w:rPr>
          <w:rFonts w:ascii="Times New Roman" w:hAnsi="Times New Roman" w:cs="Times New Roman"/>
        </w:rPr>
        <w:lastRenderedPageBreak/>
        <w:t>Academic Society for Management and Communication. (2019).</w:t>
      </w:r>
      <w:r w:rsidRPr="008E5827">
        <w:rPr>
          <w:rFonts w:ascii="Times New Roman" w:hAnsi="Times New Roman" w:cs="Times New Roman"/>
        </w:rPr>
        <w:t xml:space="preserve"> </w:t>
      </w:r>
      <w:r w:rsidRPr="000155ED">
        <w:rPr>
          <w:rFonts w:ascii="Times New Roman" w:hAnsi="Times New Roman" w:cs="Times New Roman"/>
          <w:i/>
          <w:iCs/>
        </w:rPr>
        <w:t>The value of thought leadership</w:t>
      </w:r>
      <w:r>
        <w:rPr>
          <w:rFonts w:ascii="Times New Roman" w:hAnsi="Times New Roman" w:cs="Times New Roman"/>
          <w:i/>
          <w:iCs/>
        </w:rPr>
        <w:t xml:space="preserve">. </w:t>
      </w:r>
      <w:r w:rsidRPr="000155ED">
        <w:rPr>
          <w:rFonts w:ascii="Times New Roman" w:hAnsi="Times New Roman" w:cs="Times New Roman"/>
        </w:rPr>
        <w:t>https://www.akademische-gesellschaft.com/wp-content/uploads/2022/11/communicationsnapshot-thought-leadership.pdf?utm_source=chatgpt.com</w:t>
      </w:r>
    </w:p>
    <w:p w14:paraId="47912504" w14:textId="77777777" w:rsidR="00B078B2" w:rsidRDefault="00B078B2" w:rsidP="00B078B2">
      <w:pPr>
        <w:spacing w:after="0" w:line="480" w:lineRule="auto"/>
        <w:ind w:left="720" w:hanging="720"/>
        <w:rPr>
          <w:rFonts w:ascii="Times New Roman" w:hAnsi="Times New Roman" w:cs="Times New Roman"/>
        </w:rPr>
      </w:pPr>
      <w:r w:rsidRPr="00F728D5">
        <w:rPr>
          <w:rFonts w:ascii="Times New Roman" w:hAnsi="Times New Roman" w:cs="Times New Roman"/>
        </w:rPr>
        <w:t xml:space="preserve">Bakker, A. B., Hetland, J., Kjellevold Olsen, O., &amp; </w:t>
      </w:r>
      <w:proofErr w:type="spellStart"/>
      <w:r w:rsidRPr="00F728D5">
        <w:rPr>
          <w:rFonts w:ascii="Times New Roman" w:hAnsi="Times New Roman" w:cs="Times New Roman"/>
        </w:rPr>
        <w:t>Espevik</w:t>
      </w:r>
      <w:proofErr w:type="spellEnd"/>
      <w:r w:rsidRPr="00F728D5">
        <w:rPr>
          <w:rFonts w:ascii="Times New Roman" w:hAnsi="Times New Roman" w:cs="Times New Roman"/>
        </w:rPr>
        <w:t xml:space="preserve">, R. (2023). Daily transformational leadership: A source of inspiration for follower performance? </w:t>
      </w:r>
      <w:r w:rsidRPr="00F728D5">
        <w:rPr>
          <w:rFonts w:ascii="Times New Roman" w:hAnsi="Times New Roman" w:cs="Times New Roman"/>
          <w:i/>
          <w:iCs/>
        </w:rPr>
        <w:t>European Management Journal, 41</w:t>
      </w:r>
      <w:r w:rsidRPr="00F728D5">
        <w:rPr>
          <w:rFonts w:ascii="Times New Roman" w:hAnsi="Times New Roman" w:cs="Times New Roman"/>
        </w:rPr>
        <w:t xml:space="preserve">(5), 700–708. </w:t>
      </w:r>
      <w:hyperlink r:id="rId9" w:tgtFrame="_new" w:history="1">
        <w:r w:rsidRPr="00F728D5">
          <w:rPr>
            <w:rStyle w:val="Hyperlink"/>
            <w:rFonts w:ascii="Times New Roman" w:hAnsi="Times New Roman" w:cs="Times New Roman"/>
          </w:rPr>
          <w:t>https://doi.org/10.1016/j.emj.2022.04.004</w:t>
        </w:r>
      </w:hyperlink>
    </w:p>
    <w:p w14:paraId="2645D5E8"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Barney, J. (1991). Firm resources and sustained competitive advantage. </w:t>
      </w:r>
      <w:r w:rsidRPr="005307D7">
        <w:rPr>
          <w:rFonts w:ascii="Times New Roman" w:hAnsi="Times New Roman" w:cs="Times New Roman"/>
          <w:i/>
          <w:iCs/>
        </w:rPr>
        <w:t>Journal of Management, 17</w:t>
      </w:r>
      <w:r w:rsidRPr="005307D7">
        <w:rPr>
          <w:rFonts w:ascii="Times New Roman" w:hAnsi="Times New Roman" w:cs="Times New Roman"/>
        </w:rPr>
        <w:t xml:space="preserve">(1), 99–120. </w:t>
      </w:r>
      <w:hyperlink r:id="rId10" w:tgtFrame="_new" w:history="1">
        <w:r w:rsidRPr="005307D7">
          <w:rPr>
            <w:rStyle w:val="Hyperlink"/>
            <w:rFonts w:ascii="Times New Roman" w:hAnsi="Times New Roman" w:cs="Times New Roman"/>
          </w:rPr>
          <w:t>https://doi.org/10.1177/014920639101700108</w:t>
        </w:r>
      </w:hyperlink>
    </w:p>
    <w:p w14:paraId="602BFBBF" w14:textId="77777777" w:rsidR="00B078B2" w:rsidRPr="00515CBE" w:rsidRDefault="00B078B2" w:rsidP="004756AE">
      <w:pPr>
        <w:spacing w:after="0" w:line="480" w:lineRule="auto"/>
        <w:ind w:left="720" w:hanging="720"/>
        <w:rPr>
          <w:rFonts w:ascii="Times New Roman" w:hAnsi="Times New Roman" w:cs="Times New Roman"/>
        </w:rPr>
      </w:pPr>
      <w:r w:rsidRPr="00515CBE">
        <w:rPr>
          <w:rFonts w:ascii="Times New Roman" w:hAnsi="Times New Roman" w:cs="Times New Roman"/>
        </w:rPr>
        <w:t xml:space="preserve">Barry, J. M., &amp; Gironda, J. T. (2019). Operationalizing thought leadership for online B2B marketing. </w:t>
      </w:r>
      <w:r w:rsidRPr="00515CBE">
        <w:rPr>
          <w:rFonts w:ascii="Times New Roman" w:hAnsi="Times New Roman" w:cs="Times New Roman"/>
          <w:i/>
          <w:iCs/>
        </w:rPr>
        <w:t>Industrial Marketing Management</w:t>
      </w:r>
      <w:r w:rsidRPr="00515CBE">
        <w:rPr>
          <w:rFonts w:ascii="Times New Roman" w:hAnsi="Times New Roman" w:cs="Times New Roman"/>
        </w:rPr>
        <w:t xml:space="preserve">, </w:t>
      </w:r>
      <w:r w:rsidRPr="00515CBE">
        <w:rPr>
          <w:rFonts w:ascii="Times New Roman" w:hAnsi="Times New Roman" w:cs="Times New Roman"/>
          <w:i/>
          <w:iCs/>
        </w:rPr>
        <w:t>81</w:t>
      </w:r>
      <w:r w:rsidRPr="00515CBE">
        <w:rPr>
          <w:rFonts w:ascii="Times New Roman" w:hAnsi="Times New Roman" w:cs="Times New Roman"/>
        </w:rPr>
        <w:t>, 138–159. https://doi.org/10.1016/j.indmarman.2017.11.005</w:t>
      </w:r>
    </w:p>
    <w:p w14:paraId="1265BFC2" w14:textId="77777777" w:rsidR="00B078B2" w:rsidRPr="00F728D5" w:rsidRDefault="00B078B2" w:rsidP="0027509F">
      <w:pPr>
        <w:spacing w:after="0" w:line="480" w:lineRule="auto"/>
        <w:ind w:left="720" w:hanging="720"/>
        <w:rPr>
          <w:rFonts w:ascii="Times New Roman" w:hAnsi="Times New Roman" w:cs="Times New Roman"/>
        </w:rPr>
      </w:pPr>
      <w:r w:rsidRPr="00F728D5">
        <w:rPr>
          <w:rFonts w:ascii="Times New Roman" w:hAnsi="Times New Roman" w:cs="Times New Roman"/>
        </w:rPr>
        <w:t>Bass</w:t>
      </w:r>
      <w:r>
        <w:rPr>
          <w:rFonts w:ascii="Times New Roman" w:hAnsi="Times New Roman" w:cs="Times New Roman"/>
        </w:rPr>
        <w:t>, B.</w:t>
      </w:r>
      <w:r w:rsidRPr="00F728D5">
        <w:rPr>
          <w:rFonts w:ascii="Times New Roman" w:hAnsi="Times New Roman" w:cs="Times New Roman"/>
        </w:rPr>
        <w:t xml:space="preserve"> &amp; Bass</w:t>
      </w:r>
      <w:r>
        <w:rPr>
          <w:rFonts w:ascii="Times New Roman" w:hAnsi="Times New Roman" w:cs="Times New Roman"/>
        </w:rPr>
        <w:t>, R.</w:t>
      </w:r>
      <w:r w:rsidRPr="00F728D5">
        <w:rPr>
          <w:rFonts w:ascii="Times New Roman" w:hAnsi="Times New Roman" w:cs="Times New Roman"/>
        </w:rPr>
        <w:t xml:space="preserve"> (2008). The Bass handbook of leadership: Theory, research, and managerial applications (4th ed.). New York: Free Press.</w:t>
      </w:r>
    </w:p>
    <w:p w14:paraId="647A2222"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Bass, B. M., &amp; Riggio, R. E. (2006). </w:t>
      </w:r>
      <w:r w:rsidRPr="005307D7">
        <w:rPr>
          <w:rFonts w:ascii="Times New Roman" w:hAnsi="Times New Roman" w:cs="Times New Roman"/>
          <w:i/>
          <w:iCs/>
        </w:rPr>
        <w:t>Transformational leadership</w:t>
      </w:r>
      <w:r w:rsidRPr="005307D7">
        <w:rPr>
          <w:rFonts w:ascii="Times New Roman" w:hAnsi="Times New Roman" w:cs="Times New Roman"/>
        </w:rPr>
        <w:t xml:space="preserve"> (2nd ed.). Lawrence Erlbaum Associates.</w:t>
      </w:r>
    </w:p>
    <w:p w14:paraId="3C7C5615" w14:textId="77777777" w:rsidR="00B078B2" w:rsidRPr="005307D7" w:rsidRDefault="00B078B2" w:rsidP="005307D7">
      <w:pPr>
        <w:spacing w:after="0" w:line="480" w:lineRule="auto"/>
        <w:ind w:left="720" w:hanging="720"/>
        <w:rPr>
          <w:rFonts w:ascii="Times New Roman" w:hAnsi="Times New Roman" w:cs="Times New Roman"/>
        </w:rPr>
      </w:pPr>
      <w:proofErr w:type="spellStart"/>
      <w:r w:rsidRPr="006D0482">
        <w:rPr>
          <w:rFonts w:ascii="Times New Roman" w:hAnsi="Times New Roman" w:cs="Times New Roman"/>
        </w:rPr>
        <w:t>Bititci</w:t>
      </w:r>
      <w:proofErr w:type="spellEnd"/>
      <w:r w:rsidRPr="006D0482">
        <w:rPr>
          <w:rFonts w:ascii="Times New Roman" w:hAnsi="Times New Roman" w:cs="Times New Roman"/>
        </w:rPr>
        <w:t>, U. S. (2007).</w:t>
      </w:r>
      <w:r w:rsidRPr="00001BCD">
        <w:rPr>
          <w:rFonts w:ascii="Times New Roman" w:hAnsi="Times New Roman" w:cs="Times New Roman"/>
        </w:rPr>
        <w:t xml:space="preserve"> An executive’s guide to business transformation. </w:t>
      </w:r>
      <w:r w:rsidRPr="00001BCD">
        <w:rPr>
          <w:rFonts w:ascii="Times New Roman" w:hAnsi="Times New Roman" w:cs="Times New Roman"/>
          <w:i/>
          <w:iCs/>
        </w:rPr>
        <w:t>Business Strategy Series, 8</w:t>
      </w:r>
      <w:r w:rsidRPr="00001BCD">
        <w:rPr>
          <w:rFonts w:ascii="Times New Roman" w:hAnsi="Times New Roman" w:cs="Times New Roman"/>
        </w:rPr>
        <w:t xml:space="preserve">(3), 203–213. </w:t>
      </w:r>
      <w:hyperlink r:id="rId11" w:tgtFrame="_new" w:history="1">
        <w:r w:rsidRPr="00001BCD">
          <w:rPr>
            <w:rStyle w:val="Hyperlink"/>
            <w:rFonts w:ascii="Times New Roman" w:hAnsi="Times New Roman" w:cs="Times New Roman"/>
          </w:rPr>
          <w:t>https://doi.org/10.1108/17515630710684204</w:t>
        </w:r>
      </w:hyperlink>
    </w:p>
    <w:p w14:paraId="08FF3468"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Bourdieu, P. (1986). The forms of capital. In J. Richardson (Ed.), </w:t>
      </w:r>
      <w:r w:rsidRPr="005307D7">
        <w:rPr>
          <w:rFonts w:ascii="Times New Roman" w:hAnsi="Times New Roman" w:cs="Times New Roman"/>
          <w:i/>
          <w:iCs/>
        </w:rPr>
        <w:t>Handbook of theory and research for the sociology of education</w:t>
      </w:r>
      <w:r w:rsidRPr="005307D7">
        <w:rPr>
          <w:rFonts w:ascii="Times New Roman" w:hAnsi="Times New Roman" w:cs="Times New Roman"/>
        </w:rPr>
        <w:t xml:space="preserve"> (pp. 241–258). Greenwood Press.</w:t>
      </w:r>
    </w:p>
    <w:p w14:paraId="418A25EA" w14:textId="77777777" w:rsidR="00B078B2" w:rsidRDefault="00B078B2" w:rsidP="0098263A">
      <w:pPr>
        <w:spacing w:after="0" w:line="480" w:lineRule="auto"/>
        <w:ind w:left="720" w:hanging="720"/>
        <w:rPr>
          <w:rFonts w:ascii="Times New Roman" w:hAnsi="Times New Roman" w:cs="Times New Roman"/>
        </w:rPr>
      </w:pPr>
      <w:r w:rsidRPr="008E5827">
        <w:rPr>
          <w:rFonts w:ascii="Times New Roman" w:hAnsi="Times New Roman" w:cs="Times New Roman"/>
        </w:rPr>
        <w:t>Brady, U., Kuria, K., &amp; Bell, R. L. (2025). Thought Leadership on the Revolutionary Developments in Organizations. </w:t>
      </w:r>
      <w:r w:rsidRPr="008E5827">
        <w:rPr>
          <w:rFonts w:ascii="Times New Roman" w:hAnsi="Times New Roman" w:cs="Times New Roman"/>
          <w:i/>
          <w:iCs/>
        </w:rPr>
        <w:t>American Journal of Management</w:t>
      </w:r>
      <w:r w:rsidRPr="008E5827">
        <w:rPr>
          <w:rFonts w:ascii="Times New Roman" w:hAnsi="Times New Roman" w:cs="Times New Roman"/>
        </w:rPr>
        <w:t>, </w:t>
      </w:r>
      <w:r w:rsidRPr="008E5827">
        <w:rPr>
          <w:rFonts w:ascii="Times New Roman" w:hAnsi="Times New Roman" w:cs="Times New Roman"/>
          <w:i/>
          <w:iCs/>
        </w:rPr>
        <w:t>25</w:t>
      </w:r>
      <w:r w:rsidRPr="008E5827">
        <w:rPr>
          <w:rFonts w:ascii="Times New Roman" w:hAnsi="Times New Roman" w:cs="Times New Roman"/>
        </w:rPr>
        <w:t xml:space="preserve">(1). </w:t>
      </w:r>
      <w:hyperlink r:id="rId12" w:history="1">
        <w:r w:rsidRPr="00467717">
          <w:rPr>
            <w:rStyle w:val="Hyperlink"/>
            <w:rFonts w:ascii="Times New Roman" w:hAnsi="Times New Roman" w:cs="Times New Roman"/>
          </w:rPr>
          <w:t>https://doi.org/10.33423/ajm.v25i1.7530</w:t>
        </w:r>
      </w:hyperlink>
    </w:p>
    <w:p w14:paraId="6BDD5B52"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Castells, M. (2010). </w:t>
      </w:r>
      <w:r w:rsidRPr="005307D7">
        <w:rPr>
          <w:rFonts w:ascii="Times New Roman" w:hAnsi="Times New Roman" w:cs="Times New Roman"/>
          <w:i/>
          <w:iCs/>
        </w:rPr>
        <w:t>The rise of the network society</w:t>
      </w:r>
      <w:r w:rsidRPr="005307D7">
        <w:rPr>
          <w:rFonts w:ascii="Times New Roman" w:hAnsi="Times New Roman" w:cs="Times New Roman"/>
        </w:rPr>
        <w:t xml:space="preserve"> (2nd ed.). Wiley-Blackwell.</w:t>
      </w:r>
    </w:p>
    <w:p w14:paraId="26054669"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lastRenderedPageBreak/>
        <w:t xml:space="preserve">Collins, H. (2014). </w:t>
      </w:r>
      <w:r w:rsidRPr="005307D7">
        <w:rPr>
          <w:rFonts w:ascii="Times New Roman" w:hAnsi="Times New Roman" w:cs="Times New Roman"/>
          <w:i/>
          <w:iCs/>
        </w:rPr>
        <w:t>Are we all scientific experts now?</w:t>
      </w:r>
      <w:r w:rsidRPr="005307D7">
        <w:rPr>
          <w:rFonts w:ascii="Times New Roman" w:hAnsi="Times New Roman" w:cs="Times New Roman"/>
        </w:rPr>
        <w:t xml:space="preserve"> Polity Press.</w:t>
      </w:r>
    </w:p>
    <w:p w14:paraId="336AFA18" w14:textId="77777777" w:rsidR="00B078B2" w:rsidRDefault="00B078B2" w:rsidP="00430380">
      <w:pPr>
        <w:spacing w:after="0" w:line="480" w:lineRule="auto"/>
        <w:ind w:left="720" w:hanging="720"/>
        <w:rPr>
          <w:rFonts w:ascii="Times New Roman" w:hAnsi="Times New Roman" w:cs="Times New Roman"/>
        </w:rPr>
      </w:pPr>
      <w:r w:rsidRPr="00341AC3">
        <w:rPr>
          <w:rFonts w:ascii="Times New Roman" w:hAnsi="Times New Roman" w:cs="Times New Roman"/>
        </w:rPr>
        <w:t>García-Villar</w:t>
      </w:r>
      <w:r>
        <w:rPr>
          <w:rFonts w:ascii="Times New Roman" w:hAnsi="Times New Roman" w:cs="Times New Roman"/>
        </w:rPr>
        <w:t>,</w:t>
      </w:r>
      <w:r w:rsidRPr="00341AC3">
        <w:rPr>
          <w:rFonts w:ascii="Times New Roman" w:hAnsi="Times New Roman" w:cs="Times New Roman"/>
        </w:rPr>
        <w:t xml:space="preserve"> C. (2021). A critical review </w:t>
      </w:r>
      <w:r>
        <w:rPr>
          <w:rFonts w:ascii="Times New Roman" w:hAnsi="Times New Roman" w:cs="Times New Roman"/>
        </w:rPr>
        <w:t>of</w:t>
      </w:r>
      <w:r w:rsidRPr="00341AC3">
        <w:rPr>
          <w:rFonts w:ascii="Times New Roman" w:hAnsi="Times New Roman" w:cs="Times New Roman"/>
        </w:rPr>
        <w:t xml:space="preserve"> </w:t>
      </w:r>
      <w:proofErr w:type="spellStart"/>
      <w:r w:rsidRPr="00341AC3">
        <w:rPr>
          <w:rFonts w:ascii="Times New Roman" w:hAnsi="Times New Roman" w:cs="Times New Roman"/>
        </w:rPr>
        <w:t>altmetrics</w:t>
      </w:r>
      <w:proofErr w:type="spellEnd"/>
      <w:r w:rsidRPr="00341AC3">
        <w:rPr>
          <w:rFonts w:ascii="Times New Roman" w:hAnsi="Times New Roman" w:cs="Times New Roman"/>
        </w:rPr>
        <w:t>: can we measure the social impact factor? </w:t>
      </w:r>
      <w:r w:rsidRPr="00341AC3">
        <w:rPr>
          <w:rFonts w:ascii="Times New Roman" w:hAnsi="Times New Roman" w:cs="Times New Roman"/>
          <w:i/>
          <w:iCs/>
        </w:rPr>
        <w:t>Insights into imaging</w:t>
      </w:r>
      <w:r w:rsidRPr="00341AC3">
        <w:rPr>
          <w:rFonts w:ascii="Times New Roman" w:hAnsi="Times New Roman" w:cs="Times New Roman"/>
        </w:rPr>
        <w:t>, </w:t>
      </w:r>
      <w:r w:rsidRPr="00341AC3">
        <w:rPr>
          <w:rFonts w:ascii="Times New Roman" w:hAnsi="Times New Roman" w:cs="Times New Roman"/>
          <w:i/>
          <w:iCs/>
        </w:rPr>
        <w:t>12</w:t>
      </w:r>
      <w:r w:rsidRPr="00341AC3">
        <w:rPr>
          <w:rFonts w:ascii="Times New Roman" w:hAnsi="Times New Roman" w:cs="Times New Roman"/>
        </w:rPr>
        <w:t xml:space="preserve">(1), 92. </w:t>
      </w:r>
      <w:hyperlink r:id="rId13" w:history="1">
        <w:r w:rsidRPr="00467717">
          <w:rPr>
            <w:rStyle w:val="Hyperlink"/>
            <w:rFonts w:ascii="Times New Roman" w:hAnsi="Times New Roman" w:cs="Times New Roman"/>
          </w:rPr>
          <w:t>https://doi.org/10.1186/s13244-021-01033-2</w:t>
        </w:r>
      </w:hyperlink>
    </w:p>
    <w:p w14:paraId="2A093D4B"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Giddens, A. (1990). </w:t>
      </w:r>
      <w:r w:rsidRPr="005307D7">
        <w:rPr>
          <w:rFonts w:ascii="Times New Roman" w:hAnsi="Times New Roman" w:cs="Times New Roman"/>
          <w:i/>
          <w:iCs/>
        </w:rPr>
        <w:t>The consequences of modernity.</w:t>
      </w:r>
      <w:r w:rsidRPr="005307D7">
        <w:rPr>
          <w:rFonts w:ascii="Times New Roman" w:hAnsi="Times New Roman" w:cs="Times New Roman"/>
        </w:rPr>
        <w:t xml:space="preserve"> Polity Press.</w:t>
      </w:r>
    </w:p>
    <w:p w14:paraId="3F81202B" w14:textId="77777777" w:rsidR="00B078B2" w:rsidRDefault="00B078B2" w:rsidP="005307D7">
      <w:pPr>
        <w:spacing w:after="0" w:line="480" w:lineRule="auto"/>
        <w:ind w:left="720" w:hanging="720"/>
        <w:rPr>
          <w:rFonts w:ascii="Times New Roman" w:hAnsi="Times New Roman" w:cs="Times New Roman"/>
        </w:rPr>
      </w:pPr>
      <w:r w:rsidRPr="009F31E4">
        <w:rPr>
          <w:rFonts w:ascii="Times New Roman" w:hAnsi="Times New Roman" w:cs="Times New Roman"/>
        </w:rPr>
        <w:t xml:space="preserve">Goleman, D. (2017). </w:t>
      </w:r>
      <w:r w:rsidRPr="009F31E4">
        <w:rPr>
          <w:rFonts w:ascii="Times New Roman" w:hAnsi="Times New Roman" w:cs="Times New Roman"/>
          <w:i/>
          <w:iCs/>
        </w:rPr>
        <w:t>Leadership that gets results</w:t>
      </w:r>
      <w:r w:rsidRPr="009F31E4">
        <w:rPr>
          <w:rFonts w:ascii="Times New Roman" w:hAnsi="Times New Roman" w:cs="Times New Roman"/>
        </w:rPr>
        <w:t>. Harvard Business Review Press.</w:t>
      </w:r>
    </w:p>
    <w:p w14:paraId="57BBD4C1" w14:textId="77777777" w:rsidR="00B078B2" w:rsidRDefault="00B078B2" w:rsidP="00430380">
      <w:pPr>
        <w:spacing w:after="0" w:line="480" w:lineRule="auto"/>
        <w:ind w:left="720" w:hanging="720"/>
        <w:rPr>
          <w:rFonts w:ascii="Times New Roman" w:hAnsi="Times New Roman" w:cs="Times New Roman"/>
        </w:rPr>
      </w:pPr>
      <w:r w:rsidRPr="00341AC3">
        <w:rPr>
          <w:rFonts w:ascii="Times New Roman" w:hAnsi="Times New Roman" w:cs="Times New Roman"/>
        </w:rPr>
        <w:t xml:space="preserve">González, P. G., Fors, M. F., &amp; </w:t>
      </w:r>
      <w:r>
        <w:rPr>
          <w:rFonts w:ascii="Times New Roman" w:hAnsi="Times New Roman" w:cs="Times New Roman"/>
        </w:rPr>
        <w:t>Torres Salinas</w:t>
      </w:r>
      <w:r w:rsidRPr="00341AC3">
        <w:rPr>
          <w:rFonts w:ascii="Times New Roman" w:hAnsi="Times New Roman" w:cs="Times New Roman"/>
        </w:rPr>
        <w:t xml:space="preserve">, A. (2025). </w:t>
      </w:r>
      <w:proofErr w:type="spellStart"/>
      <w:r w:rsidRPr="00341AC3">
        <w:rPr>
          <w:rFonts w:ascii="Times New Roman" w:hAnsi="Times New Roman" w:cs="Times New Roman"/>
          <w:i/>
          <w:iCs/>
        </w:rPr>
        <w:t>Altmetrics</w:t>
      </w:r>
      <w:proofErr w:type="spellEnd"/>
      <w:r w:rsidRPr="00341AC3">
        <w:rPr>
          <w:rFonts w:ascii="Times New Roman" w:hAnsi="Times New Roman" w:cs="Times New Roman"/>
          <w:i/>
          <w:iCs/>
        </w:rPr>
        <w:t xml:space="preserve"> in the evaluation of scholarly impact: A systematic and critical literature review</w:t>
      </w:r>
      <w:r w:rsidRPr="00341AC3">
        <w:rPr>
          <w:rFonts w:ascii="Times New Roman" w:hAnsi="Times New Roman" w:cs="Times New Roman"/>
        </w:rPr>
        <w:t xml:space="preserve">. </w:t>
      </w:r>
      <w:r w:rsidRPr="00341AC3">
        <w:rPr>
          <w:rFonts w:ascii="Times New Roman" w:hAnsi="Times New Roman" w:cs="Times New Roman"/>
          <w:i/>
          <w:iCs/>
        </w:rPr>
        <w:t>Frontiers in Research Metrics and Analytics, 10</w:t>
      </w:r>
      <w:r w:rsidRPr="00341AC3">
        <w:rPr>
          <w:rFonts w:ascii="Times New Roman" w:hAnsi="Times New Roman" w:cs="Times New Roman"/>
        </w:rPr>
        <w:t xml:space="preserve">. </w:t>
      </w:r>
      <w:hyperlink r:id="rId14" w:history="1">
        <w:r w:rsidRPr="00341AC3">
          <w:rPr>
            <w:rStyle w:val="Hyperlink"/>
            <w:rFonts w:ascii="Times New Roman" w:hAnsi="Times New Roman" w:cs="Times New Roman"/>
          </w:rPr>
          <w:t>https://doi.org/10.3389/frma.2025.1693304</w:t>
        </w:r>
      </w:hyperlink>
    </w:p>
    <w:p w14:paraId="5BDDE6B9" w14:textId="77777777" w:rsidR="00B078B2" w:rsidRDefault="00B078B2" w:rsidP="005307D7">
      <w:pPr>
        <w:spacing w:after="0" w:line="480" w:lineRule="auto"/>
        <w:ind w:left="720" w:hanging="720"/>
        <w:rPr>
          <w:rFonts w:ascii="Times New Roman" w:hAnsi="Times New Roman" w:cs="Times New Roman"/>
        </w:rPr>
      </w:pPr>
      <w:r w:rsidRPr="00B929A3">
        <w:rPr>
          <w:rFonts w:ascii="Times New Roman" w:hAnsi="Times New Roman" w:cs="Times New Roman"/>
        </w:rPr>
        <w:t>Harvey</w:t>
      </w:r>
      <w:r>
        <w:rPr>
          <w:rFonts w:ascii="Times New Roman" w:hAnsi="Times New Roman" w:cs="Times New Roman"/>
        </w:rPr>
        <w:t>,</w:t>
      </w:r>
      <w:r w:rsidRPr="00B929A3">
        <w:rPr>
          <w:rFonts w:ascii="Times New Roman" w:hAnsi="Times New Roman" w:cs="Times New Roman"/>
        </w:rPr>
        <w:t xml:space="preserve"> W</w:t>
      </w:r>
      <w:r>
        <w:rPr>
          <w:rFonts w:ascii="Times New Roman" w:hAnsi="Times New Roman" w:cs="Times New Roman"/>
        </w:rPr>
        <w:t>.</w:t>
      </w:r>
      <w:r w:rsidRPr="00B929A3">
        <w:rPr>
          <w:rFonts w:ascii="Times New Roman" w:hAnsi="Times New Roman" w:cs="Times New Roman"/>
        </w:rPr>
        <w:t>S</w:t>
      </w:r>
      <w:r>
        <w:rPr>
          <w:rFonts w:ascii="Times New Roman" w:hAnsi="Times New Roman" w:cs="Times New Roman"/>
        </w:rPr>
        <w:t>.</w:t>
      </w:r>
      <w:r w:rsidRPr="00B929A3">
        <w:rPr>
          <w:rFonts w:ascii="Times New Roman" w:hAnsi="Times New Roman" w:cs="Times New Roman"/>
        </w:rPr>
        <w:t>, Mitchell</w:t>
      </w:r>
      <w:r>
        <w:rPr>
          <w:rFonts w:ascii="Times New Roman" w:hAnsi="Times New Roman" w:cs="Times New Roman"/>
        </w:rPr>
        <w:t>,</w:t>
      </w:r>
      <w:r w:rsidRPr="00B929A3">
        <w:rPr>
          <w:rFonts w:ascii="Times New Roman" w:hAnsi="Times New Roman" w:cs="Times New Roman"/>
        </w:rPr>
        <w:t xml:space="preserve"> V</w:t>
      </w:r>
      <w:r>
        <w:rPr>
          <w:rFonts w:ascii="Times New Roman" w:hAnsi="Times New Roman" w:cs="Times New Roman"/>
        </w:rPr>
        <w:t>.</w:t>
      </w:r>
      <w:r w:rsidRPr="00B929A3">
        <w:rPr>
          <w:rFonts w:ascii="Times New Roman" w:hAnsi="Times New Roman" w:cs="Times New Roman"/>
        </w:rPr>
        <w:t>, Almeida Jones</w:t>
      </w:r>
      <w:r>
        <w:rPr>
          <w:rFonts w:ascii="Times New Roman" w:hAnsi="Times New Roman" w:cs="Times New Roman"/>
        </w:rPr>
        <w:t>,</w:t>
      </w:r>
      <w:r w:rsidRPr="00B929A3">
        <w:rPr>
          <w:rFonts w:ascii="Times New Roman" w:hAnsi="Times New Roman" w:cs="Times New Roman"/>
        </w:rPr>
        <w:t xml:space="preserve"> A</w:t>
      </w:r>
      <w:r>
        <w:rPr>
          <w:rFonts w:ascii="Times New Roman" w:hAnsi="Times New Roman" w:cs="Times New Roman"/>
        </w:rPr>
        <w:t>.</w:t>
      </w:r>
      <w:r w:rsidRPr="00B929A3">
        <w:rPr>
          <w:rFonts w:ascii="Times New Roman" w:hAnsi="Times New Roman" w:cs="Times New Roman"/>
        </w:rPr>
        <w:t>, </w:t>
      </w:r>
      <w:r>
        <w:rPr>
          <w:rFonts w:ascii="Times New Roman" w:hAnsi="Times New Roman" w:cs="Times New Roman"/>
        </w:rPr>
        <w:t xml:space="preserve">&amp; </w:t>
      </w:r>
      <w:r w:rsidRPr="00B929A3">
        <w:rPr>
          <w:rFonts w:ascii="Times New Roman" w:hAnsi="Times New Roman" w:cs="Times New Roman"/>
        </w:rPr>
        <w:t>Knight</w:t>
      </w:r>
      <w:r>
        <w:rPr>
          <w:rFonts w:ascii="Times New Roman" w:hAnsi="Times New Roman" w:cs="Times New Roman"/>
        </w:rPr>
        <w:t>,</w:t>
      </w:r>
      <w:r w:rsidRPr="00B929A3">
        <w:rPr>
          <w:rFonts w:ascii="Times New Roman" w:hAnsi="Times New Roman" w:cs="Times New Roman"/>
        </w:rPr>
        <w:t xml:space="preserve"> E</w:t>
      </w:r>
      <w:r>
        <w:rPr>
          <w:rFonts w:ascii="Times New Roman" w:hAnsi="Times New Roman" w:cs="Times New Roman"/>
        </w:rPr>
        <w:t>.</w:t>
      </w:r>
      <w:r w:rsidRPr="00B929A3">
        <w:rPr>
          <w:rFonts w:ascii="Times New Roman" w:hAnsi="Times New Roman" w:cs="Times New Roman"/>
        </w:rPr>
        <w:t xml:space="preserve"> (2021)</w:t>
      </w:r>
      <w:r>
        <w:rPr>
          <w:rFonts w:ascii="Times New Roman" w:hAnsi="Times New Roman" w:cs="Times New Roman"/>
        </w:rPr>
        <w:t xml:space="preserve">. </w:t>
      </w:r>
      <w:r w:rsidRPr="00B929A3">
        <w:rPr>
          <w:rFonts w:ascii="Times New Roman" w:hAnsi="Times New Roman" w:cs="Times New Roman"/>
        </w:rPr>
        <w:t>The tensions of defining and developing thought leadership within knowledge-intensive firms</w:t>
      </w:r>
      <w:r>
        <w:rPr>
          <w:rFonts w:ascii="Times New Roman" w:hAnsi="Times New Roman" w:cs="Times New Roman"/>
        </w:rPr>
        <w:t xml:space="preserve">. </w:t>
      </w:r>
      <w:r w:rsidRPr="00B929A3">
        <w:rPr>
          <w:rFonts w:ascii="Times New Roman" w:hAnsi="Times New Roman" w:cs="Times New Roman"/>
          <w:i/>
          <w:iCs/>
        </w:rPr>
        <w:t>Journal of Knowledge Management</w:t>
      </w:r>
      <w:r w:rsidRPr="00B929A3">
        <w:rPr>
          <w:rFonts w:ascii="Times New Roman" w:hAnsi="Times New Roman" w:cs="Times New Roman"/>
        </w:rPr>
        <w:t>, 25</w:t>
      </w:r>
      <w:r>
        <w:rPr>
          <w:rFonts w:ascii="Times New Roman" w:hAnsi="Times New Roman" w:cs="Times New Roman"/>
        </w:rPr>
        <w:t>(</w:t>
      </w:r>
      <w:r w:rsidRPr="00B929A3">
        <w:rPr>
          <w:rFonts w:ascii="Times New Roman" w:hAnsi="Times New Roman" w:cs="Times New Roman"/>
        </w:rPr>
        <w:t>11</w:t>
      </w:r>
      <w:r>
        <w:rPr>
          <w:rFonts w:ascii="Times New Roman" w:hAnsi="Times New Roman" w:cs="Times New Roman"/>
        </w:rPr>
        <w:t xml:space="preserve">), </w:t>
      </w:r>
      <w:r w:rsidRPr="00B929A3">
        <w:rPr>
          <w:rFonts w:ascii="Times New Roman" w:hAnsi="Times New Roman" w:cs="Times New Roman"/>
        </w:rPr>
        <w:t xml:space="preserve">1–33, </w:t>
      </w:r>
      <w:proofErr w:type="spellStart"/>
      <w:r w:rsidRPr="00B929A3">
        <w:rPr>
          <w:rFonts w:ascii="Times New Roman" w:hAnsi="Times New Roman" w:cs="Times New Roman"/>
        </w:rPr>
        <w:t>doi</w:t>
      </w:r>
      <w:proofErr w:type="spellEnd"/>
      <w:r w:rsidRPr="00B929A3">
        <w:rPr>
          <w:rFonts w:ascii="Times New Roman" w:hAnsi="Times New Roman" w:cs="Times New Roman"/>
        </w:rPr>
        <w:t>: </w:t>
      </w:r>
      <w:hyperlink r:id="rId15" w:tgtFrame="_blank" w:history="1">
        <w:r w:rsidRPr="00B929A3">
          <w:rPr>
            <w:rStyle w:val="Hyperlink"/>
            <w:rFonts w:ascii="Times New Roman" w:hAnsi="Times New Roman" w:cs="Times New Roman"/>
          </w:rPr>
          <w:t>https://doi.org/10.1108/JKM-06-2020-0431</w:t>
        </w:r>
      </w:hyperlink>
    </w:p>
    <w:p w14:paraId="6AE935A6" w14:textId="77777777" w:rsidR="00B078B2" w:rsidRDefault="00B078B2" w:rsidP="00B078B2">
      <w:pPr>
        <w:spacing w:after="0" w:line="480" w:lineRule="auto"/>
        <w:ind w:left="720" w:hanging="720"/>
        <w:rPr>
          <w:rFonts w:ascii="Times New Roman" w:hAnsi="Times New Roman" w:cs="Times New Roman"/>
        </w:rPr>
      </w:pPr>
      <w:r w:rsidRPr="00D317A4">
        <w:rPr>
          <w:rFonts w:ascii="Times New Roman" w:hAnsi="Times New Roman" w:cs="Times New Roman"/>
        </w:rPr>
        <w:t xml:space="preserve">Joubert, S. (2024, July 23). </w:t>
      </w:r>
      <w:r w:rsidRPr="00D317A4">
        <w:rPr>
          <w:rFonts w:ascii="Times New Roman" w:hAnsi="Times New Roman" w:cs="Times New Roman"/>
          <w:i/>
          <w:iCs/>
        </w:rPr>
        <w:t>Transformational leadership: How to inspire innovation in the workplace</w:t>
      </w:r>
      <w:r w:rsidRPr="00D317A4">
        <w:rPr>
          <w:rFonts w:ascii="Times New Roman" w:hAnsi="Times New Roman" w:cs="Times New Roman"/>
        </w:rPr>
        <w:t xml:space="preserve">. Northeastern University Graduate Programs. </w:t>
      </w:r>
      <w:hyperlink r:id="rId16" w:tgtFrame="_new" w:history="1">
        <w:r w:rsidRPr="00D317A4">
          <w:rPr>
            <w:rStyle w:val="Hyperlink"/>
            <w:rFonts w:ascii="Times New Roman" w:hAnsi="Times New Roman" w:cs="Times New Roman"/>
          </w:rPr>
          <w:t>https://graduate.northeastern.edu/knowledge-hub/transformational-leadership</w:t>
        </w:r>
      </w:hyperlink>
    </w:p>
    <w:p w14:paraId="0FBC1778" w14:textId="77777777" w:rsidR="00B078B2" w:rsidRPr="00F728D5" w:rsidRDefault="00B078B2" w:rsidP="00B078B2">
      <w:pPr>
        <w:spacing w:after="0" w:line="480" w:lineRule="auto"/>
        <w:ind w:left="720" w:hanging="720"/>
        <w:rPr>
          <w:rFonts w:ascii="Times New Roman" w:hAnsi="Times New Roman" w:cs="Times New Roman"/>
        </w:rPr>
      </w:pPr>
      <w:r w:rsidRPr="00D317A4">
        <w:rPr>
          <w:rFonts w:ascii="Times New Roman" w:hAnsi="Times New Roman" w:cs="Times New Roman"/>
        </w:rPr>
        <w:t xml:space="preserve">Jun, K., &amp; Lee, J. (2023). Transformational Leadership and Followers' Innovative </w:t>
      </w:r>
      <w:proofErr w:type="spellStart"/>
      <w:r w:rsidRPr="00D317A4">
        <w:rPr>
          <w:rFonts w:ascii="Times New Roman" w:hAnsi="Times New Roman" w:cs="Times New Roman"/>
        </w:rPr>
        <w:t>Behavior</w:t>
      </w:r>
      <w:proofErr w:type="spellEnd"/>
      <w:r w:rsidRPr="00D317A4">
        <w:rPr>
          <w:rFonts w:ascii="Times New Roman" w:hAnsi="Times New Roman" w:cs="Times New Roman"/>
        </w:rPr>
        <w:t>: Roles of Commitment to Change and Organizational Support for Creativity. </w:t>
      </w:r>
      <w:proofErr w:type="spellStart"/>
      <w:r w:rsidRPr="00D317A4">
        <w:rPr>
          <w:rFonts w:ascii="Times New Roman" w:hAnsi="Times New Roman" w:cs="Times New Roman"/>
          <w:i/>
          <w:iCs/>
        </w:rPr>
        <w:t>Behavioral</w:t>
      </w:r>
      <w:proofErr w:type="spellEnd"/>
      <w:r w:rsidRPr="00D317A4">
        <w:rPr>
          <w:rFonts w:ascii="Times New Roman" w:hAnsi="Times New Roman" w:cs="Times New Roman"/>
          <w:i/>
          <w:iCs/>
        </w:rPr>
        <w:t xml:space="preserve"> sciences (Basel, Switzerland)</w:t>
      </w:r>
      <w:r w:rsidRPr="00D317A4">
        <w:rPr>
          <w:rFonts w:ascii="Times New Roman" w:hAnsi="Times New Roman" w:cs="Times New Roman"/>
        </w:rPr>
        <w:t>, </w:t>
      </w:r>
      <w:r w:rsidRPr="00D317A4">
        <w:rPr>
          <w:rFonts w:ascii="Times New Roman" w:hAnsi="Times New Roman" w:cs="Times New Roman"/>
          <w:i/>
          <w:iCs/>
        </w:rPr>
        <w:t>13</w:t>
      </w:r>
      <w:r w:rsidRPr="00D317A4">
        <w:rPr>
          <w:rFonts w:ascii="Times New Roman" w:hAnsi="Times New Roman" w:cs="Times New Roman"/>
        </w:rPr>
        <w:t>(4), 320. https://doi.org/10.3390/bs13040320</w:t>
      </w:r>
    </w:p>
    <w:p w14:paraId="3DDD1B4E"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Kelman, H. C. (1958). Compliance, identification, and internalisation: Three processes of attitude change. </w:t>
      </w:r>
      <w:r w:rsidRPr="005307D7">
        <w:rPr>
          <w:rFonts w:ascii="Times New Roman" w:hAnsi="Times New Roman" w:cs="Times New Roman"/>
          <w:i/>
          <w:iCs/>
        </w:rPr>
        <w:t>Journal of Conflict Resolution, 2</w:t>
      </w:r>
      <w:r w:rsidRPr="005307D7">
        <w:rPr>
          <w:rFonts w:ascii="Times New Roman" w:hAnsi="Times New Roman" w:cs="Times New Roman"/>
        </w:rPr>
        <w:t xml:space="preserve">(1), 51–60. </w:t>
      </w:r>
      <w:hyperlink r:id="rId17" w:tgtFrame="_new" w:history="1">
        <w:r w:rsidRPr="005307D7">
          <w:rPr>
            <w:rStyle w:val="Hyperlink"/>
            <w:rFonts w:ascii="Times New Roman" w:hAnsi="Times New Roman" w:cs="Times New Roman"/>
          </w:rPr>
          <w:t>https://doi.org/10.1177/002200275800200106</w:t>
        </w:r>
      </w:hyperlink>
    </w:p>
    <w:p w14:paraId="666D4877"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Kerrigan, F., &amp; Graham, L. (2010). Theorising thought leadership: Implications for strategy. </w:t>
      </w:r>
      <w:r w:rsidRPr="005307D7">
        <w:rPr>
          <w:rFonts w:ascii="Times New Roman" w:hAnsi="Times New Roman" w:cs="Times New Roman"/>
          <w:i/>
          <w:iCs/>
        </w:rPr>
        <w:t>Journal of Strategic Marketing, 18</w:t>
      </w:r>
      <w:r w:rsidRPr="005307D7">
        <w:rPr>
          <w:rFonts w:ascii="Times New Roman" w:hAnsi="Times New Roman" w:cs="Times New Roman"/>
        </w:rPr>
        <w:t>(5), 389–404. https://doi.org/10.1080/0965254X.2010.528020</w:t>
      </w:r>
    </w:p>
    <w:p w14:paraId="0981E1DD" w14:textId="77777777" w:rsidR="00B078B2" w:rsidRDefault="00B078B2" w:rsidP="0027509F">
      <w:pPr>
        <w:spacing w:after="0" w:line="480" w:lineRule="auto"/>
        <w:ind w:left="720" w:hanging="720"/>
        <w:rPr>
          <w:rFonts w:ascii="Times New Roman" w:hAnsi="Times New Roman" w:cs="Times New Roman"/>
        </w:rPr>
      </w:pPr>
      <w:r w:rsidRPr="00F728D5">
        <w:rPr>
          <w:rFonts w:ascii="Times New Roman" w:hAnsi="Times New Roman" w:cs="Times New Roman"/>
        </w:rPr>
        <w:lastRenderedPageBreak/>
        <w:t xml:space="preserve">Liden, R. C., Wang, X., &amp; Wang, Y. (2025). </w:t>
      </w:r>
      <w:r w:rsidRPr="00F728D5">
        <w:rPr>
          <w:rFonts w:ascii="Times New Roman" w:hAnsi="Times New Roman" w:cs="Times New Roman"/>
          <w:i/>
          <w:iCs/>
        </w:rPr>
        <w:t>The evolution of leadership: Past insights, present trends, and future directions.</w:t>
      </w:r>
      <w:r w:rsidRPr="00F728D5">
        <w:rPr>
          <w:rFonts w:ascii="Times New Roman" w:hAnsi="Times New Roman" w:cs="Times New Roman"/>
        </w:rPr>
        <w:t xml:space="preserve"> </w:t>
      </w:r>
      <w:r w:rsidRPr="00F728D5">
        <w:rPr>
          <w:rFonts w:ascii="Times New Roman" w:hAnsi="Times New Roman" w:cs="Times New Roman"/>
          <w:i/>
          <w:iCs/>
        </w:rPr>
        <w:t>Journal of Business Research, 186</w:t>
      </w:r>
      <w:r w:rsidRPr="00F728D5">
        <w:rPr>
          <w:rFonts w:ascii="Times New Roman" w:hAnsi="Times New Roman" w:cs="Times New Roman"/>
        </w:rPr>
        <w:t xml:space="preserve">, Article 115036. </w:t>
      </w:r>
      <w:hyperlink r:id="rId18" w:tgtFrame="_new" w:history="1">
        <w:r w:rsidRPr="00F728D5">
          <w:rPr>
            <w:rStyle w:val="Hyperlink"/>
            <w:rFonts w:ascii="Times New Roman" w:hAnsi="Times New Roman" w:cs="Times New Roman"/>
          </w:rPr>
          <w:t>https://doi.org/10.1016/j.jbusres.2024.115036</w:t>
        </w:r>
      </w:hyperlink>
    </w:p>
    <w:p w14:paraId="56C28C96"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Nonaka, I., &amp; Takeuchi, H. (1995). </w:t>
      </w:r>
      <w:r w:rsidRPr="005307D7">
        <w:rPr>
          <w:rFonts w:ascii="Times New Roman" w:hAnsi="Times New Roman" w:cs="Times New Roman"/>
          <w:i/>
          <w:iCs/>
        </w:rPr>
        <w:t>The knowledge-creating company: How Japanese companies create the dynamics of innovation.</w:t>
      </w:r>
      <w:r w:rsidRPr="005307D7">
        <w:rPr>
          <w:rFonts w:ascii="Times New Roman" w:hAnsi="Times New Roman" w:cs="Times New Roman"/>
        </w:rPr>
        <w:t xml:space="preserve"> Oxford University Press.</w:t>
      </w:r>
    </w:p>
    <w:p w14:paraId="00984444"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Petty, R. E., &amp; Cacioppo, J. T. (1986). </w:t>
      </w:r>
      <w:r w:rsidRPr="005307D7">
        <w:rPr>
          <w:rFonts w:ascii="Times New Roman" w:hAnsi="Times New Roman" w:cs="Times New Roman"/>
          <w:i/>
          <w:iCs/>
        </w:rPr>
        <w:t>Communication and persuasion: Central and peripheral routes to attitude change.</w:t>
      </w:r>
      <w:r w:rsidRPr="005307D7">
        <w:rPr>
          <w:rFonts w:ascii="Times New Roman" w:hAnsi="Times New Roman" w:cs="Times New Roman"/>
        </w:rPr>
        <w:t xml:space="preserve"> Springer.</w:t>
      </w:r>
    </w:p>
    <w:p w14:paraId="6C7F9C26" w14:textId="77777777" w:rsidR="00B078B2" w:rsidRDefault="00B078B2" w:rsidP="00430380">
      <w:pPr>
        <w:spacing w:after="0" w:line="480" w:lineRule="auto"/>
        <w:ind w:left="720" w:hanging="720"/>
        <w:rPr>
          <w:rFonts w:ascii="Times New Roman" w:hAnsi="Times New Roman" w:cs="Times New Roman"/>
        </w:rPr>
      </w:pPr>
      <w:proofErr w:type="spellStart"/>
      <w:r w:rsidRPr="00341AC3">
        <w:rPr>
          <w:rFonts w:ascii="Times New Roman" w:hAnsi="Times New Roman" w:cs="Times New Roman"/>
        </w:rPr>
        <w:t>Prinzie</w:t>
      </w:r>
      <w:proofErr w:type="spellEnd"/>
      <w:r w:rsidRPr="00341AC3">
        <w:rPr>
          <w:rFonts w:ascii="Times New Roman" w:hAnsi="Times New Roman" w:cs="Times New Roman"/>
        </w:rPr>
        <w:t xml:space="preserve">, A., &amp; </w:t>
      </w:r>
      <w:proofErr w:type="spellStart"/>
      <w:r w:rsidRPr="00341AC3">
        <w:rPr>
          <w:rFonts w:ascii="Times New Roman" w:hAnsi="Times New Roman" w:cs="Times New Roman"/>
        </w:rPr>
        <w:t>Rosendaal</w:t>
      </w:r>
      <w:proofErr w:type="spellEnd"/>
      <w:r w:rsidRPr="00341AC3">
        <w:rPr>
          <w:rFonts w:ascii="Times New Roman" w:hAnsi="Times New Roman" w:cs="Times New Roman"/>
        </w:rPr>
        <w:t xml:space="preserve">, B. (2022). Metrics and epistemic injustice. </w:t>
      </w:r>
      <w:r w:rsidRPr="00341AC3">
        <w:rPr>
          <w:rFonts w:ascii="Times New Roman" w:hAnsi="Times New Roman" w:cs="Times New Roman"/>
          <w:i/>
          <w:iCs/>
        </w:rPr>
        <w:t>Journal of Documentation, 78</w:t>
      </w:r>
      <w:r w:rsidRPr="00341AC3">
        <w:rPr>
          <w:rFonts w:ascii="Times New Roman" w:hAnsi="Times New Roman" w:cs="Times New Roman"/>
        </w:rPr>
        <w:t xml:space="preserve">(7), 392–404. </w:t>
      </w:r>
      <w:hyperlink r:id="rId19" w:history="1">
        <w:r w:rsidRPr="00467717">
          <w:rPr>
            <w:rStyle w:val="Hyperlink"/>
            <w:rFonts w:ascii="Times New Roman" w:hAnsi="Times New Roman" w:cs="Times New Roman"/>
          </w:rPr>
          <w:t>https://doi.org/10.1108/JD-12-2021-0249</w:t>
        </w:r>
      </w:hyperlink>
    </w:p>
    <w:p w14:paraId="76964787"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Rogers, E. M. (2003). </w:t>
      </w:r>
      <w:r w:rsidRPr="005307D7">
        <w:rPr>
          <w:rFonts w:ascii="Times New Roman" w:hAnsi="Times New Roman" w:cs="Times New Roman"/>
          <w:i/>
          <w:iCs/>
        </w:rPr>
        <w:t>Diffusion of innovations</w:t>
      </w:r>
      <w:r w:rsidRPr="005307D7">
        <w:rPr>
          <w:rFonts w:ascii="Times New Roman" w:hAnsi="Times New Roman" w:cs="Times New Roman"/>
        </w:rPr>
        <w:t xml:space="preserve"> (5th ed.). Free Press.</w:t>
      </w:r>
    </w:p>
    <w:p w14:paraId="7E42F6CE" w14:textId="77777777" w:rsidR="00B078B2" w:rsidRDefault="00B078B2" w:rsidP="00430380">
      <w:pPr>
        <w:spacing w:after="0" w:line="480" w:lineRule="auto"/>
        <w:ind w:left="720" w:hanging="720"/>
        <w:rPr>
          <w:rFonts w:ascii="Times New Roman" w:hAnsi="Times New Roman" w:cs="Times New Roman"/>
        </w:rPr>
      </w:pPr>
      <w:r w:rsidRPr="00341AC3">
        <w:rPr>
          <w:rFonts w:ascii="Times New Roman" w:hAnsi="Times New Roman" w:cs="Times New Roman"/>
        </w:rPr>
        <w:t xml:space="preserve">Sarewitz, D. (2016). </w:t>
      </w:r>
      <w:r w:rsidRPr="00341AC3">
        <w:rPr>
          <w:rFonts w:ascii="Times New Roman" w:hAnsi="Times New Roman" w:cs="Times New Roman"/>
          <w:i/>
          <w:iCs/>
        </w:rPr>
        <w:t>Saving science</w:t>
      </w:r>
      <w:r w:rsidRPr="00341AC3">
        <w:rPr>
          <w:rFonts w:ascii="Times New Roman" w:hAnsi="Times New Roman" w:cs="Times New Roman"/>
        </w:rPr>
        <w:t>. The New Atlantis, 49, 4–40.</w:t>
      </w:r>
      <w:r>
        <w:rPr>
          <w:rFonts w:ascii="Times New Roman" w:hAnsi="Times New Roman" w:cs="Times New Roman"/>
        </w:rPr>
        <w:tab/>
      </w:r>
    </w:p>
    <w:p w14:paraId="6A034B46"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Stone, D. (2004). </w:t>
      </w:r>
      <w:r w:rsidRPr="005307D7">
        <w:rPr>
          <w:rFonts w:ascii="Times New Roman" w:hAnsi="Times New Roman" w:cs="Times New Roman"/>
          <w:i/>
          <w:iCs/>
        </w:rPr>
        <w:t>Think tanks and policy advice in countries in transition.</w:t>
      </w:r>
      <w:r w:rsidRPr="005307D7">
        <w:rPr>
          <w:rFonts w:ascii="Times New Roman" w:hAnsi="Times New Roman" w:cs="Times New Roman"/>
        </w:rPr>
        <w:t xml:space="preserve"> Transaction Publishers.</w:t>
      </w:r>
    </w:p>
    <w:p w14:paraId="1B6BA1CF" w14:textId="77777777" w:rsidR="00B078B2" w:rsidRPr="005307D7" w:rsidRDefault="00B078B2" w:rsidP="005307D7">
      <w:pPr>
        <w:spacing w:after="0" w:line="480" w:lineRule="auto"/>
        <w:ind w:left="720" w:hanging="720"/>
        <w:rPr>
          <w:rFonts w:ascii="Times New Roman" w:hAnsi="Times New Roman" w:cs="Times New Roman"/>
        </w:rPr>
      </w:pPr>
      <w:r w:rsidRPr="005307D7">
        <w:rPr>
          <w:rFonts w:ascii="Times New Roman" w:hAnsi="Times New Roman" w:cs="Times New Roman"/>
        </w:rPr>
        <w:t xml:space="preserve">Weber, M. (1947). </w:t>
      </w:r>
      <w:r w:rsidRPr="005307D7">
        <w:rPr>
          <w:rFonts w:ascii="Times New Roman" w:hAnsi="Times New Roman" w:cs="Times New Roman"/>
          <w:i/>
          <w:iCs/>
        </w:rPr>
        <w:t>The theory of social and economic organization</w:t>
      </w:r>
      <w:r w:rsidRPr="005307D7">
        <w:rPr>
          <w:rFonts w:ascii="Times New Roman" w:hAnsi="Times New Roman" w:cs="Times New Roman"/>
        </w:rPr>
        <w:t xml:space="preserve"> (A. M. Henderson &amp; T. Parsons, Trans.). Oxford University Press.</w:t>
      </w:r>
    </w:p>
    <w:p w14:paraId="0B2B52D3" w14:textId="77777777" w:rsidR="00B078B2" w:rsidRDefault="00B078B2" w:rsidP="00430380">
      <w:pPr>
        <w:spacing w:after="0" w:line="480" w:lineRule="auto"/>
        <w:ind w:left="720" w:hanging="720"/>
        <w:rPr>
          <w:rFonts w:ascii="Times New Roman" w:hAnsi="Times New Roman" w:cs="Times New Roman"/>
        </w:rPr>
      </w:pPr>
      <w:r w:rsidRPr="005307D7">
        <w:rPr>
          <w:rFonts w:ascii="Times New Roman" w:hAnsi="Times New Roman" w:cs="Times New Roman"/>
        </w:rPr>
        <w:t xml:space="preserve">Wilson, P. (1983). </w:t>
      </w:r>
      <w:r w:rsidRPr="005307D7">
        <w:rPr>
          <w:rFonts w:ascii="Times New Roman" w:hAnsi="Times New Roman" w:cs="Times New Roman"/>
          <w:i/>
          <w:iCs/>
        </w:rPr>
        <w:t>Second-hand knowledge: An inquiry into cognitive authority.</w:t>
      </w:r>
      <w:r w:rsidRPr="005307D7">
        <w:rPr>
          <w:rFonts w:ascii="Times New Roman" w:hAnsi="Times New Roman" w:cs="Times New Roman"/>
        </w:rPr>
        <w:t xml:space="preserve"> Greenwood Press.</w:t>
      </w:r>
    </w:p>
    <w:p w14:paraId="18152D37" w14:textId="77777777" w:rsidR="00B078B2" w:rsidRDefault="00B078B2" w:rsidP="00B078B2">
      <w:pPr>
        <w:spacing w:after="0" w:line="480" w:lineRule="auto"/>
        <w:ind w:left="720" w:hanging="720"/>
        <w:rPr>
          <w:rFonts w:ascii="Times New Roman" w:hAnsi="Times New Roman" w:cs="Times New Roman"/>
        </w:rPr>
      </w:pPr>
      <w:r w:rsidRPr="008E5827">
        <w:rPr>
          <w:rFonts w:ascii="Times New Roman" w:hAnsi="Times New Roman" w:cs="Times New Roman"/>
        </w:rPr>
        <w:t xml:space="preserve">Yang, S., Zheng, M., Yu, Y., &amp; Wolfram, D. (2021). </w:t>
      </w:r>
      <w:r w:rsidRPr="008E5827">
        <w:rPr>
          <w:rFonts w:ascii="Times New Roman" w:hAnsi="Times New Roman" w:cs="Times New Roman"/>
          <w:i/>
          <w:iCs/>
        </w:rPr>
        <w:t>Are Altmetric.com scores effective for research impact evaluation in the social sciences and humanities?</w:t>
      </w:r>
      <w:r w:rsidRPr="008E5827">
        <w:rPr>
          <w:rFonts w:ascii="Times New Roman" w:hAnsi="Times New Roman" w:cs="Times New Roman"/>
        </w:rPr>
        <w:t xml:space="preserve"> </w:t>
      </w:r>
      <w:r w:rsidRPr="008E5827">
        <w:rPr>
          <w:rFonts w:ascii="Times New Roman" w:hAnsi="Times New Roman" w:cs="Times New Roman"/>
          <w:i/>
          <w:iCs/>
        </w:rPr>
        <w:t xml:space="preserve">Journal of </w:t>
      </w:r>
      <w:proofErr w:type="spellStart"/>
      <w:r w:rsidRPr="008E5827">
        <w:rPr>
          <w:rFonts w:ascii="Times New Roman" w:hAnsi="Times New Roman" w:cs="Times New Roman"/>
          <w:i/>
          <w:iCs/>
        </w:rPr>
        <w:t>Informetrics</w:t>
      </w:r>
      <w:proofErr w:type="spellEnd"/>
      <w:r w:rsidRPr="008E5827">
        <w:rPr>
          <w:rFonts w:ascii="Times New Roman" w:hAnsi="Times New Roman" w:cs="Times New Roman"/>
          <w:i/>
          <w:iCs/>
        </w:rPr>
        <w:t>, 15</w:t>
      </w:r>
      <w:r w:rsidRPr="008E5827">
        <w:rPr>
          <w:rFonts w:ascii="Times New Roman" w:hAnsi="Times New Roman" w:cs="Times New Roman"/>
        </w:rPr>
        <w:t xml:space="preserve">(1), 101120. </w:t>
      </w:r>
      <w:hyperlink r:id="rId20" w:history="1">
        <w:r w:rsidRPr="00467717">
          <w:rPr>
            <w:rStyle w:val="Hyperlink"/>
            <w:rFonts w:ascii="Times New Roman" w:hAnsi="Times New Roman" w:cs="Times New Roman"/>
          </w:rPr>
          <w:t>https://doi.org/10.1016/j.joi.2020.101120</w:t>
        </w:r>
      </w:hyperlink>
    </w:p>
    <w:p w14:paraId="53F826A8" w14:textId="77777777" w:rsidR="00B078B2" w:rsidRDefault="00B078B2" w:rsidP="0027509F">
      <w:pPr>
        <w:spacing w:after="0" w:line="480" w:lineRule="auto"/>
        <w:ind w:left="720" w:hanging="720"/>
        <w:rPr>
          <w:rFonts w:ascii="Times New Roman" w:hAnsi="Times New Roman" w:cs="Times New Roman"/>
        </w:rPr>
      </w:pPr>
    </w:p>
    <w:p w14:paraId="7119B824" w14:textId="77777777" w:rsidR="0027509F" w:rsidRDefault="0027509F" w:rsidP="0098263A">
      <w:pPr>
        <w:spacing w:after="0" w:line="480" w:lineRule="auto"/>
        <w:ind w:left="720" w:hanging="720"/>
        <w:rPr>
          <w:rFonts w:ascii="Times New Roman" w:hAnsi="Times New Roman" w:cs="Times New Roman"/>
        </w:rPr>
      </w:pPr>
    </w:p>
    <w:p w14:paraId="7BB2BEFD" w14:textId="77777777" w:rsidR="0098263A" w:rsidRDefault="0098263A" w:rsidP="00430380">
      <w:pPr>
        <w:spacing w:after="0" w:line="480" w:lineRule="auto"/>
        <w:ind w:left="720" w:hanging="720"/>
        <w:rPr>
          <w:rFonts w:ascii="Times New Roman" w:hAnsi="Times New Roman" w:cs="Times New Roman"/>
        </w:rPr>
      </w:pPr>
    </w:p>
    <w:p w14:paraId="46B64E91" w14:textId="77777777" w:rsidR="00430380" w:rsidRPr="004C668D" w:rsidRDefault="00430380" w:rsidP="005307D7">
      <w:pPr>
        <w:spacing w:after="0" w:line="480" w:lineRule="auto"/>
        <w:ind w:left="720" w:hanging="720"/>
        <w:rPr>
          <w:rFonts w:ascii="Times New Roman" w:hAnsi="Times New Roman" w:cs="Times New Roman"/>
        </w:rPr>
      </w:pPr>
    </w:p>
    <w:p w14:paraId="76C6BF81" w14:textId="41ADB239" w:rsidR="004C668D" w:rsidRPr="004C668D" w:rsidRDefault="004C668D">
      <w:pPr>
        <w:rPr>
          <w:rFonts w:ascii="Times New Roman" w:hAnsi="Times New Roman" w:cs="Times New Roman"/>
        </w:rPr>
      </w:pPr>
      <w:r w:rsidRPr="004C668D">
        <w:rPr>
          <w:rFonts w:ascii="Times New Roman" w:hAnsi="Times New Roman" w:cs="Times New Roman"/>
        </w:rPr>
        <w:br w:type="page"/>
      </w:r>
    </w:p>
    <w:p w14:paraId="0025287F" w14:textId="56127FD3" w:rsidR="00F14B70" w:rsidRDefault="00F14B70" w:rsidP="004C668D">
      <w:pPr>
        <w:rPr>
          <w:rFonts w:ascii="Times New Roman" w:hAnsi="Times New Roman" w:cs="Times New Roman"/>
          <w:b/>
          <w:bCs/>
        </w:rPr>
      </w:pPr>
      <w:r>
        <w:rPr>
          <w:rFonts w:ascii="Times New Roman" w:hAnsi="Times New Roman" w:cs="Times New Roman"/>
          <w:b/>
          <w:bCs/>
        </w:rPr>
        <w:lastRenderedPageBreak/>
        <w:t xml:space="preserve">                                                                    </w:t>
      </w:r>
      <w:r w:rsidRPr="00F14B70">
        <w:rPr>
          <w:rFonts w:ascii="Times New Roman" w:hAnsi="Times New Roman" w:cs="Times New Roman"/>
          <w:b/>
          <w:bCs/>
        </w:rPr>
        <w:t>Appendix</w:t>
      </w:r>
    </w:p>
    <w:p w14:paraId="385C3B9F" w14:textId="0E3FDAD6" w:rsidR="004C668D" w:rsidRPr="0021233D" w:rsidRDefault="004C668D" w:rsidP="004C668D">
      <w:pPr>
        <w:rPr>
          <w:rFonts w:ascii="Times New Roman" w:hAnsi="Times New Roman" w:cs="Times New Roman"/>
          <w:b/>
          <w:bCs/>
        </w:rPr>
      </w:pPr>
      <w:r w:rsidRPr="0021233D">
        <w:rPr>
          <w:rFonts w:ascii="Times New Roman" w:hAnsi="Times New Roman" w:cs="Times New Roman"/>
          <w:b/>
          <w:bCs/>
        </w:rPr>
        <w:t>Appendix</w:t>
      </w:r>
      <w:r w:rsidR="00F14B70">
        <w:rPr>
          <w:rFonts w:ascii="Times New Roman" w:hAnsi="Times New Roman" w:cs="Times New Roman"/>
          <w:b/>
          <w:bCs/>
        </w:rPr>
        <w:t xml:space="preserve"> Table</w:t>
      </w:r>
      <w:r w:rsidRPr="0021233D">
        <w:rPr>
          <w:rFonts w:ascii="Times New Roman" w:hAnsi="Times New Roman" w:cs="Times New Roman"/>
          <w:b/>
          <w:bCs/>
        </w:rPr>
        <w:t xml:space="preserve"> </w:t>
      </w:r>
      <w:proofErr w:type="gramStart"/>
      <w:r w:rsidRPr="0021233D">
        <w:rPr>
          <w:rFonts w:ascii="Times New Roman" w:hAnsi="Times New Roman" w:cs="Times New Roman"/>
          <w:b/>
          <w:bCs/>
        </w:rPr>
        <w:t>A</w:t>
      </w:r>
      <w:r w:rsidR="00F14B70">
        <w:rPr>
          <w:rFonts w:ascii="Times New Roman" w:hAnsi="Times New Roman" w:cs="Times New Roman"/>
          <w:b/>
          <w:bCs/>
        </w:rPr>
        <w:t xml:space="preserve"> </w:t>
      </w:r>
      <w:r w:rsidRPr="0021233D">
        <w:rPr>
          <w:rFonts w:ascii="Times New Roman" w:hAnsi="Times New Roman" w:cs="Times New Roman"/>
          <w:b/>
          <w:bCs/>
        </w:rPr>
        <w:t>:</w:t>
      </w:r>
      <w:proofErr w:type="gramEnd"/>
      <w:r w:rsidRPr="0021233D">
        <w:rPr>
          <w:rFonts w:ascii="Times New Roman" w:hAnsi="Times New Roman" w:cs="Times New Roman"/>
          <w:b/>
          <w:bCs/>
        </w:rPr>
        <w:t xml:space="preserve"> Key Definitions of Thought Leadership</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9"/>
        <w:gridCol w:w="4803"/>
        <w:gridCol w:w="2554"/>
      </w:tblGrid>
      <w:tr w:rsidR="004C668D" w:rsidRPr="0021233D" w14:paraId="304088C4" w14:textId="77777777" w:rsidTr="00431AB2">
        <w:trPr>
          <w:tblHeader/>
          <w:tblCellSpacing w:w="15" w:type="dxa"/>
        </w:trPr>
        <w:tc>
          <w:tcPr>
            <w:tcW w:w="0" w:type="auto"/>
            <w:vAlign w:val="center"/>
            <w:hideMark/>
          </w:tcPr>
          <w:p w14:paraId="45681602"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Source</w:t>
            </w:r>
          </w:p>
        </w:tc>
        <w:tc>
          <w:tcPr>
            <w:tcW w:w="0" w:type="auto"/>
            <w:vAlign w:val="center"/>
            <w:hideMark/>
          </w:tcPr>
          <w:p w14:paraId="45211CFF"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Definition</w:t>
            </w:r>
          </w:p>
        </w:tc>
        <w:tc>
          <w:tcPr>
            <w:tcW w:w="0" w:type="auto"/>
            <w:vAlign w:val="center"/>
            <w:hideMark/>
          </w:tcPr>
          <w:p w14:paraId="22624D69"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Key Emphasis</w:t>
            </w:r>
          </w:p>
        </w:tc>
      </w:tr>
      <w:tr w:rsidR="004C668D" w:rsidRPr="0021233D" w14:paraId="55EA9ACE" w14:textId="77777777" w:rsidTr="00431AB2">
        <w:trPr>
          <w:tblCellSpacing w:w="15" w:type="dxa"/>
        </w:trPr>
        <w:tc>
          <w:tcPr>
            <w:tcW w:w="0" w:type="auto"/>
            <w:vAlign w:val="center"/>
            <w:hideMark/>
          </w:tcPr>
          <w:p w14:paraId="36CB95F4"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Kerrigan &amp; Graham (2010)</w:t>
            </w:r>
          </w:p>
        </w:tc>
        <w:tc>
          <w:tcPr>
            <w:tcW w:w="0" w:type="auto"/>
            <w:vAlign w:val="center"/>
            <w:hideMark/>
          </w:tcPr>
          <w:p w14:paraId="3B4487CF"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“A strategic capability to influence industry discourse through original ideas and intellectual insight.”</w:t>
            </w:r>
          </w:p>
        </w:tc>
        <w:tc>
          <w:tcPr>
            <w:tcW w:w="0" w:type="auto"/>
            <w:vAlign w:val="center"/>
            <w:hideMark/>
          </w:tcPr>
          <w:p w14:paraId="4F1AE5B1"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Influence, originality, strategic impact</w:t>
            </w:r>
          </w:p>
        </w:tc>
      </w:tr>
      <w:tr w:rsidR="004C668D" w:rsidRPr="0021233D" w14:paraId="12C6CFB1" w14:textId="77777777" w:rsidTr="00431AB2">
        <w:trPr>
          <w:tblCellSpacing w:w="15" w:type="dxa"/>
        </w:trPr>
        <w:tc>
          <w:tcPr>
            <w:tcW w:w="0" w:type="auto"/>
            <w:vAlign w:val="center"/>
            <w:hideMark/>
          </w:tcPr>
          <w:p w14:paraId="2441B312"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Nonaka &amp; Takeuchi (1995)</w:t>
            </w:r>
          </w:p>
        </w:tc>
        <w:tc>
          <w:tcPr>
            <w:tcW w:w="0" w:type="auto"/>
            <w:vAlign w:val="center"/>
            <w:hideMark/>
          </w:tcPr>
          <w:p w14:paraId="077F720A"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“Knowledge creation and dissemination that transforms organisational practice.”</w:t>
            </w:r>
          </w:p>
        </w:tc>
        <w:tc>
          <w:tcPr>
            <w:tcW w:w="0" w:type="auto"/>
            <w:vAlign w:val="center"/>
            <w:hideMark/>
          </w:tcPr>
          <w:p w14:paraId="3F469B76"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Knowledge creation, organisational impact</w:t>
            </w:r>
          </w:p>
        </w:tc>
      </w:tr>
      <w:tr w:rsidR="004C668D" w:rsidRPr="0021233D" w14:paraId="795FF7B9" w14:textId="77777777" w:rsidTr="00431AB2">
        <w:trPr>
          <w:tblCellSpacing w:w="15" w:type="dxa"/>
        </w:trPr>
        <w:tc>
          <w:tcPr>
            <w:tcW w:w="0" w:type="auto"/>
            <w:vAlign w:val="center"/>
            <w:hideMark/>
          </w:tcPr>
          <w:p w14:paraId="701A7A43"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Wilson (1983)</w:t>
            </w:r>
          </w:p>
        </w:tc>
        <w:tc>
          <w:tcPr>
            <w:tcW w:w="0" w:type="auto"/>
            <w:vAlign w:val="center"/>
            <w:hideMark/>
          </w:tcPr>
          <w:p w14:paraId="42D148B0"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“An individual recognised as a credible source of knowledge within a domain.”</w:t>
            </w:r>
          </w:p>
        </w:tc>
        <w:tc>
          <w:tcPr>
            <w:tcW w:w="0" w:type="auto"/>
            <w:vAlign w:val="center"/>
            <w:hideMark/>
          </w:tcPr>
          <w:p w14:paraId="71DE5496"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Cognitive authority, social recognition</w:t>
            </w:r>
          </w:p>
        </w:tc>
      </w:tr>
      <w:tr w:rsidR="004C668D" w:rsidRPr="0021233D" w14:paraId="42E088F2" w14:textId="77777777" w:rsidTr="00431AB2">
        <w:trPr>
          <w:tblCellSpacing w:w="15" w:type="dxa"/>
        </w:trPr>
        <w:tc>
          <w:tcPr>
            <w:tcW w:w="0" w:type="auto"/>
            <w:vAlign w:val="center"/>
            <w:hideMark/>
          </w:tcPr>
          <w:p w14:paraId="71AF7083" w14:textId="61B797E0" w:rsidR="004C668D" w:rsidRPr="0021233D" w:rsidRDefault="009F31E4" w:rsidP="00431AB2">
            <w:pPr>
              <w:rPr>
                <w:rFonts w:ascii="Times New Roman" w:hAnsi="Times New Roman" w:cs="Times New Roman"/>
              </w:rPr>
            </w:pPr>
            <w:r w:rsidRPr="009F31E4">
              <w:rPr>
                <w:rFonts w:ascii="Times New Roman" w:hAnsi="Times New Roman" w:cs="Times New Roman"/>
              </w:rPr>
              <w:t>Goleman</w:t>
            </w:r>
            <w:r>
              <w:rPr>
                <w:rFonts w:ascii="Times New Roman" w:hAnsi="Times New Roman" w:cs="Times New Roman"/>
              </w:rPr>
              <w:t xml:space="preserve"> </w:t>
            </w:r>
            <w:r w:rsidRPr="009F31E4">
              <w:rPr>
                <w:rFonts w:ascii="Times New Roman" w:hAnsi="Times New Roman" w:cs="Times New Roman"/>
              </w:rPr>
              <w:t xml:space="preserve">(2017) </w:t>
            </w:r>
          </w:p>
        </w:tc>
        <w:tc>
          <w:tcPr>
            <w:tcW w:w="0" w:type="auto"/>
            <w:vAlign w:val="center"/>
            <w:hideMark/>
          </w:tcPr>
          <w:p w14:paraId="727C389D"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“Ideas positioned to build organisational credibility and differentiate market presence.”</w:t>
            </w:r>
          </w:p>
        </w:tc>
        <w:tc>
          <w:tcPr>
            <w:tcW w:w="0" w:type="auto"/>
            <w:vAlign w:val="center"/>
            <w:hideMark/>
          </w:tcPr>
          <w:p w14:paraId="2294D5F3"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Strategic positioning, visibility</w:t>
            </w:r>
          </w:p>
        </w:tc>
      </w:tr>
      <w:tr w:rsidR="004C668D" w:rsidRPr="0021233D" w14:paraId="62ADDB73" w14:textId="77777777" w:rsidTr="00431AB2">
        <w:trPr>
          <w:tblCellSpacing w:w="15" w:type="dxa"/>
        </w:trPr>
        <w:tc>
          <w:tcPr>
            <w:tcW w:w="0" w:type="auto"/>
            <w:vAlign w:val="center"/>
            <w:hideMark/>
          </w:tcPr>
          <w:p w14:paraId="3AF27233"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Jackson (2019)</w:t>
            </w:r>
          </w:p>
        </w:tc>
        <w:tc>
          <w:tcPr>
            <w:tcW w:w="0" w:type="auto"/>
            <w:vAlign w:val="center"/>
            <w:hideMark/>
          </w:tcPr>
          <w:p w14:paraId="0213D08B"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“The conflation of marketing visibility with intellectual contribution.”</w:t>
            </w:r>
          </w:p>
        </w:tc>
        <w:tc>
          <w:tcPr>
            <w:tcW w:w="0" w:type="auto"/>
            <w:vAlign w:val="center"/>
            <w:hideMark/>
          </w:tcPr>
          <w:p w14:paraId="4D3418F2"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Critical perspective, authenticity concerns</w:t>
            </w:r>
          </w:p>
        </w:tc>
      </w:tr>
    </w:tbl>
    <w:p w14:paraId="42C8ABF6" w14:textId="77777777" w:rsidR="004C668D" w:rsidRPr="0021233D" w:rsidRDefault="004C668D" w:rsidP="004C668D">
      <w:pPr>
        <w:rPr>
          <w:rFonts w:ascii="Times New Roman" w:hAnsi="Times New Roman" w:cs="Times New Roman"/>
        </w:rPr>
      </w:pPr>
    </w:p>
    <w:p w14:paraId="2779C666" w14:textId="25BD3381" w:rsidR="004C668D" w:rsidRPr="0021233D" w:rsidRDefault="004C668D" w:rsidP="004C668D">
      <w:pPr>
        <w:rPr>
          <w:rFonts w:ascii="Times New Roman" w:hAnsi="Times New Roman" w:cs="Times New Roman"/>
          <w:b/>
          <w:bCs/>
        </w:rPr>
      </w:pPr>
      <w:r w:rsidRPr="0021233D">
        <w:rPr>
          <w:rFonts w:ascii="Times New Roman" w:hAnsi="Times New Roman" w:cs="Times New Roman"/>
          <w:b/>
          <w:bCs/>
        </w:rPr>
        <w:t xml:space="preserve">Appendix </w:t>
      </w:r>
      <w:r w:rsidR="00F14B70" w:rsidRPr="00F14B70">
        <w:rPr>
          <w:rFonts w:ascii="Times New Roman" w:hAnsi="Times New Roman" w:cs="Times New Roman"/>
          <w:b/>
          <w:bCs/>
        </w:rPr>
        <w:t xml:space="preserve">Table </w:t>
      </w:r>
      <w:r w:rsidRPr="0021233D">
        <w:rPr>
          <w:rFonts w:ascii="Times New Roman" w:hAnsi="Times New Roman" w:cs="Times New Roman"/>
          <w:b/>
          <w:bCs/>
        </w:rPr>
        <w:t>B: Dimensions of Thought Leadership</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8"/>
        <w:gridCol w:w="1890"/>
        <w:gridCol w:w="3164"/>
        <w:gridCol w:w="2324"/>
      </w:tblGrid>
      <w:tr w:rsidR="004C668D" w:rsidRPr="0021233D" w14:paraId="43330AD0" w14:textId="77777777" w:rsidTr="00431AB2">
        <w:trPr>
          <w:tblHeader/>
          <w:tblCellSpacing w:w="15" w:type="dxa"/>
        </w:trPr>
        <w:tc>
          <w:tcPr>
            <w:tcW w:w="0" w:type="auto"/>
            <w:vAlign w:val="center"/>
            <w:hideMark/>
          </w:tcPr>
          <w:p w14:paraId="05BCFC38"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Dimension</w:t>
            </w:r>
          </w:p>
        </w:tc>
        <w:tc>
          <w:tcPr>
            <w:tcW w:w="0" w:type="auto"/>
            <w:vAlign w:val="center"/>
            <w:hideMark/>
          </w:tcPr>
          <w:p w14:paraId="3E24968F"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Description</w:t>
            </w:r>
          </w:p>
        </w:tc>
        <w:tc>
          <w:tcPr>
            <w:tcW w:w="0" w:type="auto"/>
            <w:vAlign w:val="center"/>
            <w:hideMark/>
          </w:tcPr>
          <w:p w14:paraId="1CB0B7DB"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Examples</w:t>
            </w:r>
          </w:p>
        </w:tc>
        <w:tc>
          <w:tcPr>
            <w:tcW w:w="0" w:type="auto"/>
            <w:vAlign w:val="center"/>
            <w:hideMark/>
          </w:tcPr>
          <w:p w14:paraId="428A001C"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Relevance</w:t>
            </w:r>
          </w:p>
        </w:tc>
      </w:tr>
      <w:tr w:rsidR="004C668D" w:rsidRPr="0021233D" w14:paraId="77161947" w14:textId="77777777" w:rsidTr="00431AB2">
        <w:trPr>
          <w:tblCellSpacing w:w="15" w:type="dxa"/>
        </w:trPr>
        <w:tc>
          <w:tcPr>
            <w:tcW w:w="0" w:type="auto"/>
            <w:vAlign w:val="center"/>
            <w:hideMark/>
          </w:tcPr>
          <w:p w14:paraId="1832A2D5"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Agency</w:t>
            </w:r>
          </w:p>
        </w:tc>
        <w:tc>
          <w:tcPr>
            <w:tcW w:w="0" w:type="auto"/>
            <w:vAlign w:val="center"/>
            <w:hideMark/>
          </w:tcPr>
          <w:p w14:paraId="699D93FA"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Individual vs. collective influence</w:t>
            </w:r>
          </w:p>
        </w:tc>
        <w:tc>
          <w:tcPr>
            <w:tcW w:w="0" w:type="auto"/>
            <w:vAlign w:val="center"/>
            <w:hideMark/>
          </w:tcPr>
          <w:p w14:paraId="5D42CC6A"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Key expert vs. research team</w:t>
            </w:r>
          </w:p>
        </w:tc>
        <w:tc>
          <w:tcPr>
            <w:tcW w:w="0" w:type="auto"/>
            <w:vAlign w:val="center"/>
            <w:hideMark/>
          </w:tcPr>
          <w:p w14:paraId="66A8DC3E"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Clarifies locus of influence</w:t>
            </w:r>
          </w:p>
        </w:tc>
      </w:tr>
      <w:tr w:rsidR="004C668D" w:rsidRPr="0021233D" w14:paraId="37D8D12C" w14:textId="77777777" w:rsidTr="00431AB2">
        <w:trPr>
          <w:tblCellSpacing w:w="15" w:type="dxa"/>
        </w:trPr>
        <w:tc>
          <w:tcPr>
            <w:tcW w:w="0" w:type="auto"/>
            <w:vAlign w:val="center"/>
            <w:hideMark/>
          </w:tcPr>
          <w:p w14:paraId="25D4A212"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Epistemic Orientation</w:t>
            </w:r>
          </w:p>
        </w:tc>
        <w:tc>
          <w:tcPr>
            <w:tcW w:w="0" w:type="auto"/>
            <w:vAlign w:val="center"/>
            <w:hideMark/>
          </w:tcPr>
          <w:p w14:paraId="695A47F4"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Conceptual, empirical, normative</w:t>
            </w:r>
          </w:p>
        </w:tc>
        <w:tc>
          <w:tcPr>
            <w:tcW w:w="0" w:type="auto"/>
            <w:vAlign w:val="center"/>
            <w:hideMark/>
          </w:tcPr>
          <w:p w14:paraId="47875D6B"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Theoretical model, empirical study, policy recommendation</w:t>
            </w:r>
          </w:p>
        </w:tc>
        <w:tc>
          <w:tcPr>
            <w:tcW w:w="0" w:type="auto"/>
            <w:vAlign w:val="center"/>
            <w:hideMark/>
          </w:tcPr>
          <w:p w14:paraId="2F179C6D" w14:textId="7182CD54" w:rsidR="004C668D" w:rsidRPr="0021233D" w:rsidRDefault="004C668D" w:rsidP="00431AB2">
            <w:pPr>
              <w:rPr>
                <w:rFonts w:ascii="Times New Roman" w:hAnsi="Times New Roman" w:cs="Times New Roman"/>
              </w:rPr>
            </w:pPr>
            <w:r w:rsidRPr="0021233D">
              <w:rPr>
                <w:rFonts w:ascii="Times New Roman" w:hAnsi="Times New Roman" w:cs="Times New Roman"/>
              </w:rPr>
              <w:t xml:space="preserve">Guides </w:t>
            </w:r>
            <w:r w:rsidR="002A0312">
              <w:rPr>
                <w:rFonts w:ascii="Times New Roman" w:hAnsi="Times New Roman" w:cs="Times New Roman"/>
              </w:rPr>
              <w:t xml:space="preserve">the </w:t>
            </w:r>
            <w:r w:rsidRPr="0021233D">
              <w:rPr>
                <w:rFonts w:ascii="Times New Roman" w:hAnsi="Times New Roman" w:cs="Times New Roman"/>
              </w:rPr>
              <w:t>type of contribution</w:t>
            </w:r>
          </w:p>
        </w:tc>
      </w:tr>
      <w:tr w:rsidR="004C668D" w:rsidRPr="0021233D" w14:paraId="29AB8D83" w14:textId="77777777" w:rsidTr="00431AB2">
        <w:trPr>
          <w:tblCellSpacing w:w="15" w:type="dxa"/>
        </w:trPr>
        <w:tc>
          <w:tcPr>
            <w:tcW w:w="0" w:type="auto"/>
            <w:vAlign w:val="center"/>
            <w:hideMark/>
          </w:tcPr>
          <w:p w14:paraId="13DD5B14"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Strategic Intentionality</w:t>
            </w:r>
          </w:p>
        </w:tc>
        <w:tc>
          <w:tcPr>
            <w:tcW w:w="0" w:type="auto"/>
            <w:vAlign w:val="center"/>
            <w:hideMark/>
          </w:tcPr>
          <w:p w14:paraId="2DFBDCCB"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Organic vs. deliberately cultivated</w:t>
            </w:r>
          </w:p>
        </w:tc>
        <w:tc>
          <w:tcPr>
            <w:tcW w:w="0" w:type="auto"/>
            <w:vAlign w:val="center"/>
            <w:hideMark/>
          </w:tcPr>
          <w:p w14:paraId="32521903"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Long-term research vs. marketing-led content</w:t>
            </w:r>
          </w:p>
        </w:tc>
        <w:tc>
          <w:tcPr>
            <w:tcW w:w="0" w:type="auto"/>
            <w:vAlign w:val="center"/>
            <w:hideMark/>
          </w:tcPr>
          <w:p w14:paraId="12964396"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Distinguishes authenticity vs. performativity</w:t>
            </w:r>
          </w:p>
        </w:tc>
      </w:tr>
      <w:tr w:rsidR="004C668D" w:rsidRPr="0021233D" w14:paraId="7CE5F9EE" w14:textId="77777777" w:rsidTr="00431AB2">
        <w:trPr>
          <w:tblCellSpacing w:w="15" w:type="dxa"/>
        </w:trPr>
        <w:tc>
          <w:tcPr>
            <w:tcW w:w="0" w:type="auto"/>
            <w:vAlign w:val="center"/>
            <w:hideMark/>
          </w:tcPr>
          <w:p w14:paraId="3560A106"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Temporal Focus</w:t>
            </w:r>
          </w:p>
        </w:tc>
        <w:tc>
          <w:tcPr>
            <w:tcW w:w="0" w:type="auto"/>
            <w:vAlign w:val="center"/>
            <w:hideMark/>
          </w:tcPr>
          <w:p w14:paraId="570E3321"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Reactive, adaptive, anticipatory</w:t>
            </w:r>
          </w:p>
        </w:tc>
        <w:tc>
          <w:tcPr>
            <w:tcW w:w="0" w:type="auto"/>
            <w:vAlign w:val="center"/>
            <w:hideMark/>
          </w:tcPr>
          <w:p w14:paraId="56CC4B8F" w14:textId="420BFCB0" w:rsidR="004C668D" w:rsidRPr="0021233D" w:rsidRDefault="004C668D" w:rsidP="00431AB2">
            <w:pPr>
              <w:rPr>
                <w:rFonts w:ascii="Times New Roman" w:hAnsi="Times New Roman" w:cs="Times New Roman"/>
              </w:rPr>
            </w:pPr>
            <w:r w:rsidRPr="0021233D">
              <w:rPr>
                <w:rFonts w:ascii="Times New Roman" w:hAnsi="Times New Roman" w:cs="Times New Roman"/>
              </w:rPr>
              <w:t xml:space="preserve">Crisis management, organisational adaptation, </w:t>
            </w:r>
            <w:r w:rsidR="002A0312">
              <w:rPr>
                <w:rFonts w:ascii="Times New Roman" w:hAnsi="Times New Roman" w:cs="Times New Roman"/>
              </w:rPr>
              <w:t xml:space="preserve">and </w:t>
            </w:r>
            <w:r w:rsidRPr="0021233D">
              <w:rPr>
                <w:rFonts w:ascii="Times New Roman" w:hAnsi="Times New Roman" w:cs="Times New Roman"/>
              </w:rPr>
              <w:t>future forecasting</w:t>
            </w:r>
          </w:p>
        </w:tc>
        <w:tc>
          <w:tcPr>
            <w:tcW w:w="0" w:type="auto"/>
            <w:vAlign w:val="center"/>
            <w:hideMark/>
          </w:tcPr>
          <w:p w14:paraId="767B8D3B"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Explains temporal impact and relevance</w:t>
            </w:r>
          </w:p>
        </w:tc>
      </w:tr>
    </w:tbl>
    <w:p w14:paraId="1DB21613" w14:textId="77777777" w:rsidR="004C668D" w:rsidRPr="0021233D" w:rsidRDefault="004C668D" w:rsidP="004C668D">
      <w:pPr>
        <w:rPr>
          <w:rFonts w:ascii="Times New Roman" w:hAnsi="Times New Roman" w:cs="Times New Roman"/>
        </w:rPr>
      </w:pPr>
    </w:p>
    <w:p w14:paraId="7D817988" w14:textId="77777777" w:rsidR="004C668D" w:rsidRDefault="004C668D">
      <w:pPr>
        <w:rPr>
          <w:rFonts w:ascii="Times New Roman" w:hAnsi="Times New Roman" w:cs="Times New Roman"/>
          <w:b/>
          <w:bCs/>
        </w:rPr>
      </w:pPr>
      <w:r>
        <w:rPr>
          <w:rFonts w:ascii="Times New Roman" w:hAnsi="Times New Roman" w:cs="Times New Roman"/>
          <w:b/>
          <w:bCs/>
        </w:rPr>
        <w:br w:type="page"/>
      </w:r>
    </w:p>
    <w:p w14:paraId="54059F0F" w14:textId="5C40B42E" w:rsidR="004C668D" w:rsidRPr="0021233D" w:rsidRDefault="004C668D" w:rsidP="004C668D">
      <w:pPr>
        <w:rPr>
          <w:rFonts w:ascii="Times New Roman" w:hAnsi="Times New Roman" w:cs="Times New Roman"/>
          <w:b/>
          <w:bCs/>
        </w:rPr>
      </w:pPr>
      <w:r w:rsidRPr="0021233D">
        <w:rPr>
          <w:rFonts w:ascii="Times New Roman" w:hAnsi="Times New Roman" w:cs="Times New Roman"/>
          <w:b/>
          <w:bCs/>
        </w:rPr>
        <w:lastRenderedPageBreak/>
        <w:t xml:space="preserve">Appendix </w:t>
      </w:r>
      <w:r w:rsidR="00F14B70" w:rsidRPr="00F14B70">
        <w:rPr>
          <w:rFonts w:ascii="Times New Roman" w:hAnsi="Times New Roman" w:cs="Times New Roman"/>
          <w:b/>
          <w:bCs/>
        </w:rPr>
        <w:t xml:space="preserve">Table </w:t>
      </w:r>
      <w:r w:rsidRPr="0021233D">
        <w:rPr>
          <w:rFonts w:ascii="Times New Roman" w:hAnsi="Times New Roman" w:cs="Times New Roman"/>
          <w:b/>
          <w:bCs/>
        </w:rPr>
        <w:t>C: T</w:t>
      </w:r>
      <w:bookmarkStart w:id="1" w:name="_GoBack"/>
      <w:bookmarkEnd w:id="1"/>
      <w:r w:rsidRPr="0021233D">
        <w:rPr>
          <w:rFonts w:ascii="Times New Roman" w:hAnsi="Times New Roman" w:cs="Times New Roman"/>
          <w:b/>
          <w:bCs/>
        </w:rPr>
        <w:t>hought Leadership Typologies</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0"/>
        <w:gridCol w:w="2965"/>
        <w:gridCol w:w="2419"/>
        <w:gridCol w:w="2462"/>
      </w:tblGrid>
      <w:tr w:rsidR="004C668D" w:rsidRPr="0021233D" w14:paraId="6393B8D1" w14:textId="77777777" w:rsidTr="00431AB2">
        <w:trPr>
          <w:tblHeader/>
          <w:tblCellSpacing w:w="15" w:type="dxa"/>
        </w:trPr>
        <w:tc>
          <w:tcPr>
            <w:tcW w:w="0" w:type="auto"/>
            <w:vAlign w:val="center"/>
            <w:hideMark/>
          </w:tcPr>
          <w:p w14:paraId="76B3D937"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Typology</w:t>
            </w:r>
          </w:p>
        </w:tc>
        <w:tc>
          <w:tcPr>
            <w:tcW w:w="0" w:type="auto"/>
            <w:vAlign w:val="center"/>
            <w:hideMark/>
          </w:tcPr>
          <w:p w14:paraId="6CA0F9DB"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Characteristics</w:t>
            </w:r>
          </w:p>
        </w:tc>
        <w:tc>
          <w:tcPr>
            <w:tcW w:w="0" w:type="auto"/>
            <w:vAlign w:val="center"/>
            <w:hideMark/>
          </w:tcPr>
          <w:p w14:paraId="769E2F88"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Communication Strategy</w:t>
            </w:r>
          </w:p>
        </w:tc>
        <w:tc>
          <w:tcPr>
            <w:tcW w:w="0" w:type="auto"/>
            <w:vAlign w:val="center"/>
            <w:hideMark/>
          </w:tcPr>
          <w:p w14:paraId="2D9260AE"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Typical Context</w:t>
            </w:r>
          </w:p>
        </w:tc>
      </w:tr>
      <w:tr w:rsidR="004C668D" w:rsidRPr="0021233D" w14:paraId="67C1C54C" w14:textId="77777777" w:rsidTr="00431AB2">
        <w:trPr>
          <w:tblCellSpacing w:w="15" w:type="dxa"/>
        </w:trPr>
        <w:tc>
          <w:tcPr>
            <w:tcW w:w="0" w:type="auto"/>
            <w:vAlign w:val="center"/>
            <w:hideMark/>
          </w:tcPr>
          <w:p w14:paraId="35262050"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Conceptual</w:t>
            </w:r>
          </w:p>
        </w:tc>
        <w:tc>
          <w:tcPr>
            <w:tcW w:w="0" w:type="auto"/>
            <w:vAlign w:val="center"/>
            <w:hideMark/>
          </w:tcPr>
          <w:p w14:paraId="12B2769B"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Introduces new frameworks, models, or paradigms</w:t>
            </w:r>
          </w:p>
        </w:tc>
        <w:tc>
          <w:tcPr>
            <w:tcW w:w="0" w:type="auto"/>
            <w:vAlign w:val="center"/>
            <w:hideMark/>
          </w:tcPr>
          <w:p w14:paraId="637CCE1B"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Academic publications, workshops</w:t>
            </w:r>
          </w:p>
        </w:tc>
        <w:tc>
          <w:tcPr>
            <w:tcW w:w="0" w:type="auto"/>
            <w:vAlign w:val="center"/>
            <w:hideMark/>
          </w:tcPr>
          <w:p w14:paraId="45FBCBAF"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Academic, organisational strategy</w:t>
            </w:r>
          </w:p>
        </w:tc>
      </w:tr>
      <w:tr w:rsidR="004C668D" w:rsidRPr="0021233D" w14:paraId="3275DC83" w14:textId="77777777" w:rsidTr="00431AB2">
        <w:trPr>
          <w:tblCellSpacing w:w="15" w:type="dxa"/>
        </w:trPr>
        <w:tc>
          <w:tcPr>
            <w:tcW w:w="0" w:type="auto"/>
            <w:vAlign w:val="center"/>
            <w:hideMark/>
          </w:tcPr>
          <w:p w14:paraId="0FBAF4D1"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Empirical</w:t>
            </w:r>
          </w:p>
        </w:tc>
        <w:tc>
          <w:tcPr>
            <w:tcW w:w="0" w:type="auto"/>
            <w:vAlign w:val="center"/>
            <w:hideMark/>
          </w:tcPr>
          <w:p w14:paraId="124EA13D"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Evidence-based insights, data-driven contributions</w:t>
            </w:r>
          </w:p>
        </w:tc>
        <w:tc>
          <w:tcPr>
            <w:tcW w:w="0" w:type="auto"/>
            <w:vAlign w:val="center"/>
            <w:hideMark/>
          </w:tcPr>
          <w:p w14:paraId="6D8C542F"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White papers, research reports</w:t>
            </w:r>
          </w:p>
        </w:tc>
        <w:tc>
          <w:tcPr>
            <w:tcW w:w="0" w:type="auto"/>
            <w:vAlign w:val="center"/>
            <w:hideMark/>
          </w:tcPr>
          <w:p w14:paraId="3B8683AA"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Organisations, policy institutes</w:t>
            </w:r>
          </w:p>
        </w:tc>
      </w:tr>
      <w:tr w:rsidR="004C668D" w:rsidRPr="0021233D" w14:paraId="3CF9C821" w14:textId="77777777" w:rsidTr="00431AB2">
        <w:trPr>
          <w:tblCellSpacing w:w="15" w:type="dxa"/>
        </w:trPr>
        <w:tc>
          <w:tcPr>
            <w:tcW w:w="0" w:type="auto"/>
            <w:vAlign w:val="center"/>
            <w:hideMark/>
          </w:tcPr>
          <w:p w14:paraId="6E995991"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Normative</w:t>
            </w:r>
          </w:p>
        </w:tc>
        <w:tc>
          <w:tcPr>
            <w:tcW w:w="0" w:type="auto"/>
            <w:vAlign w:val="center"/>
            <w:hideMark/>
          </w:tcPr>
          <w:p w14:paraId="0C0DF090"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Ethical, policy-oriented, or value-laden positions</w:t>
            </w:r>
          </w:p>
        </w:tc>
        <w:tc>
          <w:tcPr>
            <w:tcW w:w="0" w:type="auto"/>
            <w:vAlign w:val="center"/>
            <w:hideMark/>
          </w:tcPr>
          <w:p w14:paraId="0DD2728C"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Public discourse, policy briefs</w:t>
            </w:r>
          </w:p>
        </w:tc>
        <w:tc>
          <w:tcPr>
            <w:tcW w:w="0" w:type="auto"/>
            <w:vAlign w:val="center"/>
            <w:hideMark/>
          </w:tcPr>
          <w:p w14:paraId="5D811B1B"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Public policy, social advocacy</w:t>
            </w:r>
          </w:p>
        </w:tc>
      </w:tr>
      <w:tr w:rsidR="004C668D" w:rsidRPr="0021233D" w14:paraId="27E20E5C" w14:textId="77777777" w:rsidTr="00431AB2">
        <w:trPr>
          <w:tblCellSpacing w:w="15" w:type="dxa"/>
        </w:trPr>
        <w:tc>
          <w:tcPr>
            <w:tcW w:w="0" w:type="auto"/>
            <w:vAlign w:val="center"/>
            <w:hideMark/>
          </w:tcPr>
          <w:p w14:paraId="557F745A"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Digital</w:t>
            </w:r>
          </w:p>
        </w:tc>
        <w:tc>
          <w:tcPr>
            <w:tcW w:w="0" w:type="auto"/>
            <w:vAlign w:val="center"/>
            <w:hideMark/>
          </w:tcPr>
          <w:p w14:paraId="159F7CC9"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Online visibility, network amplification</w:t>
            </w:r>
          </w:p>
        </w:tc>
        <w:tc>
          <w:tcPr>
            <w:tcW w:w="0" w:type="auto"/>
            <w:vAlign w:val="center"/>
            <w:hideMark/>
          </w:tcPr>
          <w:p w14:paraId="2282E790"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Social media, blogs, webinars</w:t>
            </w:r>
          </w:p>
        </w:tc>
        <w:tc>
          <w:tcPr>
            <w:tcW w:w="0" w:type="auto"/>
            <w:vAlign w:val="center"/>
            <w:hideMark/>
          </w:tcPr>
          <w:p w14:paraId="12FA502A"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Corporate, academic, global networking</w:t>
            </w:r>
          </w:p>
        </w:tc>
      </w:tr>
    </w:tbl>
    <w:p w14:paraId="264DB49E" w14:textId="77777777" w:rsidR="004C668D" w:rsidRPr="0021233D" w:rsidRDefault="004C668D" w:rsidP="004C668D">
      <w:pPr>
        <w:rPr>
          <w:rFonts w:ascii="Times New Roman" w:hAnsi="Times New Roman" w:cs="Times New Roman"/>
        </w:rPr>
      </w:pPr>
    </w:p>
    <w:p w14:paraId="0E16D909" w14:textId="176FE977" w:rsidR="004C668D" w:rsidRPr="0021233D" w:rsidRDefault="004C668D" w:rsidP="004C668D">
      <w:pPr>
        <w:rPr>
          <w:rFonts w:ascii="Times New Roman" w:hAnsi="Times New Roman" w:cs="Times New Roman"/>
          <w:b/>
          <w:bCs/>
        </w:rPr>
      </w:pPr>
      <w:r w:rsidRPr="0021233D">
        <w:rPr>
          <w:rFonts w:ascii="Times New Roman" w:hAnsi="Times New Roman" w:cs="Times New Roman"/>
          <w:b/>
          <w:bCs/>
        </w:rPr>
        <w:t xml:space="preserve">Appendix </w:t>
      </w:r>
      <w:proofErr w:type="gramStart"/>
      <w:r w:rsidR="00F14B70" w:rsidRPr="00F14B70">
        <w:rPr>
          <w:rFonts w:ascii="Times New Roman" w:hAnsi="Times New Roman" w:cs="Times New Roman"/>
          <w:b/>
          <w:bCs/>
        </w:rPr>
        <w:t xml:space="preserve">Table </w:t>
      </w:r>
      <w:r w:rsidR="00F14B70">
        <w:rPr>
          <w:rFonts w:ascii="Times New Roman" w:hAnsi="Times New Roman" w:cs="Times New Roman"/>
          <w:b/>
          <w:bCs/>
        </w:rPr>
        <w:t xml:space="preserve"> </w:t>
      </w:r>
      <w:r w:rsidRPr="0021233D">
        <w:rPr>
          <w:rFonts w:ascii="Times New Roman" w:hAnsi="Times New Roman" w:cs="Times New Roman"/>
          <w:b/>
          <w:bCs/>
        </w:rPr>
        <w:t>D</w:t>
      </w:r>
      <w:proofErr w:type="gramEnd"/>
      <w:r w:rsidRPr="0021233D">
        <w:rPr>
          <w:rFonts w:ascii="Times New Roman" w:hAnsi="Times New Roman" w:cs="Times New Roman"/>
          <w:b/>
          <w:bCs/>
        </w:rPr>
        <w:t>: Ethical Guidelines for Thought Leadership Practice</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6"/>
        <w:gridCol w:w="2488"/>
        <w:gridCol w:w="2511"/>
        <w:gridCol w:w="2451"/>
      </w:tblGrid>
      <w:tr w:rsidR="004C668D" w:rsidRPr="0021233D" w14:paraId="64B90636" w14:textId="77777777" w:rsidTr="00431AB2">
        <w:trPr>
          <w:tblHeader/>
          <w:tblCellSpacing w:w="15" w:type="dxa"/>
        </w:trPr>
        <w:tc>
          <w:tcPr>
            <w:tcW w:w="0" w:type="auto"/>
            <w:vAlign w:val="center"/>
            <w:hideMark/>
          </w:tcPr>
          <w:p w14:paraId="1D90D443"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Ethical Principle</w:t>
            </w:r>
          </w:p>
        </w:tc>
        <w:tc>
          <w:tcPr>
            <w:tcW w:w="0" w:type="auto"/>
            <w:vAlign w:val="center"/>
            <w:hideMark/>
          </w:tcPr>
          <w:p w14:paraId="582BC556"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Description</w:t>
            </w:r>
          </w:p>
        </w:tc>
        <w:tc>
          <w:tcPr>
            <w:tcW w:w="0" w:type="auto"/>
            <w:vAlign w:val="center"/>
            <w:hideMark/>
          </w:tcPr>
          <w:p w14:paraId="223E5A85"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Practical Implementation</w:t>
            </w:r>
          </w:p>
        </w:tc>
        <w:tc>
          <w:tcPr>
            <w:tcW w:w="0" w:type="auto"/>
            <w:vAlign w:val="center"/>
            <w:hideMark/>
          </w:tcPr>
          <w:p w14:paraId="4D2377D5" w14:textId="77777777" w:rsidR="004C668D" w:rsidRPr="0021233D" w:rsidRDefault="004C668D" w:rsidP="00431AB2">
            <w:pPr>
              <w:rPr>
                <w:rFonts w:ascii="Times New Roman" w:hAnsi="Times New Roman" w:cs="Times New Roman"/>
                <w:b/>
                <w:bCs/>
              </w:rPr>
            </w:pPr>
            <w:r w:rsidRPr="0021233D">
              <w:rPr>
                <w:rFonts w:ascii="Times New Roman" w:hAnsi="Times New Roman" w:cs="Times New Roman"/>
                <w:b/>
                <w:bCs/>
              </w:rPr>
              <w:t>Potential Consequences if Ignored</w:t>
            </w:r>
          </w:p>
        </w:tc>
      </w:tr>
      <w:tr w:rsidR="004C668D" w:rsidRPr="0021233D" w14:paraId="76CF315C" w14:textId="77777777" w:rsidTr="00431AB2">
        <w:trPr>
          <w:tblCellSpacing w:w="15" w:type="dxa"/>
        </w:trPr>
        <w:tc>
          <w:tcPr>
            <w:tcW w:w="0" w:type="auto"/>
            <w:vAlign w:val="center"/>
            <w:hideMark/>
          </w:tcPr>
          <w:p w14:paraId="29302BAC"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Transparency</w:t>
            </w:r>
          </w:p>
        </w:tc>
        <w:tc>
          <w:tcPr>
            <w:tcW w:w="0" w:type="auto"/>
            <w:vAlign w:val="center"/>
            <w:hideMark/>
          </w:tcPr>
          <w:p w14:paraId="38082819" w14:textId="60E9CF5E" w:rsidR="004C668D" w:rsidRPr="0021233D" w:rsidRDefault="004C668D" w:rsidP="00431AB2">
            <w:pPr>
              <w:rPr>
                <w:rFonts w:ascii="Times New Roman" w:hAnsi="Times New Roman" w:cs="Times New Roman"/>
              </w:rPr>
            </w:pPr>
            <w:r w:rsidRPr="0021233D">
              <w:rPr>
                <w:rFonts w:ascii="Times New Roman" w:hAnsi="Times New Roman" w:cs="Times New Roman"/>
              </w:rPr>
              <w:t xml:space="preserve">Disclosure of conflicts, funding, </w:t>
            </w:r>
            <w:r w:rsidR="002A0312">
              <w:rPr>
                <w:rFonts w:ascii="Times New Roman" w:hAnsi="Times New Roman" w:cs="Times New Roman"/>
              </w:rPr>
              <w:t xml:space="preserve">and </w:t>
            </w:r>
            <w:r w:rsidRPr="0021233D">
              <w:rPr>
                <w:rFonts w:ascii="Times New Roman" w:hAnsi="Times New Roman" w:cs="Times New Roman"/>
              </w:rPr>
              <w:t>assumptions</w:t>
            </w:r>
          </w:p>
        </w:tc>
        <w:tc>
          <w:tcPr>
            <w:tcW w:w="0" w:type="auto"/>
            <w:vAlign w:val="center"/>
            <w:hideMark/>
          </w:tcPr>
          <w:p w14:paraId="2BF70CEB"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Clear methodology, authorship, sponsorship statements</w:t>
            </w:r>
          </w:p>
        </w:tc>
        <w:tc>
          <w:tcPr>
            <w:tcW w:w="0" w:type="auto"/>
            <w:vAlign w:val="center"/>
            <w:hideMark/>
          </w:tcPr>
          <w:p w14:paraId="3FB751F0"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Misrepresentation, loss of credibility</w:t>
            </w:r>
          </w:p>
        </w:tc>
      </w:tr>
      <w:tr w:rsidR="004C668D" w:rsidRPr="0021233D" w14:paraId="3451AA80" w14:textId="77777777" w:rsidTr="00431AB2">
        <w:trPr>
          <w:tblCellSpacing w:w="15" w:type="dxa"/>
        </w:trPr>
        <w:tc>
          <w:tcPr>
            <w:tcW w:w="0" w:type="auto"/>
            <w:vAlign w:val="center"/>
            <w:hideMark/>
          </w:tcPr>
          <w:p w14:paraId="05A59A13"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Evidentiary Rigor</w:t>
            </w:r>
          </w:p>
        </w:tc>
        <w:tc>
          <w:tcPr>
            <w:tcW w:w="0" w:type="auto"/>
            <w:vAlign w:val="center"/>
            <w:hideMark/>
          </w:tcPr>
          <w:p w14:paraId="3D1483EC"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Data-driven and theoretically coherent contributions</w:t>
            </w:r>
          </w:p>
        </w:tc>
        <w:tc>
          <w:tcPr>
            <w:tcW w:w="0" w:type="auto"/>
            <w:vAlign w:val="center"/>
            <w:hideMark/>
          </w:tcPr>
          <w:p w14:paraId="5715D757"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Peer review, replication, citations</w:t>
            </w:r>
          </w:p>
        </w:tc>
        <w:tc>
          <w:tcPr>
            <w:tcW w:w="0" w:type="auto"/>
            <w:vAlign w:val="center"/>
            <w:hideMark/>
          </w:tcPr>
          <w:p w14:paraId="7BF2FFF1"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Spread of misinformation, flawed influence</w:t>
            </w:r>
          </w:p>
        </w:tc>
      </w:tr>
      <w:tr w:rsidR="004C668D" w:rsidRPr="0021233D" w14:paraId="69653334" w14:textId="77777777" w:rsidTr="00431AB2">
        <w:trPr>
          <w:tblCellSpacing w:w="15" w:type="dxa"/>
        </w:trPr>
        <w:tc>
          <w:tcPr>
            <w:tcW w:w="0" w:type="auto"/>
            <w:vAlign w:val="center"/>
            <w:hideMark/>
          </w:tcPr>
          <w:p w14:paraId="3C06C458"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Reflexivity</w:t>
            </w:r>
          </w:p>
        </w:tc>
        <w:tc>
          <w:tcPr>
            <w:tcW w:w="0" w:type="auto"/>
            <w:vAlign w:val="center"/>
            <w:hideMark/>
          </w:tcPr>
          <w:p w14:paraId="6AA7479F"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Awareness of social, cultural, and institutional impact</w:t>
            </w:r>
          </w:p>
        </w:tc>
        <w:tc>
          <w:tcPr>
            <w:tcW w:w="0" w:type="auto"/>
            <w:vAlign w:val="center"/>
            <w:hideMark/>
          </w:tcPr>
          <w:p w14:paraId="2E738EEE"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Engage diverse perspectives, self-evaluate influence</w:t>
            </w:r>
          </w:p>
        </w:tc>
        <w:tc>
          <w:tcPr>
            <w:tcW w:w="0" w:type="auto"/>
            <w:vAlign w:val="center"/>
            <w:hideMark/>
          </w:tcPr>
          <w:p w14:paraId="223F1715"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Unintended social harm, epistemic inequity</w:t>
            </w:r>
          </w:p>
        </w:tc>
      </w:tr>
      <w:tr w:rsidR="004C668D" w:rsidRPr="0021233D" w14:paraId="22DFE320" w14:textId="77777777" w:rsidTr="00431AB2">
        <w:trPr>
          <w:tblCellSpacing w:w="15" w:type="dxa"/>
        </w:trPr>
        <w:tc>
          <w:tcPr>
            <w:tcW w:w="0" w:type="auto"/>
            <w:vAlign w:val="center"/>
            <w:hideMark/>
          </w:tcPr>
          <w:p w14:paraId="6A6A4308"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Inclusivity</w:t>
            </w:r>
          </w:p>
        </w:tc>
        <w:tc>
          <w:tcPr>
            <w:tcW w:w="0" w:type="auto"/>
            <w:vAlign w:val="center"/>
            <w:hideMark/>
          </w:tcPr>
          <w:p w14:paraId="099A6E64"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Amplifying underrepresented voices</w:t>
            </w:r>
          </w:p>
        </w:tc>
        <w:tc>
          <w:tcPr>
            <w:tcW w:w="0" w:type="auto"/>
            <w:vAlign w:val="center"/>
            <w:hideMark/>
          </w:tcPr>
          <w:p w14:paraId="048995B3"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Mentorship, collaborative projects</w:t>
            </w:r>
          </w:p>
        </w:tc>
        <w:tc>
          <w:tcPr>
            <w:tcW w:w="0" w:type="auto"/>
            <w:vAlign w:val="center"/>
            <w:hideMark/>
          </w:tcPr>
          <w:p w14:paraId="2D409D50"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Reproduction of hierarchical biases, exclusion</w:t>
            </w:r>
          </w:p>
        </w:tc>
      </w:tr>
      <w:tr w:rsidR="004C668D" w:rsidRPr="0021233D" w14:paraId="11AD9723" w14:textId="77777777" w:rsidTr="00431AB2">
        <w:trPr>
          <w:tblCellSpacing w:w="15" w:type="dxa"/>
        </w:trPr>
        <w:tc>
          <w:tcPr>
            <w:tcW w:w="0" w:type="auto"/>
            <w:vAlign w:val="center"/>
            <w:hideMark/>
          </w:tcPr>
          <w:p w14:paraId="02190D08"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Accountability</w:t>
            </w:r>
          </w:p>
        </w:tc>
        <w:tc>
          <w:tcPr>
            <w:tcW w:w="0" w:type="auto"/>
            <w:vAlign w:val="center"/>
            <w:hideMark/>
          </w:tcPr>
          <w:p w14:paraId="1615AD8C"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Ethical stewardship of influence</w:t>
            </w:r>
          </w:p>
        </w:tc>
        <w:tc>
          <w:tcPr>
            <w:tcW w:w="0" w:type="auto"/>
            <w:vAlign w:val="center"/>
            <w:hideMark/>
          </w:tcPr>
          <w:p w14:paraId="58AF8BD5"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Monitoring impact, responsive correction</w:t>
            </w:r>
          </w:p>
        </w:tc>
        <w:tc>
          <w:tcPr>
            <w:tcW w:w="0" w:type="auto"/>
            <w:vAlign w:val="center"/>
            <w:hideMark/>
          </w:tcPr>
          <w:p w14:paraId="61944F28" w14:textId="77777777" w:rsidR="004C668D" w:rsidRPr="0021233D" w:rsidRDefault="004C668D" w:rsidP="00431AB2">
            <w:pPr>
              <w:rPr>
                <w:rFonts w:ascii="Times New Roman" w:hAnsi="Times New Roman" w:cs="Times New Roman"/>
              </w:rPr>
            </w:pPr>
            <w:r w:rsidRPr="0021233D">
              <w:rPr>
                <w:rFonts w:ascii="Times New Roman" w:hAnsi="Times New Roman" w:cs="Times New Roman"/>
              </w:rPr>
              <w:t>Erosion of trust, ethical lapses</w:t>
            </w:r>
          </w:p>
        </w:tc>
      </w:tr>
    </w:tbl>
    <w:p w14:paraId="4B8BD8E1" w14:textId="77777777" w:rsidR="004C668D" w:rsidRPr="004C668D" w:rsidRDefault="004C668D" w:rsidP="004C668D">
      <w:pPr>
        <w:rPr>
          <w:rFonts w:ascii="Times New Roman" w:hAnsi="Times New Roman" w:cs="Times New Roman"/>
        </w:rPr>
      </w:pPr>
    </w:p>
    <w:sectPr w:rsidR="004C668D" w:rsidRPr="004C668D">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3B57C" w14:textId="77777777" w:rsidR="00F070A2" w:rsidRDefault="00F070A2" w:rsidP="009A528E">
      <w:pPr>
        <w:spacing w:after="0" w:line="240" w:lineRule="auto"/>
      </w:pPr>
      <w:r>
        <w:separator/>
      </w:r>
    </w:p>
  </w:endnote>
  <w:endnote w:type="continuationSeparator" w:id="0">
    <w:p w14:paraId="6F4CABDE" w14:textId="77777777" w:rsidR="00F070A2" w:rsidRDefault="00F070A2" w:rsidP="009A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4ED0F" w14:textId="77777777" w:rsidR="009A528E" w:rsidRDefault="009A5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BB87D" w14:textId="77777777" w:rsidR="009A528E" w:rsidRDefault="009A5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B3481" w14:textId="77777777" w:rsidR="009A528E" w:rsidRDefault="009A5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BA07C" w14:textId="77777777" w:rsidR="00F070A2" w:rsidRDefault="00F070A2" w:rsidP="009A528E">
      <w:pPr>
        <w:spacing w:after="0" w:line="240" w:lineRule="auto"/>
      </w:pPr>
      <w:r>
        <w:separator/>
      </w:r>
    </w:p>
  </w:footnote>
  <w:footnote w:type="continuationSeparator" w:id="0">
    <w:p w14:paraId="11CF8601" w14:textId="77777777" w:rsidR="00F070A2" w:rsidRDefault="00F070A2" w:rsidP="009A5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E8725" w14:textId="217C39ED" w:rsidR="009A528E" w:rsidRDefault="00F070A2">
    <w:pPr>
      <w:pStyle w:val="Header"/>
    </w:pPr>
    <w:r>
      <w:rPr>
        <w:noProof/>
      </w:rPr>
      <w:pict w14:anchorId="65524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391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08D2E" w14:textId="69FD258C" w:rsidR="009A528E" w:rsidRDefault="00F070A2">
    <w:pPr>
      <w:pStyle w:val="Header"/>
    </w:pPr>
    <w:r>
      <w:rPr>
        <w:noProof/>
      </w:rPr>
      <w:pict w14:anchorId="1F430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391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1B216" w14:textId="1932AA8C" w:rsidR="009A528E" w:rsidRDefault="00F070A2">
    <w:pPr>
      <w:pStyle w:val="Header"/>
    </w:pPr>
    <w:r>
      <w:rPr>
        <w:noProof/>
      </w:rPr>
      <w:pict w14:anchorId="4E151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391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39C"/>
    <w:rsid w:val="00001BCD"/>
    <w:rsid w:val="00020AEB"/>
    <w:rsid w:val="000223DB"/>
    <w:rsid w:val="000B7C90"/>
    <w:rsid w:val="000F3A99"/>
    <w:rsid w:val="000F65AC"/>
    <w:rsid w:val="00192B28"/>
    <w:rsid w:val="001D63DB"/>
    <w:rsid w:val="00272FEA"/>
    <w:rsid w:val="0027509F"/>
    <w:rsid w:val="002A0312"/>
    <w:rsid w:val="002E0C1F"/>
    <w:rsid w:val="002F0D95"/>
    <w:rsid w:val="003406C6"/>
    <w:rsid w:val="003D25E0"/>
    <w:rsid w:val="003E5885"/>
    <w:rsid w:val="003F7F51"/>
    <w:rsid w:val="00430380"/>
    <w:rsid w:val="00453DE1"/>
    <w:rsid w:val="00462A69"/>
    <w:rsid w:val="004666B2"/>
    <w:rsid w:val="004756AE"/>
    <w:rsid w:val="004920C2"/>
    <w:rsid w:val="004B75D4"/>
    <w:rsid w:val="004C668D"/>
    <w:rsid w:val="004E62F1"/>
    <w:rsid w:val="005307D7"/>
    <w:rsid w:val="00553650"/>
    <w:rsid w:val="00573BB2"/>
    <w:rsid w:val="005904C7"/>
    <w:rsid w:val="005F72E8"/>
    <w:rsid w:val="0066065E"/>
    <w:rsid w:val="006D0482"/>
    <w:rsid w:val="006E1166"/>
    <w:rsid w:val="006F1DAA"/>
    <w:rsid w:val="00765174"/>
    <w:rsid w:val="007E4546"/>
    <w:rsid w:val="0080131E"/>
    <w:rsid w:val="00802C83"/>
    <w:rsid w:val="00821F6C"/>
    <w:rsid w:val="0084565E"/>
    <w:rsid w:val="00895410"/>
    <w:rsid w:val="00896455"/>
    <w:rsid w:val="008C0AA9"/>
    <w:rsid w:val="008C4570"/>
    <w:rsid w:val="008D6BEF"/>
    <w:rsid w:val="0092798F"/>
    <w:rsid w:val="00981F61"/>
    <w:rsid w:val="0098263A"/>
    <w:rsid w:val="009A2A5B"/>
    <w:rsid w:val="009A528E"/>
    <w:rsid w:val="009F31E4"/>
    <w:rsid w:val="00A452D3"/>
    <w:rsid w:val="00A45302"/>
    <w:rsid w:val="00A538EA"/>
    <w:rsid w:val="00A77D59"/>
    <w:rsid w:val="00AA03F3"/>
    <w:rsid w:val="00AA0BC3"/>
    <w:rsid w:val="00AD7182"/>
    <w:rsid w:val="00AD77A6"/>
    <w:rsid w:val="00AD7D48"/>
    <w:rsid w:val="00AF08DA"/>
    <w:rsid w:val="00B078B2"/>
    <w:rsid w:val="00B929A3"/>
    <w:rsid w:val="00BC3111"/>
    <w:rsid w:val="00C214A4"/>
    <w:rsid w:val="00C26B60"/>
    <w:rsid w:val="00C35684"/>
    <w:rsid w:val="00C80578"/>
    <w:rsid w:val="00D21840"/>
    <w:rsid w:val="00D25D46"/>
    <w:rsid w:val="00DB40AE"/>
    <w:rsid w:val="00DB7072"/>
    <w:rsid w:val="00DD5D29"/>
    <w:rsid w:val="00DF337B"/>
    <w:rsid w:val="00EC5299"/>
    <w:rsid w:val="00ED4EBF"/>
    <w:rsid w:val="00EE139C"/>
    <w:rsid w:val="00F070A2"/>
    <w:rsid w:val="00F14B70"/>
    <w:rsid w:val="00F53904"/>
    <w:rsid w:val="00FE4D22"/>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0D8DA4"/>
  <w15:chartTrackingRefBased/>
  <w15:docId w15:val="{0F33ECDC-A04A-43BA-9033-3B900EE7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JM"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1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3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3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3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3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3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39C"/>
    <w:rPr>
      <w:rFonts w:eastAsiaTheme="majorEastAsia" w:cstheme="majorBidi"/>
      <w:color w:val="272727" w:themeColor="text1" w:themeTint="D8"/>
    </w:rPr>
  </w:style>
  <w:style w:type="paragraph" w:styleId="Title">
    <w:name w:val="Title"/>
    <w:basedOn w:val="Normal"/>
    <w:next w:val="Normal"/>
    <w:link w:val="TitleChar"/>
    <w:uiPriority w:val="10"/>
    <w:qFormat/>
    <w:rsid w:val="00EE1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39C"/>
    <w:pPr>
      <w:spacing w:before="160"/>
      <w:jc w:val="center"/>
    </w:pPr>
    <w:rPr>
      <w:i/>
      <w:iCs/>
      <w:color w:val="404040" w:themeColor="text1" w:themeTint="BF"/>
    </w:rPr>
  </w:style>
  <w:style w:type="character" w:customStyle="1" w:styleId="QuoteChar">
    <w:name w:val="Quote Char"/>
    <w:basedOn w:val="DefaultParagraphFont"/>
    <w:link w:val="Quote"/>
    <w:uiPriority w:val="29"/>
    <w:rsid w:val="00EE139C"/>
    <w:rPr>
      <w:i/>
      <w:iCs/>
      <w:color w:val="404040" w:themeColor="text1" w:themeTint="BF"/>
    </w:rPr>
  </w:style>
  <w:style w:type="paragraph" w:styleId="ListParagraph">
    <w:name w:val="List Paragraph"/>
    <w:basedOn w:val="Normal"/>
    <w:uiPriority w:val="34"/>
    <w:qFormat/>
    <w:rsid w:val="00EE139C"/>
    <w:pPr>
      <w:ind w:left="720"/>
      <w:contextualSpacing/>
    </w:pPr>
  </w:style>
  <w:style w:type="character" w:styleId="IntenseEmphasis">
    <w:name w:val="Intense Emphasis"/>
    <w:basedOn w:val="DefaultParagraphFont"/>
    <w:uiPriority w:val="21"/>
    <w:qFormat/>
    <w:rsid w:val="00EE139C"/>
    <w:rPr>
      <w:i/>
      <w:iCs/>
      <w:color w:val="0F4761" w:themeColor="accent1" w:themeShade="BF"/>
    </w:rPr>
  </w:style>
  <w:style w:type="paragraph" w:styleId="IntenseQuote">
    <w:name w:val="Intense Quote"/>
    <w:basedOn w:val="Normal"/>
    <w:next w:val="Normal"/>
    <w:link w:val="IntenseQuoteChar"/>
    <w:uiPriority w:val="30"/>
    <w:qFormat/>
    <w:rsid w:val="00EE1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39C"/>
    <w:rPr>
      <w:i/>
      <w:iCs/>
      <w:color w:val="0F4761" w:themeColor="accent1" w:themeShade="BF"/>
    </w:rPr>
  </w:style>
  <w:style w:type="character" w:styleId="IntenseReference">
    <w:name w:val="Intense Reference"/>
    <w:basedOn w:val="DefaultParagraphFont"/>
    <w:uiPriority w:val="32"/>
    <w:qFormat/>
    <w:rsid w:val="00EE139C"/>
    <w:rPr>
      <w:b/>
      <w:bCs/>
      <w:smallCaps/>
      <w:color w:val="0F4761" w:themeColor="accent1" w:themeShade="BF"/>
      <w:spacing w:val="5"/>
    </w:rPr>
  </w:style>
  <w:style w:type="character" w:styleId="Hyperlink">
    <w:name w:val="Hyperlink"/>
    <w:basedOn w:val="DefaultParagraphFont"/>
    <w:uiPriority w:val="99"/>
    <w:unhideWhenUsed/>
    <w:rsid w:val="005307D7"/>
    <w:rPr>
      <w:color w:val="467886" w:themeColor="hyperlink"/>
      <w:u w:val="single"/>
    </w:rPr>
  </w:style>
  <w:style w:type="character" w:customStyle="1" w:styleId="UnresolvedMention">
    <w:name w:val="Unresolved Mention"/>
    <w:basedOn w:val="DefaultParagraphFont"/>
    <w:uiPriority w:val="99"/>
    <w:semiHidden/>
    <w:unhideWhenUsed/>
    <w:rsid w:val="005307D7"/>
    <w:rPr>
      <w:color w:val="605E5C"/>
      <w:shd w:val="clear" w:color="auto" w:fill="E1DFDD"/>
    </w:rPr>
  </w:style>
  <w:style w:type="paragraph" w:styleId="Header">
    <w:name w:val="header"/>
    <w:basedOn w:val="Normal"/>
    <w:link w:val="HeaderChar"/>
    <w:uiPriority w:val="99"/>
    <w:unhideWhenUsed/>
    <w:rsid w:val="009A5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28E"/>
  </w:style>
  <w:style w:type="paragraph" w:styleId="Footer">
    <w:name w:val="footer"/>
    <w:basedOn w:val="Normal"/>
    <w:link w:val="FooterChar"/>
    <w:uiPriority w:val="99"/>
    <w:unhideWhenUsed/>
    <w:rsid w:val="009A5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28E"/>
  </w:style>
  <w:style w:type="paragraph" w:styleId="NoSpacing">
    <w:name w:val="No Spacing"/>
    <w:uiPriority w:val="1"/>
    <w:qFormat/>
    <w:rsid w:val="00453DE1"/>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86/s13244-021-01033-2" TargetMode="External"/><Relationship Id="rId18" Type="http://schemas.openxmlformats.org/officeDocument/2006/relationships/hyperlink" Target="https://doi.org/10.1016/j.jbusres.2024.11503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doi.org/10.33423/ajm.v25i1.7530" TargetMode="External"/><Relationship Id="rId17" Type="http://schemas.openxmlformats.org/officeDocument/2006/relationships/hyperlink" Target="https://doi.org/10.1177/002200275800200106"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graduate.northeastern.edu/knowledge-hub/transformational-leadership/?utm_source=chatgpt.com" TargetMode="External"/><Relationship Id="rId20" Type="http://schemas.openxmlformats.org/officeDocument/2006/relationships/hyperlink" Target="https://doi.org/10.1016/j.joi.2020.10112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08/17515630710684204"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08/JKM-06-2020-043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77/014920639101700108" TargetMode="External"/><Relationship Id="rId19" Type="http://schemas.openxmlformats.org/officeDocument/2006/relationships/hyperlink" Target="https://doi.org/10.1108/JD-12-2021-0249" TargetMode="External"/><Relationship Id="rId4" Type="http://schemas.openxmlformats.org/officeDocument/2006/relationships/webSettings" Target="webSettings.xml"/><Relationship Id="rId9" Type="http://schemas.openxmlformats.org/officeDocument/2006/relationships/hyperlink" Target="https://doi.org/10.1016/j.emj.2022.04.004" TargetMode="External"/><Relationship Id="rId14" Type="http://schemas.openxmlformats.org/officeDocument/2006/relationships/hyperlink" Target="https://doi.org/10.3389/frma.2025.1693304"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64AB1-BF58-4609-92EF-33873B04A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22</Pages>
  <Words>9496</Words>
  <Characters>54130</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Foster</dc:creator>
  <cp:keywords/>
  <dc:description/>
  <cp:lastModifiedBy>SDI CPU 1117</cp:lastModifiedBy>
  <cp:revision>247</cp:revision>
  <dcterms:created xsi:type="dcterms:W3CDTF">2026-02-17T22:36:00Z</dcterms:created>
  <dcterms:modified xsi:type="dcterms:W3CDTF">2026-03-28T08:06:00Z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44706126-1e75-4320-9442-d50eaf1d9db4</vt:lpwstr>
  </property>
</Properties>
</file>