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8B465" w14:textId="77777777" w:rsidR="00E97D77" w:rsidRPr="00F556B7" w:rsidRDefault="00E97D77" w:rsidP="009808B3">
      <w:pPr>
        <w:pStyle w:val="BodyText"/>
        <w:rPr>
          <w:b/>
        </w:rPr>
      </w:pPr>
    </w:p>
    <w:p w14:paraId="3B2D4FF9" w14:textId="77777777" w:rsidR="00E97D77" w:rsidRPr="00F556B7" w:rsidRDefault="00E97D77" w:rsidP="009808B3">
      <w:pPr>
        <w:pStyle w:val="BodyText"/>
        <w:rPr>
          <w:b/>
        </w:rPr>
      </w:pPr>
    </w:p>
    <w:p w14:paraId="39A7EA34" w14:textId="77777777" w:rsidR="00104052" w:rsidRPr="00F556B7" w:rsidRDefault="00104052" w:rsidP="00104052">
      <w:pPr>
        <w:pStyle w:val="BodyText"/>
        <w:spacing w:before="213"/>
        <w:rPr>
          <w:b/>
          <w:bCs/>
          <w:i/>
          <w:iCs/>
          <w:u w:val="single"/>
        </w:rPr>
      </w:pPr>
      <w:r w:rsidRPr="00F556B7">
        <w:rPr>
          <w:b/>
          <w:bCs/>
          <w:i/>
          <w:iCs/>
          <w:u w:val="single"/>
        </w:rPr>
        <w:t>Original Research Article</w:t>
      </w:r>
    </w:p>
    <w:p w14:paraId="5461CFA8" w14:textId="77777777" w:rsidR="00E97D77" w:rsidRPr="00F556B7" w:rsidRDefault="00E97D77" w:rsidP="009808B3">
      <w:pPr>
        <w:pStyle w:val="BodyText"/>
        <w:spacing w:before="213"/>
        <w:rPr>
          <w:b/>
        </w:rPr>
      </w:pPr>
    </w:p>
    <w:p w14:paraId="476855D2" w14:textId="77777777" w:rsidR="00E97D77" w:rsidRPr="00F556B7" w:rsidRDefault="0036599C" w:rsidP="009808B3">
      <w:pPr>
        <w:ind w:left="1312" w:right="1584" w:hanging="1"/>
        <w:jc w:val="center"/>
        <w:rPr>
          <w:b/>
          <w:sz w:val="24"/>
          <w:szCs w:val="24"/>
        </w:rPr>
      </w:pPr>
      <w:r w:rsidRPr="00F556B7">
        <w:rPr>
          <w:b/>
          <w:sz w:val="24"/>
          <w:szCs w:val="24"/>
        </w:rPr>
        <w:t>THE ROLE OF TAX EXEMPTIONS, SUBSIDIES, AND PREFERENTIAL CONTRACTING POLICIES ON PROMOTING GREEN PROCUREMENT PRACTICES</w:t>
      </w:r>
      <w:r w:rsidRPr="00F556B7">
        <w:rPr>
          <w:b/>
          <w:spacing w:val="-4"/>
          <w:sz w:val="24"/>
          <w:szCs w:val="24"/>
        </w:rPr>
        <w:t xml:space="preserve"> </w:t>
      </w:r>
      <w:r w:rsidRPr="00F556B7">
        <w:rPr>
          <w:b/>
          <w:sz w:val="24"/>
          <w:szCs w:val="24"/>
        </w:rPr>
        <w:t>IN</w:t>
      </w:r>
      <w:r w:rsidRPr="00F556B7">
        <w:rPr>
          <w:b/>
          <w:spacing w:val="-4"/>
          <w:sz w:val="24"/>
          <w:szCs w:val="24"/>
        </w:rPr>
        <w:t xml:space="preserve"> </w:t>
      </w:r>
      <w:r w:rsidRPr="00F556B7">
        <w:rPr>
          <w:b/>
          <w:sz w:val="24"/>
          <w:szCs w:val="24"/>
        </w:rPr>
        <w:t>THE</w:t>
      </w:r>
      <w:r w:rsidRPr="00F556B7">
        <w:rPr>
          <w:b/>
          <w:spacing w:val="-4"/>
          <w:sz w:val="24"/>
          <w:szCs w:val="24"/>
        </w:rPr>
        <w:t xml:space="preserve"> </w:t>
      </w:r>
      <w:r w:rsidRPr="00F556B7">
        <w:rPr>
          <w:b/>
          <w:sz w:val="24"/>
          <w:szCs w:val="24"/>
        </w:rPr>
        <w:t>SMALL</w:t>
      </w:r>
      <w:r w:rsidRPr="00F556B7">
        <w:rPr>
          <w:b/>
          <w:spacing w:val="-4"/>
          <w:sz w:val="24"/>
          <w:szCs w:val="24"/>
        </w:rPr>
        <w:t xml:space="preserve"> </w:t>
      </w:r>
      <w:r w:rsidRPr="00F556B7">
        <w:rPr>
          <w:b/>
          <w:sz w:val="24"/>
          <w:szCs w:val="24"/>
        </w:rPr>
        <w:t>AND</w:t>
      </w:r>
      <w:r w:rsidRPr="00F556B7">
        <w:rPr>
          <w:b/>
          <w:spacing w:val="-4"/>
          <w:sz w:val="24"/>
          <w:szCs w:val="24"/>
        </w:rPr>
        <w:t xml:space="preserve"> </w:t>
      </w:r>
      <w:r w:rsidRPr="00F556B7">
        <w:rPr>
          <w:b/>
          <w:sz w:val="24"/>
          <w:szCs w:val="24"/>
        </w:rPr>
        <w:t>MEDIUM</w:t>
      </w:r>
      <w:r w:rsidRPr="00F556B7">
        <w:rPr>
          <w:b/>
          <w:spacing w:val="-5"/>
          <w:sz w:val="24"/>
          <w:szCs w:val="24"/>
        </w:rPr>
        <w:t xml:space="preserve"> </w:t>
      </w:r>
      <w:r w:rsidRPr="00F556B7">
        <w:rPr>
          <w:b/>
          <w:sz w:val="24"/>
          <w:szCs w:val="24"/>
        </w:rPr>
        <w:t>ENTERPRISES</w:t>
      </w:r>
      <w:r w:rsidRPr="00F556B7">
        <w:rPr>
          <w:b/>
          <w:spacing w:val="-4"/>
          <w:sz w:val="24"/>
          <w:szCs w:val="24"/>
        </w:rPr>
        <w:t xml:space="preserve"> </w:t>
      </w:r>
      <w:r w:rsidRPr="00F556B7">
        <w:rPr>
          <w:b/>
          <w:sz w:val="24"/>
          <w:szCs w:val="24"/>
        </w:rPr>
        <w:t>IN</w:t>
      </w:r>
      <w:r w:rsidRPr="00F556B7">
        <w:rPr>
          <w:b/>
          <w:spacing w:val="-4"/>
          <w:sz w:val="24"/>
          <w:szCs w:val="24"/>
        </w:rPr>
        <w:t xml:space="preserve"> </w:t>
      </w:r>
      <w:r w:rsidRPr="00F556B7">
        <w:rPr>
          <w:b/>
          <w:sz w:val="24"/>
          <w:szCs w:val="24"/>
        </w:rPr>
        <w:t>THE</w:t>
      </w:r>
      <w:r w:rsidRPr="00F556B7">
        <w:rPr>
          <w:b/>
          <w:spacing w:val="-4"/>
          <w:sz w:val="24"/>
          <w:szCs w:val="24"/>
        </w:rPr>
        <w:t xml:space="preserve"> </w:t>
      </w:r>
      <w:r w:rsidRPr="00F556B7">
        <w:rPr>
          <w:b/>
          <w:sz w:val="24"/>
          <w:szCs w:val="24"/>
        </w:rPr>
        <w:t>ACCRA METROPOLITAN AREA OF GHANA</w:t>
      </w:r>
    </w:p>
    <w:p w14:paraId="08B12173" w14:textId="77777777" w:rsidR="00E97D77" w:rsidRPr="00F556B7" w:rsidRDefault="00E97D77" w:rsidP="009808B3">
      <w:pPr>
        <w:pStyle w:val="BodyText"/>
        <w:rPr>
          <w:b/>
        </w:rPr>
      </w:pPr>
    </w:p>
    <w:p w14:paraId="0E5CE92F" w14:textId="77777777" w:rsidR="00E97D77" w:rsidRPr="00F556B7" w:rsidRDefault="00E97D77" w:rsidP="009808B3">
      <w:pPr>
        <w:pStyle w:val="BodyText"/>
        <w:rPr>
          <w:b/>
        </w:rPr>
      </w:pPr>
    </w:p>
    <w:p w14:paraId="6E1CD8A2" w14:textId="77777777" w:rsidR="00E97D77" w:rsidRPr="00F556B7" w:rsidRDefault="00E97D77" w:rsidP="009808B3">
      <w:pPr>
        <w:pStyle w:val="BodyText"/>
        <w:rPr>
          <w:b/>
        </w:rPr>
      </w:pPr>
    </w:p>
    <w:p w14:paraId="63AFB22A" w14:textId="77777777" w:rsidR="00E97D77" w:rsidRPr="00F556B7" w:rsidRDefault="00E97D77" w:rsidP="009808B3">
      <w:pPr>
        <w:pStyle w:val="BodyText"/>
        <w:spacing w:before="149"/>
        <w:rPr>
          <w:b/>
        </w:rPr>
      </w:pPr>
    </w:p>
    <w:p w14:paraId="00A987DE" w14:textId="6167E207" w:rsidR="00E97D77" w:rsidRPr="00F556B7" w:rsidRDefault="0036599C" w:rsidP="000868C8">
      <w:pPr>
        <w:ind w:left="4099" w:right="4369" w:firstLine="1263"/>
        <w:rPr>
          <w:sz w:val="18"/>
          <w:lang w:val="en-IN"/>
        </w:rPr>
      </w:pPr>
      <w:r w:rsidRPr="00F556B7">
        <w:rPr>
          <w:b/>
          <w:spacing w:val="-6"/>
          <w:sz w:val="24"/>
          <w:szCs w:val="24"/>
        </w:rPr>
        <w:t xml:space="preserve"> </w:t>
      </w:r>
    </w:p>
    <w:p w14:paraId="3788F841" w14:textId="77777777" w:rsidR="00E97D77" w:rsidRPr="00F556B7" w:rsidRDefault="0036599C" w:rsidP="009808B3">
      <w:pPr>
        <w:pStyle w:val="Heading1"/>
        <w:ind w:left="3848"/>
      </w:pPr>
      <w:bookmarkStart w:id="0" w:name="_TOC_250063"/>
      <w:bookmarkEnd w:id="0"/>
      <w:r w:rsidRPr="00F556B7">
        <w:rPr>
          <w:spacing w:val="-2"/>
        </w:rPr>
        <w:t>ABSTRACT</w:t>
      </w:r>
    </w:p>
    <w:p w14:paraId="2AF1BC6B" w14:textId="352A9694" w:rsidR="00C81CC8" w:rsidRPr="00F556B7" w:rsidRDefault="0036599C" w:rsidP="00BF3F40">
      <w:pPr>
        <w:pStyle w:val="BodyText"/>
        <w:ind w:left="1020" w:right="1291"/>
        <w:jc w:val="both"/>
      </w:pPr>
      <w:r w:rsidRPr="00F556B7">
        <w:t>Green</w:t>
      </w:r>
      <w:r w:rsidRPr="00F556B7">
        <w:rPr>
          <w:spacing w:val="-2"/>
        </w:rPr>
        <w:t xml:space="preserve"> </w:t>
      </w:r>
      <w:r w:rsidRPr="00F556B7">
        <w:t>procurement</w:t>
      </w:r>
      <w:r w:rsidRPr="00F556B7">
        <w:rPr>
          <w:spacing w:val="-2"/>
        </w:rPr>
        <w:t xml:space="preserve"> </w:t>
      </w:r>
      <w:r w:rsidRPr="00F556B7">
        <w:t>has</w:t>
      </w:r>
      <w:r w:rsidRPr="00F556B7">
        <w:rPr>
          <w:spacing w:val="-2"/>
        </w:rPr>
        <w:t xml:space="preserve"> </w:t>
      </w:r>
      <w:r w:rsidRPr="00F556B7">
        <w:t>become</w:t>
      </w:r>
      <w:r w:rsidRPr="00F556B7">
        <w:rPr>
          <w:spacing w:val="-2"/>
        </w:rPr>
        <w:t xml:space="preserve"> </w:t>
      </w:r>
      <w:r w:rsidRPr="00F556B7">
        <w:t>central</w:t>
      </w:r>
      <w:r w:rsidRPr="00F556B7">
        <w:rPr>
          <w:spacing w:val="-2"/>
        </w:rPr>
        <w:t xml:space="preserve"> </w:t>
      </w:r>
      <w:r w:rsidRPr="00F556B7">
        <w:t>to</w:t>
      </w:r>
      <w:r w:rsidRPr="00F556B7">
        <w:rPr>
          <w:spacing w:val="-2"/>
        </w:rPr>
        <w:t xml:space="preserve"> </w:t>
      </w:r>
      <w:r w:rsidRPr="00F556B7">
        <w:t>global</w:t>
      </w:r>
      <w:r w:rsidRPr="00F556B7">
        <w:rPr>
          <w:spacing w:val="-2"/>
        </w:rPr>
        <w:t xml:space="preserve"> </w:t>
      </w:r>
      <w:r w:rsidRPr="00F556B7">
        <w:t>sustainability</w:t>
      </w:r>
      <w:r w:rsidRPr="00F556B7">
        <w:rPr>
          <w:spacing w:val="-2"/>
        </w:rPr>
        <w:t xml:space="preserve"> </w:t>
      </w:r>
      <w:r w:rsidRPr="00F556B7">
        <w:t>efforts,</w:t>
      </w:r>
      <w:r w:rsidRPr="00F556B7">
        <w:rPr>
          <w:spacing w:val="-2"/>
        </w:rPr>
        <w:t xml:space="preserve"> </w:t>
      </w:r>
      <w:r w:rsidRPr="00F556B7">
        <w:t>yet</w:t>
      </w:r>
      <w:r w:rsidRPr="00F556B7">
        <w:rPr>
          <w:spacing w:val="-2"/>
        </w:rPr>
        <w:t xml:space="preserve"> </w:t>
      </w:r>
      <w:r w:rsidRPr="00F556B7">
        <w:t>its</w:t>
      </w:r>
      <w:r w:rsidRPr="00F556B7">
        <w:rPr>
          <w:spacing w:val="-2"/>
        </w:rPr>
        <w:t xml:space="preserve"> </w:t>
      </w:r>
      <w:r w:rsidRPr="00F556B7">
        <w:t>adoption</w:t>
      </w:r>
      <w:r w:rsidRPr="00F556B7">
        <w:rPr>
          <w:spacing w:val="-2"/>
        </w:rPr>
        <w:t xml:space="preserve"> </w:t>
      </w:r>
      <w:r w:rsidRPr="00F556B7">
        <w:t>among Small and Medium Enterprises (SMEs) in Ghana remains limited. SMEs constitute over 90% of</w:t>
      </w:r>
      <w:r w:rsidRPr="00F556B7">
        <w:rPr>
          <w:spacing w:val="-1"/>
        </w:rPr>
        <w:t xml:space="preserve"> </w:t>
      </w:r>
      <w:r w:rsidRPr="00F556B7">
        <w:t>businesses,</w:t>
      </w:r>
      <w:r w:rsidRPr="00F556B7">
        <w:rPr>
          <w:spacing w:val="-1"/>
        </w:rPr>
        <w:t xml:space="preserve"> </w:t>
      </w:r>
      <w:r w:rsidRPr="00F556B7">
        <w:t>employ</w:t>
      </w:r>
      <w:r w:rsidRPr="00F556B7">
        <w:rPr>
          <w:spacing w:val="-1"/>
        </w:rPr>
        <w:t xml:space="preserve"> </w:t>
      </w:r>
      <w:r w:rsidRPr="00F556B7">
        <w:t>80%</w:t>
      </w:r>
      <w:r w:rsidRPr="00F556B7">
        <w:rPr>
          <w:spacing w:val="-1"/>
        </w:rPr>
        <w:t xml:space="preserve"> </w:t>
      </w:r>
      <w:r w:rsidRPr="00F556B7">
        <w:t>of</w:t>
      </w:r>
      <w:r w:rsidRPr="00F556B7">
        <w:rPr>
          <w:spacing w:val="-1"/>
        </w:rPr>
        <w:t xml:space="preserve"> </w:t>
      </w:r>
      <w:r w:rsidRPr="00F556B7">
        <w:t>the</w:t>
      </w:r>
      <w:r w:rsidRPr="00F556B7">
        <w:rPr>
          <w:spacing w:val="-1"/>
        </w:rPr>
        <w:t xml:space="preserve"> </w:t>
      </w:r>
      <w:r w:rsidRPr="00F556B7">
        <w:t>workforce,</w:t>
      </w:r>
      <w:r w:rsidRPr="00F556B7">
        <w:rPr>
          <w:spacing w:val="-1"/>
        </w:rPr>
        <w:t xml:space="preserve"> </w:t>
      </w:r>
      <w:r w:rsidRPr="00F556B7">
        <w:t>and</w:t>
      </w:r>
      <w:r w:rsidRPr="00F556B7">
        <w:rPr>
          <w:spacing w:val="-1"/>
        </w:rPr>
        <w:t xml:space="preserve"> </w:t>
      </w:r>
      <w:r w:rsidRPr="00F556B7">
        <w:t>contribute</w:t>
      </w:r>
      <w:r w:rsidRPr="00F556B7">
        <w:rPr>
          <w:spacing w:val="-1"/>
        </w:rPr>
        <w:t xml:space="preserve"> </w:t>
      </w:r>
      <w:r w:rsidRPr="00F556B7">
        <w:t>about</w:t>
      </w:r>
      <w:r w:rsidRPr="00F556B7">
        <w:rPr>
          <w:spacing w:val="-1"/>
        </w:rPr>
        <w:t xml:space="preserve"> </w:t>
      </w:r>
      <w:r w:rsidRPr="00F556B7">
        <w:t>60%</w:t>
      </w:r>
      <w:r w:rsidRPr="00F556B7">
        <w:rPr>
          <w:spacing w:val="-1"/>
        </w:rPr>
        <w:t xml:space="preserve"> </w:t>
      </w:r>
      <w:r w:rsidRPr="00F556B7">
        <w:t>to</w:t>
      </w:r>
      <w:r w:rsidRPr="00F556B7">
        <w:rPr>
          <w:spacing w:val="-1"/>
        </w:rPr>
        <w:t xml:space="preserve"> </w:t>
      </w:r>
      <w:r w:rsidRPr="00F556B7">
        <w:t>GDP,</w:t>
      </w:r>
      <w:r w:rsidRPr="00F556B7">
        <w:rPr>
          <w:spacing w:val="-1"/>
        </w:rPr>
        <w:t xml:space="preserve"> </w:t>
      </w:r>
      <w:r w:rsidRPr="00F556B7">
        <w:t>making</w:t>
      </w:r>
      <w:r w:rsidRPr="00F556B7">
        <w:rPr>
          <w:spacing w:val="-1"/>
        </w:rPr>
        <w:t xml:space="preserve"> </w:t>
      </w:r>
      <w:r w:rsidRPr="00F556B7">
        <w:t xml:space="preserve">their participation critical to sustainable development. </w:t>
      </w:r>
      <w:r w:rsidR="00B37161" w:rsidRPr="00F556B7">
        <w:t xml:space="preserve">Despite the crucial role fiscal policies play in influencing policy, there appears to be a critical gap in assessing how fiscal tools, particularly tax exemptions, subsidies, and preferential contracting, affect green procurement within the SME sector </w:t>
      </w:r>
      <w:r w:rsidRPr="00F556B7">
        <w:t xml:space="preserve">This study examines the </w:t>
      </w:r>
      <w:r w:rsidR="0021619F" w:rsidRPr="00F556B7">
        <w:t>role</w:t>
      </w:r>
      <w:r w:rsidRPr="00F556B7">
        <w:t xml:space="preserve"> of tax exemptions, subsidies, and preferential contracting policies on the adoption of green procurement practices in SMEs within the Accra </w:t>
      </w:r>
      <w:proofErr w:type="spellStart"/>
      <w:r w:rsidRPr="00F556B7">
        <w:t>Metropoli</w:t>
      </w:r>
      <w:r w:rsidR="00724FEC" w:rsidRPr="00F556B7">
        <w:t>.</w:t>
      </w:r>
      <w:r w:rsidRPr="00F556B7">
        <w:t>tan</w:t>
      </w:r>
      <w:proofErr w:type="spellEnd"/>
      <w:r w:rsidRPr="00F556B7">
        <w:t xml:space="preserve"> Area.</w:t>
      </w:r>
      <w:r w:rsidR="00BF3F40">
        <w:t xml:space="preserve"> </w:t>
      </w:r>
      <w:r w:rsidRPr="00F556B7">
        <w:t xml:space="preserve">Using a quantitative research design, data were collected from 100 SME owners, managers, and procurement officers through structured questionnaires. </w:t>
      </w:r>
      <w:r w:rsidR="004820DD" w:rsidRPr="00F556B7">
        <w:t>In order to understand the relationships between the variables, analysis using SPSS regression models was conducted. The results revealed that tax exemptions have the strongest and most significant impact on green procurement adoption, demonstrating their effectiveness as a fiscal incentive.</w:t>
      </w:r>
      <w:r w:rsidRPr="00F556B7">
        <w:t xml:space="preserve"> Subsidies showed</w:t>
      </w:r>
      <w:r w:rsidRPr="00F556B7">
        <w:rPr>
          <w:spacing w:val="-5"/>
        </w:rPr>
        <w:t xml:space="preserve"> </w:t>
      </w:r>
      <w:r w:rsidRPr="00F556B7">
        <w:t>a</w:t>
      </w:r>
      <w:r w:rsidRPr="00F556B7">
        <w:rPr>
          <w:spacing w:val="-5"/>
        </w:rPr>
        <w:t xml:space="preserve"> </w:t>
      </w:r>
      <w:r w:rsidRPr="00F556B7">
        <w:t>positive</w:t>
      </w:r>
      <w:r w:rsidRPr="00F556B7">
        <w:rPr>
          <w:spacing w:val="-5"/>
        </w:rPr>
        <w:t xml:space="preserve"> </w:t>
      </w:r>
      <w:r w:rsidRPr="00F556B7">
        <w:t>but</w:t>
      </w:r>
      <w:r w:rsidRPr="00F556B7">
        <w:rPr>
          <w:spacing w:val="-5"/>
        </w:rPr>
        <w:t xml:space="preserve"> </w:t>
      </w:r>
      <w:r w:rsidRPr="00F556B7">
        <w:t>marginal</w:t>
      </w:r>
      <w:r w:rsidRPr="00F556B7">
        <w:rPr>
          <w:spacing w:val="-5"/>
        </w:rPr>
        <w:t xml:space="preserve"> </w:t>
      </w:r>
      <w:r w:rsidRPr="00F556B7">
        <w:t>effect,</w:t>
      </w:r>
      <w:r w:rsidRPr="00F556B7">
        <w:rPr>
          <w:spacing w:val="-5"/>
        </w:rPr>
        <w:t xml:space="preserve"> </w:t>
      </w:r>
      <w:r w:rsidRPr="00F556B7">
        <w:t>while</w:t>
      </w:r>
      <w:r w:rsidRPr="00F556B7">
        <w:rPr>
          <w:spacing w:val="-5"/>
        </w:rPr>
        <w:t xml:space="preserve"> </w:t>
      </w:r>
      <w:r w:rsidRPr="00F556B7">
        <w:t>preferential</w:t>
      </w:r>
      <w:r w:rsidRPr="00F556B7">
        <w:rPr>
          <w:spacing w:val="-5"/>
        </w:rPr>
        <w:t xml:space="preserve"> </w:t>
      </w:r>
      <w:r w:rsidRPr="00F556B7">
        <w:t>contracting</w:t>
      </w:r>
      <w:r w:rsidRPr="00F556B7">
        <w:rPr>
          <w:spacing w:val="-5"/>
        </w:rPr>
        <w:t xml:space="preserve"> </w:t>
      </w:r>
      <w:r w:rsidRPr="00F556B7">
        <w:t>policies,</w:t>
      </w:r>
      <w:r w:rsidRPr="00F556B7">
        <w:rPr>
          <w:spacing w:val="-5"/>
        </w:rPr>
        <w:t xml:space="preserve"> </w:t>
      </w:r>
      <w:r w:rsidRPr="00F556B7">
        <w:t>though</w:t>
      </w:r>
      <w:r w:rsidRPr="00F556B7">
        <w:rPr>
          <w:spacing w:val="-5"/>
        </w:rPr>
        <w:t xml:space="preserve"> </w:t>
      </w:r>
      <w:r w:rsidRPr="00F556B7">
        <w:t>positive, were statistically insignificant. The findings highlight tax exemptions as the most effective driver of sustainable procurement in Ghana’s SME sector. Policy recommendations include scaling up fiscal incentives, improving subsidy accessibility, and strengthening application of preferential contracting to align SME practices with Ghana’s green economy agenda.</w:t>
      </w:r>
      <w:r w:rsidR="00DC7DBC" w:rsidRPr="00F556B7">
        <w:t xml:space="preserve"> Tax based incentives and preferential contracting reforms were among the recommendations </w:t>
      </w:r>
      <w:r w:rsidR="000D1AB1" w:rsidRPr="00F556B7">
        <w:t>proposed. The</w:t>
      </w:r>
      <w:r w:rsidR="000868C8" w:rsidRPr="00F556B7">
        <w:t xml:space="preserve"> proposed recommendations </w:t>
      </w:r>
      <w:r w:rsidR="000D1AB1" w:rsidRPr="00F556B7">
        <w:t>may</w:t>
      </w:r>
      <w:r w:rsidR="000868C8" w:rsidRPr="00F556B7">
        <w:t xml:space="preserve"> help shape policy on fiscal tools </w:t>
      </w:r>
      <w:r w:rsidR="000D1AB1" w:rsidRPr="00F556B7">
        <w:t>for</w:t>
      </w:r>
      <w:r w:rsidR="000868C8" w:rsidRPr="00F556B7">
        <w:t xml:space="preserve"> promoting Green Procurement.</w:t>
      </w:r>
      <w:r w:rsidR="00BF3F40">
        <w:t xml:space="preserve"> </w:t>
      </w:r>
      <w:r w:rsidRPr="00F556B7">
        <w:t>It was recommended that future research should employ mixed-methods approaches and longitudinal designs to capture comprehensive insights and assess the sustained impact of policy interventions over time. Moreover, investigating institutional capabilities and direct climate change implications will enhance understanding of green procurement barriers and opportunities, thereby informing more effective and resilient policy development</w:t>
      </w:r>
      <w:r w:rsidR="001A2BC8" w:rsidRPr="00F556B7">
        <w:t>.</w:t>
      </w:r>
      <w:r w:rsidR="00C81CC8" w:rsidRPr="00F556B7">
        <w:t xml:space="preserve"> </w:t>
      </w:r>
    </w:p>
    <w:p w14:paraId="322F6944" w14:textId="7942C344" w:rsidR="00C81CC8" w:rsidRPr="00F556B7" w:rsidRDefault="00C81CC8" w:rsidP="009808B3">
      <w:pPr>
        <w:pStyle w:val="BodyText"/>
        <w:spacing w:before="270"/>
        <w:ind w:left="1020" w:right="1291"/>
        <w:jc w:val="both"/>
      </w:pPr>
      <w:r w:rsidRPr="00F556B7">
        <w:rPr>
          <w:b/>
          <w:bCs/>
        </w:rPr>
        <w:t xml:space="preserve">Key </w:t>
      </w:r>
      <w:proofErr w:type="gramStart"/>
      <w:r w:rsidRPr="00F556B7">
        <w:rPr>
          <w:b/>
          <w:bCs/>
        </w:rPr>
        <w:t>words</w:t>
      </w:r>
      <w:r w:rsidR="00711CB1">
        <w:rPr>
          <w:b/>
          <w:bCs/>
        </w:rPr>
        <w:t xml:space="preserve"> :</w:t>
      </w:r>
      <w:proofErr w:type="gramEnd"/>
      <w:r w:rsidR="00711CB1">
        <w:rPr>
          <w:b/>
          <w:bCs/>
        </w:rPr>
        <w:t xml:space="preserve"> </w:t>
      </w:r>
      <w:r w:rsidRPr="00F556B7">
        <w:t xml:space="preserve">Green Procurement, Subsidies, </w:t>
      </w:r>
      <w:r w:rsidR="00724FEC" w:rsidRPr="00F556B7">
        <w:t>Preferential</w:t>
      </w:r>
      <w:r w:rsidRPr="00F556B7">
        <w:t xml:space="preserve"> contracting</w:t>
      </w:r>
      <w:r w:rsidR="00711CB1">
        <w:t xml:space="preserve">, </w:t>
      </w:r>
      <w:r w:rsidR="00E06FD0" w:rsidRPr="00E06FD0">
        <w:t>SME sector</w:t>
      </w:r>
    </w:p>
    <w:p w14:paraId="41A31CA6" w14:textId="77777777" w:rsidR="00E97D77" w:rsidRPr="00F556B7" w:rsidRDefault="00E97D77" w:rsidP="009808B3">
      <w:pPr>
        <w:pStyle w:val="BodyText"/>
        <w:ind w:right="1291"/>
        <w:jc w:val="both"/>
      </w:pPr>
    </w:p>
    <w:p w14:paraId="6D96A524" w14:textId="49188B19" w:rsidR="00C81CC8" w:rsidRPr="00F556B7" w:rsidRDefault="00C81CC8" w:rsidP="009808B3">
      <w:pPr>
        <w:pStyle w:val="BodyText"/>
        <w:ind w:right="1291"/>
        <w:jc w:val="both"/>
        <w:sectPr w:rsidR="00C81CC8" w:rsidRPr="00F556B7">
          <w:headerReference w:type="even" r:id="rId8"/>
          <w:headerReference w:type="default" r:id="rId9"/>
          <w:footerReference w:type="default" r:id="rId10"/>
          <w:headerReference w:type="first" r:id="rId11"/>
          <w:pgSz w:w="11900" w:h="16840"/>
          <w:pgMar w:top="1360" w:right="141" w:bottom="1420" w:left="425" w:header="0" w:footer="1227" w:gutter="0"/>
          <w:cols w:space="720"/>
        </w:sectPr>
      </w:pPr>
    </w:p>
    <w:p w14:paraId="474A3B28" w14:textId="77777777" w:rsidR="00E97D77" w:rsidRPr="00F556B7" w:rsidRDefault="0036599C" w:rsidP="009808B3">
      <w:pPr>
        <w:pStyle w:val="Heading1"/>
        <w:spacing w:before="78"/>
        <w:ind w:left="4569" w:right="4841" w:hanging="1"/>
      </w:pPr>
      <w:r w:rsidRPr="00F556B7">
        <w:rPr>
          <w:spacing w:val="-2"/>
        </w:rPr>
        <w:lastRenderedPageBreak/>
        <w:t>INTRODUCTION</w:t>
      </w:r>
    </w:p>
    <w:p w14:paraId="05CC48B9" w14:textId="77777777" w:rsidR="00E97D77" w:rsidRPr="00F556B7" w:rsidRDefault="0036599C" w:rsidP="009808B3">
      <w:pPr>
        <w:pStyle w:val="Heading2"/>
        <w:numPr>
          <w:ilvl w:val="1"/>
          <w:numId w:val="11"/>
        </w:numPr>
        <w:tabs>
          <w:tab w:val="left" w:pos="1380"/>
        </w:tabs>
        <w:spacing w:before="235"/>
      </w:pPr>
      <w:bookmarkStart w:id="1" w:name="_TOC_250061"/>
      <w:r w:rsidRPr="00F556B7">
        <w:t>Background</w:t>
      </w:r>
      <w:r w:rsidRPr="00F556B7">
        <w:rPr>
          <w:spacing w:val="-7"/>
        </w:rPr>
        <w:t xml:space="preserve"> </w:t>
      </w:r>
      <w:r w:rsidRPr="00F556B7">
        <w:t>of</w:t>
      </w:r>
      <w:r w:rsidRPr="00F556B7">
        <w:rPr>
          <w:spacing w:val="-4"/>
        </w:rPr>
        <w:t xml:space="preserve"> </w:t>
      </w:r>
      <w:r w:rsidRPr="00F556B7">
        <w:t>the</w:t>
      </w:r>
      <w:r w:rsidRPr="00F556B7">
        <w:rPr>
          <w:spacing w:val="-5"/>
        </w:rPr>
        <w:t xml:space="preserve"> </w:t>
      </w:r>
      <w:bookmarkEnd w:id="1"/>
      <w:r w:rsidRPr="00F556B7">
        <w:rPr>
          <w:spacing w:val="-2"/>
        </w:rPr>
        <w:t>Study</w:t>
      </w:r>
    </w:p>
    <w:p w14:paraId="090E96DC" w14:textId="6063D3A4" w:rsidR="00E97D77" w:rsidRPr="00F556B7" w:rsidRDefault="0036599C" w:rsidP="009808B3">
      <w:pPr>
        <w:pStyle w:val="BodyText"/>
        <w:ind w:left="1020" w:right="1291"/>
        <w:jc w:val="both"/>
      </w:pPr>
      <w:r w:rsidRPr="00F556B7">
        <w:t>Globally, concerns about environmental degradation and climate change have intensified. Several industrial practices continue to negatively impact the environment, thereby accelerating climate- related risks. In today’s globalized world, managing environmental and social risks has become increasingly critical. Consequently, sustainability and green procurement practices have garnered substantial attention, both as theoretical concepts and in real-world implementation. (</w:t>
      </w:r>
      <w:proofErr w:type="spellStart"/>
      <w:r w:rsidRPr="00F556B7">
        <w:t>Arlow</w:t>
      </w:r>
      <w:proofErr w:type="spellEnd"/>
      <w:r w:rsidRPr="00F556B7">
        <w:t xml:space="preserve"> and Gannon, 2018, as cited in </w:t>
      </w:r>
      <w:sdt>
        <w:sdtPr>
          <w:id w:val="688489401"/>
          <w:citation/>
        </w:sdtPr>
        <w:sdtEndPr/>
        <w:sdtContent>
          <w:r w:rsidR="007B6332" w:rsidRPr="00F556B7">
            <w:fldChar w:fldCharType="begin"/>
          </w:r>
          <w:r w:rsidR="007B6332" w:rsidRPr="00F556B7">
            <w:rPr>
              <w:lang w:val="en-GB"/>
            </w:rPr>
            <w:instrText xml:space="preserve">CITATION Ack24 \l 2057 </w:instrText>
          </w:r>
          <w:r w:rsidR="007B6332" w:rsidRPr="00F556B7">
            <w:fldChar w:fldCharType="separate"/>
          </w:r>
          <w:r w:rsidR="00993560" w:rsidRPr="00F556B7">
            <w:rPr>
              <w:noProof/>
              <w:lang w:val="en-GB"/>
            </w:rPr>
            <w:t>(Ackah, Addo, &amp; Yornu, 2024)</w:t>
          </w:r>
          <w:r w:rsidR="007B6332" w:rsidRPr="00F556B7">
            <w:fldChar w:fldCharType="end"/>
          </w:r>
        </w:sdtContent>
      </w:sdt>
      <w:r w:rsidRPr="00F556B7">
        <w:t>.</w:t>
      </w:r>
    </w:p>
    <w:p w14:paraId="0D977C1C" w14:textId="2963C200" w:rsidR="009D0FDA" w:rsidRPr="00F556B7" w:rsidRDefault="0036599C" w:rsidP="007D2F9B">
      <w:pPr>
        <w:pStyle w:val="BodyText"/>
        <w:ind w:left="1020" w:right="1291"/>
        <w:jc w:val="both"/>
      </w:pPr>
      <w:r w:rsidRPr="00F556B7">
        <w:t xml:space="preserve">Globalization has expanded the range of choices available to procurement professionals, offering flexibility in decisions regarding what to procure, where to source, how to source, and from whom </w:t>
      </w:r>
      <w:sdt>
        <w:sdtPr>
          <w:id w:val="942737521"/>
          <w:citation/>
        </w:sdtPr>
        <w:sdtEndPr/>
        <w:sdtContent>
          <w:r w:rsidR="007B6332" w:rsidRPr="00F556B7">
            <w:fldChar w:fldCharType="begin"/>
          </w:r>
          <w:r w:rsidR="007B6332" w:rsidRPr="00F556B7">
            <w:rPr>
              <w:lang w:val="en-GB"/>
            </w:rPr>
            <w:instrText xml:space="preserve">CITATION Ack24 \l 2057 </w:instrText>
          </w:r>
          <w:r w:rsidR="007B6332" w:rsidRPr="00F556B7">
            <w:fldChar w:fldCharType="separate"/>
          </w:r>
          <w:r w:rsidR="00993560" w:rsidRPr="00F556B7">
            <w:rPr>
              <w:noProof/>
              <w:lang w:val="en-GB"/>
            </w:rPr>
            <w:t>(Ackah, Addo, &amp; Yornu, 2024)</w:t>
          </w:r>
          <w:r w:rsidR="007B6332" w:rsidRPr="00F556B7">
            <w:fldChar w:fldCharType="end"/>
          </w:r>
        </w:sdtContent>
      </w:sdt>
      <w:r w:rsidRPr="00F556B7">
        <w:t>.</w:t>
      </w:r>
      <w:r w:rsidR="003C04DC" w:rsidRPr="00F556B7">
        <w:t>The growing prominence of global environmental challenges is compelling firms and supply chains to adopt green procurement and sustainable supply practices</w:t>
      </w:r>
      <w:sdt>
        <w:sdtPr>
          <w:id w:val="-1638172178"/>
          <w:citation/>
        </w:sdtPr>
        <w:sdtEndPr/>
        <w:sdtContent>
          <w:r w:rsidR="003C04DC" w:rsidRPr="00F556B7">
            <w:fldChar w:fldCharType="begin"/>
          </w:r>
          <w:r w:rsidR="003C04DC" w:rsidRPr="00F556B7">
            <w:instrText xml:space="preserve"> CITATION Liu25 \l 2057 </w:instrText>
          </w:r>
          <w:r w:rsidR="003C04DC" w:rsidRPr="00F556B7">
            <w:fldChar w:fldCharType="separate"/>
          </w:r>
          <w:r w:rsidR="00993560" w:rsidRPr="00F556B7">
            <w:rPr>
              <w:noProof/>
            </w:rPr>
            <w:t xml:space="preserve"> (Liu, et al., 2025)</w:t>
          </w:r>
          <w:r w:rsidR="003C04DC" w:rsidRPr="00F556B7">
            <w:fldChar w:fldCharType="end"/>
          </w:r>
        </w:sdtContent>
      </w:sdt>
      <w:r w:rsidR="003C04DC" w:rsidRPr="00F556B7">
        <w:t>.</w:t>
      </w:r>
      <w:r w:rsidRPr="00F556B7">
        <w:t xml:space="preserve">As environmental accountability grows, industries are being encouraged to adopt processes and operations that are eco-friendly. As natural resources become increasingly scarce and the demand for green products and processes rises, environmental concerns are quickly emerging as a key factor influencing decision-making within manufacturing firms </w:t>
      </w:r>
      <w:sdt>
        <w:sdtPr>
          <w:id w:val="921993028"/>
          <w:citation/>
        </w:sdtPr>
        <w:sdtEndPr/>
        <w:sdtContent>
          <w:r w:rsidR="00D02B6B" w:rsidRPr="00F556B7">
            <w:fldChar w:fldCharType="begin"/>
          </w:r>
          <w:r w:rsidR="00D02B6B" w:rsidRPr="00F556B7">
            <w:rPr>
              <w:lang w:val="en-GB"/>
            </w:rPr>
            <w:instrText xml:space="preserve">CITATION Mud10 \l 2057 </w:instrText>
          </w:r>
          <w:r w:rsidR="00D02B6B" w:rsidRPr="00F556B7">
            <w:fldChar w:fldCharType="separate"/>
          </w:r>
          <w:r w:rsidR="00993560" w:rsidRPr="00F556B7">
            <w:rPr>
              <w:noProof/>
              <w:lang w:val="en-GB"/>
            </w:rPr>
            <w:t>(Mudgal, Shankar, Talib, &amp; Raj, 2010)</w:t>
          </w:r>
          <w:r w:rsidR="00D02B6B" w:rsidRPr="00F556B7">
            <w:fldChar w:fldCharType="end"/>
          </w:r>
        </w:sdtContent>
      </w:sdt>
      <w:r w:rsidRPr="00F556B7">
        <w:t>.</w:t>
      </w:r>
      <w:r w:rsidR="00FE0829" w:rsidRPr="00F556B7">
        <w:t xml:space="preserve"> Management decisions are key driver in adoption of green procurement practice.</w:t>
      </w:r>
      <w:r w:rsidR="00597768" w:rsidRPr="00F556B7">
        <w:t xml:space="preserve"> </w:t>
      </w:r>
      <w:r w:rsidR="009A6110" w:rsidRPr="00F556B7">
        <w:t xml:space="preserve">Baidoo </w:t>
      </w:r>
      <w:sdt>
        <w:sdtPr>
          <w:id w:val="871417310"/>
          <w:citation/>
        </w:sdtPr>
        <w:sdtEndPr/>
        <w:sdtContent>
          <w:r w:rsidR="00341449" w:rsidRPr="00F556B7">
            <w:fldChar w:fldCharType="begin"/>
          </w:r>
          <w:r w:rsidR="009A6110" w:rsidRPr="00F556B7">
            <w:rPr>
              <w:lang w:val="en-GB"/>
            </w:rPr>
            <w:instrText xml:space="preserve">CITATION Bai25 \n  \t  \l 2057 </w:instrText>
          </w:r>
          <w:r w:rsidR="00341449" w:rsidRPr="00F556B7">
            <w:fldChar w:fldCharType="separate"/>
          </w:r>
          <w:r w:rsidR="00993560" w:rsidRPr="00F556B7">
            <w:rPr>
              <w:noProof/>
              <w:lang w:val="en-GB"/>
            </w:rPr>
            <w:t>(2025)</w:t>
          </w:r>
          <w:r w:rsidR="00341449" w:rsidRPr="00F556B7">
            <w:fldChar w:fldCharType="end"/>
          </w:r>
        </w:sdtContent>
      </w:sdt>
      <w:r w:rsidR="009A6110" w:rsidRPr="00F556B7">
        <w:t xml:space="preserve"> found </w:t>
      </w:r>
      <w:r w:rsidR="007D2F9B" w:rsidRPr="00F556B7">
        <w:t xml:space="preserve">that </w:t>
      </w:r>
      <w:r w:rsidR="00341449" w:rsidRPr="00F556B7">
        <w:t>Leadership commitment and organizational culture were identified as significant driver of green procurement</w:t>
      </w:r>
      <w:r w:rsidR="007D2F9B" w:rsidRPr="00F556B7">
        <w:t xml:space="preserve"> highlighting the importance of internal organizational factors in promoting green </w:t>
      </w:r>
      <w:r w:rsidR="003109A7" w:rsidRPr="00F556B7">
        <w:t>procurement. The</w:t>
      </w:r>
      <w:r w:rsidRPr="00F556B7">
        <w:t xml:space="preserve"> actions of Small and Medium Enterprises seem to influence the advancement of green procurement. This approach is founded on the principle that businesses can achieve advantages in economic, environmental, and social dimensions simultaneously </w:t>
      </w:r>
      <w:sdt>
        <w:sdtPr>
          <w:id w:val="-657079003"/>
          <w:citation/>
        </w:sdtPr>
        <w:sdtEndPr/>
        <w:sdtContent>
          <w:r w:rsidR="001F4EFF" w:rsidRPr="00F556B7">
            <w:fldChar w:fldCharType="begin"/>
          </w:r>
          <w:r w:rsidR="001F4EFF" w:rsidRPr="00F556B7">
            <w:instrText xml:space="preserve"> CITATION IBM09 \l 1033 </w:instrText>
          </w:r>
          <w:r w:rsidR="001F4EFF" w:rsidRPr="00F556B7">
            <w:fldChar w:fldCharType="separate"/>
          </w:r>
          <w:r w:rsidR="00993560" w:rsidRPr="00F556B7">
            <w:rPr>
              <w:noProof/>
            </w:rPr>
            <w:t>(IBM Global Business Services, 2009)</w:t>
          </w:r>
          <w:r w:rsidR="001F4EFF" w:rsidRPr="00F556B7">
            <w:fldChar w:fldCharType="end"/>
          </w:r>
        </w:sdtContent>
      </w:sdt>
      <w:r w:rsidR="009D0FDA" w:rsidRPr="00F556B7">
        <w:t>. It appears the procurement patterns of the SME sector can help promote green procurement.</w:t>
      </w:r>
    </w:p>
    <w:p w14:paraId="0780F0E7" w14:textId="7D541F41" w:rsidR="009D0FDA" w:rsidRPr="00F556B7" w:rsidRDefault="009D0FDA" w:rsidP="006967DB">
      <w:pPr>
        <w:pStyle w:val="BodyText"/>
        <w:ind w:left="1020" w:right="1291"/>
        <w:jc w:val="both"/>
      </w:pPr>
      <w:r w:rsidRPr="00F556B7">
        <w:t xml:space="preserve">The sector may be used to </w:t>
      </w:r>
      <w:r w:rsidR="00801A6C" w:rsidRPr="00F556B7">
        <w:t>restructure</w:t>
      </w:r>
      <w:r w:rsidRPr="00F556B7">
        <w:t xml:space="preserve"> and champion the adoption of green procurement, however, this </w:t>
      </w:r>
      <w:r w:rsidR="004614C7" w:rsidRPr="00F556B7">
        <w:t xml:space="preserve">may be accelerated </w:t>
      </w:r>
      <w:r w:rsidRPr="00F556B7">
        <w:t>through the use of certain incentives.</w:t>
      </w:r>
      <w:r w:rsidR="00FF2ED6" w:rsidRPr="00F556B7">
        <w:t xml:space="preserve"> </w:t>
      </w:r>
      <w:r w:rsidRPr="00F556B7">
        <w:t xml:space="preserve">Therefore, it appears valuable to examine how fiscal policies, including tax exemptions, subsidies, and preferential contracting, can encourage green procurement practices within the SME sector. In light of climate change, green procurement practices have emerged as a significant area of focus, leading researchers to explore strategies aimed at reducing their environmental impact. Several studies have been conducted on green </w:t>
      </w:r>
      <w:r w:rsidR="005F3C2C" w:rsidRPr="00F556B7">
        <w:t>procurement;</w:t>
      </w:r>
      <w:r w:rsidRPr="00F556B7">
        <w:t xml:space="preserve"> there</w:t>
      </w:r>
      <w:r w:rsidR="004E3D38" w:rsidRPr="00F556B7">
        <w:t xml:space="preserve"> is</w:t>
      </w:r>
      <w:r w:rsidRPr="00F556B7">
        <w:t xml:space="preserve"> limited</w:t>
      </w:r>
      <w:r w:rsidR="004E3D38" w:rsidRPr="00F556B7">
        <w:t xml:space="preserve"> empirical</w:t>
      </w:r>
      <w:r w:rsidRPr="00F556B7">
        <w:t xml:space="preserve"> evidence focused specifically on the intersection of green procurement practices and climate change mitigation within Ghana’s SMEs sector. While </w:t>
      </w:r>
      <w:proofErr w:type="spellStart"/>
      <w:r w:rsidRPr="00F556B7">
        <w:t>Makafui</w:t>
      </w:r>
      <w:proofErr w:type="spellEnd"/>
      <w:r w:rsidRPr="00F556B7">
        <w:t xml:space="preserve"> &amp; </w:t>
      </w:r>
      <w:proofErr w:type="spellStart"/>
      <w:r w:rsidRPr="00F556B7">
        <w:t>Ackah</w:t>
      </w:r>
      <w:proofErr w:type="spellEnd"/>
      <w:sdt>
        <w:sdtPr>
          <w:id w:val="-208960196"/>
          <w:citation/>
        </w:sdtPr>
        <w:sdtEndPr/>
        <w:sdtContent>
          <w:r w:rsidR="006132F2" w:rsidRPr="00F556B7">
            <w:fldChar w:fldCharType="begin"/>
          </w:r>
          <w:r w:rsidR="006132F2" w:rsidRPr="00F556B7">
            <w:rPr>
              <w:lang w:val="en-GB"/>
            </w:rPr>
            <w:instrText xml:space="preserve">CITATION Mak \n  \t  \l 2057 </w:instrText>
          </w:r>
          <w:r w:rsidR="006132F2" w:rsidRPr="00F556B7">
            <w:fldChar w:fldCharType="separate"/>
          </w:r>
          <w:r w:rsidR="00993560" w:rsidRPr="00F556B7">
            <w:rPr>
              <w:noProof/>
              <w:lang w:val="en-GB"/>
            </w:rPr>
            <w:t xml:space="preserve"> (2019)</w:t>
          </w:r>
          <w:r w:rsidR="006132F2" w:rsidRPr="00F556B7">
            <w:fldChar w:fldCharType="end"/>
          </w:r>
        </w:sdtContent>
      </w:sdt>
      <w:r w:rsidRPr="00F556B7">
        <w:t>, examined green procurement practices at Unilever Ghana Limited, however, it appears various studies do not specifically address the issues of climate change and green procurement with respect to the variables under consideration.</w:t>
      </w:r>
    </w:p>
    <w:p w14:paraId="78A68044" w14:textId="77777777" w:rsidR="00FC6E81" w:rsidRPr="00F556B7" w:rsidRDefault="00FC6E81" w:rsidP="009808B3">
      <w:pPr>
        <w:pStyle w:val="Heading2"/>
        <w:numPr>
          <w:ilvl w:val="1"/>
          <w:numId w:val="11"/>
        </w:numPr>
        <w:tabs>
          <w:tab w:val="left" w:pos="1380"/>
        </w:tabs>
        <w:spacing w:before="235"/>
        <w:jc w:val="left"/>
      </w:pPr>
      <w:r w:rsidRPr="00F556B7">
        <w:t>Problem Statement</w:t>
      </w:r>
    </w:p>
    <w:p w14:paraId="2693B34E" w14:textId="22301A55" w:rsidR="009D4254" w:rsidRPr="00F556B7" w:rsidRDefault="00FC6E81" w:rsidP="009808B3">
      <w:pPr>
        <w:pStyle w:val="BodyText"/>
        <w:spacing w:before="77"/>
        <w:ind w:left="1020" w:right="1291"/>
        <w:jc w:val="both"/>
      </w:pPr>
      <w:r w:rsidRPr="00F556B7">
        <w:t xml:space="preserve">Ghana faces escalating environmental degradation, creating an urgent need for sustainable production and consumption practices. Green procurement, which integrates environmental considerations into purchasing decisions, represents a vital strategy for achieving environmental sustainability goals </w:t>
      </w:r>
      <w:sdt>
        <w:sdtPr>
          <w:id w:val="-1002887366"/>
          <w:citation/>
        </w:sdtPr>
        <w:sdtEndPr/>
        <w:sdtContent>
          <w:r w:rsidR="00BD1D7E" w:rsidRPr="00F556B7">
            <w:fldChar w:fldCharType="begin"/>
          </w:r>
          <w:r w:rsidR="00BD1D7E" w:rsidRPr="00F556B7">
            <w:instrText xml:space="preserve"> CITATION OEC15 \l 1033 </w:instrText>
          </w:r>
          <w:r w:rsidR="00BD1D7E" w:rsidRPr="00F556B7">
            <w:fldChar w:fldCharType="separate"/>
          </w:r>
          <w:r w:rsidR="00993560" w:rsidRPr="00F556B7">
            <w:rPr>
              <w:noProof/>
            </w:rPr>
            <w:t>(OECD, 2015)</w:t>
          </w:r>
          <w:r w:rsidR="00BD1D7E" w:rsidRPr="00F556B7">
            <w:fldChar w:fldCharType="end"/>
          </w:r>
        </w:sdtContent>
      </w:sdt>
      <w:r w:rsidRPr="00F556B7">
        <w:t>. Small and Medium</w:t>
      </w:r>
      <w:r w:rsidRPr="00F556B7">
        <w:rPr>
          <w:spacing w:val="-12"/>
        </w:rPr>
        <w:t xml:space="preserve"> </w:t>
      </w:r>
      <w:r w:rsidRPr="00F556B7">
        <w:t>Enterprises</w:t>
      </w:r>
      <w:r w:rsidRPr="00F556B7">
        <w:rPr>
          <w:spacing w:val="-12"/>
        </w:rPr>
        <w:t xml:space="preserve"> </w:t>
      </w:r>
      <w:r w:rsidRPr="00F556B7">
        <w:t>(SMEs),</w:t>
      </w:r>
      <w:r w:rsidRPr="00F556B7">
        <w:rPr>
          <w:spacing w:val="-12"/>
        </w:rPr>
        <w:t xml:space="preserve"> </w:t>
      </w:r>
      <w:r w:rsidRPr="00F556B7">
        <w:t>constituting</w:t>
      </w:r>
      <w:r w:rsidRPr="00F556B7">
        <w:rPr>
          <w:spacing w:val="-12"/>
        </w:rPr>
        <w:t xml:space="preserve"> </w:t>
      </w:r>
      <w:r w:rsidRPr="00F556B7">
        <w:t>over</w:t>
      </w:r>
      <w:r w:rsidRPr="00F556B7">
        <w:rPr>
          <w:spacing w:val="-12"/>
        </w:rPr>
        <w:t xml:space="preserve"> </w:t>
      </w:r>
      <w:r w:rsidRPr="00F556B7">
        <w:t>90%</w:t>
      </w:r>
      <w:r w:rsidRPr="00F556B7">
        <w:rPr>
          <w:spacing w:val="-12"/>
        </w:rPr>
        <w:t xml:space="preserve"> </w:t>
      </w:r>
      <w:r w:rsidRPr="00F556B7">
        <w:t>of</w:t>
      </w:r>
      <w:r w:rsidRPr="00F556B7">
        <w:rPr>
          <w:spacing w:val="-12"/>
        </w:rPr>
        <w:t xml:space="preserve"> </w:t>
      </w:r>
      <w:r w:rsidRPr="00F556B7">
        <w:t>businesses</w:t>
      </w:r>
      <w:r w:rsidRPr="00F556B7">
        <w:rPr>
          <w:spacing w:val="-12"/>
        </w:rPr>
        <w:t xml:space="preserve"> </w:t>
      </w:r>
      <w:r w:rsidRPr="00F556B7">
        <w:t>in</w:t>
      </w:r>
      <w:r w:rsidRPr="00F556B7">
        <w:rPr>
          <w:spacing w:val="-13"/>
        </w:rPr>
        <w:t xml:space="preserve"> </w:t>
      </w:r>
      <w:r w:rsidRPr="00F556B7">
        <w:t>Ghana,</w:t>
      </w:r>
      <w:r w:rsidRPr="00F556B7">
        <w:rPr>
          <w:spacing w:val="-12"/>
        </w:rPr>
        <w:t xml:space="preserve"> </w:t>
      </w:r>
      <w:r w:rsidRPr="00F556B7">
        <w:t>are</w:t>
      </w:r>
      <w:r w:rsidRPr="00F556B7">
        <w:rPr>
          <w:spacing w:val="-12"/>
        </w:rPr>
        <w:t xml:space="preserve"> </w:t>
      </w:r>
      <w:r w:rsidRPr="00F556B7">
        <w:t>crucial actors in this transition toward sustainable practices</w:t>
      </w:r>
      <w:r w:rsidR="00BD1D7E" w:rsidRPr="00F556B7">
        <w:t xml:space="preserve"> </w:t>
      </w:r>
      <w:sdt>
        <w:sdtPr>
          <w:id w:val="803656811"/>
          <w:citation/>
        </w:sdtPr>
        <w:sdtEndPr/>
        <w:sdtContent>
          <w:r w:rsidR="00BD1D7E" w:rsidRPr="00F556B7">
            <w:fldChar w:fldCharType="begin"/>
          </w:r>
          <w:r w:rsidR="00BD1D7E" w:rsidRPr="00F556B7">
            <w:instrText xml:space="preserve"> CITATION Men20 \l 1033 </w:instrText>
          </w:r>
          <w:r w:rsidR="00BD1D7E" w:rsidRPr="00F556B7">
            <w:fldChar w:fldCharType="separate"/>
          </w:r>
          <w:r w:rsidR="00993560" w:rsidRPr="00F556B7">
            <w:rPr>
              <w:noProof/>
            </w:rPr>
            <w:t>(Mensah, 2020)</w:t>
          </w:r>
          <w:r w:rsidR="00BD1D7E" w:rsidRPr="00F556B7">
            <w:fldChar w:fldCharType="end"/>
          </w:r>
        </w:sdtContent>
      </w:sdt>
      <w:r w:rsidRPr="00F556B7">
        <w:t xml:space="preserve">. Further, a study by Strategy and Research </w:t>
      </w:r>
      <w:proofErr w:type="spellStart"/>
      <w:proofErr w:type="gramStart"/>
      <w:r w:rsidRPr="00F556B7">
        <w:t>Department,GCB</w:t>
      </w:r>
      <w:proofErr w:type="spellEnd"/>
      <w:proofErr w:type="gramEnd"/>
      <w:r w:rsidRPr="00F556B7">
        <w:t>, (2023) found that the SME constitutes about</w:t>
      </w:r>
      <w:r w:rsidRPr="00F556B7">
        <w:rPr>
          <w:spacing w:val="-5"/>
        </w:rPr>
        <w:t xml:space="preserve"> </w:t>
      </w:r>
      <w:r w:rsidRPr="00F556B7">
        <w:t>92%</w:t>
      </w:r>
      <w:r w:rsidRPr="00F556B7">
        <w:rPr>
          <w:spacing w:val="-5"/>
        </w:rPr>
        <w:t xml:space="preserve"> </w:t>
      </w:r>
      <w:r w:rsidRPr="00F556B7">
        <w:t>of</w:t>
      </w:r>
      <w:r w:rsidRPr="00F556B7">
        <w:rPr>
          <w:spacing w:val="-5"/>
        </w:rPr>
        <w:t xml:space="preserve"> </w:t>
      </w:r>
      <w:r w:rsidRPr="00F556B7">
        <w:t>businesses</w:t>
      </w:r>
      <w:r w:rsidRPr="00F556B7">
        <w:rPr>
          <w:spacing w:val="-5"/>
        </w:rPr>
        <w:t xml:space="preserve"> </w:t>
      </w:r>
      <w:r w:rsidRPr="00F556B7">
        <w:t>in</w:t>
      </w:r>
      <w:r w:rsidRPr="00F556B7">
        <w:rPr>
          <w:spacing w:val="-5"/>
        </w:rPr>
        <w:t xml:space="preserve"> </w:t>
      </w:r>
      <w:r w:rsidRPr="00F556B7">
        <w:t>Ghana,</w:t>
      </w:r>
      <w:r w:rsidRPr="00F556B7">
        <w:rPr>
          <w:spacing w:val="-5"/>
        </w:rPr>
        <w:t xml:space="preserve"> </w:t>
      </w:r>
      <w:r w:rsidRPr="00F556B7">
        <w:t>employ</w:t>
      </w:r>
      <w:r w:rsidRPr="00F556B7">
        <w:rPr>
          <w:spacing w:val="-5"/>
        </w:rPr>
        <w:t xml:space="preserve"> </w:t>
      </w:r>
      <w:r w:rsidRPr="00F556B7">
        <w:t>80%</w:t>
      </w:r>
      <w:r w:rsidRPr="00F556B7">
        <w:rPr>
          <w:spacing w:val="-5"/>
        </w:rPr>
        <w:t xml:space="preserve"> </w:t>
      </w:r>
      <w:r w:rsidRPr="00F556B7">
        <w:t>of</w:t>
      </w:r>
      <w:r w:rsidRPr="00F556B7">
        <w:rPr>
          <w:spacing w:val="-5"/>
        </w:rPr>
        <w:t xml:space="preserve"> </w:t>
      </w:r>
      <w:r w:rsidRPr="00F556B7">
        <w:t>the</w:t>
      </w:r>
      <w:r w:rsidRPr="00F556B7">
        <w:rPr>
          <w:spacing w:val="-5"/>
        </w:rPr>
        <w:t xml:space="preserve"> </w:t>
      </w:r>
      <w:r w:rsidRPr="00F556B7">
        <w:t>workforce</w:t>
      </w:r>
      <w:r w:rsidRPr="00F556B7">
        <w:rPr>
          <w:spacing w:val="-5"/>
        </w:rPr>
        <w:t xml:space="preserve"> </w:t>
      </w:r>
      <w:r w:rsidRPr="00F556B7">
        <w:t>and</w:t>
      </w:r>
      <w:r w:rsidRPr="00F556B7">
        <w:rPr>
          <w:spacing w:val="-5"/>
        </w:rPr>
        <w:t xml:space="preserve"> </w:t>
      </w:r>
      <w:r w:rsidRPr="00F556B7">
        <w:t>contribute</w:t>
      </w:r>
      <w:r w:rsidRPr="00F556B7">
        <w:rPr>
          <w:spacing w:val="-5"/>
        </w:rPr>
        <w:t xml:space="preserve"> </w:t>
      </w:r>
      <w:r w:rsidRPr="00F556B7">
        <w:t>about 60% to Ghana’s GDP</w:t>
      </w:r>
      <w:r w:rsidR="009D4254" w:rsidRPr="00F556B7">
        <w:t>. Despite increasing global and national emphasis on sustainability, the adoption of green procurement</w:t>
      </w:r>
      <w:r w:rsidR="009D4254" w:rsidRPr="00F556B7">
        <w:rPr>
          <w:spacing w:val="-15"/>
        </w:rPr>
        <w:t xml:space="preserve"> </w:t>
      </w:r>
      <w:r w:rsidR="009D4254" w:rsidRPr="00F556B7">
        <w:t>practices</w:t>
      </w:r>
      <w:r w:rsidR="009D4254" w:rsidRPr="00F556B7">
        <w:rPr>
          <w:spacing w:val="-15"/>
        </w:rPr>
        <w:t xml:space="preserve"> </w:t>
      </w:r>
      <w:r w:rsidR="009D4254" w:rsidRPr="00F556B7">
        <w:lastRenderedPageBreak/>
        <w:t>among</w:t>
      </w:r>
      <w:r w:rsidR="009D4254" w:rsidRPr="00F556B7">
        <w:rPr>
          <w:spacing w:val="-15"/>
        </w:rPr>
        <w:t xml:space="preserve"> </w:t>
      </w:r>
      <w:r w:rsidR="009D4254" w:rsidRPr="00F556B7">
        <w:t>SMEs</w:t>
      </w:r>
      <w:r w:rsidR="009D4254" w:rsidRPr="00F556B7">
        <w:rPr>
          <w:spacing w:val="-15"/>
        </w:rPr>
        <w:t xml:space="preserve"> </w:t>
      </w:r>
      <w:r w:rsidR="009D4254" w:rsidRPr="00F556B7">
        <w:t>in</w:t>
      </w:r>
      <w:r w:rsidR="009D4254" w:rsidRPr="00F556B7">
        <w:rPr>
          <w:spacing w:val="-15"/>
        </w:rPr>
        <w:t xml:space="preserve"> </w:t>
      </w:r>
      <w:r w:rsidR="009D4254" w:rsidRPr="00F556B7">
        <w:t>Ghana</w:t>
      </w:r>
      <w:r w:rsidR="009D4254" w:rsidRPr="00F556B7">
        <w:rPr>
          <w:spacing w:val="-15"/>
        </w:rPr>
        <w:t xml:space="preserve"> </w:t>
      </w:r>
      <w:r w:rsidR="009D4254" w:rsidRPr="00F556B7">
        <w:t>remains</w:t>
      </w:r>
      <w:r w:rsidR="009D4254" w:rsidRPr="00F556B7">
        <w:rPr>
          <w:spacing w:val="-15"/>
        </w:rPr>
        <w:t xml:space="preserve"> </w:t>
      </w:r>
      <w:r w:rsidR="009D4254" w:rsidRPr="00F556B7">
        <w:t>limited.</w:t>
      </w:r>
      <w:r w:rsidR="009D4254" w:rsidRPr="00F556B7">
        <w:rPr>
          <w:spacing w:val="-15"/>
        </w:rPr>
        <w:t xml:space="preserve"> </w:t>
      </w:r>
      <w:r w:rsidR="009D4254" w:rsidRPr="00F556B7">
        <w:t>This</w:t>
      </w:r>
      <w:r w:rsidR="009D4254" w:rsidRPr="00F556B7">
        <w:rPr>
          <w:spacing w:val="-15"/>
        </w:rPr>
        <w:t xml:space="preserve"> </w:t>
      </w:r>
      <w:r w:rsidR="009D4254" w:rsidRPr="00F556B7">
        <w:t>slow</w:t>
      </w:r>
      <w:r w:rsidR="009D4254" w:rsidRPr="00F556B7">
        <w:rPr>
          <w:spacing w:val="-15"/>
        </w:rPr>
        <w:t xml:space="preserve"> </w:t>
      </w:r>
      <w:r w:rsidR="009D4254" w:rsidRPr="00F556B7">
        <w:t>commitment</w:t>
      </w:r>
      <w:r w:rsidR="009D4254" w:rsidRPr="00F556B7">
        <w:rPr>
          <w:spacing w:val="-15"/>
        </w:rPr>
        <w:t xml:space="preserve"> </w:t>
      </w:r>
      <w:r w:rsidR="009D4254" w:rsidRPr="00F556B7">
        <w:t>presents a</w:t>
      </w:r>
      <w:r w:rsidR="009D4254" w:rsidRPr="00F556B7">
        <w:rPr>
          <w:spacing w:val="-1"/>
        </w:rPr>
        <w:t xml:space="preserve"> </w:t>
      </w:r>
      <w:r w:rsidR="009D4254" w:rsidRPr="00F556B7">
        <w:t>critical</w:t>
      </w:r>
      <w:r w:rsidR="009D4254" w:rsidRPr="00F556B7">
        <w:rPr>
          <w:spacing w:val="-1"/>
        </w:rPr>
        <w:t xml:space="preserve"> </w:t>
      </w:r>
      <w:r w:rsidR="009D4254" w:rsidRPr="00F556B7">
        <w:t>challenge</w:t>
      </w:r>
      <w:r w:rsidR="009D4254" w:rsidRPr="00F556B7">
        <w:rPr>
          <w:spacing w:val="-1"/>
        </w:rPr>
        <w:t xml:space="preserve"> </w:t>
      </w:r>
      <w:r w:rsidR="009D4254" w:rsidRPr="00F556B7">
        <w:t>to</w:t>
      </w:r>
      <w:r w:rsidR="009D4254" w:rsidRPr="00F556B7">
        <w:rPr>
          <w:spacing w:val="-1"/>
        </w:rPr>
        <w:t xml:space="preserve"> </w:t>
      </w:r>
      <w:r w:rsidR="009D4254" w:rsidRPr="00F556B7">
        <w:t>the</w:t>
      </w:r>
      <w:r w:rsidR="009D4254" w:rsidRPr="00F556B7">
        <w:rPr>
          <w:spacing w:val="-1"/>
        </w:rPr>
        <w:t xml:space="preserve"> </w:t>
      </w:r>
      <w:r w:rsidR="009D4254" w:rsidRPr="00F556B7">
        <w:t>country's</w:t>
      </w:r>
      <w:r w:rsidR="009D4254" w:rsidRPr="00F556B7">
        <w:rPr>
          <w:spacing w:val="-1"/>
        </w:rPr>
        <w:t xml:space="preserve"> </w:t>
      </w:r>
      <w:r w:rsidR="009D4254" w:rsidRPr="00F556B7">
        <w:t>transition</w:t>
      </w:r>
      <w:r w:rsidR="009D4254" w:rsidRPr="00F556B7">
        <w:rPr>
          <w:spacing w:val="-1"/>
        </w:rPr>
        <w:t xml:space="preserve"> </w:t>
      </w:r>
      <w:r w:rsidR="009D4254" w:rsidRPr="00F556B7">
        <w:t>toward</w:t>
      </w:r>
      <w:r w:rsidR="009D4254" w:rsidRPr="00F556B7">
        <w:rPr>
          <w:spacing w:val="-1"/>
        </w:rPr>
        <w:t xml:space="preserve"> </w:t>
      </w:r>
      <w:r w:rsidR="009D4254" w:rsidRPr="00F556B7">
        <w:t>a</w:t>
      </w:r>
      <w:r w:rsidR="009D4254" w:rsidRPr="00F556B7">
        <w:rPr>
          <w:spacing w:val="-1"/>
        </w:rPr>
        <w:t xml:space="preserve"> </w:t>
      </w:r>
      <w:r w:rsidR="009D4254" w:rsidRPr="00F556B7">
        <w:t>green</w:t>
      </w:r>
      <w:r w:rsidR="009D4254" w:rsidRPr="00F556B7">
        <w:rPr>
          <w:spacing w:val="-1"/>
        </w:rPr>
        <w:t xml:space="preserve"> </w:t>
      </w:r>
      <w:r w:rsidR="009D4254" w:rsidRPr="00F556B7">
        <w:t>economy,</w:t>
      </w:r>
      <w:r w:rsidR="009D4254" w:rsidRPr="00F556B7">
        <w:rPr>
          <w:spacing w:val="-1"/>
        </w:rPr>
        <w:t xml:space="preserve"> </w:t>
      </w:r>
      <w:r w:rsidR="009D4254" w:rsidRPr="00F556B7">
        <w:t>particularly</w:t>
      </w:r>
      <w:r w:rsidR="009D4254" w:rsidRPr="00F556B7">
        <w:rPr>
          <w:spacing w:val="-1"/>
        </w:rPr>
        <w:t xml:space="preserve"> </w:t>
      </w:r>
      <w:r w:rsidR="009D4254" w:rsidRPr="00F556B7">
        <w:t>within</w:t>
      </w:r>
      <w:r w:rsidR="009D4254" w:rsidRPr="00F556B7">
        <w:rPr>
          <w:spacing w:val="-1"/>
        </w:rPr>
        <w:t xml:space="preserve"> </w:t>
      </w:r>
      <w:r w:rsidR="009D4254" w:rsidRPr="00F556B7">
        <w:t>the SME</w:t>
      </w:r>
      <w:r w:rsidR="009D4254" w:rsidRPr="00F556B7">
        <w:rPr>
          <w:spacing w:val="-2"/>
        </w:rPr>
        <w:t xml:space="preserve"> </w:t>
      </w:r>
      <w:r w:rsidR="009D4254" w:rsidRPr="00F556B7">
        <w:t>sector,</w:t>
      </w:r>
      <w:r w:rsidR="009D4254" w:rsidRPr="00F556B7">
        <w:rPr>
          <w:spacing w:val="-2"/>
        </w:rPr>
        <w:t xml:space="preserve"> </w:t>
      </w:r>
      <w:r w:rsidR="009D4254" w:rsidRPr="00F556B7">
        <w:t>which</w:t>
      </w:r>
      <w:r w:rsidR="009D4254" w:rsidRPr="00F556B7">
        <w:rPr>
          <w:spacing w:val="-2"/>
        </w:rPr>
        <w:t xml:space="preserve"> </w:t>
      </w:r>
      <w:r w:rsidR="009D4254" w:rsidRPr="00F556B7">
        <w:t>forms</w:t>
      </w:r>
      <w:r w:rsidR="009D4254" w:rsidRPr="00F556B7">
        <w:rPr>
          <w:spacing w:val="-2"/>
        </w:rPr>
        <w:t xml:space="preserve"> </w:t>
      </w:r>
      <w:r w:rsidR="009D4254" w:rsidRPr="00F556B7">
        <w:t>the</w:t>
      </w:r>
      <w:r w:rsidR="009D4254" w:rsidRPr="00F556B7">
        <w:rPr>
          <w:spacing w:val="-2"/>
        </w:rPr>
        <w:t xml:space="preserve"> </w:t>
      </w:r>
      <w:r w:rsidR="009D4254" w:rsidRPr="00F556B7">
        <w:t>backbone</w:t>
      </w:r>
      <w:r w:rsidR="009D4254" w:rsidRPr="00F556B7">
        <w:rPr>
          <w:spacing w:val="-2"/>
        </w:rPr>
        <w:t xml:space="preserve"> </w:t>
      </w:r>
      <w:r w:rsidR="009D4254" w:rsidRPr="00F556B7">
        <w:t>of</w:t>
      </w:r>
      <w:r w:rsidR="009D4254" w:rsidRPr="00F556B7">
        <w:rPr>
          <w:spacing w:val="-2"/>
        </w:rPr>
        <w:t xml:space="preserve"> </w:t>
      </w:r>
      <w:r w:rsidR="009D4254" w:rsidRPr="00F556B7">
        <w:t>Ghana's</w:t>
      </w:r>
      <w:r w:rsidR="009D4254" w:rsidRPr="00F556B7">
        <w:rPr>
          <w:spacing w:val="-2"/>
        </w:rPr>
        <w:t xml:space="preserve"> </w:t>
      </w:r>
      <w:r w:rsidR="009D4254" w:rsidRPr="00F556B7">
        <w:t>industrial</w:t>
      </w:r>
      <w:r w:rsidR="009D4254" w:rsidRPr="00F556B7">
        <w:rPr>
          <w:spacing w:val="-2"/>
        </w:rPr>
        <w:t xml:space="preserve"> </w:t>
      </w:r>
      <w:r w:rsidR="009D4254" w:rsidRPr="00F556B7">
        <w:t>and</w:t>
      </w:r>
      <w:r w:rsidR="009D4254" w:rsidRPr="00F556B7">
        <w:rPr>
          <w:spacing w:val="-2"/>
        </w:rPr>
        <w:t xml:space="preserve"> </w:t>
      </w:r>
      <w:r w:rsidR="009D4254" w:rsidRPr="00F556B7">
        <w:t>service</w:t>
      </w:r>
      <w:r w:rsidR="009D4254" w:rsidRPr="00F556B7">
        <w:rPr>
          <w:spacing w:val="-2"/>
        </w:rPr>
        <w:t xml:space="preserve"> </w:t>
      </w:r>
      <w:r w:rsidR="009D4254" w:rsidRPr="00F556B7">
        <w:t>landscape.</w:t>
      </w:r>
      <w:r w:rsidR="009D4254" w:rsidRPr="00F556B7">
        <w:rPr>
          <w:spacing w:val="-2"/>
        </w:rPr>
        <w:t xml:space="preserve"> </w:t>
      </w:r>
      <w:r w:rsidR="009D4254" w:rsidRPr="00F556B7">
        <w:t>The</w:t>
      </w:r>
      <w:r w:rsidR="009D4254" w:rsidRPr="00F556B7">
        <w:rPr>
          <w:spacing w:val="-2"/>
        </w:rPr>
        <w:t xml:space="preserve"> </w:t>
      </w:r>
      <w:r w:rsidR="009D4254" w:rsidRPr="00F556B7">
        <w:t>level of green procurement adoption among SMEs in the Accra Metropolitan Area remains particularly low, often hindered by limited access to financial incentives, lack of awareness, and weak institutional support (</w:t>
      </w:r>
      <w:proofErr w:type="spellStart"/>
      <w:r w:rsidR="009D4254" w:rsidRPr="00F556B7">
        <w:t>Amankwah</w:t>
      </w:r>
      <w:proofErr w:type="spellEnd"/>
      <w:r w:rsidR="009D4254" w:rsidRPr="00F556B7">
        <w:t>-Amoah et al., 2021).</w:t>
      </w:r>
    </w:p>
    <w:p w14:paraId="0B5281E5" w14:textId="77777777" w:rsidR="009D4254" w:rsidRPr="00F556B7" w:rsidRDefault="009D4254" w:rsidP="009808B3">
      <w:pPr>
        <w:pStyle w:val="BodyText"/>
        <w:spacing w:before="18"/>
      </w:pPr>
    </w:p>
    <w:p w14:paraId="774DD766" w14:textId="2BEB73BB" w:rsidR="009D4254" w:rsidRPr="00F556B7" w:rsidRDefault="009D4254" w:rsidP="009808B3">
      <w:pPr>
        <w:pStyle w:val="BodyText"/>
        <w:ind w:left="1020" w:right="1291"/>
        <w:jc w:val="both"/>
      </w:pPr>
      <w:r w:rsidRPr="00F556B7">
        <w:t>Globally,</w:t>
      </w:r>
      <w:r w:rsidRPr="00F556B7">
        <w:rPr>
          <w:spacing w:val="-3"/>
        </w:rPr>
        <w:t xml:space="preserve"> </w:t>
      </w:r>
      <w:r w:rsidRPr="00F556B7">
        <w:t>sustainability</w:t>
      </w:r>
      <w:r w:rsidRPr="00F556B7">
        <w:rPr>
          <w:spacing w:val="-3"/>
        </w:rPr>
        <w:t xml:space="preserve"> </w:t>
      </w:r>
      <w:r w:rsidRPr="00F556B7">
        <w:t>in</w:t>
      </w:r>
      <w:r w:rsidRPr="00F556B7">
        <w:rPr>
          <w:spacing w:val="-3"/>
        </w:rPr>
        <w:t xml:space="preserve"> </w:t>
      </w:r>
      <w:r w:rsidRPr="00F556B7">
        <w:t>public</w:t>
      </w:r>
      <w:r w:rsidRPr="00F556B7">
        <w:rPr>
          <w:spacing w:val="-3"/>
        </w:rPr>
        <w:t xml:space="preserve"> </w:t>
      </w:r>
      <w:r w:rsidRPr="00F556B7">
        <w:t>procurement</w:t>
      </w:r>
      <w:r w:rsidRPr="00F556B7">
        <w:rPr>
          <w:spacing w:val="-3"/>
        </w:rPr>
        <w:t xml:space="preserve"> </w:t>
      </w:r>
      <w:r w:rsidRPr="00F556B7">
        <w:t>remains</w:t>
      </w:r>
      <w:r w:rsidRPr="00F556B7">
        <w:rPr>
          <w:spacing w:val="-3"/>
        </w:rPr>
        <w:t xml:space="preserve"> </w:t>
      </w:r>
      <w:r w:rsidRPr="00F556B7">
        <w:t>a</w:t>
      </w:r>
      <w:r w:rsidRPr="00F556B7">
        <w:rPr>
          <w:spacing w:val="-3"/>
        </w:rPr>
        <w:t xml:space="preserve"> </w:t>
      </w:r>
      <w:r w:rsidRPr="00F556B7">
        <w:t>significant</w:t>
      </w:r>
      <w:r w:rsidRPr="00F556B7">
        <w:rPr>
          <w:spacing w:val="-3"/>
        </w:rPr>
        <w:t xml:space="preserve"> </w:t>
      </w:r>
      <w:r w:rsidRPr="00F556B7">
        <w:t>concern,</w:t>
      </w:r>
      <w:r w:rsidRPr="00F556B7">
        <w:rPr>
          <w:spacing w:val="-3"/>
        </w:rPr>
        <w:t xml:space="preserve"> </w:t>
      </w:r>
      <w:r w:rsidRPr="00F556B7">
        <w:t>including</w:t>
      </w:r>
      <w:r w:rsidRPr="00F556B7">
        <w:rPr>
          <w:spacing w:val="-3"/>
        </w:rPr>
        <w:t xml:space="preserve"> </w:t>
      </w:r>
      <w:r w:rsidRPr="00F556B7">
        <w:t>Ghana</w:t>
      </w:r>
      <w:r w:rsidR="00BC341E" w:rsidRPr="00F556B7">
        <w:t xml:space="preserve"> </w:t>
      </w:r>
      <w:sdt>
        <w:sdtPr>
          <w:id w:val="385611018"/>
          <w:citation/>
        </w:sdtPr>
        <w:sdtEndPr/>
        <w:sdtContent>
          <w:r w:rsidR="00BC341E" w:rsidRPr="00F556B7">
            <w:fldChar w:fldCharType="begin"/>
          </w:r>
          <w:r w:rsidR="00BC341E" w:rsidRPr="00F556B7">
            <w:rPr>
              <w:lang w:val="en-GB"/>
            </w:rPr>
            <w:instrText xml:space="preserve">CITATION Kye22 \l 2057 </w:instrText>
          </w:r>
          <w:r w:rsidR="00BC341E" w:rsidRPr="00F556B7">
            <w:fldChar w:fldCharType="separate"/>
          </w:r>
          <w:r w:rsidR="00993560" w:rsidRPr="00F556B7">
            <w:rPr>
              <w:noProof/>
              <w:lang w:val="en-GB"/>
            </w:rPr>
            <w:t>(Kyeremeh, 2022)</w:t>
          </w:r>
          <w:r w:rsidR="00BC341E" w:rsidRPr="00F556B7">
            <w:fldChar w:fldCharType="end"/>
          </w:r>
        </w:sdtContent>
      </w:sdt>
      <w:r w:rsidRPr="00F556B7">
        <w:t xml:space="preserve">. Although the Government of Ghana committed to implementing sustainable public procurement (SPP) in 2010, the policy has not been fully operationalized within public procurement activities </w:t>
      </w:r>
      <w:sdt>
        <w:sdtPr>
          <w:id w:val="1224404465"/>
          <w:citation/>
        </w:sdtPr>
        <w:sdtEndPr/>
        <w:sdtContent>
          <w:r w:rsidR="00BC341E" w:rsidRPr="00F556B7">
            <w:fldChar w:fldCharType="begin"/>
          </w:r>
          <w:r w:rsidR="00BC341E" w:rsidRPr="00F556B7">
            <w:rPr>
              <w:lang w:val="en-GB"/>
            </w:rPr>
            <w:instrText xml:space="preserve">CITATION Kye22 \l 2057 </w:instrText>
          </w:r>
          <w:r w:rsidR="00BC341E" w:rsidRPr="00F556B7">
            <w:fldChar w:fldCharType="separate"/>
          </w:r>
          <w:r w:rsidR="00993560" w:rsidRPr="00F556B7">
            <w:rPr>
              <w:noProof/>
              <w:lang w:val="en-GB"/>
            </w:rPr>
            <w:t>(Kyeremeh, 2022)</w:t>
          </w:r>
          <w:r w:rsidR="00BC341E" w:rsidRPr="00F556B7">
            <w:fldChar w:fldCharType="end"/>
          </w:r>
        </w:sdtContent>
      </w:sdt>
      <w:r w:rsidR="00BC341E" w:rsidRPr="00F556B7">
        <w:t>.</w:t>
      </w:r>
      <w:r w:rsidRPr="00F556B7">
        <w:t>This partial implementation limits progress</w:t>
      </w:r>
      <w:r w:rsidRPr="00F556B7">
        <w:rPr>
          <w:spacing w:val="-10"/>
        </w:rPr>
        <w:t xml:space="preserve"> </w:t>
      </w:r>
      <w:r w:rsidRPr="00F556B7">
        <w:t>toward</w:t>
      </w:r>
      <w:r w:rsidRPr="00F556B7">
        <w:rPr>
          <w:spacing w:val="-10"/>
        </w:rPr>
        <w:t xml:space="preserve"> </w:t>
      </w:r>
      <w:r w:rsidRPr="00F556B7">
        <w:t>environmental</w:t>
      </w:r>
      <w:r w:rsidRPr="00F556B7">
        <w:rPr>
          <w:spacing w:val="-10"/>
        </w:rPr>
        <w:t xml:space="preserve"> </w:t>
      </w:r>
      <w:r w:rsidRPr="00F556B7">
        <w:t>goals,</w:t>
      </w:r>
      <w:r w:rsidRPr="00F556B7">
        <w:rPr>
          <w:spacing w:val="-10"/>
        </w:rPr>
        <w:t xml:space="preserve"> </w:t>
      </w:r>
      <w:r w:rsidRPr="00F556B7">
        <w:t>especially</w:t>
      </w:r>
      <w:r w:rsidRPr="00F556B7">
        <w:rPr>
          <w:spacing w:val="-10"/>
        </w:rPr>
        <w:t xml:space="preserve"> </w:t>
      </w:r>
      <w:r w:rsidRPr="00F556B7">
        <w:t>in</w:t>
      </w:r>
      <w:r w:rsidRPr="00F556B7">
        <w:rPr>
          <w:spacing w:val="-10"/>
        </w:rPr>
        <w:t xml:space="preserve"> </w:t>
      </w:r>
      <w:r w:rsidRPr="00F556B7">
        <w:t>sectors</w:t>
      </w:r>
      <w:r w:rsidRPr="00F556B7">
        <w:rPr>
          <w:spacing w:val="-10"/>
        </w:rPr>
        <w:t xml:space="preserve"> </w:t>
      </w:r>
      <w:r w:rsidRPr="00F556B7">
        <w:t>with</w:t>
      </w:r>
      <w:r w:rsidRPr="00F556B7">
        <w:rPr>
          <w:spacing w:val="-10"/>
        </w:rPr>
        <w:t xml:space="preserve"> </w:t>
      </w:r>
      <w:r w:rsidRPr="00F556B7">
        <w:t>high</w:t>
      </w:r>
      <w:r w:rsidRPr="00F556B7">
        <w:rPr>
          <w:spacing w:val="-10"/>
        </w:rPr>
        <w:t xml:space="preserve"> </w:t>
      </w:r>
      <w:r w:rsidRPr="00F556B7">
        <w:t>ecological</w:t>
      </w:r>
      <w:r w:rsidRPr="00F556B7">
        <w:rPr>
          <w:spacing w:val="-10"/>
        </w:rPr>
        <w:t xml:space="preserve"> </w:t>
      </w:r>
      <w:r w:rsidRPr="00F556B7">
        <w:t>impact</w:t>
      </w:r>
      <w:r w:rsidRPr="00F556B7">
        <w:rPr>
          <w:spacing w:val="-10"/>
        </w:rPr>
        <w:t xml:space="preserve"> </w:t>
      </w:r>
      <w:r w:rsidRPr="00F556B7">
        <w:t>such</w:t>
      </w:r>
      <w:r w:rsidRPr="00F556B7">
        <w:rPr>
          <w:spacing w:val="-10"/>
        </w:rPr>
        <w:t xml:space="preserve"> </w:t>
      </w:r>
      <w:r w:rsidRPr="00F556B7">
        <w:t xml:space="preserve">as </w:t>
      </w:r>
      <w:r w:rsidRPr="00F556B7">
        <w:rPr>
          <w:spacing w:val="-2"/>
        </w:rPr>
        <w:t>SMEs.</w:t>
      </w:r>
      <w:r w:rsidR="004F5269" w:rsidRPr="00F556B7">
        <w:rPr>
          <w:spacing w:val="-2"/>
        </w:rPr>
        <w:t xml:space="preserve"> </w:t>
      </w:r>
      <w:r w:rsidRPr="00F556B7">
        <w:t>Governments</w:t>
      </w:r>
      <w:r w:rsidRPr="00F556B7">
        <w:rPr>
          <w:spacing w:val="-15"/>
        </w:rPr>
        <w:t xml:space="preserve"> </w:t>
      </w:r>
      <w:r w:rsidRPr="00F556B7">
        <w:t>worldwide</w:t>
      </w:r>
      <w:r w:rsidRPr="00F556B7">
        <w:rPr>
          <w:spacing w:val="-15"/>
        </w:rPr>
        <w:t xml:space="preserve"> </w:t>
      </w:r>
      <w:r w:rsidRPr="00F556B7">
        <w:t>have</w:t>
      </w:r>
      <w:r w:rsidRPr="00F556B7">
        <w:rPr>
          <w:spacing w:val="-15"/>
        </w:rPr>
        <w:t xml:space="preserve"> </w:t>
      </w:r>
      <w:r w:rsidRPr="00F556B7">
        <w:t>implemented</w:t>
      </w:r>
      <w:r w:rsidRPr="00F556B7">
        <w:rPr>
          <w:spacing w:val="-15"/>
        </w:rPr>
        <w:t xml:space="preserve"> </w:t>
      </w:r>
      <w:r w:rsidRPr="00F556B7">
        <w:t>policy</w:t>
      </w:r>
      <w:r w:rsidRPr="00F556B7">
        <w:rPr>
          <w:spacing w:val="-15"/>
        </w:rPr>
        <w:t xml:space="preserve"> </w:t>
      </w:r>
      <w:r w:rsidRPr="00F556B7">
        <w:t>tools</w:t>
      </w:r>
      <w:r w:rsidRPr="00F556B7">
        <w:rPr>
          <w:spacing w:val="-15"/>
        </w:rPr>
        <w:t xml:space="preserve"> </w:t>
      </w:r>
      <w:r w:rsidRPr="00F556B7">
        <w:t>such</w:t>
      </w:r>
      <w:r w:rsidRPr="00F556B7">
        <w:rPr>
          <w:spacing w:val="-15"/>
        </w:rPr>
        <w:t xml:space="preserve"> </w:t>
      </w:r>
      <w:r w:rsidRPr="00F556B7">
        <w:t>as</w:t>
      </w:r>
      <w:r w:rsidRPr="00F556B7">
        <w:rPr>
          <w:spacing w:val="-15"/>
        </w:rPr>
        <w:t xml:space="preserve"> </w:t>
      </w:r>
      <w:r w:rsidRPr="00F556B7">
        <w:t>tax</w:t>
      </w:r>
      <w:r w:rsidRPr="00F556B7">
        <w:rPr>
          <w:spacing w:val="-15"/>
        </w:rPr>
        <w:t xml:space="preserve"> </w:t>
      </w:r>
      <w:r w:rsidRPr="00F556B7">
        <w:t>exemptions,</w:t>
      </w:r>
      <w:r w:rsidRPr="00F556B7">
        <w:rPr>
          <w:spacing w:val="-15"/>
        </w:rPr>
        <w:t xml:space="preserve"> </w:t>
      </w:r>
      <w:r w:rsidRPr="00F556B7">
        <w:t>subsidies,</w:t>
      </w:r>
      <w:r w:rsidRPr="00F556B7">
        <w:rPr>
          <w:spacing w:val="-15"/>
        </w:rPr>
        <w:t xml:space="preserve"> </w:t>
      </w:r>
      <w:r w:rsidRPr="00F556B7">
        <w:t xml:space="preserve">and preferential contracting to incentivize green business practices </w:t>
      </w:r>
      <w:sdt>
        <w:sdtPr>
          <w:id w:val="1628735732"/>
          <w:citation/>
        </w:sdtPr>
        <w:sdtEndPr/>
        <w:sdtContent>
          <w:r w:rsidR="004F5269" w:rsidRPr="00F556B7">
            <w:fldChar w:fldCharType="begin"/>
          </w:r>
          <w:r w:rsidR="004F5269" w:rsidRPr="00F556B7">
            <w:instrText xml:space="preserve"> CITATION UND16 \l 1033 </w:instrText>
          </w:r>
          <w:r w:rsidR="004F5269" w:rsidRPr="00F556B7">
            <w:fldChar w:fldCharType="separate"/>
          </w:r>
          <w:r w:rsidR="00993560" w:rsidRPr="00F556B7">
            <w:rPr>
              <w:noProof/>
            </w:rPr>
            <w:t>(UNDP, 2016)</w:t>
          </w:r>
          <w:r w:rsidR="004F5269" w:rsidRPr="00F556B7">
            <w:fldChar w:fldCharType="end"/>
          </w:r>
        </w:sdtContent>
      </w:sdt>
      <w:r w:rsidR="004F5269" w:rsidRPr="00F556B7">
        <w:t xml:space="preserve"> .</w:t>
      </w:r>
      <w:r w:rsidRPr="00F556B7">
        <w:t>These instruments</w:t>
      </w:r>
      <w:r w:rsidRPr="00F556B7">
        <w:rPr>
          <w:spacing w:val="-8"/>
        </w:rPr>
        <w:t xml:space="preserve"> </w:t>
      </w:r>
      <w:r w:rsidRPr="00F556B7">
        <w:t>are</w:t>
      </w:r>
      <w:r w:rsidRPr="00F556B7">
        <w:rPr>
          <w:spacing w:val="-8"/>
        </w:rPr>
        <w:t xml:space="preserve"> </w:t>
      </w:r>
      <w:r w:rsidRPr="00F556B7">
        <w:t>particularly</w:t>
      </w:r>
      <w:r w:rsidRPr="00F556B7">
        <w:rPr>
          <w:spacing w:val="-8"/>
        </w:rPr>
        <w:t xml:space="preserve"> </w:t>
      </w:r>
      <w:r w:rsidRPr="00F556B7">
        <w:t>important</w:t>
      </w:r>
      <w:r w:rsidRPr="00F556B7">
        <w:rPr>
          <w:spacing w:val="-8"/>
        </w:rPr>
        <w:t xml:space="preserve"> </w:t>
      </w:r>
      <w:r w:rsidRPr="00F556B7">
        <w:t>in</w:t>
      </w:r>
      <w:r w:rsidRPr="00F556B7">
        <w:rPr>
          <w:spacing w:val="-8"/>
        </w:rPr>
        <w:t xml:space="preserve"> </w:t>
      </w:r>
      <w:r w:rsidRPr="00F556B7">
        <w:t>emerging</w:t>
      </w:r>
      <w:r w:rsidRPr="00F556B7">
        <w:rPr>
          <w:spacing w:val="-8"/>
        </w:rPr>
        <w:t xml:space="preserve"> </w:t>
      </w:r>
      <w:r w:rsidRPr="00F556B7">
        <w:t>economies,</w:t>
      </w:r>
      <w:r w:rsidRPr="00F556B7">
        <w:rPr>
          <w:spacing w:val="-8"/>
        </w:rPr>
        <w:t xml:space="preserve"> </w:t>
      </w:r>
      <w:r w:rsidRPr="00F556B7">
        <w:t>where</w:t>
      </w:r>
      <w:r w:rsidRPr="00F556B7">
        <w:rPr>
          <w:spacing w:val="-8"/>
        </w:rPr>
        <w:t xml:space="preserve"> </w:t>
      </w:r>
      <w:r w:rsidRPr="00F556B7">
        <w:t>market</w:t>
      </w:r>
      <w:r w:rsidRPr="00F556B7">
        <w:rPr>
          <w:spacing w:val="-8"/>
        </w:rPr>
        <w:t xml:space="preserve"> </w:t>
      </w:r>
      <w:r w:rsidRPr="00F556B7">
        <w:t>forces</w:t>
      </w:r>
      <w:r w:rsidRPr="00F556B7">
        <w:rPr>
          <w:spacing w:val="-8"/>
        </w:rPr>
        <w:t xml:space="preserve"> </w:t>
      </w:r>
      <w:r w:rsidRPr="00F556B7">
        <w:t>alone</w:t>
      </w:r>
      <w:r w:rsidRPr="00F556B7">
        <w:rPr>
          <w:spacing w:val="-8"/>
        </w:rPr>
        <w:t xml:space="preserve"> </w:t>
      </w:r>
      <w:r w:rsidRPr="00F556B7">
        <w:t>may not</w:t>
      </w:r>
      <w:r w:rsidRPr="00F556B7">
        <w:rPr>
          <w:spacing w:val="-8"/>
        </w:rPr>
        <w:t xml:space="preserve"> </w:t>
      </w:r>
      <w:r w:rsidRPr="00F556B7">
        <w:t>be</w:t>
      </w:r>
      <w:r w:rsidRPr="00F556B7">
        <w:rPr>
          <w:spacing w:val="-8"/>
        </w:rPr>
        <w:t xml:space="preserve"> </w:t>
      </w:r>
      <w:r w:rsidRPr="00F556B7">
        <w:t>sufficient</w:t>
      </w:r>
      <w:r w:rsidRPr="00F556B7">
        <w:rPr>
          <w:spacing w:val="-8"/>
        </w:rPr>
        <w:t xml:space="preserve"> </w:t>
      </w:r>
      <w:r w:rsidRPr="00F556B7">
        <w:t>to</w:t>
      </w:r>
      <w:r w:rsidRPr="00F556B7">
        <w:rPr>
          <w:spacing w:val="-8"/>
        </w:rPr>
        <w:t xml:space="preserve"> </w:t>
      </w:r>
      <w:r w:rsidRPr="00F556B7">
        <w:t>drive</w:t>
      </w:r>
      <w:r w:rsidRPr="00F556B7">
        <w:rPr>
          <w:spacing w:val="-8"/>
        </w:rPr>
        <w:t xml:space="preserve"> </w:t>
      </w:r>
      <w:r w:rsidRPr="00F556B7">
        <w:t>environmental</w:t>
      </w:r>
      <w:r w:rsidRPr="00F556B7">
        <w:rPr>
          <w:spacing w:val="-8"/>
        </w:rPr>
        <w:t xml:space="preserve"> </w:t>
      </w:r>
      <w:r w:rsidRPr="00F556B7">
        <w:t>innovation.</w:t>
      </w:r>
      <w:r w:rsidRPr="00F556B7">
        <w:rPr>
          <w:spacing w:val="-8"/>
        </w:rPr>
        <w:t xml:space="preserve"> </w:t>
      </w:r>
      <w:r w:rsidRPr="00F556B7">
        <w:t>In</w:t>
      </w:r>
      <w:r w:rsidRPr="00F556B7">
        <w:rPr>
          <w:spacing w:val="-8"/>
        </w:rPr>
        <w:t xml:space="preserve"> </w:t>
      </w:r>
      <w:r w:rsidRPr="00F556B7">
        <w:t>Ghana,</w:t>
      </w:r>
      <w:r w:rsidRPr="00F556B7">
        <w:rPr>
          <w:spacing w:val="-8"/>
        </w:rPr>
        <w:t xml:space="preserve"> </w:t>
      </w:r>
      <w:r w:rsidRPr="00F556B7">
        <w:t>while</w:t>
      </w:r>
      <w:r w:rsidRPr="00F556B7">
        <w:rPr>
          <w:spacing w:val="-8"/>
        </w:rPr>
        <w:t xml:space="preserve"> </w:t>
      </w:r>
      <w:r w:rsidRPr="00F556B7">
        <w:t>there</w:t>
      </w:r>
      <w:r w:rsidRPr="00F556B7">
        <w:rPr>
          <w:spacing w:val="-8"/>
        </w:rPr>
        <w:t xml:space="preserve"> </w:t>
      </w:r>
      <w:r w:rsidRPr="00F556B7">
        <w:t>are</w:t>
      </w:r>
      <w:r w:rsidRPr="00F556B7">
        <w:rPr>
          <w:spacing w:val="-8"/>
        </w:rPr>
        <w:t xml:space="preserve"> </w:t>
      </w:r>
      <w:r w:rsidRPr="00F556B7">
        <w:t>national</w:t>
      </w:r>
      <w:r w:rsidRPr="00F556B7">
        <w:rPr>
          <w:spacing w:val="-8"/>
        </w:rPr>
        <w:t xml:space="preserve"> </w:t>
      </w:r>
      <w:r w:rsidRPr="00F556B7">
        <w:t>policies promoting</w:t>
      </w:r>
      <w:r w:rsidRPr="00F556B7">
        <w:rPr>
          <w:spacing w:val="-3"/>
        </w:rPr>
        <w:t xml:space="preserve"> </w:t>
      </w:r>
      <w:r w:rsidRPr="00F556B7">
        <w:t>sustainability,</w:t>
      </w:r>
      <w:r w:rsidRPr="00F556B7">
        <w:rPr>
          <w:spacing w:val="-3"/>
        </w:rPr>
        <w:t xml:space="preserve"> </w:t>
      </w:r>
      <w:r w:rsidRPr="00F556B7">
        <w:t>including</w:t>
      </w:r>
      <w:r w:rsidRPr="00F556B7">
        <w:rPr>
          <w:spacing w:val="-3"/>
        </w:rPr>
        <w:t xml:space="preserve"> </w:t>
      </w:r>
      <w:r w:rsidRPr="00F556B7">
        <w:t>components</w:t>
      </w:r>
      <w:r w:rsidRPr="00F556B7">
        <w:rPr>
          <w:spacing w:val="-3"/>
        </w:rPr>
        <w:t xml:space="preserve"> </w:t>
      </w:r>
      <w:r w:rsidRPr="00F556B7">
        <w:t>of</w:t>
      </w:r>
      <w:r w:rsidRPr="00F556B7">
        <w:rPr>
          <w:spacing w:val="-3"/>
        </w:rPr>
        <w:t xml:space="preserve"> </w:t>
      </w:r>
      <w:r w:rsidRPr="00F556B7">
        <w:t>green</w:t>
      </w:r>
      <w:r w:rsidRPr="00F556B7">
        <w:rPr>
          <w:spacing w:val="-3"/>
        </w:rPr>
        <w:t xml:space="preserve"> </w:t>
      </w:r>
      <w:r w:rsidRPr="00F556B7">
        <w:t>public</w:t>
      </w:r>
      <w:r w:rsidRPr="00F556B7">
        <w:rPr>
          <w:spacing w:val="-3"/>
        </w:rPr>
        <w:t xml:space="preserve"> </w:t>
      </w:r>
      <w:r w:rsidRPr="00F556B7">
        <w:t>procurement</w:t>
      </w:r>
      <w:r w:rsidRPr="00F556B7">
        <w:rPr>
          <w:spacing w:val="-3"/>
        </w:rPr>
        <w:t xml:space="preserve"> </w:t>
      </w:r>
      <w:r w:rsidRPr="00F556B7">
        <w:t>under</w:t>
      </w:r>
      <w:r w:rsidRPr="00F556B7">
        <w:rPr>
          <w:spacing w:val="-3"/>
        </w:rPr>
        <w:t xml:space="preserve"> </w:t>
      </w:r>
      <w:r w:rsidRPr="00F556B7">
        <w:t>the</w:t>
      </w:r>
      <w:r w:rsidRPr="00F556B7">
        <w:rPr>
          <w:spacing w:val="-3"/>
        </w:rPr>
        <w:t xml:space="preserve"> </w:t>
      </w:r>
      <w:r w:rsidRPr="00F556B7">
        <w:t>Public Procurement</w:t>
      </w:r>
      <w:r w:rsidRPr="00F556B7">
        <w:rPr>
          <w:spacing w:val="-3"/>
        </w:rPr>
        <w:t xml:space="preserve"> </w:t>
      </w:r>
      <w:r w:rsidRPr="00F556B7">
        <w:t>Act</w:t>
      </w:r>
      <w:r w:rsidRPr="00F556B7">
        <w:rPr>
          <w:spacing w:val="40"/>
        </w:rPr>
        <w:t xml:space="preserve"> </w:t>
      </w:r>
      <w:r w:rsidRPr="00F556B7">
        <w:t>(Act</w:t>
      </w:r>
      <w:r w:rsidRPr="00F556B7">
        <w:rPr>
          <w:spacing w:val="-3"/>
        </w:rPr>
        <w:t xml:space="preserve"> </w:t>
      </w:r>
      <w:r w:rsidRPr="00F556B7">
        <w:t>663,</w:t>
      </w:r>
      <w:r w:rsidRPr="00F556B7">
        <w:rPr>
          <w:spacing w:val="-3"/>
        </w:rPr>
        <w:t xml:space="preserve"> </w:t>
      </w:r>
      <w:r w:rsidRPr="00F556B7">
        <w:t>amended</w:t>
      </w:r>
      <w:r w:rsidRPr="00F556B7">
        <w:rPr>
          <w:spacing w:val="-3"/>
        </w:rPr>
        <w:t xml:space="preserve"> </w:t>
      </w:r>
      <w:r w:rsidRPr="00F556B7">
        <w:t>Act</w:t>
      </w:r>
      <w:r w:rsidRPr="00F556B7">
        <w:rPr>
          <w:spacing w:val="-3"/>
        </w:rPr>
        <w:t xml:space="preserve"> </w:t>
      </w:r>
      <w:r w:rsidRPr="00F556B7">
        <w:t>914),</w:t>
      </w:r>
      <w:r w:rsidRPr="00F556B7">
        <w:rPr>
          <w:spacing w:val="-3"/>
        </w:rPr>
        <w:t xml:space="preserve"> </w:t>
      </w:r>
      <w:r w:rsidRPr="00F556B7">
        <w:t>the</w:t>
      </w:r>
      <w:r w:rsidRPr="00F556B7">
        <w:rPr>
          <w:spacing w:val="-3"/>
        </w:rPr>
        <w:t xml:space="preserve"> </w:t>
      </w:r>
      <w:r w:rsidRPr="00F556B7">
        <w:t>practical</w:t>
      </w:r>
      <w:r w:rsidRPr="00F556B7">
        <w:rPr>
          <w:spacing w:val="-3"/>
        </w:rPr>
        <w:t xml:space="preserve"> </w:t>
      </w:r>
      <w:r w:rsidRPr="00F556B7">
        <w:t>impact</w:t>
      </w:r>
      <w:r w:rsidRPr="00F556B7">
        <w:rPr>
          <w:spacing w:val="-3"/>
        </w:rPr>
        <w:t xml:space="preserve"> </w:t>
      </w:r>
      <w:r w:rsidRPr="00F556B7">
        <w:t>of</w:t>
      </w:r>
      <w:r w:rsidRPr="00F556B7">
        <w:rPr>
          <w:spacing w:val="-3"/>
        </w:rPr>
        <w:t xml:space="preserve"> </w:t>
      </w:r>
      <w:r w:rsidRPr="00F556B7">
        <w:t>fiscal</w:t>
      </w:r>
      <w:r w:rsidRPr="00F556B7">
        <w:rPr>
          <w:spacing w:val="-3"/>
        </w:rPr>
        <w:t xml:space="preserve"> </w:t>
      </w:r>
      <w:r w:rsidRPr="00F556B7">
        <w:t>and</w:t>
      </w:r>
      <w:r w:rsidRPr="00F556B7">
        <w:rPr>
          <w:spacing w:val="-3"/>
        </w:rPr>
        <w:t xml:space="preserve"> </w:t>
      </w:r>
      <w:r w:rsidR="007677CD" w:rsidRPr="00F556B7">
        <w:t>procurement-based</w:t>
      </w:r>
      <w:r w:rsidRPr="00F556B7">
        <w:t xml:space="preserve"> incentives on SME behavior remains poorly understood </w:t>
      </w:r>
      <w:sdt>
        <w:sdtPr>
          <w:id w:val="2123029794"/>
          <w:citation/>
        </w:sdtPr>
        <w:sdtEndPr/>
        <w:sdtContent>
          <w:r w:rsidR="004F5269" w:rsidRPr="00F556B7">
            <w:fldChar w:fldCharType="begin"/>
          </w:r>
          <w:r w:rsidR="004F5269" w:rsidRPr="00F556B7">
            <w:instrText xml:space="preserve"> CITATION Gha22 \l 1033 </w:instrText>
          </w:r>
          <w:r w:rsidR="004F5269" w:rsidRPr="00F556B7">
            <w:fldChar w:fldCharType="separate"/>
          </w:r>
          <w:r w:rsidR="00993560" w:rsidRPr="00F556B7">
            <w:rPr>
              <w:noProof/>
            </w:rPr>
            <w:t>(Ghana Public Procurement Authority, 2022)</w:t>
          </w:r>
          <w:r w:rsidR="004F5269" w:rsidRPr="00F556B7">
            <w:fldChar w:fldCharType="end"/>
          </w:r>
        </w:sdtContent>
      </w:sdt>
      <w:r w:rsidR="004F5269" w:rsidRPr="00F556B7">
        <w:t>.</w:t>
      </w:r>
      <w:r w:rsidR="007677CD" w:rsidRPr="00F556B7">
        <w:t xml:space="preserve"> </w:t>
      </w:r>
      <w:r w:rsidRPr="00F556B7">
        <w:t>Preliminary evidence suggests that SMEs often lack the financial flexibility, incentives, or institutional support to adopt environmentally responsible procurement strategies. Yet, green procurement</w:t>
      </w:r>
      <w:r w:rsidRPr="00F556B7">
        <w:rPr>
          <w:spacing w:val="55"/>
          <w:w w:val="150"/>
        </w:rPr>
        <w:t xml:space="preserve"> </w:t>
      </w:r>
      <w:r w:rsidRPr="00F556B7">
        <w:t>holds</w:t>
      </w:r>
      <w:r w:rsidRPr="00F556B7">
        <w:rPr>
          <w:spacing w:val="57"/>
          <w:w w:val="150"/>
        </w:rPr>
        <w:t xml:space="preserve"> </w:t>
      </w:r>
      <w:r w:rsidRPr="00F556B7">
        <w:t>the</w:t>
      </w:r>
      <w:r w:rsidRPr="00F556B7">
        <w:rPr>
          <w:spacing w:val="58"/>
          <w:w w:val="150"/>
        </w:rPr>
        <w:t xml:space="preserve"> </w:t>
      </w:r>
      <w:r w:rsidRPr="00F556B7">
        <w:t>potential</w:t>
      </w:r>
      <w:r w:rsidRPr="00F556B7">
        <w:rPr>
          <w:spacing w:val="57"/>
          <w:w w:val="150"/>
        </w:rPr>
        <w:t xml:space="preserve"> </w:t>
      </w:r>
      <w:r w:rsidRPr="00F556B7">
        <w:t>to</w:t>
      </w:r>
      <w:r w:rsidRPr="00F556B7">
        <w:rPr>
          <w:spacing w:val="58"/>
          <w:w w:val="150"/>
        </w:rPr>
        <w:t xml:space="preserve"> </w:t>
      </w:r>
      <w:r w:rsidRPr="00F556B7">
        <w:t>reduce</w:t>
      </w:r>
      <w:r w:rsidRPr="00F556B7">
        <w:rPr>
          <w:spacing w:val="57"/>
          <w:w w:val="150"/>
        </w:rPr>
        <w:t xml:space="preserve"> </w:t>
      </w:r>
      <w:r w:rsidRPr="00F556B7">
        <w:t>environmental</w:t>
      </w:r>
      <w:r w:rsidRPr="00F556B7">
        <w:rPr>
          <w:spacing w:val="58"/>
          <w:w w:val="150"/>
        </w:rPr>
        <w:t xml:space="preserve"> </w:t>
      </w:r>
      <w:r w:rsidRPr="00F556B7">
        <w:t>footprints,</w:t>
      </w:r>
      <w:r w:rsidRPr="00F556B7">
        <w:rPr>
          <w:spacing w:val="57"/>
          <w:w w:val="150"/>
        </w:rPr>
        <w:t xml:space="preserve"> </w:t>
      </w:r>
      <w:r w:rsidRPr="00F556B7">
        <w:t>enhance</w:t>
      </w:r>
      <w:r w:rsidRPr="00F556B7">
        <w:rPr>
          <w:spacing w:val="58"/>
          <w:w w:val="150"/>
        </w:rPr>
        <w:t xml:space="preserve"> </w:t>
      </w:r>
      <w:r w:rsidRPr="00F556B7">
        <w:rPr>
          <w:spacing w:val="-2"/>
        </w:rPr>
        <w:t>resource</w:t>
      </w:r>
      <w:r w:rsidR="007677CD" w:rsidRPr="00F556B7">
        <w:t xml:space="preserve"> </w:t>
      </w:r>
      <w:r w:rsidRPr="00F556B7">
        <w:t>efficiency,</w:t>
      </w:r>
      <w:r w:rsidRPr="00F556B7">
        <w:rPr>
          <w:spacing w:val="63"/>
          <w:w w:val="150"/>
        </w:rPr>
        <w:t xml:space="preserve"> </w:t>
      </w:r>
      <w:r w:rsidRPr="00F556B7">
        <w:t>and</w:t>
      </w:r>
      <w:r w:rsidRPr="00F556B7">
        <w:rPr>
          <w:spacing w:val="66"/>
          <w:w w:val="150"/>
        </w:rPr>
        <w:t xml:space="preserve"> </w:t>
      </w:r>
      <w:r w:rsidRPr="00F556B7">
        <w:t>improve</w:t>
      </w:r>
      <w:r w:rsidRPr="00F556B7">
        <w:rPr>
          <w:spacing w:val="66"/>
          <w:w w:val="150"/>
        </w:rPr>
        <w:t xml:space="preserve"> </w:t>
      </w:r>
      <w:r w:rsidRPr="00F556B7">
        <w:t>long-term</w:t>
      </w:r>
      <w:r w:rsidRPr="00F556B7">
        <w:rPr>
          <w:spacing w:val="65"/>
          <w:w w:val="150"/>
        </w:rPr>
        <w:t xml:space="preserve"> </w:t>
      </w:r>
      <w:r w:rsidRPr="00F556B7">
        <w:t>business</w:t>
      </w:r>
      <w:r w:rsidRPr="00F556B7">
        <w:rPr>
          <w:spacing w:val="66"/>
          <w:w w:val="150"/>
        </w:rPr>
        <w:t xml:space="preserve"> </w:t>
      </w:r>
      <w:r w:rsidRPr="00F556B7">
        <w:t>resilience.</w:t>
      </w:r>
      <w:r w:rsidRPr="00F556B7">
        <w:rPr>
          <w:spacing w:val="66"/>
          <w:w w:val="150"/>
        </w:rPr>
        <w:t xml:space="preserve"> </w:t>
      </w:r>
      <w:r w:rsidRPr="00F556B7">
        <w:t>Understanding</w:t>
      </w:r>
      <w:r w:rsidRPr="00F556B7">
        <w:rPr>
          <w:spacing w:val="65"/>
          <w:w w:val="150"/>
        </w:rPr>
        <w:t xml:space="preserve"> </w:t>
      </w:r>
      <w:r w:rsidRPr="00F556B7">
        <w:t>how</w:t>
      </w:r>
      <w:r w:rsidRPr="00F556B7">
        <w:rPr>
          <w:spacing w:val="66"/>
          <w:w w:val="150"/>
        </w:rPr>
        <w:t xml:space="preserve"> </w:t>
      </w:r>
      <w:r w:rsidRPr="00F556B7">
        <w:t>fiscal</w:t>
      </w:r>
      <w:r w:rsidRPr="00F556B7">
        <w:rPr>
          <w:spacing w:val="66"/>
          <w:w w:val="150"/>
        </w:rPr>
        <w:t xml:space="preserve"> </w:t>
      </w:r>
      <w:r w:rsidRPr="00F556B7">
        <w:rPr>
          <w:spacing w:val="-5"/>
        </w:rPr>
        <w:t>and</w:t>
      </w:r>
      <w:r w:rsidR="007677CD" w:rsidRPr="00F556B7">
        <w:t xml:space="preserve"> </w:t>
      </w:r>
      <w:r w:rsidRPr="00F556B7">
        <w:t>regulatory</w:t>
      </w:r>
      <w:r w:rsidRPr="00F556B7">
        <w:rPr>
          <w:spacing w:val="-2"/>
        </w:rPr>
        <w:t xml:space="preserve"> </w:t>
      </w:r>
      <w:r w:rsidRPr="00F556B7">
        <w:t>incentives</w:t>
      </w:r>
      <w:r w:rsidRPr="00F556B7">
        <w:rPr>
          <w:spacing w:val="-2"/>
        </w:rPr>
        <w:t xml:space="preserve"> </w:t>
      </w:r>
      <w:r w:rsidRPr="00F556B7">
        <w:t>affect</w:t>
      </w:r>
      <w:r w:rsidRPr="00F556B7">
        <w:rPr>
          <w:spacing w:val="-1"/>
        </w:rPr>
        <w:t xml:space="preserve"> </w:t>
      </w:r>
      <w:r w:rsidRPr="00F556B7">
        <w:t>this</w:t>
      </w:r>
      <w:r w:rsidRPr="00F556B7">
        <w:rPr>
          <w:spacing w:val="-2"/>
        </w:rPr>
        <w:t xml:space="preserve"> </w:t>
      </w:r>
      <w:r w:rsidRPr="00F556B7">
        <w:t>shift</w:t>
      </w:r>
      <w:r w:rsidRPr="00F556B7">
        <w:rPr>
          <w:spacing w:val="-1"/>
        </w:rPr>
        <w:t xml:space="preserve"> </w:t>
      </w:r>
      <w:r w:rsidRPr="00F556B7">
        <w:t>is</w:t>
      </w:r>
      <w:r w:rsidRPr="00F556B7">
        <w:rPr>
          <w:spacing w:val="-2"/>
        </w:rPr>
        <w:t xml:space="preserve"> </w:t>
      </w:r>
      <w:r w:rsidRPr="00F556B7">
        <w:t>therefore</w:t>
      </w:r>
      <w:r w:rsidRPr="00F556B7">
        <w:rPr>
          <w:spacing w:val="-2"/>
        </w:rPr>
        <w:t xml:space="preserve"> critical.</w:t>
      </w:r>
    </w:p>
    <w:p w14:paraId="004D6084" w14:textId="77777777" w:rsidR="009D4254" w:rsidRPr="00F556B7" w:rsidRDefault="009D4254" w:rsidP="009808B3">
      <w:pPr>
        <w:pStyle w:val="BodyText"/>
        <w:ind w:left="1020" w:right="1291"/>
        <w:jc w:val="both"/>
      </w:pPr>
      <w:r w:rsidRPr="00F556B7">
        <w:t>However, empirical insights are scarce on whether existing tax exemptions, government subsidies, and preferential contracting policies are effectively influencing green procurement decisions</w:t>
      </w:r>
      <w:r w:rsidRPr="00F556B7">
        <w:rPr>
          <w:spacing w:val="-3"/>
        </w:rPr>
        <w:t xml:space="preserve"> </w:t>
      </w:r>
      <w:r w:rsidRPr="00F556B7">
        <w:t>among</w:t>
      </w:r>
      <w:r w:rsidRPr="00F556B7">
        <w:rPr>
          <w:spacing w:val="-3"/>
        </w:rPr>
        <w:t xml:space="preserve"> </w:t>
      </w:r>
      <w:r w:rsidRPr="00F556B7">
        <w:t>SMEs</w:t>
      </w:r>
      <w:r w:rsidRPr="00F556B7">
        <w:rPr>
          <w:spacing w:val="-3"/>
        </w:rPr>
        <w:t xml:space="preserve"> </w:t>
      </w:r>
      <w:r w:rsidRPr="00F556B7">
        <w:t>in</w:t>
      </w:r>
      <w:r w:rsidRPr="00F556B7">
        <w:rPr>
          <w:spacing w:val="-3"/>
        </w:rPr>
        <w:t xml:space="preserve"> </w:t>
      </w:r>
      <w:r w:rsidRPr="00F556B7">
        <w:t>Ghana.</w:t>
      </w:r>
      <w:r w:rsidRPr="00F556B7">
        <w:rPr>
          <w:spacing w:val="-3"/>
        </w:rPr>
        <w:t xml:space="preserve"> </w:t>
      </w:r>
      <w:r w:rsidRPr="00F556B7">
        <w:t>Specifically,</w:t>
      </w:r>
      <w:r w:rsidRPr="00F556B7">
        <w:rPr>
          <w:spacing w:val="-3"/>
        </w:rPr>
        <w:t xml:space="preserve"> </w:t>
      </w:r>
      <w:r w:rsidRPr="00F556B7">
        <w:t>it</w:t>
      </w:r>
      <w:r w:rsidRPr="00F556B7">
        <w:rPr>
          <w:spacing w:val="-3"/>
        </w:rPr>
        <w:t xml:space="preserve"> </w:t>
      </w:r>
      <w:r w:rsidRPr="00F556B7">
        <w:t>is</w:t>
      </w:r>
      <w:r w:rsidRPr="00F556B7">
        <w:rPr>
          <w:spacing w:val="-3"/>
        </w:rPr>
        <w:t xml:space="preserve"> </w:t>
      </w:r>
      <w:r w:rsidRPr="00F556B7">
        <w:t>unclear</w:t>
      </w:r>
      <w:r w:rsidRPr="00F556B7">
        <w:rPr>
          <w:spacing w:val="-3"/>
        </w:rPr>
        <w:t xml:space="preserve"> </w:t>
      </w:r>
      <w:r w:rsidRPr="00F556B7">
        <w:t>how</w:t>
      </w:r>
      <w:r w:rsidRPr="00F556B7">
        <w:rPr>
          <w:spacing w:val="-3"/>
        </w:rPr>
        <w:t xml:space="preserve"> </w:t>
      </w:r>
      <w:r w:rsidRPr="00F556B7">
        <w:t>tax</w:t>
      </w:r>
      <w:r w:rsidRPr="00F556B7">
        <w:rPr>
          <w:spacing w:val="-3"/>
        </w:rPr>
        <w:t xml:space="preserve"> </w:t>
      </w:r>
      <w:r w:rsidRPr="00F556B7">
        <w:t>incentives,</w:t>
      </w:r>
      <w:r w:rsidRPr="00F556B7">
        <w:rPr>
          <w:spacing w:val="-3"/>
        </w:rPr>
        <w:t xml:space="preserve"> </w:t>
      </w:r>
      <w:r w:rsidRPr="00F556B7">
        <w:t>subsidies,</w:t>
      </w:r>
      <w:r w:rsidRPr="00F556B7">
        <w:rPr>
          <w:spacing w:val="-3"/>
        </w:rPr>
        <w:t xml:space="preserve"> </w:t>
      </w:r>
      <w:r w:rsidRPr="00F556B7">
        <w:t>and preferential treatment in contracting are being implemented, whether SMEs can access them easily,</w:t>
      </w:r>
      <w:r w:rsidRPr="00F556B7">
        <w:rPr>
          <w:spacing w:val="-3"/>
        </w:rPr>
        <w:t xml:space="preserve"> </w:t>
      </w:r>
      <w:r w:rsidRPr="00F556B7">
        <w:t>and</w:t>
      </w:r>
      <w:r w:rsidRPr="00F556B7">
        <w:rPr>
          <w:spacing w:val="-3"/>
        </w:rPr>
        <w:t xml:space="preserve"> </w:t>
      </w:r>
      <w:r w:rsidRPr="00F556B7">
        <w:t>to</w:t>
      </w:r>
      <w:r w:rsidRPr="00F556B7">
        <w:rPr>
          <w:spacing w:val="-3"/>
        </w:rPr>
        <w:t xml:space="preserve"> </w:t>
      </w:r>
      <w:r w:rsidRPr="00F556B7">
        <w:t>what</w:t>
      </w:r>
      <w:r w:rsidRPr="00F556B7">
        <w:rPr>
          <w:spacing w:val="-3"/>
        </w:rPr>
        <w:t xml:space="preserve"> </w:t>
      </w:r>
      <w:r w:rsidRPr="00F556B7">
        <w:t>extent</w:t>
      </w:r>
      <w:r w:rsidRPr="00F556B7">
        <w:rPr>
          <w:spacing w:val="-3"/>
        </w:rPr>
        <w:t xml:space="preserve"> </w:t>
      </w:r>
      <w:r w:rsidRPr="00F556B7">
        <w:t>these</w:t>
      </w:r>
      <w:r w:rsidRPr="00F556B7">
        <w:rPr>
          <w:spacing w:val="-3"/>
        </w:rPr>
        <w:t xml:space="preserve"> </w:t>
      </w:r>
      <w:r w:rsidRPr="00F556B7">
        <w:t>measures</w:t>
      </w:r>
      <w:r w:rsidRPr="00F556B7">
        <w:rPr>
          <w:spacing w:val="-3"/>
        </w:rPr>
        <w:t xml:space="preserve"> </w:t>
      </w:r>
      <w:r w:rsidRPr="00F556B7">
        <w:t>influence</w:t>
      </w:r>
      <w:r w:rsidRPr="00F556B7">
        <w:rPr>
          <w:spacing w:val="-3"/>
        </w:rPr>
        <w:t xml:space="preserve"> </w:t>
      </w:r>
      <w:r w:rsidRPr="00F556B7">
        <w:t>procurement</w:t>
      </w:r>
      <w:r w:rsidRPr="00F556B7">
        <w:rPr>
          <w:spacing w:val="-3"/>
        </w:rPr>
        <w:t xml:space="preserve"> </w:t>
      </w:r>
      <w:r w:rsidRPr="00F556B7">
        <w:t>decisions.</w:t>
      </w:r>
      <w:r w:rsidRPr="00F556B7">
        <w:rPr>
          <w:spacing w:val="-3"/>
        </w:rPr>
        <w:t xml:space="preserve"> </w:t>
      </w:r>
      <w:r w:rsidRPr="00F556B7">
        <w:t>Moreover,</w:t>
      </w:r>
      <w:r w:rsidRPr="00F556B7">
        <w:rPr>
          <w:spacing w:val="-3"/>
        </w:rPr>
        <w:t xml:space="preserve"> </w:t>
      </w:r>
      <w:r w:rsidRPr="00F556B7">
        <w:t>there</w:t>
      </w:r>
      <w:r w:rsidRPr="00F556B7">
        <w:rPr>
          <w:spacing w:val="-3"/>
        </w:rPr>
        <w:t xml:space="preserve"> </w:t>
      </w:r>
      <w:r w:rsidRPr="00F556B7">
        <w:t>is limited research on how these policy tools interact with the unique operational realities of SMEs in urban centers such as the Accra Metropolitan Area.</w:t>
      </w:r>
    </w:p>
    <w:p w14:paraId="337C5031" w14:textId="060535A7" w:rsidR="009D4254" w:rsidRPr="00F556B7" w:rsidRDefault="009D4254" w:rsidP="009808B3">
      <w:pPr>
        <w:pStyle w:val="BodyText"/>
        <w:spacing w:before="270"/>
        <w:ind w:left="1020" w:right="1291"/>
        <w:jc w:val="both"/>
      </w:pPr>
      <w:r w:rsidRPr="00F556B7">
        <w:t>Existing</w:t>
      </w:r>
      <w:r w:rsidRPr="00F556B7">
        <w:rPr>
          <w:spacing w:val="-15"/>
        </w:rPr>
        <w:t xml:space="preserve"> </w:t>
      </w:r>
      <w:r w:rsidRPr="00F556B7">
        <w:t>literature</w:t>
      </w:r>
      <w:r w:rsidRPr="00F556B7">
        <w:rPr>
          <w:spacing w:val="-15"/>
        </w:rPr>
        <w:t xml:space="preserve"> </w:t>
      </w:r>
      <w:r w:rsidRPr="00F556B7">
        <w:t>has</w:t>
      </w:r>
      <w:r w:rsidRPr="00F556B7">
        <w:rPr>
          <w:spacing w:val="-15"/>
        </w:rPr>
        <w:t xml:space="preserve"> </w:t>
      </w:r>
      <w:r w:rsidRPr="00F556B7">
        <w:t>not</w:t>
      </w:r>
      <w:r w:rsidRPr="00F556B7">
        <w:rPr>
          <w:spacing w:val="-15"/>
        </w:rPr>
        <w:t xml:space="preserve"> </w:t>
      </w:r>
      <w:r w:rsidRPr="00F556B7">
        <w:t>adequately</w:t>
      </w:r>
      <w:r w:rsidRPr="00F556B7">
        <w:rPr>
          <w:spacing w:val="-15"/>
        </w:rPr>
        <w:t xml:space="preserve"> </w:t>
      </w:r>
      <w:r w:rsidRPr="00F556B7">
        <w:t>explored</w:t>
      </w:r>
      <w:r w:rsidRPr="00F556B7">
        <w:rPr>
          <w:spacing w:val="-15"/>
        </w:rPr>
        <w:t xml:space="preserve"> </w:t>
      </w:r>
      <w:r w:rsidRPr="00F556B7">
        <w:t>these</w:t>
      </w:r>
      <w:r w:rsidRPr="00F556B7">
        <w:rPr>
          <w:spacing w:val="-15"/>
        </w:rPr>
        <w:t xml:space="preserve"> </w:t>
      </w:r>
      <w:r w:rsidRPr="00F556B7">
        <w:t>questions</w:t>
      </w:r>
      <w:r w:rsidRPr="00F556B7">
        <w:rPr>
          <w:spacing w:val="-15"/>
        </w:rPr>
        <w:t xml:space="preserve"> </w:t>
      </w:r>
      <w:r w:rsidRPr="00F556B7">
        <w:t>in</w:t>
      </w:r>
      <w:r w:rsidRPr="00F556B7">
        <w:rPr>
          <w:spacing w:val="-15"/>
        </w:rPr>
        <w:t xml:space="preserve"> </w:t>
      </w:r>
      <w:r w:rsidRPr="00F556B7">
        <w:t>the</w:t>
      </w:r>
      <w:r w:rsidRPr="00F556B7">
        <w:rPr>
          <w:spacing w:val="-15"/>
        </w:rPr>
        <w:t xml:space="preserve"> </w:t>
      </w:r>
      <w:r w:rsidRPr="00F556B7">
        <w:t>Ghanaian</w:t>
      </w:r>
      <w:r w:rsidRPr="00F556B7">
        <w:rPr>
          <w:spacing w:val="-15"/>
        </w:rPr>
        <w:t xml:space="preserve"> </w:t>
      </w:r>
      <w:r w:rsidRPr="00F556B7">
        <w:t>context,</w:t>
      </w:r>
      <w:r w:rsidRPr="00F556B7">
        <w:rPr>
          <w:spacing w:val="-15"/>
        </w:rPr>
        <w:t xml:space="preserve"> </w:t>
      </w:r>
      <w:r w:rsidRPr="00F556B7">
        <w:t>leaving a</w:t>
      </w:r>
      <w:r w:rsidRPr="00F556B7">
        <w:rPr>
          <w:spacing w:val="-6"/>
        </w:rPr>
        <w:t xml:space="preserve"> </w:t>
      </w:r>
      <w:r w:rsidRPr="00F556B7">
        <w:t>gap</w:t>
      </w:r>
      <w:r w:rsidRPr="00F556B7">
        <w:rPr>
          <w:spacing w:val="-6"/>
        </w:rPr>
        <w:t xml:space="preserve"> </w:t>
      </w:r>
      <w:r w:rsidRPr="00F556B7">
        <w:t>in</w:t>
      </w:r>
      <w:r w:rsidRPr="00F556B7">
        <w:rPr>
          <w:spacing w:val="-6"/>
        </w:rPr>
        <w:t xml:space="preserve"> </w:t>
      </w:r>
      <w:r w:rsidRPr="00F556B7">
        <w:t>evidence-based</w:t>
      </w:r>
      <w:r w:rsidRPr="00F556B7">
        <w:rPr>
          <w:spacing w:val="-6"/>
        </w:rPr>
        <w:t xml:space="preserve"> </w:t>
      </w:r>
      <w:r w:rsidRPr="00F556B7">
        <w:t>policy</w:t>
      </w:r>
      <w:r w:rsidRPr="00F556B7">
        <w:rPr>
          <w:spacing w:val="-6"/>
        </w:rPr>
        <w:t xml:space="preserve"> </w:t>
      </w:r>
      <w:r w:rsidRPr="00F556B7">
        <w:t>formulation</w:t>
      </w:r>
      <w:r w:rsidRPr="00F556B7">
        <w:rPr>
          <w:spacing w:val="-6"/>
        </w:rPr>
        <w:t xml:space="preserve"> </w:t>
      </w:r>
      <w:sdt>
        <w:sdtPr>
          <w:id w:val="795876470"/>
          <w:citation/>
        </w:sdtPr>
        <w:sdtEndPr/>
        <w:sdtContent>
          <w:r w:rsidR="006D32B9" w:rsidRPr="00F556B7">
            <w:fldChar w:fldCharType="begin"/>
          </w:r>
          <w:r w:rsidR="006D32B9" w:rsidRPr="00F556B7">
            <w:instrText xml:space="preserve"> CITATION Ank14 \l 1033 </w:instrText>
          </w:r>
          <w:r w:rsidR="006D32B9" w:rsidRPr="00F556B7">
            <w:fldChar w:fldCharType="separate"/>
          </w:r>
          <w:r w:rsidR="00993560" w:rsidRPr="00F556B7">
            <w:rPr>
              <w:noProof/>
            </w:rPr>
            <w:t>(Anku-Tsede &amp; Deffor, 2014)</w:t>
          </w:r>
          <w:r w:rsidR="006D32B9" w:rsidRPr="00F556B7">
            <w:fldChar w:fldCharType="end"/>
          </w:r>
        </w:sdtContent>
      </w:sdt>
      <w:r w:rsidRPr="00F556B7">
        <w:t>.While</w:t>
      </w:r>
      <w:r w:rsidRPr="00F556B7">
        <w:rPr>
          <w:spacing w:val="-6"/>
        </w:rPr>
        <w:t xml:space="preserve"> </w:t>
      </w:r>
      <w:r w:rsidRPr="00F556B7">
        <w:t>some</w:t>
      </w:r>
      <w:r w:rsidRPr="00F556B7">
        <w:rPr>
          <w:spacing w:val="-6"/>
        </w:rPr>
        <w:t xml:space="preserve"> </w:t>
      </w:r>
      <w:r w:rsidRPr="00F556B7">
        <w:t xml:space="preserve">studies have examined related areas such as </w:t>
      </w:r>
      <w:proofErr w:type="spellStart"/>
      <w:r w:rsidRPr="00F556B7">
        <w:t>Nangpiire</w:t>
      </w:r>
      <w:proofErr w:type="spellEnd"/>
      <w:r w:rsidRPr="00F556B7">
        <w:t xml:space="preserve"> et al </w:t>
      </w:r>
      <w:sdt>
        <w:sdtPr>
          <w:id w:val="-896747798"/>
          <w:citation/>
        </w:sdtPr>
        <w:sdtEndPr/>
        <w:sdtContent>
          <w:r w:rsidR="00C451B2" w:rsidRPr="00F556B7">
            <w:fldChar w:fldCharType="begin"/>
          </w:r>
          <w:r w:rsidR="00C451B2" w:rsidRPr="00F556B7">
            <w:rPr>
              <w:lang w:val="en-GB"/>
            </w:rPr>
            <w:instrText xml:space="preserve">CITATION Nan23 \n  \t  \l 2057 </w:instrText>
          </w:r>
          <w:r w:rsidR="00C451B2" w:rsidRPr="00F556B7">
            <w:fldChar w:fldCharType="separate"/>
          </w:r>
          <w:r w:rsidR="00993560" w:rsidRPr="00F556B7">
            <w:rPr>
              <w:noProof/>
              <w:lang w:val="en-GB"/>
            </w:rPr>
            <w:t>(2023)</w:t>
          </w:r>
          <w:r w:rsidR="00C451B2" w:rsidRPr="00F556B7">
            <w:fldChar w:fldCharType="end"/>
          </w:r>
        </w:sdtContent>
      </w:sdt>
      <w:r w:rsidRPr="00F556B7">
        <w:t xml:space="preserve"> </w:t>
      </w:r>
      <w:r w:rsidR="00C451B2" w:rsidRPr="00F556B7">
        <w:t>,</w:t>
      </w:r>
      <w:r w:rsidRPr="00F556B7">
        <w:t xml:space="preserve"> examined the dimensions of sustainable procurement practices and their effect on </w:t>
      </w:r>
      <w:proofErr w:type="spellStart"/>
      <w:r w:rsidRPr="00F556B7">
        <w:t>organisational</w:t>
      </w:r>
      <w:proofErr w:type="spellEnd"/>
      <w:r w:rsidRPr="00F556B7">
        <w:t xml:space="preserve"> performance of SMEs in Ghana, and</w:t>
      </w:r>
      <w:r w:rsidR="009E6E8C" w:rsidRPr="00F556B7">
        <w:t xml:space="preserve"> Agyapong et al.</w:t>
      </w:r>
      <w:r w:rsidRPr="00F556B7">
        <w:t xml:space="preserve"> </w:t>
      </w:r>
      <w:sdt>
        <w:sdtPr>
          <w:id w:val="-2121977226"/>
          <w:citation/>
        </w:sdtPr>
        <w:sdtEndPr/>
        <w:sdtContent>
          <w:r w:rsidR="009E6E8C" w:rsidRPr="00F556B7">
            <w:fldChar w:fldCharType="begin"/>
          </w:r>
          <w:r w:rsidR="009E6E8C" w:rsidRPr="00F556B7">
            <w:rPr>
              <w:lang w:val="en-GB"/>
            </w:rPr>
            <w:instrText xml:space="preserve">CITATION Agy \n  \t  \l 2057 </w:instrText>
          </w:r>
          <w:r w:rsidR="009E6E8C" w:rsidRPr="00F556B7">
            <w:fldChar w:fldCharType="separate"/>
          </w:r>
          <w:r w:rsidR="00993560" w:rsidRPr="00F556B7">
            <w:rPr>
              <w:noProof/>
              <w:lang w:val="en-GB"/>
            </w:rPr>
            <w:t>(2024)</w:t>
          </w:r>
          <w:r w:rsidR="009E6E8C" w:rsidRPr="00F556B7">
            <w:fldChar w:fldCharType="end"/>
          </w:r>
        </w:sdtContent>
      </w:sdt>
      <w:r w:rsidR="009E6E8C" w:rsidRPr="00F556B7">
        <w:t>,</w:t>
      </w:r>
      <w:r w:rsidRPr="00F556B7">
        <w:t xml:space="preserve"> investigated the relationship between sustainable procurement</w:t>
      </w:r>
      <w:r w:rsidRPr="00F556B7">
        <w:rPr>
          <w:spacing w:val="-7"/>
        </w:rPr>
        <w:t xml:space="preserve"> </w:t>
      </w:r>
      <w:r w:rsidRPr="00F556B7">
        <w:t>practices</w:t>
      </w:r>
      <w:r w:rsidRPr="00F556B7">
        <w:rPr>
          <w:spacing w:val="-7"/>
        </w:rPr>
        <w:t xml:space="preserve"> </w:t>
      </w:r>
      <w:r w:rsidRPr="00F556B7">
        <w:t>and</w:t>
      </w:r>
      <w:r w:rsidRPr="00F556B7">
        <w:rPr>
          <w:spacing w:val="-7"/>
        </w:rPr>
        <w:t xml:space="preserve"> </w:t>
      </w:r>
      <w:r w:rsidRPr="00F556B7">
        <w:t>sustainable</w:t>
      </w:r>
      <w:r w:rsidRPr="00F556B7">
        <w:rPr>
          <w:spacing w:val="-7"/>
        </w:rPr>
        <w:t xml:space="preserve"> </w:t>
      </w:r>
      <w:r w:rsidRPr="00F556B7">
        <w:t>performance</w:t>
      </w:r>
      <w:r w:rsidRPr="00F556B7">
        <w:rPr>
          <w:spacing w:val="-7"/>
        </w:rPr>
        <w:t xml:space="preserve"> </w:t>
      </w:r>
      <w:r w:rsidRPr="00F556B7">
        <w:t>in</w:t>
      </w:r>
      <w:r w:rsidRPr="00F556B7">
        <w:rPr>
          <w:spacing w:val="-7"/>
        </w:rPr>
        <w:t xml:space="preserve"> </w:t>
      </w:r>
      <w:r w:rsidRPr="00F556B7">
        <w:t>small</w:t>
      </w:r>
      <w:r w:rsidRPr="00F556B7">
        <w:rPr>
          <w:spacing w:val="-7"/>
        </w:rPr>
        <w:t xml:space="preserve"> </w:t>
      </w:r>
      <w:r w:rsidRPr="00F556B7">
        <w:t>and</w:t>
      </w:r>
      <w:r w:rsidRPr="00F556B7">
        <w:rPr>
          <w:spacing w:val="-7"/>
        </w:rPr>
        <w:t xml:space="preserve"> </w:t>
      </w:r>
      <w:r w:rsidRPr="00F556B7">
        <w:t>medium-sized</w:t>
      </w:r>
      <w:r w:rsidRPr="00F556B7">
        <w:rPr>
          <w:spacing w:val="-7"/>
        </w:rPr>
        <w:t xml:space="preserve"> </w:t>
      </w:r>
      <w:r w:rsidRPr="00F556B7">
        <w:t>manufacturing enterprises,</w:t>
      </w:r>
      <w:r w:rsidRPr="00F556B7">
        <w:rPr>
          <w:spacing w:val="-10"/>
        </w:rPr>
        <w:t xml:space="preserve"> </w:t>
      </w:r>
      <w:r w:rsidRPr="00F556B7">
        <w:t>there</w:t>
      </w:r>
      <w:r w:rsidRPr="00F556B7">
        <w:rPr>
          <w:spacing w:val="-10"/>
        </w:rPr>
        <w:t xml:space="preserve"> </w:t>
      </w:r>
      <w:r w:rsidRPr="00F556B7">
        <w:t>seems</w:t>
      </w:r>
      <w:r w:rsidRPr="00F556B7">
        <w:rPr>
          <w:spacing w:val="-10"/>
        </w:rPr>
        <w:t xml:space="preserve"> </w:t>
      </w:r>
      <w:r w:rsidRPr="00F556B7">
        <w:t>to</w:t>
      </w:r>
      <w:r w:rsidRPr="00F556B7">
        <w:rPr>
          <w:spacing w:val="-10"/>
        </w:rPr>
        <w:t xml:space="preserve"> </w:t>
      </w:r>
      <w:r w:rsidRPr="00F556B7">
        <w:t>be</w:t>
      </w:r>
      <w:r w:rsidRPr="00F556B7">
        <w:rPr>
          <w:spacing w:val="-10"/>
        </w:rPr>
        <w:t xml:space="preserve"> </w:t>
      </w:r>
      <w:r w:rsidRPr="00F556B7">
        <w:t>little</w:t>
      </w:r>
      <w:r w:rsidRPr="00F556B7">
        <w:rPr>
          <w:spacing w:val="-10"/>
        </w:rPr>
        <w:t xml:space="preserve"> </w:t>
      </w:r>
      <w:r w:rsidRPr="00F556B7">
        <w:t>evidence</w:t>
      </w:r>
      <w:r w:rsidRPr="00F556B7">
        <w:rPr>
          <w:spacing w:val="-10"/>
        </w:rPr>
        <w:t xml:space="preserve"> </w:t>
      </w:r>
      <w:r w:rsidRPr="00F556B7">
        <w:t>on</w:t>
      </w:r>
      <w:r w:rsidRPr="00F556B7">
        <w:rPr>
          <w:spacing w:val="-10"/>
        </w:rPr>
        <w:t xml:space="preserve"> </w:t>
      </w:r>
      <w:r w:rsidRPr="00F556B7">
        <w:t>the</w:t>
      </w:r>
      <w:r w:rsidRPr="00F556B7">
        <w:rPr>
          <w:spacing w:val="-10"/>
        </w:rPr>
        <w:t xml:space="preserve"> </w:t>
      </w:r>
      <w:r w:rsidRPr="00F556B7">
        <w:t>drivers</w:t>
      </w:r>
      <w:r w:rsidRPr="00F556B7">
        <w:rPr>
          <w:spacing w:val="-10"/>
        </w:rPr>
        <w:t xml:space="preserve"> </w:t>
      </w:r>
      <w:r w:rsidRPr="00F556B7">
        <w:t>of</w:t>
      </w:r>
      <w:r w:rsidRPr="00F556B7">
        <w:rPr>
          <w:spacing w:val="-10"/>
        </w:rPr>
        <w:t xml:space="preserve"> </w:t>
      </w:r>
      <w:r w:rsidRPr="00F556B7">
        <w:t>green</w:t>
      </w:r>
      <w:r w:rsidRPr="00F556B7">
        <w:rPr>
          <w:spacing w:val="-10"/>
        </w:rPr>
        <w:t xml:space="preserve"> </w:t>
      </w:r>
      <w:r w:rsidRPr="00F556B7">
        <w:t>procurement</w:t>
      </w:r>
      <w:r w:rsidRPr="00F556B7">
        <w:rPr>
          <w:spacing w:val="-10"/>
        </w:rPr>
        <w:t xml:space="preserve"> </w:t>
      </w:r>
      <w:r w:rsidRPr="00F556B7">
        <w:t>to</w:t>
      </w:r>
      <w:r w:rsidRPr="00F556B7">
        <w:rPr>
          <w:spacing w:val="-10"/>
        </w:rPr>
        <w:t xml:space="preserve"> </w:t>
      </w:r>
      <w:r w:rsidRPr="00F556B7">
        <w:t>achieve</w:t>
      </w:r>
      <w:r w:rsidRPr="00F556B7">
        <w:rPr>
          <w:spacing w:val="-10"/>
        </w:rPr>
        <w:t xml:space="preserve"> </w:t>
      </w:r>
      <w:r w:rsidRPr="00F556B7">
        <w:t>the overall objective of sustainability. There appears to be a critical gap in assessing how fiscal tools, particularly tax exemptions, subsidies, and preferential contracting, affect green procurement within the SME sector. Liu, et</w:t>
      </w:r>
      <w:r w:rsidRPr="00F556B7">
        <w:rPr>
          <w:spacing w:val="-13"/>
        </w:rPr>
        <w:t xml:space="preserve"> </w:t>
      </w:r>
      <w:r w:rsidRPr="00F556B7">
        <w:t>al</w:t>
      </w:r>
      <w:r w:rsidR="001924E6" w:rsidRPr="00F556B7">
        <w:rPr>
          <w:spacing w:val="-13"/>
        </w:rPr>
        <w:t>.</w:t>
      </w:r>
      <w:r w:rsidR="001924E6" w:rsidRPr="00F556B7">
        <w:t xml:space="preserve"> </w:t>
      </w:r>
      <w:sdt>
        <w:sdtPr>
          <w:id w:val="-1851319717"/>
          <w:citation/>
        </w:sdtPr>
        <w:sdtEndPr/>
        <w:sdtContent>
          <w:r w:rsidR="001924E6" w:rsidRPr="00F556B7">
            <w:fldChar w:fldCharType="begin"/>
          </w:r>
          <w:r w:rsidR="001924E6" w:rsidRPr="00F556B7">
            <w:rPr>
              <w:lang w:val="en-GB"/>
            </w:rPr>
            <w:instrText xml:space="preserve">CITATION Liu23 \n  \t  \l 2057 </w:instrText>
          </w:r>
          <w:r w:rsidR="001924E6" w:rsidRPr="00F556B7">
            <w:fldChar w:fldCharType="separate"/>
          </w:r>
          <w:r w:rsidR="00993560" w:rsidRPr="00F556B7">
            <w:rPr>
              <w:noProof/>
              <w:lang w:val="en-GB"/>
            </w:rPr>
            <w:t>(2023)</w:t>
          </w:r>
          <w:r w:rsidR="001924E6" w:rsidRPr="00F556B7">
            <w:fldChar w:fldCharType="end"/>
          </w:r>
        </w:sdtContent>
      </w:sdt>
      <w:r w:rsidRPr="00F556B7">
        <w:rPr>
          <w:spacing w:val="-13"/>
        </w:rPr>
        <w:t xml:space="preserve"> </w:t>
      </w:r>
      <w:r w:rsidRPr="00F556B7">
        <w:t>suggest</w:t>
      </w:r>
      <w:r w:rsidR="00852003" w:rsidRPr="00F556B7">
        <w:t>ed</w:t>
      </w:r>
      <w:r w:rsidRPr="00F556B7">
        <w:rPr>
          <w:spacing w:val="-13"/>
        </w:rPr>
        <w:t xml:space="preserve"> </w:t>
      </w:r>
      <w:r w:rsidRPr="00F556B7">
        <w:t>that</w:t>
      </w:r>
      <w:r w:rsidRPr="00F556B7">
        <w:rPr>
          <w:spacing w:val="-13"/>
        </w:rPr>
        <w:t xml:space="preserve"> </w:t>
      </w:r>
      <w:r w:rsidRPr="00F556B7">
        <w:t>appropriate</w:t>
      </w:r>
      <w:r w:rsidRPr="00F556B7">
        <w:rPr>
          <w:spacing w:val="-13"/>
        </w:rPr>
        <w:t xml:space="preserve"> </w:t>
      </w:r>
      <w:r w:rsidRPr="00F556B7">
        <w:t>government</w:t>
      </w:r>
      <w:r w:rsidRPr="00F556B7">
        <w:rPr>
          <w:spacing w:val="-13"/>
        </w:rPr>
        <w:t xml:space="preserve"> </w:t>
      </w:r>
      <w:r w:rsidRPr="00F556B7">
        <w:t>subsidies</w:t>
      </w:r>
      <w:r w:rsidRPr="00F556B7">
        <w:rPr>
          <w:spacing w:val="-13"/>
        </w:rPr>
        <w:t xml:space="preserve"> </w:t>
      </w:r>
      <w:r w:rsidRPr="00F556B7">
        <w:t>have</w:t>
      </w:r>
      <w:r w:rsidRPr="00F556B7">
        <w:rPr>
          <w:spacing w:val="-13"/>
        </w:rPr>
        <w:t xml:space="preserve"> </w:t>
      </w:r>
      <w:r w:rsidRPr="00F556B7">
        <w:t>a</w:t>
      </w:r>
      <w:r w:rsidRPr="00F556B7">
        <w:rPr>
          <w:spacing w:val="-13"/>
        </w:rPr>
        <w:t xml:space="preserve"> </w:t>
      </w:r>
      <w:r w:rsidRPr="00F556B7">
        <w:t>significant</w:t>
      </w:r>
      <w:r w:rsidRPr="00F556B7">
        <w:rPr>
          <w:spacing w:val="-13"/>
        </w:rPr>
        <w:t xml:space="preserve"> </w:t>
      </w:r>
      <w:r w:rsidRPr="00F556B7">
        <w:t>positive</w:t>
      </w:r>
      <w:r w:rsidRPr="00F556B7">
        <w:rPr>
          <w:spacing w:val="-13"/>
        </w:rPr>
        <w:t xml:space="preserve"> </w:t>
      </w:r>
      <w:r w:rsidRPr="00F556B7">
        <w:t>influence on optimal business decisions and sustainable investments, highlighting the need for further investigation in this area.</w:t>
      </w:r>
    </w:p>
    <w:p w14:paraId="431D3009" w14:textId="22D18D0A" w:rsidR="008E4BF7" w:rsidRPr="00F556B7" w:rsidRDefault="009D4254" w:rsidP="009808B3">
      <w:pPr>
        <w:pStyle w:val="BodyText"/>
        <w:spacing w:before="77"/>
        <w:ind w:left="1020" w:right="1291"/>
        <w:jc w:val="both"/>
      </w:pPr>
      <w:proofErr w:type="spellStart"/>
      <w:r w:rsidRPr="00F556B7">
        <w:t>Osabutey</w:t>
      </w:r>
      <w:proofErr w:type="spellEnd"/>
      <w:r w:rsidRPr="00F556B7">
        <w:t xml:space="preserve"> &amp; </w:t>
      </w:r>
      <w:proofErr w:type="spellStart"/>
      <w:r w:rsidRPr="00F556B7">
        <w:t>Annoh</w:t>
      </w:r>
      <w:proofErr w:type="spellEnd"/>
      <w:r w:rsidRPr="00F556B7">
        <w:t xml:space="preserve"> </w:t>
      </w:r>
      <w:sdt>
        <w:sdtPr>
          <w:id w:val="-1219366479"/>
          <w:citation/>
        </w:sdtPr>
        <w:sdtEndPr/>
        <w:sdtContent>
          <w:r w:rsidR="00AF417A" w:rsidRPr="00F556B7">
            <w:fldChar w:fldCharType="begin"/>
          </w:r>
          <w:r w:rsidR="00AF417A" w:rsidRPr="00F556B7">
            <w:rPr>
              <w:lang w:val="en-GB"/>
            </w:rPr>
            <w:instrText xml:space="preserve">CITATION Osa24 \n  \t  \l 2057 </w:instrText>
          </w:r>
          <w:r w:rsidR="00AF417A" w:rsidRPr="00F556B7">
            <w:fldChar w:fldCharType="separate"/>
          </w:r>
          <w:r w:rsidR="00993560" w:rsidRPr="00F556B7">
            <w:rPr>
              <w:noProof/>
              <w:lang w:val="en-GB"/>
            </w:rPr>
            <w:t>(2024)</w:t>
          </w:r>
          <w:r w:rsidR="00AF417A" w:rsidRPr="00F556B7">
            <w:fldChar w:fldCharType="end"/>
          </w:r>
        </w:sdtContent>
      </w:sdt>
      <w:r w:rsidR="00AF417A" w:rsidRPr="00F556B7">
        <w:t>,</w:t>
      </w:r>
      <w:r w:rsidRPr="00F556B7">
        <w:t xml:space="preserve"> highlighted the importance of businesses, especially SMEs, investing resources in developing resilience strategies, as emphasized by numerous research studies.</w:t>
      </w:r>
      <w:r w:rsidRPr="00F556B7">
        <w:rPr>
          <w:spacing w:val="56"/>
        </w:rPr>
        <w:t xml:space="preserve"> </w:t>
      </w:r>
      <w:r w:rsidRPr="00F556B7">
        <w:t>This</w:t>
      </w:r>
      <w:r w:rsidRPr="00F556B7">
        <w:rPr>
          <w:spacing w:val="59"/>
        </w:rPr>
        <w:t xml:space="preserve"> </w:t>
      </w:r>
      <w:r w:rsidRPr="00F556B7">
        <w:t>necessity</w:t>
      </w:r>
      <w:r w:rsidRPr="00F556B7">
        <w:rPr>
          <w:spacing w:val="58"/>
        </w:rPr>
        <w:t xml:space="preserve"> </w:t>
      </w:r>
      <w:r w:rsidRPr="00F556B7">
        <w:t>arises</w:t>
      </w:r>
      <w:r w:rsidRPr="00F556B7">
        <w:rPr>
          <w:spacing w:val="59"/>
        </w:rPr>
        <w:t xml:space="preserve"> </w:t>
      </w:r>
      <w:r w:rsidRPr="00F556B7">
        <w:t>from</w:t>
      </w:r>
      <w:r w:rsidRPr="00F556B7">
        <w:rPr>
          <w:spacing w:val="58"/>
        </w:rPr>
        <w:t xml:space="preserve"> </w:t>
      </w:r>
      <w:r w:rsidRPr="00F556B7">
        <w:t>the</w:t>
      </w:r>
      <w:r w:rsidRPr="00F556B7">
        <w:rPr>
          <w:spacing w:val="59"/>
        </w:rPr>
        <w:t xml:space="preserve"> </w:t>
      </w:r>
      <w:r w:rsidRPr="00F556B7">
        <w:t>fact</w:t>
      </w:r>
      <w:r w:rsidRPr="00F556B7">
        <w:rPr>
          <w:spacing w:val="59"/>
        </w:rPr>
        <w:t xml:space="preserve"> </w:t>
      </w:r>
      <w:r w:rsidRPr="00F556B7">
        <w:t>that</w:t>
      </w:r>
      <w:r w:rsidRPr="00F556B7">
        <w:rPr>
          <w:spacing w:val="58"/>
        </w:rPr>
        <w:t xml:space="preserve"> </w:t>
      </w:r>
      <w:r w:rsidRPr="00F556B7">
        <w:t>many</w:t>
      </w:r>
      <w:r w:rsidRPr="00F556B7">
        <w:rPr>
          <w:spacing w:val="59"/>
        </w:rPr>
        <w:t xml:space="preserve"> </w:t>
      </w:r>
      <w:r w:rsidRPr="00F556B7">
        <w:t>climatic</w:t>
      </w:r>
      <w:r w:rsidRPr="00F556B7">
        <w:rPr>
          <w:spacing w:val="58"/>
        </w:rPr>
        <w:t xml:space="preserve"> </w:t>
      </w:r>
      <w:r w:rsidRPr="00F556B7">
        <w:t>and</w:t>
      </w:r>
      <w:r w:rsidRPr="00F556B7">
        <w:rPr>
          <w:spacing w:val="59"/>
        </w:rPr>
        <w:t xml:space="preserve"> </w:t>
      </w:r>
      <w:r w:rsidRPr="00F556B7">
        <w:t>non-climatic</w:t>
      </w:r>
      <w:r w:rsidRPr="00F556B7">
        <w:rPr>
          <w:spacing w:val="59"/>
        </w:rPr>
        <w:t xml:space="preserve"> </w:t>
      </w:r>
      <w:r w:rsidRPr="00F556B7">
        <w:rPr>
          <w:spacing w:val="-2"/>
        </w:rPr>
        <w:t>shocks</w:t>
      </w:r>
      <w:r w:rsidR="008E4BF7" w:rsidRPr="00F556B7">
        <w:rPr>
          <w:spacing w:val="-2"/>
        </w:rPr>
        <w:t xml:space="preserve"> </w:t>
      </w:r>
      <w:r w:rsidR="008E4BF7" w:rsidRPr="00F556B7">
        <w:t>negatively</w:t>
      </w:r>
      <w:r w:rsidR="008E4BF7" w:rsidRPr="00F556B7">
        <w:rPr>
          <w:spacing w:val="-8"/>
        </w:rPr>
        <w:t xml:space="preserve"> </w:t>
      </w:r>
      <w:r w:rsidR="008E4BF7" w:rsidRPr="00F556B7">
        <w:t>impact</w:t>
      </w:r>
      <w:r w:rsidR="008E4BF7" w:rsidRPr="00F556B7">
        <w:rPr>
          <w:spacing w:val="-8"/>
        </w:rPr>
        <w:t xml:space="preserve"> </w:t>
      </w:r>
      <w:r w:rsidR="008E4BF7" w:rsidRPr="00F556B7">
        <w:t>businesses,</w:t>
      </w:r>
      <w:r w:rsidR="008E4BF7" w:rsidRPr="00F556B7">
        <w:rPr>
          <w:spacing w:val="-8"/>
        </w:rPr>
        <w:t xml:space="preserve"> </w:t>
      </w:r>
      <w:r w:rsidR="008E4BF7" w:rsidRPr="00F556B7">
        <w:t>often</w:t>
      </w:r>
      <w:r w:rsidR="008E4BF7" w:rsidRPr="00F556B7">
        <w:rPr>
          <w:spacing w:val="-8"/>
        </w:rPr>
        <w:t xml:space="preserve"> </w:t>
      </w:r>
      <w:r w:rsidR="008E4BF7" w:rsidRPr="00F556B7">
        <w:t>resulting</w:t>
      </w:r>
      <w:r w:rsidR="008E4BF7" w:rsidRPr="00F556B7">
        <w:rPr>
          <w:spacing w:val="-8"/>
        </w:rPr>
        <w:t xml:space="preserve"> </w:t>
      </w:r>
      <w:r w:rsidR="008E4BF7" w:rsidRPr="00F556B7">
        <w:t>in</w:t>
      </w:r>
      <w:r w:rsidR="008E4BF7" w:rsidRPr="00F556B7">
        <w:rPr>
          <w:spacing w:val="-8"/>
        </w:rPr>
        <w:t xml:space="preserve"> </w:t>
      </w:r>
      <w:r w:rsidR="008E4BF7" w:rsidRPr="00F556B7">
        <w:t>some</w:t>
      </w:r>
      <w:r w:rsidR="008E4BF7" w:rsidRPr="00F556B7">
        <w:rPr>
          <w:spacing w:val="-8"/>
        </w:rPr>
        <w:t xml:space="preserve"> </w:t>
      </w:r>
      <w:r w:rsidR="008E4BF7" w:rsidRPr="00F556B7">
        <w:t>of</w:t>
      </w:r>
      <w:r w:rsidR="008E4BF7" w:rsidRPr="00F556B7">
        <w:rPr>
          <w:spacing w:val="-8"/>
        </w:rPr>
        <w:t xml:space="preserve"> </w:t>
      </w:r>
      <w:r w:rsidR="008E4BF7" w:rsidRPr="00F556B7">
        <w:t>them</w:t>
      </w:r>
      <w:r w:rsidR="008E4BF7" w:rsidRPr="00F556B7">
        <w:rPr>
          <w:spacing w:val="-8"/>
        </w:rPr>
        <w:t xml:space="preserve"> </w:t>
      </w:r>
      <w:r w:rsidR="008E4BF7" w:rsidRPr="00F556B7">
        <w:t>closing</w:t>
      </w:r>
      <w:r w:rsidR="008E4BF7" w:rsidRPr="00F556B7">
        <w:rPr>
          <w:spacing w:val="-8"/>
        </w:rPr>
        <w:t xml:space="preserve"> </w:t>
      </w:r>
      <w:r w:rsidR="008E4BF7" w:rsidRPr="00F556B7">
        <w:t>down.</w:t>
      </w:r>
      <w:r w:rsidR="008E4BF7" w:rsidRPr="00F556B7">
        <w:rPr>
          <w:spacing w:val="-8"/>
        </w:rPr>
        <w:t xml:space="preserve"> </w:t>
      </w:r>
      <w:r w:rsidR="008E4BF7" w:rsidRPr="00F556B7">
        <w:t>In</w:t>
      </w:r>
      <w:r w:rsidR="008E4BF7" w:rsidRPr="00F556B7">
        <w:rPr>
          <w:spacing w:val="-8"/>
        </w:rPr>
        <w:t xml:space="preserve"> </w:t>
      </w:r>
      <w:r w:rsidR="008E4BF7" w:rsidRPr="00F556B7">
        <w:t>Africa,</w:t>
      </w:r>
      <w:r w:rsidR="008E4BF7" w:rsidRPr="00F556B7">
        <w:rPr>
          <w:spacing w:val="-8"/>
        </w:rPr>
        <w:t xml:space="preserve"> </w:t>
      </w:r>
      <w:r w:rsidR="008E4BF7" w:rsidRPr="00F556B7">
        <w:t xml:space="preserve">climate change is posing significant challenges for small-scale enterprises, making the adoption of </w:t>
      </w:r>
      <w:r w:rsidR="008E4BF7" w:rsidRPr="00F556B7">
        <w:lastRenderedPageBreak/>
        <w:t>sustainable practices even more critical.</w:t>
      </w:r>
    </w:p>
    <w:p w14:paraId="51C88F07" w14:textId="77777777" w:rsidR="00606393" w:rsidRPr="00F556B7" w:rsidRDefault="008E4BF7" w:rsidP="009808B3">
      <w:pPr>
        <w:pStyle w:val="BodyText"/>
        <w:ind w:left="1020" w:right="1291"/>
        <w:jc w:val="both"/>
      </w:pPr>
      <w:r w:rsidRPr="00F556B7">
        <w:t>Recognizing</w:t>
      </w:r>
      <w:r w:rsidRPr="00F556B7">
        <w:rPr>
          <w:spacing w:val="-1"/>
        </w:rPr>
        <w:t xml:space="preserve"> </w:t>
      </w:r>
      <w:r w:rsidRPr="00F556B7">
        <w:t>this</w:t>
      </w:r>
      <w:r w:rsidRPr="00F556B7">
        <w:rPr>
          <w:spacing w:val="-1"/>
        </w:rPr>
        <w:t xml:space="preserve"> </w:t>
      </w:r>
      <w:r w:rsidRPr="00F556B7">
        <w:t>gap,</w:t>
      </w:r>
      <w:r w:rsidRPr="00F556B7">
        <w:rPr>
          <w:spacing w:val="-1"/>
        </w:rPr>
        <w:t xml:space="preserve"> </w:t>
      </w:r>
      <w:r w:rsidRPr="00F556B7">
        <w:t>the</w:t>
      </w:r>
      <w:r w:rsidRPr="00F556B7">
        <w:rPr>
          <w:spacing w:val="-1"/>
        </w:rPr>
        <w:t xml:space="preserve"> </w:t>
      </w:r>
      <w:r w:rsidRPr="00F556B7">
        <w:t>current</w:t>
      </w:r>
      <w:r w:rsidRPr="00F556B7">
        <w:rPr>
          <w:spacing w:val="-1"/>
        </w:rPr>
        <w:t xml:space="preserve"> </w:t>
      </w:r>
      <w:r w:rsidRPr="00F556B7">
        <w:t>study</w:t>
      </w:r>
      <w:r w:rsidRPr="00F556B7">
        <w:rPr>
          <w:spacing w:val="-1"/>
        </w:rPr>
        <w:t xml:space="preserve"> </w:t>
      </w:r>
      <w:r w:rsidRPr="00F556B7">
        <w:t>seeks</w:t>
      </w:r>
      <w:r w:rsidRPr="00F556B7">
        <w:rPr>
          <w:spacing w:val="-1"/>
        </w:rPr>
        <w:t xml:space="preserve"> </w:t>
      </w:r>
      <w:r w:rsidRPr="00F556B7">
        <w:t>to</w:t>
      </w:r>
      <w:r w:rsidRPr="00F556B7">
        <w:rPr>
          <w:spacing w:val="-1"/>
        </w:rPr>
        <w:t xml:space="preserve"> </w:t>
      </w:r>
      <w:r w:rsidRPr="00F556B7">
        <w:t>explore</w:t>
      </w:r>
      <w:r w:rsidRPr="00F556B7">
        <w:rPr>
          <w:spacing w:val="-1"/>
        </w:rPr>
        <w:t xml:space="preserve"> </w:t>
      </w:r>
      <w:r w:rsidRPr="00F556B7">
        <w:t>the</w:t>
      </w:r>
      <w:r w:rsidRPr="00F556B7">
        <w:rPr>
          <w:spacing w:val="-1"/>
        </w:rPr>
        <w:t xml:space="preserve"> </w:t>
      </w:r>
      <w:r w:rsidRPr="00F556B7">
        <w:t>role</w:t>
      </w:r>
      <w:r w:rsidRPr="00F556B7">
        <w:rPr>
          <w:spacing w:val="-1"/>
        </w:rPr>
        <w:t xml:space="preserve"> </w:t>
      </w:r>
      <w:r w:rsidRPr="00F556B7">
        <w:t>of</w:t>
      </w:r>
      <w:r w:rsidRPr="00F556B7">
        <w:rPr>
          <w:spacing w:val="-1"/>
        </w:rPr>
        <w:t xml:space="preserve"> </w:t>
      </w:r>
      <w:r w:rsidRPr="00F556B7">
        <w:t>tax</w:t>
      </w:r>
      <w:r w:rsidRPr="00F556B7">
        <w:rPr>
          <w:spacing w:val="-1"/>
        </w:rPr>
        <w:t xml:space="preserve"> </w:t>
      </w:r>
      <w:r w:rsidRPr="00F556B7">
        <w:t>exemptions,</w:t>
      </w:r>
      <w:r w:rsidRPr="00F556B7">
        <w:rPr>
          <w:spacing w:val="-1"/>
        </w:rPr>
        <w:t xml:space="preserve"> </w:t>
      </w:r>
      <w:r w:rsidRPr="00F556B7">
        <w:t>subsidies, and preferential contracting on the adoption of green procurement practices, with a focus on SMEs in the Accra Metropolitan area of Ghana. This study therefore seeks to investigate the role of tax exemptions, subsidies, and preferential contracting policies in promoting green procurement practices among SMEs in the Accra Metropolitan Area of Ghana.</w:t>
      </w:r>
    </w:p>
    <w:p w14:paraId="1623DD82" w14:textId="77777777" w:rsidR="005F0212" w:rsidRPr="00F556B7" w:rsidRDefault="005F0212" w:rsidP="009808B3">
      <w:pPr>
        <w:pStyle w:val="Heading2"/>
        <w:numPr>
          <w:ilvl w:val="1"/>
          <w:numId w:val="11"/>
        </w:numPr>
        <w:tabs>
          <w:tab w:val="left" w:pos="1380"/>
        </w:tabs>
        <w:spacing w:before="274"/>
      </w:pPr>
      <w:bookmarkStart w:id="2" w:name="_TOC_250059"/>
      <w:r w:rsidRPr="00F556B7">
        <w:t>Research</w:t>
      </w:r>
      <w:r w:rsidRPr="00F556B7">
        <w:rPr>
          <w:spacing w:val="-4"/>
        </w:rPr>
        <w:t xml:space="preserve"> </w:t>
      </w:r>
      <w:bookmarkEnd w:id="2"/>
      <w:r w:rsidRPr="00F556B7">
        <w:rPr>
          <w:spacing w:val="-2"/>
        </w:rPr>
        <w:t>Objectives</w:t>
      </w:r>
    </w:p>
    <w:p w14:paraId="78F56F28" w14:textId="77777777" w:rsidR="005F0212" w:rsidRPr="00F556B7" w:rsidRDefault="005F0212" w:rsidP="009808B3">
      <w:pPr>
        <w:pStyle w:val="BodyText"/>
        <w:ind w:left="1020" w:right="1291"/>
        <w:jc w:val="both"/>
      </w:pPr>
      <w:r w:rsidRPr="00F556B7">
        <w:t>This study aims to investigate the impact of tax exemptions, subsidies, and preferential contracting policies on the adoption of green procurement practices in the SME sector in Ghana. The specific objectives are to:</w:t>
      </w:r>
    </w:p>
    <w:p w14:paraId="7AB654CD" w14:textId="77777777" w:rsidR="005F0212" w:rsidRPr="00F556B7" w:rsidRDefault="005F0212" w:rsidP="009808B3">
      <w:pPr>
        <w:pStyle w:val="ListParagraph"/>
        <w:numPr>
          <w:ilvl w:val="2"/>
          <w:numId w:val="11"/>
        </w:numPr>
        <w:tabs>
          <w:tab w:val="left" w:pos="2100"/>
        </w:tabs>
        <w:spacing w:before="1"/>
        <w:ind w:right="1291"/>
        <w:rPr>
          <w:sz w:val="24"/>
          <w:szCs w:val="24"/>
        </w:rPr>
      </w:pPr>
      <w:r w:rsidRPr="00F556B7">
        <w:rPr>
          <w:sz w:val="24"/>
          <w:szCs w:val="24"/>
        </w:rPr>
        <w:t>Examine the influence of tax exemptions on the adoption of green procurement</w:t>
      </w:r>
      <w:r w:rsidRPr="00F556B7">
        <w:rPr>
          <w:spacing w:val="80"/>
          <w:w w:val="150"/>
          <w:sz w:val="24"/>
          <w:szCs w:val="24"/>
        </w:rPr>
        <w:t xml:space="preserve"> </w:t>
      </w:r>
      <w:r w:rsidRPr="00F556B7">
        <w:rPr>
          <w:sz w:val="24"/>
          <w:szCs w:val="24"/>
        </w:rPr>
        <w:t>practices among SMEs in Ghana.</w:t>
      </w:r>
    </w:p>
    <w:p w14:paraId="3FE045AB" w14:textId="77777777" w:rsidR="005F0212" w:rsidRPr="00F556B7" w:rsidRDefault="005F0212" w:rsidP="009808B3">
      <w:pPr>
        <w:pStyle w:val="ListParagraph"/>
        <w:numPr>
          <w:ilvl w:val="2"/>
          <w:numId w:val="11"/>
        </w:numPr>
        <w:tabs>
          <w:tab w:val="left" w:pos="2100"/>
        </w:tabs>
        <w:spacing w:before="6"/>
        <w:ind w:right="1291"/>
        <w:rPr>
          <w:sz w:val="24"/>
          <w:szCs w:val="24"/>
        </w:rPr>
      </w:pPr>
      <w:proofErr w:type="spellStart"/>
      <w:r w:rsidRPr="00F556B7">
        <w:rPr>
          <w:sz w:val="24"/>
          <w:szCs w:val="24"/>
        </w:rPr>
        <w:t>Analyse</w:t>
      </w:r>
      <w:proofErr w:type="spellEnd"/>
      <w:r w:rsidRPr="00F556B7">
        <w:rPr>
          <w:sz w:val="24"/>
          <w:szCs w:val="24"/>
        </w:rPr>
        <w:t xml:space="preserve"> the role of subsidies in promoting green procurement practices within the SME sector in Ghana.</w:t>
      </w:r>
    </w:p>
    <w:p w14:paraId="19DD7B14" w14:textId="77777777" w:rsidR="005F0212" w:rsidRPr="00F556B7" w:rsidRDefault="005F0212" w:rsidP="009808B3">
      <w:pPr>
        <w:pStyle w:val="ListParagraph"/>
        <w:numPr>
          <w:ilvl w:val="2"/>
          <w:numId w:val="11"/>
        </w:numPr>
        <w:tabs>
          <w:tab w:val="left" w:pos="2100"/>
        </w:tabs>
        <w:spacing w:before="1"/>
        <w:ind w:right="1291"/>
        <w:rPr>
          <w:sz w:val="24"/>
          <w:szCs w:val="24"/>
        </w:rPr>
      </w:pPr>
      <w:r w:rsidRPr="00F556B7">
        <w:rPr>
          <w:sz w:val="24"/>
          <w:szCs w:val="24"/>
        </w:rPr>
        <w:t>Assess</w:t>
      </w:r>
      <w:r w:rsidRPr="00F556B7">
        <w:rPr>
          <w:spacing w:val="-15"/>
          <w:sz w:val="24"/>
          <w:szCs w:val="24"/>
        </w:rPr>
        <w:t xml:space="preserve"> </w:t>
      </w:r>
      <w:r w:rsidRPr="00F556B7">
        <w:rPr>
          <w:sz w:val="24"/>
          <w:szCs w:val="24"/>
        </w:rPr>
        <w:t>the</w:t>
      </w:r>
      <w:r w:rsidRPr="00F556B7">
        <w:rPr>
          <w:spacing w:val="-15"/>
          <w:sz w:val="24"/>
          <w:szCs w:val="24"/>
        </w:rPr>
        <w:t xml:space="preserve"> </w:t>
      </w:r>
      <w:r w:rsidRPr="00F556B7">
        <w:rPr>
          <w:sz w:val="24"/>
          <w:szCs w:val="24"/>
        </w:rPr>
        <w:t>effect</w:t>
      </w:r>
      <w:r w:rsidRPr="00F556B7">
        <w:rPr>
          <w:spacing w:val="-15"/>
          <w:sz w:val="24"/>
          <w:szCs w:val="24"/>
        </w:rPr>
        <w:t xml:space="preserve"> </w:t>
      </w:r>
      <w:r w:rsidRPr="00F556B7">
        <w:rPr>
          <w:sz w:val="24"/>
          <w:szCs w:val="24"/>
        </w:rPr>
        <w:t>of</w:t>
      </w:r>
      <w:r w:rsidRPr="00F556B7">
        <w:rPr>
          <w:spacing w:val="-15"/>
          <w:sz w:val="24"/>
          <w:szCs w:val="24"/>
        </w:rPr>
        <w:t xml:space="preserve"> </w:t>
      </w:r>
      <w:r w:rsidRPr="00F556B7">
        <w:rPr>
          <w:sz w:val="24"/>
          <w:szCs w:val="24"/>
        </w:rPr>
        <w:t>preferential</w:t>
      </w:r>
      <w:r w:rsidRPr="00F556B7">
        <w:rPr>
          <w:spacing w:val="-15"/>
          <w:sz w:val="24"/>
          <w:szCs w:val="24"/>
        </w:rPr>
        <w:t xml:space="preserve"> </w:t>
      </w:r>
      <w:r w:rsidRPr="00F556B7">
        <w:rPr>
          <w:sz w:val="24"/>
          <w:szCs w:val="24"/>
        </w:rPr>
        <w:t>contracting</w:t>
      </w:r>
      <w:r w:rsidRPr="00F556B7">
        <w:rPr>
          <w:spacing w:val="-15"/>
          <w:sz w:val="24"/>
          <w:szCs w:val="24"/>
        </w:rPr>
        <w:t xml:space="preserve"> </w:t>
      </w:r>
      <w:r w:rsidRPr="00F556B7">
        <w:rPr>
          <w:sz w:val="24"/>
          <w:szCs w:val="24"/>
        </w:rPr>
        <w:t>policies</w:t>
      </w:r>
      <w:r w:rsidRPr="00F556B7">
        <w:rPr>
          <w:spacing w:val="-15"/>
          <w:sz w:val="24"/>
          <w:szCs w:val="24"/>
        </w:rPr>
        <w:t xml:space="preserve"> </w:t>
      </w:r>
      <w:r w:rsidRPr="00F556B7">
        <w:rPr>
          <w:sz w:val="24"/>
          <w:szCs w:val="24"/>
        </w:rPr>
        <w:t>on</w:t>
      </w:r>
      <w:r w:rsidRPr="00F556B7">
        <w:rPr>
          <w:spacing w:val="-15"/>
          <w:sz w:val="24"/>
          <w:szCs w:val="24"/>
        </w:rPr>
        <w:t xml:space="preserve"> </w:t>
      </w:r>
      <w:r w:rsidRPr="00F556B7">
        <w:rPr>
          <w:sz w:val="24"/>
          <w:szCs w:val="24"/>
        </w:rPr>
        <w:t>the</w:t>
      </w:r>
      <w:r w:rsidRPr="00F556B7">
        <w:rPr>
          <w:spacing w:val="-15"/>
          <w:sz w:val="24"/>
          <w:szCs w:val="24"/>
        </w:rPr>
        <w:t xml:space="preserve"> </w:t>
      </w:r>
      <w:r w:rsidRPr="00F556B7">
        <w:rPr>
          <w:sz w:val="24"/>
          <w:szCs w:val="24"/>
        </w:rPr>
        <w:t>implementation</w:t>
      </w:r>
      <w:r w:rsidRPr="00F556B7">
        <w:rPr>
          <w:spacing w:val="-15"/>
          <w:sz w:val="24"/>
          <w:szCs w:val="24"/>
        </w:rPr>
        <w:t xml:space="preserve"> </w:t>
      </w:r>
      <w:r w:rsidRPr="00F556B7">
        <w:rPr>
          <w:sz w:val="24"/>
          <w:szCs w:val="24"/>
        </w:rPr>
        <w:t>of</w:t>
      </w:r>
      <w:r w:rsidRPr="00F556B7">
        <w:rPr>
          <w:spacing w:val="-15"/>
          <w:sz w:val="24"/>
          <w:szCs w:val="24"/>
        </w:rPr>
        <w:t xml:space="preserve"> </w:t>
      </w:r>
      <w:r w:rsidRPr="00F556B7">
        <w:rPr>
          <w:sz w:val="24"/>
          <w:szCs w:val="24"/>
        </w:rPr>
        <w:t>green procurement practices among Ghanaian SMEs.</w:t>
      </w:r>
    </w:p>
    <w:p w14:paraId="60C76C74" w14:textId="77777777" w:rsidR="005F0212" w:rsidRPr="00F556B7" w:rsidRDefault="005F0212" w:rsidP="009808B3">
      <w:pPr>
        <w:pStyle w:val="Heading2"/>
        <w:numPr>
          <w:ilvl w:val="1"/>
          <w:numId w:val="11"/>
        </w:numPr>
        <w:tabs>
          <w:tab w:val="left" w:pos="1380"/>
        </w:tabs>
        <w:spacing w:before="246"/>
      </w:pPr>
      <w:bookmarkStart w:id="3" w:name="_TOC_250058"/>
      <w:r w:rsidRPr="00F556B7">
        <w:t>Research</w:t>
      </w:r>
      <w:r w:rsidRPr="00F556B7">
        <w:rPr>
          <w:spacing w:val="-4"/>
        </w:rPr>
        <w:t xml:space="preserve"> </w:t>
      </w:r>
      <w:bookmarkEnd w:id="3"/>
      <w:r w:rsidRPr="00F556B7">
        <w:rPr>
          <w:spacing w:val="-2"/>
        </w:rPr>
        <w:t>Questions</w:t>
      </w:r>
    </w:p>
    <w:p w14:paraId="5D989533" w14:textId="77777777" w:rsidR="005F0212" w:rsidRPr="00F556B7" w:rsidRDefault="005F0212" w:rsidP="009808B3">
      <w:pPr>
        <w:pStyle w:val="ListParagraph"/>
        <w:numPr>
          <w:ilvl w:val="2"/>
          <w:numId w:val="11"/>
        </w:numPr>
        <w:tabs>
          <w:tab w:val="left" w:pos="2100"/>
        </w:tabs>
        <w:spacing w:before="145"/>
        <w:ind w:right="1987"/>
        <w:rPr>
          <w:sz w:val="24"/>
          <w:szCs w:val="24"/>
        </w:rPr>
      </w:pPr>
      <w:r w:rsidRPr="00F556B7">
        <w:rPr>
          <w:sz w:val="24"/>
          <w:szCs w:val="24"/>
        </w:rPr>
        <w:t>To</w:t>
      </w:r>
      <w:r w:rsidRPr="00F556B7">
        <w:rPr>
          <w:spacing w:val="-4"/>
          <w:sz w:val="24"/>
          <w:szCs w:val="24"/>
        </w:rPr>
        <w:t xml:space="preserve"> </w:t>
      </w:r>
      <w:r w:rsidRPr="00F556B7">
        <w:rPr>
          <w:sz w:val="24"/>
          <w:szCs w:val="24"/>
        </w:rPr>
        <w:t>what</w:t>
      </w:r>
      <w:r w:rsidRPr="00F556B7">
        <w:rPr>
          <w:spacing w:val="-4"/>
          <w:sz w:val="24"/>
          <w:szCs w:val="24"/>
        </w:rPr>
        <w:t xml:space="preserve"> </w:t>
      </w:r>
      <w:r w:rsidRPr="00F556B7">
        <w:rPr>
          <w:sz w:val="24"/>
          <w:szCs w:val="24"/>
        </w:rPr>
        <w:t>extent</w:t>
      </w:r>
      <w:r w:rsidRPr="00F556B7">
        <w:rPr>
          <w:spacing w:val="-4"/>
          <w:sz w:val="24"/>
          <w:szCs w:val="24"/>
        </w:rPr>
        <w:t xml:space="preserve"> </w:t>
      </w:r>
      <w:r w:rsidRPr="00F556B7">
        <w:rPr>
          <w:sz w:val="24"/>
          <w:szCs w:val="24"/>
        </w:rPr>
        <w:t>do</w:t>
      </w:r>
      <w:r w:rsidRPr="00F556B7">
        <w:rPr>
          <w:spacing w:val="-4"/>
          <w:sz w:val="24"/>
          <w:szCs w:val="24"/>
        </w:rPr>
        <w:t xml:space="preserve"> </w:t>
      </w:r>
      <w:r w:rsidRPr="00F556B7">
        <w:rPr>
          <w:sz w:val="24"/>
          <w:szCs w:val="24"/>
        </w:rPr>
        <w:t>tax</w:t>
      </w:r>
      <w:r w:rsidRPr="00F556B7">
        <w:rPr>
          <w:spacing w:val="-4"/>
          <w:sz w:val="24"/>
          <w:szCs w:val="24"/>
        </w:rPr>
        <w:t xml:space="preserve"> </w:t>
      </w:r>
      <w:r w:rsidRPr="00F556B7">
        <w:rPr>
          <w:sz w:val="24"/>
          <w:szCs w:val="24"/>
        </w:rPr>
        <w:t>exemptions</w:t>
      </w:r>
      <w:r w:rsidRPr="00F556B7">
        <w:rPr>
          <w:spacing w:val="-4"/>
          <w:sz w:val="24"/>
          <w:szCs w:val="24"/>
        </w:rPr>
        <w:t xml:space="preserve"> </w:t>
      </w:r>
      <w:r w:rsidRPr="00F556B7">
        <w:rPr>
          <w:sz w:val="24"/>
          <w:szCs w:val="24"/>
        </w:rPr>
        <w:t>affect</w:t>
      </w:r>
      <w:r w:rsidRPr="00F556B7">
        <w:rPr>
          <w:spacing w:val="-4"/>
          <w:sz w:val="24"/>
          <w:szCs w:val="24"/>
        </w:rPr>
        <w:t xml:space="preserve"> </w:t>
      </w:r>
      <w:r w:rsidRPr="00F556B7">
        <w:rPr>
          <w:sz w:val="24"/>
          <w:szCs w:val="24"/>
        </w:rPr>
        <w:t>the</w:t>
      </w:r>
      <w:r w:rsidRPr="00F556B7">
        <w:rPr>
          <w:spacing w:val="-5"/>
          <w:sz w:val="24"/>
          <w:szCs w:val="24"/>
        </w:rPr>
        <w:t xml:space="preserve"> </w:t>
      </w:r>
      <w:r w:rsidRPr="00F556B7">
        <w:rPr>
          <w:sz w:val="24"/>
          <w:szCs w:val="24"/>
        </w:rPr>
        <w:t>adoption</w:t>
      </w:r>
      <w:r w:rsidRPr="00F556B7">
        <w:rPr>
          <w:spacing w:val="-4"/>
          <w:sz w:val="24"/>
          <w:szCs w:val="24"/>
        </w:rPr>
        <w:t xml:space="preserve"> </w:t>
      </w:r>
      <w:r w:rsidRPr="00F556B7">
        <w:rPr>
          <w:sz w:val="24"/>
          <w:szCs w:val="24"/>
        </w:rPr>
        <w:t>of</w:t>
      </w:r>
      <w:r w:rsidRPr="00F556B7">
        <w:rPr>
          <w:spacing w:val="-4"/>
          <w:sz w:val="24"/>
          <w:szCs w:val="24"/>
        </w:rPr>
        <w:t xml:space="preserve"> </w:t>
      </w:r>
      <w:r w:rsidRPr="00F556B7">
        <w:rPr>
          <w:sz w:val="24"/>
          <w:szCs w:val="24"/>
        </w:rPr>
        <w:t>green</w:t>
      </w:r>
      <w:r w:rsidRPr="00F556B7">
        <w:rPr>
          <w:spacing w:val="-4"/>
          <w:sz w:val="24"/>
          <w:szCs w:val="24"/>
        </w:rPr>
        <w:t xml:space="preserve"> </w:t>
      </w:r>
      <w:r w:rsidRPr="00F556B7">
        <w:rPr>
          <w:sz w:val="24"/>
          <w:szCs w:val="24"/>
        </w:rPr>
        <w:t>procurement</w:t>
      </w:r>
      <w:r w:rsidR="00C8642C" w:rsidRPr="00F556B7">
        <w:rPr>
          <w:sz w:val="24"/>
          <w:szCs w:val="24"/>
        </w:rPr>
        <w:t xml:space="preserve"> </w:t>
      </w:r>
      <w:r w:rsidRPr="00F556B7">
        <w:rPr>
          <w:sz w:val="24"/>
          <w:szCs w:val="24"/>
        </w:rPr>
        <w:t>practices among SMEs in Ghana?</w:t>
      </w:r>
    </w:p>
    <w:p w14:paraId="41A0B76B" w14:textId="77777777" w:rsidR="005F0212" w:rsidRPr="00F556B7" w:rsidRDefault="005F0212" w:rsidP="009808B3">
      <w:pPr>
        <w:pStyle w:val="ListParagraph"/>
        <w:numPr>
          <w:ilvl w:val="2"/>
          <w:numId w:val="11"/>
        </w:numPr>
        <w:tabs>
          <w:tab w:val="left" w:pos="2100"/>
        </w:tabs>
        <w:spacing w:before="77"/>
        <w:ind w:right="1506"/>
        <w:rPr>
          <w:sz w:val="24"/>
          <w:szCs w:val="24"/>
        </w:rPr>
      </w:pPr>
      <w:r w:rsidRPr="00F556B7">
        <w:rPr>
          <w:sz w:val="24"/>
          <w:szCs w:val="24"/>
        </w:rPr>
        <w:t>How</w:t>
      </w:r>
      <w:r w:rsidRPr="00F556B7">
        <w:rPr>
          <w:spacing w:val="-4"/>
          <w:sz w:val="24"/>
          <w:szCs w:val="24"/>
        </w:rPr>
        <w:t xml:space="preserve"> </w:t>
      </w:r>
      <w:r w:rsidRPr="00F556B7">
        <w:rPr>
          <w:sz w:val="24"/>
          <w:szCs w:val="24"/>
        </w:rPr>
        <w:t>do</w:t>
      </w:r>
      <w:r w:rsidRPr="00F556B7">
        <w:rPr>
          <w:spacing w:val="-4"/>
          <w:sz w:val="24"/>
          <w:szCs w:val="24"/>
        </w:rPr>
        <w:t xml:space="preserve"> </w:t>
      </w:r>
      <w:r w:rsidRPr="00F556B7">
        <w:rPr>
          <w:sz w:val="24"/>
          <w:szCs w:val="24"/>
        </w:rPr>
        <w:t>subsidies</w:t>
      </w:r>
      <w:r w:rsidRPr="00F556B7">
        <w:rPr>
          <w:spacing w:val="-4"/>
          <w:sz w:val="24"/>
          <w:szCs w:val="24"/>
        </w:rPr>
        <w:t xml:space="preserve"> </w:t>
      </w:r>
      <w:r w:rsidRPr="00F556B7">
        <w:rPr>
          <w:sz w:val="24"/>
          <w:szCs w:val="24"/>
        </w:rPr>
        <w:t>aid</w:t>
      </w:r>
      <w:r w:rsidRPr="00F556B7">
        <w:rPr>
          <w:spacing w:val="-4"/>
          <w:sz w:val="24"/>
          <w:szCs w:val="24"/>
        </w:rPr>
        <w:t xml:space="preserve"> </w:t>
      </w:r>
      <w:r w:rsidRPr="00F556B7">
        <w:rPr>
          <w:sz w:val="24"/>
          <w:szCs w:val="24"/>
        </w:rPr>
        <w:t>in</w:t>
      </w:r>
      <w:r w:rsidRPr="00F556B7">
        <w:rPr>
          <w:spacing w:val="-4"/>
          <w:sz w:val="24"/>
          <w:szCs w:val="24"/>
        </w:rPr>
        <w:t xml:space="preserve"> </w:t>
      </w:r>
      <w:r w:rsidRPr="00F556B7">
        <w:rPr>
          <w:sz w:val="24"/>
          <w:szCs w:val="24"/>
        </w:rPr>
        <w:t>promoting</w:t>
      </w:r>
      <w:r w:rsidRPr="00F556B7">
        <w:rPr>
          <w:spacing w:val="-4"/>
          <w:sz w:val="24"/>
          <w:szCs w:val="24"/>
        </w:rPr>
        <w:t xml:space="preserve"> </w:t>
      </w:r>
      <w:r w:rsidRPr="00F556B7">
        <w:rPr>
          <w:sz w:val="24"/>
          <w:szCs w:val="24"/>
        </w:rPr>
        <w:t>green</w:t>
      </w:r>
      <w:r w:rsidRPr="00F556B7">
        <w:rPr>
          <w:spacing w:val="-4"/>
          <w:sz w:val="24"/>
          <w:szCs w:val="24"/>
        </w:rPr>
        <w:t xml:space="preserve"> </w:t>
      </w:r>
      <w:r w:rsidRPr="00F556B7">
        <w:rPr>
          <w:sz w:val="24"/>
          <w:szCs w:val="24"/>
        </w:rPr>
        <w:t>procurement</w:t>
      </w:r>
      <w:r w:rsidRPr="00F556B7">
        <w:rPr>
          <w:spacing w:val="-4"/>
          <w:sz w:val="24"/>
          <w:szCs w:val="24"/>
        </w:rPr>
        <w:t xml:space="preserve"> </w:t>
      </w:r>
      <w:r w:rsidRPr="00F556B7">
        <w:rPr>
          <w:sz w:val="24"/>
          <w:szCs w:val="24"/>
        </w:rPr>
        <w:t>practices</w:t>
      </w:r>
      <w:r w:rsidRPr="00F556B7">
        <w:rPr>
          <w:spacing w:val="-4"/>
          <w:sz w:val="24"/>
          <w:szCs w:val="24"/>
        </w:rPr>
        <w:t xml:space="preserve"> </w:t>
      </w:r>
      <w:r w:rsidRPr="00F556B7">
        <w:rPr>
          <w:sz w:val="24"/>
          <w:szCs w:val="24"/>
        </w:rPr>
        <w:t>within</w:t>
      </w:r>
      <w:r w:rsidRPr="00F556B7">
        <w:rPr>
          <w:spacing w:val="-4"/>
          <w:sz w:val="24"/>
          <w:szCs w:val="24"/>
        </w:rPr>
        <w:t xml:space="preserve"> </w:t>
      </w:r>
      <w:r w:rsidRPr="00F556B7">
        <w:rPr>
          <w:sz w:val="24"/>
          <w:szCs w:val="24"/>
        </w:rPr>
        <w:t>the</w:t>
      </w:r>
      <w:r w:rsidRPr="00F556B7">
        <w:rPr>
          <w:spacing w:val="-5"/>
          <w:sz w:val="24"/>
          <w:szCs w:val="24"/>
        </w:rPr>
        <w:t xml:space="preserve"> </w:t>
      </w:r>
      <w:r w:rsidRPr="00F556B7">
        <w:rPr>
          <w:sz w:val="24"/>
          <w:szCs w:val="24"/>
        </w:rPr>
        <w:t>SME sector in Ghana?</w:t>
      </w:r>
    </w:p>
    <w:p w14:paraId="4DA9614E" w14:textId="77777777" w:rsidR="005F0212" w:rsidRPr="00F556B7" w:rsidRDefault="005F0212" w:rsidP="009808B3">
      <w:pPr>
        <w:pStyle w:val="ListParagraph"/>
        <w:numPr>
          <w:ilvl w:val="2"/>
          <w:numId w:val="11"/>
        </w:numPr>
        <w:tabs>
          <w:tab w:val="left" w:pos="2100"/>
        </w:tabs>
        <w:spacing w:before="144"/>
        <w:ind w:right="1574"/>
        <w:rPr>
          <w:sz w:val="24"/>
          <w:szCs w:val="24"/>
        </w:rPr>
      </w:pPr>
      <w:r w:rsidRPr="00F556B7">
        <w:rPr>
          <w:sz w:val="24"/>
          <w:szCs w:val="24"/>
        </w:rPr>
        <w:t>What</w:t>
      </w:r>
      <w:r w:rsidRPr="00F556B7">
        <w:rPr>
          <w:spacing w:val="-4"/>
          <w:sz w:val="24"/>
          <w:szCs w:val="24"/>
        </w:rPr>
        <w:t xml:space="preserve"> </w:t>
      </w:r>
      <w:r w:rsidRPr="00F556B7">
        <w:rPr>
          <w:sz w:val="24"/>
          <w:szCs w:val="24"/>
        </w:rPr>
        <w:t>is</w:t>
      </w:r>
      <w:r w:rsidRPr="00F556B7">
        <w:rPr>
          <w:spacing w:val="-4"/>
          <w:sz w:val="24"/>
          <w:szCs w:val="24"/>
        </w:rPr>
        <w:t xml:space="preserve"> </w:t>
      </w:r>
      <w:r w:rsidRPr="00F556B7">
        <w:rPr>
          <w:sz w:val="24"/>
          <w:szCs w:val="24"/>
        </w:rPr>
        <w:t>the</w:t>
      </w:r>
      <w:r w:rsidRPr="00F556B7">
        <w:rPr>
          <w:spacing w:val="-5"/>
          <w:sz w:val="24"/>
          <w:szCs w:val="24"/>
        </w:rPr>
        <w:t xml:space="preserve"> </w:t>
      </w:r>
      <w:r w:rsidRPr="00F556B7">
        <w:rPr>
          <w:sz w:val="24"/>
          <w:szCs w:val="24"/>
        </w:rPr>
        <w:t>impact</w:t>
      </w:r>
      <w:r w:rsidRPr="00F556B7">
        <w:rPr>
          <w:spacing w:val="-4"/>
          <w:sz w:val="24"/>
          <w:szCs w:val="24"/>
        </w:rPr>
        <w:t xml:space="preserve"> </w:t>
      </w:r>
      <w:r w:rsidRPr="00F556B7">
        <w:rPr>
          <w:sz w:val="24"/>
          <w:szCs w:val="24"/>
        </w:rPr>
        <w:t>of</w:t>
      </w:r>
      <w:r w:rsidRPr="00F556B7">
        <w:rPr>
          <w:spacing w:val="-4"/>
          <w:sz w:val="24"/>
          <w:szCs w:val="24"/>
        </w:rPr>
        <w:t xml:space="preserve"> </w:t>
      </w:r>
      <w:r w:rsidRPr="00F556B7">
        <w:rPr>
          <w:sz w:val="24"/>
          <w:szCs w:val="24"/>
        </w:rPr>
        <w:t>preferential</w:t>
      </w:r>
      <w:r w:rsidRPr="00F556B7">
        <w:rPr>
          <w:spacing w:val="-4"/>
          <w:sz w:val="24"/>
          <w:szCs w:val="24"/>
        </w:rPr>
        <w:t xml:space="preserve"> </w:t>
      </w:r>
      <w:r w:rsidRPr="00F556B7">
        <w:rPr>
          <w:sz w:val="24"/>
          <w:szCs w:val="24"/>
        </w:rPr>
        <w:t>contracting</w:t>
      </w:r>
      <w:r w:rsidRPr="00F556B7">
        <w:rPr>
          <w:spacing w:val="-4"/>
          <w:sz w:val="24"/>
          <w:szCs w:val="24"/>
        </w:rPr>
        <w:t xml:space="preserve"> </w:t>
      </w:r>
      <w:r w:rsidRPr="00F556B7">
        <w:rPr>
          <w:sz w:val="24"/>
          <w:szCs w:val="24"/>
        </w:rPr>
        <w:t>policies</w:t>
      </w:r>
      <w:r w:rsidRPr="00F556B7">
        <w:rPr>
          <w:spacing w:val="-4"/>
          <w:sz w:val="24"/>
          <w:szCs w:val="24"/>
        </w:rPr>
        <w:t xml:space="preserve"> </w:t>
      </w:r>
      <w:r w:rsidRPr="00F556B7">
        <w:rPr>
          <w:sz w:val="24"/>
          <w:szCs w:val="24"/>
        </w:rPr>
        <w:t>on</w:t>
      </w:r>
      <w:r w:rsidRPr="00F556B7">
        <w:rPr>
          <w:spacing w:val="-4"/>
          <w:sz w:val="24"/>
          <w:szCs w:val="24"/>
        </w:rPr>
        <w:t xml:space="preserve"> </w:t>
      </w:r>
      <w:r w:rsidRPr="00F556B7">
        <w:rPr>
          <w:sz w:val="24"/>
          <w:szCs w:val="24"/>
        </w:rPr>
        <w:t>the</w:t>
      </w:r>
      <w:r w:rsidRPr="00F556B7">
        <w:rPr>
          <w:spacing w:val="-5"/>
          <w:sz w:val="24"/>
          <w:szCs w:val="24"/>
        </w:rPr>
        <w:t xml:space="preserve"> </w:t>
      </w:r>
      <w:r w:rsidRPr="00F556B7">
        <w:rPr>
          <w:sz w:val="24"/>
          <w:szCs w:val="24"/>
        </w:rPr>
        <w:t>implementation</w:t>
      </w:r>
      <w:r w:rsidRPr="00F556B7">
        <w:rPr>
          <w:spacing w:val="-4"/>
          <w:sz w:val="24"/>
          <w:szCs w:val="24"/>
        </w:rPr>
        <w:t xml:space="preserve"> </w:t>
      </w:r>
      <w:r w:rsidRPr="00F556B7">
        <w:rPr>
          <w:sz w:val="24"/>
          <w:szCs w:val="24"/>
        </w:rPr>
        <w:t>of green procurement practices among SMEs in Ghana?</w:t>
      </w:r>
    </w:p>
    <w:p w14:paraId="7606DA94" w14:textId="77777777" w:rsidR="005F0212" w:rsidRPr="00F556B7" w:rsidRDefault="005F0212" w:rsidP="009808B3">
      <w:pPr>
        <w:pStyle w:val="Heading2"/>
        <w:numPr>
          <w:ilvl w:val="1"/>
          <w:numId w:val="11"/>
        </w:numPr>
        <w:tabs>
          <w:tab w:val="left" w:pos="1380"/>
        </w:tabs>
        <w:spacing w:before="240"/>
      </w:pPr>
      <w:bookmarkStart w:id="4" w:name="_TOC_250057"/>
      <w:r w:rsidRPr="00F556B7">
        <w:t>Significance</w:t>
      </w:r>
      <w:r w:rsidRPr="00F556B7">
        <w:rPr>
          <w:spacing w:val="-3"/>
        </w:rPr>
        <w:t xml:space="preserve"> </w:t>
      </w:r>
      <w:r w:rsidRPr="00F556B7">
        <w:t>of</w:t>
      </w:r>
      <w:r w:rsidRPr="00F556B7">
        <w:rPr>
          <w:spacing w:val="-2"/>
        </w:rPr>
        <w:t xml:space="preserve"> </w:t>
      </w:r>
      <w:r w:rsidRPr="00F556B7">
        <w:t>the</w:t>
      </w:r>
      <w:r w:rsidRPr="00F556B7">
        <w:rPr>
          <w:spacing w:val="-2"/>
        </w:rPr>
        <w:t xml:space="preserve"> </w:t>
      </w:r>
      <w:bookmarkEnd w:id="4"/>
      <w:r w:rsidRPr="00F556B7">
        <w:rPr>
          <w:spacing w:val="-4"/>
        </w:rPr>
        <w:t>Study</w:t>
      </w:r>
    </w:p>
    <w:p w14:paraId="7FFC5985" w14:textId="6347CB00" w:rsidR="005F0212" w:rsidRPr="00F556B7" w:rsidRDefault="005F0212" w:rsidP="009808B3">
      <w:pPr>
        <w:pStyle w:val="BodyText"/>
        <w:ind w:left="1020" w:right="1291"/>
        <w:jc w:val="both"/>
      </w:pPr>
      <w:r w:rsidRPr="00F556B7">
        <w:t xml:space="preserve">This study is timely and significant as it addresses a critical gap in the intersection of environmental sustainability and economic development in Ghana. </w:t>
      </w:r>
      <w:r w:rsidR="00634115" w:rsidRPr="00F556B7">
        <w:t>I</w:t>
      </w:r>
      <w:r w:rsidRPr="00F556B7">
        <w:t xml:space="preserve">t explores how </w:t>
      </w:r>
      <w:r w:rsidR="00634115" w:rsidRPr="00F556B7">
        <w:t>fiscal</w:t>
      </w:r>
      <w:r w:rsidRPr="00F556B7">
        <w:t xml:space="preserve"> policy tools such as tax exemptions, subsidies, and preferential contracting influence the adoption of green procurement practices among Small and Medium Enterprises (SMEs) in the Accra Metropolitan Area. The significance of the study can be discussed under three key areas: contribution to knowledge, practice, and policy. By understanding how these incentives are perceived, accessed, and utilized, the research will inform more effective policy interventions that align with both national sustainability goals and the operational realities of SMEs. The findings will contribute to the development of evidence- based strategies and policy reforms aimed at fostering sustainable procurement and supporting Ghana's green economy agenda.</w:t>
      </w:r>
    </w:p>
    <w:p w14:paraId="0F0349F7" w14:textId="77777777" w:rsidR="005F0212" w:rsidRPr="00F556B7" w:rsidRDefault="005F0212" w:rsidP="009808B3">
      <w:pPr>
        <w:pStyle w:val="BodyText"/>
        <w:ind w:left="1020" w:right="1291"/>
        <w:jc w:val="both"/>
      </w:pPr>
    </w:p>
    <w:p w14:paraId="0C394BF2" w14:textId="77777777" w:rsidR="009D4254" w:rsidRPr="00F556B7" w:rsidRDefault="009D4254" w:rsidP="009808B3">
      <w:pPr>
        <w:pStyle w:val="BodyText"/>
        <w:spacing w:before="275"/>
        <w:ind w:right="1291"/>
        <w:jc w:val="both"/>
      </w:pPr>
    </w:p>
    <w:p w14:paraId="0D2333C5" w14:textId="77777777" w:rsidR="00D20DB3" w:rsidRPr="00F556B7" w:rsidRDefault="00D20DB3" w:rsidP="009808B3">
      <w:pPr>
        <w:pStyle w:val="BodyText"/>
        <w:spacing w:before="275"/>
        <w:ind w:right="1291"/>
        <w:jc w:val="both"/>
      </w:pPr>
    </w:p>
    <w:p w14:paraId="1A85D087" w14:textId="77777777" w:rsidR="00D20DB3" w:rsidRPr="00F556B7" w:rsidRDefault="00D20DB3" w:rsidP="009808B3">
      <w:pPr>
        <w:pStyle w:val="BodyText"/>
        <w:spacing w:before="275"/>
        <w:ind w:right="1291"/>
        <w:jc w:val="both"/>
      </w:pPr>
    </w:p>
    <w:p w14:paraId="1A9D9B38" w14:textId="77777777" w:rsidR="00D20DB3" w:rsidRPr="00F556B7" w:rsidRDefault="00D20DB3" w:rsidP="009808B3">
      <w:pPr>
        <w:pStyle w:val="BodyText"/>
        <w:spacing w:before="275"/>
        <w:ind w:right="1291"/>
        <w:jc w:val="both"/>
      </w:pPr>
    </w:p>
    <w:p w14:paraId="2B587475" w14:textId="77777777" w:rsidR="00606393" w:rsidRPr="00F556B7" w:rsidRDefault="00606393" w:rsidP="009808B3">
      <w:pPr>
        <w:pStyle w:val="BodyText"/>
        <w:spacing w:before="275"/>
        <w:ind w:right="1291"/>
        <w:jc w:val="both"/>
      </w:pPr>
    </w:p>
    <w:p w14:paraId="7B78806C" w14:textId="77777777" w:rsidR="00606393" w:rsidRPr="00F556B7" w:rsidRDefault="00606393" w:rsidP="009808B3">
      <w:pPr>
        <w:pStyle w:val="BodyText"/>
        <w:spacing w:before="275"/>
        <w:ind w:right="1291"/>
        <w:jc w:val="both"/>
      </w:pPr>
    </w:p>
    <w:p w14:paraId="52CD57AD" w14:textId="77777777" w:rsidR="006D32B9" w:rsidRPr="00F556B7" w:rsidRDefault="006D32B9" w:rsidP="009808B3">
      <w:pPr>
        <w:pStyle w:val="BodyText"/>
        <w:spacing w:before="275"/>
        <w:ind w:right="1291"/>
        <w:jc w:val="both"/>
      </w:pPr>
    </w:p>
    <w:p w14:paraId="2AA968BB" w14:textId="77777777" w:rsidR="00D20DB3" w:rsidRPr="00F556B7" w:rsidRDefault="00D20DB3" w:rsidP="009808B3">
      <w:pPr>
        <w:pStyle w:val="BodyText"/>
        <w:spacing w:before="275"/>
        <w:ind w:right="1291"/>
        <w:jc w:val="both"/>
      </w:pPr>
    </w:p>
    <w:p w14:paraId="4023A274" w14:textId="77777777" w:rsidR="000A4A47" w:rsidRPr="00F556B7" w:rsidRDefault="000A4A47" w:rsidP="009808B3">
      <w:pPr>
        <w:pStyle w:val="Heading1"/>
        <w:ind w:left="3847"/>
      </w:pPr>
      <w:r w:rsidRPr="00F556B7">
        <w:t>LITERATURE</w:t>
      </w:r>
      <w:r w:rsidRPr="00F556B7">
        <w:rPr>
          <w:spacing w:val="-15"/>
        </w:rPr>
        <w:t xml:space="preserve"> </w:t>
      </w:r>
      <w:r w:rsidRPr="00F556B7">
        <w:t>REVIEW</w:t>
      </w:r>
      <w:bookmarkStart w:id="5" w:name="_TOC_250056"/>
      <w:bookmarkEnd w:id="5"/>
    </w:p>
    <w:p w14:paraId="321C11C9" w14:textId="77777777" w:rsidR="000A4A47" w:rsidRPr="00F556B7" w:rsidRDefault="000A4A47" w:rsidP="009808B3">
      <w:pPr>
        <w:pStyle w:val="Heading2"/>
        <w:numPr>
          <w:ilvl w:val="1"/>
          <w:numId w:val="10"/>
        </w:numPr>
        <w:tabs>
          <w:tab w:val="left" w:pos="1380"/>
        </w:tabs>
        <w:spacing w:before="246"/>
      </w:pPr>
      <w:bookmarkStart w:id="6" w:name="_TOC_250055"/>
      <w:r w:rsidRPr="00F556B7">
        <w:t>Conceptual</w:t>
      </w:r>
      <w:r w:rsidRPr="00F556B7">
        <w:rPr>
          <w:spacing w:val="-4"/>
        </w:rPr>
        <w:t xml:space="preserve"> </w:t>
      </w:r>
      <w:bookmarkEnd w:id="6"/>
      <w:r w:rsidRPr="00F556B7">
        <w:rPr>
          <w:spacing w:val="-2"/>
        </w:rPr>
        <w:t>Review</w:t>
      </w:r>
    </w:p>
    <w:p w14:paraId="5817D9C5" w14:textId="77777777" w:rsidR="00072844" w:rsidRPr="00F556B7" w:rsidRDefault="00072844" w:rsidP="00072844">
      <w:pPr>
        <w:pStyle w:val="BodyText"/>
        <w:ind w:left="1020" w:right="1291"/>
        <w:jc w:val="both"/>
      </w:pPr>
      <w:bookmarkStart w:id="7" w:name="_TOC_250054"/>
      <w:r w:rsidRPr="00F556B7">
        <w:t>The conceptual review focuses on green procurement, including its benefits and associated challenges. This section reviews existing literature on the concept of Small and Medium Enterprises (SMEs) and provides perspectives that help shape and deepen the understanding of the study within its contextual framework.</w:t>
      </w:r>
    </w:p>
    <w:p w14:paraId="17F9F413" w14:textId="77777777" w:rsidR="000A4A47" w:rsidRPr="00F556B7" w:rsidRDefault="000A4A47" w:rsidP="009808B3">
      <w:pPr>
        <w:pStyle w:val="Heading2"/>
        <w:numPr>
          <w:ilvl w:val="2"/>
          <w:numId w:val="10"/>
        </w:numPr>
        <w:tabs>
          <w:tab w:val="left" w:pos="1560"/>
        </w:tabs>
        <w:spacing w:before="244"/>
      </w:pPr>
      <w:r w:rsidRPr="00F556B7">
        <w:t>Green</w:t>
      </w:r>
      <w:r w:rsidRPr="00F556B7">
        <w:rPr>
          <w:spacing w:val="-3"/>
        </w:rPr>
        <w:t xml:space="preserve"> </w:t>
      </w:r>
      <w:bookmarkEnd w:id="7"/>
      <w:r w:rsidRPr="00F556B7">
        <w:rPr>
          <w:spacing w:val="-2"/>
        </w:rPr>
        <w:t>Procurement</w:t>
      </w:r>
    </w:p>
    <w:p w14:paraId="6B153638" w14:textId="2ABE5C53" w:rsidR="0023375F" w:rsidRPr="00F556B7" w:rsidRDefault="000A4A47" w:rsidP="009808B3">
      <w:pPr>
        <w:pStyle w:val="BodyText"/>
        <w:ind w:left="1020" w:right="1291"/>
        <w:jc w:val="both"/>
      </w:pPr>
      <w:r w:rsidRPr="00F556B7">
        <w:t>Green procurement</w:t>
      </w:r>
      <w:r w:rsidR="000C4BCD" w:rsidRPr="00F556B7">
        <w:t xml:space="preserve"> is</w:t>
      </w:r>
      <w:r w:rsidRPr="00F556B7">
        <w:t xml:space="preserve"> frequently used interchangeably with sustainable procurement, responsible procurement, or ethical </w:t>
      </w:r>
      <w:r w:rsidR="004A76F7" w:rsidRPr="00F556B7">
        <w:t>procurement. It has</w:t>
      </w:r>
      <w:r w:rsidRPr="00F556B7">
        <w:t xml:space="preserve"> emerged as a primary focus for environmental scholars and international </w:t>
      </w:r>
      <w:proofErr w:type="spellStart"/>
      <w:r w:rsidRPr="00F556B7">
        <w:t>organi</w:t>
      </w:r>
      <w:r w:rsidR="004A76F7" w:rsidRPr="00F556B7">
        <w:t>s</w:t>
      </w:r>
      <w:r w:rsidRPr="00F556B7">
        <w:t>ations</w:t>
      </w:r>
      <w:proofErr w:type="spellEnd"/>
      <w:r w:rsidRPr="00F556B7">
        <w:t>, including the United Nations and the Conference of the Parties to the United Nations Framework Convention on Climate Change (UNFCCC).</w:t>
      </w:r>
      <w:r w:rsidRPr="00F556B7">
        <w:rPr>
          <w:spacing w:val="-15"/>
        </w:rPr>
        <w:t xml:space="preserve"> </w:t>
      </w:r>
      <w:r w:rsidRPr="00F556B7">
        <w:t>The</w:t>
      </w:r>
      <w:r w:rsidRPr="00F556B7">
        <w:rPr>
          <w:spacing w:val="-15"/>
        </w:rPr>
        <w:t xml:space="preserve"> </w:t>
      </w:r>
      <w:r w:rsidRPr="00F556B7">
        <w:t>European</w:t>
      </w:r>
      <w:r w:rsidRPr="00F556B7">
        <w:rPr>
          <w:spacing w:val="-15"/>
        </w:rPr>
        <w:t xml:space="preserve"> </w:t>
      </w:r>
      <w:r w:rsidRPr="00F556B7">
        <w:t>Commission</w:t>
      </w:r>
      <w:r w:rsidRPr="00F556B7">
        <w:rPr>
          <w:spacing w:val="-15"/>
        </w:rPr>
        <w:t xml:space="preserve"> </w:t>
      </w:r>
      <w:r w:rsidRPr="00F556B7">
        <w:t>defines</w:t>
      </w:r>
      <w:r w:rsidRPr="00F556B7">
        <w:rPr>
          <w:spacing w:val="-15"/>
        </w:rPr>
        <w:t xml:space="preserve"> </w:t>
      </w:r>
      <w:r w:rsidRPr="00F556B7">
        <w:t>green</w:t>
      </w:r>
      <w:r w:rsidRPr="00F556B7">
        <w:rPr>
          <w:spacing w:val="-15"/>
        </w:rPr>
        <w:t xml:space="preserve"> </w:t>
      </w:r>
      <w:r w:rsidRPr="00F556B7">
        <w:t>procurement</w:t>
      </w:r>
      <w:r w:rsidRPr="00F556B7">
        <w:rPr>
          <w:spacing w:val="-15"/>
        </w:rPr>
        <w:t xml:space="preserve"> </w:t>
      </w:r>
      <w:r w:rsidRPr="00F556B7">
        <w:t>as</w:t>
      </w:r>
      <w:r w:rsidRPr="00F556B7">
        <w:rPr>
          <w:spacing w:val="-15"/>
        </w:rPr>
        <w:t xml:space="preserve"> </w:t>
      </w:r>
      <w:r w:rsidRPr="00F556B7">
        <w:t>the</w:t>
      </w:r>
      <w:r w:rsidRPr="00F556B7">
        <w:rPr>
          <w:spacing w:val="-15"/>
        </w:rPr>
        <w:t xml:space="preserve"> </w:t>
      </w:r>
      <w:r w:rsidRPr="00F556B7">
        <w:t>acquisition</w:t>
      </w:r>
      <w:r w:rsidRPr="00F556B7">
        <w:rPr>
          <w:spacing w:val="-15"/>
        </w:rPr>
        <w:t xml:space="preserve"> </w:t>
      </w:r>
      <w:r w:rsidRPr="00F556B7">
        <w:t>of</w:t>
      </w:r>
      <w:r w:rsidRPr="00F556B7">
        <w:rPr>
          <w:spacing w:val="-15"/>
        </w:rPr>
        <w:t xml:space="preserve"> </w:t>
      </w:r>
      <w:r w:rsidRPr="00F556B7">
        <w:t>goods, services, and works that reduce environmental impacts throughout their entire life cycle.</w:t>
      </w:r>
      <w:r w:rsidR="00D84A0C" w:rsidRPr="00F556B7">
        <w:t xml:space="preserve"> </w:t>
      </w:r>
      <w:r w:rsidR="00E3502A" w:rsidRPr="00F556B7">
        <w:t>Scholars, Academicians</w:t>
      </w:r>
      <w:r w:rsidRPr="00F556B7">
        <w:t xml:space="preserve"> and institutions have expanded on this definition. According to </w:t>
      </w:r>
      <w:proofErr w:type="spellStart"/>
      <w:r w:rsidRPr="00F556B7">
        <w:t>Mcobrein</w:t>
      </w:r>
      <w:proofErr w:type="spellEnd"/>
      <w:r w:rsidRPr="00F556B7">
        <w:t xml:space="preserve"> &amp; </w:t>
      </w:r>
      <w:proofErr w:type="spellStart"/>
      <w:r w:rsidRPr="00F556B7">
        <w:t>Ackah</w:t>
      </w:r>
      <w:proofErr w:type="spellEnd"/>
      <w:r w:rsidRPr="00F556B7">
        <w:t xml:space="preserve"> </w:t>
      </w:r>
      <w:sdt>
        <w:sdtPr>
          <w:id w:val="-568650985"/>
          <w:citation/>
        </w:sdtPr>
        <w:sdtEndPr/>
        <w:sdtContent>
          <w:r w:rsidR="00A52FEA" w:rsidRPr="00F556B7">
            <w:fldChar w:fldCharType="begin"/>
          </w:r>
          <w:r w:rsidR="00A52FEA" w:rsidRPr="00F556B7">
            <w:rPr>
              <w:lang w:val="en-GB"/>
            </w:rPr>
            <w:instrText xml:space="preserve">CITATION Mco19 \n  \t  \l 2057 </w:instrText>
          </w:r>
          <w:r w:rsidR="00A52FEA" w:rsidRPr="00F556B7">
            <w:fldChar w:fldCharType="separate"/>
          </w:r>
          <w:r w:rsidR="00993560" w:rsidRPr="00F556B7">
            <w:rPr>
              <w:noProof/>
              <w:lang w:val="en-GB"/>
            </w:rPr>
            <w:t>(2019)</w:t>
          </w:r>
          <w:r w:rsidR="00A52FEA" w:rsidRPr="00F556B7">
            <w:fldChar w:fldCharType="end"/>
          </w:r>
        </w:sdtContent>
      </w:sdt>
      <w:r w:rsidRPr="00F556B7">
        <w:t xml:space="preserve">, Green Procurement may be explained as acquisition of products, goods and services with smaller-than-average environmental footprints. Their definition highlights the importance of purchasing environmentally friendly goods. Similarly, Foo et al </w:t>
      </w:r>
      <w:sdt>
        <w:sdtPr>
          <w:id w:val="-1649584768"/>
          <w:citation/>
        </w:sdtPr>
        <w:sdtEndPr/>
        <w:sdtContent>
          <w:r w:rsidR="00A52FEA" w:rsidRPr="00F556B7">
            <w:fldChar w:fldCharType="begin"/>
          </w:r>
          <w:r w:rsidR="00A52FEA" w:rsidRPr="00F556B7">
            <w:rPr>
              <w:lang w:val="en-GB"/>
            </w:rPr>
            <w:instrText xml:space="preserve">CITATION Foo19 \n  \t  \l 2057 </w:instrText>
          </w:r>
          <w:r w:rsidR="00A52FEA" w:rsidRPr="00F556B7">
            <w:fldChar w:fldCharType="separate"/>
          </w:r>
          <w:r w:rsidR="00993560" w:rsidRPr="00F556B7">
            <w:rPr>
              <w:noProof/>
              <w:lang w:val="en-GB"/>
            </w:rPr>
            <w:t>(2019)</w:t>
          </w:r>
          <w:r w:rsidR="00A52FEA" w:rsidRPr="00F556B7">
            <w:fldChar w:fldCharType="end"/>
          </w:r>
        </w:sdtContent>
      </w:sdt>
      <w:r w:rsidRPr="00F556B7">
        <w:t xml:space="preserve"> described</w:t>
      </w:r>
      <w:r w:rsidRPr="00F556B7">
        <w:rPr>
          <w:spacing w:val="13"/>
        </w:rPr>
        <w:t xml:space="preserve"> </w:t>
      </w:r>
      <w:r w:rsidRPr="00F556B7">
        <w:t>ecological</w:t>
      </w:r>
      <w:r w:rsidRPr="00F556B7">
        <w:rPr>
          <w:spacing w:val="14"/>
        </w:rPr>
        <w:t xml:space="preserve"> </w:t>
      </w:r>
      <w:r w:rsidRPr="00F556B7">
        <w:t>procurement</w:t>
      </w:r>
      <w:r w:rsidRPr="00F556B7">
        <w:rPr>
          <w:spacing w:val="14"/>
        </w:rPr>
        <w:t xml:space="preserve"> </w:t>
      </w:r>
      <w:r w:rsidRPr="00F556B7">
        <w:t>as</w:t>
      </w:r>
      <w:r w:rsidRPr="00F556B7">
        <w:rPr>
          <w:spacing w:val="14"/>
        </w:rPr>
        <w:t xml:space="preserve"> </w:t>
      </w:r>
      <w:proofErr w:type="spellStart"/>
      <w:r w:rsidRPr="00F556B7">
        <w:t>prioriti</w:t>
      </w:r>
      <w:r w:rsidR="00FF7AA2" w:rsidRPr="00F556B7">
        <w:t>s</w:t>
      </w:r>
      <w:r w:rsidRPr="00F556B7">
        <w:t>ing</w:t>
      </w:r>
      <w:proofErr w:type="spellEnd"/>
      <w:r w:rsidRPr="00F556B7">
        <w:rPr>
          <w:spacing w:val="14"/>
        </w:rPr>
        <w:t xml:space="preserve"> </w:t>
      </w:r>
      <w:r w:rsidRPr="00F556B7">
        <w:t>sustainability</w:t>
      </w:r>
      <w:r w:rsidRPr="00F556B7">
        <w:rPr>
          <w:spacing w:val="13"/>
        </w:rPr>
        <w:t xml:space="preserve"> </w:t>
      </w:r>
      <w:r w:rsidRPr="00F556B7">
        <w:t>by</w:t>
      </w:r>
      <w:r w:rsidRPr="00F556B7">
        <w:rPr>
          <w:spacing w:val="14"/>
        </w:rPr>
        <w:t xml:space="preserve"> </w:t>
      </w:r>
      <w:r w:rsidRPr="00F556B7">
        <w:t>selecting</w:t>
      </w:r>
      <w:r w:rsidRPr="00F556B7">
        <w:rPr>
          <w:spacing w:val="14"/>
        </w:rPr>
        <w:t xml:space="preserve"> </w:t>
      </w:r>
      <w:r w:rsidRPr="00F556B7">
        <w:t>products</w:t>
      </w:r>
      <w:r w:rsidRPr="00F556B7">
        <w:rPr>
          <w:spacing w:val="14"/>
        </w:rPr>
        <w:t xml:space="preserve"> </w:t>
      </w:r>
      <w:r w:rsidRPr="00F556B7">
        <w:t>that</w:t>
      </w:r>
      <w:r w:rsidRPr="00F556B7">
        <w:rPr>
          <w:spacing w:val="14"/>
        </w:rPr>
        <w:t xml:space="preserve"> </w:t>
      </w:r>
      <w:r w:rsidRPr="00F556B7">
        <w:rPr>
          <w:spacing w:val="-5"/>
        </w:rPr>
        <w:t>are</w:t>
      </w:r>
      <w:r w:rsidR="0023375F" w:rsidRPr="00F556B7">
        <w:rPr>
          <w:spacing w:val="-5"/>
        </w:rPr>
        <w:t xml:space="preserve"> </w:t>
      </w:r>
      <w:r w:rsidR="0023375F" w:rsidRPr="00F556B7">
        <w:t xml:space="preserve">free from harmful substances and capable of being recycled or reused. Green procurement is an approach that integrates people, organizations, technology, and processes </w:t>
      </w:r>
      <w:sdt>
        <w:sdtPr>
          <w:id w:val="25921480"/>
          <w:citation/>
        </w:sdtPr>
        <w:sdtEndPr/>
        <w:sdtContent>
          <w:r w:rsidR="006D32B9" w:rsidRPr="00F556B7">
            <w:fldChar w:fldCharType="begin"/>
          </w:r>
          <w:r w:rsidR="006D32B9" w:rsidRPr="00F556B7">
            <w:instrText xml:space="preserve"> CITATION Kap19 \l 1033 </w:instrText>
          </w:r>
          <w:r w:rsidR="006D32B9" w:rsidRPr="00F556B7">
            <w:fldChar w:fldCharType="separate"/>
          </w:r>
          <w:r w:rsidR="00993560" w:rsidRPr="00F556B7">
            <w:rPr>
              <w:noProof/>
            </w:rPr>
            <w:t>(Kapaya, 2019)</w:t>
          </w:r>
          <w:r w:rsidR="006D32B9" w:rsidRPr="00F556B7">
            <w:fldChar w:fldCharType="end"/>
          </w:r>
        </w:sdtContent>
      </w:sdt>
      <w:r w:rsidR="0023375F" w:rsidRPr="00F556B7">
        <w:t>. International</w:t>
      </w:r>
      <w:r w:rsidR="0023375F" w:rsidRPr="00F556B7">
        <w:rPr>
          <w:spacing w:val="80"/>
          <w:w w:val="150"/>
        </w:rPr>
        <w:t xml:space="preserve"> </w:t>
      </w:r>
      <w:proofErr w:type="spellStart"/>
      <w:r w:rsidR="0023375F" w:rsidRPr="00F556B7">
        <w:t>organi</w:t>
      </w:r>
      <w:r w:rsidR="00296D16" w:rsidRPr="00F556B7">
        <w:t>s</w:t>
      </w:r>
      <w:r w:rsidR="0023375F" w:rsidRPr="00F556B7">
        <w:t>ations</w:t>
      </w:r>
      <w:proofErr w:type="spellEnd"/>
      <w:r w:rsidR="0023375F" w:rsidRPr="00F556B7">
        <w:rPr>
          <w:spacing w:val="80"/>
          <w:w w:val="150"/>
        </w:rPr>
        <w:t xml:space="preserve"> </w:t>
      </w:r>
      <w:r w:rsidR="0023375F" w:rsidRPr="00F556B7">
        <w:t>have</w:t>
      </w:r>
      <w:r w:rsidR="0023375F" w:rsidRPr="00F556B7">
        <w:rPr>
          <w:spacing w:val="80"/>
          <w:w w:val="150"/>
        </w:rPr>
        <w:t xml:space="preserve"> </w:t>
      </w:r>
      <w:r w:rsidR="0023375F" w:rsidRPr="00F556B7">
        <w:t>also</w:t>
      </w:r>
      <w:r w:rsidR="0023375F" w:rsidRPr="00F556B7">
        <w:rPr>
          <w:spacing w:val="80"/>
          <w:w w:val="150"/>
        </w:rPr>
        <w:t xml:space="preserve"> </w:t>
      </w:r>
      <w:r w:rsidR="0023375F" w:rsidRPr="00F556B7">
        <w:t>formalized</w:t>
      </w:r>
      <w:r w:rsidR="0023375F" w:rsidRPr="00F556B7">
        <w:rPr>
          <w:spacing w:val="80"/>
          <w:w w:val="150"/>
        </w:rPr>
        <w:t xml:space="preserve"> </w:t>
      </w:r>
      <w:r w:rsidR="0023375F" w:rsidRPr="00F556B7">
        <w:t>this</w:t>
      </w:r>
      <w:r w:rsidR="0023375F" w:rsidRPr="00F556B7">
        <w:rPr>
          <w:spacing w:val="80"/>
          <w:w w:val="150"/>
        </w:rPr>
        <w:t xml:space="preserve"> </w:t>
      </w:r>
      <w:r w:rsidR="0023375F" w:rsidRPr="00F556B7">
        <w:t>concept.</w:t>
      </w:r>
      <w:r w:rsidR="0023375F" w:rsidRPr="00F556B7">
        <w:rPr>
          <w:spacing w:val="80"/>
          <w:w w:val="150"/>
        </w:rPr>
        <w:t xml:space="preserve"> </w:t>
      </w:r>
      <w:r w:rsidR="0023375F" w:rsidRPr="00F556B7">
        <w:t>The</w:t>
      </w:r>
      <w:r w:rsidR="0023375F" w:rsidRPr="00F556B7">
        <w:rPr>
          <w:spacing w:val="80"/>
          <w:w w:val="150"/>
        </w:rPr>
        <w:t xml:space="preserve"> </w:t>
      </w:r>
      <w:r w:rsidR="0023375F" w:rsidRPr="00F556B7">
        <w:t>United</w:t>
      </w:r>
      <w:r w:rsidR="0023375F" w:rsidRPr="00F556B7">
        <w:rPr>
          <w:spacing w:val="80"/>
          <w:w w:val="150"/>
        </w:rPr>
        <w:t xml:space="preserve"> </w:t>
      </w:r>
      <w:r w:rsidR="0023375F" w:rsidRPr="00F556B7">
        <w:t>Nations Development</w:t>
      </w:r>
      <w:r w:rsidR="0023375F" w:rsidRPr="00F556B7">
        <w:rPr>
          <w:spacing w:val="40"/>
        </w:rPr>
        <w:t xml:space="preserve"> </w:t>
      </w:r>
      <w:proofErr w:type="spellStart"/>
      <w:r w:rsidR="0023375F" w:rsidRPr="00F556B7">
        <w:t>Programme</w:t>
      </w:r>
      <w:proofErr w:type="spellEnd"/>
      <w:r w:rsidR="0023375F" w:rsidRPr="00F556B7">
        <w:rPr>
          <w:spacing w:val="40"/>
        </w:rPr>
        <w:t xml:space="preserve"> </w:t>
      </w:r>
      <w:r w:rsidR="0023375F" w:rsidRPr="00F556B7">
        <w:t>(UNDP,</w:t>
      </w:r>
      <w:r w:rsidR="0023375F" w:rsidRPr="00F556B7">
        <w:rPr>
          <w:spacing w:val="40"/>
        </w:rPr>
        <w:t xml:space="preserve"> </w:t>
      </w:r>
      <w:r w:rsidR="0023375F" w:rsidRPr="00F556B7">
        <w:t>2008)</w:t>
      </w:r>
      <w:r w:rsidR="0023375F" w:rsidRPr="00F556B7">
        <w:rPr>
          <w:spacing w:val="40"/>
        </w:rPr>
        <w:t xml:space="preserve"> </w:t>
      </w:r>
      <w:r w:rsidR="0023375F" w:rsidRPr="00F556B7">
        <w:t>defines</w:t>
      </w:r>
      <w:r w:rsidR="0023375F" w:rsidRPr="00F556B7">
        <w:rPr>
          <w:spacing w:val="40"/>
        </w:rPr>
        <w:t xml:space="preserve"> </w:t>
      </w:r>
      <w:r w:rsidR="0023375F" w:rsidRPr="00F556B7">
        <w:t>green</w:t>
      </w:r>
      <w:r w:rsidR="0023375F" w:rsidRPr="00F556B7">
        <w:rPr>
          <w:spacing w:val="40"/>
        </w:rPr>
        <w:t xml:space="preserve"> </w:t>
      </w:r>
      <w:r w:rsidR="0023375F" w:rsidRPr="00F556B7">
        <w:t>procurement</w:t>
      </w:r>
      <w:r w:rsidR="0023375F" w:rsidRPr="00F556B7">
        <w:rPr>
          <w:spacing w:val="40"/>
        </w:rPr>
        <w:t xml:space="preserve"> </w:t>
      </w:r>
      <w:r w:rsidR="0023375F" w:rsidRPr="00F556B7">
        <w:t>as</w:t>
      </w:r>
      <w:r w:rsidR="0023375F" w:rsidRPr="00F556B7">
        <w:rPr>
          <w:spacing w:val="40"/>
        </w:rPr>
        <w:t xml:space="preserve"> </w:t>
      </w:r>
      <w:r w:rsidR="0023375F" w:rsidRPr="00F556B7">
        <w:t>“the</w:t>
      </w:r>
      <w:r w:rsidR="0023375F" w:rsidRPr="00F556B7">
        <w:rPr>
          <w:spacing w:val="40"/>
        </w:rPr>
        <w:t xml:space="preserve"> </w:t>
      </w:r>
      <w:r w:rsidR="0023375F" w:rsidRPr="00F556B7">
        <w:t>purchase</w:t>
      </w:r>
      <w:r w:rsidR="0023375F" w:rsidRPr="00F556B7">
        <w:rPr>
          <w:spacing w:val="40"/>
        </w:rPr>
        <w:t xml:space="preserve"> </w:t>
      </w:r>
      <w:r w:rsidR="0023375F" w:rsidRPr="00F556B7">
        <w:t>of products</w:t>
      </w:r>
      <w:r w:rsidR="0023375F" w:rsidRPr="00F556B7">
        <w:rPr>
          <w:spacing w:val="-6"/>
        </w:rPr>
        <w:t xml:space="preserve"> </w:t>
      </w:r>
      <w:r w:rsidR="0023375F" w:rsidRPr="00F556B7">
        <w:t>and</w:t>
      </w:r>
      <w:r w:rsidR="0023375F" w:rsidRPr="00F556B7">
        <w:rPr>
          <w:spacing w:val="-6"/>
        </w:rPr>
        <w:t xml:space="preserve"> </w:t>
      </w:r>
      <w:r w:rsidR="0023375F" w:rsidRPr="00F556B7">
        <w:t>services</w:t>
      </w:r>
      <w:r w:rsidR="0023375F" w:rsidRPr="00F556B7">
        <w:rPr>
          <w:spacing w:val="-6"/>
        </w:rPr>
        <w:t xml:space="preserve"> </w:t>
      </w:r>
      <w:r w:rsidR="0023375F" w:rsidRPr="00F556B7">
        <w:t>which</w:t>
      </w:r>
      <w:r w:rsidR="0023375F" w:rsidRPr="00F556B7">
        <w:rPr>
          <w:spacing w:val="-6"/>
        </w:rPr>
        <w:t xml:space="preserve"> </w:t>
      </w:r>
      <w:r w:rsidR="0023375F" w:rsidRPr="00F556B7">
        <w:t>have</w:t>
      </w:r>
      <w:r w:rsidR="0023375F" w:rsidRPr="00F556B7">
        <w:rPr>
          <w:spacing w:val="-6"/>
        </w:rPr>
        <w:t xml:space="preserve"> </w:t>
      </w:r>
      <w:r w:rsidR="0023375F" w:rsidRPr="00F556B7">
        <w:t>less</w:t>
      </w:r>
      <w:r w:rsidR="0023375F" w:rsidRPr="00F556B7">
        <w:rPr>
          <w:spacing w:val="-6"/>
        </w:rPr>
        <w:t xml:space="preserve"> </w:t>
      </w:r>
      <w:r w:rsidR="0023375F" w:rsidRPr="00F556B7">
        <w:t>impact</w:t>
      </w:r>
      <w:r w:rsidR="0023375F" w:rsidRPr="00F556B7">
        <w:rPr>
          <w:spacing w:val="-6"/>
        </w:rPr>
        <w:t xml:space="preserve"> </w:t>
      </w:r>
      <w:r w:rsidR="0023375F" w:rsidRPr="00F556B7">
        <w:t>on</w:t>
      </w:r>
      <w:r w:rsidR="0023375F" w:rsidRPr="00F556B7">
        <w:rPr>
          <w:spacing w:val="-6"/>
        </w:rPr>
        <w:t xml:space="preserve"> </w:t>
      </w:r>
      <w:r w:rsidR="0023375F" w:rsidRPr="00F556B7">
        <w:t>the</w:t>
      </w:r>
      <w:r w:rsidR="0023375F" w:rsidRPr="00F556B7">
        <w:rPr>
          <w:spacing w:val="-6"/>
        </w:rPr>
        <w:t xml:space="preserve"> </w:t>
      </w:r>
      <w:r w:rsidR="0023375F" w:rsidRPr="00F556B7">
        <w:t>environment</w:t>
      </w:r>
      <w:r w:rsidR="0023375F" w:rsidRPr="00F556B7">
        <w:rPr>
          <w:spacing w:val="-6"/>
        </w:rPr>
        <w:t xml:space="preserve"> </w:t>
      </w:r>
      <w:r w:rsidR="0023375F" w:rsidRPr="00F556B7">
        <w:t>and</w:t>
      </w:r>
      <w:r w:rsidR="0023375F" w:rsidRPr="00F556B7">
        <w:rPr>
          <w:spacing w:val="-6"/>
        </w:rPr>
        <w:t xml:space="preserve"> </w:t>
      </w:r>
      <w:r w:rsidR="0023375F" w:rsidRPr="00F556B7">
        <w:t>human</w:t>
      </w:r>
      <w:r w:rsidR="0023375F" w:rsidRPr="00F556B7">
        <w:rPr>
          <w:spacing w:val="-6"/>
        </w:rPr>
        <w:t xml:space="preserve"> </w:t>
      </w:r>
      <w:r w:rsidR="0023375F" w:rsidRPr="00F556B7">
        <w:t>health</w:t>
      </w:r>
      <w:r w:rsidR="0023375F" w:rsidRPr="00F556B7">
        <w:rPr>
          <w:spacing w:val="-6"/>
        </w:rPr>
        <w:t xml:space="preserve"> </w:t>
      </w:r>
      <w:r w:rsidR="0023375F" w:rsidRPr="00F556B7">
        <w:t>compared with</w:t>
      </w:r>
      <w:r w:rsidR="0023375F" w:rsidRPr="00F556B7">
        <w:rPr>
          <w:spacing w:val="-2"/>
        </w:rPr>
        <w:t xml:space="preserve"> </w:t>
      </w:r>
      <w:r w:rsidR="0023375F" w:rsidRPr="00F556B7">
        <w:t>competing</w:t>
      </w:r>
      <w:r w:rsidR="0023375F" w:rsidRPr="00F556B7">
        <w:rPr>
          <w:spacing w:val="-2"/>
        </w:rPr>
        <w:t xml:space="preserve"> </w:t>
      </w:r>
      <w:r w:rsidR="0023375F" w:rsidRPr="00F556B7">
        <w:t>products</w:t>
      </w:r>
      <w:r w:rsidR="0023375F" w:rsidRPr="00F556B7">
        <w:rPr>
          <w:spacing w:val="-2"/>
        </w:rPr>
        <w:t xml:space="preserve"> </w:t>
      </w:r>
      <w:r w:rsidR="0023375F" w:rsidRPr="00F556B7">
        <w:t>or</w:t>
      </w:r>
      <w:r w:rsidR="0023375F" w:rsidRPr="00F556B7">
        <w:rPr>
          <w:spacing w:val="-2"/>
        </w:rPr>
        <w:t xml:space="preserve"> </w:t>
      </w:r>
      <w:r w:rsidR="0023375F" w:rsidRPr="00F556B7">
        <w:t>services</w:t>
      </w:r>
      <w:r w:rsidR="0023375F" w:rsidRPr="00F556B7">
        <w:rPr>
          <w:spacing w:val="-2"/>
        </w:rPr>
        <w:t xml:space="preserve"> </w:t>
      </w:r>
      <w:r w:rsidR="0023375F" w:rsidRPr="00F556B7">
        <w:t>that</w:t>
      </w:r>
      <w:r w:rsidR="0023375F" w:rsidRPr="00F556B7">
        <w:rPr>
          <w:spacing w:val="-2"/>
        </w:rPr>
        <w:t xml:space="preserve"> </w:t>
      </w:r>
      <w:r w:rsidR="0023375F" w:rsidRPr="00F556B7">
        <w:t>serve</w:t>
      </w:r>
      <w:r w:rsidR="0023375F" w:rsidRPr="00F556B7">
        <w:rPr>
          <w:spacing w:val="-2"/>
        </w:rPr>
        <w:t xml:space="preserve"> </w:t>
      </w:r>
      <w:r w:rsidR="0023375F" w:rsidRPr="00F556B7">
        <w:t>the</w:t>
      </w:r>
      <w:r w:rsidR="0023375F" w:rsidRPr="00F556B7">
        <w:rPr>
          <w:spacing w:val="-2"/>
        </w:rPr>
        <w:t xml:space="preserve"> </w:t>
      </w:r>
      <w:r w:rsidR="0023375F" w:rsidRPr="00F556B7">
        <w:t>same</w:t>
      </w:r>
      <w:r w:rsidR="0023375F" w:rsidRPr="00F556B7">
        <w:rPr>
          <w:spacing w:val="-2"/>
        </w:rPr>
        <w:t xml:space="preserve"> </w:t>
      </w:r>
      <w:r w:rsidR="0023375F" w:rsidRPr="00F556B7">
        <w:t>purpose”</w:t>
      </w:r>
      <w:r w:rsidR="00296D16" w:rsidRPr="00F556B7">
        <w:t>.</w:t>
      </w:r>
      <w:r w:rsidR="0023375F" w:rsidRPr="00F556B7">
        <w:rPr>
          <w:spacing w:val="-2"/>
        </w:rPr>
        <w:t xml:space="preserve"> </w:t>
      </w:r>
      <w:r w:rsidR="0023375F" w:rsidRPr="00F556B7">
        <w:t>This</w:t>
      </w:r>
      <w:r w:rsidR="0023375F" w:rsidRPr="00F556B7">
        <w:rPr>
          <w:spacing w:val="-2"/>
        </w:rPr>
        <w:t xml:space="preserve"> </w:t>
      </w:r>
      <w:r w:rsidR="0023375F" w:rsidRPr="00F556B7">
        <w:t>definition</w:t>
      </w:r>
      <w:r w:rsidR="0023375F" w:rsidRPr="00F556B7">
        <w:rPr>
          <w:spacing w:val="-2"/>
        </w:rPr>
        <w:t xml:space="preserve"> </w:t>
      </w:r>
      <w:r w:rsidR="0023375F" w:rsidRPr="00F556B7">
        <w:t>emphasizes both environmental protection and human health, reinforcing the broader goal of ecological integrity. Chin et al</w:t>
      </w:r>
      <w:r w:rsidR="00A52FEA" w:rsidRPr="00F556B7">
        <w:t>.</w:t>
      </w:r>
      <w:r w:rsidR="0023375F" w:rsidRPr="00F556B7">
        <w:t xml:space="preserve"> </w:t>
      </w:r>
      <w:sdt>
        <w:sdtPr>
          <w:id w:val="1237513287"/>
          <w:citation/>
        </w:sdtPr>
        <w:sdtEndPr/>
        <w:sdtContent>
          <w:r w:rsidR="00A52FEA" w:rsidRPr="00F556B7">
            <w:fldChar w:fldCharType="begin"/>
          </w:r>
          <w:r w:rsidR="00A52FEA" w:rsidRPr="00F556B7">
            <w:rPr>
              <w:lang w:val="en-GB"/>
            </w:rPr>
            <w:instrText xml:space="preserve">CITATION Chi15 \n  \t  \l 2057 </w:instrText>
          </w:r>
          <w:r w:rsidR="00A52FEA" w:rsidRPr="00F556B7">
            <w:fldChar w:fldCharType="separate"/>
          </w:r>
          <w:r w:rsidR="00993560" w:rsidRPr="00F556B7">
            <w:rPr>
              <w:noProof/>
              <w:lang w:val="en-GB"/>
            </w:rPr>
            <w:t>(2015)</w:t>
          </w:r>
          <w:r w:rsidR="00A52FEA" w:rsidRPr="00F556B7">
            <w:fldChar w:fldCharType="end"/>
          </w:r>
        </w:sdtContent>
      </w:sdt>
      <w:r w:rsidR="0023375F" w:rsidRPr="00F556B7">
        <w:t>, posited that to minimize environmental impact, countries should seamlessly</w:t>
      </w:r>
      <w:r w:rsidR="0023375F" w:rsidRPr="00F556B7">
        <w:rPr>
          <w:spacing w:val="40"/>
        </w:rPr>
        <w:t xml:space="preserve"> </w:t>
      </w:r>
      <w:r w:rsidR="0023375F" w:rsidRPr="00F556B7">
        <w:t>incorporate</w:t>
      </w:r>
      <w:r w:rsidR="0023375F" w:rsidRPr="00F556B7">
        <w:rPr>
          <w:spacing w:val="40"/>
        </w:rPr>
        <w:t xml:space="preserve"> </w:t>
      </w:r>
      <w:r w:rsidR="0023375F" w:rsidRPr="00F556B7">
        <w:t>eco-friendly</w:t>
      </w:r>
      <w:r w:rsidR="0023375F" w:rsidRPr="00F556B7">
        <w:rPr>
          <w:spacing w:val="40"/>
        </w:rPr>
        <w:t xml:space="preserve"> </w:t>
      </w:r>
      <w:r w:rsidR="0023375F" w:rsidRPr="00F556B7">
        <w:t>strategies</w:t>
      </w:r>
      <w:r w:rsidR="0023375F" w:rsidRPr="00F556B7">
        <w:rPr>
          <w:spacing w:val="40"/>
        </w:rPr>
        <w:t xml:space="preserve"> </w:t>
      </w:r>
      <w:r w:rsidR="0023375F" w:rsidRPr="00F556B7">
        <w:t>and</w:t>
      </w:r>
      <w:r w:rsidR="0023375F" w:rsidRPr="00F556B7">
        <w:rPr>
          <w:spacing w:val="40"/>
        </w:rPr>
        <w:t xml:space="preserve"> </w:t>
      </w:r>
      <w:r w:rsidR="0023375F" w:rsidRPr="00F556B7">
        <w:t>tools</w:t>
      </w:r>
      <w:r w:rsidR="0023375F" w:rsidRPr="00F556B7">
        <w:rPr>
          <w:spacing w:val="40"/>
        </w:rPr>
        <w:t xml:space="preserve"> </w:t>
      </w:r>
      <w:r w:rsidR="0023375F" w:rsidRPr="00F556B7">
        <w:t>into</w:t>
      </w:r>
      <w:r w:rsidR="0023375F" w:rsidRPr="00F556B7">
        <w:rPr>
          <w:spacing w:val="40"/>
        </w:rPr>
        <w:t xml:space="preserve"> </w:t>
      </w:r>
      <w:r w:rsidR="0023375F" w:rsidRPr="00F556B7">
        <w:t>their</w:t>
      </w:r>
      <w:r w:rsidR="0023375F" w:rsidRPr="00F556B7">
        <w:rPr>
          <w:spacing w:val="40"/>
        </w:rPr>
        <w:t xml:space="preserve"> </w:t>
      </w:r>
      <w:r w:rsidR="0023375F" w:rsidRPr="00F556B7">
        <w:t>existing</w:t>
      </w:r>
      <w:r w:rsidR="0023375F" w:rsidRPr="00F556B7">
        <w:rPr>
          <w:spacing w:val="40"/>
        </w:rPr>
        <w:t xml:space="preserve"> </w:t>
      </w:r>
      <w:r w:rsidR="0023375F" w:rsidRPr="00F556B7">
        <w:t>practices.</w:t>
      </w:r>
      <w:r w:rsidR="0023375F" w:rsidRPr="00F556B7">
        <w:rPr>
          <w:spacing w:val="40"/>
        </w:rPr>
        <w:t xml:space="preserve"> </w:t>
      </w:r>
      <w:r w:rsidR="0023375F" w:rsidRPr="00F556B7">
        <w:t>One effective method for achieving this is green procurement, which can play a significant role in reducing environmental pollution. From a practical standpoint, effective green procurement involves</w:t>
      </w:r>
      <w:r w:rsidR="0023375F" w:rsidRPr="00F556B7">
        <w:rPr>
          <w:spacing w:val="-12"/>
        </w:rPr>
        <w:t xml:space="preserve"> </w:t>
      </w:r>
      <w:r w:rsidR="0023375F" w:rsidRPr="00F556B7">
        <w:t>collaboration</w:t>
      </w:r>
      <w:r w:rsidR="0023375F" w:rsidRPr="00F556B7">
        <w:rPr>
          <w:spacing w:val="-12"/>
        </w:rPr>
        <w:t xml:space="preserve"> </w:t>
      </w:r>
      <w:r w:rsidR="0023375F" w:rsidRPr="00F556B7">
        <w:t>with</w:t>
      </w:r>
      <w:r w:rsidR="0023375F" w:rsidRPr="00F556B7">
        <w:rPr>
          <w:spacing w:val="-12"/>
        </w:rPr>
        <w:t xml:space="preserve"> </w:t>
      </w:r>
      <w:r w:rsidR="0023375F" w:rsidRPr="00F556B7">
        <w:t>suppliers.</w:t>
      </w:r>
      <w:r w:rsidR="0023375F" w:rsidRPr="00F556B7">
        <w:rPr>
          <w:spacing w:val="-12"/>
        </w:rPr>
        <w:t xml:space="preserve"> </w:t>
      </w:r>
      <w:proofErr w:type="spellStart"/>
      <w:r w:rsidR="0023375F" w:rsidRPr="00F556B7">
        <w:t>Obiso</w:t>
      </w:r>
      <w:proofErr w:type="spellEnd"/>
      <w:r w:rsidR="0023375F" w:rsidRPr="00F556B7">
        <w:rPr>
          <w:spacing w:val="-12"/>
        </w:rPr>
        <w:t xml:space="preserve"> </w:t>
      </w:r>
      <w:r w:rsidR="0023375F" w:rsidRPr="00F556B7">
        <w:t>et</w:t>
      </w:r>
      <w:r w:rsidR="0023375F" w:rsidRPr="00F556B7">
        <w:rPr>
          <w:spacing w:val="-12"/>
        </w:rPr>
        <w:t xml:space="preserve"> </w:t>
      </w:r>
      <w:r w:rsidR="0023375F" w:rsidRPr="00F556B7">
        <w:t>al.</w:t>
      </w:r>
      <w:r w:rsidR="0023375F" w:rsidRPr="00F556B7">
        <w:rPr>
          <w:spacing w:val="-12"/>
        </w:rPr>
        <w:t xml:space="preserve"> </w:t>
      </w:r>
      <w:sdt>
        <w:sdtPr>
          <w:rPr>
            <w:spacing w:val="-12"/>
          </w:rPr>
          <w:id w:val="547265422"/>
          <w:citation/>
        </w:sdtPr>
        <w:sdtEndPr/>
        <w:sdtContent>
          <w:r w:rsidR="0008656D" w:rsidRPr="00F556B7">
            <w:rPr>
              <w:spacing w:val="-12"/>
            </w:rPr>
            <w:fldChar w:fldCharType="begin"/>
          </w:r>
          <w:r w:rsidR="0075304B" w:rsidRPr="00F556B7">
            <w:rPr>
              <w:spacing w:val="-12"/>
              <w:lang w:val="en-GB"/>
            </w:rPr>
            <w:instrText xml:space="preserve">CITATION Obi23 \n  \t  \l 2057 </w:instrText>
          </w:r>
          <w:r w:rsidR="0008656D" w:rsidRPr="00F556B7">
            <w:rPr>
              <w:spacing w:val="-12"/>
            </w:rPr>
            <w:fldChar w:fldCharType="separate"/>
          </w:r>
          <w:r w:rsidR="00993560" w:rsidRPr="00F556B7">
            <w:rPr>
              <w:noProof/>
              <w:spacing w:val="-12"/>
              <w:lang w:val="en-GB"/>
            </w:rPr>
            <w:t>(2023)</w:t>
          </w:r>
          <w:r w:rsidR="0008656D" w:rsidRPr="00F556B7">
            <w:rPr>
              <w:spacing w:val="-12"/>
            </w:rPr>
            <w:fldChar w:fldCharType="end"/>
          </w:r>
        </w:sdtContent>
      </w:sdt>
      <w:r w:rsidR="0023375F" w:rsidRPr="00F556B7">
        <w:rPr>
          <w:spacing w:val="-12"/>
        </w:rPr>
        <w:t xml:space="preserve"> </w:t>
      </w:r>
      <w:r w:rsidR="0008656D" w:rsidRPr="00F556B7">
        <w:rPr>
          <w:spacing w:val="-12"/>
        </w:rPr>
        <w:t>,</w:t>
      </w:r>
      <w:r w:rsidR="0023375F" w:rsidRPr="00F556B7">
        <w:t>stress</w:t>
      </w:r>
      <w:r w:rsidR="0008656D" w:rsidRPr="00F556B7">
        <w:t>ed</w:t>
      </w:r>
      <w:r w:rsidR="0023375F" w:rsidRPr="00F556B7">
        <w:rPr>
          <w:spacing w:val="-12"/>
        </w:rPr>
        <w:t xml:space="preserve"> </w:t>
      </w:r>
      <w:r w:rsidR="0023375F" w:rsidRPr="00F556B7">
        <w:t>that</w:t>
      </w:r>
      <w:r w:rsidR="0023375F" w:rsidRPr="00F556B7">
        <w:rPr>
          <w:spacing w:val="-12"/>
        </w:rPr>
        <w:t xml:space="preserve"> </w:t>
      </w:r>
      <w:r w:rsidR="0023375F" w:rsidRPr="00F556B7">
        <w:t>achieving</w:t>
      </w:r>
      <w:r w:rsidR="0023375F" w:rsidRPr="00F556B7">
        <w:rPr>
          <w:spacing w:val="-12"/>
        </w:rPr>
        <w:t xml:space="preserve"> </w:t>
      </w:r>
      <w:r w:rsidR="0023375F" w:rsidRPr="00F556B7">
        <w:t>environmentally sustainable</w:t>
      </w:r>
      <w:r w:rsidR="0023375F" w:rsidRPr="00F556B7">
        <w:rPr>
          <w:spacing w:val="-8"/>
        </w:rPr>
        <w:t xml:space="preserve"> </w:t>
      </w:r>
      <w:r w:rsidR="0023375F" w:rsidRPr="00F556B7">
        <w:t>outcomes</w:t>
      </w:r>
      <w:r w:rsidR="0023375F" w:rsidRPr="00F556B7">
        <w:rPr>
          <w:spacing w:val="-8"/>
        </w:rPr>
        <w:t xml:space="preserve"> </w:t>
      </w:r>
      <w:r w:rsidR="0023375F" w:rsidRPr="00F556B7">
        <w:t>requires</w:t>
      </w:r>
      <w:r w:rsidR="0023375F" w:rsidRPr="00F556B7">
        <w:rPr>
          <w:spacing w:val="-8"/>
        </w:rPr>
        <w:t xml:space="preserve"> </w:t>
      </w:r>
      <w:r w:rsidR="0023375F" w:rsidRPr="00F556B7">
        <w:t>proactive</w:t>
      </w:r>
      <w:r w:rsidR="0023375F" w:rsidRPr="00F556B7">
        <w:rPr>
          <w:spacing w:val="-8"/>
        </w:rPr>
        <w:t xml:space="preserve"> </w:t>
      </w:r>
      <w:r w:rsidR="0023375F" w:rsidRPr="00F556B7">
        <w:t>engagement</w:t>
      </w:r>
      <w:r w:rsidR="0023375F" w:rsidRPr="00F556B7">
        <w:rPr>
          <w:spacing w:val="-8"/>
        </w:rPr>
        <w:t xml:space="preserve"> </w:t>
      </w:r>
      <w:r w:rsidR="0023375F" w:rsidRPr="00F556B7">
        <w:t>between</w:t>
      </w:r>
      <w:r w:rsidR="0023375F" w:rsidRPr="00F556B7">
        <w:rPr>
          <w:spacing w:val="-8"/>
        </w:rPr>
        <w:t xml:space="preserve"> </w:t>
      </w:r>
      <w:r w:rsidR="0023375F" w:rsidRPr="00F556B7">
        <w:t>organizations</w:t>
      </w:r>
      <w:r w:rsidR="0023375F" w:rsidRPr="00F556B7">
        <w:rPr>
          <w:spacing w:val="-8"/>
        </w:rPr>
        <w:t xml:space="preserve"> </w:t>
      </w:r>
      <w:r w:rsidR="0023375F" w:rsidRPr="00F556B7">
        <w:t>and</w:t>
      </w:r>
      <w:r w:rsidR="0023375F" w:rsidRPr="00F556B7">
        <w:rPr>
          <w:spacing w:val="-8"/>
        </w:rPr>
        <w:t xml:space="preserve"> </w:t>
      </w:r>
      <w:r w:rsidR="0023375F" w:rsidRPr="00F556B7">
        <w:t>their</w:t>
      </w:r>
      <w:r w:rsidR="0023375F" w:rsidRPr="00F556B7">
        <w:rPr>
          <w:spacing w:val="-8"/>
        </w:rPr>
        <w:t xml:space="preserve"> </w:t>
      </w:r>
      <w:r w:rsidR="0023375F" w:rsidRPr="00F556B7">
        <w:t xml:space="preserve">vendors. In addition, Tseng et al. </w:t>
      </w:r>
      <w:sdt>
        <w:sdtPr>
          <w:id w:val="-644505094"/>
          <w:citation/>
        </w:sdtPr>
        <w:sdtEndPr/>
        <w:sdtContent>
          <w:r w:rsidR="0098431B" w:rsidRPr="00F556B7">
            <w:fldChar w:fldCharType="begin"/>
          </w:r>
          <w:r w:rsidR="0098431B" w:rsidRPr="00F556B7">
            <w:rPr>
              <w:lang w:val="en-GB"/>
            </w:rPr>
            <w:instrText xml:space="preserve">CITATION Tse13 \n  \t  \l 2057 </w:instrText>
          </w:r>
          <w:r w:rsidR="0098431B" w:rsidRPr="00F556B7">
            <w:fldChar w:fldCharType="separate"/>
          </w:r>
          <w:r w:rsidR="00993560" w:rsidRPr="00F556B7">
            <w:rPr>
              <w:noProof/>
              <w:lang w:val="en-GB"/>
            </w:rPr>
            <w:t>(2013)</w:t>
          </w:r>
          <w:r w:rsidR="0098431B" w:rsidRPr="00F556B7">
            <w:fldChar w:fldCharType="end"/>
          </w:r>
        </w:sdtContent>
      </w:sdt>
      <w:r w:rsidR="0023375F" w:rsidRPr="00F556B7">
        <w:t xml:space="preserve"> argue that pre-qualifying suppliers based on environmental</w:t>
      </w:r>
      <w:r w:rsidR="0023375F" w:rsidRPr="00F556B7">
        <w:rPr>
          <w:spacing w:val="80"/>
        </w:rPr>
        <w:t xml:space="preserve"> </w:t>
      </w:r>
      <w:r w:rsidR="0023375F" w:rsidRPr="00F556B7">
        <w:t>standards</w:t>
      </w:r>
      <w:r w:rsidR="0023375F" w:rsidRPr="00F556B7">
        <w:rPr>
          <w:spacing w:val="79"/>
        </w:rPr>
        <w:t xml:space="preserve"> </w:t>
      </w:r>
      <w:r w:rsidR="0023375F" w:rsidRPr="00F556B7">
        <w:t>is</w:t>
      </w:r>
      <w:r w:rsidR="0023375F" w:rsidRPr="00F556B7">
        <w:rPr>
          <w:spacing w:val="79"/>
        </w:rPr>
        <w:t xml:space="preserve"> </w:t>
      </w:r>
      <w:r w:rsidR="0023375F" w:rsidRPr="00F556B7">
        <w:t>a</w:t>
      </w:r>
      <w:r w:rsidR="0023375F" w:rsidRPr="00F556B7">
        <w:rPr>
          <w:spacing w:val="79"/>
        </w:rPr>
        <w:t xml:space="preserve"> </w:t>
      </w:r>
      <w:r w:rsidR="0023375F" w:rsidRPr="00F556B7">
        <w:t>vital</w:t>
      </w:r>
      <w:r w:rsidR="0023375F" w:rsidRPr="00F556B7">
        <w:rPr>
          <w:spacing w:val="79"/>
        </w:rPr>
        <w:t xml:space="preserve"> </w:t>
      </w:r>
      <w:r w:rsidR="0023375F" w:rsidRPr="00F556B7">
        <w:t>step</w:t>
      </w:r>
      <w:r w:rsidR="0023375F" w:rsidRPr="00F556B7">
        <w:rPr>
          <w:spacing w:val="79"/>
        </w:rPr>
        <w:t xml:space="preserve"> </w:t>
      </w:r>
      <w:r w:rsidR="0023375F" w:rsidRPr="00F556B7">
        <w:t>in</w:t>
      </w:r>
      <w:r w:rsidR="0023375F" w:rsidRPr="00F556B7">
        <w:rPr>
          <w:spacing w:val="79"/>
        </w:rPr>
        <w:t xml:space="preserve"> </w:t>
      </w:r>
      <w:r w:rsidR="0023375F" w:rsidRPr="00F556B7">
        <w:t>minimizing</w:t>
      </w:r>
      <w:r w:rsidR="0023375F" w:rsidRPr="00F556B7">
        <w:rPr>
          <w:spacing w:val="79"/>
        </w:rPr>
        <w:t xml:space="preserve"> </w:t>
      </w:r>
      <w:r w:rsidR="0023375F" w:rsidRPr="00F556B7">
        <w:t>the</w:t>
      </w:r>
      <w:r w:rsidR="0023375F" w:rsidRPr="00F556B7">
        <w:rPr>
          <w:spacing w:val="79"/>
        </w:rPr>
        <w:t xml:space="preserve"> </w:t>
      </w:r>
      <w:r w:rsidR="0023375F" w:rsidRPr="00F556B7">
        <w:t>ecological</w:t>
      </w:r>
      <w:r w:rsidR="0023375F" w:rsidRPr="00F556B7">
        <w:rPr>
          <w:spacing w:val="79"/>
        </w:rPr>
        <w:t xml:space="preserve"> </w:t>
      </w:r>
      <w:r w:rsidR="0023375F" w:rsidRPr="00F556B7">
        <w:t>consequences</w:t>
      </w:r>
      <w:r w:rsidR="0023375F" w:rsidRPr="00F556B7">
        <w:rPr>
          <w:spacing w:val="79"/>
        </w:rPr>
        <w:t xml:space="preserve"> </w:t>
      </w:r>
      <w:r w:rsidR="0023375F" w:rsidRPr="00F556B7">
        <w:t>of</w:t>
      </w:r>
      <w:r w:rsidR="0023375F" w:rsidRPr="00F556B7">
        <w:rPr>
          <w:spacing w:val="79"/>
        </w:rPr>
        <w:t xml:space="preserve"> </w:t>
      </w:r>
      <w:r w:rsidR="0023375F" w:rsidRPr="00F556B7">
        <w:t>organizational procurement</w:t>
      </w:r>
      <w:r w:rsidR="0023375F" w:rsidRPr="00F556B7">
        <w:rPr>
          <w:spacing w:val="30"/>
        </w:rPr>
        <w:t xml:space="preserve"> </w:t>
      </w:r>
      <w:r w:rsidR="0023375F" w:rsidRPr="00F556B7">
        <w:t>decisions.</w:t>
      </w:r>
      <w:r w:rsidR="0023375F" w:rsidRPr="00F556B7">
        <w:rPr>
          <w:spacing w:val="30"/>
        </w:rPr>
        <w:t xml:space="preserve"> </w:t>
      </w:r>
      <w:r w:rsidR="0023375F" w:rsidRPr="00F556B7">
        <w:t>Together,</w:t>
      </w:r>
      <w:r w:rsidR="0023375F" w:rsidRPr="00F556B7">
        <w:rPr>
          <w:spacing w:val="30"/>
        </w:rPr>
        <w:t xml:space="preserve"> </w:t>
      </w:r>
      <w:r w:rsidR="0023375F" w:rsidRPr="00F556B7">
        <w:t>these</w:t>
      </w:r>
      <w:r w:rsidR="0023375F" w:rsidRPr="00F556B7">
        <w:rPr>
          <w:spacing w:val="30"/>
        </w:rPr>
        <w:t xml:space="preserve"> </w:t>
      </w:r>
      <w:r w:rsidR="0023375F" w:rsidRPr="00F556B7">
        <w:t>definitions</w:t>
      </w:r>
      <w:r w:rsidR="0023375F" w:rsidRPr="00F556B7">
        <w:rPr>
          <w:spacing w:val="30"/>
        </w:rPr>
        <w:t xml:space="preserve"> </w:t>
      </w:r>
      <w:r w:rsidR="0023375F" w:rsidRPr="00F556B7">
        <w:t>and</w:t>
      </w:r>
      <w:r w:rsidR="0023375F" w:rsidRPr="00F556B7">
        <w:rPr>
          <w:spacing w:val="30"/>
        </w:rPr>
        <w:t xml:space="preserve"> </w:t>
      </w:r>
      <w:r w:rsidR="0023375F" w:rsidRPr="00F556B7">
        <w:t>perspectives</w:t>
      </w:r>
      <w:r w:rsidR="0023375F" w:rsidRPr="00F556B7">
        <w:rPr>
          <w:spacing w:val="30"/>
        </w:rPr>
        <w:t xml:space="preserve"> </w:t>
      </w:r>
      <w:r w:rsidR="0023375F" w:rsidRPr="00F556B7">
        <w:t>form</w:t>
      </w:r>
      <w:r w:rsidR="0023375F" w:rsidRPr="00F556B7">
        <w:rPr>
          <w:spacing w:val="30"/>
        </w:rPr>
        <w:t xml:space="preserve"> </w:t>
      </w:r>
      <w:r w:rsidR="0023375F" w:rsidRPr="00F556B7">
        <w:t>a</w:t>
      </w:r>
      <w:r w:rsidR="0023375F" w:rsidRPr="00F556B7">
        <w:rPr>
          <w:spacing w:val="30"/>
        </w:rPr>
        <w:t xml:space="preserve"> </w:t>
      </w:r>
      <w:r w:rsidR="0023375F" w:rsidRPr="00F556B7">
        <w:t>comprehensive understanding</w:t>
      </w:r>
      <w:r w:rsidR="0023375F" w:rsidRPr="00F556B7">
        <w:rPr>
          <w:spacing w:val="40"/>
        </w:rPr>
        <w:t xml:space="preserve"> </w:t>
      </w:r>
      <w:r w:rsidR="0023375F" w:rsidRPr="00F556B7">
        <w:t>of</w:t>
      </w:r>
      <w:r w:rsidR="0023375F" w:rsidRPr="00F556B7">
        <w:rPr>
          <w:spacing w:val="40"/>
        </w:rPr>
        <w:t xml:space="preserve"> </w:t>
      </w:r>
      <w:r w:rsidR="0023375F" w:rsidRPr="00F556B7">
        <w:t>green</w:t>
      </w:r>
      <w:r w:rsidR="0023375F" w:rsidRPr="00F556B7">
        <w:rPr>
          <w:spacing w:val="40"/>
        </w:rPr>
        <w:t xml:space="preserve"> </w:t>
      </w:r>
      <w:r w:rsidR="0023375F" w:rsidRPr="00F556B7">
        <w:t>procurement</w:t>
      </w:r>
      <w:r w:rsidR="0023375F" w:rsidRPr="00F556B7">
        <w:rPr>
          <w:spacing w:val="40"/>
        </w:rPr>
        <w:t xml:space="preserve"> </w:t>
      </w:r>
      <w:r w:rsidR="0023375F" w:rsidRPr="00F556B7">
        <w:t>as</w:t>
      </w:r>
      <w:r w:rsidR="0023375F" w:rsidRPr="00F556B7">
        <w:rPr>
          <w:spacing w:val="40"/>
        </w:rPr>
        <w:t xml:space="preserve"> </w:t>
      </w:r>
      <w:r w:rsidR="0023375F" w:rsidRPr="00F556B7">
        <w:t>a</w:t>
      </w:r>
      <w:r w:rsidR="0023375F" w:rsidRPr="00F556B7">
        <w:rPr>
          <w:spacing w:val="40"/>
        </w:rPr>
        <w:t xml:space="preserve"> </w:t>
      </w:r>
      <w:r w:rsidR="0023375F" w:rsidRPr="00F556B7">
        <w:t>strategic,</w:t>
      </w:r>
      <w:r w:rsidR="0023375F" w:rsidRPr="00F556B7">
        <w:rPr>
          <w:spacing w:val="40"/>
        </w:rPr>
        <w:t xml:space="preserve"> </w:t>
      </w:r>
      <w:r w:rsidR="0023375F" w:rsidRPr="00F556B7">
        <w:t>value-based</w:t>
      </w:r>
      <w:r w:rsidR="0023375F" w:rsidRPr="00F556B7">
        <w:rPr>
          <w:spacing w:val="40"/>
        </w:rPr>
        <w:t xml:space="preserve"> </w:t>
      </w:r>
      <w:r w:rsidR="0023375F" w:rsidRPr="00F556B7">
        <w:t>approach</w:t>
      </w:r>
      <w:r w:rsidR="0023375F" w:rsidRPr="00F556B7">
        <w:rPr>
          <w:spacing w:val="40"/>
        </w:rPr>
        <w:t xml:space="preserve"> </w:t>
      </w:r>
      <w:r w:rsidR="0023375F" w:rsidRPr="00F556B7">
        <w:t>to</w:t>
      </w:r>
      <w:r w:rsidR="0023375F" w:rsidRPr="00F556B7">
        <w:rPr>
          <w:spacing w:val="40"/>
        </w:rPr>
        <w:t xml:space="preserve"> </w:t>
      </w:r>
      <w:r w:rsidR="0023375F" w:rsidRPr="00F556B7">
        <w:t>minimizing environmental harm while fulfilling institutional needs.</w:t>
      </w:r>
    </w:p>
    <w:p w14:paraId="27CE00D3" w14:textId="77777777" w:rsidR="00D84A0C" w:rsidRPr="00F556B7" w:rsidRDefault="00D84A0C" w:rsidP="009808B3">
      <w:pPr>
        <w:pStyle w:val="BodyText"/>
        <w:ind w:left="1020" w:right="1291"/>
        <w:jc w:val="both"/>
      </w:pPr>
    </w:p>
    <w:p w14:paraId="25026982" w14:textId="77777777" w:rsidR="00543E1D" w:rsidRPr="00F556B7" w:rsidRDefault="00543E1D" w:rsidP="009808B3">
      <w:pPr>
        <w:pStyle w:val="Heading2"/>
        <w:numPr>
          <w:ilvl w:val="2"/>
          <w:numId w:val="10"/>
        </w:numPr>
        <w:tabs>
          <w:tab w:val="left" w:pos="1560"/>
        </w:tabs>
      </w:pPr>
      <w:bookmarkStart w:id="8" w:name="_TOC_250051"/>
      <w:r w:rsidRPr="00F556B7">
        <w:t>Small</w:t>
      </w:r>
      <w:r w:rsidRPr="00F556B7">
        <w:rPr>
          <w:spacing w:val="-1"/>
        </w:rPr>
        <w:t xml:space="preserve"> </w:t>
      </w:r>
      <w:r w:rsidRPr="00F556B7">
        <w:t>Scale</w:t>
      </w:r>
      <w:r w:rsidRPr="00F556B7">
        <w:rPr>
          <w:spacing w:val="-1"/>
        </w:rPr>
        <w:t xml:space="preserve"> </w:t>
      </w:r>
      <w:bookmarkEnd w:id="8"/>
      <w:r w:rsidRPr="00F556B7">
        <w:rPr>
          <w:spacing w:val="-2"/>
        </w:rPr>
        <w:t>Enterprises</w:t>
      </w:r>
    </w:p>
    <w:p w14:paraId="6896654F" w14:textId="77777777" w:rsidR="00543E1D" w:rsidRPr="00F556B7" w:rsidRDefault="00543E1D" w:rsidP="009808B3">
      <w:pPr>
        <w:pStyle w:val="BodyText"/>
        <w:ind w:left="1020" w:right="1291"/>
        <w:jc w:val="both"/>
      </w:pPr>
      <w:r w:rsidRPr="00F556B7">
        <w:t>The</w:t>
      </w:r>
      <w:r w:rsidRPr="00F556B7">
        <w:rPr>
          <w:spacing w:val="80"/>
          <w:w w:val="150"/>
        </w:rPr>
        <w:t xml:space="preserve"> </w:t>
      </w:r>
      <w:r w:rsidRPr="00F556B7">
        <w:t>Small-Scale Enterprise is an important sector in an economy. Ghana Enterprise</w:t>
      </w:r>
      <w:r w:rsidRPr="00F556B7">
        <w:rPr>
          <w:spacing w:val="80"/>
        </w:rPr>
        <w:t xml:space="preserve"> </w:t>
      </w:r>
      <w:r w:rsidRPr="00F556B7">
        <w:t>Agency, (2023) defines or classifies SMEs by regulation of Ghana as follows:</w:t>
      </w:r>
    </w:p>
    <w:p w14:paraId="6CB973AB" w14:textId="77777777" w:rsidR="00543E1D" w:rsidRPr="00F556B7" w:rsidRDefault="00543E1D" w:rsidP="009808B3">
      <w:pPr>
        <w:pStyle w:val="BodyText"/>
        <w:spacing w:before="77"/>
        <w:ind w:left="1020" w:right="1291"/>
        <w:jc w:val="both"/>
      </w:pPr>
      <w:r w:rsidRPr="00F556B7">
        <w:t>An</w:t>
      </w:r>
      <w:r w:rsidRPr="00F556B7">
        <w:rPr>
          <w:spacing w:val="-4"/>
        </w:rPr>
        <w:t xml:space="preserve"> </w:t>
      </w:r>
      <w:r w:rsidRPr="00F556B7">
        <w:t>enterprise</w:t>
      </w:r>
      <w:r w:rsidRPr="00F556B7">
        <w:rPr>
          <w:spacing w:val="-4"/>
        </w:rPr>
        <w:t xml:space="preserve"> </w:t>
      </w:r>
      <w:r w:rsidRPr="00F556B7">
        <w:t>is</w:t>
      </w:r>
      <w:r w:rsidRPr="00F556B7">
        <w:rPr>
          <w:spacing w:val="-4"/>
        </w:rPr>
        <w:t xml:space="preserve"> </w:t>
      </w:r>
      <w:r w:rsidRPr="00F556B7">
        <w:t>classified</w:t>
      </w:r>
      <w:r w:rsidRPr="00F556B7">
        <w:rPr>
          <w:spacing w:val="-4"/>
        </w:rPr>
        <w:t xml:space="preserve"> </w:t>
      </w:r>
      <w:r w:rsidRPr="00F556B7">
        <w:t>as</w:t>
      </w:r>
      <w:r w:rsidRPr="00F556B7">
        <w:rPr>
          <w:spacing w:val="-4"/>
        </w:rPr>
        <w:t xml:space="preserve"> </w:t>
      </w:r>
      <w:r w:rsidRPr="00F556B7">
        <w:t>small</w:t>
      </w:r>
      <w:r w:rsidRPr="00F556B7">
        <w:rPr>
          <w:spacing w:val="-4"/>
        </w:rPr>
        <w:t xml:space="preserve"> </w:t>
      </w:r>
      <w:r w:rsidRPr="00F556B7">
        <w:t>enterprise</w:t>
      </w:r>
      <w:r w:rsidRPr="00F556B7">
        <w:rPr>
          <w:spacing w:val="-4"/>
        </w:rPr>
        <w:t xml:space="preserve"> </w:t>
      </w:r>
      <w:r w:rsidRPr="00F556B7">
        <w:t>if</w:t>
      </w:r>
      <w:r w:rsidRPr="00F556B7">
        <w:rPr>
          <w:spacing w:val="-4"/>
        </w:rPr>
        <w:t xml:space="preserve"> </w:t>
      </w:r>
      <w:r w:rsidRPr="00F556B7">
        <w:t>the</w:t>
      </w:r>
      <w:r w:rsidRPr="00F556B7">
        <w:rPr>
          <w:spacing w:val="-4"/>
        </w:rPr>
        <w:t xml:space="preserve"> </w:t>
      </w:r>
      <w:r w:rsidRPr="00F556B7">
        <w:t>enterprise</w:t>
      </w:r>
      <w:r w:rsidRPr="00F556B7">
        <w:rPr>
          <w:spacing w:val="-4"/>
        </w:rPr>
        <w:t xml:space="preserve"> </w:t>
      </w:r>
      <w:r w:rsidRPr="00F556B7">
        <w:t>has</w:t>
      </w:r>
      <w:r w:rsidRPr="00F556B7">
        <w:rPr>
          <w:spacing w:val="-4"/>
        </w:rPr>
        <w:t xml:space="preserve"> </w:t>
      </w:r>
      <w:r w:rsidRPr="00F556B7">
        <w:t>permanent</w:t>
      </w:r>
      <w:r w:rsidRPr="00F556B7">
        <w:rPr>
          <w:spacing w:val="-4"/>
        </w:rPr>
        <w:t xml:space="preserve"> </w:t>
      </w:r>
      <w:r w:rsidRPr="00F556B7">
        <w:t>employees</w:t>
      </w:r>
      <w:r w:rsidRPr="00F556B7">
        <w:rPr>
          <w:spacing w:val="-4"/>
        </w:rPr>
        <w:t xml:space="preserve"> </w:t>
      </w:r>
      <w:r w:rsidRPr="00F556B7">
        <w:t>of</w:t>
      </w:r>
      <w:r w:rsidRPr="00F556B7">
        <w:rPr>
          <w:spacing w:val="-4"/>
        </w:rPr>
        <w:t xml:space="preserve"> </w:t>
      </w:r>
      <w:r w:rsidRPr="00F556B7">
        <w:t>six up to thirty persons and;</w:t>
      </w:r>
    </w:p>
    <w:p w14:paraId="21975D83" w14:textId="77777777" w:rsidR="00543E1D" w:rsidRPr="00F556B7" w:rsidRDefault="00543E1D" w:rsidP="009808B3">
      <w:pPr>
        <w:pStyle w:val="BodyText"/>
        <w:spacing w:before="77"/>
        <w:ind w:left="1020" w:right="1291"/>
        <w:jc w:val="both"/>
      </w:pPr>
      <w:r w:rsidRPr="00F556B7">
        <w:t xml:space="preserve">(a) a turnover of more than one hundred and fifty thousand Ghana </w:t>
      </w:r>
      <w:proofErr w:type="spellStart"/>
      <w:r w:rsidRPr="00F556B7">
        <w:t>Cedis</w:t>
      </w:r>
      <w:proofErr w:type="spellEnd"/>
      <w:r w:rsidRPr="00F556B7">
        <w:t xml:space="preserve"> up to six million </w:t>
      </w:r>
      <w:r w:rsidRPr="00F556B7">
        <w:lastRenderedPageBreak/>
        <w:t xml:space="preserve">Ghana </w:t>
      </w:r>
      <w:proofErr w:type="spellStart"/>
      <w:r w:rsidRPr="00F556B7">
        <w:t>Cedis</w:t>
      </w:r>
      <w:proofErr w:type="spellEnd"/>
      <w:r w:rsidRPr="00F556B7">
        <w:t xml:space="preserve">; or (b) a fixed asset value of more than one hundred and fifty thousand Ghana </w:t>
      </w:r>
      <w:proofErr w:type="spellStart"/>
      <w:r w:rsidRPr="00F556B7">
        <w:t>Cedis</w:t>
      </w:r>
      <w:proofErr w:type="spellEnd"/>
      <w:r w:rsidRPr="00F556B7">
        <w:t xml:space="preserve"> up to six million Ghana </w:t>
      </w:r>
      <w:proofErr w:type="spellStart"/>
      <w:r w:rsidRPr="00F556B7">
        <w:t>Cedis</w:t>
      </w:r>
      <w:proofErr w:type="spellEnd"/>
      <w:r w:rsidRPr="00F556B7">
        <w:t>.</w:t>
      </w:r>
    </w:p>
    <w:p w14:paraId="46EB1DC4" w14:textId="77777777" w:rsidR="00543E1D" w:rsidRPr="00F556B7" w:rsidRDefault="00543E1D" w:rsidP="009808B3">
      <w:pPr>
        <w:pStyle w:val="BodyText"/>
        <w:ind w:left="1020"/>
        <w:jc w:val="both"/>
      </w:pPr>
      <w:r w:rsidRPr="00F556B7">
        <w:t>An</w:t>
      </w:r>
      <w:r w:rsidRPr="00F556B7">
        <w:rPr>
          <w:spacing w:val="-5"/>
        </w:rPr>
        <w:t xml:space="preserve"> </w:t>
      </w:r>
      <w:r w:rsidRPr="00F556B7">
        <w:t>enterprise</w:t>
      </w:r>
      <w:r w:rsidRPr="00F556B7">
        <w:rPr>
          <w:spacing w:val="-3"/>
        </w:rPr>
        <w:t xml:space="preserve"> </w:t>
      </w:r>
      <w:r w:rsidRPr="00F556B7">
        <w:t>is</w:t>
      </w:r>
      <w:r w:rsidRPr="00F556B7">
        <w:rPr>
          <w:spacing w:val="-2"/>
        </w:rPr>
        <w:t xml:space="preserve"> </w:t>
      </w:r>
      <w:r w:rsidRPr="00F556B7">
        <w:t>classified</w:t>
      </w:r>
      <w:r w:rsidRPr="00F556B7">
        <w:rPr>
          <w:spacing w:val="-3"/>
        </w:rPr>
        <w:t xml:space="preserve"> </w:t>
      </w:r>
      <w:r w:rsidRPr="00F556B7">
        <w:t>as</w:t>
      </w:r>
      <w:r w:rsidRPr="00F556B7">
        <w:rPr>
          <w:spacing w:val="-2"/>
        </w:rPr>
        <w:t xml:space="preserve"> </w:t>
      </w:r>
      <w:r w:rsidRPr="00F556B7">
        <w:t>medium</w:t>
      </w:r>
      <w:r w:rsidRPr="00F556B7">
        <w:rPr>
          <w:spacing w:val="-3"/>
        </w:rPr>
        <w:t xml:space="preserve"> </w:t>
      </w:r>
      <w:r w:rsidRPr="00F556B7">
        <w:t>enterprise</w:t>
      </w:r>
      <w:r w:rsidRPr="00F556B7">
        <w:rPr>
          <w:spacing w:val="-2"/>
        </w:rPr>
        <w:t xml:space="preserve"> </w:t>
      </w:r>
      <w:r w:rsidRPr="00F556B7">
        <w:t>if</w:t>
      </w:r>
      <w:r w:rsidRPr="00F556B7">
        <w:rPr>
          <w:spacing w:val="-3"/>
        </w:rPr>
        <w:t xml:space="preserve"> </w:t>
      </w:r>
      <w:r w:rsidRPr="00F556B7">
        <w:t>that</w:t>
      </w:r>
      <w:r w:rsidRPr="00F556B7">
        <w:rPr>
          <w:spacing w:val="-2"/>
        </w:rPr>
        <w:t xml:space="preserve"> </w:t>
      </w:r>
      <w:r w:rsidRPr="00F556B7">
        <w:t>enterprise</w:t>
      </w:r>
      <w:r w:rsidRPr="00F556B7">
        <w:rPr>
          <w:spacing w:val="-3"/>
        </w:rPr>
        <w:t xml:space="preserve"> </w:t>
      </w:r>
      <w:r w:rsidRPr="00F556B7">
        <w:t>has</w:t>
      </w:r>
      <w:r w:rsidRPr="00F556B7">
        <w:rPr>
          <w:spacing w:val="-2"/>
        </w:rPr>
        <w:t xml:space="preserve"> </w:t>
      </w:r>
      <w:r w:rsidRPr="00F556B7">
        <w:t>permanent</w:t>
      </w:r>
      <w:r w:rsidRPr="00F556B7">
        <w:rPr>
          <w:spacing w:val="-3"/>
        </w:rPr>
        <w:t xml:space="preserve"> </w:t>
      </w:r>
      <w:r w:rsidRPr="00F556B7">
        <w:t>employees</w:t>
      </w:r>
      <w:r w:rsidRPr="00F556B7">
        <w:rPr>
          <w:spacing w:val="-2"/>
        </w:rPr>
        <w:t xml:space="preserve"> </w:t>
      </w:r>
      <w:r w:rsidRPr="00F556B7">
        <w:rPr>
          <w:spacing w:val="-5"/>
        </w:rPr>
        <w:t>of</w:t>
      </w:r>
    </w:p>
    <w:p w14:paraId="44E1C45D" w14:textId="77777777" w:rsidR="00543E1D" w:rsidRPr="00F556B7" w:rsidRDefault="00543E1D" w:rsidP="009808B3">
      <w:pPr>
        <w:pStyle w:val="BodyText"/>
        <w:ind w:left="1020"/>
        <w:jc w:val="both"/>
        <w:rPr>
          <w:spacing w:val="-4"/>
        </w:rPr>
      </w:pPr>
      <w:r w:rsidRPr="00F556B7">
        <w:t>thirty-one</w:t>
      </w:r>
      <w:r w:rsidRPr="00F556B7">
        <w:rPr>
          <w:spacing w:val="-2"/>
        </w:rPr>
        <w:t xml:space="preserve"> </w:t>
      </w:r>
      <w:r w:rsidRPr="00F556B7">
        <w:t>up</w:t>
      </w:r>
      <w:r w:rsidRPr="00F556B7">
        <w:rPr>
          <w:spacing w:val="-1"/>
        </w:rPr>
        <w:t xml:space="preserve"> </w:t>
      </w:r>
      <w:r w:rsidRPr="00F556B7">
        <w:t>to</w:t>
      </w:r>
      <w:r w:rsidRPr="00F556B7">
        <w:rPr>
          <w:spacing w:val="-1"/>
        </w:rPr>
        <w:t xml:space="preserve"> </w:t>
      </w:r>
      <w:r w:rsidRPr="00F556B7">
        <w:t>one</w:t>
      </w:r>
      <w:r w:rsidRPr="00F556B7">
        <w:rPr>
          <w:spacing w:val="-2"/>
        </w:rPr>
        <w:t xml:space="preserve"> </w:t>
      </w:r>
      <w:r w:rsidRPr="00F556B7">
        <w:t>hundred</w:t>
      </w:r>
      <w:r w:rsidRPr="00F556B7">
        <w:rPr>
          <w:spacing w:val="-1"/>
        </w:rPr>
        <w:t xml:space="preserve"> </w:t>
      </w:r>
      <w:r w:rsidRPr="00F556B7">
        <w:t>persons</w:t>
      </w:r>
      <w:r w:rsidRPr="00F556B7">
        <w:rPr>
          <w:spacing w:val="-1"/>
        </w:rPr>
        <w:t xml:space="preserve"> </w:t>
      </w:r>
      <w:r w:rsidRPr="00F556B7">
        <w:rPr>
          <w:spacing w:val="-4"/>
        </w:rPr>
        <w:t>and;</w:t>
      </w:r>
    </w:p>
    <w:p w14:paraId="24370DA9" w14:textId="77777777" w:rsidR="00543E1D" w:rsidRPr="00F556B7" w:rsidRDefault="00543E1D" w:rsidP="009808B3">
      <w:pPr>
        <w:pStyle w:val="BodyText"/>
        <w:ind w:left="1020"/>
        <w:jc w:val="both"/>
      </w:pPr>
      <w:r w:rsidRPr="00F556B7">
        <w:t>a)</w:t>
      </w:r>
      <w:r w:rsidRPr="00F556B7">
        <w:rPr>
          <w:spacing w:val="-1"/>
        </w:rPr>
        <w:t xml:space="preserve"> </w:t>
      </w:r>
      <w:r w:rsidRPr="00F556B7">
        <w:t>a</w:t>
      </w:r>
      <w:r w:rsidRPr="00F556B7">
        <w:rPr>
          <w:spacing w:val="-2"/>
        </w:rPr>
        <w:t xml:space="preserve"> </w:t>
      </w:r>
      <w:r w:rsidRPr="00F556B7">
        <w:t>turnover of</w:t>
      </w:r>
      <w:r w:rsidRPr="00F556B7">
        <w:rPr>
          <w:spacing w:val="-1"/>
        </w:rPr>
        <w:t xml:space="preserve"> </w:t>
      </w:r>
      <w:r w:rsidRPr="00F556B7">
        <w:t>more</w:t>
      </w:r>
      <w:r w:rsidRPr="00F556B7">
        <w:rPr>
          <w:spacing w:val="-2"/>
        </w:rPr>
        <w:t xml:space="preserve"> </w:t>
      </w:r>
      <w:r w:rsidRPr="00F556B7">
        <w:t>than six</w:t>
      </w:r>
      <w:r w:rsidRPr="00F556B7">
        <w:rPr>
          <w:spacing w:val="-1"/>
        </w:rPr>
        <w:t xml:space="preserve"> </w:t>
      </w:r>
      <w:r w:rsidRPr="00F556B7">
        <w:t>million</w:t>
      </w:r>
      <w:r w:rsidRPr="00F556B7">
        <w:rPr>
          <w:spacing w:val="-1"/>
        </w:rPr>
        <w:t xml:space="preserve"> </w:t>
      </w:r>
      <w:r w:rsidRPr="00F556B7">
        <w:t>Ghana</w:t>
      </w:r>
      <w:r w:rsidRPr="00F556B7">
        <w:rPr>
          <w:spacing w:val="-1"/>
        </w:rPr>
        <w:t xml:space="preserve"> </w:t>
      </w:r>
      <w:proofErr w:type="spellStart"/>
      <w:r w:rsidRPr="00F556B7">
        <w:t>Cedis</w:t>
      </w:r>
      <w:proofErr w:type="spellEnd"/>
      <w:r w:rsidRPr="00F556B7">
        <w:rPr>
          <w:spacing w:val="-2"/>
        </w:rPr>
        <w:t xml:space="preserve"> </w:t>
      </w:r>
      <w:r w:rsidRPr="00F556B7">
        <w:t>to</w:t>
      </w:r>
      <w:r w:rsidRPr="00F556B7">
        <w:rPr>
          <w:spacing w:val="-1"/>
        </w:rPr>
        <w:t xml:space="preserve"> </w:t>
      </w:r>
      <w:r w:rsidRPr="00F556B7">
        <w:t>eighteen million</w:t>
      </w:r>
      <w:r w:rsidRPr="00F556B7">
        <w:rPr>
          <w:spacing w:val="-1"/>
        </w:rPr>
        <w:t xml:space="preserve"> </w:t>
      </w:r>
      <w:r w:rsidRPr="00F556B7">
        <w:t>Ghana</w:t>
      </w:r>
      <w:r w:rsidRPr="00F556B7">
        <w:rPr>
          <w:spacing w:val="-2"/>
        </w:rPr>
        <w:t xml:space="preserve"> </w:t>
      </w:r>
      <w:proofErr w:type="spellStart"/>
      <w:r w:rsidRPr="00F556B7">
        <w:t>Cedis</w:t>
      </w:r>
      <w:proofErr w:type="spellEnd"/>
      <w:r w:rsidRPr="00F556B7">
        <w:t xml:space="preserve">; </w:t>
      </w:r>
      <w:r w:rsidRPr="00F556B7">
        <w:rPr>
          <w:spacing w:val="-5"/>
        </w:rPr>
        <w:t>or</w:t>
      </w:r>
    </w:p>
    <w:p w14:paraId="6F13D91E" w14:textId="77777777" w:rsidR="00543E1D" w:rsidRPr="00F556B7" w:rsidRDefault="00543E1D" w:rsidP="009808B3">
      <w:pPr>
        <w:pStyle w:val="BodyText"/>
      </w:pPr>
    </w:p>
    <w:p w14:paraId="677D5419" w14:textId="77777777" w:rsidR="00543E1D" w:rsidRPr="00F556B7" w:rsidRDefault="00543E1D" w:rsidP="009808B3">
      <w:pPr>
        <w:pStyle w:val="BodyText"/>
        <w:ind w:left="1020"/>
        <w:jc w:val="both"/>
      </w:pPr>
      <w:r w:rsidRPr="00F556B7">
        <w:t>(b)</w:t>
      </w:r>
      <w:r w:rsidRPr="00F556B7">
        <w:rPr>
          <w:spacing w:val="-3"/>
        </w:rPr>
        <w:t xml:space="preserve"> </w:t>
      </w:r>
      <w:r w:rsidRPr="00F556B7">
        <w:t>a</w:t>
      </w:r>
      <w:r w:rsidRPr="00F556B7">
        <w:rPr>
          <w:spacing w:val="-2"/>
        </w:rPr>
        <w:t xml:space="preserve"> </w:t>
      </w:r>
      <w:r w:rsidRPr="00F556B7">
        <w:t>fixed</w:t>
      </w:r>
      <w:r w:rsidRPr="00F556B7">
        <w:rPr>
          <w:spacing w:val="-1"/>
        </w:rPr>
        <w:t xml:space="preserve"> </w:t>
      </w:r>
      <w:r w:rsidRPr="00F556B7">
        <w:t>asset value</w:t>
      </w:r>
      <w:r w:rsidRPr="00F556B7">
        <w:rPr>
          <w:spacing w:val="-2"/>
        </w:rPr>
        <w:t xml:space="preserve"> </w:t>
      </w:r>
      <w:r w:rsidRPr="00F556B7">
        <w:t>of</w:t>
      </w:r>
      <w:r w:rsidRPr="00F556B7">
        <w:rPr>
          <w:spacing w:val="-1"/>
        </w:rPr>
        <w:t xml:space="preserve"> </w:t>
      </w:r>
      <w:r w:rsidRPr="00F556B7">
        <w:t>more</w:t>
      </w:r>
      <w:r w:rsidRPr="00F556B7">
        <w:rPr>
          <w:spacing w:val="-1"/>
        </w:rPr>
        <w:t xml:space="preserve"> </w:t>
      </w:r>
      <w:r w:rsidRPr="00F556B7">
        <w:t>than</w:t>
      </w:r>
      <w:r w:rsidRPr="00F556B7">
        <w:rPr>
          <w:spacing w:val="-1"/>
        </w:rPr>
        <w:t xml:space="preserve"> </w:t>
      </w:r>
      <w:r w:rsidRPr="00F556B7">
        <w:t>six</w:t>
      </w:r>
      <w:r w:rsidRPr="00F556B7">
        <w:rPr>
          <w:spacing w:val="-1"/>
        </w:rPr>
        <w:t xml:space="preserve"> </w:t>
      </w:r>
      <w:r w:rsidRPr="00F556B7">
        <w:t>million Ghana</w:t>
      </w:r>
      <w:r w:rsidRPr="00F556B7">
        <w:rPr>
          <w:spacing w:val="-2"/>
        </w:rPr>
        <w:t xml:space="preserve"> </w:t>
      </w:r>
      <w:proofErr w:type="spellStart"/>
      <w:r w:rsidRPr="00F556B7">
        <w:t>Cedis</w:t>
      </w:r>
      <w:proofErr w:type="spellEnd"/>
      <w:r w:rsidRPr="00F556B7">
        <w:rPr>
          <w:spacing w:val="-2"/>
        </w:rPr>
        <w:t xml:space="preserve"> </w:t>
      </w:r>
      <w:r w:rsidRPr="00F556B7">
        <w:t>to eighteen</w:t>
      </w:r>
      <w:r w:rsidRPr="00F556B7">
        <w:rPr>
          <w:spacing w:val="-1"/>
        </w:rPr>
        <w:t xml:space="preserve"> </w:t>
      </w:r>
      <w:r w:rsidRPr="00F556B7">
        <w:t>million</w:t>
      </w:r>
      <w:r w:rsidRPr="00F556B7">
        <w:rPr>
          <w:spacing w:val="-1"/>
        </w:rPr>
        <w:t xml:space="preserve"> </w:t>
      </w:r>
      <w:r w:rsidRPr="00F556B7">
        <w:t>Ghana</w:t>
      </w:r>
      <w:r w:rsidRPr="00F556B7">
        <w:rPr>
          <w:spacing w:val="-1"/>
        </w:rPr>
        <w:t xml:space="preserve"> </w:t>
      </w:r>
      <w:proofErr w:type="spellStart"/>
      <w:r w:rsidRPr="00F556B7">
        <w:rPr>
          <w:spacing w:val="-2"/>
        </w:rPr>
        <w:t>Cedis</w:t>
      </w:r>
      <w:proofErr w:type="spellEnd"/>
      <w:r w:rsidRPr="00F556B7">
        <w:rPr>
          <w:spacing w:val="-2"/>
        </w:rPr>
        <w:t>.</w:t>
      </w:r>
    </w:p>
    <w:p w14:paraId="4E103B31" w14:textId="77777777" w:rsidR="00543E1D" w:rsidRPr="00F556B7" w:rsidRDefault="00543E1D" w:rsidP="009808B3">
      <w:pPr>
        <w:pStyle w:val="BodyText"/>
        <w:ind w:left="1020" w:right="1291"/>
        <w:jc w:val="both"/>
      </w:pPr>
      <w:r w:rsidRPr="00F556B7">
        <w:t>The</w:t>
      </w:r>
      <w:r w:rsidRPr="00F556B7">
        <w:rPr>
          <w:spacing w:val="-10"/>
        </w:rPr>
        <w:t xml:space="preserve"> </w:t>
      </w:r>
      <w:r w:rsidRPr="00F556B7">
        <w:t>SMEs</w:t>
      </w:r>
      <w:r w:rsidRPr="00F556B7">
        <w:rPr>
          <w:spacing w:val="-10"/>
        </w:rPr>
        <w:t xml:space="preserve"> </w:t>
      </w:r>
      <w:r w:rsidRPr="00F556B7">
        <w:t>have</w:t>
      </w:r>
      <w:r w:rsidRPr="00F556B7">
        <w:rPr>
          <w:spacing w:val="-10"/>
        </w:rPr>
        <w:t xml:space="preserve"> </w:t>
      </w:r>
      <w:r w:rsidRPr="00F556B7">
        <w:t>been</w:t>
      </w:r>
      <w:r w:rsidRPr="00F556B7">
        <w:rPr>
          <w:spacing w:val="-10"/>
        </w:rPr>
        <w:t xml:space="preserve"> </w:t>
      </w:r>
      <w:r w:rsidRPr="00F556B7">
        <w:t>defined</w:t>
      </w:r>
      <w:r w:rsidRPr="00F556B7">
        <w:rPr>
          <w:spacing w:val="-10"/>
        </w:rPr>
        <w:t xml:space="preserve"> </w:t>
      </w:r>
      <w:r w:rsidRPr="00F556B7">
        <w:t>by</w:t>
      </w:r>
      <w:r w:rsidRPr="00F556B7">
        <w:rPr>
          <w:spacing w:val="-10"/>
        </w:rPr>
        <w:t xml:space="preserve"> </w:t>
      </w:r>
      <w:r w:rsidRPr="00F556B7">
        <w:t>various</w:t>
      </w:r>
      <w:r w:rsidRPr="00F556B7">
        <w:rPr>
          <w:spacing w:val="-10"/>
        </w:rPr>
        <w:t xml:space="preserve"> </w:t>
      </w:r>
      <w:r w:rsidRPr="00F556B7">
        <w:t>scholars</w:t>
      </w:r>
      <w:r w:rsidRPr="00F556B7">
        <w:rPr>
          <w:spacing w:val="-10"/>
        </w:rPr>
        <w:t xml:space="preserve"> </w:t>
      </w:r>
      <w:r w:rsidRPr="00F556B7">
        <w:t>and</w:t>
      </w:r>
      <w:r w:rsidRPr="00F556B7">
        <w:rPr>
          <w:spacing w:val="-10"/>
        </w:rPr>
        <w:t xml:space="preserve"> </w:t>
      </w:r>
      <w:r w:rsidRPr="00F556B7">
        <w:t>Institutions</w:t>
      </w:r>
      <w:r w:rsidRPr="00F556B7">
        <w:rPr>
          <w:spacing w:val="-10"/>
        </w:rPr>
        <w:t xml:space="preserve"> </w:t>
      </w:r>
      <w:r w:rsidRPr="00F556B7">
        <w:t>in</w:t>
      </w:r>
      <w:r w:rsidRPr="00F556B7">
        <w:rPr>
          <w:spacing w:val="-10"/>
        </w:rPr>
        <w:t xml:space="preserve"> </w:t>
      </w:r>
      <w:r w:rsidRPr="00F556B7">
        <w:t>various</w:t>
      </w:r>
      <w:r w:rsidRPr="00F556B7">
        <w:rPr>
          <w:spacing w:val="-10"/>
        </w:rPr>
        <w:t xml:space="preserve"> </w:t>
      </w:r>
      <w:r w:rsidRPr="00F556B7">
        <w:t>context.</w:t>
      </w:r>
      <w:r w:rsidRPr="00F556B7">
        <w:rPr>
          <w:spacing w:val="-10"/>
        </w:rPr>
        <w:t xml:space="preserve"> </w:t>
      </w:r>
      <w:r w:rsidRPr="00F556B7">
        <w:t>European Commission,</w:t>
      </w:r>
      <w:r w:rsidRPr="00F556B7">
        <w:rPr>
          <w:spacing w:val="-2"/>
        </w:rPr>
        <w:t xml:space="preserve"> </w:t>
      </w:r>
      <w:r w:rsidRPr="00F556B7">
        <w:t>(2020)</w:t>
      </w:r>
      <w:r w:rsidRPr="00F556B7">
        <w:rPr>
          <w:spacing w:val="-2"/>
        </w:rPr>
        <w:t xml:space="preserve"> </w:t>
      </w:r>
      <w:r w:rsidRPr="00F556B7">
        <w:t>Small</w:t>
      </w:r>
      <w:r w:rsidRPr="00F556B7">
        <w:rPr>
          <w:spacing w:val="-2"/>
        </w:rPr>
        <w:t xml:space="preserve"> </w:t>
      </w:r>
      <w:r w:rsidRPr="00F556B7">
        <w:t>enterprises</w:t>
      </w:r>
      <w:r w:rsidRPr="00F556B7">
        <w:rPr>
          <w:spacing w:val="-2"/>
        </w:rPr>
        <w:t xml:space="preserve"> </w:t>
      </w:r>
      <w:r w:rsidRPr="00F556B7">
        <w:t>are</w:t>
      </w:r>
      <w:r w:rsidRPr="00F556B7">
        <w:rPr>
          <w:spacing w:val="-2"/>
        </w:rPr>
        <w:t xml:space="preserve"> </w:t>
      </w:r>
      <w:r w:rsidRPr="00F556B7">
        <w:t>characterized</w:t>
      </w:r>
      <w:r w:rsidRPr="00F556B7">
        <w:rPr>
          <w:spacing w:val="-2"/>
        </w:rPr>
        <w:t xml:space="preserve"> </w:t>
      </w:r>
      <w:r w:rsidRPr="00F556B7">
        <w:t>as</w:t>
      </w:r>
      <w:r w:rsidRPr="00F556B7">
        <w:rPr>
          <w:spacing w:val="-2"/>
        </w:rPr>
        <w:t xml:space="preserve"> </w:t>
      </w:r>
      <w:r w:rsidRPr="00F556B7">
        <w:t>businesses</w:t>
      </w:r>
      <w:r w:rsidRPr="00F556B7">
        <w:rPr>
          <w:spacing w:val="-2"/>
        </w:rPr>
        <w:t xml:space="preserve"> </w:t>
      </w:r>
      <w:r w:rsidRPr="00F556B7">
        <w:t>employing</w:t>
      </w:r>
      <w:r w:rsidRPr="00F556B7">
        <w:rPr>
          <w:spacing w:val="-2"/>
        </w:rPr>
        <w:t xml:space="preserve"> </w:t>
      </w:r>
      <w:r w:rsidRPr="00F556B7">
        <w:t>less</w:t>
      </w:r>
      <w:r w:rsidRPr="00F556B7">
        <w:rPr>
          <w:spacing w:val="-2"/>
        </w:rPr>
        <w:t xml:space="preserve"> </w:t>
      </w:r>
      <w:r w:rsidRPr="00F556B7">
        <w:t>than</w:t>
      </w:r>
      <w:r w:rsidRPr="00F556B7">
        <w:rPr>
          <w:spacing w:val="-2"/>
        </w:rPr>
        <w:t xml:space="preserve"> </w:t>
      </w:r>
      <w:r w:rsidRPr="00F556B7">
        <w:t>50 individuals, with annual turnover or balance sheet totals not surpassing EUR 10 million.</w:t>
      </w:r>
    </w:p>
    <w:p w14:paraId="3D089A00" w14:textId="01648850" w:rsidR="00543E1D" w:rsidRPr="00F556B7" w:rsidRDefault="00543E1D" w:rsidP="00507B87">
      <w:pPr>
        <w:pStyle w:val="BodyText"/>
        <w:spacing w:before="28"/>
        <w:ind w:left="1020" w:right="1291"/>
        <w:jc w:val="both"/>
      </w:pPr>
      <w:r w:rsidRPr="00F556B7">
        <w:t xml:space="preserve">Medium-sized enterprises are classified as organizations with fewer than 250 employees that maintain either annual turnover below EUR 50 million, or annual balance sheet totals under EUR 43 </w:t>
      </w:r>
      <w:r w:rsidR="00A40465" w:rsidRPr="00F556B7">
        <w:t>million. These</w:t>
      </w:r>
      <w:r w:rsidRPr="00F556B7">
        <w:rPr>
          <w:spacing w:val="-15"/>
        </w:rPr>
        <w:t xml:space="preserve"> </w:t>
      </w:r>
      <w:r w:rsidRPr="00F556B7">
        <w:t>definitions</w:t>
      </w:r>
      <w:r w:rsidRPr="00F556B7">
        <w:rPr>
          <w:spacing w:val="-15"/>
        </w:rPr>
        <w:t xml:space="preserve"> </w:t>
      </w:r>
      <w:r w:rsidRPr="00F556B7">
        <w:t>made</w:t>
      </w:r>
      <w:r w:rsidRPr="00F556B7">
        <w:rPr>
          <w:spacing w:val="-15"/>
        </w:rPr>
        <w:t xml:space="preserve"> </w:t>
      </w:r>
      <w:r w:rsidRPr="00F556B7">
        <w:t>by</w:t>
      </w:r>
      <w:r w:rsidRPr="00F556B7">
        <w:rPr>
          <w:spacing w:val="-15"/>
        </w:rPr>
        <w:t xml:space="preserve"> </w:t>
      </w:r>
      <w:r w:rsidRPr="00F556B7">
        <w:t>the</w:t>
      </w:r>
      <w:r w:rsidRPr="00F556B7">
        <w:rPr>
          <w:spacing w:val="-15"/>
        </w:rPr>
        <w:t xml:space="preserve"> </w:t>
      </w:r>
      <w:r w:rsidRPr="00F556B7">
        <w:t>European</w:t>
      </w:r>
      <w:r w:rsidRPr="00F556B7">
        <w:rPr>
          <w:spacing w:val="-15"/>
        </w:rPr>
        <w:t xml:space="preserve"> </w:t>
      </w:r>
      <w:r w:rsidRPr="00F556B7">
        <w:t>Commission</w:t>
      </w:r>
      <w:r w:rsidRPr="00F556B7">
        <w:rPr>
          <w:spacing w:val="-15"/>
        </w:rPr>
        <w:t xml:space="preserve"> </w:t>
      </w:r>
      <w:r w:rsidRPr="00F556B7">
        <w:t>are</w:t>
      </w:r>
      <w:r w:rsidRPr="00F556B7">
        <w:rPr>
          <w:spacing w:val="-15"/>
        </w:rPr>
        <w:t xml:space="preserve"> </w:t>
      </w:r>
      <w:r w:rsidRPr="00F556B7">
        <w:t>in</w:t>
      </w:r>
      <w:r w:rsidRPr="00F556B7">
        <w:rPr>
          <w:spacing w:val="-15"/>
        </w:rPr>
        <w:t xml:space="preserve"> </w:t>
      </w:r>
      <w:r w:rsidRPr="00F556B7">
        <w:t>the</w:t>
      </w:r>
      <w:r w:rsidRPr="00F556B7">
        <w:rPr>
          <w:spacing w:val="-15"/>
        </w:rPr>
        <w:t xml:space="preserve"> </w:t>
      </w:r>
      <w:r w:rsidRPr="00F556B7">
        <w:t>context</w:t>
      </w:r>
      <w:r w:rsidRPr="00F556B7">
        <w:rPr>
          <w:spacing w:val="-15"/>
        </w:rPr>
        <w:t xml:space="preserve"> </w:t>
      </w:r>
      <w:r w:rsidRPr="00F556B7">
        <w:t>of</w:t>
      </w:r>
      <w:r w:rsidRPr="00F556B7">
        <w:rPr>
          <w:spacing w:val="-15"/>
        </w:rPr>
        <w:t xml:space="preserve"> </w:t>
      </w:r>
      <w:r w:rsidRPr="00F556B7">
        <w:t>Europe</w:t>
      </w:r>
      <w:r w:rsidRPr="00F556B7">
        <w:rPr>
          <w:spacing w:val="-15"/>
        </w:rPr>
        <w:t xml:space="preserve"> </w:t>
      </w:r>
      <w:r w:rsidRPr="00F556B7">
        <w:t>and</w:t>
      </w:r>
      <w:r w:rsidRPr="00F556B7">
        <w:rPr>
          <w:spacing w:val="-15"/>
        </w:rPr>
        <w:t xml:space="preserve"> </w:t>
      </w:r>
      <w:r w:rsidRPr="00F556B7">
        <w:t>therefore in defining SME, geographical and economic context is necessary. There is no universally accepted definition for Small and Medium Enterprises (SMEs), including micro firms, recognized</w:t>
      </w:r>
      <w:r w:rsidRPr="00F556B7">
        <w:rPr>
          <w:spacing w:val="-15"/>
        </w:rPr>
        <w:t xml:space="preserve"> </w:t>
      </w:r>
      <w:r w:rsidRPr="00F556B7">
        <w:t>worldwide</w:t>
      </w:r>
      <w:r w:rsidRPr="00F556B7">
        <w:rPr>
          <w:spacing w:val="-15"/>
        </w:rPr>
        <w:t xml:space="preserve"> </w:t>
      </w:r>
      <w:sdt>
        <w:sdtPr>
          <w:id w:val="-258226840"/>
          <w:citation/>
        </w:sdtPr>
        <w:sdtEndPr/>
        <w:sdtContent>
          <w:r w:rsidR="006D32B9" w:rsidRPr="00F556B7">
            <w:fldChar w:fldCharType="begin"/>
          </w:r>
          <w:r w:rsidR="006D32B9" w:rsidRPr="00F556B7">
            <w:instrText xml:space="preserve"> CITATION Amo18 \l 1033 </w:instrText>
          </w:r>
          <w:r w:rsidR="006D32B9" w:rsidRPr="00F556B7">
            <w:fldChar w:fldCharType="separate"/>
          </w:r>
          <w:r w:rsidR="00993560" w:rsidRPr="00F556B7">
            <w:rPr>
              <w:noProof/>
            </w:rPr>
            <w:t>(Amoah &amp; Amoah, 2018)</w:t>
          </w:r>
          <w:r w:rsidR="006D32B9" w:rsidRPr="00F556B7">
            <w:fldChar w:fldCharType="end"/>
          </w:r>
        </w:sdtContent>
      </w:sdt>
      <w:r w:rsidR="006D32B9" w:rsidRPr="00F556B7">
        <w:t xml:space="preserve">. Oppong et al </w:t>
      </w:r>
      <w:sdt>
        <w:sdtPr>
          <w:id w:val="1889375474"/>
          <w:citation/>
        </w:sdtPr>
        <w:sdtEndPr/>
        <w:sdtContent>
          <w:r w:rsidR="006D32B9" w:rsidRPr="00F556B7">
            <w:fldChar w:fldCharType="begin"/>
          </w:r>
          <w:r w:rsidR="006D32B9" w:rsidRPr="00F556B7">
            <w:instrText xml:space="preserve">CITATION Opp14 \n  \t  \l 1033 </w:instrText>
          </w:r>
          <w:r w:rsidR="006D32B9" w:rsidRPr="00F556B7">
            <w:fldChar w:fldCharType="separate"/>
          </w:r>
          <w:r w:rsidR="00993560" w:rsidRPr="00F556B7">
            <w:rPr>
              <w:noProof/>
            </w:rPr>
            <w:t>(2014)</w:t>
          </w:r>
          <w:r w:rsidR="006D32B9" w:rsidRPr="00F556B7">
            <w:fldChar w:fldCharType="end"/>
          </w:r>
        </w:sdtContent>
      </w:sdt>
      <w:r w:rsidRPr="00F556B7">
        <w:rPr>
          <w:spacing w:val="-15"/>
        </w:rPr>
        <w:t xml:space="preserve"> </w:t>
      </w:r>
      <w:r w:rsidRPr="00F556B7">
        <w:t>asserted</w:t>
      </w:r>
      <w:r w:rsidRPr="00F556B7">
        <w:rPr>
          <w:spacing w:val="-15"/>
        </w:rPr>
        <w:t xml:space="preserve"> </w:t>
      </w:r>
      <w:r w:rsidRPr="00F556B7">
        <w:t>that</w:t>
      </w:r>
      <w:r w:rsidRPr="00F556B7">
        <w:rPr>
          <w:spacing w:val="-15"/>
        </w:rPr>
        <w:t xml:space="preserve"> </w:t>
      </w:r>
      <w:r w:rsidRPr="00F556B7">
        <w:t>micro</w:t>
      </w:r>
      <w:r w:rsidRPr="00F556B7">
        <w:rPr>
          <w:spacing w:val="-15"/>
        </w:rPr>
        <w:t xml:space="preserve"> </w:t>
      </w:r>
      <w:r w:rsidRPr="00F556B7">
        <w:t>firms and SMEs are distributed across and within countries.</w:t>
      </w:r>
    </w:p>
    <w:p w14:paraId="0E08BE21" w14:textId="59AA6A3D" w:rsidR="00543E1D" w:rsidRPr="00F556B7" w:rsidRDefault="00543E1D" w:rsidP="009808B3">
      <w:pPr>
        <w:pStyle w:val="BodyText"/>
        <w:spacing w:before="29"/>
        <w:ind w:left="1020" w:right="1291"/>
        <w:jc w:val="both"/>
      </w:pPr>
      <w:r w:rsidRPr="00F556B7">
        <w:t>The distribution of SMEs across countrie</w:t>
      </w:r>
      <w:r w:rsidR="00A40465" w:rsidRPr="00F556B7">
        <w:t>s demonstrates</w:t>
      </w:r>
      <w:r w:rsidRPr="00F556B7">
        <w:t xml:space="preserve"> their crucial importance to the economic</w:t>
      </w:r>
      <w:r w:rsidRPr="00F556B7">
        <w:rPr>
          <w:spacing w:val="-9"/>
        </w:rPr>
        <w:t xml:space="preserve"> </w:t>
      </w:r>
      <w:r w:rsidRPr="00F556B7">
        <w:t>development</w:t>
      </w:r>
      <w:r w:rsidRPr="00F556B7">
        <w:rPr>
          <w:spacing w:val="-9"/>
        </w:rPr>
        <w:t xml:space="preserve"> </w:t>
      </w:r>
      <w:r w:rsidRPr="00F556B7">
        <w:t>of</w:t>
      </w:r>
      <w:r w:rsidRPr="00F556B7">
        <w:rPr>
          <w:spacing w:val="-9"/>
        </w:rPr>
        <w:t xml:space="preserve"> </w:t>
      </w:r>
      <w:r w:rsidRPr="00F556B7">
        <w:t>Ghana.</w:t>
      </w:r>
      <w:r w:rsidR="00A40465" w:rsidRPr="00F556B7">
        <w:t xml:space="preserve"> </w:t>
      </w:r>
      <w:r w:rsidRPr="00F556B7">
        <w:t>SMEs</w:t>
      </w:r>
      <w:r w:rsidRPr="00F556B7">
        <w:rPr>
          <w:spacing w:val="-9"/>
        </w:rPr>
        <w:t xml:space="preserve"> </w:t>
      </w:r>
      <w:r w:rsidRPr="00F556B7">
        <w:t>contribute</w:t>
      </w:r>
      <w:r w:rsidRPr="00F556B7">
        <w:rPr>
          <w:spacing w:val="-10"/>
        </w:rPr>
        <w:t xml:space="preserve"> </w:t>
      </w:r>
      <w:r w:rsidRPr="00F556B7">
        <w:t>70%</w:t>
      </w:r>
      <w:r w:rsidRPr="00F556B7">
        <w:rPr>
          <w:spacing w:val="-9"/>
        </w:rPr>
        <w:t xml:space="preserve"> </w:t>
      </w:r>
      <w:r w:rsidRPr="00F556B7">
        <w:t>of</w:t>
      </w:r>
      <w:r w:rsidRPr="00F556B7">
        <w:rPr>
          <w:spacing w:val="-9"/>
        </w:rPr>
        <w:t xml:space="preserve"> </w:t>
      </w:r>
      <w:r w:rsidRPr="00F556B7">
        <w:t>Ghana's</w:t>
      </w:r>
      <w:r w:rsidRPr="00F556B7">
        <w:rPr>
          <w:spacing w:val="-9"/>
        </w:rPr>
        <w:t xml:space="preserve"> </w:t>
      </w:r>
      <w:r w:rsidRPr="00F556B7">
        <w:t>GDP</w:t>
      </w:r>
      <w:r w:rsidRPr="00F556B7">
        <w:rPr>
          <w:spacing w:val="-9"/>
        </w:rPr>
        <w:t xml:space="preserve"> </w:t>
      </w:r>
      <w:r w:rsidRPr="00F556B7">
        <w:t>and</w:t>
      </w:r>
      <w:r w:rsidRPr="00F556B7">
        <w:rPr>
          <w:spacing w:val="-9"/>
        </w:rPr>
        <w:t xml:space="preserve"> </w:t>
      </w:r>
      <w:r w:rsidRPr="00F556B7">
        <w:t>represent</w:t>
      </w:r>
      <w:r w:rsidRPr="00F556B7">
        <w:rPr>
          <w:spacing w:val="-9"/>
        </w:rPr>
        <w:t xml:space="preserve"> </w:t>
      </w:r>
      <w:r w:rsidRPr="00F556B7">
        <w:t>92%</w:t>
      </w:r>
      <w:r w:rsidRPr="00F556B7">
        <w:rPr>
          <w:spacing w:val="-9"/>
        </w:rPr>
        <w:t xml:space="preserve"> </w:t>
      </w:r>
      <w:r w:rsidRPr="00F556B7">
        <w:t>of all</w:t>
      </w:r>
      <w:r w:rsidRPr="00F556B7">
        <w:rPr>
          <w:spacing w:val="-7"/>
        </w:rPr>
        <w:t xml:space="preserve"> </w:t>
      </w:r>
      <w:r w:rsidRPr="00F556B7">
        <w:t>businesses</w:t>
      </w:r>
      <w:r w:rsidRPr="00F556B7">
        <w:rPr>
          <w:spacing w:val="-7"/>
        </w:rPr>
        <w:t xml:space="preserve"> </w:t>
      </w:r>
      <w:r w:rsidRPr="00F556B7">
        <w:t>operating</w:t>
      </w:r>
      <w:r w:rsidRPr="00F556B7">
        <w:rPr>
          <w:spacing w:val="-7"/>
        </w:rPr>
        <w:t xml:space="preserve"> </w:t>
      </w:r>
      <w:r w:rsidRPr="00F556B7">
        <w:t>in</w:t>
      </w:r>
      <w:r w:rsidRPr="00F556B7">
        <w:rPr>
          <w:spacing w:val="-7"/>
        </w:rPr>
        <w:t xml:space="preserve"> </w:t>
      </w:r>
      <w:r w:rsidRPr="00F556B7">
        <w:t>the</w:t>
      </w:r>
      <w:r w:rsidRPr="00F556B7">
        <w:rPr>
          <w:spacing w:val="-7"/>
        </w:rPr>
        <w:t xml:space="preserve"> </w:t>
      </w:r>
      <w:r w:rsidRPr="00F556B7">
        <w:t>country</w:t>
      </w:r>
      <w:r w:rsidRPr="00F556B7">
        <w:rPr>
          <w:spacing w:val="-7"/>
        </w:rPr>
        <w:t xml:space="preserve"> </w:t>
      </w:r>
      <w:sdt>
        <w:sdtPr>
          <w:id w:val="-222214547"/>
          <w:citation/>
        </w:sdtPr>
        <w:sdtEndPr/>
        <w:sdtContent>
          <w:r w:rsidR="00F654C5" w:rsidRPr="00F556B7">
            <w:fldChar w:fldCharType="begin"/>
          </w:r>
          <w:r w:rsidR="00F654C5" w:rsidRPr="00F556B7">
            <w:instrText xml:space="preserve"> CITATION Ami24 \l 1033 </w:instrText>
          </w:r>
          <w:r w:rsidR="00F654C5" w:rsidRPr="00F556B7">
            <w:fldChar w:fldCharType="separate"/>
          </w:r>
          <w:r w:rsidR="00993560" w:rsidRPr="00F556B7">
            <w:rPr>
              <w:noProof/>
            </w:rPr>
            <w:t>(Amin, 2024)</w:t>
          </w:r>
          <w:r w:rsidR="00F654C5" w:rsidRPr="00F556B7">
            <w:fldChar w:fldCharType="end"/>
          </w:r>
        </w:sdtContent>
      </w:sdt>
      <w:r w:rsidR="00F654C5" w:rsidRPr="00F556B7">
        <w:t>.</w:t>
      </w:r>
      <w:r w:rsidRPr="00F556B7">
        <w:rPr>
          <w:spacing w:val="-7"/>
        </w:rPr>
        <w:t xml:space="preserve"> </w:t>
      </w:r>
      <w:r w:rsidRPr="00F556B7">
        <w:t>Small</w:t>
      </w:r>
      <w:r w:rsidRPr="00F556B7">
        <w:rPr>
          <w:spacing w:val="-7"/>
        </w:rPr>
        <w:t xml:space="preserve"> </w:t>
      </w:r>
      <w:r w:rsidRPr="00F556B7">
        <w:t>and</w:t>
      </w:r>
      <w:r w:rsidRPr="00F556B7">
        <w:rPr>
          <w:spacing w:val="-7"/>
        </w:rPr>
        <w:t xml:space="preserve"> </w:t>
      </w:r>
      <w:r w:rsidRPr="00F556B7">
        <w:t>Medium-sized</w:t>
      </w:r>
      <w:r w:rsidRPr="00F556B7">
        <w:rPr>
          <w:spacing w:val="-7"/>
        </w:rPr>
        <w:t xml:space="preserve"> </w:t>
      </w:r>
      <w:r w:rsidRPr="00F556B7">
        <w:t>Enterprises</w:t>
      </w:r>
      <w:r w:rsidRPr="00F556B7">
        <w:rPr>
          <w:spacing w:val="-7"/>
        </w:rPr>
        <w:t xml:space="preserve"> </w:t>
      </w:r>
      <w:r w:rsidRPr="00F556B7">
        <w:t>are crucial</w:t>
      </w:r>
      <w:r w:rsidRPr="00F556B7">
        <w:rPr>
          <w:spacing w:val="-2"/>
        </w:rPr>
        <w:t xml:space="preserve"> </w:t>
      </w:r>
      <w:r w:rsidRPr="00F556B7">
        <w:t>to</w:t>
      </w:r>
      <w:r w:rsidRPr="00F556B7">
        <w:rPr>
          <w:spacing w:val="-2"/>
        </w:rPr>
        <w:t xml:space="preserve"> </w:t>
      </w:r>
      <w:r w:rsidRPr="00F556B7">
        <w:t>Ghana's</w:t>
      </w:r>
      <w:r w:rsidRPr="00F556B7">
        <w:rPr>
          <w:spacing w:val="-2"/>
        </w:rPr>
        <w:t xml:space="preserve"> </w:t>
      </w:r>
      <w:r w:rsidRPr="00F556B7">
        <w:t>economic</w:t>
      </w:r>
      <w:r w:rsidRPr="00F556B7">
        <w:rPr>
          <w:spacing w:val="-2"/>
        </w:rPr>
        <w:t xml:space="preserve"> </w:t>
      </w:r>
      <w:r w:rsidR="00A40465" w:rsidRPr="00F556B7">
        <w:t>landscape.</w:t>
      </w:r>
      <w:r w:rsidRPr="00F556B7">
        <w:rPr>
          <w:spacing w:val="-2"/>
        </w:rPr>
        <w:t xml:space="preserve"> </w:t>
      </w:r>
      <w:r w:rsidR="00A40465" w:rsidRPr="00F556B7">
        <w:rPr>
          <w:spacing w:val="-2"/>
        </w:rPr>
        <w:t xml:space="preserve">GCB </w:t>
      </w:r>
      <w:r w:rsidRPr="00F556B7">
        <w:t>Strategy</w:t>
      </w:r>
      <w:r w:rsidRPr="00F556B7">
        <w:rPr>
          <w:spacing w:val="-2"/>
        </w:rPr>
        <w:t xml:space="preserve"> </w:t>
      </w:r>
      <w:r w:rsidRPr="00F556B7">
        <w:t>and</w:t>
      </w:r>
      <w:r w:rsidRPr="00F556B7">
        <w:rPr>
          <w:spacing w:val="-2"/>
        </w:rPr>
        <w:t xml:space="preserve"> </w:t>
      </w:r>
      <w:r w:rsidRPr="00F556B7">
        <w:t>Research</w:t>
      </w:r>
      <w:r w:rsidRPr="00F556B7">
        <w:rPr>
          <w:spacing w:val="-2"/>
        </w:rPr>
        <w:t xml:space="preserve"> </w:t>
      </w:r>
      <w:r w:rsidRPr="00F556B7">
        <w:t>Department</w:t>
      </w:r>
      <w:r w:rsidRPr="00F556B7">
        <w:rPr>
          <w:spacing w:val="-2"/>
        </w:rPr>
        <w:t xml:space="preserve"> </w:t>
      </w:r>
      <w:sdt>
        <w:sdtPr>
          <w:id w:val="1310983955"/>
          <w:citation/>
        </w:sdtPr>
        <w:sdtEndPr/>
        <w:sdtContent>
          <w:r w:rsidR="00D35542" w:rsidRPr="00F556B7">
            <w:fldChar w:fldCharType="begin"/>
          </w:r>
          <w:r w:rsidR="00A40465" w:rsidRPr="00F556B7">
            <w:instrText xml:space="preserve">CITATION GCB23 \n  \t  \l 1033 </w:instrText>
          </w:r>
          <w:r w:rsidR="00D35542" w:rsidRPr="00F556B7">
            <w:fldChar w:fldCharType="separate"/>
          </w:r>
          <w:r w:rsidR="00993560" w:rsidRPr="00F556B7">
            <w:rPr>
              <w:noProof/>
            </w:rPr>
            <w:t>(2023)</w:t>
          </w:r>
          <w:r w:rsidR="00D35542" w:rsidRPr="00F556B7">
            <w:fldChar w:fldCharType="end"/>
          </w:r>
        </w:sdtContent>
      </w:sdt>
      <w:r w:rsidR="00D35542" w:rsidRPr="00F556B7">
        <w:t xml:space="preserve"> </w:t>
      </w:r>
      <w:r w:rsidRPr="00F556B7">
        <w:t>found that SMEs represent more than 90% of all enterprises operating in Ghana and serve as major employment generators, providing approximately 80% of total jobs in Ghana, while simultaneously contributing around 60% of the nation's Gross Domestic Product.</w:t>
      </w:r>
    </w:p>
    <w:p w14:paraId="0072C073" w14:textId="77777777" w:rsidR="00543E1D" w:rsidRPr="00F556B7" w:rsidRDefault="00543E1D" w:rsidP="009808B3">
      <w:pPr>
        <w:pStyle w:val="BodyText"/>
        <w:spacing w:before="77"/>
        <w:ind w:left="1020"/>
        <w:jc w:val="both"/>
        <w:rPr>
          <w:b/>
          <w:bCs/>
        </w:rPr>
      </w:pPr>
      <w:bookmarkStart w:id="9" w:name="_TOC_250050"/>
    </w:p>
    <w:p w14:paraId="4D4DA1B1" w14:textId="77777777" w:rsidR="00543E1D" w:rsidRPr="00F556B7" w:rsidRDefault="00543E1D" w:rsidP="009808B3">
      <w:pPr>
        <w:pStyle w:val="BodyText"/>
        <w:spacing w:before="77"/>
        <w:ind w:left="1020"/>
        <w:jc w:val="both"/>
        <w:rPr>
          <w:b/>
          <w:bCs/>
        </w:rPr>
      </w:pPr>
      <w:r w:rsidRPr="00F556B7">
        <w:rPr>
          <w:b/>
          <w:bCs/>
        </w:rPr>
        <w:t>Theoretical</w:t>
      </w:r>
      <w:r w:rsidRPr="00F556B7">
        <w:rPr>
          <w:b/>
          <w:bCs/>
          <w:spacing w:val="-5"/>
        </w:rPr>
        <w:t xml:space="preserve"> </w:t>
      </w:r>
      <w:bookmarkEnd w:id="9"/>
      <w:r w:rsidRPr="00F556B7">
        <w:rPr>
          <w:b/>
          <w:bCs/>
          <w:spacing w:val="-2"/>
        </w:rPr>
        <w:t>Review</w:t>
      </w:r>
    </w:p>
    <w:p w14:paraId="3640D9B2" w14:textId="77777777" w:rsidR="004873CB" w:rsidRPr="00F556B7" w:rsidRDefault="004873CB" w:rsidP="009808B3">
      <w:pPr>
        <w:pStyle w:val="Heading2"/>
        <w:numPr>
          <w:ilvl w:val="2"/>
          <w:numId w:val="10"/>
        </w:numPr>
        <w:tabs>
          <w:tab w:val="left" w:pos="1560"/>
        </w:tabs>
        <w:spacing w:before="77"/>
      </w:pPr>
      <w:bookmarkStart w:id="10" w:name="_TOC_250049"/>
      <w:r w:rsidRPr="00F556B7">
        <w:t>Incentive</w:t>
      </w:r>
      <w:r w:rsidRPr="00F556B7">
        <w:rPr>
          <w:spacing w:val="-3"/>
        </w:rPr>
        <w:t xml:space="preserve"> </w:t>
      </w:r>
      <w:bookmarkEnd w:id="10"/>
      <w:r w:rsidRPr="00F556B7">
        <w:rPr>
          <w:spacing w:val="-2"/>
        </w:rPr>
        <w:t>Theory</w:t>
      </w:r>
    </w:p>
    <w:p w14:paraId="70EC5129" w14:textId="0E29BEDF" w:rsidR="00F3066D" w:rsidRPr="00F556B7" w:rsidRDefault="004873CB" w:rsidP="009808B3">
      <w:pPr>
        <w:pStyle w:val="BodyText"/>
        <w:spacing w:before="77"/>
        <w:ind w:left="1020" w:right="1291"/>
        <w:jc w:val="both"/>
      </w:pPr>
      <w:r w:rsidRPr="00F556B7">
        <w:t>Incentive theory originates from the behaviorist tradition, notably influenced by B.F. Skinner and</w:t>
      </w:r>
      <w:r w:rsidRPr="00F556B7">
        <w:rPr>
          <w:spacing w:val="-15"/>
        </w:rPr>
        <w:t xml:space="preserve"> </w:t>
      </w:r>
      <w:r w:rsidRPr="00F556B7">
        <w:t>scholars</w:t>
      </w:r>
      <w:r w:rsidRPr="00F556B7">
        <w:rPr>
          <w:spacing w:val="-15"/>
        </w:rPr>
        <w:t xml:space="preserve"> </w:t>
      </w:r>
      <w:r w:rsidRPr="00F556B7">
        <w:t>who</w:t>
      </w:r>
      <w:r w:rsidRPr="00F556B7">
        <w:rPr>
          <w:spacing w:val="-15"/>
        </w:rPr>
        <w:t xml:space="preserve"> </w:t>
      </w:r>
      <w:r w:rsidRPr="00F556B7">
        <w:t>developed</w:t>
      </w:r>
      <w:r w:rsidRPr="00F556B7">
        <w:rPr>
          <w:spacing w:val="-15"/>
        </w:rPr>
        <w:t xml:space="preserve"> </w:t>
      </w:r>
      <w:r w:rsidRPr="00F556B7">
        <w:t>operant</w:t>
      </w:r>
      <w:r w:rsidRPr="00F556B7">
        <w:rPr>
          <w:spacing w:val="-15"/>
        </w:rPr>
        <w:t xml:space="preserve"> </w:t>
      </w:r>
      <w:r w:rsidRPr="00F556B7">
        <w:t>conditioning</w:t>
      </w:r>
      <w:r w:rsidRPr="00F556B7">
        <w:rPr>
          <w:spacing w:val="-15"/>
        </w:rPr>
        <w:t xml:space="preserve"> </w:t>
      </w:r>
      <w:r w:rsidRPr="00F556B7">
        <w:t>principles.</w:t>
      </w:r>
      <w:r w:rsidRPr="00F556B7">
        <w:rPr>
          <w:spacing w:val="-15"/>
        </w:rPr>
        <w:t xml:space="preserve"> </w:t>
      </w:r>
      <w:r w:rsidRPr="00F556B7">
        <w:t>Skinner's</w:t>
      </w:r>
      <w:r w:rsidRPr="00F556B7">
        <w:rPr>
          <w:spacing w:val="-15"/>
        </w:rPr>
        <w:t xml:space="preserve"> </w:t>
      </w:r>
      <w:r w:rsidRPr="00F556B7">
        <w:t>central</w:t>
      </w:r>
      <w:r w:rsidRPr="00F556B7">
        <w:rPr>
          <w:spacing w:val="-15"/>
        </w:rPr>
        <w:t xml:space="preserve"> </w:t>
      </w:r>
      <w:r w:rsidRPr="00F556B7">
        <w:t>premise</w:t>
      </w:r>
      <w:r w:rsidRPr="00F556B7">
        <w:rPr>
          <w:spacing w:val="-15"/>
        </w:rPr>
        <w:t xml:space="preserve"> </w:t>
      </w:r>
      <w:r w:rsidRPr="00F556B7">
        <w:t>was</w:t>
      </w:r>
      <w:r w:rsidRPr="00F556B7">
        <w:rPr>
          <w:spacing w:val="-15"/>
        </w:rPr>
        <w:t xml:space="preserve"> </w:t>
      </w:r>
      <w:r w:rsidRPr="00F556B7">
        <w:t>that behavioral</w:t>
      </w:r>
      <w:r w:rsidRPr="00F556B7">
        <w:rPr>
          <w:spacing w:val="-8"/>
        </w:rPr>
        <w:t xml:space="preserve"> </w:t>
      </w:r>
      <w:r w:rsidRPr="00F556B7">
        <w:t>patterns</w:t>
      </w:r>
      <w:r w:rsidRPr="00F556B7">
        <w:rPr>
          <w:spacing w:val="-8"/>
        </w:rPr>
        <w:t xml:space="preserve"> </w:t>
      </w:r>
      <w:r w:rsidRPr="00F556B7">
        <w:t>are</w:t>
      </w:r>
      <w:r w:rsidRPr="00F556B7">
        <w:rPr>
          <w:spacing w:val="-8"/>
        </w:rPr>
        <w:t xml:space="preserve"> </w:t>
      </w:r>
      <w:r w:rsidRPr="00F556B7">
        <w:t>determined</w:t>
      </w:r>
      <w:r w:rsidRPr="00F556B7">
        <w:rPr>
          <w:spacing w:val="-8"/>
        </w:rPr>
        <w:t xml:space="preserve"> </w:t>
      </w:r>
      <w:r w:rsidRPr="00F556B7">
        <w:t>by</w:t>
      </w:r>
      <w:r w:rsidRPr="00F556B7">
        <w:rPr>
          <w:spacing w:val="-8"/>
        </w:rPr>
        <w:t xml:space="preserve"> </w:t>
      </w:r>
      <w:r w:rsidRPr="00F556B7">
        <w:t>their</w:t>
      </w:r>
      <w:r w:rsidRPr="00F556B7">
        <w:rPr>
          <w:spacing w:val="-8"/>
        </w:rPr>
        <w:t xml:space="preserve"> </w:t>
      </w:r>
      <w:r w:rsidRPr="00F556B7">
        <w:t>outcomes,</w:t>
      </w:r>
      <w:r w:rsidRPr="00F556B7">
        <w:rPr>
          <w:spacing w:val="-8"/>
        </w:rPr>
        <w:t xml:space="preserve"> </w:t>
      </w:r>
      <w:r w:rsidRPr="00F556B7">
        <w:t>establishing</w:t>
      </w:r>
      <w:r w:rsidRPr="00F556B7">
        <w:rPr>
          <w:spacing w:val="-9"/>
        </w:rPr>
        <w:t xml:space="preserve"> </w:t>
      </w:r>
      <w:r w:rsidRPr="00F556B7">
        <w:t>the</w:t>
      </w:r>
      <w:r w:rsidRPr="00F556B7">
        <w:rPr>
          <w:spacing w:val="-8"/>
        </w:rPr>
        <w:t xml:space="preserve"> </w:t>
      </w:r>
      <w:r w:rsidRPr="00F556B7">
        <w:t>foundational</w:t>
      </w:r>
      <w:r w:rsidRPr="00F556B7">
        <w:rPr>
          <w:spacing w:val="-8"/>
        </w:rPr>
        <w:t xml:space="preserve"> </w:t>
      </w:r>
      <w:r w:rsidRPr="00F556B7">
        <w:t>concept</w:t>
      </w:r>
      <w:r w:rsidRPr="00F556B7">
        <w:rPr>
          <w:spacing w:val="-8"/>
        </w:rPr>
        <w:t xml:space="preserve"> </w:t>
      </w:r>
      <w:r w:rsidRPr="00F556B7">
        <w:t>of reinforcement.</w:t>
      </w:r>
      <w:r w:rsidRPr="00F556B7">
        <w:rPr>
          <w:spacing w:val="-8"/>
        </w:rPr>
        <w:t xml:space="preserve"> </w:t>
      </w:r>
      <w:r w:rsidRPr="00F556B7">
        <w:t>The</w:t>
      </w:r>
      <w:r w:rsidRPr="00F556B7">
        <w:rPr>
          <w:spacing w:val="-8"/>
        </w:rPr>
        <w:t xml:space="preserve"> </w:t>
      </w:r>
      <w:r w:rsidRPr="00F556B7">
        <w:t>framework</w:t>
      </w:r>
      <w:r w:rsidRPr="00F556B7">
        <w:rPr>
          <w:spacing w:val="-8"/>
        </w:rPr>
        <w:t xml:space="preserve"> </w:t>
      </w:r>
      <w:r w:rsidRPr="00F556B7">
        <w:t>theorized</w:t>
      </w:r>
      <w:r w:rsidRPr="00F556B7">
        <w:rPr>
          <w:spacing w:val="-8"/>
        </w:rPr>
        <w:t xml:space="preserve"> </w:t>
      </w:r>
      <w:r w:rsidRPr="00F556B7">
        <w:t>that</w:t>
      </w:r>
      <w:r w:rsidRPr="00F556B7">
        <w:rPr>
          <w:spacing w:val="-8"/>
        </w:rPr>
        <w:t xml:space="preserve"> </w:t>
      </w:r>
      <w:r w:rsidRPr="00F556B7">
        <w:t>positive</w:t>
      </w:r>
      <w:r w:rsidRPr="00F556B7">
        <w:rPr>
          <w:spacing w:val="-8"/>
        </w:rPr>
        <w:t xml:space="preserve"> </w:t>
      </w:r>
      <w:r w:rsidRPr="00F556B7">
        <w:t>reinforcement</w:t>
      </w:r>
      <w:r w:rsidRPr="00F556B7">
        <w:rPr>
          <w:spacing w:val="-8"/>
        </w:rPr>
        <w:t xml:space="preserve"> </w:t>
      </w:r>
      <w:r w:rsidRPr="00F556B7">
        <w:t>through</w:t>
      </w:r>
      <w:r w:rsidRPr="00F556B7">
        <w:rPr>
          <w:spacing w:val="-8"/>
        </w:rPr>
        <w:t xml:space="preserve"> </w:t>
      </w:r>
      <w:r w:rsidRPr="00F556B7">
        <w:t>reward</w:t>
      </w:r>
      <w:r w:rsidRPr="00F556B7">
        <w:rPr>
          <w:spacing w:val="-8"/>
        </w:rPr>
        <w:t xml:space="preserve"> </w:t>
      </w:r>
      <w:r w:rsidRPr="00F556B7">
        <w:t xml:space="preserve">provision enhances the probability of behavioral repetition, while negative reinforcement through the elimination of adverse conditions can similarly drive desired behaviors </w:t>
      </w:r>
      <w:sdt>
        <w:sdtPr>
          <w:id w:val="1400644591"/>
          <w:citation/>
        </w:sdtPr>
        <w:sdtEndPr/>
        <w:sdtContent>
          <w:r w:rsidR="00F7742F" w:rsidRPr="00F556B7">
            <w:fldChar w:fldCharType="begin"/>
          </w:r>
          <w:r w:rsidR="00F7742F" w:rsidRPr="00F556B7">
            <w:instrText xml:space="preserve"> CITATION Ski53 \l 1033 </w:instrText>
          </w:r>
          <w:r w:rsidR="00F7742F" w:rsidRPr="00F556B7">
            <w:fldChar w:fldCharType="separate"/>
          </w:r>
          <w:r w:rsidR="00993560" w:rsidRPr="00F556B7">
            <w:rPr>
              <w:noProof/>
            </w:rPr>
            <w:t>(Skinner B. F., 1953)</w:t>
          </w:r>
          <w:r w:rsidR="00F7742F" w:rsidRPr="00F556B7">
            <w:fldChar w:fldCharType="end"/>
          </w:r>
        </w:sdtContent>
      </w:sdt>
      <w:r w:rsidRPr="00F556B7">
        <w:t>.This behaviorist foundation demonstrates how external stimuli and consequences can systematically influence decision-making patterns, providing the theoretical groundwork for understanding how economic actors respond to various incentive structures in complex organizational and market environments. Incentive theory fundamentally addresses situations where parties in economic relationships possess unequal access to information, particularly when the</w:t>
      </w:r>
      <w:r w:rsidR="00A4220F" w:rsidRPr="00F556B7">
        <w:t>re is a</w:t>
      </w:r>
      <w:r w:rsidRPr="00F556B7">
        <w:t xml:space="preserve"> </w:t>
      </w:r>
      <w:r w:rsidR="003C574A" w:rsidRPr="00F556B7">
        <w:t>conflicting goal</w:t>
      </w:r>
      <w:r w:rsidRPr="00F556B7">
        <w:t xml:space="preserve">. </w:t>
      </w:r>
      <w:r w:rsidR="00945C28" w:rsidRPr="00F556B7">
        <w:t>This theoretical framework enables the analysis of regulatory challenges that are often overlooked by traditional general equilibrium models, while also providing deeper insights into the organizational dynamics within firms</w:t>
      </w:r>
      <w:r w:rsidRPr="00F556B7">
        <w:t>. The theory is a psychological and behavioral concept that explains motivation</w:t>
      </w:r>
      <w:r w:rsidRPr="00F556B7">
        <w:rPr>
          <w:spacing w:val="-7"/>
        </w:rPr>
        <w:t xml:space="preserve"> </w:t>
      </w:r>
      <w:r w:rsidRPr="00F556B7">
        <w:t>as</w:t>
      </w:r>
      <w:r w:rsidRPr="00F556B7">
        <w:rPr>
          <w:spacing w:val="-6"/>
        </w:rPr>
        <w:t xml:space="preserve"> </w:t>
      </w:r>
      <w:r w:rsidRPr="00F556B7">
        <w:t>being</w:t>
      </w:r>
      <w:r w:rsidRPr="00F556B7">
        <w:rPr>
          <w:spacing w:val="-6"/>
        </w:rPr>
        <w:t xml:space="preserve"> </w:t>
      </w:r>
      <w:r w:rsidRPr="00F556B7">
        <w:t>driven</w:t>
      </w:r>
      <w:r w:rsidRPr="00F556B7">
        <w:rPr>
          <w:spacing w:val="-6"/>
        </w:rPr>
        <w:t xml:space="preserve"> </w:t>
      </w:r>
      <w:r w:rsidRPr="00F556B7">
        <w:t>by</w:t>
      </w:r>
      <w:r w:rsidRPr="00F556B7">
        <w:rPr>
          <w:spacing w:val="-6"/>
        </w:rPr>
        <w:t xml:space="preserve"> </w:t>
      </w:r>
      <w:r w:rsidRPr="00F556B7">
        <w:t>the</w:t>
      </w:r>
      <w:r w:rsidRPr="00F556B7">
        <w:rPr>
          <w:spacing w:val="-6"/>
        </w:rPr>
        <w:t xml:space="preserve"> </w:t>
      </w:r>
      <w:r w:rsidRPr="00F556B7">
        <w:t>desire</w:t>
      </w:r>
      <w:r w:rsidRPr="00F556B7">
        <w:rPr>
          <w:spacing w:val="-6"/>
        </w:rPr>
        <w:t xml:space="preserve"> </w:t>
      </w:r>
      <w:r w:rsidRPr="00F556B7">
        <w:t>for</w:t>
      </w:r>
      <w:r w:rsidRPr="00F556B7">
        <w:rPr>
          <w:spacing w:val="-6"/>
        </w:rPr>
        <w:t xml:space="preserve"> </w:t>
      </w:r>
      <w:r w:rsidRPr="00F556B7">
        <w:t>external</w:t>
      </w:r>
      <w:r w:rsidRPr="00F556B7">
        <w:rPr>
          <w:spacing w:val="-6"/>
        </w:rPr>
        <w:t xml:space="preserve"> </w:t>
      </w:r>
      <w:r w:rsidRPr="00F556B7">
        <w:t>rewards</w:t>
      </w:r>
      <w:r w:rsidRPr="00F556B7">
        <w:rPr>
          <w:spacing w:val="-6"/>
        </w:rPr>
        <w:t xml:space="preserve"> </w:t>
      </w:r>
      <w:r w:rsidRPr="00F556B7">
        <w:t>or</w:t>
      </w:r>
      <w:r w:rsidRPr="00F556B7">
        <w:rPr>
          <w:spacing w:val="-6"/>
        </w:rPr>
        <w:t xml:space="preserve"> </w:t>
      </w:r>
      <w:r w:rsidRPr="00F556B7">
        <w:t>the</w:t>
      </w:r>
      <w:r w:rsidRPr="00F556B7">
        <w:rPr>
          <w:spacing w:val="-6"/>
        </w:rPr>
        <w:t xml:space="preserve"> </w:t>
      </w:r>
      <w:r w:rsidRPr="00F556B7">
        <w:t>avoidance</w:t>
      </w:r>
      <w:r w:rsidRPr="00F556B7">
        <w:rPr>
          <w:spacing w:val="-6"/>
        </w:rPr>
        <w:t xml:space="preserve"> </w:t>
      </w:r>
      <w:r w:rsidRPr="00F556B7">
        <w:t>of</w:t>
      </w:r>
      <w:r w:rsidRPr="00F556B7">
        <w:rPr>
          <w:spacing w:val="-6"/>
        </w:rPr>
        <w:t xml:space="preserve"> </w:t>
      </w:r>
      <w:r w:rsidRPr="00F556B7">
        <w:rPr>
          <w:spacing w:val="-2"/>
        </w:rPr>
        <w:t>punishments.</w:t>
      </w:r>
      <w:r w:rsidRPr="00F556B7">
        <w:t xml:space="preserve"> </w:t>
      </w:r>
      <w:r w:rsidR="00F3358A" w:rsidRPr="00F556B7">
        <w:t>It applies to various scenarios involving information asymmetries, such as the provision of public goods where governments lack complete knowledge of citizens’ preferences. It also applies to delegation arrangements, including situations where managers assign tasks to employees or where governments contract private firms to operate natural monopolies.</w:t>
      </w:r>
      <w:r w:rsidRPr="00F556B7">
        <w:rPr>
          <w:spacing w:val="-10"/>
        </w:rPr>
        <w:t xml:space="preserve"> </w:t>
      </w:r>
      <w:r w:rsidRPr="00F556B7">
        <w:t>Through</w:t>
      </w:r>
      <w:r w:rsidRPr="00F556B7">
        <w:rPr>
          <w:spacing w:val="-10"/>
        </w:rPr>
        <w:t xml:space="preserve"> </w:t>
      </w:r>
      <w:r w:rsidRPr="00F556B7">
        <w:t>this</w:t>
      </w:r>
      <w:r w:rsidRPr="00F556B7">
        <w:rPr>
          <w:spacing w:val="-10"/>
        </w:rPr>
        <w:t xml:space="preserve"> </w:t>
      </w:r>
      <w:r w:rsidRPr="00F556B7">
        <w:t>lens,</w:t>
      </w:r>
      <w:r w:rsidRPr="00F556B7">
        <w:rPr>
          <w:spacing w:val="-10"/>
        </w:rPr>
        <w:t xml:space="preserve"> </w:t>
      </w:r>
      <w:r w:rsidRPr="00F556B7">
        <w:t>incentive theory helps explain how different parties can be motivated to act in ways that align with desired outcomes despite having incomplete information about each other's capabilities, preferences,</w:t>
      </w:r>
      <w:r w:rsidRPr="00F556B7">
        <w:rPr>
          <w:spacing w:val="-3"/>
        </w:rPr>
        <w:t xml:space="preserve"> </w:t>
      </w:r>
      <w:r w:rsidRPr="00F556B7">
        <w:t>or</w:t>
      </w:r>
      <w:r w:rsidRPr="00F556B7">
        <w:rPr>
          <w:spacing w:val="-1"/>
        </w:rPr>
        <w:t xml:space="preserve"> </w:t>
      </w:r>
      <w:r w:rsidRPr="00F556B7">
        <w:t>actions.</w:t>
      </w:r>
      <w:r w:rsidRPr="00F556B7">
        <w:rPr>
          <w:spacing w:val="-1"/>
        </w:rPr>
        <w:t xml:space="preserve"> </w:t>
      </w:r>
      <w:r w:rsidRPr="00F556B7">
        <w:t>The</w:t>
      </w:r>
      <w:r w:rsidRPr="00F556B7">
        <w:rPr>
          <w:spacing w:val="-1"/>
        </w:rPr>
        <w:t xml:space="preserve"> </w:t>
      </w:r>
      <w:r w:rsidRPr="00F556B7">
        <w:lastRenderedPageBreak/>
        <w:t>researcher</w:t>
      </w:r>
      <w:r w:rsidRPr="00F556B7">
        <w:rPr>
          <w:spacing w:val="-1"/>
        </w:rPr>
        <w:t xml:space="preserve"> </w:t>
      </w:r>
      <w:r w:rsidRPr="00F556B7">
        <w:t>selected</w:t>
      </w:r>
      <w:r w:rsidRPr="00F556B7">
        <w:rPr>
          <w:spacing w:val="-1"/>
        </w:rPr>
        <w:t xml:space="preserve"> </w:t>
      </w:r>
      <w:r w:rsidRPr="00F556B7">
        <w:t>this</w:t>
      </w:r>
      <w:r w:rsidRPr="00F556B7">
        <w:rPr>
          <w:spacing w:val="-1"/>
        </w:rPr>
        <w:t xml:space="preserve"> </w:t>
      </w:r>
      <w:r w:rsidRPr="00F556B7">
        <w:t>theoretical</w:t>
      </w:r>
      <w:r w:rsidRPr="00F556B7">
        <w:rPr>
          <w:spacing w:val="-1"/>
        </w:rPr>
        <w:t xml:space="preserve"> </w:t>
      </w:r>
      <w:r w:rsidRPr="00F556B7">
        <w:t>framework</w:t>
      </w:r>
      <w:r w:rsidRPr="00F556B7">
        <w:rPr>
          <w:spacing w:val="-1"/>
        </w:rPr>
        <w:t xml:space="preserve"> </w:t>
      </w:r>
      <w:r w:rsidRPr="00F556B7">
        <w:t xml:space="preserve">because </w:t>
      </w:r>
      <w:r w:rsidRPr="00F556B7">
        <w:rPr>
          <w:spacing w:val="-2"/>
        </w:rPr>
        <w:t>regulatory</w:t>
      </w:r>
      <w:r w:rsidR="00F3066D" w:rsidRPr="00F556B7">
        <w:rPr>
          <w:spacing w:val="-2"/>
        </w:rPr>
        <w:t xml:space="preserve"> </w:t>
      </w:r>
      <w:r w:rsidR="00F3066D" w:rsidRPr="00F556B7">
        <w:t xml:space="preserve">authorities can stimulate green procurement behaviors among Ghanaian SMEs by employing </w:t>
      </w:r>
      <w:r w:rsidR="003C574A" w:rsidRPr="00F556B7">
        <w:t xml:space="preserve">fiscal tools such as </w:t>
      </w:r>
      <w:r w:rsidR="00F3066D" w:rsidRPr="00F556B7">
        <w:t>tax exemptions, subsidies, and preferential contracting policies as motivational instruments.</w:t>
      </w:r>
    </w:p>
    <w:p w14:paraId="34F28762" w14:textId="77777777" w:rsidR="00B12DE6" w:rsidRPr="00F556B7" w:rsidRDefault="00B12DE6" w:rsidP="009808B3">
      <w:pPr>
        <w:pStyle w:val="Heading2"/>
        <w:numPr>
          <w:ilvl w:val="2"/>
          <w:numId w:val="10"/>
        </w:numPr>
        <w:tabs>
          <w:tab w:val="left" w:pos="1560"/>
        </w:tabs>
      </w:pPr>
      <w:bookmarkStart w:id="11" w:name="_TOC_250048"/>
      <w:r w:rsidRPr="00F556B7">
        <w:t>Stakeholder</w:t>
      </w:r>
      <w:r w:rsidRPr="00F556B7">
        <w:rPr>
          <w:spacing w:val="-5"/>
        </w:rPr>
        <w:t xml:space="preserve"> </w:t>
      </w:r>
      <w:bookmarkEnd w:id="11"/>
      <w:r w:rsidRPr="00F556B7">
        <w:rPr>
          <w:spacing w:val="-2"/>
        </w:rPr>
        <w:t>Theory</w:t>
      </w:r>
    </w:p>
    <w:p w14:paraId="57408D3F" w14:textId="2B112A0C" w:rsidR="00B12DE6" w:rsidRPr="00F556B7" w:rsidRDefault="00B12DE6" w:rsidP="009808B3">
      <w:pPr>
        <w:pStyle w:val="BodyText"/>
        <w:ind w:left="1020" w:right="1291"/>
        <w:jc w:val="both"/>
      </w:pPr>
      <w:r w:rsidRPr="00F556B7">
        <w:t xml:space="preserve">Stakeholder theory is grounded on the principle that </w:t>
      </w:r>
      <w:proofErr w:type="spellStart"/>
      <w:r w:rsidRPr="00F556B7">
        <w:t>organisations</w:t>
      </w:r>
      <w:proofErr w:type="spellEnd"/>
      <w:r w:rsidRPr="00F556B7">
        <w:t xml:space="preserve"> function within a network of diverse stakeholder groups, where each stakeholder contributes to organizational sustainability and the firm's capacity to generate value across all stakeholder constituencies. Government policies represent stakeholder pressure that influences SME decision-making regarding environmental practices, as compliance becomes necessary for maintaining relationships with key stakeholders. Any individual or group, whether inside or outside the organization, that has an interest in the organization’s performance </w:t>
      </w:r>
      <w:sdt>
        <w:sdtPr>
          <w:id w:val="1913424849"/>
          <w:citation/>
        </w:sdtPr>
        <w:sdtEndPr/>
        <w:sdtContent>
          <w:r w:rsidR="00D0097B" w:rsidRPr="00F556B7">
            <w:fldChar w:fldCharType="begin"/>
          </w:r>
          <w:r w:rsidR="00D0097B" w:rsidRPr="00F556B7">
            <w:instrText xml:space="preserve"> CITATION Daf06 \l 1033 </w:instrText>
          </w:r>
          <w:r w:rsidR="00D0097B" w:rsidRPr="00F556B7">
            <w:fldChar w:fldCharType="separate"/>
          </w:r>
          <w:r w:rsidR="00993560" w:rsidRPr="00F556B7">
            <w:rPr>
              <w:noProof/>
            </w:rPr>
            <w:t>(Daft &amp; Marcic, 2006)</w:t>
          </w:r>
          <w:r w:rsidR="00D0097B" w:rsidRPr="00F556B7">
            <w:fldChar w:fldCharType="end"/>
          </w:r>
        </w:sdtContent>
      </w:sdt>
      <w:r w:rsidRPr="00F556B7">
        <w:t xml:space="preserve">.To </w:t>
      </w:r>
      <w:sdt>
        <w:sdtPr>
          <w:id w:val="-880172229"/>
          <w:citation/>
        </w:sdtPr>
        <w:sdtEndPr/>
        <w:sdtContent>
          <w:r w:rsidR="00D0097B" w:rsidRPr="00F556B7">
            <w:fldChar w:fldCharType="begin"/>
          </w:r>
          <w:r w:rsidR="00D0097B" w:rsidRPr="00F556B7">
            <w:instrText xml:space="preserve">CITATION GII \l 1033 </w:instrText>
          </w:r>
          <w:r w:rsidR="00D0097B" w:rsidRPr="00F556B7">
            <w:fldChar w:fldCharType="separate"/>
          </w:r>
          <w:r w:rsidR="00993560" w:rsidRPr="00F556B7">
            <w:rPr>
              <w:noProof/>
            </w:rPr>
            <w:t>(GIIRS, nd)</w:t>
          </w:r>
          <w:r w:rsidR="00D0097B" w:rsidRPr="00F556B7">
            <w:fldChar w:fldCharType="end"/>
          </w:r>
        </w:sdtContent>
      </w:sdt>
      <w:r w:rsidRPr="00F556B7">
        <w:t>,</w:t>
      </w:r>
      <w:r w:rsidRPr="00F556B7">
        <w:rPr>
          <w:spacing w:val="-2"/>
        </w:rPr>
        <w:t xml:space="preserve"> </w:t>
      </w:r>
      <w:r w:rsidRPr="00F556B7">
        <w:t>stakeholders</w:t>
      </w:r>
      <w:r w:rsidRPr="00F556B7">
        <w:rPr>
          <w:spacing w:val="-2"/>
        </w:rPr>
        <w:t xml:space="preserve"> </w:t>
      </w:r>
      <w:r w:rsidRPr="00F556B7">
        <w:t>are</w:t>
      </w:r>
      <w:r w:rsidRPr="00F556B7">
        <w:rPr>
          <w:spacing w:val="-2"/>
        </w:rPr>
        <w:t xml:space="preserve"> </w:t>
      </w:r>
      <w:r w:rsidRPr="00F556B7">
        <w:t>broadly</w:t>
      </w:r>
      <w:r w:rsidRPr="00F556B7">
        <w:rPr>
          <w:spacing w:val="-2"/>
        </w:rPr>
        <w:t xml:space="preserve"> </w:t>
      </w:r>
      <w:r w:rsidRPr="00F556B7">
        <w:t>defined</w:t>
      </w:r>
      <w:r w:rsidRPr="00F556B7">
        <w:rPr>
          <w:spacing w:val="-2"/>
        </w:rPr>
        <w:t xml:space="preserve"> </w:t>
      </w:r>
      <w:r w:rsidRPr="00F556B7">
        <w:t>as</w:t>
      </w:r>
      <w:r w:rsidRPr="00F556B7">
        <w:rPr>
          <w:spacing w:val="-2"/>
        </w:rPr>
        <w:t xml:space="preserve"> </w:t>
      </w:r>
      <w:r w:rsidRPr="00F556B7">
        <w:t>any</w:t>
      </w:r>
      <w:r w:rsidRPr="00F556B7">
        <w:rPr>
          <w:spacing w:val="-2"/>
        </w:rPr>
        <w:t xml:space="preserve"> </w:t>
      </w:r>
      <w:r w:rsidRPr="00F556B7">
        <w:t>individual</w:t>
      </w:r>
      <w:r w:rsidRPr="00F556B7">
        <w:rPr>
          <w:spacing w:val="-2"/>
        </w:rPr>
        <w:t xml:space="preserve"> </w:t>
      </w:r>
      <w:r w:rsidRPr="00F556B7">
        <w:t>or</w:t>
      </w:r>
      <w:r w:rsidRPr="00F556B7">
        <w:rPr>
          <w:spacing w:val="-2"/>
        </w:rPr>
        <w:t xml:space="preserve"> </w:t>
      </w:r>
      <w:r w:rsidRPr="00F556B7">
        <w:t>group</w:t>
      </w:r>
      <w:r w:rsidRPr="00F556B7">
        <w:rPr>
          <w:spacing w:val="-2"/>
        </w:rPr>
        <w:t xml:space="preserve"> </w:t>
      </w:r>
      <w:r w:rsidRPr="00F556B7">
        <w:t>that</w:t>
      </w:r>
      <w:r w:rsidRPr="00F556B7">
        <w:rPr>
          <w:spacing w:val="-2"/>
        </w:rPr>
        <w:t xml:space="preserve"> </w:t>
      </w:r>
      <w:r w:rsidRPr="00F556B7">
        <w:t>either</w:t>
      </w:r>
      <w:r w:rsidRPr="00F556B7">
        <w:rPr>
          <w:spacing w:val="-3"/>
        </w:rPr>
        <w:t xml:space="preserve"> </w:t>
      </w:r>
      <w:r w:rsidRPr="00F556B7">
        <w:t xml:space="preserve">positively or negatively influences or is influenced by an </w:t>
      </w:r>
      <w:proofErr w:type="spellStart"/>
      <w:r w:rsidRPr="00F556B7">
        <w:t>organisation's</w:t>
      </w:r>
      <w:proofErr w:type="spellEnd"/>
      <w:r w:rsidRPr="00F556B7">
        <w:t xml:space="preserve"> decisions and actions. Stakeholders can be understood as anyone whose interests in an organization may be affected by organizational decision-making processes. There are always conflicting interest therefore proper</w:t>
      </w:r>
      <w:r w:rsidRPr="00F556B7">
        <w:rPr>
          <w:spacing w:val="-15"/>
        </w:rPr>
        <w:t xml:space="preserve"> </w:t>
      </w:r>
      <w:r w:rsidRPr="00F556B7">
        <w:t>skills</w:t>
      </w:r>
      <w:r w:rsidRPr="00F556B7">
        <w:rPr>
          <w:spacing w:val="-15"/>
        </w:rPr>
        <w:t xml:space="preserve"> </w:t>
      </w:r>
      <w:r w:rsidRPr="00F556B7">
        <w:t>is</w:t>
      </w:r>
      <w:r w:rsidRPr="00F556B7">
        <w:rPr>
          <w:spacing w:val="-15"/>
        </w:rPr>
        <w:t xml:space="preserve"> </w:t>
      </w:r>
      <w:r w:rsidRPr="00F556B7">
        <w:t>needed</w:t>
      </w:r>
      <w:r w:rsidRPr="00F556B7">
        <w:rPr>
          <w:spacing w:val="-15"/>
        </w:rPr>
        <w:t xml:space="preserve"> </w:t>
      </w:r>
      <w:r w:rsidRPr="00F556B7">
        <w:t>to</w:t>
      </w:r>
      <w:r w:rsidRPr="00F556B7">
        <w:rPr>
          <w:spacing w:val="-15"/>
        </w:rPr>
        <w:t xml:space="preserve"> </w:t>
      </w:r>
      <w:r w:rsidRPr="00F556B7">
        <w:t>ensure</w:t>
      </w:r>
      <w:r w:rsidRPr="00F556B7">
        <w:rPr>
          <w:spacing w:val="-15"/>
        </w:rPr>
        <w:t xml:space="preserve"> </w:t>
      </w:r>
      <w:r w:rsidRPr="00F556B7">
        <w:t>each</w:t>
      </w:r>
      <w:r w:rsidRPr="00F556B7">
        <w:rPr>
          <w:spacing w:val="-15"/>
        </w:rPr>
        <w:t xml:space="preserve"> </w:t>
      </w:r>
      <w:r w:rsidRPr="00F556B7">
        <w:t>interest</w:t>
      </w:r>
      <w:r w:rsidRPr="00F556B7">
        <w:rPr>
          <w:spacing w:val="-15"/>
        </w:rPr>
        <w:t xml:space="preserve"> </w:t>
      </w:r>
      <w:r w:rsidRPr="00F556B7">
        <w:t>is</w:t>
      </w:r>
      <w:r w:rsidRPr="00F556B7">
        <w:rPr>
          <w:spacing w:val="-15"/>
        </w:rPr>
        <w:t xml:space="preserve"> </w:t>
      </w:r>
      <w:r w:rsidRPr="00F556B7">
        <w:t>carried</w:t>
      </w:r>
      <w:r w:rsidRPr="00F556B7">
        <w:rPr>
          <w:spacing w:val="-15"/>
        </w:rPr>
        <w:t xml:space="preserve"> </w:t>
      </w:r>
      <w:r w:rsidRPr="00F556B7">
        <w:t>along.</w:t>
      </w:r>
      <w:r w:rsidRPr="00F556B7">
        <w:rPr>
          <w:spacing w:val="-15"/>
        </w:rPr>
        <w:t xml:space="preserve"> </w:t>
      </w:r>
      <w:r w:rsidRPr="00F556B7">
        <w:t>This</w:t>
      </w:r>
      <w:r w:rsidRPr="00F556B7">
        <w:rPr>
          <w:spacing w:val="-15"/>
        </w:rPr>
        <w:t xml:space="preserve"> </w:t>
      </w:r>
      <w:r w:rsidRPr="00F556B7">
        <w:t>theory</w:t>
      </w:r>
      <w:r w:rsidRPr="00F556B7">
        <w:rPr>
          <w:spacing w:val="-15"/>
        </w:rPr>
        <w:t xml:space="preserve"> </w:t>
      </w:r>
      <w:r w:rsidRPr="00F556B7">
        <w:t>is</w:t>
      </w:r>
      <w:r w:rsidRPr="00F556B7">
        <w:rPr>
          <w:spacing w:val="-15"/>
        </w:rPr>
        <w:t xml:space="preserve"> </w:t>
      </w:r>
      <w:r w:rsidRPr="00F556B7">
        <w:t>employed</w:t>
      </w:r>
      <w:r w:rsidRPr="00F556B7">
        <w:rPr>
          <w:spacing w:val="-15"/>
        </w:rPr>
        <w:t xml:space="preserve"> </w:t>
      </w:r>
      <w:r w:rsidRPr="00F556B7">
        <w:t xml:space="preserve">because, </w:t>
      </w:r>
      <w:r w:rsidR="0075703A" w:rsidRPr="00F556B7">
        <w:t>the</w:t>
      </w:r>
      <w:r w:rsidR="00C100CA" w:rsidRPr="00F556B7">
        <w:t xml:space="preserve"> </w:t>
      </w:r>
      <w:r w:rsidRPr="00F556B7">
        <w:t xml:space="preserve">procurement decisions </w:t>
      </w:r>
      <w:r w:rsidR="00C100CA" w:rsidRPr="00F556B7">
        <w:t>of SME</w:t>
      </w:r>
      <w:r w:rsidR="0075703A" w:rsidRPr="00F556B7">
        <w:t>s</w:t>
      </w:r>
      <w:r w:rsidR="00C100CA" w:rsidRPr="00F556B7">
        <w:t xml:space="preserve"> </w:t>
      </w:r>
      <w:r w:rsidRPr="00F556B7">
        <w:t xml:space="preserve">must be influenced by the interest of all the stakeholders. </w:t>
      </w:r>
      <w:r w:rsidRPr="00F556B7">
        <w:rPr>
          <w:spacing w:val="-2"/>
        </w:rPr>
        <w:t>Consumers</w:t>
      </w:r>
      <w:r w:rsidRPr="00F556B7">
        <w:rPr>
          <w:spacing w:val="-6"/>
        </w:rPr>
        <w:t xml:space="preserve"> </w:t>
      </w:r>
      <w:r w:rsidRPr="00F556B7">
        <w:rPr>
          <w:spacing w:val="-2"/>
        </w:rPr>
        <w:t>may</w:t>
      </w:r>
      <w:r w:rsidRPr="00F556B7">
        <w:rPr>
          <w:spacing w:val="-6"/>
        </w:rPr>
        <w:t xml:space="preserve"> </w:t>
      </w:r>
      <w:r w:rsidRPr="00F556B7">
        <w:rPr>
          <w:spacing w:val="-2"/>
        </w:rPr>
        <w:t>patronize</w:t>
      </w:r>
      <w:r w:rsidRPr="00F556B7">
        <w:rPr>
          <w:spacing w:val="-6"/>
        </w:rPr>
        <w:t xml:space="preserve"> </w:t>
      </w:r>
      <w:r w:rsidRPr="00F556B7">
        <w:rPr>
          <w:spacing w:val="-2"/>
        </w:rPr>
        <w:t>goods</w:t>
      </w:r>
      <w:r w:rsidRPr="00F556B7">
        <w:rPr>
          <w:spacing w:val="-6"/>
        </w:rPr>
        <w:t xml:space="preserve"> </w:t>
      </w:r>
      <w:r w:rsidRPr="00F556B7">
        <w:rPr>
          <w:spacing w:val="-2"/>
        </w:rPr>
        <w:t>because</w:t>
      </w:r>
      <w:r w:rsidRPr="00F556B7">
        <w:rPr>
          <w:spacing w:val="-6"/>
        </w:rPr>
        <w:t xml:space="preserve"> </w:t>
      </w:r>
      <w:r w:rsidRPr="00F556B7">
        <w:rPr>
          <w:spacing w:val="-2"/>
        </w:rPr>
        <w:t>the</w:t>
      </w:r>
      <w:r w:rsidRPr="00F556B7">
        <w:rPr>
          <w:spacing w:val="-6"/>
        </w:rPr>
        <w:t xml:space="preserve"> </w:t>
      </w:r>
      <w:r w:rsidRPr="00F556B7">
        <w:rPr>
          <w:spacing w:val="-2"/>
        </w:rPr>
        <w:t>activities</w:t>
      </w:r>
      <w:r w:rsidRPr="00F556B7">
        <w:rPr>
          <w:spacing w:val="-6"/>
        </w:rPr>
        <w:t xml:space="preserve"> </w:t>
      </w:r>
      <w:r w:rsidRPr="00F556B7">
        <w:rPr>
          <w:spacing w:val="-2"/>
        </w:rPr>
        <w:t>of</w:t>
      </w:r>
      <w:r w:rsidRPr="00F556B7">
        <w:rPr>
          <w:spacing w:val="-6"/>
        </w:rPr>
        <w:t xml:space="preserve"> </w:t>
      </w:r>
      <w:r w:rsidRPr="00F556B7">
        <w:rPr>
          <w:spacing w:val="-2"/>
        </w:rPr>
        <w:t>the</w:t>
      </w:r>
      <w:r w:rsidRPr="00F556B7">
        <w:rPr>
          <w:spacing w:val="-6"/>
        </w:rPr>
        <w:t xml:space="preserve"> </w:t>
      </w:r>
      <w:r w:rsidRPr="00F556B7">
        <w:rPr>
          <w:spacing w:val="-2"/>
        </w:rPr>
        <w:t>SME</w:t>
      </w:r>
      <w:r w:rsidRPr="00F556B7">
        <w:rPr>
          <w:spacing w:val="-6"/>
        </w:rPr>
        <w:t xml:space="preserve"> </w:t>
      </w:r>
      <w:proofErr w:type="gramStart"/>
      <w:r w:rsidRPr="00F556B7">
        <w:rPr>
          <w:spacing w:val="-2"/>
        </w:rPr>
        <w:t>take</w:t>
      </w:r>
      <w:r w:rsidRPr="00F556B7">
        <w:rPr>
          <w:spacing w:val="-6"/>
        </w:rPr>
        <w:t xml:space="preserve"> </w:t>
      </w:r>
      <w:r w:rsidRPr="00F556B7">
        <w:rPr>
          <w:spacing w:val="-2"/>
        </w:rPr>
        <w:t>into</w:t>
      </w:r>
      <w:r w:rsidRPr="00F556B7">
        <w:rPr>
          <w:spacing w:val="-6"/>
        </w:rPr>
        <w:t xml:space="preserve"> </w:t>
      </w:r>
      <w:r w:rsidRPr="00F556B7">
        <w:rPr>
          <w:spacing w:val="-2"/>
        </w:rPr>
        <w:t>account</w:t>
      </w:r>
      <w:proofErr w:type="gramEnd"/>
      <w:r w:rsidRPr="00F556B7">
        <w:rPr>
          <w:spacing w:val="-6"/>
        </w:rPr>
        <w:t xml:space="preserve"> </w:t>
      </w:r>
      <w:r w:rsidRPr="00F556B7">
        <w:rPr>
          <w:spacing w:val="-2"/>
        </w:rPr>
        <w:t>the</w:t>
      </w:r>
      <w:r w:rsidRPr="00F556B7">
        <w:rPr>
          <w:spacing w:val="-6"/>
        </w:rPr>
        <w:t xml:space="preserve"> </w:t>
      </w:r>
      <w:r w:rsidRPr="00F556B7">
        <w:rPr>
          <w:spacing w:val="-2"/>
        </w:rPr>
        <w:t xml:space="preserve">interest </w:t>
      </w:r>
      <w:r w:rsidRPr="00F556B7">
        <w:t xml:space="preserve">of the environment and </w:t>
      </w:r>
      <w:r w:rsidR="001E1197" w:rsidRPr="00F556B7">
        <w:t>hence,</w:t>
      </w:r>
      <w:r w:rsidRPr="00F556B7">
        <w:t xml:space="preserve"> they would want to encourage such ethical consumption. This also serves as a firm of public relations to present good image</w:t>
      </w:r>
      <w:r w:rsidR="0075703A" w:rsidRPr="00F556B7">
        <w:t xml:space="preserve"> about the firm</w:t>
      </w:r>
      <w:r w:rsidRPr="00F556B7">
        <w:t xml:space="preserve"> to the public.</w:t>
      </w:r>
    </w:p>
    <w:p w14:paraId="62779123" w14:textId="77777777" w:rsidR="00B70B47" w:rsidRPr="00F556B7" w:rsidRDefault="00B70B47" w:rsidP="009808B3">
      <w:pPr>
        <w:pStyle w:val="BodyText"/>
        <w:ind w:left="1020" w:right="1291"/>
        <w:jc w:val="both"/>
      </w:pPr>
    </w:p>
    <w:p w14:paraId="2007D118" w14:textId="77777777" w:rsidR="00B70B47" w:rsidRPr="00F556B7" w:rsidRDefault="00B70B47" w:rsidP="009808B3">
      <w:pPr>
        <w:pStyle w:val="Heading2"/>
        <w:numPr>
          <w:ilvl w:val="2"/>
          <w:numId w:val="10"/>
        </w:numPr>
        <w:tabs>
          <w:tab w:val="left" w:pos="1560"/>
        </w:tabs>
        <w:spacing w:before="77"/>
      </w:pPr>
      <w:bookmarkStart w:id="12" w:name="_TOC_250047"/>
      <w:r w:rsidRPr="00F556B7">
        <w:t>Natural</w:t>
      </w:r>
      <w:r w:rsidRPr="00F556B7">
        <w:rPr>
          <w:spacing w:val="-4"/>
        </w:rPr>
        <w:t xml:space="preserve"> </w:t>
      </w:r>
      <w:r w:rsidRPr="00F556B7">
        <w:t>Resource</w:t>
      </w:r>
      <w:r w:rsidRPr="00F556B7">
        <w:rPr>
          <w:spacing w:val="-4"/>
        </w:rPr>
        <w:t xml:space="preserve"> </w:t>
      </w:r>
      <w:r w:rsidRPr="00F556B7">
        <w:t>Base</w:t>
      </w:r>
      <w:r w:rsidRPr="00F556B7">
        <w:rPr>
          <w:spacing w:val="-3"/>
        </w:rPr>
        <w:t xml:space="preserve"> </w:t>
      </w:r>
      <w:bookmarkEnd w:id="12"/>
      <w:r w:rsidRPr="00F556B7">
        <w:rPr>
          <w:spacing w:val="-4"/>
        </w:rPr>
        <w:t>View</w:t>
      </w:r>
    </w:p>
    <w:p w14:paraId="3A163287" w14:textId="633F2090" w:rsidR="00B70B47" w:rsidRPr="00F556B7" w:rsidRDefault="00B70B47" w:rsidP="002E2C8A">
      <w:pPr>
        <w:pStyle w:val="BodyText"/>
        <w:spacing w:before="1"/>
        <w:ind w:left="1020" w:right="1291"/>
        <w:jc w:val="both"/>
      </w:pPr>
      <w:r w:rsidRPr="00F556B7">
        <w:t>Initially introduced by</w:t>
      </w:r>
      <w:r w:rsidR="00D74289" w:rsidRPr="00F556B7">
        <w:t xml:space="preserve"> Hart </w:t>
      </w:r>
      <w:sdt>
        <w:sdtPr>
          <w:id w:val="1494371469"/>
          <w:citation/>
        </w:sdtPr>
        <w:sdtEndPr/>
        <w:sdtContent>
          <w:r w:rsidR="00D74289" w:rsidRPr="00F556B7">
            <w:fldChar w:fldCharType="begin"/>
          </w:r>
          <w:r w:rsidR="00D74289" w:rsidRPr="00F556B7">
            <w:rPr>
              <w:lang w:val="en-GB"/>
            </w:rPr>
            <w:instrText xml:space="preserve">CITATION Har15 \n  \t  \l 2057 </w:instrText>
          </w:r>
          <w:r w:rsidR="00D74289" w:rsidRPr="00F556B7">
            <w:fldChar w:fldCharType="separate"/>
          </w:r>
          <w:r w:rsidR="00993560" w:rsidRPr="00F556B7">
            <w:rPr>
              <w:noProof/>
              <w:lang w:val="en-GB"/>
            </w:rPr>
            <w:t>(2015)</w:t>
          </w:r>
          <w:r w:rsidR="00D74289" w:rsidRPr="00F556B7">
            <w:fldChar w:fldCharType="end"/>
          </w:r>
        </w:sdtContent>
      </w:sdt>
      <w:r w:rsidRPr="00F556B7">
        <w:t xml:space="preserve"> , Natural Resource-Based View extends the traditional Resource-Based</w:t>
      </w:r>
      <w:r w:rsidRPr="00F556B7">
        <w:rPr>
          <w:spacing w:val="-5"/>
        </w:rPr>
        <w:t xml:space="preserve"> </w:t>
      </w:r>
      <w:r w:rsidRPr="00F556B7">
        <w:t>View</w:t>
      </w:r>
      <w:r w:rsidRPr="00F556B7">
        <w:rPr>
          <w:spacing w:val="-5"/>
        </w:rPr>
        <w:t xml:space="preserve"> </w:t>
      </w:r>
      <w:r w:rsidRPr="00F556B7">
        <w:t>by</w:t>
      </w:r>
      <w:r w:rsidRPr="00F556B7">
        <w:rPr>
          <w:spacing w:val="-5"/>
        </w:rPr>
        <w:t xml:space="preserve"> </w:t>
      </w:r>
      <w:r w:rsidRPr="00F556B7">
        <w:t>highlighting</w:t>
      </w:r>
      <w:r w:rsidRPr="00F556B7">
        <w:rPr>
          <w:spacing w:val="-5"/>
        </w:rPr>
        <w:t xml:space="preserve"> </w:t>
      </w:r>
      <w:r w:rsidRPr="00F556B7">
        <w:t>the</w:t>
      </w:r>
      <w:r w:rsidRPr="00F556B7">
        <w:rPr>
          <w:spacing w:val="-5"/>
        </w:rPr>
        <w:t xml:space="preserve"> </w:t>
      </w:r>
      <w:r w:rsidRPr="00F556B7">
        <w:t>significance</w:t>
      </w:r>
      <w:r w:rsidRPr="00F556B7">
        <w:rPr>
          <w:spacing w:val="-5"/>
        </w:rPr>
        <w:t xml:space="preserve"> </w:t>
      </w:r>
      <w:r w:rsidRPr="00F556B7">
        <w:t>of</w:t>
      </w:r>
      <w:r w:rsidRPr="00F556B7">
        <w:rPr>
          <w:spacing w:val="-5"/>
        </w:rPr>
        <w:t xml:space="preserve"> </w:t>
      </w:r>
      <w:r w:rsidRPr="00F556B7">
        <w:t>a</w:t>
      </w:r>
      <w:r w:rsidRPr="00F556B7">
        <w:rPr>
          <w:spacing w:val="-5"/>
        </w:rPr>
        <w:t xml:space="preserve"> </w:t>
      </w:r>
      <w:r w:rsidRPr="00F556B7">
        <w:t>firm's</w:t>
      </w:r>
      <w:r w:rsidRPr="00F556B7">
        <w:rPr>
          <w:spacing w:val="-5"/>
        </w:rPr>
        <w:t xml:space="preserve"> </w:t>
      </w:r>
      <w:r w:rsidRPr="00F556B7">
        <w:t>relationship</w:t>
      </w:r>
      <w:r w:rsidRPr="00F556B7">
        <w:rPr>
          <w:spacing w:val="-5"/>
        </w:rPr>
        <w:t xml:space="preserve"> </w:t>
      </w:r>
      <w:r w:rsidRPr="00F556B7">
        <w:t>with</w:t>
      </w:r>
      <w:r w:rsidRPr="00F556B7">
        <w:rPr>
          <w:spacing w:val="-5"/>
        </w:rPr>
        <w:t xml:space="preserve"> </w:t>
      </w:r>
      <w:r w:rsidRPr="00F556B7">
        <w:t>the</w:t>
      </w:r>
      <w:r w:rsidRPr="00F556B7">
        <w:rPr>
          <w:spacing w:val="-5"/>
        </w:rPr>
        <w:t xml:space="preserve"> </w:t>
      </w:r>
      <w:r w:rsidRPr="00F556B7">
        <w:t xml:space="preserve">natural environment as a foundation for achieving sustained competitive advantage. This alignment, as discussed by Porter (2015), can lead to competitive advantages such as cost leadership and product differentiation. According to </w:t>
      </w:r>
      <w:r w:rsidR="00E27B79" w:rsidRPr="00F556B7">
        <w:t xml:space="preserve">Hart </w:t>
      </w:r>
      <w:sdt>
        <w:sdtPr>
          <w:id w:val="1987740685"/>
          <w:citation/>
        </w:sdtPr>
        <w:sdtEndPr/>
        <w:sdtContent>
          <w:r w:rsidR="00E27B79" w:rsidRPr="00F556B7">
            <w:fldChar w:fldCharType="begin"/>
          </w:r>
          <w:r w:rsidR="00E27B79" w:rsidRPr="00F556B7">
            <w:rPr>
              <w:lang w:val="en-GB"/>
            </w:rPr>
            <w:instrText xml:space="preserve">CITATION Har15 \n  \t  \l 2057 </w:instrText>
          </w:r>
          <w:r w:rsidR="00E27B79" w:rsidRPr="00F556B7">
            <w:fldChar w:fldCharType="separate"/>
          </w:r>
          <w:r w:rsidR="00993560" w:rsidRPr="00F556B7">
            <w:rPr>
              <w:noProof/>
              <w:lang w:val="en-GB"/>
            </w:rPr>
            <w:t>(2015)</w:t>
          </w:r>
          <w:r w:rsidR="00E27B79" w:rsidRPr="00F556B7">
            <w:fldChar w:fldCharType="end"/>
          </w:r>
        </w:sdtContent>
      </w:sdt>
      <w:r w:rsidRPr="00F556B7">
        <w:t xml:space="preserve">, a resource can only yield sustainable competitive advantage if it meets four criteria: value, rarity, inimitability, and non- substitutability. These attributes enable firms to differentiate themselves in increasingly environmentally conscious </w:t>
      </w:r>
      <w:r w:rsidR="002E2C8A" w:rsidRPr="00F556B7">
        <w:t>markets. The</w:t>
      </w:r>
      <w:r w:rsidRPr="00F556B7">
        <w:t xml:space="preserve"> NRBV framework introduces three interrelated capabilities that are particularly relevant for industries with substantial environmental impact, such as the SME sector:</w:t>
      </w:r>
    </w:p>
    <w:p w14:paraId="009D469B" w14:textId="77777777" w:rsidR="00B70B47" w:rsidRPr="00F556B7" w:rsidRDefault="00B70B47" w:rsidP="009808B3">
      <w:pPr>
        <w:pStyle w:val="ListParagraph"/>
        <w:numPr>
          <w:ilvl w:val="3"/>
          <w:numId w:val="10"/>
        </w:numPr>
        <w:tabs>
          <w:tab w:val="left" w:pos="1738"/>
          <w:tab w:val="left" w:pos="1740"/>
        </w:tabs>
        <w:spacing w:before="161"/>
        <w:ind w:right="2012"/>
        <w:jc w:val="both"/>
        <w:rPr>
          <w:sz w:val="24"/>
          <w:szCs w:val="24"/>
        </w:rPr>
      </w:pPr>
      <w:r w:rsidRPr="00F556B7">
        <w:rPr>
          <w:sz w:val="24"/>
          <w:szCs w:val="24"/>
        </w:rPr>
        <w:t>Pollution Prevention Capability which involves minimizing emissions, waste generation, and operational inefficiencies to improve environmental performance and reduce costs.</w:t>
      </w:r>
    </w:p>
    <w:p w14:paraId="2CAA4874" w14:textId="77777777" w:rsidR="00B70B47" w:rsidRPr="00F556B7" w:rsidRDefault="00B70B47" w:rsidP="009808B3">
      <w:pPr>
        <w:pStyle w:val="ListParagraph"/>
        <w:numPr>
          <w:ilvl w:val="3"/>
          <w:numId w:val="10"/>
        </w:numPr>
        <w:tabs>
          <w:tab w:val="left" w:pos="1740"/>
        </w:tabs>
        <w:spacing w:before="162"/>
        <w:ind w:right="2011"/>
        <w:jc w:val="both"/>
        <w:rPr>
          <w:sz w:val="24"/>
          <w:szCs w:val="24"/>
        </w:rPr>
      </w:pPr>
      <w:r w:rsidRPr="00F556B7">
        <w:rPr>
          <w:sz w:val="24"/>
          <w:szCs w:val="24"/>
        </w:rPr>
        <w:t xml:space="preserve">Product Stewardship Capability that emphasizes on </w:t>
      </w:r>
      <w:proofErr w:type="spellStart"/>
      <w:r w:rsidRPr="00F556B7">
        <w:rPr>
          <w:sz w:val="24"/>
          <w:szCs w:val="24"/>
        </w:rPr>
        <w:t>minimising</w:t>
      </w:r>
      <w:proofErr w:type="spellEnd"/>
      <w:r w:rsidRPr="00F556B7">
        <w:rPr>
          <w:sz w:val="24"/>
          <w:szCs w:val="24"/>
        </w:rPr>
        <w:t xml:space="preserve"> the environmental impacts of products throughout their entire lifecycle, from design and sourcing to disposal.</w:t>
      </w:r>
    </w:p>
    <w:p w14:paraId="1BAA6110" w14:textId="77777777" w:rsidR="00B70B47" w:rsidRPr="00F556B7" w:rsidRDefault="00B70B47" w:rsidP="009808B3">
      <w:pPr>
        <w:pStyle w:val="ListParagraph"/>
        <w:numPr>
          <w:ilvl w:val="3"/>
          <w:numId w:val="10"/>
        </w:numPr>
        <w:tabs>
          <w:tab w:val="left" w:pos="1738"/>
          <w:tab w:val="left" w:pos="1740"/>
        </w:tabs>
        <w:spacing w:before="159"/>
        <w:ind w:right="2010"/>
        <w:jc w:val="both"/>
        <w:rPr>
          <w:sz w:val="24"/>
          <w:szCs w:val="24"/>
        </w:rPr>
      </w:pPr>
      <w:r w:rsidRPr="00F556B7">
        <w:rPr>
          <w:sz w:val="24"/>
          <w:szCs w:val="24"/>
        </w:rPr>
        <w:t>Sustainable</w:t>
      </w:r>
      <w:r w:rsidRPr="00F556B7">
        <w:rPr>
          <w:spacing w:val="-15"/>
          <w:sz w:val="24"/>
          <w:szCs w:val="24"/>
        </w:rPr>
        <w:t xml:space="preserve"> </w:t>
      </w:r>
      <w:r w:rsidRPr="00F556B7">
        <w:rPr>
          <w:sz w:val="24"/>
          <w:szCs w:val="24"/>
        </w:rPr>
        <w:t>Development</w:t>
      </w:r>
      <w:r w:rsidRPr="00F556B7">
        <w:rPr>
          <w:spacing w:val="-15"/>
          <w:sz w:val="24"/>
          <w:szCs w:val="24"/>
        </w:rPr>
        <w:t xml:space="preserve"> </w:t>
      </w:r>
      <w:r w:rsidRPr="00F556B7">
        <w:rPr>
          <w:sz w:val="24"/>
          <w:szCs w:val="24"/>
        </w:rPr>
        <w:t>Capability</w:t>
      </w:r>
      <w:r w:rsidRPr="00F556B7">
        <w:rPr>
          <w:spacing w:val="-15"/>
          <w:sz w:val="24"/>
          <w:szCs w:val="24"/>
        </w:rPr>
        <w:t xml:space="preserve"> </w:t>
      </w:r>
      <w:r w:rsidRPr="00F556B7">
        <w:rPr>
          <w:sz w:val="24"/>
          <w:szCs w:val="24"/>
        </w:rPr>
        <w:t>thus,</w:t>
      </w:r>
      <w:r w:rsidRPr="00F556B7">
        <w:rPr>
          <w:spacing w:val="-15"/>
          <w:sz w:val="24"/>
          <w:szCs w:val="24"/>
        </w:rPr>
        <w:t xml:space="preserve"> </w:t>
      </w:r>
      <w:r w:rsidRPr="00F556B7">
        <w:rPr>
          <w:sz w:val="24"/>
          <w:szCs w:val="24"/>
        </w:rPr>
        <w:t>focuses</w:t>
      </w:r>
      <w:r w:rsidRPr="00F556B7">
        <w:rPr>
          <w:spacing w:val="-15"/>
          <w:sz w:val="24"/>
          <w:szCs w:val="24"/>
        </w:rPr>
        <w:t xml:space="preserve"> </w:t>
      </w:r>
      <w:r w:rsidRPr="00F556B7">
        <w:rPr>
          <w:sz w:val="24"/>
          <w:szCs w:val="24"/>
        </w:rPr>
        <w:t>on</w:t>
      </w:r>
      <w:r w:rsidRPr="00F556B7">
        <w:rPr>
          <w:spacing w:val="-15"/>
          <w:sz w:val="24"/>
          <w:szCs w:val="24"/>
        </w:rPr>
        <w:t xml:space="preserve"> </w:t>
      </w:r>
      <w:r w:rsidRPr="00F556B7">
        <w:rPr>
          <w:sz w:val="24"/>
          <w:szCs w:val="24"/>
        </w:rPr>
        <w:t>integrating</w:t>
      </w:r>
      <w:r w:rsidRPr="00F556B7">
        <w:rPr>
          <w:spacing w:val="-15"/>
          <w:sz w:val="24"/>
          <w:szCs w:val="24"/>
        </w:rPr>
        <w:t xml:space="preserve"> </w:t>
      </w:r>
      <w:r w:rsidRPr="00F556B7">
        <w:rPr>
          <w:sz w:val="24"/>
          <w:szCs w:val="24"/>
        </w:rPr>
        <w:t>environmental concerns into corporate strategy, ensuring that growth does not come at the expense of ecological integrity.</w:t>
      </w:r>
    </w:p>
    <w:p w14:paraId="725A5666" w14:textId="14C50AB8" w:rsidR="00B70B47" w:rsidRPr="00F556B7" w:rsidRDefault="00B70B47" w:rsidP="009808B3">
      <w:pPr>
        <w:pStyle w:val="BodyText"/>
        <w:spacing w:before="163"/>
        <w:ind w:left="1020" w:right="2010"/>
        <w:jc w:val="both"/>
      </w:pPr>
      <w:r w:rsidRPr="00F556B7">
        <w:t>These capabilities collectively serve as critical environmental drivers, empowering firms to enhance their operational efficiency, improve stakeholder relations, and achieve long-term sustainability goals</w:t>
      </w:r>
      <w:r w:rsidR="0075304B" w:rsidRPr="00F556B7">
        <w:t xml:space="preserve"> </w:t>
      </w:r>
      <w:proofErr w:type="gramStart"/>
      <w:r w:rsidR="0075304B" w:rsidRPr="00F556B7">
        <w:t>(</w:t>
      </w:r>
      <w:r w:rsidRPr="00F556B7">
        <w:t xml:space="preserve"> </w:t>
      </w:r>
      <w:proofErr w:type="spellStart"/>
      <w:r w:rsidRPr="00F556B7">
        <w:t>Obiso</w:t>
      </w:r>
      <w:proofErr w:type="spellEnd"/>
      <w:proofErr w:type="gramEnd"/>
      <w:r w:rsidRPr="00F556B7">
        <w:t xml:space="preserve"> et al. </w:t>
      </w:r>
      <w:sdt>
        <w:sdtPr>
          <w:rPr>
            <w:spacing w:val="-12"/>
          </w:rPr>
          <w:id w:val="-2136240447"/>
          <w:citation/>
        </w:sdtPr>
        <w:sdtEndPr/>
        <w:sdtContent>
          <w:r w:rsidR="0075304B" w:rsidRPr="00F556B7">
            <w:rPr>
              <w:spacing w:val="-12"/>
            </w:rPr>
            <w:fldChar w:fldCharType="begin"/>
          </w:r>
          <w:r w:rsidR="0075304B" w:rsidRPr="00F556B7">
            <w:rPr>
              <w:spacing w:val="-12"/>
              <w:lang w:val="en-GB"/>
            </w:rPr>
            <w:instrText xml:space="preserve">CITATION Obi23 \n  \t  \l 2057 </w:instrText>
          </w:r>
          <w:r w:rsidR="0075304B" w:rsidRPr="00F556B7">
            <w:rPr>
              <w:spacing w:val="-12"/>
            </w:rPr>
            <w:fldChar w:fldCharType="separate"/>
          </w:r>
          <w:r w:rsidR="00993560" w:rsidRPr="00F556B7">
            <w:rPr>
              <w:noProof/>
              <w:spacing w:val="-12"/>
              <w:lang w:val="en-GB"/>
            </w:rPr>
            <w:t>(2023)</w:t>
          </w:r>
          <w:r w:rsidR="0075304B" w:rsidRPr="00F556B7">
            <w:rPr>
              <w:spacing w:val="-12"/>
            </w:rPr>
            <w:fldChar w:fldCharType="end"/>
          </w:r>
        </w:sdtContent>
      </w:sdt>
      <w:r w:rsidR="00A704F6" w:rsidRPr="00F556B7">
        <w:t xml:space="preserve">. </w:t>
      </w:r>
      <w:r w:rsidRPr="00F556B7">
        <w:t>Given</w:t>
      </w:r>
      <w:r w:rsidRPr="00F556B7">
        <w:rPr>
          <w:spacing w:val="-15"/>
        </w:rPr>
        <w:t xml:space="preserve"> </w:t>
      </w:r>
      <w:r w:rsidRPr="00F556B7">
        <w:t>the</w:t>
      </w:r>
      <w:r w:rsidRPr="00F556B7">
        <w:rPr>
          <w:spacing w:val="-13"/>
        </w:rPr>
        <w:t xml:space="preserve"> </w:t>
      </w:r>
      <w:r w:rsidRPr="00F556B7">
        <w:t>SMEs</w:t>
      </w:r>
      <w:r w:rsidRPr="00F556B7">
        <w:rPr>
          <w:spacing w:val="-12"/>
        </w:rPr>
        <w:t xml:space="preserve"> </w:t>
      </w:r>
      <w:r w:rsidRPr="00F556B7">
        <w:t>sector’s</w:t>
      </w:r>
      <w:r w:rsidRPr="00F556B7">
        <w:rPr>
          <w:spacing w:val="-13"/>
        </w:rPr>
        <w:t xml:space="preserve"> </w:t>
      </w:r>
      <w:r w:rsidRPr="00F556B7">
        <w:t>significant</w:t>
      </w:r>
      <w:r w:rsidRPr="00F556B7">
        <w:rPr>
          <w:spacing w:val="-12"/>
        </w:rPr>
        <w:t xml:space="preserve"> </w:t>
      </w:r>
      <w:r w:rsidRPr="00F556B7">
        <w:t>reliance</w:t>
      </w:r>
      <w:r w:rsidRPr="00F556B7">
        <w:rPr>
          <w:spacing w:val="-13"/>
        </w:rPr>
        <w:t xml:space="preserve"> </w:t>
      </w:r>
      <w:r w:rsidRPr="00F556B7">
        <w:t>on</w:t>
      </w:r>
      <w:r w:rsidRPr="00F556B7">
        <w:rPr>
          <w:spacing w:val="-12"/>
        </w:rPr>
        <w:t xml:space="preserve"> </w:t>
      </w:r>
      <w:r w:rsidRPr="00F556B7">
        <w:t>natural</w:t>
      </w:r>
      <w:r w:rsidRPr="00F556B7">
        <w:rPr>
          <w:spacing w:val="-13"/>
        </w:rPr>
        <w:t xml:space="preserve"> </w:t>
      </w:r>
      <w:r w:rsidRPr="00F556B7">
        <w:t>resources</w:t>
      </w:r>
      <w:r w:rsidRPr="00F556B7">
        <w:rPr>
          <w:spacing w:val="-12"/>
        </w:rPr>
        <w:t xml:space="preserve"> </w:t>
      </w:r>
      <w:r w:rsidRPr="00F556B7">
        <w:t>and</w:t>
      </w:r>
      <w:r w:rsidRPr="00F556B7">
        <w:rPr>
          <w:spacing w:val="-13"/>
        </w:rPr>
        <w:t xml:space="preserve"> </w:t>
      </w:r>
      <w:r w:rsidRPr="00F556B7">
        <w:t>its</w:t>
      </w:r>
      <w:r w:rsidRPr="00F556B7">
        <w:rPr>
          <w:spacing w:val="-12"/>
        </w:rPr>
        <w:t xml:space="preserve"> </w:t>
      </w:r>
      <w:r w:rsidRPr="00F556B7">
        <w:rPr>
          <w:spacing w:val="-2"/>
        </w:rPr>
        <w:t>environmental</w:t>
      </w:r>
      <w:r w:rsidR="00A704F6" w:rsidRPr="00F556B7">
        <w:t xml:space="preserve"> </w:t>
      </w:r>
      <w:r w:rsidRPr="00F556B7">
        <w:t>footprint,</w:t>
      </w:r>
      <w:r w:rsidRPr="00F556B7">
        <w:rPr>
          <w:spacing w:val="-7"/>
        </w:rPr>
        <w:t xml:space="preserve"> </w:t>
      </w:r>
      <w:r w:rsidRPr="00F556B7">
        <w:t>the</w:t>
      </w:r>
      <w:r w:rsidRPr="00F556B7">
        <w:rPr>
          <w:spacing w:val="-7"/>
        </w:rPr>
        <w:t xml:space="preserve"> </w:t>
      </w:r>
      <w:r w:rsidRPr="00F556B7">
        <w:t>NRBV</w:t>
      </w:r>
      <w:r w:rsidRPr="00F556B7">
        <w:rPr>
          <w:spacing w:val="-7"/>
        </w:rPr>
        <w:t xml:space="preserve"> </w:t>
      </w:r>
      <w:r w:rsidRPr="00F556B7">
        <w:t>offers</w:t>
      </w:r>
      <w:r w:rsidRPr="00F556B7">
        <w:rPr>
          <w:spacing w:val="-7"/>
        </w:rPr>
        <w:t xml:space="preserve"> </w:t>
      </w:r>
      <w:r w:rsidRPr="00F556B7">
        <w:t>a</w:t>
      </w:r>
      <w:r w:rsidRPr="00F556B7">
        <w:rPr>
          <w:spacing w:val="-7"/>
        </w:rPr>
        <w:t xml:space="preserve"> </w:t>
      </w:r>
      <w:r w:rsidRPr="00F556B7">
        <w:t>valuable</w:t>
      </w:r>
      <w:r w:rsidRPr="00F556B7">
        <w:rPr>
          <w:spacing w:val="-7"/>
        </w:rPr>
        <w:t xml:space="preserve"> </w:t>
      </w:r>
      <w:r w:rsidRPr="00F556B7">
        <w:t>lens</w:t>
      </w:r>
      <w:r w:rsidRPr="00F556B7">
        <w:rPr>
          <w:spacing w:val="-7"/>
        </w:rPr>
        <w:t xml:space="preserve"> </w:t>
      </w:r>
      <w:r w:rsidRPr="00F556B7">
        <w:t>for</w:t>
      </w:r>
      <w:r w:rsidRPr="00F556B7">
        <w:rPr>
          <w:spacing w:val="-7"/>
        </w:rPr>
        <w:t xml:space="preserve"> </w:t>
      </w:r>
      <w:proofErr w:type="spellStart"/>
      <w:r w:rsidRPr="00F556B7">
        <w:t>analy</w:t>
      </w:r>
      <w:r w:rsidR="008D36A4" w:rsidRPr="00F556B7">
        <w:t>s</w:t>
      </w:r>
      <w:r w:rsidRPr="00F556B7">
        <w:t>ing</w:t>
      </w:r>
      <w:proofErr w:type="spellEnd"/>
      <w:r w:rsidRPr="00F556B7">
        <w:rPr>
          <w:spacing w:val="-7"/>
        </w:rPr>
        <w:t xml:space="preserve"> </w:t>
      </w:r>
      <w:r w:rsidRPr="00F556B7">
        <w:t>Green</w:t>
      </w:r>
      <w:r w:rsidRPr="00F556B7">
        <w:rPr>
          <w:spacing w:val="-7"/>
        </w:rPr>
        <w:t xml:space="preserve"> </w:t>
      </w:r>
      <w:r w:rsidRPr="00F556B7">
        <w:t>Procurement</w:t>
      </w:r>
      <w:r w:rsidRPr="00F556B7">
        <w:rPr>
          <w:spacing w:val="-7"/>
        </w:rPr>
        <w:t xml:space="preserve"> </w:t>
      </w:r>
      <w:r w:rsidRPr="00F556B7">
        <w:t xml:space="preserve">Practices. It provides a theoretical foundation for understanding how procurement strategies that prioritize environmental sustainability can contribute to both ecological preservation and </w:t>
      </w:r>
      <w:r w:rsidRPr="00F556B7">
        <w:lastRenderedPageBreak/>
        <w:t>competitive performance, particularly through the sourcing of environmentally friendly raw materials and technologies.</w:t>
      </w:r>
    </w:p>
    <w:p w14:paraId="0EB1765D" w14:textId="77777777" w:rsidR="00E54244" w:rsidRPr="00F556B7" w:rsidRDefault="00E54244" w:rsidP="009808B3">
      <w:pPr>
        <w:pStyle w:val="BodyText"/>
        <w:spacing w:before="163"/>
        <w:ind w:left="1020" w:right="2010"/>
        <w:jc w:val="both"/>
      </w:pPr>
    </w:p>
    <w:p w14:paraId="49168DD9" w14:textId="77777777" w:rsidR="00B70B47" w:rsidRPr="00F556B7" w:rsidRDefault="00B70B47" w:rsidP="009808B3">
      <w:pPr>
        <w:pStyle w:val="Heading2"/>
        <w:numPr>
          <w:ilvl w:val="1"/>
          <w:numId w:val="10"/>
        </w:numPr>
        <w:tabs>
          <w:tab w:val="left" w:pos="1380"/>
        </w:tabs>
        <w:spacing w:before="236"/>
      </w:pPr>
      <w:bookmarkStart w:id="13" w:name="_TOC_250046"/>
      <w:r w:rsidRPr="00F556B7">
        <w:t>Conceptual</w:t>
      </w:r>
      <w:r w:rsidRPr="00F556B7">
        <w:rPr>
          <w:spacing w:val="-4"/>
        </w:rPr>
        <w:t xml:space="preserve"> </w:t>
      </w:r>
      <w:bookmarkEnd w:id="13"/>
      <w:r w:rsidRPr="00F556B7">
        <w:rPr>
          <w:spacing w:val="-2"/>
        </w:rPr>
        <w:t>Framework</w:t>
      </w:r>
    </w:p>
    <w:p w14:paraId="014CA34A" w14:textId="5EE4BF71" w:rsidR="00B70B47" w:rsidRPr="00F556B7" w:rsidRDefault="00B70B47" w:rsidP="009808B3">
      <w:pPr>
        <w:pStyle w:val="BodyText"/>
        <w:ind w:left="1020" w:right="1291"/>
        <w:jc w:val="both"/>
      </w:pPr>
      <w:r w:rsidRPr="00F556B7">
        <w:t>A</w:t>
      </w:r>
      <w:r w:rsidRPr="00F556B7">
        <w:rPr>
          <w:spacing w:val="-15"/>
        </w:rPr>
        <w:t xml:space="preserve"> </w:t>
      </w:r>
      <w:r w:rsidRPr="00F556B7">
        <w:t>conceptual</w:t>
      </w:r>
      <w:r w:rsidRPr="00F556B7">
        <w:rPr>
          <w:spacing w:val="-9"/>
        </w:rPr>
        <w:t xml:space="preserve"> </w:t>
      </w:r>
      <w:r w:rsidRPr="00F556B7">
        <w:t>framework,</w:t>
      </w:r>
      <w:r w:rsidRPr="00F556B7">
        <w:rPr>
          <w:spacing w:val="-7"/>
        </w:rPr>
        <w:t xml:space="preserve"> </w:t>
      </w:r>
      <w:r w:rsidRPr="00F556B7">
        <w:t>has</w:t>
      </w:r>
      <w:r w:rsidRPr="00F556B7">
        <w:rPr>
          <w:spacing w:val="-7"/>
        </w:rPr>
        <w:t xml:space="preserve"> </w:t>
      </w:r>
      <w:r w:rsidRPr="00F556B7">
        <w:t>been</w:t>
      </w:r>
      <w:r w:rsidRPr="00F556B7">
        <w:rPr>
          <w:spacing w:val="-7"/>
        </w:rPr>
        <w:t xml:space="preserve"> </w:t>
      </w:r>
      <w:r w:rsidRPr="00F556B7">
        <w:t>defined</w:t>
      </w:r>
      <w:r w:rsidRPr="00F556B7">
        <w:rPr>
          <w:spacing w:val="-7"/>
        </w:rPr>
        <w:t xml:space="preserve"> </w:t>
      </w:r>
      <w:r w:rsidRPr="00F556B7">
        <w:t>by</w:t>
      </w:r>
      <w:r w:rsidRPr="00F556B7">
        <w:rPr>
          <w:spacing w:val="-7"/>
        </w:rPr>
        <w:t xml:space="preserve"> </w:t>
      </w:r>
      <w:proofErr w:type="spellStart"/>
      <w:r w:rsidRPr="00F556B7">
        <w:t>Jabareen</w:t>
      </w:r>
      <w:proofErr w:type="spellEnd"/>
      <w:r w:rsidRPr="00F556B7">
        <w:rPr>
          <w:spacing w:val="-7"/>
        </w:rPr>
        <w:t xml:space="preserve"> </w:t>
      </w:r>
      <w:sdt>
        <w:sdtPr>
          <w:rPr>
            <w:spacing w:val="-7"/>
          </w:rPr>
          <w:id w:val="-1899505153"/>
          <w:citation/>
        </w:sdtPr>
        <w:sdtEndPr/>
        <w:sdtContent>
          <w:r w:rsidR="00EE67D4" w:rsidRPr="00F556B7">
            <w:rPr>
              <w:spacing w:val="-7"/>
            </w:rPr>
            <w:fldChar w:fldCharType="begin"/>
          </w:r>
          <w:r w:rsidR="00EE67D4" w:rsidRPr="00F556B7">
            <w:rPr>
              <w:lang w:val="en-GB"/>
            </w:rPr>
            <w:instrText xml:space="preserve">CITATION Jab09 \n  \t  \l 2057 </w:instrText>
          </w:r>
          <w:r w:rsidR="00EE67D4" w:rsidRPr="00F556B7">
            <w:rPr>
              <w:spacing w:val="-7"/>
            </w:rPr>
            <w:fldChar w:fldCharType="separate"/>
          </w:r>
          <w:r w:rsidR="00993560" w:rsidRPr="00F556B7">
            <w:rPr>
              <w:noProof/>
              <w:lang w:val="en-GB"/>
            </w:rPr>
            <w:t>(2009)</w:t>
          </w:r>
          <w:r w:rsidR="00EE67D4" w:rsidRPr="00F556B7">
            <w:rPr>
              <w:spacing w:val="-7"/>
            </w:rPr>
            <w:fldChar w:fldCharType="end"/>
          </w:r>
        </w:sdtContent>
      </w:sdt>
      <w:r w:rsidRPr="00F556B7">
        <w:t>,</w:t>
      </w:r>
      <w:r w:rsidRPr="00F556B7">
        <w:rPr>
          <w:spacing w:val="-7"/>
        </w:rPr>
        <w:t xml:space="preserve"> </w:t>
      </w:r>
      <w:r w:rsidRPr="00F556B7">
        <w:t>as</w:t>
      </w:r>
      <w:r w:rsidRPr="00F556B7">
        <w:rPr>
          <w:spacing w:val="-7"/>
        </w:rPr>
        <w:t xml:space="preserve"> </w:t>
      </w:r>
      <w:r w:rsidRPr="00F556B7">
        <w:t>a</w:t>
      </w:r>
      <w:r w:rsidRPr="00F556B7">
        <w:rPr>
          <w:spacing w:val="-7"/>
        </w:rPr>
        <w:t xml:space="preserve"> </w:t>
      </w:r>
      <w:r w:rsidRPr="00F556B7">
        <w:t>network</w:t>
      </w:r>
      <w:r w:rsidRPr="00F556B7">
        <w:rPr>
          <w:spacing w:val="-7"/>
        </w:rPr>
        <w:t xml:space="preserve"> </w:t>
      </w:r>
      <w:r w:rsidRPr="00F556B7">
        <w:t>of</w:t>
      </w:r>
      <w:r w:rsidRPr="00F556B7">
        <w:rPr>
          <w:spacing w:val="-7"/>
        </w:rPr>
        <w:t xml:space="preserve"> </w:t>
      </w:r>
      <w:r w:rsidRPr="00F556B7">
        <w:t>interconnected concepts</w:t>
      </w:r>
      <w:r w:rsidRPr="00F556B7">
        <w:rPr>
          <w:spacing w:val="-15"/>
        </w:rPr>
        <w:t xml:space="preserve"> </w:t>
      </w:r>
      <w:r w:rsidRPr="00F556B7">
        <w:t>that</w:t>
      </w:r>
      <w:r w:rsidRPr="00F556B7">
        <w:rPr>
          <w:spacing w:val="-15"/>
        </w:rPr>
        <w:t xml:space="preserve"> </w:t>
      </w:r>
      <w:r w:rsidRPr="00F556B7">
        <w:t>collectively</w:t>
      </w:r>
      <w:r w:rsidRPr="00F556B7">
        <w:rPr>
          <w:spacing w:val="-15"/>
        </w:rPr>
        <w:t xml:space="preserve"> </w:t>
      </w:r>
      <w:r w:rsidRPr="00F556B7">
        <w:t>provide</w:t>
      </w:r>
      <w:r w:rsidRPr="00F556B7">
        <w:rPr>
          <w:spacing w:val="-15"/>
        </w:rPr>
        <w:t xml:space="preserve"> </w:t>
      </w:r>
      <w:r w:rsidRPr="00F556B7">
        <w:t>a</w:t>
      </w:r>
      <w:r w:rsidRPr="00F556B7">
        <w:rPr>
          <w:spacing w:val="-15"/>
        </w:rPr>
        <w:t xml:space="preserve"> </w:t>
      </w:r>
      <w:r w:rsidRPr="00F556B7">
        <w:t>thorough</w:t>
      </w:r>
      <w:r w:rsidRPr="00F556B7">
        <w:rPr>
          <w:spacing w:val="-15"/>
        </w:rPr>
        <w:t xml:space="preserve"> </w:t>
      </w:r>
      <w:r w:rsidRPr="00F556B7">
        <w:t>understanding</w:t>
      </w:r>
      <w:r w:rsidRPr="00F556B7">
        <w:rPr>
          <w:spacing w:val="-15"/>
        </w:rPr>
        <w:t xml:space="preserve"> </w:t>
      </w:r>
      <w:r w:rsidRPr="00F556B7">
        <w:t>of</w:t>
      </w:r>
      <w:r w:rsidRPr="00F556B7">
        <w:rPr>
          <w:spacing w:val="-15"/>
        </w:rPr>
        <w:t xml:space="preserve"> </w:t>
      </w:r>
      <w:r w:rsidRPr="00F556B7">
        <w:t>a</w:t>
      </w:r>
      <w:r w:rsidRPr="00F556B7">
        <w:rPr>
          <w:spacing w:val="-15"/>
        </w:rPr>
        <w:t xml:space="preserve"> </w:t>
      </w:r>
      <w:r w:rsidRPr="00F556B7">
        <w:t>particular</w:t>
      </w:r>
      <w:r w:rsidRPr="00F556B7">
        <w:rPr>
          <w:spacing w:val="-15"/>
        </w:rPr>
        <w:t xml:space="preserve"> </w:t>
      </w:r>
      <w:r w:rsidRPr="00F556B7">
        <w:t>phenomenon.</w:t>
      </w:r>
      <w:r w:rsidRPr="00F556B7">
        <w:rPr>
          <w:spacing w:val="-15"/>
        </w:rPr>
        <w:t xml:space="preserve"> </w:t>
      </w:r>
      <w:r w:rsidRPr="00F556B7">
        <w:t xml:space="preserve">These concepts are interrelated and mutually reinforcing, each contributing uniquely to the interpretation and analysis of the research problem. </w:t>
      </w:r>
      <w:proofErr w:type="spellStart"/>
      <w:r w:rsidRPr="00F556B7">
        <w:t>Jabareen</w:t>
      </w:r>
      <w:proofErr w:type="spellEnd"/>
      <w:r w:rsidRPr="00F556B7">
        <w:t xml:space="preserve"> </w:t>
      </w:r>
      <w:sdt>
        <w:sdtPr>
          <w:rPr>
            <w:spacing w:val="-7"/>
          </w:rPr>
          <w:id w:val="-2055836450"/>
          <w:citation/>
        </w:sdtPr>
        <w:sdtEndPr/>
        <w:sdtContent>
          <w:r w:rsidR="003E2EAB" w:rsidRPr="00F556B7">
            <w:rPr>
              <w:spacing w:val="-7"/>
            </w:rPr>
            <w:fldChar w:fldCharType="begin"/>
          </w:r>
          <w:r w:rsidR="003E2EAB" w:rsidRPr="00F556B7">
            <w:rPr>
              <w:lang w:val="en-GB"/>
            </w:rPr>
            <w:instrText xml:space="preserve">CITATION Jab09 \n  \t  \l 2057 </w:instrText>
          </w:r>
          <w:r w:rsidR="003E2EAB" w:rsidRPr="00F556B7">
            <w:rPr>
              <w:spacing w:val="-7"/>
            </w:rPr>
            <w:fldChar w:fldCharType="separate"/>
          </w:r>
          <w:r w:rsidR="00993560" w:rsidRPr="00F556B7">
            <w:rPr>
              <w:noProof/>
              <w:lang w:val="en-GB"/>
            </w:rPr>
            <w:t>(2009)</w:t>
          </w:r>
          <w:r w:rsidR="003E2EAB" w:rsidRPr="00F556B7">
            <w:rPr>
              <w:spacing w:val="-7"/>
            </w:rPr>
            <w:fldChar w:fldCharType="end"/>
          </w:r>
        </w:sdtContent>
      </w:sdt>
      <w:r w:rsidRPr="00F556B7">
        <w:t xml:space="preserve"> further explains that conceptual frameworks are built upon specific ontological, epistemological, and methodological foundations, which shape how knowledge is generated and interpreted in a </w:t>
      </w:r>
      <w:r w:rsidR="00A65440" w:rsidRPr="00F556B7">
        <w:rPr>
          <w:spacing w:val="-2"/>
        </w:rPr>
        <w:t>study.</w:t>
      </w:r>
      <w:r w:rsidR="00A65440" w:rsidRPr="00F556B7">
        <w:t xml:space="preserve"> In</w:t>
      </w:r>
      <w:r w:rsidRPr="00F556B7">
        <w:rPr>
          <w:spacing w:val="-7"/>
        </w:rPr>
        <w:t xml:space="preserve"> </w:t>
      </w:r>
      <w:r w:rsidRPr="00F556B7">
        <w:t>practical</w:t>
      </w:r>
      <w:r w:rsidRPr="00F556B7">
        <w:rPr>
          <w:spacing w:val="-7"/>
        </w:rPr>
        <w:t xml:space="preserve"> </w:t>
      </w:r>
      <w:r w:rsidRPr="00F556B7">
        <w:t>terms,</w:t>
      </w:r>
      <w:r w:rsidRPr="00F556B7">
        <w:rPr>
          <w:spacing w:val="-7"/>
        </w:rPr>
        <w:t xml:space="preserve"> </w:t>
      </w:r>
      <w:r w:rsidRPr="00F556B7">
        <w:t>a</w:t>
      </w:r>
      <w:r w:rsidRPr="00F556B7">
        <w:rPr>
          <w:spacing w:val="-7"/>
        </w:rPr>
        <w:t xml:space="preserve"> </w:t>
      </w:r>
      <w:r w:rsidRPr="00F556B7">
        <w:t>conceptual</w:t>
      </w:r>
      <w:r w:rsidRPr="00F556B7">
        <w:rPr>
          <w:spacing w:val="-7"/>
        </w:rPr>
        <w:t xml:space="preserve"> </w:t>
      </w:r>
      <w:r w:rsidRPr="00F556B7">
        <w:t>framework</w:t>
      </w:r>
      <w:r w:rsidRPr="00F556B7">
        <w:rPr>
          <w:spacing w:val="-7"/>
        </w:rPr>
        <w:t xml:space="preserve"> </w:t>
      </w:r>
      <w:r w:rsidRPr="00F556B7">
        <w:t>serves</w:t>
      </w:r>
      <w:r w:rsidRPr="00F556B7">
        <w:rPr>
          <w:spacing w:val="-7"/>
        </w:rPr>
        <w:t xml:space="preserve"> </w:t>
      </w:r>
      <w:r w:rsidRPr="00F556B7">
        <w:t>as</w:t>
      </w:r>
      <w:r w:rsidRPr="00F556B7">
        <w:rPr>
          <w:spacing w:val="-7"/>
        </w:rPr>
        <w:t xml:space="preserve"> </w:t>
      </w:r>
      <w:r w:rsidRPr="00F556B7">
        <w:t>a</w:t>
      </w:r>
      <w:r w:rsidRPr="00F556B7">
        <w:rPr>
          <w:spacing w:val="-7"/>
        </w:rPr>
        <w:t xml:space="preserve"> </w:t>
      </w:r>
      <w:r w:rsidRPr="00F556B7">
        <w:t>visual</w:t>
      </w:r>
      <w:r w:rsidRPr="00F556B7">
        <w:rPr>
          <w:spacing w:val="-7"/>
        </w:rPr>
        <w:t xml:space="preserve"> </w:t>
      </w:r>
      <w:r w:rsidRPr="00F556B7">
        <w:t>guide</w:t>
      </w:r>
      <w:r w:rsidRPr="00F556B7">
        <w:rPr>
          <w:spacing w:val="-7"/>
        </w:rPr>
        <w:t xml:space="preserve"> </w:t>
      </w:r>
      <w:r w:rsidRPr="00F556B7">
        <w:t>to</w:t>
      </w:r>
      <w:r w:rsidRPr="00F556B7">
        <w:rPr>
          <w:spacing w:val="-7"/>
        </w:rPr>
        <w:t xml:space="preserve"> </w:t>
      </w:r>
      <w:r w:rsidRPr="00F556B7">
        <w:t>the</w:t>
      </w:r>
      <w:r w:rsidRPr="00F556B7">
        <w:rPr>
          <w:spacing w:val="-7"/>
        </w:rPr>
        <w:t xml:space="preserve"> </w:t>
      </w:r>
      <w:r w:rsidRPr="00F556B7">
        <w:t>structure</w:t>
      </w:r>
      <w:r w:rsidRPr="00F556B7">
        <w:rPr>
          <w:spacing w:val="-7"/>
        </w:rPr>
        <w:t xml:space="preserve"> </w:t>
      </w:r>
      <w:r w:rsidRPr="00F556B7">
        <w:t>of</w:t>
      </w:r>
      <w:r w:rsidRPr="00F556B7">
        <w:rPr>
          <w:spacing w:val="-7"/>
        </w:rPr>
        <w:t xml:space="preserve"> </w:t>
      </w:r>
      <w:r w:rsidRPr="00F556B7">
        <w:t xml:space="preserve">a research study. According to Mugenda &amp; Mugenda </w:t>
      </w:r>
      <w:sdt>
        <w:sdtPr>
          <w:id w:val="2008943375"/>
          <w:citation/>
        </w:sdtPr>
        <w:sdtEndPr/>
        <w:sdtContent>
          <w:r w:rsidR="00A65440" w:rsidRPr="00F556B7">
            <w:fldChar w:fldCharType="begin"/>
          </w:r>
          <w:r w:rsidR="00A65440" w:rsidRPr="00F556B7">
            <w:rPr>
              <w:lang w:val="en-GB"/>
            </w:rPr>
            <w:instrText xml:space="preserve">CITATION Mug08 \n  \t  \l 2057 </w:instrText>
          </w:r>
          <w:r w:rsidR="00A65440" w:rsidRPr="00F556B7">
            <w:fldChar w:fldCharType="separate"/>
          </w:r>
          <w:r w:rsidR="00993560" w:rsidRPr="00F556B7">
            <w:rPr>
              <w:noProof/>
              <w:lang w:val="en-GB"/>
            </w:rPr>
            <w:t>(2008)</w:t>
          </w:r>
          <w:r w:rsidR="00A65440" w:rsidRPr="00F556B7">
            <w:fldChar w:fldCharType="end"/>
          </w:r>
        </w:sdtContent>
      </w:sdt>
      <w:r w:rsidRPr="00F556B7">
        <w:t>, it employs diagrams or illustrations to represent the key variables and illustrate how these variables are connected.</w:t>
      </w:r>
      <w:r w:rsidRPr="00F556B7">
        <w:rPr>
          <w:spacing w:val="-15"/>
        </w:rPr>
        <w:t xml:space="preserve"> </w:t>
      </w:r>
      <w:r w:rsidRPr="00F556B7">
        <w:t>This</w:t>
      </w:r>
      <w:r w:rsidRPr="00F556B7">
        <w:rPr>
          <w:spacing w:val="-15"/>
        </w:rPr>
        <w:t xml:space="preserve"> </w:t>
      </w:r>
      <w:r w:rsidRPr="00F556B7">
        <w:t>visual</w:t>
      </w:r>
      <w:r w:rsidRPr="00F556B7">
        <w:rPr>
          <w:spacing w:val="-15"/>
        </w:rPr>
        <w:t xml:space="preserve"> </w:t>
      </w:r>
      <w:r w:rsidRPr="00F556B7">
        <w:t>representation</w:t>
      </w:r>
      <w:r w:rsidRPr="00F556B7">
        <w:rPr>
          <w:spacing w:val="-15"/>
        </w:rPr>
        <w:t xml:space="preserve"> </w:t>
      </w:r>
      <w:r w:rsidRPr="00F556B7">
        <w:t>helps</w:t>
      </w:r>
      <w:r w:rsidRPr="00F556B7">
        <w:rPr>
          <w:spacing w:val="-6"/>
        </w:rPr>
        <w:t xml:space="preserve"> </w:t>
      </w:r>
      <w:r w:rsidRPr="00F556B7">
        <w:t>clarify</w:t>
      </w:r>
      <w:r w:rsidRPr="00F556B7">
        <w:rPr>
          <w:spacing w:val="-9"/>
        </w:rPr>
        <w:t xml:space="preserve"> </w:t>
      </w:r>
      <w:r w:rsidRPr="00F556B7">
        <w:t>the</w:t>
      </w:r>
      <w:r w:rsidRPr="00F556B7">
        <w:rPr>
          <w:spacing w:val="-9"/>
        </w:rPr>
        <w:t xml:space="preserve"> </w:t>
      </w:r>
      <w:r w:rsidRPr="00F556B7">
        <w:t>relationships</w:t>
      </w:r>
      <w:r w:rsidRPr="00F556B7">
        <w:rPr>
          <w:spacing w:val="-8"/>
        </w:rPr>
        <w:t xml:space="preserve"> </w:t>
      </w:r>
      <w:r w:rsidRPr="00F556B7">
        <w:t>being</w:t>
      </w:r>
      <w:r w:rsidRPr="00F556B7">
        <w:rPr>
          <w:spacing w:val="-8"/>
        </w:rPr>
        <w:t xml:space="preserve"> </w:t>
      </w:r>
      <w:r w:rsidRPr="00F556B7">
        <w:t>explored</w:t>
      </w:r>
      <w:r w:rsidRPr="00F556B7">
        <w:rPr>
          <w:spacing w:val="-6"/>
        </w:rPr>
        <w:t xml:space="preserve"> </w:t>
      </w:r>
      <w:r w:rsidRPr="00F556B7">
        <w:t xml:space="preserve">and offers a logical structure for examining how different factors influence the research </w:t>
      </w:r>
      <w:r w:rsidRPr="00F556B7">
        <w:rPr>
          <w:spacing w:val="-2"/>
        </w:rPr>
        <w:t>outcome.</w:t>
      </w:r>
      <w:r w:rsidR="00A65440" w:rsidRPr="00F556B7">
        <w:rPr>
          <w:spacing w:val="-2"/>
        </w:rPr>
        <w:t xml:space="preserve"> </w:t>
      </w:r>
      <w:r w:rsidRPr="00F556B7">
        <w:t>The</w:t>
      </w:r>
      <w:r w:rsidRPr="00F556B7">
        <w:rPr>
          <w:spacing w:val="-15"/>
        </w:rPr>
        <w:t xml:space="preserve"> </w:t>
      </w:r>
      <w:r w:rsidRPr="00F556B7">
        <w:t>primary</w:t>
      </w:r>
      <w:r w:rsidRPr="00F556B7">
        <w:rPr>
          <w:spacing w:val="-15"/>
        </w:rPr>
        <w:t xml:space="preserve"> </w:t>
      </w:r>
      <w:r w:rsidRPr="00F556B7">
        <w:t>objective</w:t>
      </w:r>
      <w:r w:rsidRPr="00F556B7">
        <w:rPr>
          <w:spacing w:val="-15"/>
        </w:rPr>
        <w:t xml:space="preserve"> </w:t>
      </w:r>
      <w:r w:rsidRPr="00F556B7">
        <w:t>of</w:t>
      </w:r>
      <w:r w:rsidRPr="00F556B7">
        <w:rPr>
          <w:spacing w:val="-15"/>
        </w:rPr>
        <w:t xml:space="preserve"> </w:t>
      </w:r>
      <w:r w:rsidRPr="00F556B7">
        <w:t>a</w:t>
      </w:r>
      <w:r w:rsidRPr="00F556B7">
        <w:rPr>
          <w:spacing w:val="-15"/>
        </w:rPr>
        <w:t xml:space="preserve"> </w:t>
      </w:r>
      <w:r w:rsidRPr="00F556B7">
        <w:t>conceptual</w:t>
      </w:r>
      <w:r w:rsidRPr="00F556B7">
        <w:rPr>
          <w:spacing w:val="-15"/>
        </w:rPr>
        <w:t xml:space="preserve"> </w:t>
      </w:r>
      <w:r w:rsidRPr="00F556B7">
        <w:t>framework</w:t>
      </w:r>
      <w:r w:rsidRPr="00F556B7">
        <w:rPr>
          <w:spacing w:val="-15"/>
        </w:rPr>
        <w:t xml:space="preserve"> </w:t>
      </w:r>
      <w:r w:rsidRPr="00F556B7">
        <w:t>is</w:t>
      </w:r>
      <w:r w:rsidRPr="00F556B7">
        <w:rPr>
          <w:spacing w:val="-15"/>
        </w:rPr>
        <w:t xml:space="preserve"> </w:t>
      </w:r>
      <w:r w:rsidRPr="00F556B7">
        <w:t>to</w:t>
      </w:r>
      <w:r w:rsidRPr="00F556B7">
        <w:rPr>
          <w:spacing w:val="-15"/>
        </w:rPr>
        <w:t xml:space="preserve"> </w:t>
      </w:r>
      <w:r w:rsidRPr="00F556B7">
        <w:t>offer</w:t>
      </w:r>
      <w:r w:rsidRPr="00F556B7">
        <w:rPr>
          <w:spacing w:val="-15"/>
        </w:rPr>
        <w:t xml:space="preserve"> </w:t>
      </w:r>
      <w:r w:rsidRPr="00F556B7">
        <w:t>readers</w:t>
      </w:r>
      <w:r w:rsidRPr="00F556B7">
        <w:rPr>
          <w:spacing w:val="-15"/>
        </w:rPr>
        <w:t xml:space="preserve"> </w:t>
      </w:r>
      <w:r w:rsidRPr="00F556B7">
        <w:t>a</w:t>
      </w:r>
      <w:r w:rsidRPr="00F556B7">
        <w:rPr>
          <w:spacing w:val="-15"/>
        </w:rPr>
        <w:t xml:space="preserve"> </w:t>
      </w:r>
      <w:r w:rsidRPr="00F556B7">
        <w:t>clear</w:t>
      </w:r>
      <w:r w:rsidRPr="00F556B7">
        <w:rPr>
          <w:spacing w:val="-15"/>
        </w:rPr>
        <w:t xml:space="preserve"> </w:t>
      </w:r>
      <w:r w:rsidRPr="00F556B7">
        <w:t>and</w:t>
      </w:r>
      <w:r w:rsidRPr="00F556B7">
        <w:rPr>
          <w:spacing w:val="-15"/>
        </w:rPr>
        <w:t xml:space="preserve"> </w:t>
      </w:r>
      <w:r w:rsidRPr="00F556B7">
        <w:t>coherent overview</w:t>
      </w:r>
      <w:r w:rsidRPr="00F556B7">
        <w:rPr>
          <w:spacing w:val="-15"/>
        </w:rPr>
        <w:t xml:space="preserve"> </w:t>
      </w:r>
      <w:r w:rsidRPr="00F556B7">
        <w:t>of</w:t>
      </w:r>
      <w:r w:rsidRPr="00F556B7">
        <w:rPr>
          <w:spacing w:val="-15"/>
        </w:rPr>
        <w:t xml:space="preserve"> </w:t>
      </w:r>
      <w:r w:rsidRPr="00F556B7">
        <w:t>the</w:t>
      </w:r>
      <w:r w:rsidRPr="00F556B7">
        <w:rPr>
          <w:spacing w:val="-15"/>
        </w:rPr>
        <w:t xml:space="preserve"> </w:t>
      </w:r>
      <w:r w:rsidRPr="00F556B7">
        <w:t>study’s</w:t>
      </w:r>
      <w:r w:rsidRPr="00F556B7">
        <w:rPr>
          <w:spacing w:val="-15"/>
        </w:rPr>
        <w:t xml:space="preserve"> </w:t>
      </w:r>
      <w:r w:rsidRPr="00F556B7">
        <w:t>variables</w:t>
      </w:r>
      <w:r w:rsidRPr="00F556B7">
        <w:rPr>
          <w:spacing w:val="-15"/>
        </w:rPr>
        <w:t xml:space="preserve"> </w:t>
      </w:r>
      <w:r w:rsidRPr="00F556B7">
        <w:t>and</w:t>
      </w:r>
      <w:r w:rsidRPr="00F556B7">
        <w:rPr>
          <w:spacing w:val="-15"/>
        </w:rPr>
        <w:t xml:space="preserve"> </w:t>
      </w:r>
      <w:r w:rsidRPr="00F556B7">
        <w:t>their</w:t>
      </w:r>
      <w:r w:rsidRPr="00F556B7">
        <w:rPr>
          <w:spacing w:val="-15"/>
        </w:rPr>
        <w:t xml:space="preserve"> </w:t>
      </w:r>
      <w:r w:rsidRPr="00F556B7">
        <w:t>hypothesized</w:t>
      </w:r>
      <w:r w:rsidRPr="00F556B7">
        <w:rPr>
          <w:spacing w:val="-15"/>
        </w:rPr>
        <w:t xml:space="preserve"> </w:t>
      </w:r>
      <w:r w:rsidRPr="00F556B7">
        <w:t>interactions.</w:t>
      </w:r>
      <w:r w:rsidRPr="00F556B7">
        <w:rPr>
          <w:spacing w:val="-14"/>
        </w:rPr>
        <w:t xml:space="preserve"> </w:t>
      </w:r>
      <w:r w:rsidRPr="00F556B7">
        <w:t>Importantly,</w:t>
      </w:r>
      <w:r w:rsidRPr="00F556B7">
        <w:rPr>
          <w:spacing w:val="-15"/>
        </w:rPr>
        <w:t xml:space="preserve"> </w:t>
      </w:r>
      <w:r w:rsidRPr="00F556B7">
        <w:t>such frameworks are rooted in a comprehensive review of existing literature and relevant theories, ensuring that the research is grounded in established academic discourse.</w:t>
      </w:r>
    </w:p>
    <w:p w14:paraId="7420FF1C" w14:textId="77777777" w:rsidR="00600EFD" w:rsidRPr="00F556B7" w:rsidRDefault="00B70B47" w:rsidP="009808B3">
      <w:pPr>
        <w:pStyle w:val="BodyText"/>
        <w:spacing w:before="77"/>
        <w:ind w:left="1020" w:right="1231"/>
      </w:pPr>
      <w:r w:rsidRPr="00F556B7">
        <w:t>For</w:t>
      </w:r>
      <w:r w:rsidRPr="00F556B7">
        <w:rPr>
          <w:spacing w:val="-13"/>
        </w:rPr>
        <w:t xml:space="preserve"> </w:t>
      </w:r>
      <w:r w:rsidRPr="00F556B7">
        <w:t>this</w:t>
      </w:r>
      <w:r w:rsidRPr="00F556B7">
        <w:rPr>
          <w:spacing w:val="-11"/>
        </w:rPr>
        <w:t xml:space="preserve"> </w:t>
      </w:r>
      <w:r w:rsidRPr="00F556B7">
        <w:t>study,</w:t>
      </w:r>
      <w:r w:rsidRPr="00F556B7">
        <w:rPr>
          <w:spacing w:val="-11"/>
        </w:rPr>
        <w:t xml:space="preserve"> </w:t>
      </w:r>
      <w:r w:rsidRPr="00F556B7">
        <w:t>the</w:t>
      </w:r>
      <w:r w:rsidRPr="00F556B7">
        <w:rPr>
          <w:spacing w:val="-10"/>
        </w:rPr>
        <w:t xml:space="preserve"> </w:t>
      </w:r>
      <w:r w:rsidRPr="00F556B7">
        <w:t>conceptual</w:t>
      </w:r>
      <w:r w:rsidRPr="00F556B7">
        <w:rPr>
          <w:spacing w:val="-11"/>
        </w:rPr>
        <w:t xml:space="preserve"> </w:t>
      </w:r>
      <w:r w:rsidRPr="00F556B7">
        <w:t>framework</w:t>
      </w:r>
      <w:r w:rsidRPr="00F556B7">
        <w:rPr>
          <w:spacing w:val="-11"/>
        </w:rPr>
        <w:t xml:space="preserve"> </w:t>
      </w:r>
      <w:r w:rsidRPr="00F556B7">
        <w:t>illustrates</w:t>
      </w:r>
      <w:r w:rsidRPr="00F556B7">
        <w:rPr>
          <w:spacing w:val="-11"/>
        </w:rPr>
        <w:t xml:space="preserve"> </w:t>
      </w:r>
      <w:r w:rsidRPr="00F556B7">
        <w:t>how</w:t>
      </w:r>
      <w:r w:rsidRPr="00F556B7">
        <w:rPr>
          <w:spacing w:val="-10"/>
        </w:rPr>
        <w:t xml:space="preserve"> </w:t>
      </w:r>
      <w:r w:rsidRPr="00F556B7">
        <w:t>tax</w:t>
      </w:r>
      <w:r w:rsidRPr="00F556B7">
        <w:rPr>
          <w:spacing w:val="-11"/>
        </w:rPr>
        <w:t xml:space="preserve"> </w:t>
      </w:r>
      <w:r w:rsidRPr="00F556B7">
        <w:t>exemptions,</w:t>
      </w:r>
      <w:r w:rsidRPr="00F556B7">
        <w:rPr>
          <w:spacing w:val="-11"/>
        </w:rPr>
        <w:t xml:space="preserve"> </w:t>
      </w:r>
      <w:r w:rsidRPr="00F556B7">
        <w:t>subsidies,</w:t>
      </w:r>
      <w:r w:rsidRPr="00F556B7">
        <w:rPr>
          <w:spacing w:val="-10"/>
        </w:rPr>
        <w:t xml:space="preserve"> </w:t>
      </w:r>
      <w:r w:rsidRPr="00F556B7">
        <w:rPr>
          <w:spacing w:val="-5"/>
        </w:rPr>
        <w:t>and</w:t>
      </w:r>
      <w:r w:rsidR="00600EFD" w:rsidRPr="00F556B7">
        <w:rPr>
          <w:spacing w:val="-5"/>
        </w:rPr>
        <w:t xml:space="preserve"> </w:t>
      </w:r>
      <w:r w:rsidR="00600EFD" w:rsidRPr="00F556B7">
        <w:rPr>
          <w:spacing w:val="-2"/>
        </w:rPr>
        <w:t xml:space="preserve">preferential contracting policies (independent variables) influence the adoption of green </w:t>
      </w:r>
      <w:r w:rsidR="00600EFD" w:rsidRPr="00F556B7">
        <w:t>procurement practices (dependent variable) SME sector of Ghana.</w:t>
      </w:r>
    </w:p>
    <w:p w14:paraId="30E7BBFA" w14:textId="6018B644" w:rsidR="00600EFD" w:rsidRPr="00F556B7" w:rsidRDefault="00600EFD" w:rsidP="009808B3">
      <w:pPr>
        <w:spacing w:before="235"/>
        <w:ind w:left="3274" w:right="1231" w:hanging="2014"/>
        <w:rPr>
          <w:b/>
          <w:sz w:val="24"/>
          <w:szCs w:val="24"/>
        </w:rPr>
      </w:pPr>
      <w:r w:rsidRPr="00F556B7">
        <w:rPr>
          <w:b/>
          <w:sz w:val="24"/>
          <w:szCs w:val="24"/>
        </w:rPr>
        <w:t>Figure</w:t>
      </w:r>
      <w:r w:rsidRPr="00F556B7">
        <w:rPr>
          <w:b/>
          <w:spacing w:val="-6"/>
          <w:sz w:val="24"/>
          <w:szCs w:val="24"/>
        </w:rPr>
        <w:t xml:space="preserve"> </w:t>
      </w:r>
      <w:r w:rsidRPr="00F556B7">
        <w:rPr>
          <w:b/>
          <w:sz w:val="24"/>
          <w:szCs w:val="24"/>
        </w:rPr>
        <w:t>1</w:t>
      </w:r>
      <w:r w:rsidRPr="00F556B7">
        <w:rPr>
          <w:b/>
          <w:spacing w:val="-5"/>
          <w:sz w:val="24"/>
          <w:szCs w:val="24"/>
        </w:rPr>
        <w:t xml:space="preserve"> </w:t>
      </w:r>
      <w:r w:rsidRPr="00F556B7">
        <w:rPr>
          <w:b/>
          <w:sz w:val="24"/>
          <w:szCs w:val="24"/>
        </w:rPr>
        <w:t>The</w:t>
      </w:r>
      <w:r w:rsidRPr="00F556B7">
        <w:rPr>
          <w:b/>
          <w:spacing w:val="-5"/>
          <w:sz w:val="24"/>
          <w:szCs w:val="24"/>
        </w:rPr>
        <w:t xml:space="preserve"> </w:t>
      </w:r>
      <w:r w:rsidRPr="00F556B7">
        <w:rPr>
          <w:b/>
          <w:sz w:val="24"/>
          <w:szCs w:val="24"/>
        </w:rPr>
        <w:t>Relationship</w:t>
      </w:r>
      <w:r w:rsidRPr="00F556B7">
        <w:rPr>
          <w:b/>
          <w:spacing w:val="-6"/>
          <w:sz w:val="24"/>
          <w:szCs w:val="24"/>
        </w:rPr>
        <w:t xml:space="preserve"> </w:t>
      </w:r>
      <w:r w:rsidRPr="00F556B7">
        <w:rPr>
          <w:b/>
          <w:sz w:val="24"/>
          <w:szCs w:val="24"/>
        </w:rPr>
        <w:t>between</w:t>
      </w:r>
      <w:r w:rsidRPr="00F556B7">
        <w:rPr>
          <w:b/>
          <w:spacing w:val="-5"/>
          <w:sz w:val="24"/>
          <w:szCs w:val="24"/>
        </w:rPr>
        <w:t xml:space="preserve"> </w:t>
      </w:r>
      <w:r w:rsidRPr="00F556B7">
        <w:rPr>
          <w:b/>
          <w:sz w:val="24"/>
          <w:szCs w:val="24"/>
        </w:rPr>
        <w:t>Subsidies,</w:t>
      </w:r>
      <w:r w:rsidRPr="00F556B7">
        <w:rPr>
          <w:b/>
          <w:spacing w:val="-5"/>
          <w:sz w:val="24"/>
          <w:szCs w:val="24"/>
        </w:rPr>
        <w:t xml:space="preserve"> </w:t>
      </w:r>
      <w:r w:rsidRPr="00F556B7">
        <w:rPr>
          <w:b/>
          <w:sz w:val="24"/>
          <w:szCs w:val="24"/>
        </w:rPr>
        <w:t>Tax</w:t>
      </w:r>
      <w:r w:rsidRPr="00F556B7">
        <w:rPr>
          <w:b/>
          <w:spacing w:val="-6"/>
          <w:sz w:val="24"/>
          <w:szCs w:val="24"/>
        </w:rPr>
        <w:t xml:space="preserve"> </w:t>
      </w:r>
      <w:r w:rsidRPr="00F556B7">
        <w:rPr>
          <w:b/>
          <w:sz w:val="24"/>
          <w:szCs w:val="24"/>
        </w:rPr>
        <w:t>Exemption,</w:t>
      </w:r>
      <w:r w:rsidRPr="00F556B7">
        <w:rPr>
          <w:b/>
          <w:spacing w:val="-5"/>
          <w:sz w:val="24"/>
          <w:szCs w:val="24"/>
        </w:rPr>
        <w:t xml:space="preserve"> </w:t>
      </w:r>
      <w:r w:rsidRPr="00F556B7">
        <w:rPr>
          <w:b/>
          <w:sz w:val="24"/>
          <w:szCs w:val="24"/>
        </w:rPr>
        <w:t>Preferential Contracting and Green Procurement</w:t>
      </w:r>
    </w:p>
    <w:p w14:paraId="45232CED" w14:textId="77777777" w:rsidR="00B70B47" w:rsidRPr="00F556B7" w:rsidRDefault="00B70B47" w:rsidP="009808B3">
      <w:pPr>
        <w:pStyle w:val="BodyText"/>
        <w:spacing w:before="165"/>
        <w:ind w:left="1020"/>
        <w:jc w:val="both"/>
      </w:pPr>
    </w:p>
    <w:p w14:paraId="717F6865" w14:textId="77777777" w:rsidR="00B70B47" w:rsidRPr="00F556B7" w:rsidRDefault="00600EFD" w:rsidP="009808B3">
      <w:pPr>
        <w:pStyle w:val="BodyText"/>
        <w:spacing w:before="159"/>
        <w:ind w:left="1020"/>
        <w:jc w:val="both"/>
      </w:pPr>
      <w:r w:rsidRPr="00F556B7">
        <w:rPr>
          <w:b/>
          <w:noProof/>
        </w:rPr>
        <mc:AlternateContent>
          <mc:Choice Requires="wpg">
            <w:drawing>
              <wp:anchor distT="0" distB="0" distL="0" distR="0" simplePos="0" relativeHeight="251663872" behindDoc="1" locked="0" layoutInCell="1" allowOverlap="1" wp14:anchorId="5A9E118B" wp14:editId="7D13DBB5">
                <wp:simplePos x="0" y="0"/>
                <wp:positionH relativeFrom="page">
                  <wp:posOffset>955675</wp:posOffset>
                </wp:positionH>
                <wp:positionV relativeFrom="paragraph">
                  <wp:posOffset>-280670</wp:posOffset>
                </wp:positionV>
                <wp:extent cx="4970145" cy="198818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0145" cy="1988185"/>
                          <a:chOff x="0" y="0"/>
                          <a:chExt cx="4970145" cy="1988185"/>
                        </a:xfrm>
                      </wpg:grpSpPr>
                      <pic:pic xmlns:pic="http://schemas.openxmlformats.org/drawingml/2006/picture">
                        <pic:nvPicPr>
                          <pic:cNvPr id="7" name="Image 7"/>
                          <pic:cNvPicPr/>
                        </pic:nvPicPr>
                        <pic:blipFill>
                          <a:blip r:embed="rId12" cstate="print"/>
                          <a:stretch>
                            <a:fillRect/>
                          </a:stretch>
                        </pic:blipFill>
                        <pic:spPr>
                          <a:xfrm>
                            <a:off x="1768250" y="251458"/>
                            <a:ext cx="1485709" cy="647700"/>
                          </a:xfrm>
                          <a:prstGeom prst="rect">
                            <a:avLst/>
                          </a:prstGeom>
                        </pic:spPr>
                      </pic:pic>
                      <wps:wsp>
                        <wps:cNvPr id="8" name="Graphic 8"/>
                        <wps:cNvSpPr/>
                        <wps:spPr>
                          <a:xfrm>
                            <a:off x="1768250" y="251458"/>
                            <a:ext cx="1485900" cy="647700"/>
                          </a:xfrm>
                          <a:custGeom>
                            <a:avLst/>
                            <a:gdLst/>
                            <a:ahLst/>
                            <a:cxnLst/>
                            <a:rect l="l" t="t" r="r" b="b"/>
                            <a:pathLst>
                              <a:path w="1485900" h="647700">
                                <a:moveTo>
                                  <a:pt x="0" y="323849"/>
                                </a:moveTo>
                                <a:lnTo>
                                  <a:pt x="10757" y="268634"/>
                                </a:lnTo>
                                <a:lnTo>
                                  <a:pt x="41841" y="216443"/>
                                </a:lnTo>
                                <a:lnTo>
                                  <a:pt x="91468" y="168055"/>
                                </a:lnTo>
                                <a:lnTo>
                                  <a:pt x="122678" y="145530"/>
                                </a:lnTo>
                                <a:lnTo>
                                  <a:pt x="157854" y="124248"/>
                                </a:lnTo>
                                <a:lnTo>
                                  <a:pt x="196775" y="104307"/>
                                </a:lnTo>
                                <a:lnTo>
                                  <a:pt x="239217" y="85802"/>
                                </a:lnTo>
                                <a:lnTo>
                                  <a:pt x="284957" y="68832"/>
                                </a:lnTo>
                                <a:lnTo>
                                  <a:pt x="333772" y="53494"/>
                                </a:lnTo>
                                <a:lnTo>
                                  <a:pt x="385439" y="39886"/>
                                </a:lnTo>
                                <a:lnTo>
                                  <a:pt x="439735" y="28104"/>
                                </a:lnTo>
                                <a:lnTo>
                                  <a:pt x="496438" y="18246"/>
                                </a:lnTo>
                                <a:lnTo>
                                  <a:pt x="555325" y="10409"/>
                                </a:lnTo>
                                <a:lnTo>
                                  <a:pt x="616171" y="4691"/>
                                </a:lnTo>
                                <a:lnTo>
                                  <a:pt x="678756" y="1189"/>
                                </a:lnTo>
                                <a:lnTo>
                                  <a:pt x="742855" y="0"/>
                                </a:lnTo>
                                <a:lnTo>
                                  <a:pt x="806952" y="1189"/>
                                </a:lnTo>
                                <a:lnTo>
                                  <a:pt x="869537" y="4691"/>
                                </a:lnTo>
                                <a:lnTo>
                                  <a:pt x="930384" y="10409"/>
                                </a:lnTo>
                                <a:lnTo>
                                  <a:pt x="989270" y="18246"/>
                                </a:lnTo>
                                <a:lnTo>
                                  <a:pt x="1045973" y="28104"/>
                                </a:lnTo>
                                <a:lnTo>
                                  <a:pt x="1100269" y="39886"/>
                                </a:lnTo>
                                <a:lnTo>
                                  <a:pt x="1151937" y="53494"/>
                                </a:lnTo>
                                <a:lnTo>
                                  <a:pt x="1200752" y="68832"/>
                                </a:lnTo>
                                <a:lnTo>
                                  <a:pt x="1246492" y="85802"/>
                                </a:lnTo>
                                <a:lnTo>
                                  <a:pt x="1288933" y="104307"/>
                                </a:lnTo>
                                <a:lnTo>
                                  <a:pt x="1327854" y="124248"/>
                                </a:lnTo>
                                <a:lnTo>
                                  <a:pt x="1363031" y="145530"/>
                                </a:lnTo>
                                <a:lnTo>
                                  <a:pt x="1394241" y="168055"/>
                                </a:lnTo>
                                <a:lnTo>
                                  <a:pt x="1443867" y="216443"/>
                                </a:lnTo>
                                <a:lnTo>
                                  <a:pt x="1474951" y="268634"/>
                                </a:lnTo>
                                <a:lnTo>
                                  <a:pt x="1485710" y="323849"/>
                                </a:lnTo>
                                <a:lnTo>
                                  <a:pt x="1482983" y="351805"/>
                                </a:lnTo>
                                <a:lnTo>
                                  <a:pt x="1461839" y="405630"/>
                                </a:lnTo>
                                <a:lnTo>
                                  <a:pt x="1421260" y="456029"/>
                                </a:lnTo>
                                <a:lnTo>
                                  <a:pt x="1363031" y="502225"/>
                                </a:lnTo>
                                <a:lnTo>
                                  <a:pt x="1327854" y="523504"/>
                                </a:lnTo>
                                <a:lnTo>
                                  <a:pt x="1288933" y="543442"/>
                                </a:lnTo>
                                <a:lnTo>
                                  <a:pt x="1246492" y="561942"/>
                                </a:lnTo>
                                <a:lnTo>
                                  <a:pt x="1200752" y="578906"/>
                                </a:lnTo>
                                <a:lnTo>
                                  <a:pt x="1151937" y="594237"/>
                                </a:lnTo>
                                <a:lnTo>
                                  <a:pt x="1100269" y="607839"/>
                                </a:lnTo>
                                <a:lnTo>
                                  <a:pt x="1045973" y="619615"/>
                                </a:lnTo>
                                <a:lnTo>
                                  <a:pt x="989270" y="629467"/>
                                </a:lnTo>
                                <a:lnTo>
                                  <a:pt x="930384" y="637298"/>
                                </a:lnTo>
                                <a:lnTo>
                                  <a:pt x="869537" y="643012"/>
                                </a:lnTo>
                                <a:lnTo>
                                  <a:pt x="806952" y="646511"/>
                                </a:lnTo>
                                <a:lnTo>
                                  <a:pt x="742855" y="647699"/>
                                </a:lnTo>
                                <a:lnTo>
                                  <a:pt x="678756" y="646511"/>
                                </a:lnTo>
                                <a:lnTo>
                                  <a:pt x="616171" y="643012"/>
                                </a:lnTo>
                                <a:lnTo>
                                  <a:pt x="555325" y="637298"/>
                                </a:lnTo>
                                <a:lnTo>
                                  <a:pt x="496438" y="629467"/>
                                </a:lnTo>
                                <a:lnTo>
                                  <a:pt x="439735" y="619615"/>
                                </a:lnTo>
                                <a:lnTo>
                                  <a:pt x="385439" y="607839"/>
                                </a:lnTo>
                                <a:lnTo>
                                  <a:pt x="333772" y="594237"/>
                                </a:lnTo>
                                <a:lnTo>
                                  <a:pt x="284957" y="578906"/>
                                </a:lnTo>
                                <a:lnTo>
                                  <a:pt x="239217" y="561942"/>
                                </a:lnTo>
                                <a:lnTo>
                                  <a:pt x="196775" y="543442"/>
                                </a:lnTo>
                                <a:lnTo>
                                  <a:pt x="157854" y="523504"/>
                                </a:lnTo>
                                <a:lnTo>
                                  <a:pt x="122678" y="502225"/>
                                </a:lnTo>
                                <a:lnTo>
                                  <a:pt x="91468" y="479700"/>
                                </a:lnTo>
                                <a:lnTo>
                                  <a:pt x="41841" y="431306"/>
                                </a:lnTo>
                                <a:lnTo>
                                  <a:pt x="10757" y="379097"/>
                                </a:lnTo>
                                <a:lnTo>
                                  <a:pt x="0" y="323849"/>
                                </a:lnTo>
                                <a:close/>
                              </a:path>
                            </a:pathLst>
                          </a:custGeom>
                          <a:ln w="6350">
                            <a:solidFill>
                              <a:srgbClr val="6FAC46"/>
                            </a:solidFill>
                            <a:prstDash val="solid"/>
                          </a:ln>
                        </wps:spPr>
                        <wps:bodyPr wrap="square" lIns="0" tIns="0" rIns="0" bIns="0" rtlCol="0">
                          <a:prstTxWarp prst="textNoShape">
                            <a:avLst/>
                          </a:prstTxWarp>
                          <a:noAutofit/>
                        </wps:bodyPr>
                      </wps:wsp>
                      <wps:wsp>
                        <wps:cNvPr id="9" name="Graphic 9"/>
                        <wps:cNvSpPr/>
                        <wps:spPr>
                          <a:xfrm>
                            <a:off x="1701582" y="1315085"/>
                            <a:ext cx="1743075" cy="666750"/>
                          </a:xfrm>
                          <a:custGeom>
                            <a:avLst/>
                            <a:gdLst/>
                            <a:ahLst/>
                            <a:cxnLst/>
                            <a:rect l="l" t="t" r="r" b="b"/>
                            <a:pathLst>
                              <a:path w="1743075" h="666750">
                                <a:moveTo>
                                  <a:pt x="871362" y="0"/>
                                </a:moveTo>
                                <a:lnTo>
                                  <a:pt x="803262" y="1002"/>
                                </a:lnTo>
                                <a:lnTo>
                                  <a:pt x="736596" y="3961"/>
                                </a:lnTo>
                                <a:lnTo>
                                  <a:pt x="671558" y="8801"/>
                                </a:lnTo>
                                <a:lnTo>
                                  <a:pt x="608341" y="15452"/>
                                </a:lnTo>
                                <a:lnTo>
                                  <a:pt x="547138" y="23834"/>
                                </a:lnTo>
                                <a:lnTo>
                                  <a:pt x="488146" y="33878"/>
                                </a:lnTo>
                                <a:lnTo>
                                  <a:pt x="431556" y="45507"/>
                                </a:lnTo>
                                <a:lnTo>
                                  <a:pt x="377562" y="58648"/>
                                </a:lnTo>
                                <a:lnTo>
                                  <a:pt x="326356" y="73228"/>
                                </a:lnTo>
                                <a:lnTo>
                                  <a:pt x="278136" y="89170"/>
                                </a:lnTo>
                                <a:lnTo>
                                  <a:pt x="233091" y="106403"/>
                                </a:lnTo>
                                <a:lnTo>
                                  <a:pt x="191419" y="124851"/>
                                </a:lnTo>
                                <a:lnTo>
                                  <a:pt x="153310" y="144442"/>
                                </a:lnTo>
                                <a:lnTo>
                                  <a:pt x="118959" y="165098"/>
                                </a:lnTo>
                                <a:lnTo>
                                  <a:pt x="62307" y="209320"/>
                                </a:lnTo>
                                <a:lnTo>
                                  <a:pt x="23011" y="256924"/>
                                </a:lnTo>
                                <a:lnTo>
                                  <a:pt x="2621" y="307317"/>
                                </a:lnTo>
                                <a:lnTo>
                                  <a:pt x="0" y="333373"/>
                                </a:lnTo>
                                <a:lnTo>
                                  <a:pt x="2621" y="359431"/>
                                </a:lnTo>
                                <a:lnTo>
                                  <a:pt x="23011" y="409822"/>
                                </a:lnTo>
                                <a:lnTo>
                                  <a:pt x="62307" y="457423"/>
                                </a:lnTo>
                                <a:lnTo>
                                  <a:pt x="118959" y="501642"/>
                                </a:lnTo>
                                <a:lnTo>
                                  <a:pt x="153310" y="522298"/>
                                </a:lnTo>
                                <a:lnTo>
                                  <a:pt x="191419" y="541886"/>
                                </a:lnTo>
                                <a:lnTo>
                                  <a:pt x="233091" y="560334"/>
                                </a:lnTo>
                                <a:lnTo>
                                  <a:pt x="278136" y="577564"/>
                                </a:lnTo>
                                <a:lnTo>
                                  <a:pt x="326356" y="593505"/>
                                </a:lnTo>
                                <a:lnTo>
                                  <a:pt x="377562" y="608082"/>
                                </a:lnTo>
                                <a:lnTo>
                                  <a:pt x="431556" y="621221"/>
                                </a:lnTo>
                                <a:lnTo>
                                  <a:pt x="488146" y="632849"/>
                                </a:lnTo>
                                <a:lnTo>
                                  <a:pt x="547138" y="642891"/>
                                </a:lnTo>
                                <a:lnTo>
                                  <a:pt x="608341" y="651273"/>
                                </a:lnTo>
                                <a:lnTo>
                                  <a:pt x="671558" y="657922"/>
                                </a:lnTo>
                                <a:lnTo>
                                  <a:pt x="736596" y="662762"/>
                                </a:lnTo>
                                <a:lnTo>
                                  <a:pt x="803262" y="665721"/>
                                </a:lnTo>
                                <a:lnTo>
                                  <a:pt x="871362" y="666723"/>
                                </a:lnTo>
                                <a:lnTo>
                                  <a:pt x="939479" y="665721"/>
                                </a:lnTo>
                                <a:lnTo>
                                  <a:pt x="1006161" y="662762"/>
                                </a:lnTo>
                                <a:lnTo>
                                  <a:pt x="1071213" y="657922"/>
                                </a:lnTo>
                                <a:lnTo>
                                  <a:pt x="1134442" y="651273"/>
                                </a:lnTo>
                                <a:lnTo>
                                  <a:pt x="1195655" y="642891"/>
                                </a:lnTo>
                                <a:lnTo>
                                  <a:pt x="1254658" y="632849"/>
                                </a:lnTo>
                                <a:lnTo>
                                  <a:pt x="1311257" y="621221"/>
                                </a:lnTo>
                                <a:lnTo>
                                  <a:pt x="1365258" y="608082"/>
                                </a:lnTo>
                                <a:lnTo>
                                  <a:pt x="1416470" y="593505"/>
                                </a:lnTo>
                                <a:lnTo>
                                  <a:pt x="1464697" y="577564"/>
                                </a:lnTo>
                                <a:lnTo>
                                  <a:pt x="1509745" y="560334"/>
                                </a:lnTo>
                                <a:lnTo>
                                  <a:pt x="1551421" y="541886"/>
                                </a:lnTo>
                                <a:lnTo>
                                  <a:pt x="1589533" y="522298"/>
                                </a:lnTo>
                                <a:lnTo>
                                  <a:pt x="1623886" y="501642"/>
                                </a:lnTo>
                                <a:lnTo>
                                  <a:pt x="1680541" y="457423"/>
                                </a:lnTo>
                                <a:lnTo>
                                  <a:pt x="1719839" y="409822"/>
                                </a:lnTo>
                                <a:lnTo>
                                  <a:pt x="1740230" y="359431"/>
                                </a:lnTo>
                                <a:lnTo>
                                  <a:pt x="1742851" y="333373"/>
                                </a:lnTo>
                                <a:lnTo>
                                  <a:pt x="1740230" y="307317"/>
                                </a:lnTo>
                                <a:lnTo>
                                  <a:pt x="1719839" y="256924"/>
                                </a:lnTo>
                                <a:lnTo>
                                  <a:pt x="1680541" y="209320"/>
                                </a:lnTo>
                                <a:lnTo>
                                  <a:pt x="1623886" y="165098"/>
                                </a:lnTo>
                                <a:lnTo>
                                  <a:pt x="1589533" y="144442"/>
                                </a:lnTo>
                                <a:lnTo>
                                  <a:pt x="1551421" y="124851"/>
                                </a:lnTo>
                                <a:lnTo>
                                  <a:pt x="1509745" y="106403"/>
                                </a:lnTo>
                                <a:lnTo>
                                  <a:pt x="1464697" y="89170"/>
                                </a:lnTo>
                                <a:lnTo>
                                  <a:pt x="1416470" y="73228"/>
                                </a:lnTo>
                                <a:lnTo>
                                  <a:pt x="1365258" y="58648"/>
                                </a:lnTo>
                                <a:lnTo>
                                  <a:pt x="1311257" y="45507"/>
                                </a:lnTo>
                                <a:lnTo>
                                  <a:pt x="1254658" y="33878"/>
                                </a:lnTo>
                                <a:lnTo>
                                  <a:pt x="1195655" y="23834"/>
                                </a:lnTo>
                                <a:lnTo>
                                  <a:pt x="1134442" y="15452"/>
                                </a:lnTo>
                                <a:lnTo>
                                  <a:pt x="1071213" y="8801"/>
                                </a:lnTo>
                                <a:lnTo>
                                  <a:pt x="1006161" y="3961"/>
                                </a:lnTo>
                                <a:lnTo>
                                  <a:pt x="939479" y="1002"/>
                                </a:lnTo>
                                <a:lnTo>
                                  <a:pt x="871362" y="0"/>
                                </a:lnTo>
                                <a:close/>
                              </a:path>
                            </a:pathLst>
                          </a:custGeom>
                          <a:solidFill>
                            <a:srgbClr val="6FAC46"/>
                          </a:solidFill>
                        </wps:spPr>
                        <wps:bodyPr wrap="square" lIns="0" tIns="0" rIns="0" bIns="0" rtlCol="0">
                          <a:prstTxWarp prst="textNoShape">
                            <a:avLst/>
                          </a:prstTxWarp>
                          <a:noAutofit/>
                        </wps:bodyPr>
                      </wps:wsp>
                      <wps:wsp>
                        <wps:cNvPr id="10" name="Graphic 10"/>
                        <wps:cNvSpPr/>
                        <wps:spPr>
                          <a:xfrm>
                            <a:off x="1701582" y="1315085"/>
                            <a:ext cx="1743075" cy="666750"/>
                          </a:xfrm>
                          <a:custGeom>
                            <a:avLst/>
                            <a:gdLst/>
                            <a:ahLst/>
                            <a:cxnLst/>
                            <a:rect l="l" t="t" r="r" b="b"/>
                            <a:pathLst>
                              <a:path w="1743075" h="666750">
                                <a:moveTo>
                                  <a:pt x="0" y="333374"/>
                                </a:moveTo>
                                <a:lnTo>
                                  <a:pt x="10355" y="281809"/>
                                </a:lnTo>
                                <a:lnTo>
                                  <a:pt x="40392" y="232737"/>
                                </a:lnTo>
                                <a:lnTo>
                                  <a:pt x="88560" y="186751"/>
                                </a:lnTo>
                                <a:lnTo>
                                  <a:pt x="153310" y="144442"/>
                                </a:lnTo>
                                <a:lnTo>
                                  <a:pt x="191419" y="124852"/>
                                </a:lnTo>
                                <a:lnTo>
                                  <a:pt x="233092" y="106404"/>
                                </a:lnTo>
                                <a:lnTo>
                                  <a:pt x="278136" y="89171"/>
                                </a:lnTo>
                                <a:lnTo>
                                  <a:pt x="326357" y="73228"/>
                                </a:lnTo>
                                <a:lnTo>
                                  <a:pt x="377561" y="58649"/>
                                </a:lnTo>
                                <a:lnTo>
                                  <a:pt x="431555" y="45508"/>
                                </a:lnTo>
                                <a:lnTo>
                                  <a:pt x="488146" y="33879"/>
                                </a:lnTo>
                                <a:lnTo>
                                  <a:pt x="547139" y="23835"/>
                                </a:lnTo>
                                <a:lnTo>
                                  <a:pt x="608341" y="15452"/>
                                </a:lnTo>
                                <a:lnTo>
                                  <a:pt x="671558" y="8802"/>
                                </a:lnTo>
                                <a:lnTo>
                                  <a:pt x="736595" y="3961"/>
                                </a:lnTo>
                                <a:lnTo>
                                  <a:pt x="803262" y="1002"/>
                                </a:lnTo>
                                <a:lnTo>
                                  <a:pt x="871362" y="0"/>
                                </a:lnTo>
                                <a:lnTo>
                                  <a:pt x="939479" y="1002"/>
                                </a:lnTo>
                                <a:lnTo>
                                  <a:pt x="1006161" y="3961"/>
                                </a:lnTo>
                                <a:lnTo>
                                  <a:pt x="1071213" y="8802"/>
                                </a:lnTo>
                                <a:lnTo>
                                  <a:pt x="1134443" y="15452"/>
                                </a:lnTo>
                                <a:lnTo>
                                  <a:pt x="1195655" y="23835"/>
                                </a:lnTo>
                                <a:lnTo>
                                  <a:pt x="1254658" y="33879"/>
                                </a:lnTo>
                                <a:lnTo>
                                  <a:pt x="1311257" y="45508"/>
                                </a:lnTo>
                                <a:lnTo>
                                  <a:pt x="1365259" y="58649"/>
                                </a:lnTo>
                                <a:lnTo>
                                  <a:pt x="1416470" y="73228"/>
                                </a:lnTo>
                                <a:lnTo>
                                  <a:pt x="1464697" y="89171"/>
                                </a:lnTo>
                                <a:lnTo>
                                  <a:pt x="1509745" y="106404"/>
                                </a:lnTo>
                                <a:lnTo>
                                  <a:pt x="1551422" y="124852"/>
                                </a:lnTo>
                                <a:lnTo>
                                  <a:pt x="1589534" y="144442"/>
                                </a:lnTo>
                                <a:lnTo>
                                  <a:pt x="1623886" y="165099"/>
                                </a:lnTo>
                                <a:lnTo>
                                  <a:pt x="1680542" y="209321"/>
                                </a:lnTo>
                                <a:lnTo>
                                  <a:pt x="1719839" y="256925"/>
                                </a:lnTo>
                                <a:lnTo>
                                  <a:pt x="1740230" y="307317"/>
                                </a:lnTo>
                                <a:lnTo>
                                  <a:pt x="1742852" y="333374"/>
                                </a:lnTo>
                                <a:lnTo>
                                  <a:pt x="1740230" y="359432"/>
                                </a:lnTo>
                                <a:lnTo>
                                  <a:pt x="1719839" y="409823"/>
                                </a:lnTo>
                                <a:lnTo>
                                  <a:pt x="1680542" y="457424"/>
                                </a:lnTo>
                                <a:lnTo>
                                  <a:pt x="1623886" y="501643"/>
                                </a:lnTo>
                                <a:lnTo>
                                  <a:pt x="1589534" y="522299"/>
                                </a:lnTo>
                                <a:lnTo>
                                  <a:pt x="1551422" y="541887"/>
                                </a:lnTo>
                                <a:lnTo>
                                  <a:pt x="1509745" y="560334"/>
                                </a:lnTo>
                                <a:lnTo>
                                  <a:pt x="1464697" y="577564"/>
                                </a:lnTo>
                                <a:lnTo>
                                  <a:pt x="1416470" y="593505"/>
                                </a:lnTo>
                                <a:lnTo>
                                  <a:pt x="1365259" y="608083"/>
                                </a:lnTo>
                                <a:lnTo>
                                  <a:pt x="1311257" y="621222"/>
                                </a:lnTo>
                                <a:lnTo>
                                  <a:pt x="1254658" y="632850"/>
                                </a:lnTo>
                                <a:lnTo>
                                  <a:pt x="1195655" y="642892"/>
                                </a:lnTo>
                                <a:lnTo>
                                  <a:pt x="1134443" y="651274"/>
                                </a:lnTo>
                                <a:lnTo>
                                  <a:pt x="1071213" y="657923"/>
                                </a:lnTo>
                                <a:lnTo>
                                  <a:pt x="1006161" y="662763"/>
                                </a:lnTo>
                                <a:lnTo>
                                  <a:pt x="939479" y="665721"/>
                                </a:lnTo>
                                <a:lnTo>
                                  <a:pt x="871362" y="666724"/>
                                </a:lnTo>
                                <a:lnTo>
                                  <a:pt x="803262" y="665721"/>
                                </a:lnTo>
                                <a:lnTo>
                                  <a:pt x="736595" y="662763"/>
                                </a:lnTo>
                                <a:lnTo>
                                  <a:pt x="671558" y="657923"/>
                                </a:lnTo>
                                <a:lnTo>
                                  <a:pt x="608341" y="651274"/>
                                </a:lnTo>
                                <a:lnTo>
                                  <a:pt x="547139" y="642892"/>
                                </a:lnTo>
                                <a:lnTo>
                                  <a:pt x="488146" y="632850"/>
                                </a:lnTo>
                                <a:lnTo>
                                  <a:pt x="431555" y="621222"/>
                                </a:lnTo>
                                <a:lnTo>
                                  <a:pt x="377561" y="608083"/>
                                </a:lnTo>
                                <a:lnTo>
                                  <a:pt x="326357" y="593505"/>
                                </a:lnTo>
                                <a:lnTo>
                                  <a:pt x="278136" y="577564"/>
                                </a:lnTo>
                                <a:lnTo>
                                  <a:pt x="233092" y="560334"/>
                                </a:lnTo>
                                <a:lnTo>
                                  <a:pt x="191419" y="541887"/>
                                </a:lnTo>
                                <a:lnTo>
                                  <a:pt x="153310" y="522299"/>
                                </a:lnTo>
                                <a:lnTo>
                                  <a:pt x="118959" y="501643"/>
                                </a:lnTo>
                                <a:lnTo>
                                  <a:pt x="62307" y="457424"/>
                                </a:lnTo>
                                <a:lnTo>
                                  <a:pt x="23011" y="409823"/>
                                </a:lnTo>
                                <a:lnTo>
                                  <a:pt x="2620" y="359432"/>
                                </a:lnTo>
                                <a:lnTo>
                                  <a:pt x="0" y="333374"/>
                                </a:lnTo>
                                <a:close/>
                              </a:path>
                            </a:pathLst>
                          </a:custGeom>
                          <a:ln w="12700">
                            <a:solidFill>
                              <a:srgbClr val="507D31"/>
                            </a:solidFill>
                            <a:prstDash val="solid"/>
                          </a:ln>
                        </wps:spPr>
                        <wps:bodyPr wrap="square" lIns="0" tIns="0" rIns="0" bIns="0" rtlCol="0">
                          <a:prstTxWarp prst="textNoShape">
                            <a:avLst/>
                          </a:prstTxWarp>
                          <a:noAutofit/>
                        </wps:bodyPr>
                      </wps:wsp>
                      <wps:wsp>
                        <wps:cNvPr id="11" name="Graphic 11"/>
                        <wps:cNvSpPr/>
                        <wps:spPr>
                          <a:xfrm>
                            <a:off x="3678084" y="34925"/>
                            <a:ext cx="1285875" cy="628650"/>
                          </a:xfrm>
                          <a:custGeom>
                            <a:avLst/>
                            <a:gdLst/>
                            <a:ahLst/>
                            <a:cxnLst/>
                            <a:rect l="l" t="t" r="r" b="b"/>
                            <a:pathLst>
                              <a:path w="1285875" h="628650">
                                <a:moveTo>
                                  <a:pt x="642791" y="0"/>
                                </a:moveTo>
                                <a:lnTo>
                                  <a:pt x="580899" y="1440"/>
                                </a:lnTo>
                                <a:lnTo>
                                  <a:pt x="520669" y="5670"/>
                                </a:lnTo>
                                <a:lnTo>
                                  <a:pt x="462370" y="12562"/>
                                </a:lnTo>
                                <a:lnTo>
                                  <a:pt x="406271" y="21982"/>
                                </a:lnTo>
                                <a:lnTo>
                                  <a:pt x="352644" y="33797"/>
                                </a:lnTo>
                                <a:lnTo>
                                  <a:pt x="301758" y="47876"/>
                                </a:lnTo>
                                <a:lnTo>
                                  <a:pt x="253881" y="64085"/>
                                </a:lnTo>
                                <a:lnTo>
                                  <a:pt x="209285" y="82293"/>
                                </a:lnTo>
                                <a:lnTo>
                                  <a:pt x="168238" y="102368"/>
                                </a:lnTo>
                                <a:lnTo>
                                  <a:pt x="131009" y="124179"/>
                                </a:lnTo>
                                <a:lnTo>
                                  <a:pt x="97870" y="147591"/>
                                </a:lnTo>
                                <a:lnTo>
                                  <a:pt x="44935" y="198696"/>
                                </a:lnTo>
                                <a:lnTo>
                                  <a:pt x="11593" y="254627"/>
                                </a:lnTo>
                                <a:lnTo>
                                  <a:pt x="0" y="314325"/>
                                </a:lnTo>
                                <a:lnTo>
                                  <a:pt x="2942" y="344597"/>
                                </a:lnTo>
                                <a:lnTo>
                                  <a:pt x="25680" y="402569"/>
                                </a:lnTo>
                                <a:lnTo>
                                  <a:pt x="69087" y="456228"/>
                                </a:lnTo>
                                <a:lnTo>
                                  <a:pt x="131009" y="504524"/>
                                </a:lnTo>
                                <a:lnTo>
                                  <a:pt x="168238" y="526329"/>
                                </a:lnTo>
                                <a:lnTo>
                                  <a:pt x="209285" y="546399"/>
                                </a:lnTo>
                                <a:lnTo>
                                  <a:pt x="253881" y="564601"/>
                                </a:lnTo>
                                <a:lnTo>
                                  <a:pt x="301758" y="580804"/>
                                </a:lnTo>
                                <a:lnTo>
                                  <a:pt x="352644" y="594874"/>
                                </a:lnTo>
                                <a:lnTo>
                                  <a:pt x="406271" y="606682"/>
                                </a:lnTo>
                                <a:lnTo>
                                  <a:pt x="462370" y="616096"/>
                                </a:lnTo>
                                <a:lnTo>
                                  <a:pt x="520669" y="622981"/>
                                </a:lnTo>
                                <a:lnTo>
                                  <a:pt x="580899" y="627211"/>
                                </a:lnTo>
                                <a:lnTo>
                                  <a:pt x="642791" y="628650"/>
                                </a:lnTo>
                                <a:lnTo>
                                  <a:pt x="704703" y="627211"/>
                                </a:lnTo>
                                <a:lnTo>
                                  <a:pt x="764954" y="622981"/>
                                </a:lnTo>
                                <a:lnTo>
                                  <a:pt x="823268" y="616096"/>
                                </a:lnTo>
                                <a:lnTo>
                                  <a:pt x="879381" y="606682"/>
                                </a:lnTo>
                                <a:lnTo>
                                  <a:pt x="933019" y="594874"/>
                                </a:lnTo>
                                <a:lnTo>
                                  <a:pt x="983917" y="580804"/>
                                </a:lnTo>
                                <a:lnTo>
                                  <a:pt x="1031802" y="564601"/>
                                </a:lnTo>
                                <a:lnTo>
                                  <a:pt x="1076406" y="546399"/>
                                </a:lnTo>
                                <a:lnTo>
                                  <a:pt x="1117459" y="526329"/>
                                </a:lnTo>
                                <a:lnTo>
                                  <a:pt x="1154691" y="504524"/>
                                </a:lnTo>
                                <a:lnTo>
                                  <a:pt x="1187834" y="481112"/>
                                </a:lnTo>
                                <a:lnTo>
                                  <a:pt x="1240772" y="430004"/>
                                </a:lnTo>
                                <a:lnTo>
                                  <a:pt x="1274116" y="374056"/>
                                </a:lnTo>
                                <a:lnTo>
                                  <a:pt x="1285711" y="314325"/>
                                </a:lnTo>
                                <a:lnTo>
                                  <a:pt x="1282767" y="284071"/>
                                </a:lnTo>
                                <a:lnTo>
                                  <a:pt x="1260027" y="226124"/>
                                </a:lnTo>
                                <a:lnTo>
                                  <a:pt x="1216618" y="172474"/>
                                </a:lnTo>
                                <a:lnTo>
                                  <a:pt x="1154691" y="124179"/>
                                </a:lnTo>
                                <a:lnTo>
                                  <a:pt x="1117459" y="102368"/>
                                </a:lnTo>
                                <a:lnTo>
                                  <a:pt x="1076406" y="82293"/>
                                </a:lnTo>
                                <a:lnTo>
                                  <a:pt x="1031802" y="64085"/>
                                </a:lnTo>
                                <a:lnTo>
                                  <a:pt x="983917" y="47876"/>
                                </a:lnTo>
                                <a:lnTo>
                                  <a:pt x="933019" y="33797"/>
                                </a:lnTo>
                                <a:lnTo>
                                  <a:pt x="879381" y="21982"/>
                                </a:lnTo>
                                <a:lnTo>
                                  <a:pt x="823268" y="12562"/>
                                </a:lnTo>
                                <a:lnTo>
                                  <a:pt x="764954" y="5670"/>
                                </a:lnTo>
                                <a:lnTo>
                                  <a:pt x="704703" y="1440"/>
                                </a:lnTo>
                                <a:lnTo>
                                  <a:pt x="642791" y="0"/>
                                </a:lnTo>
                                <a:close/>
                              </a:path>
                            </a:pathLst>
                          </a:custGeom>
                          <a:solidFill>
                            <a:srgbClr val="6FAC46"/>
                          </a:solidFill>
                        </wps:spPr>
                        <wps:bodyPr wrap="square" lIns="0" tIns="0" rIns="0" bIns="0" rtlCol="0">
                          <a:prstTxWarp prst="textNoShape">
                            <a:avLst/>
                          </a:prstTxWarp>
                          <a:noAutofit/>
                        </wps:bodyPr>
                      </wps:wsp>
                      <wps:wsp>
                        <wps:cNvPr id="12" name="Graphic 12"/>
                        <wps:cNvSpPr/>
                        <wps:spPr>
                          <a:xfrm>
                            <a:off x="3678084" y="34925"/>
                            <a:ext cx="1285875" cy="628650"/>
                          </a:xfrm>
                          <a:custGeom>
                            <a:avLst/>
                            <a:gdLst/>
                            <a:ahLst/>
                            <a:cxnLst/>
                            <a:rect l="l" t="t" r="r" b="b"/>
                            <a:pathLst>
                              <a:path w="1285875" h="628650">
                                <a:moveTo>
                                  <a:pt x="0" y="314325"/>
                                </a:moveTo>
                                <a:lnTo>
                                  <a:pt x="11593" y="254627"/>
                                </a:lnTo>
                                <a:lnTo>
                                  <a:pt x="44935" y="198697"/>
                                </a:lnTo>
                                <a:lnTo>
                                  <a:pt x="97869" y="147592"/>
                                </a:lnTo>
                                <a:lnTo>
                                  <a:pt x="131009" y="124179"/>
                                </a:lnTo>
                                <a:lnTo>
                                  <a:pt x="168237" y="102369"/>
                                </a:lnTo>
                                <a:lnTo>
                                  <a:pt x="209285" y="82294"/>
                                </a:lnTo>
                                <a:lnTo>
                                  <a:pt x="253881" y="64085"/>
                                </a:lnTo>
                                <a:lnTo>
                                  <a:pt x="301758" y="47876"/>
                                </a:lnTo>
                                <a:lnTo>
                                  <a:pt x="352645" y="33797"/>
                                </a:lnTo>
                                <a:lnTo>
                                  <a:pt x="406272" y="21983"/>
                                </a:lnTo>
                                <a:lnTo>
                                  <a:pt x="462370" y="12563"/>
                                </a:lnTo>
                                <a:lnTo>
                                  <a:pt x="520669" y="5671"/>
                                </a:lnTo>
                                <a:lnTo>
                                  <a:pt x="580899" y="1440"/>
                                </a:lnTo>
                                <a:lnTo>
                                  <a:pt x="642792" y="0"/>
                                </a:lnTo>
                                <a:lnTo>
                                  <a:pt x="704704" y="1440"/>
                                </a:lnTo>
                                <a:lnTo>
                                  <a:pt x="764953" y="5671"/>
                                </a:lnTo>
                                <a:lnTo>
                                  <a:pt x="823269" y="12563"/>
                                </a:lnTo>
                                <a:lnTo>
                                  <a:pt x="879380" y="21983"/>
                                </a:lnTo>
                                <a:lnTo>
                                  <a:pt x="933020" y="33797"/>
                                </a:lnTo>
                                <a:lnTo>
                                  <a:pt x="983917" y="47876"/>
                                </a:lnTo>
                                <a:lnTo>
                                  <a:pt x="1031802" y="64085"/>
                                </a:lnTo>
                                <a:lnTo>
                                  <a:pt x="1076407" y="82294"/>
                                </a:lnTo>
                                <a:lnTo>
                                  <a:pt x="1117460" y="102369"/>
                                </a:lnTo>
                                <a:lnTo>
                                  <a:pt x="1154692" y="124179"/>
                                </a:lnTo>
                                <a:lnTo>
                                  <a:pt x="1187834" y="147592"/>
                                </a:lnTo>
                                <a:lnTo>
                                  <a:pt x="1240773" y="198697"/>
                                </a:lnTo>
                                <a:lnTo>
                                  <a:pt x="1274116" y="254627"/>
                                </a:lnTo>
                                <a:lnTo>
                                  <a:pt x="1285711" y="314325"/>
                                </a:lnTo>
                                <a:lnTo>
                                  <a:pt x="1282767" y="344598"/>
                                </a:lnTo>
                                <a:lnTo>
                                  <a:pt x="1260028" y="402570"/>
                                </a:lnTo>
                                <a:lnTo>
                                  <a:pt x="1216618" y="456229"/>
                                </a:lnTo>
                                <a:lnTo>
                                  <a:pt x="1154692" y="504524"/>
                                </a:lnTo>
                                <a:lnTo>
                                  <a:pt x="1117460" y="526330"/>
                                </a:lnTo>
                                <a:lnTo>
                                  <a:pt x="1076407" y="546400"/>
                                </a:lnTo>
                                <a:lnTo>
                                  <a:pt x="1031802" y="564602"/>
                                </a:lnTo>
                                <a:lnTo>
                                  <a:pt x="983917" y="580804"/>
                                </a:lnTo>
                                <a:lnTo>
                                  <a:pt x="933020" y="594875"/>
                                </a:lnTo>
                                <a:lnTo>
                                  <a:pt x="879380" y="606683"/>
                                </a:lnTo>
                                <a:lnTo>
                                  <a:pt x="823269" y="616096"/>
                                </a:lnTo>
                                <a:lnTo>
                                  <a:pt x="764953" y="622982"/>
                                </a:lnTo>
                                <a:lnTo>
                                  <a:pt x="704704" y="627211"/>
                                </a:lnTo>
                                <a:lnTo>
                                  <a:pt x="642792" y="628650"/>
                                </a:lnTo>
                                <a:lnTo>
                                  <a:pt x="580899" y="627211"/>
                                </a:lnTo>
                                <a:lnTo>
                                  <a:pt x="520669" y="622982"/>
                                </a:lnTo>
                                <a:lnTo>
                                  <a:pt x="462370" y="616096"/>
                                </a:lnTo>
                                <a:lnTo>
                                  <a:pt x="406272" y="606683"/>
                                </a:lnTo>
                                <a:lnTo>
                                  <a:pt x="352645" y="594875"/>
                                </a:lnTo>
                                <a:lnTo>
                                  <a:pt x="301758" y="580804"/>
                                </a:lnTo>
                                <a:lnTo>
                                  <a:pt x="253881" y="564602"/>
                                </a:lnTo>
                                <a:lnTo>
                                  <a:pt x="209285" y="546400"/>
                                </a:lnTo>
                                <a:lnTo>
                                  <a:pt x="168237" y="526330"/>
                                </a:lnTo>
                                <a:lnTo>
                                  <a:pt x="131009" y="504524"/>
                                </a:lnTo>
                                <a:lnTo>
                                  <a:pt x="97869" y="481113"/>
                                </a:lnTo>
                                <a:lnTo>
                                  <a:pt x="44935" y="430004"/>
                                </a:lnTo>
                                <a:lnTo>
                                  <a:pt x="11593" y="374057"/>
                                </a:lnTo>
                                <a:lnTo>
                                  <a:pt x="0" y="314325"/>
                                </a:lnTo>
                                <a:close/>
                              </a:path>
                            </a:pathLst>
                          </a:custGeom>
                          <a:ln w="12700">
                            <a:solidFill>
                              <a:srgbClr val="507D31"/>
                            </a:solidFill>
                            <a:prstDash val="solid"/>
                          </a:ln>
                        </wps:spPr>
                        <wps:bodyPr wrap="square" lIns="0" tIns="0" rIns="0" bIns="0" rtlCol="0">
                          <a:prstTxWarp prst="textNoShape">
                            <a:avLst/>
                          </a:prstTxWarp>
                          <a:noAutofit/>
                        </wps:bodyPr>
                      </wps:wsp>
                      <wps:wsp>
                        <wps:cNvPr id="13" name="Graphic 13"/>
                        <wps:cNvSpPr/>
                        <wps:spPr>
                          <a:xfrm>
                            <a:off x="6350" y="6350"/>
                            <a:ext cx="1409700" cy="704850"/>
                          </a:xfrm>
                          <a:custGeom>
                            <a:avLst/>
                            <a:gdLst/>
                            <a:ahLst/>
                            <a:cxnLst/>
                            <a:rect l="l" t="t" r="r" b="b"/>
                            <a:pathLst>
                              <a:path w="1409700" h="704850">
                                <a:moveTo>
                                  <a:pt x="704759" y="0"/>
                                </a:moveTo>
                                <a:lnTo>
                                  <a:pt x="640614" y="1440"/>
                                </a:lnTo>
                                <a:lnTo>
                                  <a:pt x="578083" y="5679"/>
                                </a:lnTo>
                                <a:lnTo>
                                  <a:pt x="517414" y="12593"/>
                                </a:lnTo>
                                <a:lnTo>
                                  <a:pt x="458854" y="22057"/>
                                </a:lnTo>
                                <a:lnTo>
                                  <a:pt x="402656" y="33944"/>
                                </a:lnTo>
                                <a:lnTo>
                                  <a:pt x="349063" y="48132"/>
                                </a:lnTo>
                                <a:lnTo>
                                  <a:pt x="298329" y="64495"/>
                                </a:lnTo>
                                <a:lnTo>
                                  <a:pt x="250700" y="82909"/>
                                </a:lnTo>
                                <a:lnTo>
                                  <a:pt x="206427" y="103250"/>
                                </a:lnTo>
                                <a:lnTo>
                                  <a:pt x="165757" y="125392"/>
                                </a:lnTo>
                                <a:lnTo>
                                  <a:pt x="128940" y="149211"/>
                                </a:lnTo>
                                <a:lnTo>
                                  <a:pt x="96224" y="174581"/>
                                </a:lnTo>
                                <a:lnTo>
                                  <a:pt x="67859" y="201381"/>
                                </a:lnTo>
                                <a:lnTo>
                                  <a:pt x="25175" y="258762"/>
                                </a:lnTo>
                                <a:lnTo>
                                  <a:pt x="2879" y="320357"/>
                                </a:lnTo>
                                <a:lnTo>
                                  <a:pt x="0" y="352425"/>
                                </a:lnTo>
                                <a:lnTo>
                                  <a:pt x="2879" y="384510"/>
                                </a:lnTo>
                                <a:lnTo>
                                  <a:pt x="25175" y="446130"/>
                                </a:lnTo>
                                <a:lnTo>
                                  <a:pt x="67859" y="503523"/>
                                </a:lnTo>
                                <a:lnTo>
                                  <a:pt x="96224" y="530322"/>
                                </a:lnTo>
                                <a:lnTo>
                                  <a:pt x="128940" y="555692"/>
                                </a:lnTo>
                                <a:lnTo>
                                  <a:pt x="165757" y="579508"/>
                                </a:lnTo>
                                <a:lnTo>
                                  <a:pt x="206427" y="601645"/>
                                </a:lnTo>
                                <a:lnTo>
                                  <a:pt x="250700" y="621981"/>
                                </a:lnTo>
                                <a:lnTo>
                                  <a:pt x="298329" y="640387"/>
                                </a:lnTo>
                                <a:lnTo>
                                  <a:pt x="349063" y="656744"/>
                                </a:lnTo>
                                <a:lnTo>
                                  <a:pt x="402656" y="670925"/>
                                </a:lnTo>
                                <a:lnTo>
                                  <a:pt x="458854" y="682806"/>
                                </a:lnTo>
                                <a:lnTo>
                                  <a:pt x="517414" y="692264"/>
                                </a:lnTo>
                                <a:lnTo>
                                  <a:pt x="578083" y="699173"/>
                                </a:lnTo>
                                <a:lnTo>
                                  <a:pt x="640614" y="703409"/>
                                </a:lnTo>
                                <a:lnTo>
                                  <a:pt x="704759" y="704850"/>
                                </a:lnTo>
                                <a:lnTo>
                                  <a:pt x="768903" y="703409"/>
                                </a:lnTo>
                                <a:lnTo>
                                  <a:pt x="831434" y="699173"/>
                                </a:lnTo>
                                <a:lnTo>
                                  <a:pt x="892105" y="692264"/>
                                </a:lnTo>
                                <a:lnTo>
                                  <a:pt x="950663" y="682806"/>
                                </a:lnTo>
                                <a:lnTo>
                                  <a:pt x="1006863" y="670925"/>
                                </a:lnTo>
                                <a:lnTo>
                                  <a:pt x="1060455" y="656744"/>
                                </a:lnTo>
                                <a:lnTo>
                                  <a:pt x="1111189" y="640387"/>
                                </a:lnTo>
                                <a:lnTo>
                                  <a:pt x="1158817" y="621981"/>
                                </a:lnTo>
                                <a:lnTo>
                                  <a:pt x="1203091" y="601645"/>
                                </a:lnTo>
                                <a:lnTo>
                                  <a:pt x="1243760" y="579508"/>
                                </a:lnTo>
                                <a:lnTo>
                                  <a:pt x="1280579" y="555692"/>
                                </a:lnTo>
                                <a:lnTo>
                                  <a:pt x="1313294" y="530322"/>
                                </a:lnTo>
                                <a:lnTo>
                                  <a:pt x="1341659" y="503523"/>
                                </a:lnTo>
                                <a:lnTo>
                                  <a:pt x="1384343" y="446130"/>
                                </a:lnTo>
                                <a:lnTo>
                                  <a:pt x="1406639" y="384510"/>
                                </a:lnTo>
                                <a:lnTo>
                                  <a:pt x="1409519" y="352425"/>
                                </a:lnTo>
                                <a:lnTo>
                                  <a:pt x="1406639" y="320357"/>
                                </a:lnTo>
                                <a:lnTo>
                                  <a:pt x="1384343" y="258762"/>
                                </a:lnTo>
                                <a:lnTo>
                                  <a:pt x="1341659" y="201381"/>
                                </a:lnTo>
                                <a:lnTo>
                                  <a:pt x="1313294" y="174581"/>
                                </a:lnTo>
                                <a:lnTo>
                                  <a:pt x="1280579" y="149211"/>
                                </a:lnTo>
                                <a:lnTo>
                                  <a:pt x="1243760" y="125392"/>
                                </a:lnTo>
                                <a:lnTo>
                                  <a:pt x="1203091" y="103249"/>
                                </a:lnTo>
                                <a:lnTo>
                                  <a:pt x="1158817" y="82909"/>
                                </a:lnTo>
                                <a:lnTo>
                                  <a:pt x="1111189" y="64495"/>
                                </a:lnTo>
                                <a:lnTo>
                                  <a:pt x="1060455" y="48131"/>
                                </a:lnTo>
                                <a:lnTo>
                                  <a:pt x="1006863" y="33944"/>
                                </a:lnTo>
                                <a:lnTo>
                                  <a:pt x="950663" y="22057"/>
                                </a:lnTo>
                                <a:lnTo>
                                  <a:pt x="892105" y="12593"/>
                                </a:lnTo>
                                <a:lnTo>
                                  <a:pt x="831434" y="5679"/>
                                </a:lnTo>
                                <a:lnTo>
                                  <a:pt x="768903" y="1440"/>
                                </a:lnTo>
                                <a:lnTo>
                                  <a:pt x="704759" y="0"/>
                                </a:lnTo>
                                <a:close/>
                              </a:path>
                            </a:pathLst>
                          </a:custGeom>
                          <a:solidFill>
                            <a:srgbClr val="6FAC46"/>
                          </a:solidFill>
                        </wps:spPr>
                        <wps:bodyPr wrap="square" lIns="0" tIns="0" rIns="0" bIns="0" rtlCol="0">
                          <a:prstTxWarp prst="textNoShape">
                            <a:avLst/>
                          </a:prstTxWarp>
                          <a:noAutofit/>
                        </wps:bodyPr>
                      </wps:wsp>
                      <wps:wsp>
                        <wps:cNvPr id="14" name="Graphic 14"/>
                        <wps:cNvSpPr/>
                        <wps:spPr>
                          <a:xfrm>
                            <a:off x="6350" y="6350"/>
                            <a:ext cx="1409700" cy="704850"/>
                          </a:xfrm>
                          <a:custGeom>
                            <a:avLst/>
                            <a:gdLst/>
                            <a:ahLst/>
                            <a:cxnLst/>
                            <a:rect l="l" t="t" r="r" b="b"/>
                            <a:pathLst>
                              <a:path w="1409700" h="704850">
                                <a:moveTo>
                                  <a:pt x="0" y="352425"/>
                                </a:moveTo>
                                <a:lnTo>
                                  <a:pt x="11354" y="289095"/>
                                </a:lnTo>
                                <a:lnTo>
                                  <a:pt x="44093" y="229482"/>
                                </a:lnTo>
                                <a:lnTo>
                                  <a:pt x="96224" y="174582"/>
                                </a:lnTo>
                                <a:lnTo>
                                  <a:pt x="128940" y="149211"/>
                                </a:lnTo>
                                <a:lnTo>
                                  <a:pt x="165757" y="125392"/>
                                </a:lnTo>
                                <a:lnTo>
                                  <a:pt x="206427" y="103251"/>
                                </a:lnTo>
                                <a:lnTo>
                                  <a:pt x="250701" y="82910"/>
                                </a:lnTo>
                                <a:lnTo>
                                  <a:pt x="298329" y="64496"/>
                                </a:lnTo>
                                <a:lnTo>
                                  <a:pt x="349063" y="48133"/>
                                </a:lnTo>
                                <a:lnTo>
                                  <a:pt x="402655" y="33945"/>
                                </a:lnTo>
                                <a:lnTo>
                                  <a:pt x="458855" y="22057"/>
                                </a:lnTo>
                                <a:lnTo>
                                  <a:pt x="517413" y="12594"/>
                                </a:lnTo>
                                <a:lnTo>
                                  <a:pt x="578084" y="5680"/>
                                </a:lnTo>
                                <a:lnTo>
                                  <a:pt x="640615" y="1440"/>
                                </a:lnTo>
                                <a:lnTo>
                                  <a:pt x="704760" y="0"/>
                                </a:lnTo>
                                <a:lnTo>
                                  <a:pt x="768903" y="1440"/>
                                </a:lnTo>
                                <a:lnTo>
                                  <a:pt x="831434" y="5680"/>
                                </a:lnTo>
                                <a:lnTo>
                                  <a:pt x="892105" y="12594"/>
                                </a:lnTo>
                                <a:lnTo>
                                  <a:pt x="950663" y="22057"/>
                                </a:lnTo>
                                <a:lnTo>
                                  <a:pt x="1006863" y="33945"/>
                                </a:lnTo>
                                <a:lnTo>
                                  <a:pt x="1060456" y="48132"/>
                                </a:lnTo>
                                <a:lnTo>
                                  <a:pt x="1111189" y="64496"/>
                                </a:lnTo>
                                <a:lnTo>
                                  <a:pt x="1158818" y="82910"/>
                                </a:lnTo>
                                <a:lnTo>
                                  <a:pt x="1203091" y="103250"/>
                                </a:lnTo>
                                <a:lnTo>
                                  <a:pt x="1243761" y="125392"/>
                                </a:lnTo>
                                <a:lnTo>
                                  <a:pt x="1280578" y="149211"/>
                                </a:lnTo>
                                <a:lnTo>
                                  <a:pt x="1313294" y="174582"/>
                                </a:lnTo>
                                <a:lnTo>
                                  <a:pt x="1341660" y="201381"/>
                                </a:lnTo>
                                <a:lnTo>
                                  <a:pt x="1384343" y="258762"/>
                                </a:lnTo>
                                <a:lnTo>
                                  <a:pt x="1406639" y="320358"/>
                                </a:lnTo>
                                <a:lnTo>
                                  <a:pt x="1409520" y="352425"/>
                                </a:lnTo>
                                <a:lnTo>
                                  <a:pt x="1406639" y="384510"/>
                                </a:lnTo>
                                <a:lnTo>
                                  <a:pt x="1384343" y="446131"/>
                                </a:lnTo>
                                <a:lnTo>
                                  <a:pt x="1341660" y="503523"/>
                                </a:lnTo>
                                <a:lnTo>
                                  <a:pt x="1313294" y="530323"/>
                                </a:lnTo>
                                <a:lnTo>
                                  <a:pt x="1280578" y="555693"/>
                                </a:lnTo>
                                <a:lnTo>
                                  <a:pt x="1243761" y="579509"/>
                                </a:lnTo>
                                <a:lnTo>
                                  <a:pt x="1203091" y="601646"/>
                                </a:lnTo>
                                <a:lnTo>
                                  <a:pt x="1158818" y="621981"/>
                                </a:lnTo>
                                <a:lnTo>
                                  <a:pt x="1111189" y="640388"/>
                                </a:lnTo>
                                <a:lnTo>
                                  <a:pt x="1060456" y="656745"/>
                                </a:lnTo>
                                <a:lnTo>
                                  <a:pt x="1006863" y="670926"/>
                                </a:lnTo>
                                <a:lnTo>
                                  <a:pt x="950663" y="682807"/>
                                </a:lnTo>
                                <a:lnTo>
                                  <a:pt x="892105" y="692264"/>
                                </a:lnTo>
                                <a:lnTo>
                                  <a:pt x="831434" y="699173"/>
                                </a:lnTo>
                                <a:lnTo>
                                  <a:pt x="768903" y="703410"/>
                                </a:lnTo>
                                <a:lnTo>
                                  <a:pt x="704760" y="704850"/>
                                </a:lnTo>
                                <a:lnTo>
                                  <a:pt x="640615" y="703410"/>
                                </a:lnTo>
                                <a:lnTo>
                                  <a:pt x="578084" y="699173"/>
                                </a:lnTo>
                                <a:lnTo>
                                  <a:pt x="517413" y="692264"/>
                                </a:lnTo>
                                <a:lnTo>
                                  <a:pt x="458855" y="682807"/>
                                </a:lnTo>
                                <a:lnTo>
                                  <a:pt x="402655" y="670926"/>
                                </a:lnTo>
                                <a:lnTo>
                                  <a:pt x="349063" y="656745"/>
                                </a:lnTo>
                                <a:lnTo>
                                  <a:pt x="298329" y="640388"/>
                                </a:lnTo>
                                <a:lnTo>
                                  <a:pt x="250701" y="621981"/>
                                </a:lnTo>
                                <a:lnTo>
                                  <a:pt x="206427" y="601646"/>
                                </a:lnTo>
                                <a:lnTo>
                                  <a:pt x="165757" y="579509"/>
                                </a:lnTo>
                                <a:lnTo>
                                  <a:pt x="128940" y="555693"/>
                                </a:lnTo>
                                <a:lnTo>
                                  <a:pt x="96224" y="530323"/>
                                </a:lnTo>
                                <a:lnTo>
                                  <a:pt x="67859" y="503523"/>
                                </a:lnTo>
                                <a:lnTo>
                                  <a:pt x="25175" y="446131"/>
                                </a:lnTo>
                                <a:lnTo>
                                  <a:pt x="2879" y="384510"/>
                                </a:lnTo>
                                <a:lnTo>
                                  <a:pt x="0" y="352425"/>
                                </a:lnTo>
                                <a:close/>
                              </a:path>
                            </a:pathLst>
                          </a:custGeom>
                          <a:ln w="12700">
                            <a:solidFill>
                              <a:srgbClr val="507D31"/>
                            </a:solidFill>
                            <a:prstDash val="solid"/>
                          </a:ln>
                        </wps:spPr>
                        <wps:bodyPr wrap="square" lIns="0" tIns="0" rIns="0" bIns="0" rtlCol="0">
                          <a:prstTxWarp prst="textNoShape">
                            <a:avLst/>
                          </a:prstTxWarp>
                          <a:noAutofit/>
                        </wps:bodyPr>
                      </wps:wsp>
                      <wps:wsp>
                        <wps:cNvPr id="15" name="Graphic 15"/>
                        <wps:cNvSpPr/>
                        <wps:spPr>
                          <a:xfrm>
                            <a:off x="1341964" y="411861"/>
                            <a:ext cx="464820" cy="227329"/>
                          </a:xfrm>
                          <a:custGeom>
                            <a:avLst/>
                            <a:gdLst/>
                            <a:ahLst/>
                            <a:cxnLst/>
                            <a:rect l="l" t="t" r="r" b="b"/>
                            <a:pathLst>
                              <a:path w="464820" h="227329">
                                <a:moveTo>
                                  <a:pt x="365586" y="0"/>
                                </a:moveTo>
                                <a:lnTo>
                                  <a:pt x="358348" y="56767"/>
                                </a:lnTo>
                                <a:lnTo>
                                  <a:pt x="14475" y="12825"/>
                                </a:lnTo>
                                <a:lnTo>
                                  <a:pt x="0" y="126236"/>
                                </a:lnTo>
                                <a:lnTo>
                                  <a:pt x="343871" y="170051"/>
                                </a:lnTo>
                                <a:lnTo>
                                  <a:pt x="336633" y="226820"/>
                                </a:lnTo>
                                <a:lnTo>
                                  <a:pt x="464379" y="127887"/>
                                </a:lnTo>
                                <a:lnTo>
                                  <a:pt x="365586" y="0"/>
                                </a:lnTo>
                                <a:close/>
                              </a:path>
                            </a:pathLst>
                          </a:custGeom>
                          <a:solidFill>
                            <a:srgbClr val="6FAC46"/>
                          </a:solidFill>
                        </wps:spPr>
                        <wps:bodyPr wrap="square" lIns="0" tIns="0" rIns="0" bIns="0" rtlCol="0">
                          <a:prstTxWarp prst="textNoShape">
                            <a:avLst/>
                          </a:prstTxWarp>
                          <a:noAutofit/>
                        </wps:bodyPr>
                      </wps:wsp>
                      <wps:wsp>
                        <wps:cNvPr id="16" name="Graphic 16"/>
                        <wps:cNvSpPr/>
                        <wps:spPr>
                          <a:xfrm>
                            <a:off x="1341964" y="411861"/>
                            <a:ext cx="464820" cy="227329"/>
                          </a:xfrm>
                          <a:custGeom>
                            <a:avLst/>
                            <a:gdLst/>
                            <a:ahLst/>
                            <a:cxnLst/>
                            <a:rect l="l" t="t" r="r" b="b"/>
                            <a:pathLst>
                              <a:path w="464820" h="227329">
                                <a:moveTo>
                                  <a:pt x="365585" y="0"/>
                                </a:moveTo>
                                <a:lnTo>
                                  <a:pt x="464379" y="127888"/>
                                </a:lnTo>
                                <a:lnTo>
                                  <a:pt x="336633" y="226821"/>
                                </a:lnTo>
                                <a:lnTo>
                                  <a:pt x="343871" y="170052"/>
                                </a:lnTo>
                                <a:lnTo>
                                  <a:pt x="0" y="126237"/>
                                </a:lnTo>
                                <a:lnTo>
                                  <a:pt x="14475" y="12826"/>
                                </a:lnTo>
                                <a:lnTo>
                                  <a:pt x="358348" y="56768"/>
                                </a:lnTo>
                                <a:lnTo>
                                  <a:pt x="365585" y="0"/>
                                </a:lnTo>
                                <a:close/>
                              </a:path>
                            </a:pathLst>
                          </a:custGeom>
                          <a:ln w="19050">
                            <a:solidFill>
                              <a:srgbClr val="FFFFFF"/>
                            </a:solidFill>
                            <a:prstDash val="solid"/>
                          </a:ln>
                        </wps:spPr>
                        <wps:bodyPr wrap="square" lIns="0" tIns="0" rIns="0" bIns="0" rtlCol="0">
                          <a:prstTxWarp prst="textNoShape">
                            <a:avLst/>
                          </a:prstTxWarp>
                          <a:noAutofit/>
                        </wps:bodyPr>
                      </wps:wsp>
                      <wps:wsp>
                        <wps:cNvPr id="17" name="Graphic 17"/>
                        <wps:cNvSpPr/>
                        <wps:spPr>
                          <a:xfrm>
                            <a:off x="3232498" y="344043"/>
                            <a:ext cx="457200" cy="252729"/>
                          </a:xfrm>
                          <a:custGeom>
                            <a:avLst/>
                            <a:gdLst/>
                            <a:ahLst/>
                            <a:cxnLst/>
                            <a:rect l="l" t="t" r="r" b="b"/>
                            <a:pathLst>
                              <a:path w="457200" h="252729">
                                <a:moveTo>
                                  <a:pt x="426665" y="0"/>
                                </a:moveTo>
                                <a:lnTo>
                                  <a:pt x="85078" y="102106"/>
                                </a:lnTo>
                                <a:lnTo>
                                  <a:pt x="70220" y="52068"/>
                                </a:lnTo>
                                <a:lnTo>
                                  <a:pt x="0" y="181990"/>
                                </a:lnTo>
                                <a:lnTo>
                                  <a:pt x="129904" y="252222"/>
                                </a:lnTo>
                                <a:lnTo>
                                  <a:pt x="115048" y="202182"/>
                                </a:lnTo>
                                <a:lnTo>
                                  <a:pt x="456633" y="100074"/>
                                </a:lnTo>
                                <a:lnTo>
                                  <a:pt x="426665" y="0"/>
                                </a:lnTo>
                                <a:close/>
                              </a:path>
                            </a:pathLst>
                          </a:custGeom>
                          <a:solidFill>
                            <a:srgbClr val="6FAC46"/>
                          </a:solidFill>
                        </wps:spPr>
                        <wps:bodyPr wrap="square" lIns="0" tIns="0" rIns="0" bIns="0" rtlCol="0">
                          <a:prstTxWarp prst="textNoShape">
                            <a:avLst/>
                          </a:prstTxWarp>
                          <a:noAutofit/>
                        </wps:bodyPr>
                      </wps:wsp>
                      <wps:wsp>
                        <wps:cNvPr id="18" name="Graphic 18"/>
                        <wps:cNvSpPr/>
                        <wps:spPr>
                          <a:xfrm>
                            <a:off x="3232498" y="344043"/>
                            <a:ext cx="457200" cy="252729"/>
                          </a:xfrm>
                          <a:custGeom>
                            <a:avLst/>
                            <a:gdLst/>
                            <a:ahLst/>
                            <a:cxnLst/>
                            <a:rect l="l" t="t" r="r" b="b"/>
                            <a:pathLst>
                              <a:path w="457200" h="252729">
                                <a:moveTo>
                                  <a:pt x="129904" y="252222"/>
                                </a:moveTo>
                                <a:lnTo>
                                  <a:pt x="0" y="181991"/>
                                </a:lnTo>
                                <a:lnTo>
                                  <a:pt x="70221" y="52069"/>
                                </a:lnTo>
                                <a:lnTo>
                                  <a:pt x="85078" y="102107"/>
                                </a:lnTo>
                                <a:lnTo>
                                  <a:pt x="426665" y="0"/>
                                </a:lnTo>
                                <a:lnTo>
                                  <a:pt x="456633" y="100075"/>
                                </a:lnTo>
                                <a:lnTo>
                                  <a:pt x="115047" y="202183"/>
                                </a:lnTo>
                                <a:lnTo>
                                  <a:pt x="129904" y="252222"/>
                                </a:lnTo>
                                <a:close/>
                              </a:path>
                            </a:pathLst>
                          </a:custGeom>
                          <a:ln w="19049">
                            <a:solidFill>
                              <a:srgbClr val="FFFFFF"/>
                            </a:solidFill>
                            <a:prstDash val="solid"/>
                          </a:ln>
                        </wps:spPr>
                        <wps:bodyPr wrap="square" lIns="0" tIns="0" rIns="0" bIns="0" rtlCol="0">
                          <a:prstTxWarp prst="textNoShape">
                            <a:avLst/>
                          </a:prstTxWarp>
                          <a:noAutofit/>
                        </wps:bodyPr>
                      </wps:wsp>
                      <wps:wsp>
                        <wps:cNvPr id="19" name="Graphic 19"/>
                        <wps:cNvSpPr/>
                        <wps:spPr>
                          <a:xfrm>
                            <a:off x="2521898" y="875538"/>
                            <a:ext cx="208915" cy="463550"/>
                          </a:xfrm>
                          <a:custGeom>
                            <a:avLst/>
                            <a:gdLst/>
                            <a:ahLst/>
                            <a:cxnLst/>
                            <a:rect l="l" t="t" r="r" b="b"/>
                            <a:pathLst>
                              <a:path w="208915" h="463550">
                                <a:moveTo>
                                  <a:pt x="97776" y="0"/>
                                </a:moveTo>
                                <a:lnTo>
                                  <a:pt x="0" y="110615"/>
                                </a:lnTo>
                                <a:lnTo>
                                  <a:pt x="52188" y="107440"/>
                                </a:lnTo>
                                <a:lnTo>
                                  <a:pt x="74156" y="463294"/>
                                </a:lnTo>
                                <a:lnTo>
                                  <a:pt x="178410" y="456817"/>
                                </a:lnTo>
                                <a:lnTo>
                                  <a:pt x="156442" y="100963"/>
                                </a:lnTo>
                                <a:lnTo>
                                  <a:pt x="208506" y="97788"/>
                                </a:lnTo>
                                <a:lnTo>
                                  <a:pt x="97776" y="0"/>
                                </a:lnTo>
                                <a:close/>
                              </a:path>
                            </a:pathLst>
                          </a:custGeom>
                          <a:solidFill>
                            <a:srgbClr val="6FAC46"/>
                          </a:solidFill>
                        </wps:spPr>
                        <wps:bodyPr wrap="square" lIns="0" tIns="0" rIns="0" bIns="0" rtlCol="0">
                          <a:prstTxWarp prst="textNoShape">
                            <a:avLst/>
                          </a:prstTxWarp>
                          <a:noAutofit/>
                        </wps:bodyPr>
                      </wps:wsp>
                      <wps:wsp>
                        <wps:cNvPr id="20" name="Graphic 20"/>
                        <wps:cNvSpPr/>
                        <wps:spPr>
                          <a:xfrm>
                            <a:off x="2521898" y="875538"/>
                            <a:ext cx="208915" cy="463550"/>
                          </a:xfrm>
                          <a:custGeom>
                            <a:avLst/>
                            <a:gdLst/>
                            <a:ahLst/>
                            <a:cxnLst/>
                            <a:rect l="l" t="t" r="r" b="b"/>
                            <a:pathLst>
                              <a:path w="208915" h="463550">
                                <a:moveTo>
                                  <a:pt x="0" y="110616"/>
                                </a:moveTo>
                                <a:lnTo>
                                  <a:pt x="97776" y="0"/>
                                </a:lnTo>
                                <a:lnTo>
                                  <a:pt x="208506" y="97789"/>
                                </a:lnTo>
                                <a:lnTo>
                                  <a:pt x="156442" y="100964"/>
                                </a:lnTo>
                                <a:lnTo>
                                  <a:pt x="178410" y="456818"/>
                                </a:lnTo>
                                <a:lnTo>
                                  <a:pt x="74157" y="463295"/>
                                </a:lnTo>
                                <a:lnTo>
                                  <a:pt x="52189" y="107441"/>
                                </a:lnTo>
                                <a:lnTo>
                                  <a:pt x="0" y="110616"/>
                                </a:lnTo>
                                <a:close/>
                              </a:path>
                            </a:pathLst>
                          </a:custGeom>
                          <a:ln w="19050">
                            <a:solidFill>
                              <a:srgbClr val="FFFFFF"/>
                            </a:solidFill>
                            <a:prstDash val="solid"/>
                          </a:ln>
                        </wps:spPr>
                        <wps:bodyPr wrap="square" lIns="0" tIns="0" rIns="0" bIns="0" rtlCol="0">
                          <a:prstTxWarp prst="textNoShape">
                            <a:avLst/>
                          </a:prstTxWarp>
                          <a:noAutofit/>
                        </wps:bodyPr>
                      </wps:wsp>
                      <wps:wsp>
                        <wps:cNvPr id="21" name="Textbox 21"/>
                        <wps:cNvSpPr txBox="1"/>
                        <wps:spPr>
                          <a:xfrm>
                            <a:off x="407923" y="134641"/>
                            <a:ext cx="669290" cy="466725"/>
                          </a:xfrm>
                          <a:prstGeom prst="rect">
                            <a:avLst/>
                          </a:prstGeom>
                        </wps:spPr>
                        <wps:txbx>
                          <w:txbxContent>
                            <w:p w14:paraId="18FE007F" w14:textId="77777777" w:rsidR="00600EFD" w:rsidRDefault="00600EFD" w:rsidP="00600EFD">
                              <w:pPr>
                                <w:ind w:right="25"/>
                                <w:jc w:val="center"/>
                                <w:rPr>
                                  <w:rFonts w:ascii="Calibri"/>
                                  <w:sz w:val="24"/>
                                </w:rPr>
                              </w:pPr>
                              <w:r>
                                <w:rPr>
                                  <w:rFonts w:ascii="Calibri"/>
                                  <w:color w:val="FFFFFF"/>
                                  <w:spacing w:val="-5"/>
                                  <w:sz w:val="24"/>
                                </w:rPr>
                                <w:t>Tax</w:t>
                              </w:r>
                            </w:p>
                            <w:p w14:paraId="6365B791" w14:textId="77777777" w:rsidR="00600EFD" w:rsidRDefault="00600EFD" w:rsidP="00600EFD">
                              <w:pPr>
                                <w:spacing w:before="148"/>
                                <w:ind w:right="18"/>
                                <w:jc w:val="center"/>
                                <w:rPr>
                                  <w:rFonts w:ascii="Calibri"/>
                                  <w:sz w:val="24"/>
                                </w:rPr>
                              </w:pPr>
                              <w:r>
                                <w:rPr>
                                  <w:rFonts w:ascii="Calibri"/>
                                  <w:color w:val="FFFFFF"/>
                                  <w:spacing w:val="-4"/>
                                  <w:sz w:val="24"/>
                                </w:rPr>
                                <w:t>Exemption</w:t>
                              </w:r>
                            </w:p>
                          </w:txbxContent>
                        </wps:txbx>
                        <wps:bodyPr wrap="square" lIns="0" tIns="0" rIns="0" bIns="0" rtlCol="0">
                          <a:noAutofit/>
                        </wps:bodyPr>
                      </wps:wsp>
                      <wps:wsp>
                        <wps:cNvPr id="22" name="Textbox 22"/>
                        <wps:cNvSpPr txBox="1"/>
                        <wps:spPr>
                          <a:xfrm>
                            <a:off x="2111755" y="283993"/>
                            <a:ext cx="816610" cy="469900"/>
                          </a:xfrm>
                          <a:prstGeom prst="rect">
                            <a:avLst/>
                          </a:prstGeom>
                        </wps:spPr>
                        <wps:txbx>
                          <w:txbxContent>
                            <w:p w14:paraId="44806E0C" w14:textId="77777777" w:rsidR="00600EFD" w:rsidRDefault="00600EFD" w:rsidP="00600EFD">
                              <w:pPr>
                                <w:ind w:right="20"/>
                                <w:jc w:val="center"/>
                                <w:rPr>
                                  <w:rFonts w:ascii="Calibri"/>
                                  <w:sz w:val="24"/>
                                </w:rPr>
                              </w:pPr>
                              <w:r>
                                <w:rPr>
                                  <w:rFonts w:ascii="Calibri"/>
                                  <w:spacing w:val="-2"/>
                                  <w:sz w:val="24"/>
                                </w:rPr>
                                <w:t>Green</w:t>
                              </w:r>
                            </w:p>
                            <w:p w14:paraId="0E0AA2B8" w14:textId="77777777" w:rsidR="00600EFD" w:rsidRDefault="00600EFD" w:rsidP="00600EFD">
                              <w:pPr>
                                <w:spacing w:before="153"/>
                                <w:ind w:right="18"/>
                                <w:jc w:val="center"/>
                                <w:rPr>
                                  <w:rFonts w:ascii="Calibri"/>
                                  <w:sz w:val="24"/>
                                </w:rPr>
                              </w:pPr>
                              <w:r>
                                <w:rPr>
                                  <w:rFonts w:ascii="Calibri"/>
                                  <w:spacing w:val="-4"/>
                                  <w:sz w:val="24"/>
                                </w:rPr>
                                <w:t>Procurement</w:t>
                              </w:r>
                            </w:p>
                          </w:txbxContent>
                        </wps:txbx>
                        <wps:bodyPr wrap="square" lIns="0" tIns="0" rIns="0" bIns="0" rtlCol="0">
                          <a:noAutofit/>
                        </wps:bodyPr>
                      </wps:wsp>
                      <wps:wsp>
                        <wps:cNvPr id="23" name="Textbox 23"/>
                        <wps:cNvSpPr txBox="1"/>
                        <wps:spPr>
                          <a:xfrm>
                            <a:off x="4035044" y="198649"/>
                            <a:ext cx="578485" cy="186055"/>
                          </a:xfrm>
                          <a:prstGeom prst="rect">
                            <a:avLst/>
                          </a:prstGeom>
                        </wps:spPr>
                        <wps:txbx>
                          <w:txbxContent>
                            <w:p w14:paraId="3475D468" w14:textId="77777777" w:rsidR="00600EFD" w:rsidRDefault="00600EFD" w:rsidP="00600EFD">
                              <w:pPr>
                                <w:rPr>
                                  <w:rFonts w:ascii="Calibri"/>
                                  <w:sz w:val="24"/>
                                </w:rPr>
                              </w:pPr>
                              <w:r>
                                <w:rPr>
                                  <w:rFonts w:ascii="Calibri"/>
                                  <w:color w:val="FFFFFF"/>
                                  <w:spacing w:val="-2"/>
                                  <w:sz w:val="24"/>
                                </w:rPr>
                                <w:t>Subsidies</w:t>
                              </w:r>
                            </w:p>
                          </w:txbxContent>
                        </wps:txbx>
                        <wps:bodyPr wrap="square" lIns="0" tIns="0" rIns="0" bIns="0" rtlCol="0">
                          <a:noAutofit/>
                        </wps:bodyPr>
                      </wps:wsp>
                      <wps:wsp>
                        <wps:cNvPr id="24" name="Textbox 24"/>
                        <wps:cNvSpPr txBox="1"/>
                        <wps:spPr>
                          <a:xfrm>
                            <a:off x="2264155" y="1433089"/>
                            <a:ext cx="730885" cy="469900"/>
                          </a:xfrm>
                          <a:prstGeom prst="rect">
                            <a:avLst/>
                          </a:prstGeom>
                        </wps:spPr>
                        <wps:txbx>
                          <w:txbxContent>
                            <w:p w14:paraId="045F8A71" w14:textId="77777777" w:rsidR="00600EFD" w:rsidRDefault="00600EFD" w:rsidP="00600EFD">
                              <w:pPr>
                                <w:rPr>
                                  <w:rFonts w:ascii="Calibri"/>
                                  <w:sz w:val="24"/>
                                </w:rPr>
                              </w:pPr>
                              <w:r>
                                <w:rPr>
                                  <w:rFonts w:ascii="Calibri"/>
                                  <w:color w:val="FFFFFF"/>
                                  <w:spacing w:val="-2"/>
                                  <w:sz w:val="24"/>
                                </w:rPr>
                                <w:t>Preferential</w:t>
                              </w:r>
                            </w:p>
                            <w:p w14:paraId="604EC114" w14:textId="77777777" w:rsidR="00600EFD" w:rsidRDefault="00600EFD" w:rsidP="00600EFD">
                              <w:pPr>
                                <w:spacing w:before="153"/>
                                <w:ind w:left="4"/>
                                <w:rPr>
                                  <w:rFonts w:ascii="Calibri"/>
                                  <w:sz w:val="24"/>
                                </w:rPr>
                              </w:pPr>
                              <w:r>
                                <w:rPr>
                                  <w:rFonts w:ascii="Calibri"/>
                                  <w:color w:val="FFFFFF"/>
                                  <w:spacing w:val="-2"/>
                                  <w:sz w:val="24"/>
                                </w:rPr>
                                <w:t>Contracting</w:t>
                              </w:r>
                            </w:p>
                          </w:txbxContent>
                        </wps:txbx>
                        <wps:bodyPr wrap="square" lIns="0" tIns="0" rIns="0" bIns="0" rtlCol="0">
                          <a:noAutofit/>
                        </wps:bodyPr>
                      </wps:wsp>
                    </wpg:wgp>
                  </a:graphicData>
                </a:graphic>
              </wp:anchor>
            </w:drawing>
          </mc:Choice>
          <mc:Fallback>
            <w:pict>
              <v:group w14:anchorId="5A9E118B" id="Group 6" o:spid="_x0000_s1026" style="position:absolute;left:0;text-align:left;margin-left:75.25pt;margin-top:-22.1pt;width:391.35pt;height:156.55pt;z-index:-251652608;mso-wrap-distance-left:0;mso-wrap-distance-right:0;mso-position-horizontal-relative:page" coordsize="49701,19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6kuY2RUAAEqGAAAOAAAAZHJzL2Uyb0RvYy54bWzsXV1vY8eRfV8g/4HQ&#10;e6zbfb8Fj4OsZ20YCLJG4iDPFEVJRCiRS3JG8r/fU9Xd9xbviFXN8UQJMhrAJiW1Wn2rq06d+ujm&#10;t394fljPPi53+9Xm8d2F+6a4mC0fF5ub1ePdu4u//fLD77uL2f4wf7yZrzePy3cXvy73F3/47nf/&#10;9e3T9mrpN/eb9c1yN8Mkj/urp+27i/vDYXt1eblf3C8f5vtvNtvlI354u9k9zA/4cnd3ebObP2H2&#10;h/WlL4rm8mmzu9nuNovlfo/vvg8/vPiO57+9XS4O/3t7u18eZut3F1jbgf+/4/9f0/8vv/t2fnW3&#10;m2/vV4u4jPlnrOJhvnrEHx2mej8/zGcfdqtPpnpYLXab/eb28M1i83C5ub1dLZb8DHgaV0ye5sfd&#10;5sOWn+Xu6uluO4gJop3I6bOnXfz548+72erm3UVzMXucP2CL+K/OGhLN0/buCiN+3G3/uv15F54P&#10;b/+0Wfxjjx9fTn9OX9+Ng59vdw/0S3jM2TPL/NdB5svnw2yBb1Z9W7iqvpgt8DPXd53r6rAri3ts&#10;3Se/t7j/H+M3L+dX4Q/z8oblbFeLK/wXhYh3nwjRVjb81uHDbnkRJ3nImuNhvvvHh+3vsd/b+WF1&#10;vVqvDr+y7mJnaVGPH39eLUi69MW4H23aj58e5nfLWUtCSSNoPMn/k1+/Xq+2P6zWa5I6vY8LhcJP&#10;FOaFZw3K+H6z+PCwfDwE69ot11jz5nF/v9ruL2a7q+XD9RLKsvvpxmHLYNkHaMx2t3o8hE3bH3bL&#10;w+Ke/v4t1vEXGCAtdH41/IAXPa6THmEflWuiL65tOl/DaqEZvoaSdOFvJNVxVVe3RR9Up6natmB7&#10;HvZ/frXd7Q8/LjcPM3qDVWM1EPr8av7xT/u4rjQkSjMshdeIlZEFAJf2SY746hNJnmV6f72fb5dY&#10;Ak07bjUwMpleACJ+0DiGLA8ipK9+g5x6yIZN7EU5LT4EOUnZAMtugpQgr/v0bvH8mN6SNAlW1wyr&#10;B2gHJHwxA6xeh32CutPv0aT0dvYEA8eW8VLuAThhx+jHD5uPy182PPAwWnzpy67qaS5s6Thk/SiH&#10;uqKtYSqkIk3XlFUcngal1y3PW7mugt7SYNdUVakO7l3VYGcIlpquqBmVsJA0Y3oNMzvvmzaOruq6&#10;TJqYRqXXOLpuu7oKc/vKV7zfp+fum7YFQtJKiqosGApOjvZl712QSFd3hVef0UPAUXxN15X64LIs&#10;29bzOuqy6nVRl3jAEraJRZdAdXYnJ9eMkW0ZntB3eEZ1zVXfVGUUdecrfeYae+EH2QEsgjal7Uiv&#10;YVsa17g26EfV9E4f23ZtDZ9Jm+I6fd628h30h8bqetEVTV8HCZuTdhhahn02F9uXBUwpLLaoDCn0&#10;Xe/bgLrOlC82q8be8dT21jlXFL7J1QrnatfHR7QVzoEOtlF4ti47KE7VB1HbZuJ81/VleMoME3Sl&#10;P8u+ywb7E/QOXs4Ej7IHZMThGcgEnOuaCJE26rmqBSREkLQRlX2wC9pyhNfJstJrBL6q830XBFnW&#10;DrCqGhkQ2HURRaqihpiM4d75JiymqpvC62bphNzrwnvghIYOcldrX9YGTEmdARRWlQ6uUiHrxmGL&#10;9cUIbYcz6QsdBo9MCXPDqtRHFXbaFC1tgTpcgACW3jhdkAJgGt9X0E1tcoFdTdlCe9TRAhXhJQqn&#10;S1HgbVM1tdMhX8A4uEvT60IBHUgOImNu4Xoy1i28WoZMhMPMkLfwxRl7Kdx8hqJIBmFroSAnGSou&#10;eE+O/YycKsc4R76WZfkDF8yAlZFmVi1iYR3hRgJbla60jH6gxmXbF71uZgqEL9ab/TKYKPF4puMD&#10;twenk9HD+pFofgN05EBrv1mvblJAut/dXX+/3s0+zhE1ND/88fuBux0No4js/Xx/H8bxjwaTx98e&#10;AyF6d725+RUJjCdkcN5d7P/vw5yi8/VPj4jT8ESH9GaX3lynN7vD+vsNJ4U47MDf/OX57/PdNoaK&#10;BwSZf96kcO2TiDGMpd983Pzxw2Fzu+JwclxRXChCx1eKIUGqjmNIRidaEOLMnBiycHUXqWfp6iJl&#10;YYZgu6XIAySW8jRN07TY4aATKWqXapAC7H9OEJmWQkFkWMlLQWTXwsGHJ0pLPRVEdkXp41DyfIO6&#10;hUDzmMK0ZVP3gfiXcHXq2KZ1NbIWRPy7rjDGFl2ZWF1dgchqTrGu8HBhYgTJVtSLpBpMjUOxskOU&#10;qs0MXKljXAMqasSaiAfrKLe6a4wwFiIu48xt6b2+DBBo7F6QXO8Qjmhr9mVZIFzjWKxoqkKP6x0Q&#10;14UYBKSrA9fV5nZ1WUZ+6yr80/eForY6zt3UhUFWGk/BPC3bF33prYcswE94cN30Xo+Roc1hLP5A&#10;iWyA9oQR+ck364IbJ617qIk6KZ4srhbhZud1qY1yqGqQLH0VQsR1gXhGn1psXw2Gb2yIUI0artbI&#10;Wgi1Q7BRGlYoNLoms9E3UBhL3cOb6oxa2GFTdAVwXNtwYeJQEw9NUUeP6NGURMnU0QKYsDWdlUQZ&#10;MQ/s2xv6J9C0qdveUCqB003jW8CU9pTCAzSY3JCJcC3kgAyN7RGwtwEUMuaGA6JggC09Y+HIfzrv&#10;QkSdIRXnEInCZghHMkTuXF83MXWVsZ/O1wijgl/KUBZXOvxGQMAMTYRDqH2a3VZzoDzCtIBuGTYE&#10;F4k8WlhMhoGCIvUt1a0gyAzrh1N1VcTkDGgBF0N2L+xqDm4BQQmteDEZoEhZo8g1chC3RV1uyMKY&#10;aO7aqgD882JK21NgOLKj0VvZTuhodtu5IZ87rN3bfpMz/alEYPtkJ+TubH8vdzWHTAidyWIqo0a6&#10;DBok9B04bVAsaUw2e5OWahNDCQM255QYU5p0VgKYzZQlOjqThEvoNem9hHUzbhAew4xHhC+aEshz&#10;AvejEDwrUn+LxFN6IEbZsZGCooXjUBzfAff4mmNxEWMk3nsqFndFGQkH6kmdUatCrBeLOB41FyOr&#10;3XVw1OyWHAoiXzbum8SUOtnkwCHmWgiok0hSoiG9hpqJCBwIp3W2znFDIDE2THPYEDwvobTO7Dlq&#10;CHyHQFoP36sxaCCM1mfmmCHwY4JoPdRBfJOfJhERAwBa3xSOF8LzmfgsooXfgs/H+3wO6J/lTSZ+&#10;ShdDcIGx1Gm7QBEf2Hs3dd26Wkxpga5xgXIELbKV+Uw6M6FKugnKyIB5mG7eITKIaED5KGN/ODKI&#10;tfyMhNSUoRoy58ggLIZzUsajTtm1brtnc3eKDMJiEBiUrSHIadxhCFKsnXNURtpJSIZjJmMxQu6c&#10;pjJmF7vK8Z6xTRwZBMlwNKln+KRG5sSqQt1zIuEz42yO4mM6hKJ4QzLTHIGxq5MMxFClSFibXmM/&#10;gsAvzm8Ys3P2JCVbkLAylGCamzEedZr50YcLf5GRVhJhAqes9JULB5cxt3CdnLHS1y2cMiesjNGj&#10;v+d8lb5uQSUytlOwFMpWGboiCBAnq3RVEdyKU7L6UwralpGqEowwwz4F28wx/pHJZiHLUB3Jga2x&#10;OpKBiUDQWB3JwNtJvUGXNgoZIj2l7+MLkUuCkHPC61AXB2KgwE/FytPhNmpu74fiytGwt8K4flzi&#10;RDiOAGcSjjOpyQ7HS3TyFLF7Em2voUtsfjUUxgEc6PSJhXHfIQ0YKw2vXxhPS6HCeFjJS4VxIGMb&#10;y6VpqaeCcTQQd+hzorwyEpZpdDKA9Bp8ae2LJvZ21o2RTqxg3DE1j6DAqM1UBeo3IUz1yObq9lrW&#10;Hp3dIfmMthedGKFI2caCQoV2Lb2HztfIsYdlIGYP/REnO5pBnrEZvAxUP3sdj5B1RvAUpIzUObrO&#10;tVIV4qKCTj3QnqAP1AiuezxXTHpUbW3U46oKtcYwc49OOl0e6CnEc9EyiHN5XdIRRl1F3dja06Eh&#10;MDL+ijqL9bE1SDmvABUHJPfVwU1fdCExgtZQq/1AyBh9nrVRbRf7B+0rjbZToRqQW2m0EQqtQ824&#10;MZpIhEKT6RqZJWErqNN0BpsVZtjA0g07FBaOcmZh6JLADuxNDzPTdESgEvTOG22bAu4iKGpztwVq&#10;hpHh23O3yJrFgxwZ64aV45AKK2yGTJA2KxPe2PJGe3oRu1oy9pJqYvGQSIaeICWLTGwMN20lRL4J&#10;ABmrkbaGO4e8QGyayTAfwA6fdwi1Tts2HTqe0JpBw6sOf0t3H0DUIh1yQcNbYVgQhYDOxd4q5B/Q&#10;36QpF3rC6zb2xZQ2FmI4GhcCaKHzAtGkMXuD5rU43Dd4FGO4a9Bez5JxrUffvz5cyD3D78hddRlO&#10;TehMhsMUCmn7YqHstpcXdoSMk+GAhInazERYv815BLCYZEpAlknSBBhO2dw54cxRXPJWLcw6zX0i&#10;PAGsTsITRqivNzx5gSqeCk/OoqATcqtTS9DmGMvgQFSNGqMK62cxcmaLAaUZGHXaKtgi4aKO0YIs&#10;2rAouKINi0wVY3XMhEVmioEuECzqwY8gigSL+mDBEwGLujsULDEPFsOKp7B4HOQy1g7VF2MskcNA&#10;Jc3FsnNIQZ0lBXY7wUxs+ZJDS+kuc+fOcpWSFtrqFlhh0Htbk5k+pGo90QfdSgIpDBuYRU5GUphj&#10;30wKw05Cn6lLUIUDQQozQuPfQArRy1lbLc04EFmg2Z75L6JkIzGDXtKBFHKcnC/3nECZqH7cVaL6&#10;1nlOJoVBZUD6K+NwlNRHjpV11Ba6nhEDCTPi+ErPYggL5VhZRzVh/BlxIVPDFKEiVtafUgBWbqwc&#10;zCgjVhYImzG3wG6OlfV1C7eQIRPhcTLkLZxZxl4KP5mhJ8IFZ+ig8O45Ck55wmgOGdYzspIM0xwJ&#10;D0fJusKOVConRh7yhKjgF2j31rDzBfKXHPA58clbuSWejHz1c4h0FGESz7AuZcczfHaUvBW/ga6I&#10;Ugv6NKiAxmcQAWxjxfb1Sy1pKSi1xJW8VGoh9I2prcQVT8UycG+Ny2SWOI5MfROcAmuMAkANl5vm&#10;9ZSx18wPdyyli2m8t2wVSfcmHugrccRFD01QOStA7mMazrhpBl6NsuisBcAa3dfiiihWCqgMLpcw&#10;GkZRo0L1i2cGXaDbpTRxoKc/3S6E2IRaTdXROO+EGhmt2qFOaKSlezjBuN1IfxoZb5QgoxrhmjjK&#10;CmvrwF1Z8bognJaxDj55UBVeMs4flnngjHKIVcQZJu2qOnQ/n66UDautcNuHwQhHOdRYrXXuapAw&#10;rlTBiVNVaGDhafNwuwIOWOqjR8XASTSrG1YoHQo4DU4N6ds36DP6TKxayJGp4JYf3b0KK4TptobN&#10;CgNHQTdWvk9upMAO8BRcraE+pYAlCBs1W330CHi4d8NZBwVHKEUtB0itzi0w+sinJN6RXkOVG3fS&#10;9bE+lDF3R1n+YOUZ68bFSw4nPRn2bJlA7ZqIqBnypo5h3I8WJrc3E42rqHvGtdiagnCdL6wKiG2q&#10;IcJ1lNIDDGfoOK52Gg54ZxgQEgBlm6JM2zph+fB0AQRzTB8Xb1Aejh41B1fQrY4LA8JwG7MA7lCY&#10;6CdtPHTQdJSQeXb8poW1GI67neJwG8aPZrfdg1x7hudBL+UgmQyvhpL8IHcqGBpOUO5qhjeWOpPl&#10;6keNJB5hnJ2Q+m5zlGNjsuiPtFSEbkPrWIKt9BobXgUM2KRNQIxNBwV6QYIG0RTACHQxAHqEXDOR&#10;K8B8Su3OiR/f6lt8/fIXuNuUQo9JPMiu/uuMB2N6Q0LvqXgQB3FiZwmYKWBb5TDozUu9WPBNRkpw&#10;EnkYTHfkxTkwOvLiDBQVvJiDMSusAS8O/XfAUCuqOI4gdS4qWDEhqBEiU9SbKmG9weWZE4fBNoAy&#10;JQ6unwA0gxFHFkJdcFpEwamFsIosAI3cSZ9UEGFz0iO0NxY7cSO6FM5yUJICk+/TTSr41dDaQ1ph&#10;mMkRAcaNe+qGBD4QijK2Lkv6m5O0YPobDCXDCANRim1AdtriExpmyIVIXtSnLJI30t8cCinpLxFU&#10;o3OW6G+qhUoMThwpvUauJGfPINdT6q7DGdPfFKXkBAYj/eWwQ0cpuasc1FjDKWQKOsMJDZ2RSY3k&#10;gCxf3XPCvSNbQjBp7CqHqsFQOalh2fUkENbXLhCGo2w9vyLAKyOrIWAxIzsgAJcyD4YDJCIctSsj&#10;qyE8RMbcnH7OzmoIt5YhE+ExM+TNGaqYpaCkhr6Xws9nKMo0s6ZrIWeh4+mAjKzdmIbOsZ+RVWUZ&#10;53EmU7f8kQxmoMpZ6dcxDc2JXR0NxzS0DbQvkOgE3OfEeG81wn9ZjRAWO4kJGbOzY0LynfgUAE57&#10;of+6C9dwjoVC9Ip05OfprlKPe0GGExmvXidMK0GZMC7kpTIhjkTjzgJ+nES6T4WF4DglLtrk7GND&#10;zeEa8QcxTx8cgVZy3S/GwhXORuLeTW1SpCdxmJhXgFujCuMelbJEgjIENcjy065oc0Nc6FELc+OU&#10;q1XN+FRsnwMEb8meL5bsgQ5PDJt16es27MBPkuKfMuyp6ut0Y2pWunedmqweswkkOAdeDNQ4xi3j&#10;6ciwj8X2OYYdPXxfoMxPsHva0H/gfxGajoZt324jVz+j7sSpBtT2JkDAqpQNBPgsERRVgp9Dlys+&#10;9og2R3h43NGaOoF8jYN6KWB9fQ8fV0IePizkJQ9fedy6cazRp4AAXU3pk6QK1IN1s2rxuSXBXqm9&#10;UreqaNed6/sERsmq0mtMfHiMCOwKj4R/qs9GMgutWOyzPRZsJJ/RVJz4APJxhXHo7AWxpaWeQ/WP&#10;LPrtuNJvOa6EjZ4YNivdV2vY7oStnLJuYYS6zybLjgk5WHaCt6T96TUY7AQydK+t2NTxrFNT1eMH&#10;hoHQ0sEwoKcdToktreAc6x7cPKrwb25+T59X+UofOkKtJBM0YEXNRgO4F9wJFJwHLlHBDRvHbt7j&#10;+hF8mhQH8jhJjnsnoyt6dTefVgI3Hxfykpvv2xa3iFBwnhZq4AD8u/FpWSShICCcoLLuYEGrb/rw&#10;DrqHQi+euRafhhnwCKZO/VhaaI6J08XxdP+IcVAP4kJ7GksCMjEy+J9K7XNg4M3Jf6kwnhjlsVmH&#10;tM1Xa9bRaZOxJjp+yq5P63LS6eCyJwai+/ep7Z1n13pUQJAR3DZwzRt9JgzXIT1HYKQzmBeklmTw&#10;We79LYrnK9dfz70T/ww48AtuO7vePM/C56IIHJgdnv9784wDD+Q76PsnPqMal5f0aNcnz4jkfRM0&#10;ZwzncXEYjm4kP49PVElcM/l5SsPkf5L3uBB6d3i+fo6r+0IfF/fv8qFviMynG8Sx+mdsEI6r4NRI&#10;yFB43A4U+jfHHeroXPCwQ8gPJILzpXZotsLnyg9q9J+2UVD9iSVxfPQZG4Ur75FvCdkZOoweWo/H&#10;jUJxHgfjgimhMjZ+cPkX3ahBzf7TNgqCnWwUO9vP2Cg61ILLvQPmVTjrHj4lfNypFt9KO4Urrf5J&#10;JjXo2evtFNzU3dXTHaJQHBa6w0dz3q8W7+eHufyaD6ZeLf3mfrO+We6++3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dCUvx4gAAAAsBAAAPAAAAZHJzL2Rvd25yZXYueG1sTI9N&#10;a8JAEIbvhf6HZQq96ebDiKbZiEjbkxSqhdLbmIxJMLsbsmsS/32np3qbl3l455lsM+lWDNS7xhoF&#10;4TwAQaawZWMqBV/Ht9kKhPNoSmytIQU3crDJHx8yTEs7mk8aDr4SXGJcigpq77tUSlfUpNHNbUeG&#10;d2fba/Qc+0qWPY5crlsZBcFSamwMX6ixo11NxeVw1QreRxy3cfg67C/n3e3nmHx870NS6vlp2r6A&#10;8DT5fxj+9FkdcnY62aspnWg5J0HCqILZYhGBYGIdxzycFETL1Rpknsn7H/JfAAAA//8DAFBLAwQK&#10;AAAAAAAAACEAvInhHoMKAACDCgAAFAAAAGRycy9tZWRpYS9pbWFnZTEucG5niVBORw0KGgoAAAAN&#10;SUhEUgAAATgAAACICAYAAABzwverAAAABmJLR0QA/wD/AP+gvaeTAAAACXBIWXMAAA7EAAAOxAGV&#10;Kw4bAAAKI0lEQVR4nO3de2xW5R3A8d95ewdawmWAyLgYUBQLhRZnWDQki8oUARU3LlJleNlkzom7&#10;xCzLkmVxW5zJotuSyU3AsgVBoNQLNWiYGWHjYqGl0kGpvXDvW9pSenvb9+wPPfhaWvpeznuec573&#10;+/nrpc17zo/SfHnOec97XsM0TUFie/fYP7T8JXhgymJD9QxQyyBwetI1WvFCDPVE4DyKgDmLAHoT&#10;gXOxd49t5h/HAx6YsoT4uRSBcwFCpifCpx6Bc1ARIYOIzCV8jiFwcUTQEA6CFz8EziZFZQX8IGGb&#10;ubcvJXo2IHBRImhwEsGLDoELE0GDmxC88BC4PuwiaPCQBwlerwhcCKIGHRC7ryR84IgadJbosUvI&#10;wO0qeyvx/tJIeA/e/ljCxS5hAkfUgK8kSuy0DhxRA/qnc+y0C9wH5VvqA8HOYarnALxIt9hpE7hC&#10;VmuAbeZpEjpPB66wdJN3hwc8Yl72Ms/GzpOBKyx9KyBiJqueA0gkXgydpwLHig1Qz0uh80TgCBvg&#10;Pl4InasDV1i60b3DARARkXnZ+a4NnSsDR9gA73Fj6FwVuJ2EDfC8+S4KnSsCR9gA/bghdEoDR9gA&#10;/akMnZLA7SotuBKU7gGO7xiAMipC53jgdh7dwKoNSFDzpz7uaOQcC9wOwgbgSwscCp3PiZ0QNwCh&#10;nGpCXFdwhA1Af+K5movbCo64AQhHPFth+wpud/nWz9u6WsbZulEA2lsw9QnbV3K2Bm7H0TdZtQGI&#10;iZ2hs+0QlbgBsIOdLbFlBbeduAGw2UM2rORiDtz2I+uJG4C4eGja8pgiF3XgCBsAp0QbuqjOwRWV&#10;FvijeR4ARCPaBVXEgSsqLfAHgp1Do9kZAEQrmshFdIj6DoelABR7OILD1Qg/eo++AfCOsA9R3zmy&#10;jroBUC6SFoUVOOIGwE3CbVK/gSNuANwonDZdN3DEDYCb9deoPgO3+7OtFfaPAwDO6fMykW0la1m9&#10;AfCER3JW9HrpSK8rOOIGwEv6atY1gfug/O0T8R8HAOzVW+SuCVxbZ8uNzowDAPH1tXNw20rWcGgK&#10;wNMeyXny6vk4Rz42EABUuBq4bSVrO1UOAgB2CD0Svfpme1PMFDXjAEB8cIgKQFuGaZry71PFO882&#10;Vc9TPQwA2GXh9KcMn4jIuebaOaqHAQC7+URETDOYqnoQALCbseXwG1z7BkBLydyGHICueBUVgLYI&#10;HABtETgA2iJwALRF4ABoKzmST7YHAC9hBQdAWwQOgLYIHABt8U4GANpKJm8AdMUKDoC2OAcHQFsE&#10;DoC2DNM0pbB0Y3Vr4MpY1cMAgF0WzfiRkSwiMjJrzJ4q//HlqgcCADtxiApAW4b1XtR/Hv4bL6cC&#10;0MKiGc8aIiEruKz0oaXqxgEA+139ZPtbR+b8aX/1ng0qhwEAO11dwU0YNnmjykEAwA6LZ6w0rMdf&#10;e5HhlhHTXk3xpTU4PxIA2M/oecPLXWWbTrR0NE1UNA8ARG1x7o+N0D9zmQgAbV0TuAdvXzbphqyx&#10;76sYBgCi1XP1JtLLIapl78minaebPp8X96kAIEZLeombSMhlIj2NGzJpy+mmKgIHwLP6PAc3ftgt&#10;BU4OAgDRWJL7XK+rN5F+XmRYkvuckZ488LT9IwFA7K4XN5HrnIML9d6xzSWX2v3TbJsKAGK0tJ+4&#10;iYQZOBGR7UffrGoNNI+PdSgAiNXS3J/0GzeRCAInIlJw6DXuOAJAqXDjJhLhhb7fGvedFRnJA+si&#10;HwkAnBdR4CYOn7Ju0jey/z6YWysBcFiKL60hktWbyHWug+tL9ug7ficicuJi6ZDWrpYxkT4fACKV&#10;6ktv+N70Z4ZF+ryIzsGFOnmx7Mn9NXtWR/VkAIjAY7nPR7Rys0QdOMu2o2tr2gIt34xpIwDQi2jD&#10;Zok5cCIihWWbypo7/FNi3hAAfOmx3J/GFDcRmwInIrKjdH1l0Az62gJXRpsSTLVlowASTlpSxvlH&#10;c54ZZce2bAuciMil1otTPzn1/ubmjgZWcwCiYsfKzWJr4EREahsr51dcKFl5trn2Hls3DEBrA1Mz&#10;qx+eumK8ndu0PXCW3cff/vhCS93suGwcgFaW5b1g26otVNwCJyKy7cjqOhGRjq72wd1m16C47QiA&#10;5xji60xLzqh/NOfpG+O2j3gGzrKvqnhNpf/YirjvCIBnxGvVFsqRwImI/Kf6o79UXDyy0pGdAXC1&#10;fAfiJuJg4Cx7K4u2XGqtz27uaJjs6I4BKJWalO5fNP3Z4U7u0/HAiYgcPbP/1+XnDz0vphidwc4s&#10;ETPi98QC8IZkX0qzz/AFFk1f6WjcRBQFzlJ/5VzevqriNY3t9dwtGNBUft4qRw5He6M0cJbiiq3F&#10;5y5Xc90coJH8vBeVhc3iisBZ9pzYXnix5cysju72iG+LAsAdHndB2CyuCpyl4PBrl4NmMClodmeo&#10;ngVA/wzxdebnvZCmeo6eXBk4y4aDr7p3OAAi4q4VW0+uDpyluOLt4rOcowNc5fG8n7k2bBZPBM7y&#10;4f+27hYRaW6/dFNLZ9NE1fMAiSQ1Kd0/fOCoQ/fcvPA+1bOEy1OBsxw9s/+lkrP7fisiEgx2J4lh&#10;uP5/EsCTTFMMMboNn8/Mz12VonqcSHkycJZzl2vvPli795X61nN3qJ4F0JFPfJ35eatc9+JBuDwd&#10;uFAlZ/b9RkSk0l++5HL7pZtVzwN4kWEkdU4cPmXDt8ff97TqWeygTeAsh2r3/uHilbN3dnZ1ZDa0&#10;XpgmhiSpnglwu0GpgysHpWXVzZm8aLbqWeykXeBCvXXwz81dZiBT9RyAmz0x8+fansPWOnChjl8o&#10;+eGBmo9f6TID3HgTCW/5zF9oG7VQCRO4UIfq/vVyW+DKiEp/+RLeLYFEcEPmuA/nTP7+varncFpC&#10;Bi5UUfmm/SIige5ARlO7/1ZTTM+9FA70NDAl6/MBqQPPz71t2Z2qZ1Ep4QMXavPh1893dLeNUD0H&#10;EItEOfwMB4HrQ23jybkiIqVnD7x4vqVmttppgN6lJWXUzxhz968mj8h5Q/UsbkTgwvTfmo9eFRGp&#10;azo1p7Hdf5vqeZCYUnypzeOH3LL1rpvu50OcwkDgorTj2PpPrcftgbahrYHLY1XOA/2kJqU1DEob&#10;XCMismDK8umq5/EiAmeTdQf+yA8StvnBzF9yHs0GBC6OqhqOL6y4cOSpM5erEu7leYQnIznz9OLp&#10;K8eonkNXBM5B+6qL/2o97u4OpFc3npjP7dkTw5isCR9kpg85JSIya9y9fD6wQwicC2wtXf1Zz6+Z&#10;ZtDX0tE8Nihd6SpmQmQGpGTWpSSltYR+bWH2U7eqmgdfIHAutr1s3acNbedzVM+B61sx8yXOl7kU&#10;gfOok/6ypSJfnOeraTyxQPU8uspKG1qRM3rWy5OGZ29UPQsiR+A09UnVe2v6+l5boGVkbWPldxPt&#10;VlLDBow6OGzAyCO9fe+uCfc/6fQ8iD8CB1l74Pda/hJw6Ij/A5wd8S7+D169AAAAAElFTkSuQmCC&#10;UEsBAi0AFAAGAAgAAAAhALGCZ7YKAQAAEwIAABMAAAAAAAAAAAAAAAAAAAAAAFtDb250ZW50X1R5&#10;cGVzXS54bWxQSwECLQAUAAYACAAAACEAOP0h/9YAAACUAQAACwAAAAAAAAAAAAAAAAA7AQAAX3Jl&#10;bHMvLnJlbHNQSwECLQAUAAYACAAAACEAsupLmNkVAABKhgAADgAAAAAAAAAAAAAAAAA6AgAAZHJz&#10;L2Uyb0RvYy54bWxQSwECLQAUAAYACAAAACEAqiYOvrwAAAAhAQAAGQAAAAAAAAAAAAAAAAA/GAAA&#10;ZHJzL19yZWxzL2Uyb0RvYy54bWwucmVsc1BLAQItABQABgAIAAAAIQDdCUvx4gAAAAsBAAAPAAAA&#10;AAAAAAAAAAAAADIZAABkcnMvZG93bnJldi54bWxQSwECLQAKAAAAAAAAACEAvInhHoMKAACDCgAA&#10;FAAAAAAAAAAAAAAAAABBGgAAZHJzL21lZGlhL2ltYWdlMS5wbmdQSwUGAAAAAAYABgB8AQAA9i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17682;top:2514;width:1485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VtwgAAANoAAAAPAAAAZHJzL2Rvd25yZXYueG1sRI9BawIx&#10;FITvBf9DeEJvNWsPKqtRZFEqHgpV2/Nj89xd3LwsSXRTf31TEDwOM/MNs1hF04obOd9YVjAeZSCI&#10;S6sbrhScjtu3GQgfkDW2lknBL3lYLQcvC8y17fmLbodQiQRhn6OCOoQul9KXNRn0I9sRJ+9sncGQ&#10;pKukdtgnuGnle5ZNpMGG00KNHRU1lZfD1SgoPppYRJ6d+vuP/vwe793meJ0q9TqM6zmIQDE8w4/2&#10;TiuYwv+VdAPk8g8AAP//AwBQSwECLQAUAAYACAAAACEA2+H2y+4AAACFAQAAEwAAAAAAAAAAAAAA&#10;AAAAAAAAW0NvbnRlbnRfVHlwZXNdLnhtbFBLAQItABQABgAIAAAAIQBa9CxbvwAAABUBAAALAAAA&#10;AAAAAAAAAAAAAB8BAABfcmVscy8ucmVsc1BLAQItABQABgAIAAAAIQAsuiVtwgAAANoAAAAPAAAA&#10;AAAAAAAAAAAAAAcCAABkcnMvZG93bnJldi54bWxQSwUGAAAAAAMAAwC3AAAA9gIAAAAA&#10;">
                  <v:imagedata r:id="rId13" o:title=""/>
                </v:shape>
                <v:shape id="Graphic 8" o:spid="_x0000_s1028" style="position:absolute;left:17682;top:2514;width:14859;height:6477;visibility:visible;mso-wrap-style:square;v-text-anchor:top" coordsize="148590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nJJvwAAANoAAAAPAAAAZHJzL2Rvd25yZXYueG1sRE9Ni8Iw&#10;EL0v+B/CCF5E0/UgtRpFBGFBFK0KHodmbIvNpDRRq7/eHIQ9Pt73bNGaSjyocaVlBb/DCARxZnXJ&#10;uYLTcT2IQTiPrLGyTApe5GAx7/zMMNH2yQd6pD4XIYRdggoK7+tESpcVZNANbU0cuKttDPoAm1zq&#10;Bp8h3FRyFEVjabDk0FBgTauCslt6Nwo26VGj227j/eQ96seHVf/sLjulet12OQXhqfX/4q/7TysI&#10;W8OVcAPk/AMAAP//AwBQSwECLQAUAAYACAAAACEA2+H2y+4AAACFAQAAEwAAAAAAAAAAAAAAAAAA&#10;AAAAW0NvbnRlbnRfVHlwZXNdLnhtbFBLAQItABQABgAIAAAAIQBa9CxbvwAAABUBAAALAAAAAAAA&#10;AAAAAAAAAB8BAABfcmVscy8ucmVsc1BLAQItABQABgAIAAAAIQA8knJJvwAAANoAAAAPAAAAAAAA&#10;AAAAAAAAAAcCAABkcnMvZG93bnJldi54bWxQSwUGAAAAAAMAAwC3AAAA8wIAAAAA&#10;" path="m,323849l10757,268634,41841,216443,91468,168055r31210,-22525l157854,124248r38921,-19941l239217,85802,284957,68832,333772,53494,385439,39886,439735,28104r56703,-9858l555325,10409,616171,4691,678756,1189,742855,r64097,1189l869537,4691r60847,5718l989270,18246r56703,9858l1100269,39886r51668,13608l1200752,68832r45740,16970l1288933,104307r38921,19941l1363031,145530r31210,22525l1443867,216443r31084,52191l1485710,323849r-2727,27956l1461839,405630r-40579,50399l1363031,502225r-35177,21279l1288933,543442r-42441,18500l1200752,578906r-48815,15331l1100269,607839r-54296,11776l989270,629467r-58886,7831l869537,643012r-62585,3499l742855,647699r-64099,-1188l616171,643012r-60846,-5714l496438,629467r-56703,-9852l385439,607839,333772,594237,284957,578906,239217,561942,196775,543442,157854,523504,122678,502225,91468,479700,41841,431306,10757,379097,,323849xe" filled="f" strokecolor="#6fac46" strokeweight=".5pt">
                  <v:path arrowok="t"/>
                </v:shape>
                <v:shape id="Graphic 9" o:spid="_x0000_s1029" style="position:absolute;left:17015;top:13150;width:17431;height:6668;visibility:visible;mso-wrap-style:square;v-text-anchor:top" coordsize="1743075,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JyawwAAANoAAAAPAAAAZHJzL2Rvd25yZXYueG1sRI9bi8Iw&#10;FITfF/wP4Szs25quiGg1ynpZqKCCt/dDc2zLNieliVr99UYQfBxm5htmNGlMKS5Uu8Kygp92BII4&#10;tbrgTMFh//fdB+E8ssbSMim4kYPJuPUxwljbK2/psvOZCBB2MSrIva9iKV2ak0HXthVx8E62NuiD&#10;rDOpa7wGuCllJ4p60mDBYSHHimY5pf+7s1GwXSe6WfSPm0E3Od/tlOeL1XKv1Ndn8zsE4anx7/Cr&#10;nWgFA3heCTdAjh8AAAD//wMAUEsBAi0AFAAGAAgAAAAhANvh9svuAAAAhQEAABMAAAAAAAAAAAAA&#10;AAAAAAAAAFtDb250ZW50X1R5cGVzXS54bWxQSwECLQAUAAYACAAAACEAWvQsW78AAAAVAQAACwAA&#10;AAAAAAAAAAAAAAAfAQAAX3JlbHMvLnJlbHNQSwECLQAUAAYACAAAACEARwScmsMAAADaAAAADwAA&#10;AAAAAAAAAAAAAAAHAgAAZHJzL2Rvd25yZXYueG1sUEsFBgAAAAADAAMAtwAAAPcCAAAAAA==&#10;" path="m871362,l803262,1002,736596,3961,671558,8801r-63217,6651l547138,23834,488146,33878,431556,45507,377562,58648,326356,73228,278136,89170r-45045,17233l191419,124851r-38109,19591l118959,165098,62307,209320,23011,256924,2621,307317,,333373r2621,26058l23011,409822r39296,47601l118959,501642r34351,20656l191419,541886r41672,18448l278136,577564r48220,15941l377562,608082r53994,13139l488146,632849r58992,10042l608341,651273r63217,6649l736596,662762r66666,2959l871362,666723r68117,-1002l1006161,662762r65052,-4840l1134442,651273r61213,-8382l1254658,632849r56599,-11628l1365258,608082r51212,-14577l1464697,577564r45048,-17230l1551421,541886r38112,-19588l1623886,501642r56655,-44219l1719839,409822r20391,-50391l1742851,333373r-2621,-26056l1719839,256924r-39298,-47604l1623886,165098r-34353,-20656l1551421,124851r-41676,-18448l1464697,89170,1416470,73228,1365258,58648,1311257,45507,1254658,33878,1195655,23834r-61213,-8382l1071213,8801,1006161,3961,939479,1002,871362,xe" fillcolor="#6fac46" stroked="f">
                  <v:path arrowok="t"/>
                </v:shape>
                <v:shape id="Graphic 10" o:spid="_x0000_s1030" style="position:absolute;left:17015;top:13150;width:17431;height:6668;visibility:visible;mso-wrap-style:square;v-text-anchor:top" coordsize="1743075,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OrfwAAAANsAAAAPAAAAZHJzL2Rvd25yZXYueG1sRI/NbgIx&#10;DITvSH2HyJW4QRYOqCwE1CIhcV1a7mbj/YGNsyQBtm9fH5B6szXjmc/r7eA69aAQW88GZtMMFHHp&#10;bcu1gZ/v/eQDVEzIFjvPZOCXImw3b6M15tY/uaDHMdVKQjjmaKBJqc+1jmVDDuPU98SiVT44TLKG&#10;WtuATwl3nZ5n2UI7bFkaGuxp11B5Pd6dgeJU9ecvXlbXYnYJSy7S7Xa3xozfh88VqERD+je/rg9W&#10;8IVefpEB9OYPAAD//wMAUEsBAi0AFAAGAAgAAAAhANvh9svuAAAAhQEAABMAAAAAAAAAAAAAAAAA&#10;AAAAAFtDb250ZW50X1R5cGVzXS54bWxQSwECLQAUAAYACAAAACEAWvQsW78AAAAVAQAACwAAAAAA&#10;AAAAAAAAAAAfAQAAX3JlbHMvLnJlbHNQSwECLQAUAAYACAAAACEAWQzq38AAAADbAAAADwAAAAAA&#10;AAAAAAAAAAAHAgAAZHJzL2Rvd25yZXYueG1sUEsFBgAAAAADAAMAtwAAAPQCAAAAAA==&#10;" path="m,333374l10355,281809,40392,232737,88560,186751r64750,-42309l191419,124852r41673,-18448l278136,89171,326357,73228,377561,58649,431555,45508,488146,33879,547139,23835r61202,-8383l671558,8802,736595,3961,803262,1002,871362,r68117,1002l1006161,3961r65052,4841l1134443,15452r61212,8383l1254658,33879r56599,11629l1365259,58649r51211,14579l1464697,89171r45048,17233l1551422,124852r38112,19590l1623886,165099r56656,44222l1719839,256925r20391,50392l1742852,333374r-2622,26058l1719839,409823r-39297,47601l1623886,501643r-34352,20656l1551422,541887r-41677,18447l1464697,577564r-48227,15941l1365259,608083r-54002,13139l1254658,632850r-59003,10042l1134443,651274r-63230,6649l1006161,662763r-66682,2958l871362,666724r-68100,-1003l736595,662763r-65037,-4840l608341,651274r-61202,-8382l488146,632850,431555,621222,377561,608083,326357,593505,278136,577564,233092,560334,191419,541887,153310,522299,118959,501643,62307,457424,23011,409823,2620,359432,,333374xe" filled="f" strokecolor="#507d31" strokeweight="1pt">
                  <v:path arrowok="t"/>
                </v:shape>
                <v:shape id="Graphic 11" o:spid="_x0000_s1031" style="position:absolute;left:36780;top:349;width:12859;height:6286;visibility:visible;mso-wrap-style:square;v-text-anchor:top" coordsize="1285875,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VQJwQAAANsAAAAPAAAAZHJzL2Rvd25yZXYueG1sRE9Ni8Iw&#10;EL0L+x/CLHizqR5Wt2uUXUHYQxGsFa9DM7bFZlKaWOu/N4LgbR7vc5brwTSip87VlhVMoxgEcWF1&#10;zaWC/LCdLEA4j6yxsUwK7uRgvfoYLTHR9sZ76jNfihDCLkEFlfdtIqUrKjLoItsSB+5sO4M+wK6U&#10;usNbCDeNnMXxlzRYc2iosKVNRcUluxoFaZnb9Erf+d9pfjwdh03a77JCqfHn8PsDwtPg3+KX+1+H&#10;+VN4/hIOkKsHAAAA//8DAFBLAQItABQABgAIAAAAIQDb4fbL7gAAAIUBAAATAAAAAAAAAAAAAAAA&#10;AAAAAABbQ29udGVudF9UeXBlc10ueG1sUEsBAi0AFAAGAAgAAAAhAFr0LFu/AAAAFQEAAAsAAAAA&#10;AAAAAAAAAAAAHwEAAF9yZWxzLy5yZWxzUEsBAi0AFAAGAAgAAAAhAJc9VAnBAAAA2wAAAA8AAAAA&#10;AAAAAAAAAAAABwIAAGRycy9kb3ducmV2LnhtbFBLBQYAAAAAAwADALcAAAD1AgAAAAA=&#10;" path="m642791,l580899,1440,520669,5670r-58299,6892l406271,21982,352644,33797,301758,47876,253881,64085,209285,82293r-41047,20075l131009,124179,97870,147591,44935,198696,11593,254627,,314325r2942,30272l25680,402569r43407,53659l131009,504524r37229,21805l209285,546399r44596,18202l301758,580804r50886,14070l406271,606682r56099,9414l520669,622981r60230,4230l642791,628650r61912,-1439l764954,622981r58314,-6885l879381,606682r53638,-11808l983917,580804r47885,-16203l1076406,546399r41053,-20070l1154691,504524r33143,-23412l1240772,430004r33344,-55948l1285711,314325r-2944,-30254l1260027,226124r-43409,-53650l1154691,124179r-37232,-21811l1076406,82293,1031802,64085,983917,47876,933019,33797,879381,21982,823268,12562,764954,5670,704703,1440,642791,xe" fillcolor="#6fac46" stroked="f">
                  <v:path arrowok="t"/>
                </v:shape>
                <v:shape id="Graphic 12" o:spid="_x0000_s1032" style="position:absolute;left:36780;top:349;width:12859;height:6286;visibility:visible;mso-wrap-style:square;v-text-anchor:top" coordsize="1285875,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f50wQAAANsAAAAPAAAAZHJzL2Rvd25yZXYueG1sRE/fa8Iw&#10;EH4X9j+EG+xFNFVkSDWWzW0g7GlaxMejOdticwlNWrP/fhkM9nYf38/bFtF0YqTet5YVLOYZCOLK&#10;6pZrBeXpY7YG4QOyxs4yKfgmD8XuYbLFXNs7f9F4DLVIIexzVNCE4HIpfdWQQT+3jjhxV9sbDAn2&#10;tdQ93lO46eQyy56lwZZTQ4OO9g1Vt+NgFKxKdOXrZ6nP0/eLcW9DJD1EpZ4e48sGRKAY/sV/7oNO&#10;85fw+0s6QO5+AAAA//8DAFBLAQItABQABgAIAAAAIQDb4fbL7gAAAIUBAAATAAAAAAAAAAAAAAAA&#10;AAAAAABbQ29udGVudF9UeXBlc10ueG1sUEsBAi0AFAAGAAgAAAAhAFr0LFu/AAAAFQEAAAsAAAAA&#10;AAAAAAAAAAAAHwEAAF9yZWxzLy5yZWxzUEsBAi0AFAAGAAgAAAAhABgp/nTBAAAA2wAAAA8AAAAA&#10;AAAAAAAAAAAABwIAAGRycy9kb3ducmV2LnhtbFBLBQYAAAAAAwADALcAAAD1AgAAAAA=&#10;" path="m,314325l11593,254627,44935,198697,97869,147592r33140,-23413l168237,102369,209285,82294,253881,64085,301758,47876,352645,33797,406272,21983r56098,-9420l520669,5671,580899,1440,642792,r61912,1440l764953,5671r58316,6892l879380,21983r53640,11814l983917,47876r47885,16209l1076407,82294r41053,20075l1154692,124179r33142,23413l1240773,198697r33343,55930l1285711,314325r-2944,30273l1260028,402570r-43410,53659l1154692,504524r-37232,21806l1076407,546400r-44605,18202l983917,580804r-50897,14071l879380,606683r-56111,9413l764953,622982r-60249,4229l642792,628650r-61893,-1439l520669,622982r-58299,-6886l406272,606683,352645,594875,301758,580804,253881,564602,209285,546400,168237,526330,131009,504524,97869,481113,44935,430004,11593,374057,,314325xe" filled="f" strokecolor="#507d31" strokeweight="1pt">
                  <v:path arrowok="t"/>
                </v:shape>
                <v:shape id="Graphic 13" o:spid="_x0000_s1033" style="position:absolute;left:63;top:63;width:14097;height:7049;visibility:visible;mso-wrap-style:square;v-text-anchor:top" coordsize="1409700,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iiOwgAAANsAAAAPAAAAZHJzL2Rvd25yZXYueG1sRE9Li8Iw&#10;EL4v+B/CCF4WTVVYpBrFBz5Y8eDj4HFsxrbYTEoTtf57s7DgbT6+54wmtSnEgyqXW1bQ7UQgiBOr&#10;c04VnI7L9gCE88gaC8uk4EUOJuPG1whjbZ+8p8fBpyKEsItRQeZ9GUvpkowMuo4tiQN3tZVBH2CV&#10;Sl3hM4SbQvai6EcazDk0ZFjSPKPkdrgbBYPFbr1Kb7Pt5biw5183JXOefyvVatbTIQhPtf+I/90b&#10;Heb34e+XcIAcvwEAAP//AwBQSwECLQAUAAYACAAAACEA2+H2y+4AAACFAQAAEwAAAAAAAAAAAAAA&#10;AAAAAAAAW0NvbnRlbnRfVHlwZXNdLnhtbFBLAQItABQABgAIAAAAIQBa9CxbvwAAABUBAAALAAAA&#10;AAAAAAAAAAAAAB8BAABfcmVscy8ucmVsc1BLAQItABQABgAIAAAAIQC7ziiOwgAAANsAAAAPAAAA&#10;AAAAAAAAAAAAAAcCAABkcnMvZG93bnJldi54bWxQSwUGAAAAAAMAAwC3AAAA9gIAAAAA&#10;" path="m704759,l640614,1440,578083,5679r-60669,6914l458854,22057,402656,33944,349063,48132,298329,64495,250700,82909r-44273,20341l165757,125392r-36817,23819l96224,174581,67859,201381,25175,258762,2879,320357,,352425r2879,32085l25175,446130r42684,57393l96224,530322r32716,25370l165757,579508r40670,22137l250700,621981r47629,18406l349063,656744r53593,14181l458854,682806r58560,9458l578083,699173r62531,4236l704759,704850r64144,-1441l831434,699173r60671,-6909l950663,682806r56200,-11881l1060455,656744r50734,-16357l1158817,621981r44274,-20336l1243760,579508r36819,-23816l1313294,530322r28365,-26799l1384343,446130r22296,-61620l1409519,352425r-2880,-32068l1384343,258762r-42684,-57381l1313294,174581r-32715,-25370l1243760,125392r-40669,-22143l1158817,82909,1111189,64495,1060455,48131,1006863,33944,950663,22057,892105,12593,831434,5679,768903,1440,704759,xe" fillcolor="#6fac46" stroked="f">
                  <v:path arrowok="t"/>
                </v:shape>
                <v:shape id="Graphic 14" o:spid="_x0000_s1034" style="position:absolute;left:63;top:63;width:14097;height:7049;visibility:visible;mso-wrap-style:square;v-text-anchor:top" coordsize="1409700,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F8xAAAANsAAAAPAAAAZHJzL2Rvd25yZXYueG1sRE9Na8JA&#10;EL0L/Q/LCL3pxlaKpK4ixVaxUGqUeh2zYxLNzsbsGtN/7xYK3ubxPmc8bU0pGqpdYVnBoB+BIE6t&#10;LjhTsN2890YgnEfWWFomBb/kYDp56Iwx1vbKa2oSn4kQwi5GBbn3VSylS3My6Pq2Ig7cwdYGfYB1&#10;JnWN1xBuSvkURS/SYMGhIceK3nJKT8nFKJg3g9Xnudo9jw6rL/m9X/xEx+OHUo/ddvYKwlPr7+J/&#10;91KH+UP4+yUcICc3AAAA//8DAFBLAQItABQABgAIAAAAIQDb4fbL7gAAAIUBAAATAAAAAAAAAAAA&#10;AAAAAAAAAABbQ29udGVudF9UeXBlc10ueG1sUEsBAi0AFAAGAAgAAAAhAFr0LFu/AAAAFQEAAAsA&#10;AAAAAAAAAAAAAAAAHwEAAF9yZWxzLy5yZWxzUEsBAi0AFAAGAAgAAAAhAOw6MXzEAAAA2wAAAA8A&#10;AAAAAAAAAAAAAAAABwIAAGRycy9kb3ducmV2LnhtbFBLBQYAAAAAAwADALcAAAD4AgAAAAA=&#10;" path="m,352425l11354,289095,44093,229482,96224,174582r32716,-25371l165757,125392r40670,-22141l250701,82910,298329,64496,349063,48133,402655,33945,458855,22057r58558,-9463l578084,5680,640615,1440,704760,r64143,1440l831434,5680r60671,6914l950663,22057r56200,11888l1060456,48132r50733,16364l1158818,82910r44273,20340l1243761,125392r36817,23819l1313294,174582r28366,26799l1384343,258762r22296,61596l1409520,352425r-2881,32085l1384343,446131r-42683,57392l1313294,530323r-32716,25370l1243761,579509r-40670,22137l1158818,621981r-47629,18407l1060456,656745r-53593,14181l950663,682807r-58558,9457l831434,699173r-62531,4237l704760,704850r-64145,-1440l578084,699173r-60671,-6909l458855,682807,402655,670926,349063,656745,298329,640388,250701,621981,206427,601646,165757,579509,128940,555693,96224,530323,67859,503523,25175,446131,2879,384510,,352425xe" filled="f" strokecolor="#507d31" strokeweight="1pt">
                  <v:path arrowok="t"/>
                </v:shape>
                <v:shape id="Graphic 15" o:spid="_x0000_s1035" style="position:absolute;left:13419;top:4118;width:4648;height:2273;visibility:visible;mso-wrap-style:square;v-text-anchor:top" coordsize="46482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mTPxAAAANsAAAAPAAAAZHJzL2Rvd25yZXYueG1sRI9Ba8JA&#10;EIXvgv9hGcGbbmyplOgqRQn04CUxDT1Os2MSmp0N2W2S/vtuQfA2w3vvmzf742RaMVDvGssKNusI&#10;BHFpdcOVgvyarF5BOI+ssbVMCn7JwfEwn+0x1nbklIbMVyJA2MWooPa+i6V0ZU0G3dp2xEG72d6g&#10;D2tfSd3jGOCmlU9RtJUGGw4XauzoVFP5nf2YQHHPn15GBRaXryw5px/5ucBcqeVietuB8DT5h/me&#10;fteh/gv8/xIGkIc/AAAA//8DAFBLAQItABQABgAIAAAAIQDb4fbL7gAAAIUBAAATAAAAAAAAAAAA&#10;AAAAAAAAAABbQ29udGVudF9UeXBlc10ueG1sUEsBAi0AFAAGAAgAAAAhAFr0LFu/AAAAFQEAAAsA&#10;AAAAAAAAAAAAAAAAHwEAAF9yZWxzLy5yZWxzUEsBAi0AFAAGAAgAAAAhADECZM/EAAAA2wAAAA8A&#10;AAAAAAAAAAAAAAAABwIAAGRycy9kb3ducmV2LnhtbFBLBQYAAAAAAwADALcAAAD4AgAAAAA=&#10;" path="m365586,r-7238,56767l14475,12825,,126236r343871,43815l336633,226820,464379,127887,365586,xe" fillcolor="#6fac46" stroked="f">
                  <v:path arrowok="t"/>
                </v:shape>
                <v:shape id="Graphic 16" o:spid="_x0000_s1036" style="position:absolute;left:13419;top:4118;width:4648;height:2273;visibility:visible;mso-wrap-style:square;v-text-anchor:top" coordsize="46482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yuIwAAAANsAAAAPAAAAZHJzL2Rvd25yZXYueG1sRI/LqsIw&#10;EIb3gu8QRnAjmqrgpRpFBOUIx4VV90MztsVmUpqoPW9vhAPuZphv/sty3ZhSPKl2hWUFw0EEgji1&#10;uuBMweW8689AOI+ssbRMCv7IwXrVbi0x1vbFJ3omPhNBhF2MCnLvq1hKl+Zk0A1sRRxuN1sb9GGt&#10;M6lrfAVxU8pRFE2kwYKDQ44VbXNK78nDKNCpDMz8V0/3eOXeOOpdD8eHUt1Os1mA8NT4L/z//aND&#10;/Al8uoQB5OoNAAD//wMAUEsBAi0AFAAGAAgAAAAhANvh9svuAAAAhQEAABMAAAAAAAAAAAAAAAAA&#10;AAAAAFtDb250ZW50X1R5cGVzXS54bWxQSwECLQAUAAYACAAAACEAWvQsW78AAAAVAQAACwAAAAAA&#10;AAAAAAAAAAAfAQAAX3JlbHMvLnJlbHNQSwECLQAUAAYACAAAACEACmMriMAAAADbAAAADwAAAAAA&#10;AAAAAAAAAAAHAgAAZHJzL2Rvd25yZXYueG1sUEsFBgAAAAADAAMAtwAAAPQCAAAAAA==&#10;" path="m365585,r98794,127888l336633,226821r7238,-56769l,126237,14475,12826,358348,56768,365585,xe" filled="f" strokecolor="white" strokeweight="1.5pt">
                  <v:path arrowok="t"/>
                </v:shape>
                <v:shape id="Graphic 17" o:spid="_x0000_s1037" style="position:absolute;left:32324;top:3440;width:4572;height:2527;visibility:visible;mso-wrap-style:square;v-text-anchor:top" coordsize="45720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wJovgAAANsAAAAPAAAAZHJzL2Rvd25yZXYueG1sRE/dCgFB&#10;FL5X3mE6yo2Y5QItQyhRSvmJ29POsbvZObPtDNbbG6Xcna/v90zntSnEkyqXW1bQ70UgiBOrc04V&#10;nE/r7hiE88gaC8uk4E0O5rNmY4qxti8+0PPoUxFC2MWoIPO+jKV0SUYGXc+WxIG72cqgD7BKpa7w&#10;FcJNIQdRNJQGcw4NGZa0yii5Hx9Ggel30p2NrvvL6Xzd2OFyV1/MSKl2q15MQHiq/V/8c291mD+C&#10;7y/hADn7AAAA//8DAFBLAQItABQABgAIAAAAIQDb4fbL7gAAAIUBAAATAAAAAAAAAAAAAAAAAAAA&#10;AABbQ29udGVudF9UeXBlc10ueG1sUEsBAi0AFAAGAAgAAAAhAFr0LFu/AAAAFQEAAAsAAAAAAAAA&#10;AAAAAAAAHwEAAF9yZWxzLy5yZWxzUEsBAi0AFAAGAAgAAAAhABQPAmi+AAAA2wAAAA8AAAAAAAAA&#10;AAAAAAAABwIAAGRycy9kb3ducmV2LnhtbFBLBQYAAAAAAwADALcAAADyAgAAAAA=&#10;" path="m426665,l85078,102106,70220,52068,,181990r129904,70232l115048,202182,456633,100074,426665,xe" fillcolor="#6fac46" stroked="f">
                  <v:path arrowok="t"/>
                </v:shape>
                <v:shape id="Graphic 18" o:spid="_x0000_s1038" style="position:absolute;left:32324;top:3440;width:4572;height:2527;visibility:visible;mso-wrap-style:square;v-text-anchor:top" coordsize="45720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n9xQAAANsAAAAPAAAAZHJzL2Rvd25yZXYueG1sRI9BawIx&#10;EIXvQv9DmII3zbZgka1R2kKpQi9qK/Q2bsbN0s1kSaKu/945CN5meG/e+2a26H2rThRTE9jA07gA&#10;RVwF23Bt4Gf7OZqCShnZYhuYDFwowWL+MJhhacOZ13Ta5FpJCKcSDbicu1LrVDnymMahIxbtEKLH&#10;LGustY14lnDf6ueieNEeG5YGhx19OKr+N0dv4DDZuctk+/U9bXf79/3y9+8Y65Uxw8f+7RVUpj7f&#10;zbfrpRV8gZVfZAA9vwIAAP//AwBQSwECLQAUAAYACAAAACEA2+H2y+4AAACFAQAAEwAAAAAAAAAA&#10;AAAAAAAAAAAAW0NvbnRlbnRfVHlwZXNdLnhtbFBLAQItABQABgAIAAAAIQBa9CxbvwAAABUBAAAL&#10;AAAAAAAAAAAAAAAAAB8BAABfcmVscy8ucmVsc1BLAQItABQABgAIAAAAIQAgddn9xQAAANsAAAAP&#10;AAAAAAAAAAAAAAAAAAcCAABkcnMvZG93bnJldi54bWxQSwUGAAAAAAMAAwC3AAAA+QIAAAAA&#10;" path="m129904,252222l,181991,70221,52069r14857,50038l426665,r29968,100075l115047,202183r14857,50039xe" filled="f" strokecolor="white" strokeweight=".52914mm">
                  <v:path arrowok="t"/>
                </v:shape>
                <v:shape id="Graphic 19" o:spid="_x0000_s1039" style="position:absolute;left:25218;top:8755;width:2090;height:4635;visibility:visible;mso-wrap-style:square;v-text-anchor:top" coordsize="2089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HulwgAAANsAAAAPAAAAZHJzL2Rvd25yZXYueG1sRE9Na8JA&#10;EL0L/Q/LFLxI3ahg29RVakAQPJmW0OOQHZOt2dmQXTX+e1cQvM3jfc5i1dtGnKnzxrGCyTgBQVw6&#10;bbhS8PuzefsA4QOyxsYxKbiSh9XyZbDAVLsL7+mch0rEEPYpKqhDaFMpfVmTRT92LXHkDq6zGCLs&#10;Kqk7vMRw28hpksylRcOxocaWsprKY36yCvA4Nf+jQzjt3ot8tv6bZaYoM6WGr/33F4hAfXiKH+6t&#10;jvM/4f5LPEAubwAAAP//AwBQSwECLQAUAAYACAAAACEA2+H2y+4AAACFAQAAEwAAAAAAAAAAAAAA&#10;AAAAAAAAW0NvbnRlbnRfVHlwZXNdLnhtbFBLAQItABQABgAIAAAAIQBa9CxbvwAAABUBAAALAAAA&#10;AAAAAAAAAAAAAB8BAABfcmVscy8ucmVsc1BLAQItABQABgAIAAAAIQALwHulwgAAANsAAAAPAAAA&#10;AAAAAAAAAAAAAAcCAABkcnMvZG93bnJldi54bWxQSwUGAAAAAAMAAwC3AAAA9gIAAAAA&#10;" path="m97776,l,110615r52188,-3175l74156,463294r104254,-6477l156442,100963r52064,-3175l97776,xe" fillcolor="#6fac46" stroked="f">
                  <v:path arrowok="t"/>
                </v:shape>
                <v:shape id="Graphic 20" o:spid="_x0000_s1040" style="position:absolute;left:25218;top:8755;width:2090;height:4635;visibility:visible;mso-wrap-style:square;v-text-anchor:top" coordsize="2089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SnFvwAAANsAAAAPAAAAZHJzL2Rvd25yZXYueG1sRE9Ni8Iw&#10;EL0L/ocwghfR1B6qVKOoIIh42Sp4HZuxLTaT0kTb/febg7DHx/teb3tTiw+1rrKsYD6LQBDnVldc&#10;KLhdj9MlCOeRNdaWScEvOdhuhoM1ptp2/EOfzBcihLBLUUHpfZNK6fKSDLqZbYgD97StQR9gW0jd&#10;YhfCTS3jKEqkwYpDQ4kNHUrKX9nbKDgX5r7oHnue3OLFPUueycW8z0qNR/1uBcJT7//FX/dJK4jD&#10;+vAl/AC5+QMAAP//AwBQSwECLQAUAAYACAAAACEA2+H2y+4AAACFAQAAEwAAAAAAAAAAAAAAAAAA&#10;AAAAW0NvbnRlbnRfVHlwZXNdLnhtbFBLAQItABQABgAIAAAAIQBa9CxbvwAAABUBAAALAAAAAAAA&#10;AAAAAAAAAB8BAABfcmVscy8ucmVsc1BLAQItABQABgAIAAAAIQC8qSnFvwAAANsAAAAPAAAAAAAA&#10;AAAAAAAAAAcCAABkcnMvZG93bnJldi54bWxQSwUGAAAAAAMAAwC3AAAA8wIAAAAA&#10;" path="m,110616l97776,,208506,97789r-52064,3175l178410,456818,74157,463295,52189,107441,,110616xe" filled="f" strokecolor="white" strokeweight="1.5pt">
                  <v:path arrowok="t"/>
                </v:shape>
                <v:shapetype id="_x0000_t202" coordsize="21600,21600" o:spt="202" path="m,l,21600r21600,l21600,xe">
                  <v:stroke joinstyle="miter"/>
                  <v:path gradientshapeok="t" o:connecttype="rect"/>
                </v:shapetype>
                <v:shape id="Textbox 21" o:spid="_x0000_s1041" type="#_x0000_t202" style="position:absolute;left:4079;top:1346;width:6693;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8FE007F" w14:textId="77777777" w:rsidR="00600EFD" w:rsidRDefault="00600EFD" w:rsidP="00600EFD">
                        <w:pPr>
                          <w:ind w:right="25"/>
                          <w:jc w:val="center"/>
                          <w:rPr>
                            <w:rFonts w:ascii="Calibri"/>
                            <w:sz w:val="24"/>
                          </w:rPr>
                        </w:pPr>
                        <w:r>
                          <w:rPr>
                            <w:rFonts w:ascii="Calibri"/>
                            <w:color w:val="FFFFFF"/>
                            <w:spacing w:val="-5"/>
                            <w:sz w:val="24"/>
                          </w:rPr>
                          <w:t>Tax</w:t>
                        </w:r>
                      </w:p>
                      <w:p w14:paraId="6365B791" w14:textId="77777777" w:rsidR="00600EFD" w:rsidRDefault="00600EFD" w:rsidP="00600EFD">
                        <w:pPr>
                          <w:spacing w:before="148"/>
                          <w:ind w:right="18"/>
                          <w:jc w:val="center"/>
                          <w:rPr>
                            <w:rFonts w:ascii="Calibri"/>
                            <w:sz w:val="24"/>
                          </w:rPr>
                        </w:pPr>
                        <w:r>
                          <w:rPr>
                            <w:rFonts w:ascii="Calibri"/>
                            <w:color w:val="FFFFFF"/>
                            <w:spacing w:val="-4"/>
                            <w:sz w:val="24"/>
                          </w:rPr>
                          <w:t>Exemption</w:t>
                        </w:r>
                      </w:p>
                    </w:txbxContent>
                  </v:textbox>
                </v:shape>
                <v:shape id="Textbox 22" o:spid="_x0000_s1042" type="#_x0000_t202" style="position:absolute;left:21117;top:2839;width:8166;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4806E0C" w14:textId="77777777" w:rsidR="00600EFD" w:rsidRDefault="00600EFD" w:rsidP="00600EFD">
                        <w:pPr>
                          <w:ind w:right="20"/>
                          <w:jc w:val="center"/>
                          <w:rPr>
                            <w:rFonts w:ascii="Calibri"/>
                            <w:sz w:val="24"/>
                          </w:rPr>
                        </w:pPr>
                        <w:r>
                          <w:rPr>
                            <w:rFonts w:ascii="Calibri"/>
                            <w:spacing w:val="-2"/>
                            <w:sz w:val="24"/>
                          </w:rPr>
                          <w:t>Green</w:t>
                        </w:r>
                      </w:p>
                      <w:p w14:paraId="0E0AA2B8" w14:textId="77777777" w:rsidR="00600EFD" w:rsidRDefault="00600EFD" w:rsidP="00600EFD">
                        <w:pPr>
                          <w:spacing w:before="153"/>
                          <w:ind w:right="18"/>
                          <w:jc w:val="center"/>
                          <w:rPr>
                            <w:rFonts w:ascii="Calibri"/>
                            <w:sz w:val="24"/>
                          </w:rPr>
                        </w:pPr>
                        <w:r>
                          <w:rPr>
                            <w:rFonts w:ascii="Calibri"/>
                            <w:spacing w:val="-4"/>
                            <w:sz w:val="24"/>
                          </w:rPr>
                          <w:t>Procurement</w:t>
                        </w:r>
                      </w:p>
                    </w:txbxContent>
                  </v:textbox>
                </v:shape>
                <v:shape id="Textbox 23" o:spid="_x0000_s1043" type="#_x0000_t202" style="position:absolute;left:40350;top:1986;width:5785;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475D468" w14:textId="77777777" w:rsidR="00600EFD" w:rsidRDefault="00600EFD" w:rsidP="00600EFD">
                        <w:pPr>
                          <w:rPr>
                            <w:rFonts w:ascii="Calibri"/>
                            <w:sz w:val="24"/>
                          </w:rPr>
                        </w:pPr>
                        <w:r>
                          <w:rPr>
                            <w:rFonts w:ascii="Calibri"/>
                            <w:color w:val="FFFFFF"/>
                            <w:spacing w:val="-2"/>
                            <w:sz w:val="24"/>
                          </w:rPr>
                          <w:t>Subsidies</w:t>
                        </w:r>
                      </w:p>
                    </w:txbxContent>
                  </v:textbox>
                </v:shape>
                <v:shape id="Textbox 24" o:spid="_x0000_s1044" type="#_x0000_t202" style="position:absolute;left:22641;top:14330;width:7309;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45F8A71" w14:textId="77777777" w:rsidR="00600EFD" w:rsidRDefault="00600EFD" w:rsidP="00600EFD">
                        <w:pPr>
                          <w:rPr>
                            <w:rFonts w:ascii="Calibri"/>
                            <w:sz w:val="24"/>
                          </w:rPr>
                        </w:pPr>
                        <w:r>
                          <w:rPr>
                            <w:rFonts w:ascii="Calibri"/>
                            <w:color w:val="FFFFFF"/>
                            <w:spacing w:val="-2"/>
                            <w:sz w:val="24"/>
                          </w:rPr>
                          <w:t>Preferential</w:t>
                        </w:r>
                      </w:p>
                      <w:p w14:paraId="604EC114" w14:textId="77777777" w:rsidR="00600EFD" w:rsidRDefault="00600EFD" w:rsidP="00600EFD">
                        <w:pPr>
                          <w:spacing w:before="153"/>
                          <w:ind w:left="4"/>
                          <w:rPr>
                            <w:rFonts w:ascii="Calibri"/>
                            <w:sz w:val="24"/>
                          </w:rPr>
                        </w:pPr>
                        <w:r>
                          <w:rPr>
                            <w:rFonts w:ascii="Calibri"/>
                            <w:color w:val="FFFFFF"/>
                            <w:spacing w:val="-2"/>
                            <w:sz w:val="24"/>
                          </w:rPr>
                          <w:t>Contracting</w:t>
                        </w:r>
                      </w:p>
                    </w:txbxContent>
                  </v:textbox>
                </v:shape>
                <w10:wrap type="topAndBottom" anchorx="page"/>
              </v:group>
            </w:pict>
          </mc:Fallback>
        </mc:AlternateContent>
      </w:r>
    </w:p>
    <w:p w14:paraId="3FD4E4E6" w14:textId="77777777" w:rsidR="00600EFD" w:rsidRPr="00F556B7" w:rsidRDefault="00600EFD" w:rsidP="009808B3">
      <w:pPr>
        <w:ind w:left="1140"/>
        <w:rPr>
          <w:b/>
          <w:spacing w:val="-2"/>
          <w:sz w:val="24"/>
          <w:szCs w:val="24"/>
        </w:rPr>
      </w:pPr>
      <w:r w:rsidRPr="00F556B7">
        <w:rPr>
          <w:b/>
          <w:sz w:val="24"/>
          <w:szCs w:val="24"/>
        </w:rPr>
        <w:t>Source;</w:t>
      </w:r>
      <w:r w:rsidRPr="00F556B7">
        <w:rPr>
          <w:b/>
          <w:spacing w:val="-2"/>
          <w:sz w:val="24"/>
          <w:szCs w:val="24"/>
        </w:rPr>
        <w:t xml:space="preserve"> </w:t>
      </w:r>
      <w:r w:rsidRPr="00F556B7">
        <w:rPr>
          <w:b/>
          <w:sz w:val="24"/>
          <w:szCs w:val="24"/>
        </w:rPr>
        <w:t>Field</w:t>
      </w:r>
      <w:r w:rsidRPr="00F556B7">
        <w:rPr>
          <w:b/>
          <w:spacing w:val="-2"/>
          <w:sz w:val="24"/>
          <w:szCs w:val="24"/>
        </w:rPr>
        <w:t xml:space="preserve"> </w:t>
      </w:r>
      <w:r w:rsidRPr="00F556B7">
        <w:rPr>
          <w:b/>
          <w:sz w:val="24"/>
          <w:szCs w:val="24"/>
        </w:rPr>
        <w:t>work,</w:t>
      </w:r>
      <w:r w:rsidRPr="00F556B7">
        <w:rPr>
          <w:b/>
          <w:spacing w:val="-2"/>
          <w:sz w:val="24"/>
          <w:szCs w:val="24"/>
        </w:rPr>
        <w:t xml:space="preserve"> February,2025</w:t>
      </w:r>
    </w:p>
    <w:p w14:paraId="655E2F48" w14:textId="77777777" w:rsidR="002B56A8" w:rsidRPr="00F556B7" w:rsidRDefault="002B56A8" w:rsidP="009808B3">
      <w:pPr>
        <w:ind w:left="1140"/>
        <w:rPr>
          <w:b/>
          <w:spacing w:val="-2"/>
          <w:sz w:val="24"/>
          <w:szCs w:val="24"/>
        </w:rPr>
      </w:pPr>
    </w:p>
    <w:p w14:paraId="6948D44A" w14:textId="77777777" w:rsidR="002B56A8" w:rsidRPr="00F556B7" w:rsidRDefault="002B56A8" w:rsidP="009808B3">
      <w:pPr>
        <w:ind w:left="1140"/>
        <w:rPr>
          <w:b/>
          <w:spacing w:val="-2"/>
          <w:sz w:val="24"/>
          <w:szCs w:val="24"/>
        </w:rPr>
      </w:pPr>
    </w:p>
    <w:p w14:paraId="2A0513BE" w14:textId="77777777" w:rsidR="002B56A8" w:rsidRPr="00F556B7" w:rsidRDefault="002B56A8" w:rsidP="009808B3">
      <w:pPr>
        <w:ind w:left="1140"/>
        <w:rPr>
          <w:b/>
          <w:spacing w:val="-2"/>
          <w:sz w:val="24"/>
          <w:szCs w:val="24"/>
        </w:rPr>
      </w:pPr>
    </w:p>
    <w:p w14:paraId="1FD33957" w14:textId="77777777" w:rsidR="002B56A8" w:rsidRPr="00F556B7" w:rsidRDefault="002B56A8" w:rsidP="009808B3">
      <w:pPr>
        <w:ind w:left="1140"/>
        <w:rPr>
          <w:b/>
          <w:spacing w:val="-2"/>
          <w:sz w:val="24"/>
          <w:szCs w:val="24"/>
        </w:rPr>
      </w:pPr>
    </w:p>
    <w:p w14:paraId="054B85DE" w14:textId="77777777" w:rsidR="002B56A8" w:rsidRPr="00F556B7" w:rsidRDefault="002B56A8" w:rsidP="009808B3">
      <w:pPr>
        <w:ind w:left="1140"/>
        <w:rPr>
          <w:b/>
          <w:spacing w:val="-2"/>
          <w:sz w:val="24"/>
          <w:szCs w:val="24"/>
        </w:rPr>
      </w:pPr>
    </w:p>
    <w:p w14:paraId="3ED93642" w14:textId="77777777" w:rsidR="002B56A8" w:rsidRPr="00F556B7" w:rsidRDefault="002B56A8" w:rsidP="002D595A">
      <w:pPr>
        <w:rPr>
          <w:b/>
          <w:spacing w:val="-2"/>
          <w:sz w:val="24"/>
          <w:szCs w:val="24"/>
        </w:rPr>
      </w:pPr>
    </w:p>
    <w:p w14:paraId="11C58B32" w14:textId="77777777" w:rsidR="002D595A" w:rsidRPr="00F556B7" w:rsidRDefault="002D595A" w:rsidP="002D595A">
      <w:pPr>
        <w:rPr>
          <w:b/>
          <w:spacing w:val="-2"/>
          <w:sz w:val="24"/>
          <w:szCs w:val="24"/>
        </w:rPr>
      </w:pPr>
    </w:p>
    <w:p w14:paraId="2E035E71" w14:textId="77777777" w:rsidR="002B56A8" w:rsidRPr="00F556B7" w:rsidRDefault="000A32E8" w:rsidP="009808B3">
      <w:pPr>
        <w:pStyle w:val="Heading1"/>
      </w:pPr>
      <w:r w:rsidRPr="00F556B7">
        <w:rPr>
          <w:spacing w:val="-2"/>
        </w:rPr>
        <w:lastRenderedPageBreak/>
        <w:t xml:space="preserve">                                                            </w:t>
      </w:r>
      <w:r w:rsidR="002B56A8" w:rsidRPr="00F556B7">
        <w:rPr>
          <w:spacing w:val="-2"/>
        </w:rPr>
        <w:t>METHODOLOGY</w:t>
      </w:r>
    </w:p>
    <w:p w14:paraId="524ACE12" w14:textId="77777777" w:rsidR="002B56A8" w:rsidRPr="00F556B7" w:rsidRDefault="002B56A8" w:rsidP="009808B3">
      <w:pPr>
        <w:pStyle w:val="Heading2"/>
        <w:numPr>
          <w:ilvl w:val="1"/>
          <w:numId w:val="9"/>
        </w:numPr>
        <w:tabs>
          <w:tab w:val="left" w:pos="1380"/>
        </w:tabs>
        <w:spacing w:before="240"/>
      </w:pPr>
      <w:bookmarkStart w:id="14" w:name="_TOC_250045"/>
      <w:bookmarkStart w:id="15" w:name="_TOC_250044"/>
      <w:bookmarkEnd w:id="14"/>
      <w:r w:rsidRPr="00F556B7">
        <w:t>Study</w:t>
      </w:r>
      <w:r w:rsidRPr="00F556B7">
        <w:rPr>
          <w:spacing w:val="-2"/>
        </w:rPr>
        <w:t xml:space="preserve"> </w:t>
      </w:r>
      <w:r w:rsidRPr="00F556B7">
        <w:t>Area</w:t>
      </w:r>
      <w:r w:rsidRPr="00F556B7">
        <w:rPr>
          <w:spacing w:val="-1"/>
        </w:rPr>
        <w:t xml:space="preserve"> </w:t>
      </w:r>
      <w:bookmarkEnd w:id="15"/>
      <w:r w:rsidRPr="00F556B7">
        <w:rPr>
          <w:spacing w:val="-2"/>
        </w:rPr>
        <w:t>Description</w:t>
      </w:r>
    </w:p>
    <w:p w14:paraId="1AD06B26" w14:textId="3980E862" w:rsidR="00AF68E3" w:rsidRPr="00F556B7" w:rsidRDefault="002B56A8" w:rsidP="009808B3">
      <w:pPr>
        <w:pStyle w:val="BodyText"/>
        <w:ind w:left="1020" w:right="1291"/>
        <w:jc w:val="both"/>
      </w:pPr>
      <w:r w:rsidRPr="00F556B7">
        <w:t>This research focused on SMEs operating within the Accra Metropolitan Area, which has major concentration of SMEs. The Accra Metropolitan Area is one of Ghana's 261 Metropolitan, Municipal, and District Assemblies and is among the 29 located in the Greater Accra Region. Its administrative capital is Accra, situated in the southern part of the country. Established by Legislative Instrument (L.I.) 2034, the Accra Metropolitan Assembly covers a total area of 173 square kilometers. The Accra Metropolitan Assembly is bordered by La Dade-</w:t>
      </w:r>
      <w:proofErr w:type="spellStart"/>
      <w:r w:rsidRPr="00F556B7">
        <w:t>Kotopon</w:t>
      </w:r>
      <w:proofErr w:type="spellEnd"/>
      <w:r w:rsidRPr="00F556B7">
        <w:t xml:space="preserve"> Municipal and Korle </w:t>
      </w:r>
      <w:proofErr w:type="spellStart"/>
      <w:r w:rsidRPr="00F556B7">
        <w:t>Klottey</w:t>
      </w:r>
      <w:proofErr w:type="spellEnd"/>
      <w:r w:rsidRPr="00F556B7">
        <w:t xml:space="preserve"> Municipal to the east, and by Ga West, Ga Central, and Ga South Municipal Assemblies to the west. It also features a southern coastline along the Gulf of Guinea. The 2021 Population and Housing Census records the population of the Accra Metropolitan Area at 284,124, comprising 134,045 males and 150,079 females</w:t>
      </w:r>
      <w:r w:rsidR="00260A88" w:rsidRPr="00F556B7">
        <w:t xml:space="preserve"> </w:t>
      </w:r>
      <w:sdt>
        <w:sdtPr>
          <w:id w:val="-164163340"/>
          <w:citation/>
        </w:sdtPr>
        <w:sdtEndPr/>
        <w:sdtContent>
          <w:r w:rsidR="00260A88" w:rsidRPr="00F556B7">
            <w:fldChar w:fldCharType="begin"/>
          </w:r>
          <w:r w:rsidR="00260A88" w:rsidRPr="00F556B7">
            <w:instrText xml:space="preserve"> CITATION Acc25 \l 1033 </w:instrText>
          </w:r>
          <w:r w:rsidR="00260A88" w:rsidRPr="00F556B7">
            <w:fldChar w:fldCharType="separate"/>
          </w:r>
          <w:r w:rsidR="00993560" w:rsidRPr="00F556B7">
            <w:rPr>
              <w:noProof/>
            </w:rPr>
            <w:t>(Accra Metropolitan Assembly, 2025)</w:t>
          </w:r>
          <w:r w:rsidR="00260A88" w:rsidRPr="00F556B7">
            <w:fldChar w:fldCharType="end"/>
          </w:r>
        </w:sdtContent>
      </w:sdt>
      <w:r w:rsidR="00260A88" w:rsidRPr="00F556B7">
        <w:t xml:space="preserve">. </w:t>
      </w:r>
      <w:r w:rsidR="00DC0285" w:rsidRPr="00F556B7">
        <w:t>The</w:t>
      </w:r>
      <w:r w:rsidRPr="00F556B7">
        <w:t xml:space="preserve"> Accra metropolitan area is situated in the nucleus of the city of Accra with concentration of major business activities.</w:t>
      </w:r>
      <w:bookmarkStart w:id="16" w:name="_TOC_250043"/>
    </w:p>
    <w:p w14:paraId="48AB45C7" w14:textId="77777777" w:rsidR="002B56A8" w:rsidRPr="00F556B7" w:rsidRDefault="002B56A8" w:rsidP="009808B3">
      <w:pPr>
        <w:pStyle w:val="BodyText"/>
        <w:numPr>
          <w:ilvl w:val="1"/>
          <w:numId w:val="9"/>
        </w:numPr>
        <w:ind w:right="1291"/>
        <w:jc w:val="both"/>
      </w:pPr>
      <w:r w:rsidRPr="00F556B7">
        <w:rPr>
          <w:b/>
          <w:bCs/>
        </w:rPr>
        <w:t xml:space="preserve">Research </w:t>
      </w:r>
      <w:bookmarkEnd w:id="16"/>
      <w:r w:rsidRPr="00F556B7">
        <w:rPr>
          <w:b/>
          <w:bCs/>
        </w:rPr>
        <w:t>Design</w:t>
      </w:r>
    </w:p>
    <w:p w14:paraId="6DA0CD3D" w14:textId="560577F4" w:rsidR="002B56A8" w:rsidRPr="00F556B7" w:rsidRDefault="002B56A8" w:rsidP="009808B3">
      <w:pPr>
        <w:pStyle w:val="BodyText"/>
        <w:spacing w:before="77"/>
        <w:ind w:left="1020" w:right="1231"/>
        <w:jc w:val="both"/>
      </w:pPr>
      <w:r w:rsidRPr="00F556B7">
        <w:t xml:space="preserve">As defined by Creswell </w:t>
      </w:r>
      <w:sdt>
        <w:sdtPr>
          <w:id w:val="-1309009477"/>
          <w:citation/>
        </w:sdtPr>
        <w:sdtEndPr/>
        <w:sdtContent>
          <w:r w:rsidR="00CE2FE9" w:rsidRPr="00F556B7">
            <w:fldChar w:fldCharType="begin"/>
          </w:r>
          <w:r w:rsidR="00CE2FE9" w:rsidRPr="00F556B7">
            <w:rPr>
              <w:lang w:val="en-GB"/>
            </w:rPr>
            <w:instrText xml:space="preserve">CITATION Cre14 \n  \t  \l 2057 </w:instrText>
          </w:r>
          <w:r w:rsidR="00CE2FE9" w:rsidRPr="00F556B7">
            <w:fldChar w:fldCharType="separate"/>
          </w:r>
          <w:r w:rsidR="00993560" w:rsidRPr="00F556B7">
            <w:rPr>
              <w:noProof/>
              <w:lang w:val="en-GB"/>
            </w:rPr>
            <w:t>(2014)</w:t>
          </w:r>
          <w:r w:rsidR="00CE2FE9" w:rsidRPr="00F556B7">
            <w:fldChar w:fldCharType="end"/>
          </w:r>
        </w:sdtContent>
      </w:sdt>
      <w:r w:rsidRPr="00F556B7">
        <w:t xml:space="preserve"> research design encompasses the complete research process, spanning from the initial conceptualization of the research problem through to the final written narrative. This study employed a quantitative approach, utilizing data collection methods and analysis techniques appropriate for this paradigm. Following the guidance of Saunders et al. </w:t>
      </w:r>
      <w:sdt>
        <w:sdtPr>
          <w:id w:val="937332068"/>
          <w:citation/>
        </w:sdtPr>
        <w:sdtEndPr/>
        <w:sdtContent>
          <w:r w:rsidR="005B7AA1" w:rsidRPr="00F556B7">
            <w:fldChar w:fldCharType="begin"/>
          </w:r>
          <w:r w:rsidR="005B7AA1" w:rsidRPr="00F556B7">
            <w:rPr>
              <w:lang w:val="en-GB"/>
            </w:rPr>
            <w:instrText xml:space="preserve">CITATION Sau07 \n  \t  \l 2057 </w:instrText>
          </w:r>
          <w:r w:rsidR="005B7AA1" w:rsidRPr="00F556B7">
            <w:fldChar w:fldCharType="separate"/>
          </w:r>
          <w:r w:rsidR="00993560" w:rsidRPr="00F556B7">
            <w:rPr>
              <w:noProof/>
              <w:lang w:val="en-GB"/>
            </w:rPr>
            <w:t>(2007)</w:t>
          </w:r>
          <w:r w:rsidR="005B7AA1" w:rsidRPr="00F556B7">
            <w:fldChar w:fldCharType="end"/>
          </w:r>
        </w:sdtContent>
      </w:sdt>
      <w:r w:rsidRPr="00F556B7">
        <w:t>, the chosen research design was instrumental in effectively addressing the research questions.</w:t>
      </w:r>
    </w:p>
    <w:p w14:paraId="4CEE9738" w14:textId="77777777" w:rsidR="002B56A8" w:rsidRPr="00F556B7" w:rsidRDefault="002B56A8" w:rsidP="009808B3">
      <w:pPr>
        <w:pStyle w:val="Heading2"/>
        <w:numPr>
          <w:ilvl w:val="1"/>
          <w:numId w:val="9"/>
        </w:numPr>
        <w:tabs>
          <w:tab w:val="left" w:pos="1380"/>
        </w:tabs>
        <w:spacing w:before="248"/>
      </w:pPr>
      <w:bookmarkStart w:id="17" w:name="_TOC_250042"/>
      <w:r w:rsidRPr="00F556B7">
        <w:t>Target</w:t>
      </w:r>
      <w:r w:rsidRPr="00F556B7">
        <w:rPr>
          <w:spacing w:val="-2"/>
        </w:rPr>
        <w:t xml:space="preserve"> </w:t>
      </w:r>
      <w:r w:rsidRPr="00F556B7">
        <w:t>Population</w:t>
      </w:r>
      <w:r w:rsidRPr="00F556B7">
        <w:rPr>
          <w:spacing w:val="-2"/>
        </w:rPr>
        <w:t xml:space="preserve"> </w:t>
      </w:r>
      <w:r w:rsidRPr="00F556B7">
        <w:t>and</w:t>
      </w:r>
      <w:r w:rsidRPr="00F556B7">
        <w:rPr>
          <w:spacing w:val="-1"/>
        </w:rPr>
        <w:t xml:space="preserve"> </w:t>
      </w:r>
      <w:bookmarkEnd w:id="17"/>
      <w:r w:rsidRPr="00F556B7">
        <w:rPr>
          <w:spacing w:val="-2"/>
        </w:rPr>
        <w:t>Sampling</w:t>
      </w:r>
    </w:p>
    <w:p w14:paraId="0D58AFC3" w14:textId="42D48899" w:rsidR="00586244" w:rsidRPr="00F556B7" w:rsidRDefault="002B56A8" w:rsidP="00361E6F">
      <w:pPr>
        <w:pStyle w:val="BodyText"/>
        <w:ind w:left="1020" w:right="1291"/>
        <w:jc w:val="both"/>
      </w:pPr>
      <w:r w:rsidRPr="00F556B7">
        <w:t xml:space="preserve">The targeted population comprised of all SMEs operating within the Accra Metropolitan Area. </w:t>
      </w:r>
      <w:r w:rsidR="00DA0BB3" w:rsidRPr="00F556B7">
        <w:t xml:space="preserve">The researcher relied on the database of the Ghana Enterprises Agency, an official body which supervises SMEs in </w:t>
      </w:r>
      <w:r w:rsidR="001527B1" w:rsidRPr="00F556B7">
        <w:t>Ghana. A</w:t>
      </w:r>
      <w:r w:rsidRPr="00F556B7">
        <w:t xml:space="preserve"> sample of 100 SME</w:t>
      </w:r>
      <w:r w:rsidR="00281214" w:rsidRPr="00F556B7">
        <w:t>s</w:t>
      </w:r>
      <w:r w:rsidRPr="00F556B7">
        <w:t xml:space="preserve"> were selected through probability sampling techniques, with managers and key decision makers from these enterprises served as the primary respondents. </w:t>
      </w:r>
      <w:r w:rsidR="00361E6F" w:rsidRPr="00F556B7">
        <w:t xml:space="preserve">The sample size was determined based on the time available and the resources accessible to the researcher. A simple random sampling technique was employed to ensure that every SME operator within the study population had an equal chance of being selected to participate in the </w:t>
      </w:r>
      <w:proofErr w:type="spellStart"/>
      <w:proofErr w:type="gramStart"/>
      <w:r w:rsidR="00361E6F" w:rsidRPr="00F556B7">
        <w:t>study.</w:t>
      </w:r>
      <w:r w:rsidRPr="00F556B7">
        <w:t>This</w:t>
      </w:r>
      <w:proofErr w:type="spellEnd"/>
      <w:proofErr w:type="gramEnd"/>
      <w:r w:rsidRPr="00F556B7">
        <w:t xml:space="preserve"> approach</w:t>
      </w:r>
      <w:r w:rsidRPr="00F556B7">
        <w:rPr>
          <w:spacing w:val="-7"/>
        </w:rPr>
        <w:t xml:space="preserve"> </w:t>
      </w:r>
      <w:r w:rsidRPr="00F556B7">
        <w:t>eliminated</w:t>
      </w:r>
      <w:r w:rsidRPr="00F556B7">
        <w:rPr>
          <w:spacing w:val="-7"/>
        </w:rPr>
        <w:t xml:space="preserve"> </w:t>
      </w:r>
      <w:r w:rsidRPr="00F556B7">
        <w:t>selection</w:t>
      </w:r>
      <w:r w:rsidRPr="00F556B7">
        <w:rPr>
          <w:spacing w:val="-7"/>
        </w:rPr>
        <w:t xml:space="preserve"> </w:t>
      </w:r>
      <w:r w:rsidRPr="00F556B7">
        <w:t>bias</w:t>
      </w:r>
      <w:r w:rsidRPr="00F556B7">
        <w:rPr>
          <w:spacing w:val="-7"/>
        </w:rPr>
        <w:t xml:space="preserve"> </w:t>
      </w:r>
      <w:r w:rsidRPr="00F556B7">
        <w:t>and</w:t>
      </w:r>
      <w:r w:rsidRPr="00F556B7">
        <w:rPr>
          <w:spacing w:val="-7"/>
        </w:rPr>
        <w:t xml:space="preserve"> </w:t>
      </w:r>
      <w:r w:rsidRPr="00F556B7">
        <w:t>enhanced</w:t>
      </w:r>
      <w:r w:rsidRPr="00F556B7">
        <w:rPr>
          <w:spacing w:val="-7"/>
        </w:rPr>
        <w:t xml:space="preserve"> </w:t>
      </w:r>
      <w:r w:rsidRPr="00F556B7">
        <w:t>the</w:t>
      </w:r>
      <w:r w:rsidRPr="00F556B7">
        <w:rPr>
          <w:spacing w:val="-7"/>
        </w:rPr>
        <w:t xml:space="preserve"> </w:t>
      </w:r>
      <w:r w:rsidRPr="00F556B7">
        <w:t>representativeness</w:t>
      </w:r>
      <w:r w:rsidRPr="00F556B7">
        <w:rPr>
          <w:spacing w:val="-7"/>
        </w:rPr>
        <w:t xml:space="preserve"> </w:t>
      </w:r>
      <w:r w:rsidRPr="00F556B7">
        <w:t>of</w:t>
      </w:r>
      <w:r w:rsidRPr="00F556B7">
        <w:rPr>
          <w:spacing w:val="-7"/>
        </w:rPr>
        <w:t xml:space="preserve"> </w:t>
      </w:r>
      <w:r w:rsidRPr="00F556B7">
        <w:t>the</w:t>
      </w:r>
      <w:r w:rsidRPr="00F556B7">
        <w:rPr>
          <w:spacing w:val="-7"/>
        </w:rPr>
        <w:t xml:space="preserve"> </w:t>
      </w:r>
      <w:r w:rsidRPr="00F556B7">
        <w:t>sample,</w:t>
      </w:r>
      <w:r w:rsidRPr="00F556B7">
        <w:rPr>
          <w:spacing w:val="-7"/>
        </w:rPr>
        <w:t xml:space="preserve"> </w:t>
      </w:r>
      <w:r w:rsidRPr="00F556B7">
        <w:t>thereby improving the generalizability of the research findings.</w:t>
      </w:r>
    </w:p>
    <w:p w14:paraId="4E33B8BB" w14:textId="77777777" w:rsidR="002B56A8" w:rsidRPr="00F556B7" w:rsidRDefault="002B56A8" w:rsidP="009808B3">
      <w:pPr>
        <w:pStyle w:val="Heading2"/>
        <w:numPr>
          <w:ilvl w:val="1"/>
          <w:numId w:val="9"/>
        </w:numPr>
        <w:tabs>
          <w:tab w:val="left" w:pos="1380"/>
        </w:tabs>
        <w:spacing w:before="252"/>
      </w:pPr>
      <w:bookmarkStart w:id="18" w:name="_TOC_250040"/>
      <w:r w:rsidRPr="00F556B7">
        <w:t>Data</w:t>
      </w:r>
      <w:r w:rsidRPr="00F556B7">
        <w:rPr>
          <w:spacing w:val="-2"/>
        </w:rPr>
        <w:t xml:space="preserve"> </w:t>
      </w:r>
      <w:r w:rsidRPr="00F556B7">
        <w:t>Collection</w:t>
      </w:r>
      <w:r w:rsidRPr="00F556B7">
        <w:rPr>
          <w:spacing w:val="-1"/>
        </w:rPr>
        <w:t xml:space="preserve"> </w:t>
      </w:r>
      <w:bookmarkEnd w:id="18"/>
      <w:r w:rsidRPr="00F556B7">
        <w:rPr>
          <w:spacing w:val="-2"/>
        </w:rPr>
        <w:t>and Analysis</w:t>
      </w:r>
    </w:p>
    <w:p w14:paraId="3142AFAE" w14:textId="77777777" w:rsidR="002B56A8" w:rsidRPr="00F556B7" w:rsidRDefault="002B56A8" w:rsidP="009808B3">
      <w:pPr>
        <w:pStyle w:val="BodyText"/>
        <w:ind w:left="1020" w:right="1291"/>
        <w:jc w:val="both"/>
      </w:pPr>
      <w:r w:rsidRPr="00F556B7">
        <w:t>Primary data was collected through structured questionnaires administered to managers and key decision-makers of the sampled SMEs. The questionnaires were developed using Google Forms to enable efficient data gathering, secure storage, and preliminary analysis. To ensure high-quality data collection and maximize response rates, field officers were deployed to conduct face-to-face interviews with respondents. These field officers:</w:t>
      </w:r>
    </w:p>
    <w:p w14:paraId="665A8691" w14:textId="77777777" w:rsidR="002B56A8" w:rsidRPr="00F556B7" w:rsidRDefault="002B56A8" w:rsidP="009808B3">
      <w:pPr>
        <w:pStyle w:val="ListParagraph"/>
        <w:numPr>
          <w:ilvl w:val="0"/>
          <w:numId w:val="8"/>
        </w:numPr>
        <w:tabs>
          <w:tab w:val="left" w:pos="1739"/>
        </w:tabs>
        <w:ind w:left="1739" w:hanging="359"/>
        <w:rPr>
          <w:sz w:val="24"/>
          <w:szCs w:val="24"/>
        </w:rPr>
      </w:pPr>
      <w:r w:rsidRPr="00F556B7">
        <w:rPr>
          <w:sz w:val="24"/>
          <w:szCs w:val="24"/>
        </w:rPr>
        <w:t>Provided</w:t>
      </w:r>
      <w:r w:rsidRPr="00F556B7">
        <w:rPr>
          <w:spacing w:val="-4"/>
          <w:sz w:val="24"/>
          <w:szCs w:val="24"/>
        </w:rPr>
        <w:t xml:space="preserve"> </w:t>
      </w:r>
      <w:r w:rsidRPr="00F556B7">
        <w:rPr>
          <w:sz w:val="24"/>
          <w:szCs w:val="24"/>
        </w:rPr>
        <w:t>direct</w:t>
      </w:r>
      <w:r w:rsidRPr="00F556B7">
        <w:rPr>
          <w:spacing w:val="-1"/>
          <w:sz w:val="24"/>
          <w:szCs w:val="24"/>
        </w:rPr>
        <w:t xml:space="preserve"> </w:t>
      </w:r>
      <w:r w:rsidRPr="00F556B7">
        <w:rPr>
          <w:sz w:val="24"/>
          <w:szCs w:val="24"/>
        </w:rPr>
        <w:t>supervision</w:t>
      </w:r>
      <w:r w:rsidRPr="00F556B7">
        <w:rPr>
          <w:spacing w:val="-1"/>
          <w:sz w:val="24"/>
          <w:szCs w:val="24"/>
        </w:rPr>
        <w:t xml:space="preserve"> </w:t>
      </w:r>
      <w:r w:rsidRPr="00F556B7">
        <w:rPr>
          <w:sz w:val="24"/>
          <w:szCs w:val="24"/>
        </w:rPr>
        <w:t>during</w:t>
      </w:r>
      <w:r w:rsidRPr="00F556B7">
        <w:rPr>
          <w:spacing w:val="-1"/>
          <w:sz w:val="24"/>
          <w:szCs w:val="24"/>
        </w:rPr>
        <w:t xml:space="preserve"> </w:t>
      </w:r>
      <w:r w:rsidRPr="00F556B7">
        <w:rPr>
          <w:sz w:val="24"/>
          <w:szCs w:val="24"/>
        </w:rPr>
        <w:t>the</w:t>
      </w:r>
      <w:r w:rsidRPr="00F556B7">
        <w:rPr>
          <w:spacing w:val="-2"/>
          <w:sz w:val="24"/>
          <w:szCs w:val="24"/>
        </w:rPr>
        <w:t xml:space="preserve"> </w:t>
      </w:r>
      <w:r w:rsidRPr="00F556B7">
        <w:rPr>
          <w:sz w:val="24"/>
          <w:szCs w:val="24"/>
        </w:rPr>
        <w:t>questionnaire</w:t>
      </w:r>
      <w:r w:rsidRPr="00F556B7">
        <w:rPr>
          <w:spacing w:val="-2"/>
          <w:sz w:val="24"/>
          <w:szCs w:val="24"/>
        </w:rPr>
        <w:t xml:space="preserve"> </w:t>
      </w:r>
      <w:r w:rsidRPr="00F556B7">
        <w:rPr>
          <w:sz w:val="24"/>
          <w:szCs w:val="24"/>
        </w:rPr>
        <w:t>administration</w:t>
      </w:r>
      <w:r w:rsidRPr="00F556B7">
        <w:rPr>
          <w:spacing w:val="-2"/>
          <w:sz w:val="24"/>
          <w:szCs w:val="24"/>
        </w:rPr>
        <w:t xml:space="preserve"> process</w:t>
      </w:r>
    </w:p>
    <w:p w14:paraId="39E95925" w14:textId="77777777" w:rsidR="002B56A8" w:rsidRPr="00F556B7" w:rsidRDefault="002B56A8" w:rsidP="009808B3">
      <w:pPr>
        <w:pStyle w:val="ListParagraph"/>
        <w:numPr>
          <w:ilvl w:val="0"/>
          <w:numId w:val="8"/>
        </w:numPr>
        <w:tabs>
          <w:tab w:val="left" w:pos="1739"/>
        </w:tabs>
        <w:ind w:left="1739" w:hanging="359"/>
        <w:rPr>
          <w:sz w:val="24"/>
          <w:szCs w:val="24"/>
        </w:rPr>
      </w:pPr>
      <w:r w:rsidRPr="00F556B7">
        <w:rPr>
          <w:sz w:val="24"/>
          <w:szCs w:val="24"/>
        </w:rPr>
        <w:t>Offered</w:t>
      </w:r>
      <w:r w:rsidRPr="00F556B7">
        <w:rPr>
          <w:spacing w:val="-3"/>
          <w:sz w:val="24"/>
          <w:szCs w:val="24"/>
        </w:rPr>
        <w:t xml:space="preserve"> </w:t>
      </w:r>
      <w:r w:rsidRPr="00F556B7">
        <w:rPr>
          <w:sz w:val="24"/>
          <w:szCs w:val="24"/>
        </w:rPr>
        <w:t>clarification</w:t>
      </w:r>
      <w:r w:rsidRPr="00F556B7">
        <w:rPr>
          <w:spacing w:val="-2"/>
          <w:sz w:val="24"/>
          <w:szCs w:val="24"/>
        </w:rPr>
        <w:t xml:space="preserve"> </w:t>
      </w:r>
      <w:r w:rsidRPr="00F556B7">
        <w:rPr>
          <w:sz w:val="24"/>
          <w:szCs w:val="24"/>
        </w:rPr>
        <w:t>on</w:t>
      </w:r>
      <w:r w:rsidRPr="00F556B7">
        <w:rPr>
          <w:spacing w:val="-2"/>
          <w:sz w:val="24"/>
          <w:szCs w:val="24"/>
        </w:rPr>
        <w:t xml:space="preserve"> </w:t>
      </w:r>
      <w:r w:rsidRPr="00F556B7">
        <w:rPr>
          <w:sz w:val="24"/>
          <w:szCs w:val="24"/>
        </w:rPr>
        <w:t>questions</w:t>
      </w:r>
      <w:r w:rsidRPr="00F556B7">
        <w:rPr>
          <w:spacing w:val="-2"/>
          <w:sz w:val="24"/>
          <w:szCs w:val="24"/>
        </w:rPr>
        <w:t xml:space="preserve"> </w:t>
      </w:r>
      <w:r w:rsidRPr="00F556B7">
        <w:rPr>
          <w:sz w:val="24"/>
          <w:szCs w:val="24"/>
        </w:rPr>
        <w:t>when</w:t>
      </w:r>
      <w:r w:rsidRPr="00F556B7">
        <w:rPr>
          <w:spacing w:val="-2"/>
          <w:sz w:val="24"/>
          <w:szCs w:val="24"/>
        </w:rPr>
        <w:t xml:space="preserve"> needed</w:t>
      </w:r>
    </w:p>
    <w:p w14:paraId="480DAC92" w14:textId="77777777" w:rsidR="002B56A8" w:rsidRPr="00F556B7" w:rsidRDefault="002B56A8" w:rsidP="009808B3">
      <w:pPr>
        <w:pStyle w:val="ListParagraph"/>
        <w:numPr>
          <w:ilvl w:val="0"/>
          <w:numId w:val="8"/>
        </w:numPr>
        <w:tabs>
          <w:tab w:val="left" w:pos="1739"/>
        </w:tabs>
        <w:ind w:left="1739" w:hanging="359"/>
        <w:rPr>
          <w:sz w:val="24"/>
          <w:szCs w:val="24"/>
        </w:rPr>
      </w:pPr>
      <w:r w:rsidRPr="00F556B7">
        <w:rPr>
          <w:sz w:val="24"/>
          <w:szCs w:val="24"/>
        </w:rPr>
        <w:t>Ensured</w:t>
      </w:r>
      <w:r w:rsidRPr="00F556B7">
        <w:rPr>
          <w:spacing w:val="-3"/>
          <w:sz w:val="24"/>
          <w:szCs w:val="24"/>
        </w:rPr>
        <w:t xml:space="preserve"> </w:t>
      </w:r>
      <w:r w:rsidRPr="00F556B7">
        <w:rPr>
          <w:sz w:val="24"/>
          <w:szCs w:val="24"/>
        </w:rPr>
        <w:t>complete</w:t>
      </w:r>
      <w:r w:rsidRPr="00F556B7">
        <w:rPr>
          <w:spacing w:val="-2"/>
          <w:sz w:val="24"/>
          <w:szCs w:val="24"/>
        </w:rPr>
        <w:t xml:space="preserve"> </w:t>
      </w:r>
      <w:r w:rsidRPr="00F556B7">
        <w:rPr>
          <w:sz w:val="24"/>
          <w:szCs w:val="24"/>
        </w:rPr>
        <w:t>and</w:t>
      </w:r>
      <w:r w:rsidRPr="00F556B7">
        <w:rPr>
          <w:spacing w:val="-3"/>
          <w:sz w:val="24"/>
          <w:szCs w:val="24"/>
        </w:rPr>
        <w:t xml:space="preserve"> </w:t>
      </w:r>
      <w:r w:rsidRPr="00F556B7">
        <w:rPr>
          <w:sz w:val="24"/>
          <w:szCs w:val="24"/>
        </w:rPr>
        <w:t>accurate</w:t>
      </w:r>
      <w:r w:rsidRPr="00F556B7">
        <w:rPr>
          <w:spacing w:val="-2"/>
          <w:sz w:val="24"/>
          <w:szCs w:val="24"/>
        </w:rPr>
        <w:t xml:space="preserve"> responses</w:t>
      </w:r>
    </w:p>
    <w:p w14:paraId="4FA2257E" w14:textId="77777777" w:rsidR="002B56A8" w:rsidRPr="00F556B7" w:rsidRDefault="002B56A8" w:rsidP="009808B3">
      <w:pPr>
        <w:pStyle w:val="ListParagraph"/>
        <w:numPr>
          <w:ilvl w:val="0"/>
          <w:numId w:val="8"/>
        </w:numPr>
        <w:tabs>
          <w:tab w:val="left" w:pos="1739"/>
        </w:tabs>
        <w:ind w:left="1739" w:hanging="359"/>
        <w:rPr>
          <w:sz w:val="24"/>
          <w:szCs w:val="24"/>
        </w:rPr>
      </w:pPr>
      <w:r w:rsidRPr="00F556B7">
        <w:rPr>
          <w:sz w:val="24"/>
          <w:szCs w:val="24"/>
        </w:rPr>
        <w:t>Maintained</w:t>
      </w:r>
      <w:r w:rsidRPr="00F556B7">
        <w:rPr>
          <w:spacing w:val="-5"/>
          <w:sz w:val="24"/>
          <w:szCs w:val="24"/>
        </w:rPr>
        <w:t xml:space="preserve"> </w:t>
      </w:r>
      <w:r w:rsidRPr="00F556B7">
        <w:rPr>
          <w:sz w:val="24"/>
          <w:szCs w:val="24"/>
        </w:rPr>
        <w:t>consistent</w:t>
      </w:r>
      <w:r w:rsidRPr="00F556B7">
        <w:rPr>
          <w:spacing w:val="-3"/>
          <w:sz w:val="24"/>
          <w:szCs w:val="24"/>
        </w:rPr>
        <w:t xml:space="preserve"> </w:t>
      </w:r>
      <w:r w:rsidRPr="00F556B7">
        <w:rPr>
          <w:sz w:val="24"/>
          <w:szCs w:val="24"/>
        </w:rPr>
        <w:t>data</w:t>
      </w:r>
      <w:r w:rsidRPr="00F556B7">
        <w:rPr>
          <w:spacing w:val="-4"/>
          <w:sz w:val="24"/>
          <w:szCs w:val="24"/>
        </w:rPr>
        <w:t xml:space="preserve"> </w:t>
      </w:r>
      <w:r w:rsidRPr="00F556B7">
        <w:rPr>
          <w:sz w:val="24"/>
          <w:szCs w:val="24"/>
        </w:rPr>
        <w:t>collection</w:t>
      </w:r>
      <w:r w:rsidRPr="00F556B7">
        <w:rPr>
          <w:spacing w:val="-3"/>
          <w:sz w:val="24"/>
          <w:szCs w:val="24"/>
        </w:rPr>
        <w:t xml:space="preserve"> </w:t>
      </w:r>
      <w:r w:rsidRPr="00F556B7">
        <w:rPr>
          <w:sz w:val="24"/>
          <w:szCs w:val="24"/>
        </w:rPr>
        <w:t>standards</w:t>
      </w:r>
      <w:r w:rsidRPr="00F556B7">
        <w:rPr>
          <w:spacing w:val="-3"/>
          <w:sz w:val="24"/>
          <w:szCs w:val="24"/>
        </w:rPr>
        <w:t xml:space="preserve"> </w:t>
      </w:r>
      <w:r w:rsidRPr="00F556B7">
        <w:rPr>
          <w:sz w:val="24"/>
          <w:szCs w:val="24"/>
        </w:rPr>
        <w:t>across</w:t>
      </w:r>
      <w:r w:rsidRPr="00F556B7">
        <w:rPr>
          <w:spacing w:val="-3"/>
          <w:sz w:val="24"/>
          <w:szCs w:val="24"/>
        </w:rPr>
        <w:t xml:space="preserve"> </w:t>
      </w:r>
      <w:r w:rsidRPr="00F556B7">
        <w:rPr>
          <w:sz w:val="24"/>
          <w:szCs w:val="24"/>
        </w:rPr>
        <w:t>all</w:t>
      </w:r>
      <w:r w:rsidRPr="00F556B7">
        <w:rPr>
          <w:spacing w:val="-2"/>
          <w:sz w:val="24"/>
          <w:szCs w:val="24"/>
        </w:rPr>
        <w:t xml:space="preserve"> respondents</w:t>
      </w:r>
    </w:p>
    <w:p w14:paraId="05C4C9E7" w14:textId="63B53A51" w:rsidR="001D0DEE" w:rsidRPr="00F556B7" w:rsidRDefault="002B56A8" w:rsidP="00586244">
      <w:pPr>
        <w:pStyle w:val="BodyText"/>
        <w:spacing w:before="77"/>
        <w:ind w:left="1020" w:right="1231"/>
        <w:jc w:val="both"/>
        <w:sectPr w:rsidR="001D0DEE" w:rsidRPr="00F556B7" w:rsidSect="009D4254">
          <w:pgSz w:w="11900" w:h="16840"/>
          <w:pgMar w:top="1360" w:right="141" w:bottom="1420" w:left="425" w:header="0" w:footer="1201" w:gutter="0"/>
          <w:cols w:space="720"/>
        </w:sectPr>
      </w:pPr>
      <w:r w:rsidRPr="00F556B7">
        <w:t>This approach combined the efficiency of digital data collection tools with the reliability of personal engagement, thereby enhancing both the quality and validity of the collected data.</w:t>
      </w:r>
      <w:r w:rsidR="00586244" w:rsidRPr="00F556B7">
        <w:t xml:space="preserve"> The research variables were measured using structured questionnaire items based on a five-point Likert scale ranging from 1 to 5 with 1 denoting ‘Strongly Disagree’ while 5 denotes ‘Strongly Agree’. The dependent variable, green procurement adoption, and the independent variables; </w:t>
      </w:r>
      <w:r w:rsidR="00586244" w:rsidRPr="00F556B7">
        <w:lastRenderedPageBreak/>
        <w:t>tax exemptions, subsidies, and preferential contracting policies, were each measured using multiple items to capture their respective dimensions. The reliability of the questionnaire was assessed using Cronbach’s Alpha</w:t>
      </w:r>
      <w:r w:rsidR="00646BD2" w:rsidRPr="00F556B7">
        <w:t xml:space="preserve"> which presented alpha of (alpha&gt;=0.70)</w:t>
      </w:r>
      <w:r w:rsidR="00586244" w:rsidRPr="00F556B7">
        <w:t>, and the results indicated acceptable internal consistency, confirming that the instrument was reliable for data collection and analysis.</w:t>
      </w:r>
      <w:r w:rsidR="002B42C3" w:rsidRPr="00F556B7">
        <w:t xml:space="preserve"> </w:t>
      </w:r>
      <w:r w:rsidRPr="00F556B7">
        <w:t xml:space="preserve">Data was </w:t>
      </w:r>
      <w:proofErr w:type="spellStart"/>
      <w:r w:rsidRPr="00F556B7">
        <w:t>analysed</w:t>
      </w:r>
      <w:proofErr w:type="spellEnd"/>
      <w:r w:rsidRPr="00F556B7">
        <w:t xml:space="preserve"> using the Statistical Package for Social Sciences (SPSS). Key techniques </w:t>
      </w:r>
      <w:r w:rsidR="002B42C3" w:rsidRPr="00F556B7">
        <w:t xml:space="preserve">   included frequency tabulation for descriptive statistics and regression analysis to test relationships between the variables. Results were presented using tables</w:t>
      </w:r>
      <w:r w:rsidR="00387722" w:rsidRPr="00F556B7">
        <w:t>.</w:t>
      </w:r>
    </w:p>
    <w:p w14:paraId="698266F3" w14:textId="77777777" w:rsidR="00B70B47" w:rsidRPr="00F556B7" w:rsidRDefault="00B70B47" w:rsidP="009808B3">
      <w:pPr>
        <w:pStyle w:val="BodyText"/>
        <w:ind w:right="1291"/>
        <w:jc w:val="both"/>
      </w:pPr>
    </w:p>
    <w:p w14:paraId="4AB475C8" w14:textId="77777777" w:rsidR="009D4254" w:rsidRPr="00F556B7" w:rsidRDefault="009D4254" w:rsidP="009808B3">
      <w:pPr>
        <w:pStyle w:val="BodyText"/>
        <w:spacing w:before="259"/>
      </w:pPr>
    </w:p>
    <w:p w14:paraId="08175D04" w14:textId="77777777" w:rsidR="009D4254" w:rsidRPr="00F556B7" w:rsidRDefault="00936CBE" w:rsidP="009808B3">
      <w:pPr>
        <w:jc w:val="center"/>
        <w:rPr>
          <w:b/>
          <w:bCs/>
          <w:sz w:val="24"/>
          <w:szCs w:val="24"/>
        </w:rPr>
      </w:pPr>
      <w:r w:rsidRPr="00F556B7">
        <w:rPr>
          <w:b/>
          <w:bCs/>
          <w:sz w:val="24"/>
          <w:szCs w:val="24"/>
        </w:rPr>
        <w:t>RESULTS</w:t>
      </w:r>
      <w:r w:rsidRPr="00F556B7">
        <w:rPr>
          <w:b/>
          <w:bCs/>
          <w:spacing w:val="-15"/>
          <w:sz w:val="24"/>
          <w:szCs w:val="24"/>
        </w:rPr>
        <w:t xml:space="preserve"> </w:t>
      </w:r>
      <w:r w:rsidRPr="00F556B7">
        <w:rPr>
          <w:b/>
          <w:bCs/>
          <w:sz w:val="24"/>
          <w:szCs w:val="24"/>
        </w:rPr>
        <w:t>AND</w:t>
      </w:r>
      <w:r w:rsidRPr="00F556B7">
        <w:rPr>
          <w:b/>
          <w:bCs/>
          <w:spacing w:val="-15"/>
          <w:sz w:val="24"/>
          <w:szCs w:val="24"/>
        </w:rPr>
        <w:t xml:space="preserve"> </w:t>
      </w:r>
      <w:r w:rsidRPr="00F556B7">
        <w:rPr>
          <w:b/>
          <w:bCs/>
          <w:sz w:val="24"/>
          <w:szCs w:val="24"/>
        </w:rPr>
        <w:t>DISCUSSION</w:t>
      </w:r>
    </w:p>
    <w:p w14:paraId="03581063" w14:textId="77777777" w:rsidR="00AA4C5F" w:rsidRPr="00F556B7" w:rsidRDefault="00AA4C5F" w:rsidP="009808B3">
      <w:pPr>
        <w:pStyle w:val="Heading2"/>
        <w:numPr>
          <w:ilvl w:val="1"/>
          <w:numId w:val="6"/>
        </w:numPr>
        <w:tabs>
          <w:tab w:val="left" w:pos="1380"/>
        </w:tabs>
      </w:pPr>
      <w:r w:rsidRPr="00F556B7">
        <w:t>Gender</w:t>
      </w:r>
      <w:r w:rsidRPr="00F556B7">
        <w:rPr>
          <w:spacing w:val="-3"/>
        </w:rPr>
        <w:t xml:space="preserve"> </w:t>
      </w:r>
      <w:r w:rsidRPr="00F556B7">
        <w:t>of</w:t>
      </w:r>
      <w:r w:rsidRPr="00F556B7">
        <w:rPr>
          <w:spacing w:val="-2"/>
        </w:rPr>
        <w:t xml:space="preserve"> Respondents</w:t>
      </w:r>
    </w:p>
    <w:p w14:paraId="647966B3" w14:textId="69B658A2" w:rsidR="00AA4C5F" w:rsidRPr="00F556B7" w:rsidRDefault="00AA4C5F" w:rsidP="009808B3">
      <w:pPr>
        <w:pStyle w:val="BodyText"/>
        <w:ind w:left="1020" w:right="1291"/>
        <w:jc w:val="both"/>
      </w:pPr>
      <w:r w:rsidRPr="00F556B7">
        <w:t>The results show that 64% of the respondents were male while 36% were female. This distribution indicates that SME ownership and management are male</w:t>
      </w:r>
      <w:r w:rsidR="002F23E6" w:rsidRPr="00F556B7">
        <w:t xml:space="preserve"> </w:t>
      </w:r>
      <w:r w:rsidRPr="00F556B7">
        <w:t>dominated</w:t>
      </w:r>
      <w:r w:rsidR="002F23E6" w:rsidRPr="00F556B7">
        <w:t xml:space="preserve"> within the sample frame</w:t>
      </w:r>
      <w:r w:rsidRPr="00F556B7">
        <w:t>. Nonetheless, the 36% female representation reflects the increasing participation of women in the SME sector in Ghana, consistent with trends in entrepreneurial development and gender inclusivity in business.</w:t>
      </w:r>
    </w:p>
    <w:p w14:paraId="2065DED6" w14:textId="77777777" w:rsidR="00E908F4" w:rsidRPr="00F556B7" w:rsidRDefault="00E908F4" w:rsidP="009808B3">
      <w:pPr>
        <w:pStyle w:val="Heading2"/>
        <w:numPr>
          <w:ilvl w:val="2"/>
          <w:numId w:val="6"/>
        </w:numPr>
        <w:tabs>
          <w:tab w:val="left" w:pos="1560"/>
        </w:tabs>
        <w:spacing w:before="244"/>
      </w:pPr>
      <w:bookmarkStart w:id="19" w:name="_TOC_250032"/>
      <w:r w:rsidRPr="00F556B7">
        <w:t>Sector</w:t>
      </w:r>
      <w:r w:rsidRPr="00F556B7">
        <w:rPr>
          <w:spacing w:val="-2"/>
        </w:rPr>
        <w:t xml:space="preserve"> </w:t>
      </w:r>
      <w:r w:rsidRPr="00F556B7">
        <w:t>of</w:t>
      </w:r>
      <w:r w:rsidRPr="00F556B7">
        <w:rPr>
          <w:spacing w:val="-1"/>
        </w:rPr>
        <w:t xml:space="preserve"> </w:t>
      </w:r>
      <w:r w:rsidRPr="00F556B7">
        <w:t>the</w:t>
      </w:r>
      <w:r w:rsidRPr="00F556B7">
        <w:rPr>
          <w:spacing w:val="-1"/>
        </w:rPr>
        <w:t xml:space="preserve"> </w:t>
      </w:r>
      <w:bookmarkEnd w:id="19"/>
      <w:r w:rsidRPr="00F556B7">
        <w:rPr>
          <w:spacing w:val="-2"/>
        </w:rPr>
        <w:t>Respondents</w:t>
      </w:r>
    </w:p>
    <w:p w14:paraId="7F226A3E" w14:textId="551EB412" w:rsidR="00E908F4" w:rsidRPr="00F556B7" w:rsidRDefault="00A515CF" w:rsidP="009808B3">
      <w:pPr>
        <w:pStyle w:val="BodyText"/>
        <w:ind w:left="1020" w:right="1291"/>
        <w:jc w:val="both"/>
      </w:pPr>
      <w:r w:rsidRPr="00F556B7">
        <w:t xml:space="preserve">The </w:t>
      </w:r>
      <w:r w:rsidR="00E908F4" w:rsidRPr="00F556B7">
        <w:t>sectoral distribution</w:t>
      </w:r>
      <w:r w:rsidRPr="00F556B7">
        <w:t xml:space="preserve"> indicates that</w:t>
      </w:r>
      <w:r w:rsidR="00E908F4" w:rsidRPr="00F556B7">
        <w:t xml:space="preserve">, 38% of respondents were </w:t>
      </w:r>
      <w:r w:rsidR="00F41B23" w:rsidRPr="00F556B7">
        <w:t>engaged in the</w:t>
      </w:r>
      <w:r w:rsidR="00E908F4" w:rsidRPr="00F556B7">
        <w:t xml:space="preserve"> services sector, 33% </w:t>
      </w:r>
      <w:r w:rsidR="001A3DCE" w:rsidRPr="00F556B7">
        <w:t xml:space="preserve">operated in the </w:t>
      </w:r>
      <w:r w:rsidR="00E908F4" w:rsidRPr="00F556B7">
        <w:t>retail</w:t>
      </w:r>
      <w:r w:rsidR="001A3DCE" w:rsidRPr="00F556B7">
        <w:t xml:space="preserve"> and </w:t>
      </w:r>
      <w:r w:rsidR="00E908F4" w:rsidRPr="00F556B7">
        <w:t>wholesale</w:t>
      </w:r>
      <w:r w:rsidR="001A3DCE" w:rsidRPr="00F556B7">
        <w:t xml:space="preserve"> sector</w:t>
      </w:r>
      <w:r w:rsidR="00E908F4" w:rsidRPr="00F556B7">
        <w:t xml:space="preserve">, </w:t>
      </w:r>
      <w:r w:rsidR="002B320D" w:rsidRPr="00F556B7">
        <w:t>15% were involved in manufacturing, while the remaining 14% represented other sectors</w:t>
      </w:r>
      <w:r w:rsidR="00E908F4" w:rsidRPr="00F556B7">
        <w:t>. The dominance of services</w:t>
      </w:r>
      <w:r w:rsidR="002A573A" w:rsidRPr="00F556B7">
        <w:t>,</w:t>
      </w:r>
      <w:r w:rsidR="00E908F4" w:rsidRPr="00F556B7">
        <w:t xml:space="preserve"> retail</w:t>
      </w:r>
      <w:r w:rsidR="002A573A" w:rsidRPr="00F556B7">
        <w:t xml:space="preserve"> and </w:t>
      </w:r>
      <w:r w:rsidR="00E908F4" w:rsidRPr="00F556B7">
        <w:t>wholesale reflects the structure of SMEs in Ghana, where these sectors constitute the majority of enterprises. Although manufacturing SMEs were fewer in number, their representation is critical since their operations are closely linked to environmental impacts and sustainability concerns</w:t>
      </w:r>
      <w:r w:rsidR="002A573A" w:rsidRPr="00F556B7">
        <w:t xml:space="preserve">; </w:t>
      </w:r>
      <w:r w:rsidR="00E908F4" w:rsidRPr="00F556B7">
        <w:t>making their perspectives valuable for understanding green procurement Adoption.</w:t>
      </w:r>
    </w:p>
    <w:p w14:paraId="6652B6B2" w14:textId="77777777" w:rsidR="00E908F4" w:rsidRPr="00F556B7" w:rsidRDefault="00E908F4" w:rsidP="009808B3">
      <w:pPr>
        <w:pStyle w:val="BodyText"/>
        <w:ind w:left="1020" w:right="1291"/>
        <w:jc w:val="both"/>
      </w:pPr>
      <w:r w:rsidRPr="00F556B7">
        <w:t>Generally, the demographic analysis shows that the study drew responses from a diverse set of SME stakeholders across gender, levels of experience, organizational roles, and business sectors. This diversity enhances the representativeness and robustness of the findings. Importantly, the predominance of experienced owners and managers provides confidence that the responses reflect informed and practical insights into how tax exemptions, subsidies, and preferential contracting influence the adoption of green procurement among SMEs.</w:t>
      </w:r>
    </w:p>
    <w:p w14:paraId="0E37B358" w14:textId="3A15392A" w:rsidR="00C74D92" w:rsidRPr="00F556B7" w:rsidRDefault="00C74D92" w:rsidP="006D154B">
      <w:pPr>
        <w:pStyle w:val="Heading2"/>
        <w:numPr>
          <w:ilvl w:val="1"/>
          <w:numId w:val="29"/>
        </w:numPr>
        <w:tabs>
          <w:tab w:val="left" w:pos="1560"/>
        </w:tabs>
        <w:spacing w:before="244"/>
        <w:rPr>
          <w:b w:val="0"/>
        </w:rPr>
      </w:pPr>
      <w:r w:rsidRPr="00F556B7">
        <w:t>Presentation of Knowledge About Green Procurement</w:t>
      </w:r>
    </w:p>
    <w:p w14:paraId="09E7E0EF" w14:textId="63798719" w:rsidR="00C36328" w:rsidRPr="00F556B7" w:rsidRDefault="00C74D92" w:rsidP="009808B3">
      <w:pPr>
        <w:pStyle w:val="BodyText"/>
        <w:ind w:left="1020" w:right="1291"/>
        <w:jc w:val="both"/>
      </w:pPr>
      <w:r w:rsidRPr="00F556B7">
        <w:t xml:space="preserve">The findings reveal that 58% of SMEs surveyed have knowledge of green procurement, while 42% lack such awareness. This demonstrates that although a modest majority of SMEs possess some understanding of the concept, there remains a considerable proportion with limited exposure. Since knowledge serves as a prerequisite for adoption, the lack of awareness among a significant segment of SMEs could hinder the wider integration of sustainable procurement practices. This aligns with </w:t>
      </w:r>
      <w:proofErr w:type="spellStart"/>
      <w:r w:rsidRPr="00F556B7">
        <w:t>Amankwah</w:t>
      </w:r>
      <w:proofErr w:type="spellEnd"/>
      <w:r w:rsidRPr="00F556B7">
        <w:t xml:space="preserve">-Amoah et al. (2021), who emphasize that information asymmetry and limited sensitization campaigns are key barriers to the </w:t>
      </w:r>
      <w:r w:rsidR="00BB7BE9" w:rsidRPr="00F556B7">
        <w:t>acceptance</w:t>
      </w:r>
      <w:r w:rsidRPr="00F556B7">
        <w:t xml:space="preserve"> of environmentally sustainable practices among SMEs in developing economies. The result also reinforces the study’s objective of highlighting gaps in SME capacity and underscores the need for continuous education, advocacy, and policy-driven awareness programs to bridge the </w:t>
      </w:r>
      <w:r w:rsidR="00C36328" w:rsidRPr="00F556B7">
        <w:t>knowledge gap</w:t>
      </w:r>
      <w:r w:rsidR="0029547E" w:rsidRPr="00F556B7">
        <w:t>.</w:t>
      </w:r>
    </w:p>
    <w:p w14:paraId="1FACD983" w14:textId="522D5767" w:rsidR="0029547E" w:rsidRPr="00F556B7" w:rsidRDefault="0029547E" w:rsidP="00B5622E">
      <w:pPr>
        <w:pStyle w:val="Heading2"/>
        <w:numPr>
          <w:ilvl w:val="1"/>
          <w:numId w:val="29"/>
        </w:numPr>
        <w:tabs>
          <w:tab w:val="left" w:pos="1560"/>
        </w:tabs>
        <w:spacing w:before="244"/>
      </w:pPr>
      <w:r w:rsidRPr="00F556B7">
        <w:t>Presentation on Adoption of a Formal Green Procurement Policy</w:t>
      </w:r>
    </w:p>
    <w:p w14:paraId="45214244" w14:textId="4E59DF33" w:rsidR="0029547E" w:rsidRPr="00F556B7" w:rsidRDefault="0029547E" w:rsidP="009808B3">
      <w:pPr>
        <w:pStyle w:val="BodyText"/>
        <w:ind w:left="1020" w:right="1291"/>
        <w:jc w:val="both"/>
      </w:pPr>
      <w:r w:rsidRPr="00F556B7">
        <w:t xml:space="preserve">The results indicate that 25% of respondents </w:t>
      </w:r>
      <w:r w:rsidR="00A86B8E" w:rsidRPr="00F556B7">
        <w:t>stated</w:t>
      </w:r>
      <w:r w:rsidRPr="00F556B7">
        <w:t xml:space="preserve"> having a formal green procurement policy, while 64% stated they did not, and 11% were uncertain. This reveals a significant gap between awareness levels (58%) and actual policy adoption (25%). The disparity underscores that knowledge of green procurement does not necessarily translate into formal implementation. Barriers such as cost implications, limited financial incentives, and inadequate technical support may hinder SMEs from institutionalizing such practices. Furthermore, the 11% of respondents who were uncertain points to potential weaknesses in internal communication and documentation, suggesting that even where policies exist, they may not be effectively communicated or embedded within organizational structures. These findings emphasize the need for supportive frameworks, capacity building, and incentives to bridge the gap between knowledge and practice.</w:t>
      </w:r>
    </w:p>
    <w:p w14:paraId="27F81614" w14:textId="63DE7F16" w:rsidR="004E4899" w:rsidRPr="00F556B7" w:rsidRDefault="007845F3" w:rsidP="009808B3">
      <w:pPr>
        <w:pStyle w:val="BodyText"/>
        <w:ind w:left="1020" w:right="1291"/>
        <w:jc w:val="both"/>
        <w:rPr>
          <w:b/>
          <w:bCs/>
        </w:rPr>
      </w:pPr>
      <w:r w:rsidRPr="00F556B7">
        <w:rPr>
          <w:b/>
          <w:bCs/>
        </w:rPr>
        <w:lastRenderedPageBreak/>
        <w:t>Table 1</w:t>
      </w:r>
    </w:p>
    <w:p w14:paraId="7373BBE7" w14:textId="495AD688" w:rsidR="001B377E" w:rsidRPr="00F556B7" w:rsidRDefault="001B377E" w:rsidP="009808B3">
      <w:pPr>
        <w:pStyle w:val="Heading2"/>
        <w:spacing w:before="77"/>
        <w:ind w:left="1020" w:right="1412" w:firstLine="0"/>
        <w:jc w:val="left"/>
      </w:pPr>
      <w:r w:rsidRPr="00F556B7">
        <w:t>Regression</w:t>
      </w:r>
      <w:r w:rsidRPr="00F556B7">
        <w:rPr>
          <w:spacing w:val="-5"/>
        </w:rPr>
        <w:t xml:space="preserve"> </w:t>
      </w:r>
      <w:r w:rsidRPr="00F556B7">
        <w:t>Model</w:t>
      </w:r>
      <w:r w:rsidRPr="00F556B7">
        <w:rPr>
          <w:spacing w:val="-5"/>
        </w:rPr>
        <w:t xml:space="preserve"> </w:t>
      </w:r>
      <w:r w:rsidRPr="00F556B7">
        <w:t>showing</w:t>
      </w:r>
      <w:r w:rsidRPr="00F556B7">
        <w:rPr>
          <w:spacing w:val="-5"/>
        </w:rPr>
        <w:t xml:space="preserve"> </w:t>
      </w:r>
      <w:r w:rsidRPr="00F556B7">
        <w:t>the</w:t>
      </w:r>
      <w:r w:rsidRPr="00F556B7">
        <w:rPr>
          <w:spacing w:val="-6"/>
        </w:rPr>
        <w:t xml:space="preserve"> </w:t>
      </w:r>
      <w:r w:rsidRPr="00F556B7">
        <w:t>relationship</w:t>
      </w:r>
      <w:r w:rsidRPr="00F556B7">
        <w:rPr>
          <w:spacing w:val="-5"/>
        </w:rPr>
        <w:t xml:space="preserve"> </w:t>
      </w:r>
      <w:r w:rsidRPr="00F556B7">
        <w:t>between</w:t>
      </w:r>
      <w:r w:rsidRPr="00F556B7">
        <w:rPr>
          <w:spacing w:val="-5"/>
        </w:rPr>
        <w:t xml:space="preserve"> </w:t>
      </w:r>
      <w:r w:rsidRPr="00F556B7">
        <w:t>Tax</w:t>
      </w:r>
      <w:r w:rsidRPr="00F556B7">
        <w:rPr>
          <w:spacing w:val="-5"/>
        </w:rPr>
        <w:t xml:space="preserve"> </w:t>
      </w:r>
      <w:r w:rsidRPr="00F556B7">
        <w:t>Exemption, Subsidies and Preferential Contracting to Green Procurement Adoption.</w:t>
      </w:r>
    </w:p>
    <w:p w14:paraId="39FC876D" w14:textId="77777777" w:rsidR="004E4899" w:rsidRPr="00F556B7" w:rsidRDefault="004E4899" w:rsidP="009808B3">
      <w:pPr>
        <w:pStyle w:val="BodyText"/>
        <w:spacing w:before="113"/>
        <w:rPr>
          <w:b/>
        </w:rPr>
      </w:pPr>
    </w:p>
    <w:tbl>
      <w:tblPr>
        <w:tblW w:w="0" w:type="auto"/>
        <w:tblInd w:w="1027" w:type="dxa"/>
        <w:tblLayout w:type="fixed"/>
        <w:tblCellMar>
          <w:left w:w="0" w:type="dxa"/>
          <w:right w:w="0" w:type="dxa"/>
        </w:tblCellMar>
        <w:tblLook w:val="01E0" w:firstRow="1" w:lastRow="1" w:firstColumn="1" w:lastColumn="1" w:noHBand="0" w:noVBand="0"/>
      </w:tblPr>
      <w:tblGrid>
        <w:gridCol w:w="2588"/>
        <w:gridCol w:w="1736"/>
        <w:gridCol w:w="1121"/>
        <w:gridCol w:w="858"/>
        <w:gridCol w:w="960"/>
        <w:gridCol w:w="1060"/>
      </w:tblGrid>
      <w:tr w:rsidR="004E4899" w:rsidRPr="00F556B7" w14:paraId="3B375E3E" w14:textId="77777777" w:rsidTr="00F07AC9">
        <w:trPr>
          <w:trHeight w:val="441"/>
        </w:trPr>
        <w:tc>
          <w:tcPr>
            <w:tcW w:w="2588" w:type="dxa"/>
            <w:tcBorders>
              <w:top w:val="single" w:sz="4" w:space="0" w:color="000000"/>
              <w:bottom w:val="single" w:sz="4" w:space="0" w:color="000000"/>
            </w:tcBorders>
          </w:tcPr>
          <w:p w14:paraId="27E439D7" w14:textId="77777777" w:rsidR="004E4899" w:rsidRPr="00F556B7" w:rsidRDefault="004E4899" w:rsidP="009808B3">
            <w:pPr>
              <w:pStyle w:val="TableParagraph"/>
              <w:rPr>
                <w:sz w:val="24"/>
                <w:szCs w:val="24"/>
              </w:rPr>
            </w:pPr>
          </w:p>
        </w:tc>
        <w:tc>
          <w:tcPr>
            <w:tcW w:w="1736" w:type="dxa"/>
            <w:tcBorders>
              <w:top w:val="single" w:sz="4" w:space="0" w:color="000000"/>
              <w:bottom w:val="single" w:sz="4" w:space="0" w:color="000000"/>
            </w:tcBorders>
          </w:tcPr>
          <w:p w14:paraId="798BAD64" w14:textId="77777777" w:rsidR="004E4899" w:rsidRPr="00F556B7" w:rsidRDefault="004E4899" w:rsidP="009808B3">
            <w:pPr>
              <w:pStyle w:val="TableParagraph"/>
              <w:spacing w:before="15"/>
              <w:ind w:left="109"/>
              <w:rPr>
                <w:b/>
                <w:sz w:val="24"/>
                <w:szCs w:val="24"/>
              </w:rPr>
            </w:pPr>
            <w:r w:rsidRPr="00F556B7">
              <w:rPr>
                <w:b/>
                <w:spacing w:val="-2"/>
                <w:sz w:val="24"/>
                <w:szCs w:val="24"/>
              </w:rPr>
              <w:t>Coefficients</w:t>
            </w:r>
          </w:p>
        </w:tc>
        <w:tc>
          <w:tcPr>
            <w:tcW w:w="3999" w:type="dxa"/>
            <w:gridSpan w:val="4"/>
            <w:tcBorders>
              <w:top w:val="single" w:sz="4" w:space="0" w:color="000000"/>
              <w:bottom w:val="single" w:sz="4" w:space="0" w:color="000000"/>
            </w:tcBorders>
          </w:tcPr>
          <w:p w14:paraId="7E87CFAF" w14:textId="77777777" w:rsidR="004E4899" w:rsidRPr="00F556B7" w:rsidRDefault="004E4899" w:rsidP="009808B3">
            <w:pPr>
              <w:pStyle w:val="TableParagraph"/>
              <w:rPr>
                <w:sz w:val="24"/>
                <w:szCs w:val="24"/>
              </w:rPr>
            </w:pPr>
          </w:p>
        </w:tc>
      </w:tr>
      <w:tr w:rsidR="004E4899" w:rsidRPr="00F556B7" w14:paraId="2BC137CE" w14:textId="77777777" w:rsidTr="00F07AC9">
        <w:trPr>
          <w:trHeight w:val="100"/>
        </w:trPr>
        <w:tc>
          <w:tcPr>
            <w:tcW w:w="2588" w:type="dxa"/>
            <w:tcBorders>
              <w:top w:val="single" w:sz="4" w:space="0" w:color="000000"/>
              <w:bottom w:val="single" w:sz="4" w:space="0" w:color="000000"/>
            </w:tcBorders>
          </w:tcPr>
          <w:p w14:paraId="56273921" w14:textId="77777777" w:rsidR="004E4899" w:rsidRPr="00F556B7" w:rsidRDefault="004E4899" w:rsidP="009808B3">
            <w:pPr>
              <w:pStyle w:val="TableParagraph"/>
              <w:rPr>
                <w:sz w:val="24"/>
                <w:szCs w:val="24"/>
              </w:rPr>
            </w:pPr>
          </w:p>
        </w:tc>
        <w:tc>
          <w:tcPr>
            <w:tcW w:w="1736" w:type="dxa"/>
            <w:tcBorders>
              <w:top w:val="single" w:sz="4" w:space="0" w:color="000000"/>
              <w:bottom w:val="single" w:sz="4" w:space="0" w:color="000000"/>
            </w:tcBorders>
          </w:tcPr>
          <w:p w14:paraId="39C78134" w14:textId="77777777" w:rsidR="004E4899" w:rsidRPr="00F556B7" w:rsidRDefault="004E4899" w:rsidP="009808B3">
            <w:pPr>
              <w:pStyle w:val="TableParagraph"/>
              <w:rPr>
                <w:sz w:val="24"/>
                <w:szCs w:val="24"/>
              </w:rPr>
            </w:pPr>
          </w:p>
        </w:tc>
        <w:tc>
          <w:tcPr>
            <w:tcW w:w="1121" w:type="dxa"/>
            <w:tcBorders>
              <w:top w:val="single" w:sz="4" w:space="0" w:color="000000"/>
              <w:bottom w:val="single" w:sz="4" w:space="0" w:color="000000"/>
            </w:tcBorders>
          </w:tcPr>
          <w:p w14:paraId="35B4760B" w14:textId="77777777" w:rsidR="004E4899" w:rsidRPr="00F556B7" w:rsidRDefault="004E4899" w:rsidP="009808B3">
            <w:pPr>
              <w:pStyle w:val="TableParagraph"/>
              <w:rPr>
                <w:sz w:val="24"/>
                <w:szCs w:val="24"/>
              </w:rPr>
            </w:pPr>
          </w:p>
        </w:tc>
        <w:tc>
          <w:tcPr>
            <w:tcW w:w="858" w:type="dxa"/>
            <w:tcBorders>
              <w:top w:val="single" w:sz="4" w:space="0" w:color="000000"/>
              <w:bottom w:val="single" w:sz="4" w:space="0" w:color="000000"/>
            </w:tcBorders>
          </w:tcPr>
          <w:p w14:paraId="672148C7" w14:textId="77777777" w:rsidR="004E4899" w:rsidRPr="00F556B7" w:rsidRDefault="004E4899" w:rsidP="009808B3">
            <w:pPr>
              <w:pStyle w:val="TableParagraph"/>
              <w:rPr>
                <w:sz w:val="24"/>
                <w:szCs w:val="24"/>
              </w:rPr>
            </w:pPr>
          </w:p>
        </w:tc>
        <w:tc>
          <w:tcPr>
            <w:tcW w:w="960" w:type="dxa"/>
            <w:tcBorders>
              <w:top w:val="single" w:sz="4" w:space="0" w:color="000000"/>
              <w:bottom w:val="single" w:sz="4" w:space="0" w:color="000000"/>
            </w:tcBorders>
          </w:tcPr>
          <w:p w14:paraId="02F1F0C2" w14:textId="77777777" w:rsidR="004E4899" w:rsidRPr="00F556B7" w:rsidRDefault="004E4899" w:rsidP="009808B3">
            <w:pPr>
              <w:pStyle w:val="TableParagraph"/>
              <w:rPr>
                <w:sz w:val="24"/>
                <w:szCs w:val="24"/>
              </w:rPr>
            </w:pPr>
          </w:p>
        </w:tc>
        <w:tc>
          <w:tcPr>
            <w:tcW w:w="1060" w:type="dxa"/>
            <w:tcBorders>
              <w:top w:val="single" w:sz="4" w:space="0" w:color="000000"/>
              <w:bottom w:val="single" w:sz="4" w:space="0" w:color="000000"/>
            </w:tcBorders>
          </w:tcPr>
          <w:p w14:paraId="16ADFCA0" w14:textId="77777777" w:rsidR="004E4899" w:rsidRPr="00F556B7" w:rsidRDefault="004E4899" w:rsidP="009808B3">
            <w:pPr>
              <w:pStyle w:val="TableParagraph"/>
              <w:rPr>
                <w:sz w:val="24"/>
                <w:szCs w:val="24"/>
              </w:rPr>
            </w:pPr>
          </w:p>
        </w:tc>
      </w:tr>
      <w:tr w:rsidR="004E4899" w:rsidRPr="00F556B7" w14:paraId="010FEF94" w14:textId="77777777" w:rsidTr="00F07AC9">
        <w:trPr>
          <w:trHeight w:val="441"/>
        </w:trPr>
        <w:tc>
          <w:tcPr>
            <w:tcW w:w="2588" w:type="dxa"/>
            <w:tcBorders>
              <w:top w:val="single" w:sz="4" w:space="0" w:color="000000"/>
              <w:bottom w:val="single" w:sz="4" w:space="0" w:color="000000"/>
            </w:tcBorders>
          </w:tcPr>
          <w:p w14:paraId="2E86B4BA" w14:textId="77777777" w:rsidR="004E4899" w:rsidRPr="00F556B7" w:rsidRDefault="004E4899" w:rsidP="009808B3">
            <w:pPr>
              <w:pStyle w:val="TableParagraph"/>
              <w:rPr>
                <w:sz w:val="24"/>
                <w:szCs w:val="24"/>
              </w:rPr>
            </w:pPr>
          </w:p>
        </w:tc>
        <w:tc>
          <w:tcPr>
            <w:tcW w:w="1736" w:type="dxa"/>
            <w:tcBorders>
              <w:top w:val="single" w:sz="4" w:space="0" w:color="000000"/>
              <w:bottom w:val="single" w:sz="4" w:space="0" w:color="000000"/>
            </w:tcBorders>
          </w:tcPr>
          <w:p w14:paraId="00D003B7" w14:textId="77777777" w:rsidR="004E4899" w:rsidRPr="00F556B7" w:rsidRDefault="004E4899" w:rsidP="009808B3">
            <w:pPr>
              <w:pStyle w:val="TableParagraph"/>
              <w:rPr>
                <w:sz w:val="24"/>
                <w:szCs w:val="24"/>
              </w:rPr>
            </w:pPr>
          </w:p>
        </w:tc>
        <w:tc>
          <w:tcPr>
            <w:tcW w:w="1121" w:type="dxa"/>
            <w:tcBorders>
              <w:top w:val="single" w:sz="4" w:space="0" w:color="000000"/>
              <w:bottom w:val="single" w:sz="4" w:space="0" w:color="000000"/>
            </w:tcBorders>
          </w:tcPr>
          <w:p w14:paraId="472B232D" w14:textId="77777777" w:rsidR="004E4899" w:rsidRPr="00F556B7" w:rsidRDefault="004E4899" w:rsidP="009808B3">
            <w:pPr>
              <w:pStyle w:val="TableParagraph"/>
              <w:ind w:left="413"/>
              <w:rPr>
                <w:b/>
                <w:sz w:val="24"/>
                <w:szCs w:val="24"/>
              </w:rPr>
            </w:pPr>
            <w:r w:rsidRPr="00F556B7">
              <w:rPr>
                <w:b/>
                <w:spacing w:val="-4"/>
                <w:sz w:val="24"/>
                <w:szCs w:val="24"/>
              </w:rPr>
              <w:t>Std.</w:t>
            </w:r>
          </w:p>
        </w:tc>
        <w:tc>
          <w:tcPr>
            <w:tcW w:w="858" w:type="dxa"/>
            <w:tcBorders>
              <w:top w:val="single" w:sz="4" w:space="0" w:color="000000"/>
              <w:bottom w:val="single" w:sz="4" w:space="0" w:color="000000"/>
            </w:tcBorders>
          </w:tcPr>
          <w:p w14:paraId="5CF148D1" w14:textId="77777777" w:rsidR="004E4899" w:rsidRPr="00F556B7" w:rsidRDefault="004E4899" w:rsidP="009808B3">
            <w:pPr>
              <w:pStyle w:val="TableParagraph"/>
              <w:rPr>
                <w:sz w:val="24"/>
                <w:szCs w:val="24"/>
              </w:rPr>
            </w:pPr>
          </w:p>
        </w:tc>
        <w:tc>
          <w:tcPr>
            <w:tcW w:w="960" w:type="dxa"/>
            <w:tcBorders>
              <w:top w:val="single" w:sz="4" w:space="0" w:color="000000"/>
              <w:bottom w:val="single" w:sz="4" w:space="0" w:color="000000"/>
            </w:tcBorders>
          </w:tcPr>
          <w:p w14:paraId="2F836C91" w14:textId="77777777" w:rsidR="004E4899" w:rsidRPr="00F556B7" w:rsidRDefault="004E4899" w:rsidP="009808B3">
            <w:pPr>
              <w:pStyle w:val="TableParagraph"/>
              <w:rPr>
                <w:sz w:val="24"/>
                <w:szCs w:val="24"/>
              </w:rPr>
            </w:pPr>
          </w:p>
        </w:tc>
        <w:tc>
          <w:tcPr>
            <w:tcW w:w="1060" w:type="dxa"/>
            <w:tcBorders>
              <w:top w:val="single" w:sz="4" w:space="0" w:color="000000"/>
              <w:bottom w:val="single" w:sz="4" w:space="0" w:color="000000"/>
            </w:tcBorders>
          </w:tcPr>
          <w:p w14:paraId="5FE8CD11" w14:textId="77777777" w:rsidR="004E4899" w:rsidRPr="00F556B7" w:rsidRDefault="004E4899" w:rsidP="009808B3">
            <w:pPr>
              <w:pStyle w:val="TableParagraph"/>
              <w:rPr>
                <w:sz w:val="24"/>
                <w:szCs w:val="24"/>
              </w:rPr>
            </w:pPr>
          </w:p>
        </w:tc>
      </w:tr>
      <w:tr w:rsidR="004E4899" w:rsidRPr="00F556B7" w14:paraId="3EB8B433" w14:textId="77777777" w:rsidTr="00F07AC9">
        <w:trPr>
          <w:trHeight w:val="613"/>
        </w:trPr>
        <w:tc>
          <w:tcPr>
            <w:tcW w:w="2588" w:type="dxa"/>
            <w:tcBorders>
              <w:top w:val="single" w:sz="4" w:space="0" w:color="000000"/>
              <w:bottom w:val="single" w:sz="6" w:space="0" w:color="000000"/>
            </w:tcBorders>
          </w:tcPr>
          <w:p w14:paraId="5B66B18B" w14:textId="77777777" w:rsidR="004E4899" w:rsidRPr="00F556B7" w:rsidRDefault="004E4899" w:rsidP="009808B3">
            <w:pPr>
              <w:pStyle w:val="TableParagraph"/>
              <w:spacing w:before="73"/>
              <w:ind w:left="105"/>
              <w:rPr>
                <w:b/>
                <w:sz w:val="24"/>
                <w:szCs w:val="24"/>
              </w:rPr>
            </w:pPr>
            <w:r w:rsidRPr="00F556B7">
              <w:rPr>
                <w:b/>
                <w:spacing w:val="-2"/>
                <w:sz w:val="24"/>
                <w:szCs w:val="24"/>
              </w:rPr>
              <w:t>Model</w:t>
            </w:r>
          </w:p>
        </w:tc>
        <w:tc>
          <w:tcPr>
            <w:tcW w:w="1736" w:type="dxa"/>
            <w:tcBorders>
              <w:top w:val="single" w:sz="4" w:space="0" w:color="000000"/>
              <w:bottom w:val="single" w:sz="6" w:space="0" w:color="000000"/>
            </w:tcBorders>
          </w:tcPr>
          <w:p w14:paraId="0DB604DB" w14:textId="77777777" w:rsidR="004E4899" w:rsidRPr="00F556B7" w:rsidRDefault="004E4899" w:rsidP="009808B3">
            <w:pPr>
              <w:pStyle w:val="TableParagraph"/>
              <w:spacing w:before="73"/>
              <w:ind w:left="109"/>
              <w:rPr>
                <w:b/>
                <w:sz w:val="24"/>
                <w:szCs w:val="24"/>
              </w:rPr>
            </w:pPr>
            <w:r w:rsidRPr="00F556B7">
              <w:rPr>
                <w:b/>
                <w:spacing w:val="-10"/>
                <w:sz w:val="24"/>
                <w:szCs w:val="24"/>
              </w:rPr>
              <w:t>B</w:t>
            </w:r>
          </w:p>
        </w:tc>
        <w:tc>
          <w:tcPr>
            <w:tcW w:w="1121" w:type="dxa"/>
            <w:tcBorders>
              <w:top w:val="single" w:sz="4" w:space="0" w:color="000000"/>
              <w:bottom w:val="single" w:sz="6" w:space="0" w:color="000000"/>
            </w:tcBorders>
          </w:tcPr>
          <w:p w14:paraId="1AE4FEF5" w14:textId="77777777" w:rsidR="004E4899" w:rsidRPr="00F556B7" w:rsidRDefault="004E4899" w:rsidP="009808B3">
            <w:pPr>
              <w:pStyle w:val="TableParagraph"/>
              <w:spacing w:before="73"/>
              <w:ind w:left="413"/>
              <w:rPr>
                <w:b/>
                <w:sz w:val="24"/>
                <w:szCs w:val="24"/>
              </w:rPr>
            </w:pPr>
            <w:r w:rsidRPr="00F556B7">
              <w:rPr>
                <w:b/>
                <w:spacing w:val="-4"/>
                <w:sz w:val="24"/>
                <w:szCs w:val="24"/>
              </w:rPr>
              <w:t>Error</w:t>
            </w:r>
          </w:p>
        </w:tc>
        <w:tc>
          <w:tcPr>
            <w:tcW w:w="858" w:type="dxa"/>
            <w:tcBorders>
              <w:top w:val="single" w:sz="4" w:space="0" w:color="000000"/>
              <w:bottom w:val="single" w:sz="6" w:space="0" w:color="000000"/>
            </w:tcBorders>
          </w:tcPr>
          <w:p w14:paraId="5E15B5B9" w14:textId="77777777" w:rsidR="004E4899" w:rsidRPr="00F556B7" w:rsidRDefault="004E4899" w:rsidP="009808B3">
            <w:pPr>
              <w:pStyle w:val="TableParagraph"/>
              <w:spacing w:before="73"/>
              <w:ind w:left="108"/>
              <w:rPr>
                <w:b/>
                <w:sz w:val="24"/>
                <w:szCs w:val="24"/>
              </w:rPr>
            </w:pPr>
            <w:r w:rsidRPr="00F556B7">
              <w:rPr>
                <w:b/>
                <w:spacing w:val="-4"/>
                <w:sz w:val="24"/>
                <w:szCs w:val="24"/>
              </w:rPr>
              <w:t>Beta</w:t>
            </w:r>
          </w:p>
        </w:tc>
        <w:tc>
          <w:tcPr>
            <w:tcW w:w="960" w:type="dxa"/>
            <w:tcBorders>
              <w:top w:val="single" w:sz="4" w:space="0" w:color="000000"/>
              <w:bottom w:val="single" w:sz="6" w:space="0" w:color="000000"/>
            </w:tcBorders>
          </w:tcPr>
          <w:p w14:paraId="01E9674F" w14:textId="77777777" w:rsidR="004E4899" w:rsidRPr="00F556B7" w:rsidRDefault="004E4899" w:rsidP="009808B3">
            <w:pPr>
              <w:pStyle w:val="TableParagraph"/>
              <w:spacing w:before="73"/>
              <w:ind w:left="210"/>
              <w:rPr>
                <w:b/>
                <w:sz w:val="24"/>
                <w:szCs w:val="24"/>
              </w:rPr>
            </w:pPr>
            <w:r w:rsidRPr="00F556B7">
              <w:rPr>
                <w:b/>
                <w:spacing w:val="-10"/>
                <w:sz w:val="24"/>
                <w:szCs w:val="24"/>
              </w:rPr>
              <w:t>T</w:t>
            </w:r>
          </w:p>
        </w:tc>
        <w:tc>
          <w:tcPr>
            <w:tcW w:w="1060" w:type="dxa"/>
            <w:tcBorders>
              <w:top w:val="single" w:sz="4" w:space="0" w:color="000000"/>
              <w:bottom w:val="single" w:sz="6" w:space="0" w:color="000000"/>
            </w:tcBorders>
          </w:tcPr>
          <w:p w14:paraId="722CE0CB" w14:textId="77777777" w:rsidR="004E4899" w:rsidRPr="00F556B7" w:rsidRDefault="004E4899" w:rsidP="009808B3">
            <w:pPr>
              <w:pStyle w:val="TableParagraph"/>
              <w:spacing w:before="73"/>
              <w:ind w:left="210"/>
              <w:rPr>
                <w:b/>
                <w:sz w:val="24"/>
                <w:szCs w:val="24"/>
              </w:rPr>
            </w:pPr>
            <w:r w:rsidRPr="00F556B7">
              <w:rPr>
                <w:b/>
                <w:spacing w:val="-4"/>
                <w:sz w:val="24"/>
                <w:szCs w:val="24"/>
              </w:rPr>
              <w:t>Sig.</w:t>
            </w:r>
          </w:p>
        </w:tc>
      </w:tr>
      <w:tr w:rsidR="004E4899" w:rsidRPr="00F556B7" w14:paraId="0D16F44B" w14:textId="77777777" w:rsidTr="00F07AC9">
        <w:trPr>
          <w:trHeight w:val="528"/>
        </w:trPr>
        <w:tc>
          <w:tcPr>
            <w:tcW w:w="2588" w:type="dxa"/>
            <w:tcBorders>
              <w:top w:val="single" w:sz="6" w:space="0" w:color="000000"/>
            </w:tcBorders>
          </w:tcPr>
          <w:p w14:paraId="4EE5DB06" w14:textId="77777777" w:rsidR="004E4899" w:rsidRPr="00F556B7" w:rsidRDefault="004E4899" w:rsidP="009808B3">
            <w:pPr>
              <w:pStyle w:val="TableParagraph"/>
              <w:spacing w:before="116"/>
              <w:ind w:left="105"/>
              <w:rPr>
                <w:sz w:val="24"/>
                <w:szCs w:val="24"/>
              </w:rPr>
            </w:pPr>
            <w:r w:rsidRPr="00F556B7">
              <w:rPr>
                <w:spacing w:val="-2"/>
                <w:sz w:val="24"/>
                <w:szCs w:val="24"/>
              </w:rPr>
              <w:t>(Constant)</w:t>
            </w:r>
          </w:p>
        </w:tc>
        <w:tc>
          <w:tcPr>
            <w:tcW w:w="1736" w:type="dxa"/>
            <w:tcBorders>
              <w:top w:val="single" w:sz="6" w:space="0" w:color="000000"/>
            </w:tcBorders>
          </w:tcPr>
          <w:p w14:paraId="63104E7E" w14:textId="77777777" w:rsidR="004E4899" w:rsidRPr="00F556B7" w:rsidRDefault="004E4899" w:rsidP="009808B3">
            <w:pPr>
              <w:pStyle w:val="TableParagraph"/>
              <w:spacing w:before="116"/>
              <w:ind w:left="109"/>
              <w:rPr>
                <w:sz w:val="24"/>
                <w:szCs w:val="24"/>
              </w:rPr>
            </w:pPr>
            <w:r w:rsidRPr="00F556B7">
              <w:rPr>
                <w:spacing w:val="-5"/>
                <w:sz w:val="24"/>
                <w:szCs w:val="24"/>
              </w:rPr>
              <w:t>0.2</w:t>
            </w:r>
          </w:p>
        </w:tc>
        <w:tc>
          <w:tcPr>
            <w:tcW w:w="1121" w:type="dxa"/>
            <w:tcBorders>
              <w:top w:val="single" w:sz="6" w:space="0" w:color="000000"/>
            </w:tcBorders>
          </w:tcPr>
          <w:p w14:paraId="03A02566" w14:textId="77777777" w:rsidR="004E4899" w:rsidRPr="00F556B7" w:rsidRDefault="004E4899" w:rsidP="009808B3">
            <w:pPr>
              <w:pStyle w:val="TableParagraph"/>
              <w:spacing w:before="116"/>
              <w:ind w:left="413"/>
              <w:rPr>
                <w:sz w:val="24"/>
                <w:szCs w:val="24"/>
              </w:rPr>
            </w:pPr>
            <w:r w:rsidRPr="00F556B7">
              <w:rPr>
                <w:spacing w:val="-2"/>
                <w:sz w:val="24"/>
                <w:szCs w:val="24"/>
              </w:rPr>
              <w:t>0.219</w:t>
            </w:r>
          </w:p>
        </w:tc>
        <w:tc>
          <w:tcPr>
            <w:tcW w:w="858" w:type="dxa"/>
            <w:tcBorders>
              <w:top w:val="single" w:sz="6" w:space="0" w:color="000000"/>
            </w:tcBorders>
          </w:tcPr>
          <w:p w14:paraId="31C76391" w14:textId="77777777" w:rsidR="004E4899" w:rsidRPr="00F556B7" w:rsidRDefault="004E4899" w:rsidP="009808B3">
            <w:pPr>
              <w:pStyle w:val="TableParagraph"/>
              <w:rPr>
                <w:sz w:val="24"/>
                <w:szCs w:val="24"/>
              </w:rPr>
            </w:pPr>
          </w:p>
        </w:tc>
        <w:tc>
          <w:tcPr>
            <w:tcW w:w="960" w:type="dxa"/>
            <w:tcBorders>
              <w:top w:val="single" w:sz="6" w:space="0" w:color="000000"/>
            </w:tcBorders>
          </w:tcPr>
          <w:p w14:paraId="49437D47" w14:textId="77777777" w:rsidR="004E4899" w:rsidRPr="00F556B7" w:rsidRDefault="004E4899" w:rsidP="009808B3">
            <w:pPr>
              <w:pStyle w:val="TableParagraph"/>
              <w:spacing w:before="116"/>
              <w:ind w:left="210"/>
              <w:rPr>
                <w:sz w:val="24"/>
                <w:szCs w:val="24"/>
              </w:rPr>
            </w:pPr>
            <w:r w:rsidRPr="00F556B7">
              <w:rPr>
                <w:spacing w:val="-2"/>
                <w:sz w:val="24"/>
                <w:szCs w:val="24"/>
              </w:rPr>
              <w:t>0.915</w:t>
            </w:r>
          </w:p>
        </w:tc>
        <w:tc>
          <w:tcPr>
            <w:tcW w:w="1060" w:type="dxa"/>
            <w:tcBorders>
              <w:top w:val="single" w:sz="6" w:space="0" w:color="000000"/>
            </w:tcBorders>
          </w:tcPr>
          <w:p w14:paraId="3D29F133" w14:textId="77777777" w:rsidR="004E4899" w:rsidRPr="00F556B7" w:rsidRDefault="004E4899" w:rsidP="009808B3">
            <w:pPr>
              <w:pStyle w:val="TableParagraph"/>
              <w:spacing w:before="116"/>
              <w:ind w:left="210"/>
              <w:rPr>
                <w:sz w:val="24"/>
                <w:szCs w:val="24"/>
              </w:rPr>
            </w:pPr>
            <w:r w:rsidRPr="00F556B7">
              <w:rPr>
                <w:spacing w:val="-2"/>
                <w:sz w:val="24"/>
                <w:szCs w:val="24"/>
              </w:rPr>
              <w:t>0.362</w:t>
            </w:r>
          </w:p>
        </w:tc>
      </w:tr>
      <w:tr w:rsidR="004E4899" w:rsidRPr="00F556B7" w14:paraId="777A11CC" w14:textId="77777777" w:rsidTr="00F07AC9">
        <w:trPr>
          <w:trHeight w:val="535"/>
        </w:trPr>
        <w:tc>
          <w:tcPr>
            <w:tcW w:w="2588" w:type="dxa"/>
          </w:tcPr>
          <w:p w14:paraId="44A68EA7" w14:textId="77777777" w:rsidR="004E4899" w:rsidRPr="00F556B7" w:rsidRDefault="004E4899" w:rsidP="009808B3">
            <w:pPr>
              <w:pStyle w:val="TableParagraph"/>
              <w:spacing w:before="125"/>
              <w:ind w:left="105"/>
              <w:rPr>
                <w:sz w:val="24"/>
                <w:szCs w:val="24"/>
              </w:rPr>
            </w:pPr>
            <w:proofErr w:type="spellStart"/>
            <w:r w:rsidRPr="00F556B7">
              <w:rPr>
                <w:spacing w:val="-2"/>
                <w:sz w:val="24"/>
                <w:szCs w:val="24"/>
              </w:rPr>
              <w:t>Tax_Exemption</w:t>
            </w:r>
            <w:proofErr w:type="spellEnd"/>
          </w:p>
        </w:tc>
        <w:tc>
          <w:tcPr>
            <w:tcW w:w="1736" w:type="dxa"/>
          </w:tcPr>
          <w:p w14:paraId="44BB795B" w14:textId="77777777" w:rsidR="004E4899" w:rsidRPr="00F556B7" w:rsidRDefault="004E4899" w:rsidP="009808B3">
            <w:pPr>
              <w:pStyle w:val="TableParagraph"/>
              <w:spacing w:before="125"/>
              <w:ind w:left="109"/>
              <w:rPr>
                <w:sz w:val="24"/>
                <w:szCs w:val="24"/>
              </w:rPr>
            </w:pPr>
            <w:r w:rsidRPr="00F556B7">
              <w:rPr>
                <w:spacing w:val="-2"/>
                <w:sz w:val="24"/>
                <w:szCs w:val="24"/>
              </w:rPr>
              <w:t>0.521</w:t>
            </w:r>
          </w:p>
        </w:tc>
        <w:tc>
          <w:tcPr>
            <w:tcW w:w="1121" w:type="dxa"/>
          </w:tcPr>
          <w:p w14:paraId="672B65FB" w14:textId="77777777" w:rsidR="004E4899" w:rsidRPr="00F556B7" w:rsidRDefault="004E4899" w:rsidP="009808B3">
            <w:pPr>
              <w:pStyle w:val="TableParagraph"/>
              <w:spacing w:before="125"/>
              <w:ind w:left="413"/>
              <w:rPr>
                <w:sz w:val="24"/>
                <w:szCs w:val="24"/>
              </w:rPr>
            </w:pPr>
            <w:r w:rsidRPr="00F556B7">
              <w:rPr>
                <w:spacing w:val="-2"/>
                <w:sz w:val="24"/>
                <w:szCs w:val="24"/>
              </w:rPr>
              <w:t>0.117</w:t>
            </w:r>
          </w:p>
        </w:tc>
        <w:tc>
          <w:tcPr>
            <w:tcW w:w="858" w:type="dxa"/>
          </w:tcPr>
          <w:p w14:paraId="06F44ACB" w14:textId="77777777" w:rsidR="004E4899" w:rsidRPr="00F556B7" w:rsidRDefault="004E4899" w:rsidP="009808B3">
            <w:pPr>
              <w:pStyle w:val="TableParagraph"/>
              <w:spacing w:before="125"/>
              <w:ind w:left="108"/>
              <w:rPr>
                <w:sz w:val="24"/>
                <w:szCs w:val="24"/>
              </w:rPr>
            </w:pPr>
            <w:r w:rsidRPr="00F556B7">
              <w:rPr>
                <w:spacing w:val="-2"/>
                <w:sz w:val="24"/>
                <w:szCs w:val="24"/>
              </w:rPr>
              <w:t>0.462</w:t>
            </w:r>
          </w:p>
        </w:tc>
        <w:tc>
          <w:tcPr>
            <w:tcW w:w="960" w:type="dxa"/>
          </w:tcPr>
          <w:p w14:paraId="64E603D8" w14:textId="77777777" w:rsidR="004E4899" w:rsidRPr="00F556B7" w:rsidRDefault="004E4899" w:rsidP="009808B3">
            <w:pPr>
              <w:pStyle w:val="TableParagraph"/>
              <w:spacing w:before="125"/>
              <w:ind w:left="210"/>
              <w:rPr>
                <w:sz w:val="24"/>
                <w:szCs w:val="24"/>
              </w:rPr>
            </w:pPr>
            <w:r w:rsidRPr="00F556B7">
              <w:rPr>
                <w:spacing w:val="-2"/>
                <w:sz w:val="24"/>
                <w:szCs w:val="24"/>
              </w:rPr>
              <w:t>4.448</w:t>
            </w:r>
          </w:p>
        </w:tc>
        <w:tc>
          <w:tcPr>
            <w:tcW w:w="1060" w:type="dxa"/>
          </w:tcPr>
          <w:p w14:paraId="672E54DA" w14:textId="77777777" w:rsidR="004E4899" w:rsidRPr="00F556B7" w:rsidRDefault="004E4899" w:rsidP="009808B3">
            <w:pPr>
              <w:pStyle w:val="TableParagraph"/>
              <w:spacing w:before="125"/>
              <w:ind w:left="210"/>
              <w:rPr>
                <w:sz w:val="24"/>
                <w:szCs w:val="24"/>
              </w:rPr>
            </w:pPr>
            <w:r w:rsidRPr="00F556B7">
              <w:rPr>
                <w:spacing w:val="-2"/>
                <w:sz w:val="24"/>
                <w:szCs w:val="24"/>
              </w:rPr>
              <w:t>&lt;.001</w:t>
            </w:r>
          </w:p>
        </w:tc>
      </w:tr>
      <w:tr w:rsidR="004E4899" w:rsidRPr="00F556B7" w14:paraId="5BCCFD0D" w14:textId="77777777" w:rsidTr="00F07AC9">
        <w:trPr>
          <w:trHeight w:val="544"/>
        </w:trPr>
        <w:tc>
          <w:tcPr>
            <w:tcW w:w="2588" w:type="dxa"/>
          </w:tcPr>
          <w:p w14:paraId="2109C0D0" w14:textId="77777777" w:rsidR="004E4899" w:rsidRPr="00F556B7" w:rsidRDefault="004E4899" w:rsidP="009808B3">
            <w:pPr>
              <w:pStyle w:val="TableParagraph"/>
              <w:spacing w:before="123"/>
              <w:ind w:left="105"/>
              <w:rPr>
                <w:sz w:val="24"/>
                <w:szCs w:val="24"/>
              </w:rPr>
            </w:pPr>
            <w:r w:rsidRPr="00F556B7">
              <w:rPr>
                <w:spacing w:val="-2"/>
                <w:sz w:val="24"/>
                <w:szCs w:val="24"/>
              </w:rPr>
              <w:t>Subsidies</w:t>
            </w:r>
          </w:p>
        </w:tc>
        <w:tc>
          <w:tcPr>
            <w:tcW w:w="1736" w:type="dxa"/>
          </w:tcPr>
          <w:p w14:paraId="0E36AF3A" w14:textId="77777777" w:rsidR="004E4899" w:rsidRPr="00F556B7" w:rsidRDefault="004E4899" w:rsidP="009808B3">
            <w:pPr>
              <w:pStyle w:val="TableParagraph"/>
              <w:spacing w:before="123"/>
              <w:ind w:left="109"/>
              <w:rPr>
                <w:sz w:val="24"/>
                <w:szCs w:val="24"/>
              </w:rPr>
            </w:pPr>
            <w:r w:rsidRPr="00F556B7">
              <w:rPr>
                <w:spacing w:val="-2"/>
                <w:sz w:val="24"/>
                <w:szCs w:val="24"/>
              </w:rPr>
              <w:t>0.238</w:t>
            </w:r>
          </w:p>
        </w:tc>
        <w:tc>
          <w:tcPr>
            <w:tcW w:w="1121" w:type="dxa"/>
          </w:tcPr>
          <w:p w14:paraId="62ECF85E" w14:textId="77777777" w:rsidR="004E4899" w:rsidRPr="00F556B7" w:rsidRDefault="004E4899" w:rsidP="009808B3">
            <w:pPr>
              <w:pStyle w:val="TableParagraph"/>
              <w:spacing w:before="123"/>
              <w:ind w:left="413"/>
              <w:rPr>
                <w:sz w:val="24"/>
                <w:szCs w:val="24"/>
              </w:rPr>
            </w:pPr>
            <w:r w:rsidRPr="00F556B7">
              <w:rPr>
                <w:spacing w:val="-2"/>
                <w:sz w:val="24"/>
                <w:szCs w:val="24"/>
              </w:rPr>
              <w:t>0.128</w:t>
            </w:r>
          </w:p>
        </w:tc>
        <w:tc>
          <w:tcPr>
            <w:tcW w:w="858" w:type="dxa"/>
          </w:tcPr>
          <w:p w14:paraId="3801261C" w14:textId="77777777" w:rsidR="004E4899" w:rsidRPr="00F556B7" w:rsidRDefault="004E4899" w:rsidP="009808B3">
            <w:pPr>
              <w:pStyle w:val="TableParagraph"/>
              <w:spacing w:before="123"/>
              <w:ind w:left="108"/>
              <w:rPr>
                <w:sz w:val="24"/>
                <w:szCs w:val="24"/>
              </w:rPr>
            </w:pPr>
            <w:r w:rsidRPr="00F556B7">
              <w:rPr>
                <w:spacing w:val="-2"/>
                <w:sz w:val="24"/>
                <w:szCs w:val="24"/>
              </w:rPr>
              <w:t>0.232</w:t>
            </w:r>
          </w:p>
        </w:tc>
        <w:tc>
          <w:tcPr>
            <w:tcW w:w="960" w:type="dxa"/>
          </w:tcPr>
          <w:p w14:paraId="1F1FD298" w14:textId="77777777" w:rsidR="004E4899" w:rsidRPr="00F556B7" w:rsidRDefault="004E4899" w:rsidP="009808B3">
            <w:pPr>
              <w:pStyle w:val="TableParagraph"/>
              <w:spacing w:before="123"/>
              <w:ind w:left="210"/>
              <w:rPr>
                <w:sz w:val="24"/>
                <w:szCs w:val="24"/>
              </w:rPr>
            </w:pPr>
            <w:r w:rsidRPr="00F556B7">
              <w:rPr>
                <w:spacing w:val="-2"/>
                <w:sz w:val="24"/>
                <w:szCs w:val="24"/>
              </w:rPr>
              <w:t>1.863</w:t>
            </w:r>
          </w:p>
        </w:tc>
        <w:tc>
          <w:tcPr>
            <w:tcW w:w="1060" w:type="dxa"/>
          </w:tcPr>
          <w:p w14:paraId="22DEE391" w14:textId="77777777" w:rsidR="004E4899" w:rsidRPr="00F556B7" w:rsidRDefault="004E4899" w:rsidP="009808B3">
            <w:pPr>
              <w:pStyle w:val="TableParagraph"/>
              <w:spacing w:before="123"/>
              <w:ind w:left="210"/>
              <w:rPr>
                <w:sz w:val="24"/>
                <w:szCs w:val="24"/>
              </w:rPr>
            </w:pPr>
            <w:r w:rsidRPr="00F556B7">
              <w:rPr>
                <w:spacing w:val="-2"/>
                <w:sz w:val="24"/>
                <w:szCs w:val="24"/>
              </w:rPr>
              <w:t>0.065</w:t>
            </w:r>
          </w:p>
        </w:tc>
      </w:tr>
      <w:tr w:rsidR="004E4899" w:rsidRPr="00F556B7" w14:paraId="777E7D12" w14:textId="77777777" w:rsidTr="00F07AC9">
        <w:trPr>
          <w:trHeight w:val="411"/>
        </w:trPr>
        <w:tc>
          <w:tcPr>
            <w:tcW w:w="2588" w:type="dxa"/>
          </w:tcPr>
          <w:p w14:paraId="6214D195" w14:textId="77777777" w:rsidR="004E4899" w:rsidRPr="00F556B7" w:rsidRDefault="004E4899" w:rsidP="009808B3">
            <w:pPr>
              <w:pStyle w:val="TableParagraph"/>
              <w:spacing w:before="135"/>
              <w:ind w:left="105"/>
              <w:rPr>
                <w:sz w:val="24"/>
                <w:szCs w:val="24"/>
              </w:rPr>
            </w:pPr>
            <w:proofErr w:type="spellStart"/>
            <w:r w:rsidRPr="00F556B7">
              <w:rPr>
                <w:spacing w:val="-2"/>
                <w:sz w:val="24"/>
                <w:szCs w:val="24"/>
              </w:rPr>
              <w:t>Preferential_Contracting</w:t>
            </w:r>
            <w:proofErr w:type="spellEnd"/>
          </w:p>
        </w:tc>
        <w:tc>
          <w:tcPr>
            <w:tcW w:w="1736" w:type="dxa"/>
          </w:tcPr>
          <w:p w14:paraId="53B9369E" w14:textId="77777777" w:rsidR="004E4899" w:rsidRPr="00F556B7" w:rsidRDefault="004E4899" w:rsidP="009808B3">
            <w:pPr>
              <w:pStyle w:val="TableParagraph"/>
              <w:spacing w:before="135"/>
              <w:ind w:left="109"/>
              <w:rPr>
                <w:sz w:val="24"/>
                <w:szCs w:val="24"/>
              </w:rPr>
            </w:pPr>
            <w:r w:rsidRPr="00F556B7">
              <w:rPr>
                <w:spacing w:val="-2"/>
                <w:sz w:val="24"/>
                <w:szCs w:val="24"/>
              </w:rPr>
              <w:t>0.181</w:t>
            </w:r>
          </w:p>
        </w:tc>
        <w:tc>
          <w:tcPr>
            <w:tcW w:w="1121" w:type="dxa"/>
          </w:tcPr>
          <w:p w14:paraId="03711E0C" w14:textId="77777777" w:rsidR="004E4899" w:rsidRPr="00F556B7" w:rsidRDefault="004E4899" w:rsidP="009808B3">
            <w:pPr>
              <w:pStyle w:val="TableParagraph"/>
              <w:spacing w:before="135"/>
              <w:ind w:left="413"/>
              <w:rPr>
                <w:sz w:val="24"/>
                <w:szCs w:val="24"/>
              </w:rPr>
            </w:pPr>
            <w:r w:rsidRPr="00F556B7">
              <w:rPr>
                <w:spacing w:val="-2"/>
                <w:sz w:val="24"/>
                <w:szCs w:val="24"/>
              </w:rPr>
              <w:t>0.143</w:t>
            </w:r>
          </w:p>
        </w:tc>
        <w:tc>
          <w:tcPr>
            <w:tcW w:w="858" w:type="dxa"/>
          </w:tcPr>
          <w:p w14:paraId="259A7340" w14:textId="77777777" w:rsidR="004E4899" w:rsidRPr="00F556B7" w:rsidRDefault="004E4899" w:rsidP="009808B3">
            <w:pPr>
              <w:pStyle w:val="TableParagraph"/>
              <w:spacing w:before="135"/>
              <w:ind w:left="108"/>
              <w:rPr>
                <w:sz w:val="24"/>
                <w:szCs w:val="24"/>
              </w:rPr>
            </w:pPr>
            <w:r w:rsidRPr="00F556B7">
              <w:rPr>
                <w:spacing w:val="-2"/>
                <w:sz w:val="24"/>
                <w:szCs w:val="24"/>
              </w:rPr>
              <w:t>0.173</w:t>
            </w:r>
          </w:p>
        </w:tc>
        <w:tc>
          <w:tcPr>
            <w:tcW w:w="960" w:type="dxa"/>
          </w:tcPr>
          <w:p w14:paraId="31441D44" w14:textId="77777777" w:rsidR="004E4899" w:rsidRPr="00F556B7" w:rsidRDefault="004E4899" w:rsidP="009808B3">
            <w:pPr>
              <w:pStyle w:val="TableParagraph"/>
              <w:spacing w:before="135"/>
              <w:ind w:left="210"/>
              <w:rPr>
                <w:sz w:val="24"/>
                <w:szCs w:val="24"/>
              </w:rPr>
            </w:pPr>
            <w:r w:rsidRPr="00F556B7">
              <w:rPr>
                <w:spacing w:val="-2"/>
                <w:sz w:val="24"/>
                <w:szCs w:val="24"/>
              </w:rPr>
              <w:t>1.265</w:t>
            </w:r>
          </w:p>
        </w:tc>
        <w:tc>
          <w:tcPr>
            <w:tcW w:w="1060" w:type="dxa"/>
          </w:tcPr>
          <w:p w14:paraId="1D238A54" w14:textId="77777777" w:rsidR="004E4899" w:rsidRPr="00F556B7" w:rsidRDefault="004E4899" w:rsidP="009808B3">
            <w:pPr>
              <w:pStyle w:val="TableParagraph"/>
              <w:spacing w:before="135"/>
              <w:ind w:left="210"/>
              <w:rPr>
                <w:sz w:val="24"/>
                <w:szCs w:val="24"/>
              </w:rPr>
            </w:pPr>
            <w:r w:rsidRPr="00F556B7">
              <w:rPr>
                <w:spacing w:val="-2"/>
                <w:sz w:val="24"/>
                <w:szCs w:val="24"/>
              </w:rPr>
              <w:t>0.209</w:t>
            </w:r>
          </w:p>
        </w:tc>
      </w:tr>
    </w:tbl>
    <w:p w14:paraId="4A912375" w14:textId="77777777" w:rsidR="004E4899" w:rsidRPr="00F556B7" w:rsidRDefault="004E4899" w:rsidP="009808B3">
      <w:pPr>
        <w:pStyle w:val="BodyText"/>
        <w:spacing w:before="4"/>
        <w:rPr>
          <w:b/>
        </w:rPr>
      </w:pPr>
      <w:r w:rsidRPr="00F556B7">
        <w:rPr>
          <w:b/>
          <w:noProof/>
        </w:rPr>
        <mc:AlternateContent>
          <mc:Choice Requires="wps">
            <w:drawing>
              <wp:anchor distT="0" distB="0" distL="0" distR="0" simplePos="0" relativeHeight="251671040" behindDoc="1" locked="0" layoutInCell="1" allowOverlap="1" wp14:anchorId="4EF930D3" wp14:editId="48D2FEBF">
                <wp:simplePos x="0" y="0"/>
                <wp:positionH relativeFrom="page">
                  <wp:posOffset>908469</wp:posOffset>
                </wp:positionH>
                <wp:positionV relativeFrom="paragraph">
                  <wp:posOffset>164083</wp:posOffset>
                </wp:positionV>
                <wp:extent cx="529463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4630" cy="6350"/>
                        </a:xfrm>
                        <a:custGeom>
                          <a:avLst/>
                          <a:gdLst/>
                          <a:ahLst/>
                          <a:cxnLst/>
                          <a:rect l="l" t="t" r="r" b="b"/>
                          <a:pathLst>
                            <a:path w="5294630" h="6350">
                              <a:moveTo>
                                <a:pt x="5294376" y="0"/>
                              </a:moveTo>
                              <a:lnTo>
                                <a:pt x="5294376" y="0"/>
                              </a:lnTo>
                              <a:lnTo>
                                <a:pt x="0" y="0"/>
                              </a:lnTo>
                              <a:lnTo>
                                <a:pt x="0" y="6096"/>
                              </a:lnTo>
                              <a:lnTo>
                                <a:pt x="5294376" y="6096"/>
                              </a:lnTo>
                              <a:lnTo>
                                <a:pt x="5294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16A6A9" id="Graphic 25" o:spid="_x0000_s1026" style="position:absolute;margin-left:71.55pt;margin-top:12.9pt;width:416.9pt;height:.5pt;z-index:-251645440;visibility:visible;mso-wrap-style:square;mso-wrap-distance-left:0;mso-wrap-distance-top:0;mso-wrap-distance-right:0;mso-wrap-distance-bottom:0;mso-position-horizontal:absolute;mso-position-horizontal-relative:page;mso-position-vertical:absolute;mso-position-vertical-relative:text;v-text-anchor:top" coordsize="529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ToJwIAAOcEAAAOAAAAZHJzL2Uyb0RvYy54bWysVMFu2zAMvQ/YPwi6L06T1WuNOMXQosOA&#10;oivQDDsrshwbk0VNVGL370fJVmpsh2HDcpAo84l6fCSzuRk6zU7KYQum5BeLJWfKSKhacyj51939&#10;uyvO0AtTCQ1GlfxFIb/Zvn2z6W2hVtCArpRjFMRg0duSN97bIstQNqoTuACrDDlrcJ3wdHSHrHKi&#10;p+idzlbLZZ714CrrQCpE+no3Ovk2xq9rJf2XukblmS45cfNxdXHdhzXbbkRxcMI2rZxoiH9g0YnW&#10;0KPnUHfCC3Z07W+hulY6QKj9QkKXQV23UsUcKJuL5S/ZPDfCqpgLiYP2LBP+v7Dy8fRsn1ygjvYB&#10;5HckRbLeYnH2hANOmKF2XcAScTZEFV/OKqrBM0kfL1fX7/M1iS3Jl68vo8iZKNJdeUT/SUGMI04P&#10;6McaVMkSTbLkYJLpqJKhhjrW0HNGNXScUQ33Yw2t8OFeIBdM1s+INBOP4OzgpHYQYT6kENiuP+Sc&#10;pUSI6StGmz9hEyLtNkal7Gfxki/tc0y+vM5DBvRscqd9hM0J/hU46Z7CSQ2oxpeCQvHJs2r0/Lwu&#10;CLqt7lutg1DoDvtb7dhJhCGKv4nxDBZ7ZmyT0DB7qF6eHOtpskqOP47CKc70Z0OtG8YwGS4Z+2Q4&#10;r28hDmuskUO/G74JZ5kls+SeuuwR0mCIIjUQ8Q+AERtuGvh49FC3obsit5HRdKBpivlPkx/GdX6O&#10;qNf/p+1PAAAA//8DAFBLAwQUAAYACAAAACEAJz8YBN8AAAAJAQAADwAAAGRycy9kb3ducmV2Lnht&#10;bEyPzU7DMBCE70i8g7VIXBB1GiBtQ5wKIagqcWrgwNGJNz8Qr0PspuHtWU5wnNlPszPZdra9mHD0&#10;nSMFy0UEAqlypqNGwdvr8/UahA+ajO4doYJv9LDNz88ynRp3ogNORWgEh5BPtYI2hCGV0lctWu0X&#10;bkDiW+1GqwPLsZFm1CcOt72MoyiRVnfEH1o94GOL1WdxtArir27/snoqyw+si8OuvrLv8bRT6vJi&#10;frgHEXAOfzD81ufqkHOn0h3JeNGzvr1ZMsphdzyBgc0q2YAo2UjWIPNM/l+Q/wAAAP//AwBQSwEC&#10;LQAUAAYACAAAACEAtoM4kv4AAADhAQAAEwAAAAAAAAAAAAAAAAAAAAAAW0NvbnRlbnRfVHlwZXNd&#10;LnhtbFBLAQItABQABgAIAAAAIQA4/SH/1gAAAJQBAAALAAAAAAAAAAAAAAAAAC8BAABfcmVscy8u&#10;cmVsc1BLAQItABQABgAIAAAAIQDpOGToJwIAAOcEAAAOAAAAAAAAAAAAAAAAAC4CAABkcnMvZTJv&#10;RG9jLnhtbFBLAQItABQABgAIAAAAIQAnPxgE3wAAAAkBAAAPAAAAAAAAAAAAAAAAAIEEAABkcnMv&#10;ZG93bnJldi54bWxQSwUGAAAAAAQABADzAAAAjQUAAAAA&#10;" path="m5294376,r,l,,,6096r5294376,l5294376,xe" fillcolor="black" stroked="f">
                <v:path arrowok="t"/>
                <w10:wrap type="topAndBottom" anchorx="page"/>
              </v:shape>
            </w:pict>
          </mc:Fallback>
        </mc:AlternateContent>
      </w:r>
      <w:r w:rsidRPr="00F556B7">
        <w:rPr>
          <w:b/>
        </w:rPr>
        <w:t xml:space="preserve">                                                                                                    Field</w:t>
      </w:r>
      <w:r w:rsidRPr="00F556B7">
        <w:rPr>
          <w:b/>
          <w:spacing w:val="-3"/>
        </w:rPr>
        <w:t xml:space="preserve"> </w:t>
      </w:r>
      <w:r w:rsidRPr="00F556B7">
        <w:rPr>
          <w:b/>
        </w:rPr>
        <w:t>Work,</w:t>
      </w:r>
      <w:r w:rsidRPr="00F556B7">
        <w:rPr>
          <w:b/>
          <w:spacing w:val="-2"/>
        </w:rPr>
        <w:t xml:space="preserve"> August,2025</w:t>
      </w:r>
    </w:p>
    <w:p w14:paraId="3D0A2C86" w14:textId="77777777" w:rsidR="00F3752B" w:rsidRPr="00F556B7" w:rsidRDefault="00F3752B" w:rsidP="009808B3">
      <w:pPr>
        <w:pStyle w:val="BodyText"/>
        <w:ind w:right="1291"/>
        <w:jc w:val="both"/>
      </w:pPr>
    </w:p>
    <w:p w14:paraId="4A5AF588" w14:textId="600E1979" w:rsidR="00DC581B" w:rsidRPr="00F556B7" w:rsidRDefault="00B5622E" w:rsidP="00B5622E">
      <w:pPr>
        <w:pStyle w:val="Heading2"/>
        <w:tabs>
          <w:tab w:val="left" w:pos="1380"/>
        </w:tabs>
        <w:spacing w:before="235"/>
      </w:pPr>
      <w:bookmarkStart w:id="20" w:name="_TOC_250024"/>
      <w:r>
        <w:t xml:space="preserve">4.4 </w:t>
      </w:r>
      <w:r w:rsidR="00DC581B" w:rsidRPr="00F556B7">
        <w:t>Analysis</w:t>
      </w:r>
      <w:r w:rsidR="00DC581B" w:rsidRPr="00F556B7">
        <w:rPr>
          <w:spacing w:val="-5"/>
        </w:rPr>
        <w:t xml:space="preserve"> </w:t>
      </w:r>
      <w:r w:rsidR="00DC581B" w:rsidRPr="00F556B7">
        <w:t>of</w:t>
      </w:r>
      <w:r w:rsidR="00DC581B" w:rsidRPr="00F556B7">
        <w:rPr>
          <w:spacing w:val="-2"/>
        </w:rPr>
        <w:t xml:space="preserve"> </w:t>
      </w:r>
      <w:r w:rsidR="00DC581B" w:rsidRPr="00F556B7">
        <w:t>The</w:t>
      </w:r>
      <w:r w:rsidR="00DC581B" w:rsidRPr="00F556B7">
        <w:rPr>
          <w:spacing w:val="-3"/>
        </w:rPr>
        <w:t xml:space="preserve"> </w:t>
      </w:r>
      <w:r w:rsidR="00DC581B" w:rsidRPr="00F556B7">
        <w:t>Relationships</w:t>
      </w:r>
      <w:r w:rsidR="00DC581B" w:rsidRPr="00F556B7">
        <w:rPr>
          <w:spacing w:val="-2"/>
        </w:rPr>
        <w:t xml:space="preserve"> </w:t>
      </w:r>
      <w:r w:rsidR="00DC581B" w:rsidRPr="00F556B7">
        <w:t>Between</w:t>
      </w:r>
      <w:r w:rsidR="00DC581B" w:rsidRPr="00F556B7">
        <w:rPr>
          <w:spacing w:val="-2"/>
        </w:rPr>
        <w:t xml:space="preserve"> </w:t>
      </w:r>
      <w:r w:rsidR="00DC581B" w:rsidRPr="00F556B7">
        <w:t>Independents</w:t>
      </w:r>
      <w:r w:rsidR="00DC581B" w:rsidRPr="00F556B7">
        <w:rPr>
          <w:spacing w:val="-3"/>
        </w:rPr>
        <w:t xml:space="preserve"> </w:t>
      </w:r>
      <w:r w:rsidR="00DC581B" w:rsidRPr="00F556B7">
        <w:t>and</w:t>
      </w:r>
      <w:r w:rsidR="00DC581B" w:rsidRPr="00F556B7">
        <w:rPr>
          <w:spacing w:val="-2"/>
        </w:rPr>
        <w:t xml:space="preserve"> </w:t>
      </w:r>
      <w:r w:rsidR="00DC581B" w:rsidRPr="00F556B7">
        <w:t>Dependent</w:t>
      </w:r>
      <w:bookmarkEnd w:id="20"/>
      <w:r w:rsidR="00DC581B" w:rsidRPr="00F556B7">
        <w:rPr>
          <w:spacing w:val="-2"/>
        </w:rPr>
        <w:t xml:space="preserve"> Variables</w:t>
      </w:r>
    </w:p>
    <w:p w14:paraId="1E8A4EFB" w14:textId="77777777" w:rsidR="00DC581B" w:rsidRPr="00F556B7" w:rsidRDefault="00DC581B" w:rsidP="009808B3">
      <w:pPr>
        <w:pStyle w:val="BodyText"/>
        <w:ind w:right="1291"/>
        <w:jc w:val="both"/>
      </w:pPr>
    </w:p>
    <w:p w14:paraId="3B04AE3A" w14:textId="6FE476A7" w:rsidR="00DC581B" w:rsidRPr="00F556B7" w:rsidRDefault="00B5622E" w:rsidP="00B5622E">
      <w:pPr>
        <w:pStyle w:val="Heading2"/>
        <w:tabs>
          <w:tab w:val="left" w:pos="1560"/>
        </w:tabs>
      </w:pPr>
      <w:bookmarkStart w:id="21" w:name="_TOC_250023"/>
      <w:r>
        <w:t xml:space="preserve">4.4.1 </w:t>
      </w:r>
      <w:r w:rsidR="00DC581B" w:rsidRPr="00F556B7">
        <w:t>The</w:t>
      </w:r>
      <w:r w:rsidR="00DC581B" w:rsidRPr="00F556B7">
        <w:rPr>
          <w:spacing w:val="-6"/>
        </w:rPr>
        <w:t xml:space="preserve"> </w:t>
      </w:r>
      <w:r w:rsidR="00DC581B" w:rsidRPr="00F556B7">
        <w:t>Relationship</w:t>
      </w:r>
      <w:r w:rsidR="00DC581B" w:rsidRPr="00F556B7">
        <w:rPr>
          <w:spacing w:val="-2"/>
        </w:rPr>
        <w:t xml:space="preserve"> </w:t>
      </w:r>
      <w:r w:rsidR="00DC581B" w:rsidRPr="00F556B7">
        <w:t>Between</w:t>
      </w:r>
      <w:r w:rsidR="00DC581B" w:rsidRPr="00F556B7">
        <w:rPr>
          <w:spacing w:val="-3"/>
        </w:rPr>
        <w:t xml:space="preserve"> </w:t>
      </w:r>
      <w:r w:rsidR="00DC581B" w:rsidRPr="00F556B7">
        <w:t>Tax</w:t>
      </w:r>
      <w:r w:rsidR="00DC581B" w:rsidRPr="00F556B7">
        <w:rPr>
          <w:spacing w:val="-3"/>
        </w:rPr>
        <w:t xml:space="preserve"> </w:t>
      </w:r>
      <w:r w:rsidR="00DC581B" w:rsidRPr="00F556B7">
        <w:t>Exemption</w:t>
      </w:r>
      <w:r w:rsidR="00DC581B" w:rsidRPr="00F556B7">
        <w:rPr>
          <w:spacing w:val="-3"/>
        </w:rPr>
        <w:t xml:space="preserve"> </w:t>
      </w:r>
      <w:r w:rsidR="00DC581B" w:rsidRPr="00F556B7">
        <w:t>Green</w:t>
      </w:r>
      <w:r w:rsidR="00DC581B" w:rsidRPr="00F556B7">
        <w:rPr>
          <w:spacing w:val="-2"/>
        </w:rPr>
        <w:t xml:space="preserve"> </w:t>
      </w:r>
      <w:r w:rsidR="00DC581B" w:rsidRPr="00F556B7">
        <w:t>Procurement</w:t>
      </w:r>
      <w:bookmarkEnd w:id="21"/>
      <w:r w:rsidR="00DC581B" w:rsidRPr="00F556B7">
        <w:rPr>
          <w:spacing w:val="-2"/>
        </w:rPr>
        <w:t xml:space="preserve"> Adoption</w:t>
      </w:r>
    </w:p>
    <w:p w14:paraId="3D9CC601" w14:textId="4296F7C6" w:rsidR="00DC581B" w:rsidRPr="00F556B7" w:rsidRDefault="00D13798" w:rsidP="009808B3">
      <w:pPr>
        <w:pStyle w:val="BodyText"/>
        <w:spacing w:before="77"/>
        <w:ind w:left="1020" w:right="1291"/>
        <w:jc w:val="both"/>
      </w:pPr>
      <w:r w:rsidRPr="00F556B7">
        <w:t>The results of the study indicate a positive relationship between tax exemptions and the adoption of green procurement practices. This relationship was statistically significant at the 0.001 level, which is below the 0.05 significance threshold</w:t>
      </w:r>
      <w:r w:rsidR="00DC581B" w:rsidRPr="00F556B7">
        <w:t>.</w:t>
      </w:r>
      <w:r w:rsidR="00DC581B" w:rsidRPr="00F556B7">
        <w:rPr>
          <w:spacing w:val="-13"/>
        </w:rPr>
        <w:t xml:space="preserve"> </w:t>
      </w:r>
      <w:r w:rsidR="00DC581B" w:rsidRPr="00F556B7">
        <w:t>This</w:t>
      </w:r>
      <w:r w:rsidR="00DC581B" w:rsidRPr="00F556B7">
        <w:rPr>
          <w:spacing w:val="-13"/>
        </w:rPr>
        <w:t xml:space="preserve"> </w:t>
      </w:r>
      <w:r w:rsidR="00DC581B" w:rsidRPr="00F556B7">
        <w:t>means</w:t>
      </w:r>
      <w:r w:rsidR="00DC581B" w:rsidRPr="00F556B7">
        <w:rPr>
          <w:spacing w:val="-13"/>
        </w:rPr>
        <w:t xml:space="preserve"> </w:t>
      </w:r>
      <w:r w:rsidR="00DC581B" w:rsidRPr="00F556B7">
        <w:t>from</w:t>
      </w:r>
      <w:r w:rsidR="00DC581B" w:rsidRPr="00F556B7">
        <w:rPr>
          <w:spacing w:val="-13"/>
        </w:rPr>
        <w:t xml:space="preserve"> </w:t>
      </w:r>
      <w:r w:rsidR="00DC581B" w:rsidRPr="00F556B7">
        <w:t>the</w:t>
      </w:r>
      <w:r w:rsidR="00DC581B" w:rsidRPr="00F556B7">
        <w:rPr>
          <w:spacing w:val="-13"/>
        </w:rPr>
        <w:t xml:space="preserve"> </w:t>
      </w:r>
      <w:r w:rsidR="00DC581B" w:rsidRPr="00F556B7">
        <w:t>study,</w:t>
      </w:r>
      <w:r w:rsidR="00DC581B" w:rsidRPr="00F556B7">
        <w:rPr>
          <w:spacing w:val="-13"/>
        </w:rPr>
        <w:t xml:space="preserve"> </w:t>
      </w:r>
      <w:r w:rsidR="00DC581B" w:rsidRPr="00F556B7">
        <w:t>there</w:t>
      </w:r>
      <w:r w:rsidR="00DC581B" w:rsidRPr="00F556B7">
        <w:rPr>
          <w:spacing w:val="-13"/>
        </w:rPr>
        <w:t xml:space="preserve"> </w:t>
      </w:r>
      <w:r w:rsidR="00DC581B" w:rsidRPr="00F556B7">
        <w:t>is</w:t>
      </w:r>
      <w:r w:rsidR="00DC581B" w:rsidRPr="00F556B7">
        <w:rPr>
          <w:spacing w:val="-13"/>
        </w:rPr>
        <w:t xml:space="preserve"> </w:t>
      </w:r>
      <w:r w:rsidR="00DC581B" w:rsidRPr="00F556B7">
        <w:t>significant</w:t>
      </w:r>
      <w:r w:rsidR="00DC581B" w:rsidRPr="00F556B7">
        <w:rPr>
          <w:spacing w:val="-13"/>
        </w:rPr>
        <w:t xml:space="preserve"> </w:t>
      </w:r>
      <w:r w:rsidR="00DC581B" w:rsidRPr="00F556B7">
        <w:t>relationship</w:t>
      </w:r>
      <w:r w:rsidR="00DC581B" w:rsidRPr="00F556B7">
        <w:rPr>
          <w:spacing w:val="-13"/>
        </w:rPr>
        <w:t xml:space="preserve"> </w:t>
      </w:r>
      <w:r w:rsidR="00DC581B" w:rsidRPr="00F556B7">
        <w:t xml:space="preserve">between Tax Exemption and Green Procurement Adoption. </w:t>
      </w:r>
      <w:r w:rsidR="000E30C9" w:rsidRPr="00F556B7">
        <w:t>The results show a strong positive relationship between tax exemptions and green procurement adoption (B = 0.521, p &lt; .001). This finding demonstrates the significant role of fiscal policy instruments as financial incentives in promoting sustainable procurement practices</w:t>
      </w:r>
      <w:r w:rsidR="00DC581B" w:rsidRPr="00F556B7">
        <w:t>.</w:t>
      </w:r>
      <w:r w:rsidR="00DC581B" w:rsidRPr="00F556B7">
        <w:rPr>
          <w:spacing w:val="-14"/>
        </w:rPr>
        <w:t xml:space="preserve"> </w:t>
      </w:r>
      <w:r w:rsidR="00DC581B" w:rsidRPr="00F556B7">
        <w:t>Tax</w:t>
      </w:r>
      <w:r w:rsidR="00DC581B" w:rsidRPr="00F556B7">
        <w:rPr>
          <w:spacing w:val="-14"/>
        </w:rPr>
        <w:t xml:space="preserve"> </w:t>
      </w:r>
      <w:r w:rsidR="00DC581B" w:rsidRPr="00F556B7">
        <w:t>exemptions</w:t>
      </w:r>
      <w:r w:rsidR="00DC581B" w:rsidRPr="00F556B7">
        <w:rPr>
          <w:spacing w:val="-14"/>
        </w:rPr>
        <w:t xml:space="preserve"> </w:t>
      </w:r>
      <w:r w:rsidR="00DC581B" w:rsidRPr="00F556B7">
        <w:t>reduce</w:t>
      </w:r>
      <w:r w:rsidR="00DC581B" w:rsidRPr="00F556B7">
        <w:rPr>
          <w:spacing w:val="-14"/>
        </w:rPr>
        <w:t xml:space="preserve"> </w:t>
      </w:r>
      <w:r w:rsidR="00DC581B" w:rsidRPr="00F556B7">
        <w:t>the</w:t>
      </w:r>
      <w:r w:rsidR="00DC581B" w:rsidRPr="00F556B7">
        <w:rPr>
          <w:spacing w:val="-14"/>
        </w:rPr>
        <w:t xml:space="preserve"> </w:t>
      </w:r>
      <w:r w:rsidR="00DC581B" w:rsidRPr="00F556B7">
        <w:t>cost burden associated with environmentally sustainable purchasing decisions, making green alternatives</w:t>
      </w:r>
      <w:r w:rsidR="00DC581B" w:rsidRPr="00F556B7">
        <w:rPr>
          <w:spacing w:val="-4"/>
        </w:rPr>
        <w:t xml:space="preserve"> </w:t>
      </w:r>
      <w:r w:rsidR="00DC581B" w:rsidRPr="00F556B7">
        <w:t>more</w:t>
      </w:r>
      <w:r w:rsidR="00DC581B" w:rsidRPr="00F556B7">
        <w:rPr>
          <w:spacing w:val="-4"/>
        </w:rPr>
        <w:t xml:space="preserve"> </w:t>
      </w:r>
      <w:r w:rsidR="00DC581B" w:rsidRPr="00F556B7">
        <w:t>economically</w:t>
      </w:r>
      <w:r w:rsidR="00DC581B" w:rsidRPr="00F556B7">
        <w:rPr>
          <w:spacing w:val="-4"/>
        </w:rPr>
        <w:t xml:space="preserve"> </w:t>
      </w:r>
      <w:r w:rsidR="00DC581B" w:rsidRPr="00F556B7">
        <w:t>attractive</w:t>
      </w:r>
      <w:r w:rsidR="00DC581B" w:rsidRPr="00F556B7">
        <w:rPr>
          <w:spacing w:val="-4"/>
        </w:rPr>
        <w:t xml:space="preserve"> </w:t>
      </w:r>
      <w:r w:rsidR="00DC581B" w:rsidRPr="00F556B7">
        <w:t>to</w:t>
      </w:r>
      <w:r w:rsidR="00DC581B" w:rsidRPr="00F556B7">
        <w:rPr>
          <w:spacing w:val="-4"/>
        </w:rPr>
        <w:t xml:space="preserve"> </w:t>
      </w:r>
      <w:proofErr w:type="spellStart"/>
      <w:r w:rsidR="00DC581B" w:rsidRPr="00F556B7">
        <w:t>organisations</w:t>
      </w:r>
      <w:proofErr w:type="spellEnd"/>
      <w:r w:rsidR="00DC581B" w:rsidRPr="00F556B7">
        <w:t>.</w:t>
      </w:r>
      <w:r w:rsidR="00DC581B" w:rsidRPr="00F556B7">
        <w:rPr>
          <w:spacing w:val="-4"/>
        </w:rPr>
        <w:t xml:space="preserve"> </w:t>
      </w:r>
      <w:r w:rsidR="00DC581B" w:rsidRPr="00F556B7">
        <w:t>This</w:t>
      </w:r>
      <w:r w:rsidR="00DC581B" w:rsidRPr="00F556B7">
        <w:rPr>
          <w:spacing w:val="-4"/>
        </w:rPr>
        <w:t xml:space="preserve"> </w:t>
      </w:r>
      <w:r w:rsidR="00DC581B" w:rsidRPr="00F556B7">
        <w:t>coefficient</w:t>
      </w:r>
      <w:r w:rsidR="00DC581B" w:rsidRPr="00F556B7">
        <w:rPr>
          <w:spacing w:val="-4"/>
        </w:rPr>
        <w:t xml:space="preserve"> </w:t>
      </w:r>
      <w:r w:rsidR="00DC581B" w:rsidRPr="00F556B7">
        <w:t>indicates</w:t>
      </w:r>
      <w:r w:rsidR="00DC581B" w:rsidRPr="00F556B7">
        <w:rPr>
          <w:spacing w:val="-4"/>
        </w:rPr>
        <w:t xml:space="preserve"> </w:t>
      </w:r>
      <w:r w:rsidR="00DC581B" w:rsidRPr="00F556B7">
        <w:t>that</w:t>
      </w:r>
      <w:r w:rsidR="00DC581B" w:rsidRPr="00F556B7">
        <w:rPr>
          <w:spacing w:val="-4"/>
        </w:rPr>
        <w:t xml:space="preserve"> </w:t>
      </w:r>
      <w:r w:rsidR="00DC581B" w:rsidRPr="00F556B7">
        <w:t>each unit increase in tax exemption support translates to a substantial 0.521 increase in green procurement</w:t>
      </w:r>
      <w:r w:rsidR="00DC581B" w:rsidRPr="00F556B7">
        <w:rPr>
          <w:spacing w:val="-7"/>
        </w:rPr>
        <w:t xml:space="preserve"> </w:t>
      </w:r>
      <w:r w:rsidR="00DC581B" w:rsidRPr="00F556B7">
        <w:t>adoption.</w:t>
      </w:r>
      <w:r w:rsidR="00DC581B" w:rsidRPr="00F556B7">
        <w:rPr>
          <w:spacing w:val="-7"/>
        </w:rPr>
        <w:t xml:space="preserve"> </w:t>
      </w:r>
      <w:r w:rsidR="00F1479C" w:rsidRPr="00F556B7">
        <w:t xml:space="preserve">Malaysia’s Green Income Tax Exemption </w:t>
      </w:r>
      <w:proofErr w:type="spellStart"/>
      <w:r w:rsidR="00F1479C" w:rsidRPr="00F556B7">
        <w:t>Programme</w:t>
      </w:r>
      <w:proofErr w:type="spellEnd"/>
      <w:r w:rsidR="00F1479C" w:rsidRPr="00F556B7">
        <w:t xml:space="preserve"> illustrates how governments can use tax incentives to encourage green procurement initiatives, thereby supporting this empirical finding. To promote the adoption of green procurement, the Malaysian government provides income tax exemptions to businesses registered under the </w:t>
      </w:r>
      <w:proofErr w:type="spellStart"/>
      <w:r w:rsidR="00F1479C" w:rsidRPr="00F556B7">
        <w:t>MyHIJAU</w:t>
      </w:r>
      <w:proofErr w:type="spellEnd"/>
      <w:r w:rsidR="00F1479C" w:rsidRPr="00F556B7">
        <w:t xml:space="preserve"> Directory</w:t>
      </w:r>
      <w:r w:rsidR="00DC581B" w:rsidRPr="00F556B7">
        <w:t>.</w:t>
      </w:r>
      <w:r w:rsidR="00DC581B" w:rsidRPr="00F556B7">
        <w:rPr>
          <w:spacing w:val="-2"/>
        </w:rPr>
        <w:t xml:space="preserve"> </w:t>
      </w:r>
      <w:r w:rsidR="007E5C4F" w:rsidRPr="00F556B7">
        <w:t xml:space="preserve">The statistical significance of the results (p &lt; .001) supports theoretical frameworks that emphasize the role of tax exemptions in removing financial barriers for organizations. By reducing these barriers, tax incentives create immediate economic motivation for firms to incorporate environmental considerations into their purchasing decisions. This mechanism ultimately aligns fiscal benefits with broader sustainability objectives </w:t>
      </w:r>
      <w:r w:rsidR="00DC581B" w:rsidRPr="00F556B7">
        <w:t>(Thornton, 2022; Shi &amp; Ge, 2025).</w:t>
      </w:r>
    </w:p>
    <w:p w14:paraId="4264F386" w14:textId="00752DAA" w:rsidR="00DC581B" w:rsidRPr="00F556B7" w:rsidRDefault="00DC581B" w:rsidP="00D221A7">
      <w:pPr>
        <w:pStyle w:val="Heading2"/>
        <w:numPr>
          <w:ilvl w:val="2"/>
          <w:numId w:val="30"/>
        </w:numPr>
        <w:tabs>
          <w:tab w:val="left" w:pos="1560"/>
        </w:tabs>
        <w:spacing w:before="240"/>
      </w:pPr>
      <w:bookmarkStart w:id="22" w:name="_TOC_250022"/>
      <w:r w:rsidRPr="00F556B7">
        <w:t>The</w:t>
      </w:r>
      <w:r w:rsidRPr="00F556B7">
        <w:rPr>
          <w:spacing w:val="-4"/>
        </w:rPr>
        <w:t xml:space="preserve"> </w:t>
      </w:r>
      <w:r w:rsidRPr="00F556B7">
        <w:t>Relationship</w:t>
      </w:r>
      <w:r w:rsidRPr="00F556B7">
        <w:rPr>
          <w:spacing w:val="-3"/>
        </w:rPr>
        <w:t xml:space="preserve"> </w:t>
      </w:r>
      <w:r w:rsidRPr="00F556B7">
        <w:t>Between</w:t>
      </w:r>
      <w:r w:rsidRPr="00F556B7">
        <w:rPr>
          <w:spacing w:val="-2"/>
        </w:rPr>
        <w:t xml:space="preserve"> </w:t>
      </w:r>
      <w:r w:rsidRPr="00F556B7">
        <w:t>Subsidies</w:t>
      </w:r>
      <w:r w:rsidRPr="00F556B7">
        <w:rPr>
          <w:spacing w:val="-3"/>
        </w:rPr>
        <w:t xml:space="preserve"> </w:t>
      </w:r>
      <w:r w:rsidRPr="00F556B7">
        <w:t>and</w:t>
      </w:r>
      <w:r w:rsidRPr="00F556B7">
        <w:rPr>
          <w:spacing w:val="-2"/>
        </w:rPr>
        <w:t xml:space="preserve"> </w:t>
      </w:r>
      <w:r w:rsidRPr="00F556B7">
        <w:t>Green</w:t>
      </w:r>
      <w:r w:rsidRPr="00F556B7">
        <w:rPr>
          <w:spacing w:val="-1"/>
        </w:rPr>
        <w:t xml:space="preserve"> </w:t>
      </w:r>
      <w:bookmarkEnd w:id="22"/>
      <w:r w:rsidRPr="00F556B7">
        <w:rPr>
          <w:spacing w:val="-2"/>
        </w:rPr>
        <w:t>Procurement</w:t>
      </w:r>
    </w:p>
    <w:p w14:paraId="35DF2962" w14:textId="4E3487DF" w:rsidR="00DC581B" w:rsidRPr="00F556B7" w:rsidRDefault="00DC581B" w:rsidP="009808B3">
      <w:pPr>
        <w:pStyle w:val="BodyText"/>
        <w:spacing w:before="77"/>
        <w:ind w:left="1020" w:right="1291"/>
        <w:jc w:val="both"/>
      </w:pPr>
      <w:r w:rsidRPr="00F556B7">
        <w:t xml:space="preserve">In relation to subsidies, the findings indicate a statistically significant positive relationship between the provision of subsidies and the adoption of green procurement practices. However, the relationship is not significant at 5% confidence interval. The significance level of 0.065 is </w:t>
      </w:r>
      <w:r w:rsidRPr="00F556B7">
        <w:lastRenderedPageBreak/>
        <w:t xml:space="preserve">greater than 0.05. The marginal significance of subsidies (B = 0.238, p = 0.065) reveals a more nuanced relationship with </w:t>
      </w:r>
      <w:r w:rsidR="00AF53B5" w:rsidRPr="00F556B7">
        <w:t>G</w:t>
      </w:r>
      <w:r w:rsidRPr="00F556B7">
        <w:t xml:space="preserve">reen </w:t>
      </w:r>
      <w:r w:rsidR="00AF53B5" w:rsidRPr="00F556B7">
        <w:t>P</w:t>
      </w:r>
      <w:r w:rsidRPr="00F556B7">
        <w:t xml:space="preserve">rocurement </w:t>
      </w:r>
      <w:r w:rsidR="00AF53B5" w:rsidRPr="00F556B7">
        <w:t>A</w:t>
      </w:r>
      <w:r w:rsidRPr="00F556B7">
        <w:t xml:space="preserve">doption compared to </w:t>
      </w:r>
      <w:r w:rsidR="00AF53B5" w:rsidRPr="00F556B7">
        <w:t>T</w:t>
      </w:r>
      <w:r w:rsidRPr="00F556B7">
        <w:t xml:space="preserve">ax </w:t>
      </w:r>
      <w:r w:rsidR="00AF53B5" w:rsidRPr="00F556B7">
        <w:t>E</w:t>
      </w:r>
      <w:r w:rsidRPr="00F556B7">
        <w:t xml:space="preserve">xemptions. This statistical trend aligns with empirical findings that subsidies have little effect on green innovation (Li &amp; Li, 2022; Shen &amp; Wang, 2024). The moderate coefficient suggests subsidies provide direct financial support for environmental procurement decisions, yet their effectiveness appears limited. Government subsidies positively impact corporate Research and Development investment </w:t>
      </w:r>
      <w:proofErr w:type="spellStart"/>
      <w:r w:rsidRPr="00F556B7">
        <w:t>behaviour</w:t>
      </w:r>
      <w:proofErr w:type="spellEnd"/>
      <w:r w:rsidRPr="00F556B7">
        <w:t xml:space="preserve">, helping to alleviate market failures in technological innovation supporting the theoretical basis for the relationship </w:t>
      </w:r>
      <w:sdt>
        <w:sdtPr>
          <w:id w:val="997082345"/>
          <w:citation/>
        </w:sdtPr>
        <w:sdtEndPr/>
        <w:sdtContent>
          <w:r w:rsidR="00A14EAF" w:rsidRPr="00F556B7">
            <w:rPr>
              <w:rFonts w:eastAsiaTheme="minorHAnsi"/>
            </w:rPr>
            <w:fldChar w:fldCharType="begin"/>
          </w:r>
          <w:r w:rsidR="00A14EAF" w:rsidRPr="00F556B7">
            <w:rPr>
              <w:rStyle w:val="inline-flex"/>
              <w:rFonts w:eastAsiaTheme="minorHAnsi"/>
            </w:rPr>
            <w:instrText xml:space="preserve"> CITATION Uni25 \l 1033 </w:instrText>
          </w:r>
          <w:r w:rsidR="00A14EAF" w:rsidRPr="00F556B7">
            <w:rPr>
              <w:rFonts w:eastAsiaTheme="minorHAnsi"/>
            </w:rPr>
            <w:fldChar w:fldCharType="separate"/>
          </w:r>
          <w:r w:rsidR="00993560" w:rsidRPr="00F556B7">
            <w:rPr>
              <w:rFonts w:eastAsiaTheme="minorHAnsi"/>
              <w:noProof/>
            </w:rPr>
            <w:t>(United State Environmental Protection Agency, 2025)</w:t>
          </w:r>
          <w:r w:rsidR="00A14EAF" w:rsidRPr="00F556B7">
            <w:rPr>
              <w:rFonts w:eastAsiaTheme="minorHAnsi"/>
            </w:rPr>
            <w:fldChar w:fldCharType="end"/>
          </w:r>
        </w:sdtContent>
      </w:sdt>
      <w:r w:rsidRPr="00F556B7">
        <w:t xml:space="preserve">. However, Shen &amp; Wang, </w:t>
      </w:r>
      <w:r w:rsidR="00A14EAF" w:rsidRPr="00F556B7">
        <w:t>(</w:t>
      </w:r>
      <w:r w:rsidRPr="00F556B7">
        <w:t>2024</w:t>
      </w:r>
      <w:r w:rsidR="00A14EAF" w:rsidRPr="00F556B7">
        <w:t>)</w:t>
      </w:r>
      <w:r w:rsidRPr="00F556B7">
        <w:t xml:space="preserve"> found that government subsidies effectively stimulated non-green innovation but do not promote green innovation, potentially explaining the marginal significance observed. The Beta weight (0.232) indicates subsidies have approximately half the influence of tax exemptions, suggesting alternative fiscal mechanisms may be more effective for promoting green procurement adoption.</w:t>
      </w:r>
    </w:p>
    <w:p w14:paraId="4D4355F0" w14:textId="1B763A4D" w:rsidR="00DC581B" w:rsidRPr="00F556B7" w:rsidRDefault="00DC581B" w:rsidP="00D221A7">
      <w:pPr>
        <w:pStyle w:val="Heading2"/>
        <w:numPr>
          <w:ilvl w:val="2"/>
          <w:numId w:val="30"/>
        </w:numPr>
        <w:tabs>
          <w:tab w:val="left" w:pos="1560"/>
        </w:tabs>
        <w:spacing w:before="224"/>
      </w:pPr>
      <w:r w:rsidRPr="00F556B7">
        <w:t>Relationship</w:t>
      </w:r>
      <w:r w:rsidRPr="00F556B7">
        <w:rPr>
          <w:spacing w:val="-7"/>
        </w:rPr>
        <w:t xml:space="preserve"> </w:t>
      </w:r>
      <w:r w:rsidRPr="00F556B7">
        <w:t>Between</w:t>
      </w:r>
      <w:r w:rsidRPr="00F556B7">
        <w:rPr>
          <w:spacing w:val="-3"/>
        </w:rPr>
        <w:t xml:space="preserve"> </w:t>
      </w:r>
      <w:r w:rsidRPr="00F556B7">
        <w:t>Preferential</w:t>
      </w:r>
      <w:r w:rsidRPr="00F556B7">
        <w:rPr>
          <w:spacing w:val="-4"/>
        </w:rPr>
        <w:t xml:space="preserve"> </w:t>
      </w:r>
      <w:r w:rsidRPr="00F556B7">
        <w:t>Contracting</w:t>
      </w:r>
      <w:r w:rsidRPr="00F556B7">
        <w:rPr>
          <w:spacing w:val="-3"/>
        </w:rPr>
        <w:t xml:space="preserve"> </w:t>
      </w:r>
      <w:r w:rsidRPr="00F556B7">
        <w:t>and</w:t>
      </w:r>
      <w:r w:rsidRPr="00F556B7">
        <w:rPr>
          <w:spacing w:val="-4"/>
        </w:rPr>
        <w:t xml:space="preserve"> </w:t>
      </w:r>
      <w:r w:rsidRPr="00F556B7">
        <w:t>Green</w:t>
      </w:r>
      <w:r w:rsidRPr="00F556B7">
        <w:rPr>
          <w:spacing w:val="-3"/>
        </w:rPr>
        <w:t xml:space="preserve"> </w:t>
      </w:r>
      <w:r w:rsidRPr="00F556B7">
        <w:t>Procurement</w:t>
      </w:r>
      <w:r w:rsidRPr="00F556B7">
        <w:rPr>
          <w:spacing w:val="-4"/>
        </w:rPr>
        <w:t xml:space="preserve"> </w:t>
      </w:r>
      <w:r w:rsidRPr="00F556B7">
        <w:rPr>
          <w:spacing w:val="-2"/>
        </w:rPr>
        <w:t>Adoption</w:t>
      </w:r>
    </w:p>
    <w:p w14:paraId="2B44C104" w14:textId="36B8C612" w:rsidR="00DC581B" w:rsidRPr="00F556B7" w:rsidRDefault="00DC581B" w:rsidP="009808B3">
      <w:pPr>
        <w:pStyle w:val="BodyText"/>
        <w:spacing w:before="77"/>
        <w:ind w:left="1020" w:right="1291"/>
        <w:jc w:val="both"/>
      </w:pPr>
      <w:r w:rsidRPr="00F556B7">
        <w:t>The findings reveal that preferential contracting (B = 0.181, p = 0.209) has a weak and statistically insignificant effect on adoption of green procurement. Although the relationship is positive, the lack of significance implies that preferential contracting does not reliably drive the adoption of green procurement Adoption in the sampled firms. This supports</w:t>
      </w:r>
      <w:r w:rsidR="00015955" w:rsidRPr="00F556B7">
        <w:t xml:space="preserve"> earlier studies that emphasize how preferential policies often face implementation and enforcement gaps, reducing their effectiveness in promoting sustainability (</w:t>
      </w:r>
      <w:proofErr w:type="spellStart"/>
      <w:r w:rsidR="00015955" w:rsidRPr="00F556B7">
        <w:t>Ameyaw</w:t>
      </w:r>
      <w:proofErr w:type="spellEnd"/>
      <w:r w:rsidR="00015955" w:rsidRPr="00F556B7">
        <w:t xml:space="preserve"> et al., 2012; Opoku et al., 2019). Thai, (2017) established that in many developing economies, supplier capacity limitations and the </w:t>
      </w:r>
      <w:proofErr w:type="spellStart"/>
      <w:r w:rsidR="00015955" w:rsidRPr="00F556B7">
        <w:t>prioritisation</w:t>
      </w:r>
      <w:proofErr w:type="spellEnd"/>
      <w:r w:rsidR="00015955" w:rsidRPr="00F556B7">
        <w:t xml:space="preserve"> of cost over environmental standards undermine the impact of preferential contracting. Therefore, while preferential contracting has potential to foster inclusiveness and sustainability, its influence may remain minimal unless supported by stronger regulatory frameworks, supplier development </w:t>
      </w:r>
      <w:proofErr w:type="spellStart"/>
      <w:r w:rsidR="00015955" w:rsidRPr="00F556B7">
        <w:t>programmes</w:t>
      </w:r>
      <w:proofErr w:type="spellEnd"/>
      <w:r w:rsidR="00015955" w:rsidRPr="00F556B7">
        <w:t>, and effective monitoring systems</w:t>
      </w:r>
      <w:r w:rsidR="00882304" w:rsidRPr="00F556B7">
        <w:t>.</w:t>
      </w:r>
    </w:p>
    <w:p w14:paraId="07AD6E5A" w14:textId="77777777" w:rsidR="00882304" w:rsidRPr="00F556B7" w:rsidRDefault="00882304" w:rsidP="00D221A7">
      <w:pPr>
        <w:pStyle w:val="Heading2"/>
        <w:numPr>
          <w:ilvl w:val="1"/>
          <w:numId w:val="30"/>
        </w:numPr>
        <w:tabs>
          <w:tab w:val="left" w:pos="1380"/>
        </w:tabs>
        <w:spacing w:before="231"/>
      </w:pPr>
      <w:bookmarkStart w:id="23" w:name="_TOC_250021"/>
      <w:r w:rsidRPr="00F556B7">
        <w:t>Model</w:t>
      </w:r>
      <w:r w:rsidRPr="00F556B7">
        <w:rPr>
          <w:spacing w:val="-3"/>
        </w:rPr>
        <w:t xml:space="preserve"> </w:t>
      </w:r>
      <w:bookmarkEnd w:id="23"/>
      <w:r w:rsidRPr="00F556B7">
        <w:rPr>
          <w:spacing w:val="-2"/>
        </w:rPr>
        <w:t>Summary</w:t>
      </w:r>
    </w:p>
    <w:p w14:paraId="236F3981" w14:textId="4932A90B" w:rsidR="00882304" w:rsidRPr="00F556B7" w:rsidRDefault="00882304" w:rsidP="009808B3">
      <w:pPr>
        <w:ind w:left="1020"/>
        <w:jc w:val="both"/>
        <w:rPr>
          <w:b/>
          <w:sz w:val="24"/>
          <w:szCs w:val="24"/>
        </w:rPr>
      </w:pPr>
      <w:r w:rsidRPr="00F556B7">
        <w:rPr>
          <w:b/>
          <w:sz w:val="24"/>
          <w:szCs w:val="24"/>
        </w:rPr>
        <w:t>Table</w:t>
      </w:r>
      <w:r w:rsidRPr="00F556B7">
        <w:rPr>
          <w:b/>
          <w:spacing w:val="-2"/>
          <w:sz w:val="24"/>
          <w:szCs w:val="24"/>
        </w:rPr>
        <w:t xml:space="preserve"> </w:t>
      </w:r>
      <w:r w:rsidR="007845F3" w:rsidRPr="00F556B7">
        <w:rPr>
          <w:b/>
          <w:sz w:val="24"/>
          <w:szCs w:val="24"/>
        </w:rPr>
        <w:t>2</w:t>
      </w:r>
      <w:r w:rsidRPr="00F556B7">
        <w:rPr>
          <w:b/>
          <w:sz w:val="24"/>
          <w:szCs w:val="24"/>
        </w:rPr>
        <w:t>.</w:t>
      </w:r>
      <w:r w:rsidRPr="00F556B7">
        <w:rPr>
          <w:b/>
          <w:spacing w:val="-1"/>
          <w:sz w:val="24"/>
          <w:szCs w:val="24"/>
        </w:rPr>
        <w:t xml:space="preserve"> </w:t>
      </w:r>
      <w:r w:rsidRPr="00F556B7">
        <w:rPr>
          <w:b/>
          <w:sz w:val="24"/>
          <w:szCs w:val="24"/>
        </w:rPr>
        <w:t>Summary</w:t>
      </w:r>
      <w:r w:rsidRPr="00F556B7">
        <w:rPr>
          <w:b/>
          <w:spacing w:val="-3"/>
          <w:sz w:val="24"/>
          <w:szCs w:val="24"/>
        </w:rPr>
        <w:t xml:space="preserve"> </w:t>
      </w:r>
      <w:r w:rsidRPr="00F556B7">
        <w:rPr>
          <w:b/>
          <w:sz w:val="24"/>
          <w:szCs w:val="24"/>
        </w:rPr>
        <w:t>of</w:t>
      </w:r>
      <w:r w:rsidRPr="00F556B7">
        <w:rPr>
          <w:b/>
          <w:spacing w:val="-1"/>
          <w:sz w:val="24"/>
          <w:szCs w:val="24"/>
        </w:rPr>
        <w:t xml:space="preserve"> </w:t>
      </w:r>
      <w:r w:rsidRPr="00F556B7">
        <w:rPr>
          <w:b/>
          <w:sz w:val="24"/>
          <w:szCs w:val="24"/>
        </w:rPr>
        <w:t>Regression</w:t>
      </w:r>
      <w:r w:rsidRPr="00F556B7">
        <w:rPr>
          <w:b/>
          <w:spacing w:val="-1"/>
          <w:sz w:val="24"/>
          <w:szCs w:val="24"/>
        </w:rPr>
        <w:t xml:space="preserve"> </w:t>
      </w:r>
      <w:r w:rsidRPr="00F556B7">
        <w:rPr>
          <w:b/>
          <w:spacing w:val="-4"/>
          <w:sz w:val="24"/>
          <w:szCs w:val="24"/>
        </w:rPr>
        <w:t>Model</w:t>
      </w:r>
    </w:p>
    <w:p w14:paraId="7CFDD649" w14:textId="77777777" w:rsidR="00882304" w:rsidRPr="00F556B7" w:rsidRDefault="00882304" w:rsidP="009808B3">
      <w:pPr>
        <w:pStyle w:val="BodyText"/>
        <w:spacing w:before="31"/>
        <w:rPr>
          <w:b/>
        </w:rPr>
      </w:pPr>
    </w:p>
    <w:tbl>
      <w:tblPr>
        <w:tblW w:w="0" w:type="auto"/>
        <w:tblInd w:w="1027"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955"/>
        <w:gridCol w:w="1320"/>
        <w:gridCol w:w="1325"/>
        <w:gridCol w:w="1906"/>
        <w:gridCol w:w="1911"/>
        <w:gridCol w:w="1887"/>
      </w:tblGrid>
      <w:tr w:rsidR="00882304" w:rsidRPr="00F556B7" w14:paraId="4503C935" w14:textId="77777777" w:rsidTr="00F07AC9">
        <w:trPr>
          <w:trHeight w:val="1065"/>
        </w:trPr>
        <w:tc>
          <w:tcPr>
            <w:tcW w:w="2275" w:type="dxa"/>
            <w:gridSpan w:val="2"/>
            <w:tcBorders>
              <w:top w:val="nil"/>
              <w:left w:val="nil"/>
              <w:right w:val="single" w:sz="8" w:space="0" w:color="E0E0E0"/>
            </w:tcBorders>
          </w:tcPr>
          <w:p w14:paraId="3112B937" w14:textId="77777777" w:rsidR="00882304" w:rsidRPr="00F556B7" w:rsidRDefault="00882304" w:rsidP="009808B3">
            <w:pPr>
              <w:pStyle w:val="TableParagraph"/>
              <w:spacing w:before="248"/>
              <w:rPr>
                <w:b/>
                <w:sz w:val="24"/>
                <w:szCs w:val="24"/>
              </w:rPr>
            </w:pPr>
          </w:p>
          <w:p w14:paraId="36582ED9" w14:textId="77777777" w:rsidR="00882304" w:rsidRPr="00F556B7" w:rsidRDefault="00882304" w:rsidP="009808B3">
            <w:pPr>
              <w:pStyle w:val="TableParagraph"/>
              <w:tabs>
                <w:tab w:val="left" w:pos="1015"/>
              </w:tabs>
              <w:ind w:left="60"/>
              <w:rPr>
                <w:b/>
                <w:sz w:val="24"/>
                <w:szCs w:val="24"/>
              </w:rPr>
            </w:pPr>
            <w:r w:rsidRPr="00F556B7">
              <w:rPr>
                <w:b/>
                <w:color w:val="264A60"/>
                <w:spacing w:val="-2"/>
                <w:sz w:val="24"/>
                <w:szCs w:val="24"/>
              </w:rPr>
              <w:t>Model</w:t>
            </w:r>
            <w:r w:rsidRPr="00F556B7">
              <w:rPr>
                <w:b/>
                <w:color w:val="264A60"/>
                <w:sz w:val="24"/>
                <w:szCs w:val="24"/>
              </w:rPr>
              <w:tab/>
            </w:r>
            <w:r w:rsidRPr="00F556B7">
              <w:rPr>
                <w:b/>
                <w:color w:val="264A60"/>
                <w:spacing w:val="-10"/>
                <w:sz w:val="24"/>
                <w:szCs w:val="24"/>
              </w:rPr>
              <w:t>R</w:t>
            </w:r>
          </w:p>
        </w:tc>
        <w:tc>
          <w:tcPr>
            <w:tcW w:w="1325" w:type="dxa"/>
            <w:tcBorders>
              <w:top w:val="nil"/>
              <w:left w:val="single" w:sz="8" w:space="0" w:color="E0E0E0"/>
              <w:right w:val="single" w:sz="8" w:space="0" w:color="E0E0E0"/>
            </w:tcBorders>
          </w:tcPr>
          <w:p w14:paraId="700A19B0" w14:textId="77777777" w:rsidR="00882304" w:rsidRPr="00F556B7" w:rsidRDefault="00882304" w:rsidP="009808B3">
            <w:pPr>
              <w:pStyle w:val="TableParagraph"/>
              <w:spacing w:before="248"/>
              <w:rPr>
                <w:b/>
                <w:sz w:val="24"/>
                <w:szCs w:val="24"/>
              </w:rPr>
            </w:pPr>
          </w:p>
          <w:p w14:paraId="4E88737E" w14:textId="77777777" w:rsidR="00882304" w:rsidRPr="00F556B7" w:rsidRDefault="00882304" w:rsidP="009808B3">
            <w:pPr>
              <w:pStyle w:val="TableParagraph"/>
              <w:ind w:left="59"/>
              <w:rPr>
                <w:b/>
                <w:sz w:val="24"/>
                <w:szCs w:val="24"/>
              </w:rPr>
            </w:pPr>
            <w:r w:rsidRPr="00F556B7">
              <w:rPr>
                <w:b/>
                <w:color w:val="264A60"/>
                <w:sz w:val="24"/>
                <w:szCs w:val="24"/>
              </w:rPr>
              <w:t xml:space="preserve">R </w:t>
            </w:r>
            <w:r w:rsidRPr="00F556B7">
              <w:rPr>
                <w:b/>
                <w:color w:val="264A60"/>
                <w:spacing w:val="-2"/>
                <w:sz w:val="24"/>
                <w:szCs w:val="24"/>
              </w:rPr>
              <w:t>Square</w:t>
            </w:r>
          </w:p>
        </w:tc>
        <w:tc>
          <w:tcPr>
            <w:tcW w:w="1906" w:type="dxa"/>
            <w:tcBorders>
              <w:top w:val="nil"/>
              <w:left w:val="single" w:sz="8" w:space="0" w:color="E0E0E0"/>
              <w:right w:val="single" w:sz="8" w:space="0" w:color="E0E0E0"/>
            </w:tcBorders>
          </w:tcPr>
          <w:p w14:paraId="63C37AAB" w14:textId="77777777" w:rsidR="00882304" w:rsidRPr="00F556B7" w:rsidRDefault="00882304" w:rsidP="009808B3">
            <w:pPr>
              <w:pStyle w:val="TableParagraph"/>
              <w:tabs>
                <w:tab w:val="left" w:pos="1654"/>
              </w:tabs>
              <w:ind w:left="59"/>
              <w:rPr>
                <w:b/>
                <w:sz w:val="24"/>
                <w:szCs w:val="24"/>
              </w:rPr>
            </w:pPr>
            <w:r w:rsidRPr="00F556B7">
              <w:rPr>
                <w:b/>
                <w:color w:val="264A60"/>
                <w:spacing w:val="-2"/>
                <w:sz w:val="24"/>
                <w:szCs w:val="24"/>
              </w:rPr>
              <w:t>Adjusted</w:t>
            </w:r>
            <w:r w:rsidRPr="00F556B7">
              <w:rPr>
                <w:b/>
                <w:color w:val="264A60"/>
                <w:sz w:val="24"/>
                <w:szCs w:val="24"/>
              </w:rPr>
              <w:tab/>
            </w:r>
            <w:r w:rsidRPr="00F556B7">
              <w:rPr>
                <w:b/>
                <w:color w:val="264A60"/>
                <w:spacing w:val="-10"/>
                <w:sz w:val="24"/>
                <w:szCs w:val="24"/>
              </w:rPr>
              <w:t>R</w:t>
            </w:r>
          </w:p>
          <w:p w14:paraId="5D45E06A" w14:textId="77777777" w:rsidR="00882304" w:rsidRPr="00F556B7" w:rsidRDefault="00882304" w:rsidP="009808B3">
            <w:pPr>
              <w:pStyle w:val="TableParagraph"/>
              <w:spacing w:before="257"/>
              <w:ind w:left="59"/>
              <w:rPr>
                <w:b/>
                <w:sz w:val="24"/>
                <w:szCs w:val="24"/>
              </w:rPr>
            </w:pPr>
            <w:r w:rsidRPr="00F556B7">
              <w:rPr>
                <w:b/>
                <w:color w:val="264A60"/>
                <w:spacing w:val="-2"/>
                <w:sz w:val="24"/>
                <w:szCs w:val="24"/>
              </w:rPr>
              <w:t>Square</w:t>
            </w:r>
          </w:p>
        </w:tc>
        <w:tc>
          <w:tcPr>
            <w:tcW w:w="1911" w:type="dxa"/>
            <w:tcBorders>
              <w:top w:val="nil"/>
              <w:left w:val="single" w:sz="8" w:space="0" w:color="E0E0E0"/>
              <w:right w:val="single" w:sz="8" w:space="0" w:color="E0E0E0"/>
            </w:tcBorders>
          </w:tcPr>
          <w:p w14:paraId="5CBF2ABB" w14:textId="77777777" w:rsidR="00882304" w:rsidRPr="00F556B7" w:rsidRDefault="00882304" w:rsidP="009808B3">
            <w:pPr>
              <w:pStyle w:val="TableParagraph"/>
              <w:ind w:left="59"/>
              <w:rPr>
                <w:b/>
                <w:sz w:val="24"/>
                <w:szCs w:val="24"/>
              </w:rPr>
            </w:pPr>
            <w:r w:rsidRPr="00F556B7">
              <w:rPr>
                <w:b/>
                <w:color w:val="264A60"/>
                <w:sz w:val="24"/>
                <w:szCs w:val="24"/>
              </w:rPr>
              <w:t>Std.</w:t>
            </w:r>
            <w:r w:rsidRPr="00F556B7">
              <w:rPr>
                <w:b/>
                <w:color w:val="264A60"/>
                <w:spacing w:val="17"/>
                <w:sz w:val="24"/>
                <w:szCs w:val="24"/>
              </w:rPr>
              <w:t xml:space="preserve"> </w:t>
            </w:r>
            <w:r w:rsidRPr="00F556B7">
              <w:rPr>
                <w:b/>
                <w:color w:val="264A60"/>
                <w:sz w:val="24"/>
                <w:szCs w:val="24"/>
              </w:rPr>
              <w:t>Error</w:t>
            </w:r>
            <w:r w:rsidRPr="00F556B7">
              <w:rPr>
                <w:b/>
                <w:color w:val="264A60"/>
                <w:spacing w:val="19"/>
                <w:sz w:val="24"/>
                <w:szCs w:val="24"/>
              </w:rPr>
              <w:t xml:space="preserve"> </w:t>
            </w:r>
            <w:r w:rsidRPr="00F556B7">
              <w:rPr>
                <w:b/>
                <w:color w:val="264A60"/>
                <w:sz w:val="24"/>
                <w:szCs w:val="24"/>
              </w:rPr>
              <w:t>of</w:t>
            </w:r>
            <w:r w:rsidRPr="00F556B7">
              <w:rPr>
                <w:b/>
                <w:color w:val="264A60"/>
                <w:spacing w:val="19"/>
                <w:sz w:val="24"/>
                <w:szCs w:val="24"/>
              </w:rPr>
              <w:t xml:space="preserve"> </w:t>
            </w:r>
            <w:r w:rsidRPr="00F556B7">
              <w:rPr>
                <w:b/>
                <w:color w:val="264A60"/>
                <w:spacing w:val="-5"/>
                <w:sz w:val="24"/>
                <w:szCs w:val="24"/>
              </w:rPr>
              <w:t>the</w:t>
            </w:r>
          </w:p>
          <w:p w14:paraId="2CD73B2D" w14:textId="77777777" w:rsidR="00882304" w:rsidRPr="00F556B7" w:rsidRDefault="00882304" w:rsidP="009808B3">
            <w:pPr>
              <w:pStyle w:val="TableParagraph"/>
              <w:spacing w:before="257"/>
              <w:ind w:left="59"/>
              <w:rPr>
                <w:b/>
                <w:sz w:val="24"/>
                <w:szCs w:val="24"/>
              </w:rPr>
            </w:pPr>
            <w:r w:rsidRPr="00F556B7">
              <w:rPr>
                <w:b/>
                <w:color w:val="264A60"/>
                <w:spacing w:val="-2"/>
                <w:sz w:val="24"/>
                <w:szCs w:val="24"/>
              </w:rPr>
              <w:t>Estimate</w:t>
            </w:r>
          </w:p>
        </w:tc>
        <w:tc>
          <w:tcPr>
            <w:tcW w:w="1887" w:type="dxa"/>
            <w:tcBorders>
              <w:top w:val="nil"/>
              <w:left w:val="single" w:sz="8" w:space="0" w:color="E0E0E0"/>
              <w:right w:val="nil"/>
            </w:tcBorders>
          </w:tcPr>
          <w:p w14:paraId="5805EEC2" w14:textId="77777777" w:rsidR="00882304" w:rsidRPr="00F556B7" w:rsidRDefault="00882304" w:rsidP="009808B3">
            <w:pPr>
              <w:pStyle w:val="TableParagraph"/>
              <w:spacing w:before="248"/>
              <w:rPr>
                <w:b/>
                <w:sz w:val="24"/>
                <w:szCs w:val="24"/>
              </w:rPr>
            </w:pPr>
          </w:p>
          <w:p w14:paraId="76A57844" w14:textId="77777777" w:rsidR="00882304" w:rsidRPr="00F556B7" w:rsidRDefault="00882304" w:rsidP="009808B3">
            <w:pPr>
              <w:pStyle w:val="TableParagraph"/>
              <w:ind w:left="58"/>
              <w:rPr>
                <w:b/>
                <w:sz w:val="24"/>
                <w:szCs w:val="24"/>
              </w:rPr>
            </w:pPr>
            <w:r w:rsidRPr="00F556B7">
              <w:rPr>
                <w:b/>
                <w:color w:val="264A60"/>
                <w:spacing w:val="-2"/>
                <w:sz w:val="24"/>
                <w:szCs w:val="24"/>
              </w:rPr>
              <w:t>Durbin-Watson</w:t>
            </w:r>
          </w:p>
        </w:tc>
      </w:tr>
      <w:tr w:rsidR="00882304" w:rsidRPr="00F556B7" w14:paraId="74DF047C" w14:textId="77777777" w:rsidTr="00F07AC9">
        <w:trPr>
          <w:trHeight w:val="532"/>
        </w:trPr>
        <w:tc>
          <w:tcPr>
            <w:tcW w:w="955" w:type="dxa"/>
            <w:tcBorders>
              <w:left w:val="nil"/>
              <w:right w:val="nil"/>
            </w:tcBorders>
            <w:shd w:val="clear" w:color="auto" w:fill="E0E0E0"/>
          </w:tcPr>
          <w:p w14:paraId="3D4ABD83" w14:textId="77777777" w:rsidR="00882304" w:rsidRPr="00F556B7" w:rsidRDefault="00882304" w:rsidP="009808B3">
            <w:pPr>
              <w:pStyle w:val="TableParagraph"/>
              <w:ind w:left="60"/>
              <w:rPr>
                <w:sz w:val="24"/>
                <w:szCs w:val="24"/>
              </w:rPr>
            </w:pPr>
            <w:r w:rsidRPr="00F556B7">
              <w:rPr>
                <w:color w:val="264A60"/>
                <w:spacing w:val="-10"/>
                <w:sz w:val="24"/>
                <w:szCs w:val="24"/>
              </w:rPr>
              <w:t>1</w:t>
            </w:r>
          </w:p>
        </w:tc>
        <w:tc>
          <w:tcPr>
            <w:tcW w:w="1320" w:type="dxa"/>
            <w:tcBorders>
              <w:left w:val="nil"/>
              <w:right w:val="single" w:sz="8" w:space="0" w:color="E0E0E0"/>
            </w:tcBorders>
            <w:shd w:val="clear" w:color="auto" w:fill="F9F9FB"/>
          </w:tcPr>
          <w:p w14:paraId="77551A76" w14:textId="77777777" w:rsidR="00882304" w:rsidRPr="00F556B7" w:rsidRDefault="00882304" w:rsidP="009808B3">
            <w:pPr>
              <w:pStyle w:val="TableParagraph"/>
              <w:ind w:left="60"/>
              <w:rPr>
                <w:sz w:val="24"/>
                <w:szCs w:val="24"/>
              </w:rPr>
            </w:pPr>
            <w:r w:rsidRPr="00F556B7">
              <w:rPr>
                <w:color w:val="010205"/>
                <w:spacing w:val="-2"/>
                <w:sz w:val="24"/>
                <w:szCs w:val="24"/>
              </w:rPr>
              <w:t>.815</w:t>
            </w:r>
            <w:r w:rsidRPr="00F556B7">
              <w:rPr>
                <w:color w:val="010205"/>
                <w:spacing w:val="-2"/>
                <w:sz w:val="24"/>
                <w:szCs w:val="24"/>
                <w:vertAlign w:val="superscript"/>
              </w:rPr>
              <w:t>a</w:t>
            </w:r>
          </w:p>
        </w:tc>
        <w:tc>
          <w:tcPr>
            <w:tcW w:w="1325" w:type="dxa"/>
            <w:tcBorders>
              <w:left w:val="single" w:sz="8" w:space="0" w:color="E0E0E0"/>
              <w:right w:val="single" w:sz="8" w:space="0" w:color="E0E0E0"/>
            </w:tcBorders>
            <w:shd w:val="clear" w:color="auto" w:fill="F9F9FB"/>
          </w:tcPr>
          <w:p w14:paraId="16E512D6" w14:textId="77777777" w:rsidR="00882304" w:rsidRPr="00F556B7" w:rsidRDefault="00882304" w:rsidP="009808B3">
            <w:pPr>
              <w:pStyle w:val="TableParagraph"/>
              <w:ind w:left="59"/>
              <w:rPr>
                <w:sz w:val="24"/>
                <w:szCs w:val="24"/>
              </w:rPr>
            </w:pPr>
            <w:r w:rsidRPr="00F556B7">
              <w:rPr>
                <w:color w:val="010205"/>
                <w:spacing w:val="-4"/>
                <w:sz w:val="24"/>
                <w:szCs w:val="24"/>
              </w:rPr>
              <w:t>.664</w:t>
            </w:r>
          </w:p>
        </w:tc>
        <w:tc>
          <w:tcPr>
            <w:tcW w:w="1906" w:type="dxa"/>
            <w:tcBorders>
              <w:left w:val="single" w:sz="8" w:space="0" w:color="E0E0E0"/>
              <w:right w:val="single" w:sz="8" w:space="0" w:color="E0E0E0"/>
            </w:tcBorders>
            <w:shd w:val="clear" w:color="auto" w:fill="F9F9FB"/>
          </w:tcPr>
          <w:p w14:paraId="6D1059DB" w14:textId="77777777" w:rsidR="00882304" w:rsidRPr="00F556B7" w:rsidRDefault="00882304" w:rsidP="009808B3">
            <w:pPr>
              <w:pStyle w:val="TableParagraph"/>
              <w:ind w:left="59"/>
              <w:rPr>
                <w:sz w:val="24"/>
                <w:szCs w:val="24"/>
              </w:rPr>
            </w:pPr>
            <w:r w:rsidRPr="00F556B7">
              <w:rPr>
                <w:color w:val="010205"/>
                <w:spacing w:val="-4"/>
                <w:sz w:val="24"/>
                <w:szCs w:val="24"/>
              </w:rPr>
              <w:t>.653</w:t>
            </w:r>
          </w:p>
        </w:tc>
        <w:tc>
          <w:tcPr>
            <w:tcW w:w="1911" w:type="dxa"/>
            <w:tcBorders>
              <w:left w:val="single" w:sz="8" w:space="0" w:color="E0E0E0"/>
              <w:right w:val="single" w:sz="8" w:space="0" w:color="E0E0E0"/>
            </w:tcBorders>
            <w:shd w:val="clear" w:color="auto" w:fill="F9F9FB"/>
          </w:tcPr>
          <w:p w14:paraId="275416A7" w14:textId="77777777" w:rsidR="00882304" w:rsidRPr="00F556B7" w:rsidRDefault="00882304" w:rsidP="009808B3">
            <w:pPr>
              <w:pStyle w:val="TableParagraph"/>
              <w:ind w:left="59"/>
              <w:rPr>
                <w:sz w:val="24"/>
                <w:szCs w:val="24"/>
              </w:rPr>
            </w:pPr>
            <w:r w:rsidRPr="00F556B7">
              <w:rPr>
                <w:color w:val="010205"/>
                <w:spacing w:val="-2"/>
                <w:sz w:val="24"/>
                <w:szCs w:val="24"/>
              </w:rPr>
              <w:t>.80276</w:t>
            </w:r>
          </w:p>
        </w:tc>
        <w:tc>
          <w:tcPr>
            <w:tcW w:w="1887" w:type="dxa"/>
            <w:tcBorders>
              <w:left w:val="single" w:sz="8" w:space="0" w:color="E0E0E0"/>
              <w:right w:val="nil"/>
            </w:tcBorders>
            <w:shd w:val="clear" w:color="auto" w:fill="F9F9FB"/>
          </w:tcPr>
          <w:p w14:paraId="5FF5D451" w14:textId="77777777" w:rsidR="00882304" w:rsidRPr="00F556B7" w:rsidRDefault="00882304" w:rsidP="009808B3">
            <w:pPr>
              <w:pStyle w:val="TableParagraph"/>
              <w:ind w:left="58"/>
              <w:rPr>
                <w:sz w:val="24"/>
                <w:szCs w:val="24"/>
              </w:rPr>
            </w:pPr>
            <w:r w:rsidRPr="00F556B7">
              <w:rPr>
                <w:color w:val="010205"/>
                <w:spacing w:val="-2"/>
                <w:sz w:val="24"/>
                <w:szCs w:val="24"/>
              </w:rPr>
              <w:t>1.663</w:t>
            </w:r>
          </w:p>
        </w:tc>
      </w:tr>
    </w:tbl>
    <w:p w14:paraId="2ABBF9D1" w14:textId="77777777" w:rsidR="00882304" w:rsidRPr="00F556B7" w:rsidRDefault="00882304" w:rsidP="009808B3">
      <w:pPr>
        <w:spacing w:before="1"/>
        <w:ind w:left="6720"/>
        <w:rPr>
          <w:b/>
          <w:sz w:val="24"/>
          <w:szCs w:val="24"/>
        </w:rPr>
      </w:pPr>
      <w:r w:rsidRPr="00F556B7">
        <w:rPr>
          <w:b/>
          <w:sz w:val="24"/>
          <w:szCs w:val="24"/>
        </w:rPr>
        <w:t>Source,</w:t>
      </w:r>
      <w:r w:rsidRPr="00F556B7">
        <w:rPr>
          <w:b/>
          <w:spacing w:val="-2"/>
          <w:sz w:val="24"/>
          <w:szCs w:val="24"/>
        </w:rPr>
        <w:t xml:space="preserve"> </w:t>
      </w:r>
      <w:r w:rsidRPr="00F556B7">
        <w:rPr>
          <w:b/>
          <w:sz w:val="24"/>
          <w:szCs w:val="24"/>
        </w:rPr>
        <w:t>Field</w:t>
      </w:r>
      <w:r w:rsidRPr="00F556B7">
        <w:rPr>
          <w:b/>
          <w:spacing w:val="-2"/>
          <w:sz w:val="24"/>
          <w:szCs w:val="24"/>
        </w:rPr>
        <w:t xml:space="preserve"> </w:t>
      </w:r>
      <w:r w:rsidRPr="00F556B7">
        <w:rPr>
          <w:b/>
          <w:sz w:val="24"/>
          <w:szCs w:val="24"/>
        </w:rPr>
        <w:t>Work,</w:t>
      </w:r>
      <w:r w:rsidRPr="00F556B7">
        <w:rPr>
          <w:b/>
          <w:spacing w:val="-2"/>
          <w:sz w:val="24"/>
          <w:szCs w:val="24"/>
        </w:rPr>
        <w:t xml:space="preserve"> August,2025</w:t>
      </w:r>
    </w:p>
    <w:p w14:paraId="086B88A4" w14:textId="77777777" w:rsidR="00882304" w:rsidRPr="00F556B7" w:rsidRDefault="00882304" w:rsidP="009808B3">
      <w:pPr>
        <w:pStyle w:val="BodyText"/>
        <w:spacing w:before="139"/>
        <w:rPr>
          <w:b/>
        </w:rPr>
      </w:pPr>
    </w:p>
    <w:p w14:paraId="2065BA85" w14:textId="77777777" w:rsidR="00882304" w:rsidRPr="00F556B7" w:rsidRDefault="00882304" w:rsidP="009808B3">
      <w:pPr>
        <w:pStyle w:val="ListParagraph"/>
        <w:numPr>
          <w:ilvl w:val="0"/>
          <w:numId w:val="4"/>
        </w:numPr>
        <w:tabs>
          <w:tab w:val="left" w:pos="1305"/>
        </w:tabs>
        <w:ind w:left="1305" w:hanging="225"/>
        <w:rPr>
          <w:sz w:val="24"/>
          <w:szCs w:val="24"/>
        </w:rPr>
      </w:pPr>
      <w:r w:rsidRPr="00F556B7">
        <w:rPr>
          <w:color w:val="010205"/>
          <w:sz w:val="24"/>
          <w:szCs w:val="24"/>
        </w:rPr>
        <w:t>Predictors:</w:t>
      </w:r>
      <w:r w:rsidRPr="00F556B7">
        <w:rPr>
          <w:color w:val="010205"/>
          <w:spacing w:val="-6"/>
          <w:sz w:val="24"/>
          <w:szCs w:val="24"/>
        </w:rPr>
        <w:t xml:space="preserve"> </w:t>
      </w:r>
      <w:r w:rsidRPr="00F556B7">
        <w:rPr>
          <w:color w:val="010205"/>
          <w:sz w:val="24"/>
          <w:szCs w:val="24"/>
        </w:rPr>
        <w:t>(Constant),</w:t>
      </w:r>
      <w:r w:rsidRPr="00F556B7">
        <w:rPr>
          <w:color w:val="010205"/>
          <w:spacing w:val="-3"/>
          <w:sz w:val="24"/>
          <w:szCs w:val="24"/>
        </w:rPr>
        <w:t xml:space="preserve"> </w:t>
      </w:r>
      <w:proofErr w:type="spellStart"/>
      <w:r w:rsidRPr="00F556B7">
        <w:rPr>
          <w:color w:val="010205"/>
          <w:sz w:val="24"/>
          <w:szCs w:val="24"/>
        </w:rPr>
        <w:t>Pref_Contracting</w:t>
      </w:r>
      <w:proofErr w:type="spellEnd"/>
      <w:r w:rsidRPr="00F556B7">
        <w:rPr>
          <w:color w:val="010205"/>
          <w:sz w:val="24"/>
          <w:szCs w:val="24"/>
        </w:rPr>
        <w:t>,</w:t>
      </w:r>
      <w:r w:rsidRPr="00F556B7">
        <w:rPr>
          <w:color w:val="010205"/>
          <w:spacing w:val="-4"/>
          <w:sz w:val="24"/>
          <w:szCs w:val="24"/>
        </w:rPr>
        <w:t xml:space="preserve"> </w:t>
      </w:r>
      <w:proofErr w:type="spellStart"/>
      <w:r w:rsidRPr="00F556B7">
        <w:rPr>
          <w:color w:val="010205"/>
          <w:sz w:val="24"/>
          <w:szCs w:val="24"/>
        </w:rPr>
        <w:t>Tax_Exemption</w:t>
      </w:r>
      <w:proofErr w:type="spellEnd"/>
      <w:r w:rsidRPr="00F556B7">
        <w:rPr>
          <w:color w:val="010205"/>
          <w:sz w:val="24"/>
          <w:szCs w:val="24"/>
        </w:rPr>
        <w:t>,</w:t>
      </w:r>
      <w:r w:rsidRPr="00F556B7">
        <w:rPr>
          <w:color w:val="010205"/>
          <w:spacing w:val="-3"/>
          <w:sz w:val="24"/>
          <w:szCs w:val="24"/>
        </w:rPr>
        <w:t xml:space="preserve"> </w:t>
      </w:r>
      <w:r w:rsidRPr="00F556B7">
        <w:rPr>
          <w:color w:val="010205"/>
          <w:spacing w:val="-2"/>
          <w:sz w:val="24"/>
          <w:szCs w:val="24"/>
        </w:rPr>
        <w:t>Subsidies</w:t>
      </w:r>
    </w:p>
    <w:p w14:paraId="79B149F8" w14:textId="77777777" w:rsidR="00882304" w:rsidRPr="00F556B7" w:rsidRDefault="00882304" w:rsidP="009808B3">
      <w:pPr>
        <w:pStyle w:val="ListParagraph"/>
        <w:numPr>
          <w:ilvl w:val="0"/>
          <w:numId w:val="4"/>
        </w:numPr>
        <w:tabs>
          <w:tab w:val="left" w:pos="1320"/>
        </w:tabs>
        <w:spacing w:before="257"/>
        <w:ind w:left="1320" w:hanging="240"/>
        <w:rPr>
          <w:sz w:val="24"/>
          <w:szCs w:val="24"/>
        </w:rPr>
      </w:pPr>
      <w:r w:rsidRPr="00F556B7">
        <w:rPr>
          <w:color w:val="010205"/>
          <w:sz w:val="24"/>
          <w:szCs w:val="24"/>
        </w:rPr>
        <w:t>Dependent</w:t>
      </w:r>
      <w:r w:rsidRPr="00F556B7">
        <w:rPr>
          <w:color w:val="010205"/>
          <w:spacing w:val="-3"/>
          <w:sz w:val="24"/>
          <w:szCs w:val="24"/>
        </w:rPr>
        <w:t xml:space="preserve"> </w:t>
      </w:r>
      <w:r w:rsidRPr="00F556B7">
        <w:rPr>
          <w:color w:val="010205"/>
          <w:sz w:val="24"/>
          <w:szCs w:val="24"/>
        </w:rPr>
        <w:t>Variable:</w:t>
      </w:r>
      <w:r w:rsidRPr="00F556B7">
        <w:rPr>
          <w:color w:val="010205"/>
          <w:spacing w:val="-3"/>
          <w:sz w:val="24"/>
          <w:szCs w:val="24"/>
        </w:rPr>
        <w:t xml:space="preserve"> </w:t>
      </w:r>
      <w:proofErr w:type="spellStart"/>
      <w:r w:rsidRPr="00F556B7">
        <w:rPr>
          <w:color w:val="010205"/>
          <w:spacing w:val="-2"/>
          <w:sz w:val="24"/>
          <w:szCs w:val="24"/>
        </w:rPr>
        <w:t>Green_Procurement</w:t>
      </w:r>
      <w:proofErr w:type="spellEnd"/>
    </w:p>
    <w:p w14:paraId="216F9E24" w14:textId="77777777" w:rsidR="00882304" w:rsidRPr="00F556B7" w:rsidRDefault="00882304" w:rsidP="009808B3">
      <w:pPr>
        <w:pStyle w:val="ListParagraph"/>
        <w:tabs>
          <w:tab w:val="left" w:pos="1948"/>
          <w:tab w:val="left" w:pos="3632"/>
          <w:tab w:val="left" w:pos="5229"/>
          <w:tab w:val="left" w:pos="8133"/>
          <w:tab w:val="left" w:pos="8563"/>
        </w:tabs>
        <w:ind w:left="1306" w:right="1067" w:firstLine="0"/>
        <w:rPr>
          <w:i/>
          <w:spacing w:val="-2"/>
          <w:sz w:val="24"/>
          <w:szCs w:val="24"/>
        </w:rPr>
      </w:pPr>
    </w:p>
    <w:p w14:paraId="5212860C" w14:textId="77777777" w:rsidR="00882304" w:rsidRPr="00F556B7" w:rsidRDefault="00882304" w:rsidP="009808B3">
      <w:pPr>
        <w:pStyle w:val="ListParagraph"/>
        <w:tabs>
          <w:tab w:val="left" w:pos="1948"/>
          <w:tab w:val="left" w:pos="3632"/>
          <w:tab w:val="left" w:pos="5229"/>
          <w:tab w:val="left" w:pos="8133"/>
          <w:tab w:val="left" w:pos="8563"/>
        </w:tabs>
        <w:ind w:left="1306" w:right="1067" w:firstLine="0"/>
        <w:rPr>
          <w:b/>
          <w:bCs/>
          <w:i/>
          <w:sz w:val="24"/>
          <w:szCs w:val="24"/>
        </w:rPr>
      </w:pPr>
      <w:r w:rsidRPr="00F556B7">
        <w:rPr>
          <w:b/>
          <w:bCs/>
          <w:i/>
          <w:spacing w:val="-2"/>
          <w:sz w:val="24"/>
          <w:szCs w:val="24"/>
        </w:rPr>
        <w:t>Green</w:t>
      </w:r>
      <w:r w:rsidRPr="00F556B7">
        <w:rPr>
          <w:b/>
          <w:bCs/>
          <w:i/>
          <w:sz w:val="24"/>
          <w:szCs w:val="24"/>
        </w:rPr>
        <w:tab/>
      </w:r>
      <w:r w:rsidRPr="00F556B7">
        <w:rPr>
          <w:b/>
          <w:bCs/>
          <w:i/>
          <w:spacing w:val="-2"/>
          <w:sz w:val="24"/>
          <w:szCs w:val="24"/>
        </w:rPr>
        <w:t>Procurement=</w:t>
      </w:r>
      <w:r w:rsidRPr="00F556B7">
        <w:rPr>
          <w:b/>
          <w:bCs/>
          <w:i/>
          <w:sz w:val="24"/>
          <w:szCs w:val="24"/>
        </w:rPr>
        <w:tab/>
      </w:r>
      <w:r w:rsidRPr="00F556B7">
        <w:rPr>
          <w:b/>
          <w:bCs/>
          <w:i/>
          <w:spacing w:val="-2"/>
          <w:sz w:val="24"/>
          <w:szCs w:val="24"/>
        </w:rPr>
        <w:t>B0+0.521Tax</w:t>
      </w:r>
      <w:r w:rsidRPr="00F556B7">
        <w:rPr>
          <w:b/>
          <w:bCs/>
          <w:i/>
          <w:sz w:val="24"/>
          <w:szCs w:val="24"/>
        </w:rPr>
        <w:tab/>
      </w:r>
      <w:r w:rsidRPr="00F556B7">
        <w:rPr>
          <w:b/>
          <w:bCs/>
          <w:i/>
          <w:spacing w:val="-2"/>
          <w:sz w:val="24"/>
          <w:szCs w:val="24"/>
        </w:rPr>
        <w:t>Exemption+0.238Subsidies</w:t>
      </w:r>
      <w:r w:rsidRPr="00F556B7">
        <w:rPr>
          <w:b/>
          <w:bCs/>
          <w:i/>
          <w:sz w:val="24"/>
          <w:szCs w:val="24"/>
        </w:rPr>
        <w:tab/>
      </w:r>
      <w:r w:rsidRPr="00F556B7">
        <w:rPr>
          <w:b/>
          <w:bCs/>
          <w:i/>
          <w:spacing w:val="-10"/>
          <w:sz w:val="24"/>
          <w:szCs w:val="24"/>
        </w:rPr>
        <w:t>+</w:t>
      </w:r>
      <w:r w:rsidRPr="00F556B7">
        <w:rPr>
          <w:b/>
          <w:bCs/>
          <w:i/>
          <w:sz w:val="24"/>
          <w:szCs w:val="24"/>
        </w:rPr>
        <w:tab/>
      </w:r>
      <w:r w:rsidRPr="00F556B7">
        <w:rPr>
          <w:b/>
          <w:bCs/>
          <w:i/>
          <w:spacing w:val="-2"/>
          <w:sz w:val="24"/>
          <w:szCs w:val="24"/>
        </w:rPr>
        <w:t xml:space="preserve">0.181Preferential </w:t>
      </w:r>
      <w:r w:rsidRPr="00F556B7">
        <w:rPr>
          <w:b/>
          <w:bCs/>
          <w:i/>
          <w:sz w:val="24"/>
          <w:szCs w:val="24"/>
        </w:rPr>
        <w:t>Contracting + Error</w:t>
      </w:r>
    </w:p>
    <w:p w14:paraId="2BAD5254" w14:textId="77777777" w:rsidR="00882304" w:rsidRPr="00F556B7" w:rsidRDefault="00882304" w:rsidP="009808B3">
      <w:pPr>
        <w:pStyle w:val="ListParagraph"/>
        <w:tabs>
          <w:tab w:val="left" w:pos="1948"/>
          <w:tab w:val="left" w:pos="3632"/>
          <w:tab w:val="left" w:pos="5229"/>
          <w:tab w:val="left" w:pos="8133"/>
          <w:tab w:val="left" w:pos="8563"/>
        </w:tabs>
        <w:ind w:left="1306" w:right="1067" w:firstLine="0"/>
        <w:rPr>
          <w:i/>
          <w:sz w:val="24"/>
          <w:szCs w:val="24"/>
        </w:rPr>
      </w:pPr>
    </w:p>
    <w:p w14:paraId="333C1D6F" w14:textId="2354DE3E" w:rsidR="00882304" w:rsidRPr="00F556B7" w:rsidRDefault="00882304" w:rsidP="009808B3">
      <w:pPr>
        <w:pStyle w:val="BodyText"/>
        <w:spacing w:before="77"/>
        <w:ind w:left="1020" w:right="1291"/>
        <w:jc w:val="both"/>
      </w:pPr>
      <w:r w:rsidRPr="00F556B7">
        <w:t xml:space="preserve">The regression model shows that tax exemption, subsidies, and preferential contracting collectively explain 65.3% of the variance in green procurement adoption (Adjusted R² = 0.653), indicating strong explanatory power. </w:t>
      </w:r>
      <w:r w:rsidR="006418C2" w:rsidRPr="00F556B7">
        <w:t xml:space="preserve">The </w:t>
      </w:r>
      <w:r w:rsidRPr="00F556B7">
        <w:t>R value of 0.815 suggests that firms who receives</w:t>
      </w:r>
      <w:r w:rsidRPr="00F556B7">
        <w:rPr>
          <w:spacing w:val="-12"/>
        </w:rPr>
        <w:t xml:space="preserve"> </w:t>
      </w:r>
      <w:r w:rsidRPr="00F556B7">
        <w:t>high</w:t>
      </w:r>
      <w:r w:rsidRPr="00F556B7">
        <w:rPr>
          <w:spacing w:val="-12"/>
        </w:rPr>
        <w:t xml:space="preserve"> </w:t>
      </w:r>
      <w:r w:rsidRPr="00F556B7">
        <w:t>tax</w:t>
      </w:r>
      <w:r w:rsidRPr="00F556B7">
        <w:rPr>
          <w:spacing w:val="-12"/>
        </w:rPr>
        <w:t xml:space="preserve"> </w:t>
      </w:r>
      <w:r w:rsidRPr="00F556B7">
        <w:t>exemptions,</w:t>
      </w:r>
      <w:r w:rsidRPr="00F556B7">
        <w:rPr>
          <w:spacing w:val="-12"/>
        </w:rPr>
        <w:t xml:space="preserve"> </w:t>
      </w:r>
      <w:r w:rsidRPr="00F556B7">
        <w:t>subsidies,</w:t>
      </w:r>
      <w:r w:rsidRPr="00F556B7">
        <w:rPr>
          <w:spacing w:val="-12"/>
        </w:rPr>
        <w:t xml:space="preserve"> </w:t>
      </w:r>
      <w:r w:rsidRPr="00F556B7">
        <w:t>and</w:t>
      </w:r>
      <w:r w:rsidRPr="00F556B7">
        <w:rPr>
          <w:spacing w:val="-12"/>
        </w:rPr>
        <w:t xml:space="preserve"> </w:t>
      </w:r>
      <w:r w:rsidRPr="00F556B7">
        <w:t>preferential</w:t>
      </w:r>
      <w:r w:rsidRPr="00F556B7">
        <w:rPr>
          <w:spacing w:val="-12"/>
        </w:rPr>
        <w:t xml:space="preserve"> </w:t>
      </w:r>
      <w:r w:rsidRPr="00F556B7">
        <w:t>contracting</w:t>
      </w:r>
      <w:r w:rsidRPr="00F556B7">
        <w:rPr>
          <w:spacing w:val="-12"/>
        </w:rPr>
        <w:t xml:space="preserve"> </w:t>
      </w:r>
      <w:r w:rsidRPr="00F556B7">
        <w:t>opportunities</w:t>
      </w:r>
      <w:r w:rsidRPr="00F556B7">
        <w:rPr>
          <w:spacing w:val="-12"/>
        </w:rPr>
        <w:t xml:space="preserve"> </w:t>
      </w:r>
      <w:r w:rsidRPr="00F556B7">
        <w:t>tend</w:t>
      </w:r>
      <w:r w:rsidRPr="00F556B7">
        <w:rPr>
          <w:spacing w:val="-12"/>
        </w:rPr>
        <w:t xml:space="preserve"> </w:t>
      </w:r>
      <w:r w:rsidRPr="00F556B7">
        <w:t>to</w:t>
      </w:r>
      <w:r w:rsidRPr="00F556B7">
        <w:rPr>
          <w:spacing w:val="-12"/>
        </w:rPr>
        <w:t xml:space="preserve"> </w:t>
      </w:r>
      <w:r w:rsidRPr="00F556B7">
        <w:rPr>
          <w:spacing w:val="-4"/>
        </w:rPr>
        <w:t xml:space="preserve">have </w:t>
      </w:r>
      <w:r w:rsidRPr="00F556B7">
        <w:lastRenderedPageBreak/>
        <w:t>higher</w:t>
      </w:r>
      <w:r w:rsidRPr="00F556B7">
        <w:rPr>
          <w:spacing w:val="-1"/>
        </w:rPr>
        <w:t xml:space="preserve"> </w:t>
      </w:r>
      <w:r w:rsidRPr="00F556B7">
        <w:t>levels</w:t>
      </w:r>
      <w:r w:rsidRPr="00F556B7">
        <w:rPr>
          <w:spacing w:val="-1"/>
        </w:rPr>
        <w:t xml:space="preserve"> </w:t>
      </w:r>
      <w:r w:rsidRPr="00F556B7">
        <w:t>of</w:t>
      </w:r>
      <w:r w:rsidRPr="00F556B7">
        <w:rPr>
          <w:spacing w:val="-1"/>
        </w:rPr>
        <w:t xml:space="preserve"> </w:t>
      </w:r>
      <w:r w:rsidRPr="00F556B7">
        <w:t>green</w:t>
      </w:r>
      <w:r w:rsidRPr="00F556B7">
        <w:rPr>
          <w:spacing w:val="-1"/>
        </w:rPr>
        <w:t xml:space="preserve"> </w:t>
      </w:r>
      <w:r w:rsidRPr="00F556B7">
        <w:t>procurement</w:t>
      </w:r>
      <w:r w:rsidRPr="00F556B7">
        <w:rPr>
          <w:spacing w:val="-1"/>
        </w:rPr>
        <w:t xml:space="preserve"> </w:t>
      </w:r>
      <w:r w:rsidRPr="00F556B7">
        <w:t>Adoption</w:t>
      </w:r>
      <w:r w:rsidRPr="00F556B7">
        <w:rPr>
          <w:spacing w:val="-1"/>
        </w:rPr>
        <w:t xml:space="preserve"> </w:t>
      </w:r>
      <w:r w:rsidRPr="00F556B7">
        <w:t>as</w:t>
      </w:r>
      <w:r w:rsidRPr="00F556B7">
        <w:rPr>
          <w:spacing w:val="-1"/>
        </w:rPr>
        <w:t xml:space="preserve"> </w:t>
      </w:r>
      <w:r w:rsidRPr="00F556B7">
        <w:t>considered</w:t>
      </w:r>
      <w:r w:rsidRPr="00F556B7">
        <w:rPr>
          <w:spacing w:val="-1"/>
        </w:rPr>
        <w:t xml:space="preserve"> </w:t>
      </w:r>
      <w:r w:rsidRPr="00F556B7">
        <w:t>by</w:t>
      </w:r>
      <w:r w:rsidRPr="00F556B7">
        <w:rPr>
          <w:spacing w:val="-1"/>
        </w:rPr>
        <w:t xml:space="preserve"> </w:t>
      </w:r>
      <w:r w:rsidRPr="00F556B7">
        <w:t>Hair,</w:t>
      </w:r>
      <w:r w:rsidRPr="00F556B7">
        <w:rPr>
          <w:spacing w:val="-1"/>
        </w:rPr>
        <w:t xml:space="preserve"> </w:t>
      </w:r>
      <w:r w:rsidRPr="00F556B7">
        <w:t>et</w:t>
      </w:r>
      <w:r w:rsidRPr="00F556B7">
        <w:rPr>
          <w:spacing w:val="-1"/>
        </w:rPr>
        <w:t xml:space="preserve"> </w:t>
      </w:r>
      <w:proofErr w:type="gramStart"/>
      <w:r w:rsidRPr="00F556B7">
        <w:t>al,(</w:t>
      </w:r>
      <w:proofErr w:type="gramEnd"/>
      <w:r w:rsidRPr="00F556B7">
        <w:t>2019)</w:t>
      </w:r>
      <w:r w:rsidRPr="00F556B7">
        <w:rPr>
          <w:spacing w:val="-1"/>
        </w:rPr>
        <w:t xml:space="preserve"> </w:t>
      </w:r>
      <w:r w:rsidRPr="00F556B7">
        <w:t>that</w:t>
      </w:r>
      <w:r w:rsidRPr="00F556B7">
        <w:rPr>
          <w:spacing w:val="-1"/>
        </w:rPr>
        <w:t xml:space="preserve"> </w:t>
      </w:r>
      <w:r w:rsidRPr="00F556B7">
        <w:t>in</w:t>
      </w:r>
      <w:r w:rsidRPr="00F556B7">
        <w:rPr>
          <w:spacing w:val="-1"/>
        </w:rPr>
        <w:t xml:space="preserve"> </w:t>
      </w:r>
      <w:r w:rsidRPr="00F556B7">
        <w:t>social science studies, R value above 0.70 is a strong indicator.</w:t>
      </w:r>
      <w:r w:rsidRPr="00F556B7">
        <w:rPr>
          <w:spacing w:val="40"/>
        </w:rPr>
        <w:t xml:space="preserve"> </w:t>
      </w:r>
      <w:r w:rsidRPr="00F556B7">
        <w:t>However, this measure alone does not</w:t>
      </w:r>
      <w:r w:rsidRPr="00F556B7">
        <w:rPr>
          <w:spacing w:val="-6"/>
        </w:rPr>
        <w:t xml:space="preserve"> </w:t>
      </w:r>
      <w:r w:rsidRPr="00F556B7">
        <w:t>show</w:t>
      </w:r>
      <w:r w:rsidRPr="00F556B7">
        <w:rPr>
          <w:spacing w:val="-6"/>
        </w:rPr>
        <w:t xml:space="preserve"> </w:t>
      </w:r>
      <w:r w:rsidRPr="00F556B7">
        <w:t>which</w:t>
      </w:r>
      <w:r w:rsidRPr="00F556B7">
        <w:rPr>
          <w:spacing w:val="-6"/>
        </w:rPr>
        <w:t xml:space="preserve"> </w:t>
      </w:r>
      <w:r w:rsidRPr="00F556B7">
        <w:t>predictors</w:t>
      </w:r>
      <w:r w:rsidRPr="00F556B7">
        <w:rPr>
          <w:spacing w:val="-6"/>
        </w:rPr>
        <w:t xml:space="preserve"> </w:t>
      </w:r>
      <w:r w:rsidRPr="00F556B7">
        <w:t>are</w:t>
      </w:r>
      <w:r w:rsidRPr="00F556B7">
        <w:rPr>
          <w:spacing w:val="-6"/>
        </w:rPr>
        <w:t xml:space="preserve"> </w:t>
      </w:r>
      <w:r w:rsidRPr="00F556B7">
        <w:t>significant,</w:t>
      </w:r>
      <w:r w:rsidRPr="00F556B7">
        <w:rPr>
          <w:spacing w:val="-6"/>
        </w:rPr>
        <w:t xml:space="preserve"> </w:t>
      </w:r>
      <w:r w:rsidRPr="00F556B7">
        <w:t>it</w:t>
      </w:r>
      <w:r w:rsidRPr="00F556B7">
        <w:rPr>
          <w:spacing w:val="-6"/>
        </w:rPr>
        <w:t xml:space="preserve"> </w:t>
      </w:r>
      <w:r w:rsidRPr="00F556B7">
        <w:t>simply</w:t>
      </w:r>
      <w:r w:rsidRPr="00F556B7">
        <w:rPr>
          <w:spacing w:val="-6"/>
        </w:rPr>
        <w:t xml:space="preserve"> </w:t>
      </w:r>
      <w:r w:rsidRPr="00F556B7">
        <w:t>reflects</w:t>
      </w:r>
      <w:r w:rsidRPr="00F556B7">
        <w:rPr>
          <w:spacing w:val="-6"/>
        </w:rPr>
        <w:t xml:space="preserve"> </w:t>
      </w:r>
      <w:r w:rsidRPr="00F556B7">
        <w:t>the</w:t>
      </w:r>
      <w:r w:rsidRPr="00F556B7">
        <w:rPr>
          <w:spacing w:val="-6"/>
        </w:rPr>
        <w:t xml:space="preserve"> </w:t>
      </w:r>
      <w:r w:rsidRPr="00F556B7">
        <w:t>overall</w:t>
      </w:r>
      <w:r w:rsidRPr="00F556B7">
        <w:rPr>
          <w:spacing w:val="-6"/>
        </w:rPr>
        <w:t xml:space="preserve"> </w:t>
      </w:r>
      <w:r w:rsidRPr="00F556B7">
        <w:t>strength</w:t>
      </w:r>
      <w:r w:rsidRPr="00F556B7">
        <w:rPr>
          <w:spacing w:val="-6"/>
        </w:rPr>
        <w:t xml:space="preserve"> </w:t>
      </w:r>
      <w:r w:rsidRPr="00F556B7">
        <w:t>of</w:t>
      </w:r>
      <w:r w:rsidRPr="00F556B7">
        <w:rPr>
          <w:spacing w:val="-6"/>
        </w:rPr>
        <w:t xml:space="preserve"> </w:t>
      </w:r>
      <w:r w:rsidR="001A604F" w:rsidRPr="00F556B7">
        <w:t>the variables</w:t>
      </w:r>
      <w:r w:rsidRPr="00F556B7">
        <w:t>. Among the predictors, tax exemption (B = 0.521, p &lt; 0.001) emerged as the most influential and</w:t>
      </w:r>
      <w:r w:rsidRPr="00F556B7">
        <w:rPr>
          <w:spacing w:val="-15"/>
        </w:rPr>
        <w:t xml:space="preserve"> </w:t>
      </w:r>
      <w:r w:rsidRPr="00F556B7">
        <w:t>statistically</w:t>
      </w:r>
      <w:r w:rsidRPr="00F556B7">
        <w:rPr>
          <w:spacing w:val="-15"/>
        </w:rPr>
        <w:t xml:space="preserve"> </w:t>
      </w:r>
      <w:r w:rsidRPr="00F556B7">
        <w:t>significant</w:t>
      </w:r>
      <w:r w:rsidRPr="00F556B7">
        <w:rPr>
          <w:spacing w:val="-15"/>
        </w:rPr>
        <w:t xml:space="preserve"> </w:t>
      </w:r>
      <w:r w:rsidRPr="00F556B7">
        <w:t>factor,</w:t>
      </w:r>
      <w:r w:rsidRPr="00F556B7">
        <w:rPr>
          <w:spacing w:val="-15"/>
        </w:rPr>
        <w:t xml:space="preserve"> </w:t>
      </w:r>
      <w:r w:rsidRPr="00F556B7">
        <w:t>suggesting</w:t>
      </w:r>
      <w:r w:rsidRPr="00F556B7">
        <w:rPr>
          <w:spacing w:val="-15"/>
        </w:rPr>
        <w:t xml:space="preserve"> </w:t>
      </w:r>
      <w:r w:rsidRPr="00F556B7">
        <w:t>that</w:t>
      </w:r>
      <w:r w:rsidRPr="00F556B7">
        <w:rPr>
          <w:spacing w:val="-15"/>
        </w:rPr>
        <w:t xml:space="preserve"> </w:t>
      </w:r>
      <w:r w:rsidRPr="00F556B7">
        <w:t>fiscal</w:t>
      </w:r>
      <w:r w:rsidRPr="00F556B7">
        <w:rPr>
          <w:spacing w:val="-15"/>
        </w:rPr>
        <w:t xml:space="preserve"> </w:t>
      </w:r>
      <w:r w:rsidRPr="00F556B7">
        <w:t>incentives</w:t>
      </w:r>
      <w:r w:rsidRPr="00F556B7">
        <w:rPr>
          <w:spacing w:val="-15"/>
        </w:rPr>
        <w:t xml:space="preserve"> </w:t>
      </w:r>
      <w:r w:rsidRPr="00F556B7">
        <w:t>strongly</w:t>
      </w:r>
      <w:r w:rsidRPr="00F556B7">
        <w:rPr>
          <w:spacing w:val="-15"/>
        </w:rPr>
        <w:t xml:space="preserve"> </w:t>
      </w:r>
      <w:r w:rsidRPr="00F556B7">
        <w:t>drive</w:t>
      </w:r>
      <w:r w:rsidRPr="00F556B7">
        <w:rPr>
          <w:spacing w:val="-15"/>
        </w:rPr>
        <w:t xml:space="preserve"> </w:t>
      </w:r>
      <w:r w:rsidRPr="00F556B7">
        <w:t>firms</w:t>
      </w:r>
      <w:r w:rsidRPr="00F556B7">
        <w:rPr>
          <w:spacing w:val="-15"/>
        </w:rPr>
        <w:t xml:space="preserve"> </w:t>
      </w:r>
      <w:r w:rsidRPr="00F556B7">
        <w:t>to</w:t>
      </w:r>
      <w:r w:rsidRPr="00F556B7">
        <w:rPr>
          <w:spacing w:val="-15"/>
        </w:rPr>
        <w:t xml:space="preserve"> </w:t>
      </w:r>
      <w:r w:rsidRPr="00F556B7">
        <w:t>adopt sustainable procurement. Subsidies (B = 0.238, p = 0.065) had a moderate but marginally significant effect, implying that while they encourage adoption, their impact may depend on the scale and consistency of financial support. Preferential contracting (B = 0.181, p = 0.209) was</w:t>
      </w:r>
      <w:r w:rsidRPr="00F556B7">
        <w:rPr>
          <w:spacing w:val="-7"/>
        </w:rPr>
        <w:t xml:space="preserve"> </w:t>
      </w:r>
      <w:r w:rsidRPr="00F556B7">
        <w:t>the</w:t>
      </w:r>
      <w:r w:rsidRPr="00F556B7">
        <w:rPr>
          <w:spacing w:val="-7"/>
        </w:rPr>
        <w:t xml:space="preserve"> </w:t>
      </w:r>
      <w:r w:rsidRPr="00F556B7">
        <w:t>weakest</w:t>
      </w:r>
      <w:r w:rsidRPr="00F556B7">
        <w:rPr>
          <w:spacing w:val="-7"/>
        </w:rPr>
        <w:t xml:space="preserve"> </w:t>
      </w:r>
      <w:r w:rsidRPr="00F556B7">
        <w:t>predictor,</w:t>
      </w:r>
      <w:r w:rsidRPr="00F556B7">
        <w:rPr>
          <w:spacing w:val="-7"/>
        </w:rPr>
        <w:t xml:space="preserve"> </w:t>
      </w:r>
      <w:r w:rsidRPr="00F556B7">
        <w:t>showing</w:t>
      </w:r>
      <w:r w:rsidRPr="00F556B7">
        <w:rPr>
          <w:spacing w:val="-7"/>
        </w:rPr>
        <w:t xml:space="preserve"> </w:t>
      </w:r>
      <w:r w:rsidRPr="00F556B7">
        <w:t>an</w:t>
      </w:r>
      <w:r w:rsidRPr="00F556B7">
        <w:rPr>
          <w:spacing w:val="-7"/>
        </w:rPr>
        <w:t xml:space="preserve"> </w:t>
      </w:r>
      <w:r w:rsidRPr="00F556B7">
        <w:t>insignificant</w:t>
      </w:r>
      <w:r w:rsidRPr="00F556B7">
        <w:rPr>
          <w:spacing w:val="-7"/>
        </w:rPr>
        <w:t xml:space="preserve"> </w:t>
      </w:r>
      <w:r w:rsidRPr="00F556B7">
        <w:t>relationship</w:t>
      </w:r>
      <w:r w:rsidRPr="00F556B7">
        <w:rPr>
          <w:spacing w:val="-7"/>
        </w:rPr>
        <w:t xml:space="preserve"> </w:t>
      </w:r>
      <w:r w:rsidRPr="00F556B7">
        <w:t>with</w:t>
      </w:r>
      <w:r w:rsidRPr="00F556B7">
        <w:rPr>
          <w:spacing w:val="-7"/>
        </w:rPr>
        <w:t xml:space="preserve"> </w:t>
      </w:r>
      <w:r w:rsidRPr="00F556B7">
        <w:t>green</w:t>
      </w:r>
      <w:r w:rsidRPr="00F556B7">
        <w:rPr>
          <w:spacing w:val="-7"/>
        </w:rPr>
        <w:t xml:space="preserve"> </w:t>
      </w:r>
      <w:r w:rsidRPr="00F556B7">
        <w:t>procurement.</w:t>
      </w:r>
      <w:r w:rsidRPr="00F556B7">
        <w:rPr>
          <w:spacing w:val="-7"/>
        </w:rPr>
        <w:t xml:space="preserve"> </w:t>
      </w:r>
      <w:r w:rsidRPr="00F556B7">
        <w:t>This aligns with evidence that enforcement gaps and supplier capacity limitations reduce the effectiveness of preferential policies (</w:t>
      </w:r>
      <w:proofErr w:type="spellStart"/>
      <w:r w:rsidRPr="00F556B7">
        <w:t>Ameyaw</w:t>
      </w:r>
      <w:proofErr w:type="spellEnd"/>
      <w:r w:rsidRPr="00F556B7">
        <w:t xml:space="preserve"> et al., 2012; Thai, 2017).</w:t>
      </w:r>
    </w:p>
    <w:p w14:paraId="2441F8A7" w14:textId="77777777" w:rsidR="00627825" w:rsidRPr="00F556B7" w:rsidRDefault="00627825" w:rsidP="009808B3">
      <w:pPr>
        <w:pStyle w:val="Heading2"/>
      </w:pPr>
      <w:bookmarkStart w:id="24" w:name="_TOC_250020"/>
    </w:p>
    <w:p w14:paraId="11ECE388" w14:textId="3572A467" w:rsidR="00C85534" w:rsidRPr="00F556B7" w:rsidRDefault="00C85534" w:rsidP="009808B3">
      <w:pPr>
        <w:pStyle w:val="Heading2"/>
      </w:pPr>
      <w:r w:rsidRPr="00F556B7">
        <w:t xml:space="preserve">Discussion </w:t>
      </w:r>
      <w:bookmarkEnd w:id="24"/>
    </w:p>
    <w:p w14:paraId="47E1891C" w14:textId="77777777" w:rsidR="00C85534" w:rsidRPr="00F556B7" w:rsidRDefault="00C85534" w:rsidP="009808B3">
      <w:pPr>
        <w:pStyle w:val="BodyText"/>
        <w:spacing w:before="77"/>
        <w:ind w:left="1020" w:right="1291"/>
        <w:jc w:val="both"/>
      </w:pPr>
      <w:r w:rsidRPr="00F556B7">
        <w:t>The aim of this study was to assess the role of tax exemptions, subsidies, and preferential contracting policies</w:t>
      </w:r>
      <w:r w:rsidR="00627825" w:rsidRPr="00F556B7">
        <w:t xml:space="preserve"> </w:t>
      </w:r>
      <w:r w:rsidRPr="00F556B7">
        <w:t>in promoting green procurement among SMEs in the Accra Metropolitan Area. The discussion below</w:t>
      </w:r>
      <w:r w:rsidR="00627825" w:rsidRPr="00F556B7">
        <w:t xml:space="preserve"> </w:t>
      </w:r>
      <w:r w:rsidRPr="00F556B7">
        <w:t>integrates the empirical results with insights from the literature review, in line with the stated research</w:t>
      </w:r>
      <w:r w:rsidR="00627825" w:rsidRPr="00F556B7">
        <w:t xml:space="preserve"> </w:t>
      </w:r>
      <w:r w:rsidRPr="00F556B7">
        <w:t>objectives.</w:t>
      </w:r>
    </w:p>
    <w:p w14:paraId="3255D38F" w14:textId="77777777" w:rsidR="00C85534" w:rsidRPr="00F556B7" w:rsidRDefault="00C85534" w:rsidP="009808B3">
      <w:pPr>
        <w:pStyle w:val="Heading2"/>
      </w:pPr>
      <w:r w:rsidRPr="00F556B7">
        <w:t>Objective</w:t>
      </w:r>
      <w:r w:rsidRPr="00F556B7">
        <w:rPr>
          <w:spacing w:val="-5"/>
        </w:rPr>
        <w:t xml:space="preserve"> </w:t>
      </w:r>
      <w:r w:rsidRPr="00F556B7">
        <w:t>1:</w:t>
      </w:r>
      <w:r w:rsidRPr="00F556B7">
        <w:rPr>
          <w:spacing w:val="-2"/>
        </w:rPr>
        <w:t xml:space="preserve"> </w:t>
      </w:r>
      <w:r w:rsidRPr="00F556B7">
        <w:t>To</w:t>
      </w:r>
      <w:r w:rsidRPr="00F556B7">
        <w:rPr>
          <w:spacing w:val="-1"/>
        </w:rPr>
        <w:t xml:space="preserve"> </w:t>
      </w:r>
      <w:r w:rsidRPr="00F556B7">
        <w:t>examine</w:t>
      </w:r>
      <w:r w:rsidRPr="00F556B7">
        <w:rPr>
          <w:spacing w:val="-3"/>
        </w:rPr>
        <w:t xml:space="preserve"> </w:t>
      </w:r>
      <w:r w:rsidRPr="00F556B7">
        <w:t>the</w:t>
      </w:r>
      <w:r w:rsidRPr="00F556B7">
        <w:rPr>
          <w:spacing w:val="-3"/>
        </w:rPr>
        <w:t xml:space="preserve"> </w:t>
      </w:r>
      <w:r w:rsidRPr="00F556B7">
        <w:t>effect</w:t>
      </w:r>
      <w:r w:rsidRPr="00F556B7">
        <w:rPr>
          <w:spacing w:val="-1"/>
        </w:rPr>
        <w:t xml:space="preserve"> </w:t>
      </w:r>
      <w:r w:rsidRPr="00F556B7">
        <w:t>of</w:t>
      </w:r>
      <w:r w:rsidRPr="00F556B7">
        <w:rPr>
          <w:spacing w:val="-2"/>
        </w:rPr>
        <w:t xml:space="preserve"> </w:t>
      </w:r>
      <w:r w:rsidRPr="00F556B7">
        <w:t>tax</w:t>
      </w:r>
      <w:r w:rsidRPr="00F556B7">
        <w:rPr>
          <w:spacing w:val="-2"/>
        </w:rPr>
        <w:t xml:space="preserve"> </w:t>
      </w:r>
      <w:r w:rsidRPr="00F556B7">
        <w:t>exemptions</w:t>
      </w:r>
      <w:r w:rsidRPr="00F556B7">
        <w:rPr>
          <w:spacing w:val="-1"/>
        </w:rPr>
        <w:t xml:space="preserve"> </w:t>
      </w:r>
      <w:r w:rsidRPr="00F556B7">
        <w:t>on</w:t>
      </w:r>
      <w:r w:rsidRPr="00F556B7">
        <w:rPr>
          <w:spacing w:val="-2"/>
        </w:rPr>
        <w:t xml:space="preserve"> </w:t>
      </w:r>
      <w:r w:rsidRPr="00F556B7">
        <w:t>green</w:t>
      </w:r>
      <w:r w:rsidRPr="00F556B7">
        <w:rPr>
          <w:spacing w:val="-2"/>
        </w:rPr>
        <w:t xml:space="preserve"> </w:t>
      </w:r>
      <w:r w:rsidRPr="00F556B7">
        <w:t>procurement</w:t>
      </w:r>
      <w:r w:rsidRPr="00F556B7">
        <w:rPr>
          <w:spacing w:val="-1"/>
        </w:rPr>
        <w:t xml:space="preserve"> </w:t>
      </w:r>
      <w:r w:rsidRPr="00F556B7">
        <w:rPr>
          <w:spacing w:val="-2"/>
        </w:rPr>
        <w:t>adoption</w:t>
      </w:r>
    </w:p>
    <w:p w14:paraId="21A1ED5E" w14:textId="5B9B9676" w:rsidR="00815097" w:rsidRPr="00F556B7" w:rsidRDefault="00C85534" w:rsidP="009808B3">
      <w:pPr>
        <w:pStyle w:val="BodyText"/>
        <w:spacing w:before="77"/>
        <w:ind w:left="1020" w:right="1291"/>
        <w:jc w:val="both"/>
      </w:pPr>
      <w:r w:rsidRPr="00F556B7">
        <w:t>The results showed that tax exemptions had the strongest positive and significant effect (B = 0.521,</w:t>
      </w:r>
      <w:r w:rsidRPr="00F556B7">
        <w:rPr>
          <w:spacing w:val="-10"/>
        </w:rPr>
        <w:t xml:space="preserve"> </w:t>
      </w:r>
      <w:r w:rsidRPr="00F556B7">
        <w:t>p</w:t>
      </w:r>
      <w:r w:rsidRPr="00F556B7">
        <w:rPr>
          <w:spacing w:val="-10"/>
        </w:rPr>
        <w:t xml:space="preserve"> </w:t>
      </w:r>
      <w:r w:rsidRPr="00F556B7">
        <w:t>&lt;</w:t>
      </w:r>
      <w:r w:rsidRPr="00F556B7">
        <w:rPr>
          <w:spacing w:val="-10"/>
        </w:rPr>
        <w:t xml:space="preserve"> </w:t>
      </w:r>
      <w:r w:rsidRPr="00F556B7">
        <w:t>0.001)</w:t>
      </w:r>
      <w:r w:rsidRPr="00F556B7">
        <w:rPr>
          <w:spacing w:val="-10"/>
        </w:rPr>
        <w:t xml:space="preserve"> </w:t>
      </w:r>
      <w:r w:rsidRPr="00F556B7">
        <w:t>on</w:t>
      </w:r>
      <w:r w:rsidRPr="00F556B7">
        <w:rPr>
          <w:spacing w:val="-10"/>
        </w:rPr>
        <w:t xml:space="preserve"> </w:t>
      </w:r>
      <w:r w:rsidRPr="00F556B7">
        <w:t>green</w:t>
      </w:r>
      <w:r w:rsidRPr="00F556B7">
        <w:rPr>
          <w:spacing w:val="-10"/>
        </w:rPr>
        <w:t xml:space="preserve"> </w:t>
      </w:r>
      <w:r w:rsidRPr="00F556B7">
        <w:t>procurement</w:t>
      </w:r>
      <w:r w:rsidRPr="00F556B7">
        <w:rPr>
          <w:spacing w:val="-10"/>
        </w:rPr>
        <w:t xml:space="preserve"> </w:t>
      </w:r>
      <w:r w:rsidRPr="00F556B7">
        <w:t>adoption.</w:t>
      </w:r>
      <w:r w:rsidRPr="00F556B7">
        <w:rPr>
          <w:spacing w:val="-10"/>
        </w:rPr>
        <w:t xml:space="preserve"> </w:t>
      </w:r>
      <w:r w:rsidRPr="00F556B7">
        <w:t>This</w:t>
      </w:r>
      <w:r w:rsidRPr="00F556B7">
        <w:rPr>
          <w:spacing w:val="-10"/>
        </w:rPr>
        <w:t xml:space="preserve"> </w:t>
      </w:r>
      <w:r w:rsidRPr="00F556B7">
        <w:t>demonstrates</w:t>
      </w:r>
      <w:r w:rsidRPr="00F556B7">
        <w:rPr>
          <w:spacing w:val="-10"/>
        </w:rPr>
        <w:t xml:space="preserve"> </w:t>
      </w:r>
      <w:r w:rsidRPr="00F556B7">
        <w:t>that</w:t>
      </w:r>
      <w:r w:rsidRPr="00F556B7">
        <w:rPr>
          <w:spacing w:val="-10"/>
        </w:rPr>
        <w:t xml:space="preserve"> </w:t>
      </w:r>
      <w:r w:rsidRPr="00F556B7">
        <w:t>fiscal</w:t>
      </w:r>
      <w:r w:rsidRPr="00F556B7">
        <w:rPr>
          <w:spacing w:val="-10"/>
        </w:rPr>
        <w:t xml:space="preserve"> </w:t>
      </w:r>
      <w:r w:rsidRPr="00F556B7">
        <w:t>relief</w:t>
      </w:r>
      <w:r w:rsidRPr="00F556B7">
        <w:rPr>
          <w:spacing w:val="-10"/>
        </w:rPr>
        <w:t xml:space="preserve"> </w:t>
      </w:r>
      <w:r w:rsidRPr="00F556B7">
        <w:t xml:space="preserve">measures directly influence SMEs’ willingness to engage in sustainable practices by lowering the financial burden of environmentally friendly technologies. This finding is consistent with Porter &amp; Linde </w:t>
      </w:r>
      <w:sdt>
        <w:sdtPr>
          <w:rPr>
            <w:bCs/>
          </w:rPr>
          <w:id w:val="-574050098"/>
          <w:citation/>
        </w:sdtPr>
        <w:sdtEndPr/>
        <w:sdtContent>
          <w:r w:rsidR="00A879A9" w:rsidRPr="00F556B7">
            <w:rPr>
              <w:bCs/>
            </w:rPr>
            <w:fldChar w:fldCharType="begin"/>
          </w:r>
          <w:r w:rsidR="00A879A9" w:rsidRPr="00F556B7">
            <w:rPr>
              <w:bCs/>
            </w:rPr>
            <w:instrText xml:space="preserve">CITATION Placeholder2 \n  \t  \l 1033 </w:instrText>
          </w:r>
          <w:r w:rsidR="00A879A9" w:rsidRPr="00F556B7">
            <w:rPr>
              <w:bCs/>
            </w:rPr>
            <w:fldChar w:fldCharType="separate"/>
          </w:r>
          <w:r w:rsidR="00993560" w:rsidRPr="00F556B7">
            <w:rPr>
              <w:noProof/>
            </w:rPr>
            <w:t>(1995)</w:t>
          </w:r>
          <w:r w:rsidR="00A879A9" w:rsidRPr="00F556B7">
            <w:rPr>
              <w:bCs/>
            </w:rPr>
            <w:fldChar w:fldCharType="end"/>
          </w:r>
        </w:sdtContent>
      </w:sdt>
      <w:r w:rsidRPr="00F556B7">
        <w:t>, who argue that well-designed environmental regulations, including fiscal incentives, can spur innovation and competitiveness.</w:t>
      </w:r>
      <w:r w:rsidRPr="00F556B7">
        <w:rPr>
          <w:spacing w:val="49"/>
        </w:rPr>
        <w:t xml:space="preserve"> </w:t>
      </w:r>
      <w:r w:rsidRPr="00F556B7">
        <w:t>Similarly,</w:t>
      </w:r>
      <w:r w:rsidRPr="00F556B7">
        <w:rPr>
          <w:spacing w:val="52"/>
        </w:rPr>
        <w:t xml:space="preserve"> </w:t>
      </w:r>
      <w:r w:rsidRPr="00F556B7">
        <w:t>OECD</w:t>
      </w:r>
      <w:r w:rsidRPr="00F556B7">
        <w:rPr>
          <w:spacing w:val="51"/>
        </w:rPr>
        <w:t xml:space="preserve"> </w:t>
      </w:r>
      <w:sdt>
        <w:sdtPr>
          <w:id w:val="-1635326306"/>
          <w:citation/>
        </w:sdtPr>
        <w:sdtEndPr/>
        <w:sdtContent>
          <w:r w:rsidR="00FC0FE7" w:rsidRPr="00F556B7">
            <w:fldChar w:fldCharType="begin"/>
          </w:r>
          <w:r w:rsidR="00FC0FE7" w:rsidRPr="00F556B7">
            <w:instrText xml:space="preserve">CITATION Placeholder1 \n  \t  \l 1033 </w:instrText>
          </w:r>
          <w:r w:rsidR="00FC0FE7" w:rsidRPr="00F556B7">
            <w:fldChar w:fldCharType="separate"/>
          </w:r>
          <w:r w:rsidR="00993560" w:rsidRPr="00F556B7">
            <w:rPr>
              <w:noProof/>
            </w:rPr>
            <w:t>(2015)</w:t>
          </w:r>
          <w:r w:rsidR="00FC0FE7" w:rsidRPr="00F556B7">
            <w:fldChar w:fldCharType="end"/>
          </w:r>
        </w:sdtContent>
      </w:sdt>
      <w:r w:rsidRPr="00F556B7">
        <w:t>,</w:t>
      </w:r>
      <w:r w:rsidRPr="00F556B7">
        <w:rPr>
          <w:spacing w:val="52"/>
        </w:rPr>
        <w:t xml:space="preserve"> </w:t>
      </w:r>
      <w:r w:rsidRPr="00F556B7">
        <w:t>highlights</w:t>
      </w:r>
      <w:r w:rsidRPr="00F556B7">
        <w:rPr>
          <w:spacing w:val="52"/>
        </w:rPr>
        <w:t xml:space="preserve"> </w:t>
      </w:r>
      <w:r w:rsidRPr="00F556B7">
        <w:t>that</w:t>
      </w:r>
      <w:r w:rsidRPr="00F556B7">
        <w:rPr>
          <w:spacing w:val="51"/>
        </w:rPr>
        <w:t xml:space="preserve"> </w:t>
      </w:r>
      <w:r w:rsidRPr="00F556B7">
        <w:t>tax</w:t>
      </w:r>
      <w:r w:rsidRPr="00F556B7">
        <w:rPr>
          <w:spacing w:val="52"/>
        </w:rPr>
        <w:t xml:space="preserve"> </w:t>
      </w:r>
      <w:r w:rsidRPr="00F556B7">
        <w:t>rebates</w:t>
      </w:r>
      <w:r w:rsidRPr="00F556B7">
        <w:rPr>
          <w:spacing w:val="51"/>
        </w:rPr>
        <w:t xml:space="preserve"> </w:t>
      </w:r>
      <w:r w:rsidRPr="00F556B7">
        <w:t>encourage</w:t>
      </w:r>
      <w:r w:rsidRPr="00F556B7">
        <w:rPr>
          <w:spacing w:val="52"/>
        </w:rPr>
        <w:t xml:space="preserve"> </w:t>
      </w:r>
      <w:r w:rsidRPr="00F556B7">
        <w:t>firms</w:t>
      </w:r>
      <w:r w:rsidRPr="00F556B7">
        <w:rPr>
          <w:spacing w:val="52"/>
        </w:rPr>
        <w:t xml:space="preserve"> </w:t>
      </w:r>
      <w:r w:rsidRPr="00F556B7">
        <w:rPr>
          <w:spacing w:val="-5"/>
        </w:rPr>
        <w:t>to</w:t>
      </w:r>
      <w:r w:rsidR="00815097" w:rsidRPr="00F556B7">
        <w:rPr>
          <w:spacing w:val="-5"/>
        </w:rPr>
        <w:t xml:space="preserve"> </w:t>
      </w:r>
      <w:r w:rsidR="00815097" w:rsidRPr="00F556B7">
        <w:t>overcome the high upfront costs of eco-friendly production inputs. The findings also support the Incentive Theory of Motivation</w:t>
      </w:r>
      <w:r w:rsidR="00845F2B" w:rsidRPr="00F556B7">
        <w:t xml:space="preserve"> propounded by</w:t>
      </w:r>
      <w:r w:rsidR="00815097" w:rsidRPr="00F556B7">
        <w:t xml:space="preserve"> Skinner, </w:t>
      </w:r>
      <w:sdt>
        <w:sdtPr>
          <w:rPr>
            <w:bCs/>
          </w:rPr>
          <w:id w:val="-249512065"/>
          <w:citation/>
        </w:sdtPr>
        <w:sdtEndPr/>
        <w:sdtContent>
          <w:r w:rsidR="00845F2B" w:rsidRPr="00F556B7">
            <w:rPr>
              <w:bCs/>
            </w:rPr>
            <w:fldChar w:fldCharType="begin"/>
          </w:r>
          <w:r w:rsidR="00845F2B" w:rsidRPr="00F556B7">
            <w:rPr>
              <w:bCs/>
            </w:rPr>
            <w:instrText xml:space="preserve">CITATION Placeholder3 \n  \t  \l 1033 </w:instrText>
          </w:r>
          <w:r w:rsidR="00845F2B" w:rsidRPr="00F556B7">
            <w:rPr>
              <w:bCs/>
            </w:rPr>
            <w:fldChar w:fldCharType="separate"/>
          </w:r>
          <w:r w:rsidR="00993560" w:rsidRPr="00F556B7">
            <w:rPr>
              <w:noProof/>
            </w:rPr>
            <w:t>(1953)</w:t>
          </w:r>
          <w:r w:rsidR="00845F2B" w:rsidRPr="00F556B7">
            <w:rPr>
              <w:bCs/>
            </w:rPr>
            <w:fldChar w:fldCharType="end"/>
          </w:r>
        </w:sdtContent>
      </w:sdt>
      <w:r w:rsidR="00815097" w:rsidRPr="00F556B7">
        <w:t>, as financial relief provides extrinsic motivation</w:t>
      </w:r>
      <w:r w:rsidR="00815097" w:rsidRPr="00F556B7">
        <w:rPr>
          <w:spacing w:val="-5"/>
        </w:rPr>
        <w:t xml:space="preserve"> </w:t>
      </w:r>
      <w:r w:rsidR="00815097" w:rsidRPr="00F556B7">
        <w:t>for</w:t>
      </w:r>
      <w:r w:rsidR="00815097" w:rsidRPr="00F556B7">
        <w:rPr>
          <w:spacing w:val="-5"/>
        </w:rPr>
        <w:t xml:space="preserve"> </w:t>
      </w:r>
      <w:r w:rsidR="00815097" w:rsidRPr="00F556B7">
        <w:t>SMEs</w:t>
      </w:r>
      <w:r w:rsidR="00815097" w:rsidRPr="00F556B7">
        <w:rPr>
          <w:spacing w:val="-5"/>
        </w:rPr>
        <w:t xml:space="preserve"> </w:t>
      </w:r>
      <w:r w:rsidR="00815097" w:rsidRPr="00F556B7">
        <w:t>to</w:t>
      </w:r>
      <w:r w:rsidR="00815097" w:rsidRPr="00F556B7">
        <w:rPr>
          <w:spacing w:val="-5"/>
        </w:rPr>
        <w:t xml:space="preserve"> </w:t>
      </w:r>
      <w:r w:rsidR="00815097" w:rsidRPr="00F556B7">
        <w:t>adopt</w:t>
      </w:r>
      <w:r w:rsidR="00815097" w:rsidRPr="00F556B7">
        <w:rPr>
          <w:spacing w:val="-5"/>
        </w:rPr>
        <w:t xml:space="preserve"> </w:t>
      </w:r>
      <w:r w:rsidR="00815097" w:rsidRPr="00F556B7">
        <w:t>greener</w:t>
      </w:r>
      <w:r w:rsidR="00815097" w:rsidRPr="00F556B7">
        <w:rPr>
          <w:spacing w:val="-5"/>
        </w:rPr>
        <w:t xml:space="preserve"> </w:t>
      </w:r>
      <w:r w:rsidR="00815097" w:rsidRPr="00F556B7">
        <w:t>practices.</w:t>
      </w:r>
      <w:r w:rsidR="00815097" w:rsidRPr="00F556B7">
        <w:rPr>
          <w:spacing w:val="-5"/>
        </w:rPr>
        <w:t xml:space="preserve"> </w:t>
      </w:r>
      <w:r w:rsidR="00815097" w:rsidRPr="00F556B7">
        <w:t>Studies</w:t>
      </w:r>
      <w:r w:rsidR="00815097" w:rsidRPr="00F556B7">
        <w:rPr>
          <w:spacing w:val="-5"/>
        </w:rPr>
        <w:t xml:space="preserve"> </w:t>
      </w:r>
      <w:r w:rsidR="00815097" w:rsidRPr="00F556B7">
        <w:t>in</w:t>
      </w:r>
      <w:r w:rsidR="00815097" w:rsidRPr="00F556B7">
        <w:rPr>
          <w:spacing w:val="-5"/>
        </w:rPr>
        <w:t xml:space="preserve"> </w:t>
      </w:r>
      <w:r w:rsidR="00815097" w:rsidRPr="00F556B7">
        <w:t>developing</w:t>
      </w:r>
      <w:r w:rsidR="00815097" w:rsidRPr="00F556B7">
        <w:rPr>
          <w:spacing w:val="-5"/>
        </w:rPr>
        <w:t xml:space="preserve"> </w:t>
      </w:r>
      <w:r w:rsidR="00815097" w:rsidRPr="00F556B7">
        <w:t>countries</w:t>
      </w:r>
      <w:r w:rsidR="00815097" w:rsidRPr="00F556B7">
        <w:rPr>
          <w:spacing w:val="-5"/>
        </w:rPr>
        <w:t xml:space="preserve"> </w:t>
      </w:r>
      <w:r w:rsidR="00815097" w:rsidRPr="00F556B7">
        <w:t>reinforce</w:t>
      </w:r>
      <w:r w:rsidR="00815097" w:rsidRPr="00F556B7">
        <w:rPr>
          <w:spacing w:val="-5"/>
        </w:rPr>
        <w:t xml:space="preserve"> </w:t>
      </w:r>
      <w:r w:rsidR="00815097" w:rsidRPr="00F556B7">
        <w:t>this point;</w:t>
      </w:r>
      <w:r w:rsidR="00815097" w:rsidRPr="00F556B7">
        <w:rPr>
          <w:spacing w:val="-10"/>
        </w:rPr>
        <w:t xml:space="preserve"> </w:t>
      </w:r>
      <w:r w:rsidR="00815097" w:rsidRPr="00F556B7">
        <w:t>Brammer</w:t>
      </w:r>
      <w:r w:rsidR="00815097" w:rsidRPr="00F556B7">
        <w:rPr>
          <w:spacing w:val="-10"/>
        </w:rPr>
        <w:t xml:space="preserve"> </w:t>
      </w:r>
      <w:r w:rsidR="00815097" w:rsidRPr="00F556B7">
        <w:t>&amp;</w:t>
      </w:r>
      <w:r w:rsidR="00815097" w:rsidRPr="00F556B7">
        <w:rPr>
          <w:spacing w:val="-10"/>
        </w:rPr>
        <w:t xml:space="preserve"> </w:t>
      </w:r>
      <w:r w:rsidR="00815097" w:rsidRPr="00F556B7">
        <w:t>Walker</w:t>
      </w:r>
      <w:r w:rsidR="00815097" w:rsidRPr="00F556B7">
        <w:rPr>
          <w:spacing w:val="-11"/>
        </w:rPr>
        <w:t xml:space="preserve"> </w:t>
      </w:r>
      <w:sdt>
        <w:sdtPr>
          <w:id w:val="1804352872"/>
          <w:citation/>
        </w:sdtPr>
        <w:sdtEndPr/>
        <w:sdtContent>
          <w:r w:rsidR="00AB4049" w:rsidRPr="00F556B7">
            <w:fldChar w:fldCharType="begin"/>
          </w:r>
          <w:r w:rsidR="00AB4049" w:rsidRPr="00F556B7">
            <w:rPr>
              <w:bCs/>
            </w:rPr>
            <w:instrText xml:space="preserve">CITATION Bra11 \n  \t  \l 1033 </w:instrText>
          </w:r>
          <w:r w:rsidR="00AB4049" w:rsidRPr="00F556B7">
            <w:fldChar w:fldCharType="separate"/>
          </w:r>
          <w:r w:rsidR="00993560" w:rsidRPr="00F556B7">
            <w:rPr>
              <w:noProof/>
            </w:rPr>
            <w:t>(2011)</w:t>
          </w:r>
          <w:r w:rsidR="00AB4049" w:rsidRPr="00F556B7">
            <w:fldChar w:fldCharType="end"/>
          </w:r>
        </w:sdtContent>
      </w:sdt>
      <w:r w:rsidR="00AB4049" w:rsidRPr="00F556B7">
        <w:t xml:space="preserve"> </w:t>
      </w:r>
      <w:r w:rsidR="00815097" w:rsidRPr="00F556B7">
        <w:t>showed</w:t>
      </w:r>
      <w:r w:rsidR="00815097" w:rsidRPr="00F556B7">
        <w:rPr>
          <w:spacing w:val="-10"/>
        </w:rPr>
        <w:t xml:space="preserve"> </w:t>
      </w:r>
      <w:r w:rsidR="00815097" w:rsidRPr="00F556B7">
        <w:t>that</w:t>
      </w:r>
      <w:r w:rsidR="00815097" w:rsidRPr="00F556B7">
        <w:rPr>
          <w:spacing w:val="-10"/>
        </w:rPr>
        <w:t xml:space="preserve"> </w:t>
      </w:r>
      <w:r w:rsidR="00815097" w:rsidRPr="00F556B7">
        <w:t>tax</w:t>
      </w:r>
      <w:r w:rsidR="00815097" w:rsidRPr="00F556B7">
        <w:rPr>
          <w:spacing w:val="-10"/>
        </w:rPr>
        <w:t xml:space="preserve"> </w:t>
      </w:r>
      <w:r w:rsidR="00815097" w:rsidRPr="00F556B7">
        <w:t>incentives</w:t>
      </w:r>
      <w:r w:rsidR="00815097" w:rsidRPr="00F556B7">
        <w:rPr>
          <w:spacing w:val="-10"/>
        </w:rPr>
        <w:t xml:space="preserve"> </w:t>
      </w:r>
      <w:r w:rsidR="00815097" w:rsidRPr="00F556B7">
        <w:t>in</w:t>
      </w:r>
      <w:r w:rsidR="00815097" w:rsidRPr="00F556B7">
        <w:rPr>
          <w:spacing w:val="-10"/>
        </w:rPr>
        <w:t xml:space="preserve"> </w:t>
      </w:r>
      <w:r w:rsidR="00815097" w:rsidRPr="00F556B7">
        <w:t>South</w:t>
      </w:r>
      <w:r w:rsidR="00815097" w:rsidRPr="00F556B7">
        <w:rPr>
          <w:spacing w:val="-10"/>
        </w:rPr>
        <w:t xml:space="preserve"> </w:t>
      </w:r>
      <w:r w:rsidR="00815097" w:rsidRPr="00F556B7">
        <w:t>Africa</w:t>
      </w:r>
      <w:r w:rsidR="00815097" w:rsidRPr="00F556B7">
        <w:rPr>
          <w:spacing w:val="-10"/>
        </w:rPr>
        <w:t xml:space="preserve"> </w:t>
      </w:r>
      <w:r w:rsidR="00815097" w:rsidRPr="00F556B7">
        <w:t>accelerated</w:t>
      </w:r>
      <w:r w:rsidR="00815097" w:rsidRPr="00F556B7">
        <w:rPr>
          <w:spacing w:val="-10"/>
        </w:rPr>
        <w:t xml:space="preserve"> </w:t>
      </w:r>
      <w:r w:rsidR="00815097" w:rsidRPr="00F556B7">
        <w:t xml:space="preserve">green procurement adoption, while Zhu et al. </w:t>
      </w:r>
      <w:sdt>
        <w:sdtPr>
          <w:id w:val="721420328"/>
          <w:citation/>
        </w:sdtPr>
        <w:sdtEndPr/>
        <w:sdtContent>
          <w:r w:rsidR="009B4E10" w:rsidRPr="00F556B7">
            <w:fldChar w:fldCharType="begin"/>
          </w:r>
          <w:r w:rsidR="009B4E10" w:rsidRPr="00F556B7">
            <w:instrText xml:space="preserve">CITATION Zhu13 \n  \t  \l 1033 </w:instrText>
          </w:r>
          <w:r w:rsidR="009B4E10" w:rsidRPr="00F556B7">
            <w:fldChar w:fldCharType="separate"/>
          </w:r>
          <w:r w:rsidR="00993560" w:rsidRPr="00F556B7">
            <w:rPr>
              <w:noProof/>
            </w:rPr>
            <w:t>(2013)</w:t>
          </w:r>
          <w:r w:rsidR="009B4E10" w:rsidRPr="00F556B7">
            <w:fldChar w:fldCharType="end"/>
          </w:r>
        </w:sdtContent>
      </w:sdt>
      <w:r w:rsidR="00815097" w:rsidRPr="00F556B7">
        <w:t xml:space="preserve"> </w:t>
      </w:r>
      <w:r w:rsidR="009B4E10" w:rsidRPr="00F556B7">
        <w:t xml:space="preserve">, </w:t>
      </w:r>
      <w:r w:rsidR="00815097" w:rsidRPr="00F556B7">
        <w:t>confirmed similar outcomes in Chinese SMEs.</w:t>
      </w:r>
      <w:r w:rsidR="00877E95" w:rsidRPr="00F556B7">
        <w:t xml:space="preserve"> </w:t>
      </w:r>
      <w:r w:rsidR="00815097" w:rsidRPr="00F556B7">
        <w:t>Thus, Objective 1 is fully met, as tax exemptions emerge as a decisive driver of green procurement, aligning with both theoretical expectations and empirical evidence.</w:t>
      </w:r>
    </w:p>
    <w:p w14:paraId="5C1BEF83" w14:textId="77777777" w:rsidR="00BB67C1" w:rsidRPr="00F556B7" w:rsidRDefault="00BB67C1" w:rsidP="009808B3">
      <w:pPr>
        <w:pStyle w:val="Heading2"/>
        <w:ind w:left="1020" w:firstLine="0"/>
      </w:pPr>
      <w:r w:rsidRPr="00F556B7">
        <w:t>Objective</w:t>
      </w:r>
      <w:r w:rsidRPr="00F556B7">
        <w:rPr>
          <w:spacing w:val="-5"/>
        </w:rPr>
        <w:t xml:space="preserve"> </w:t>
      </w:r>
      <w:r w:rsidRPr="00F556B7">
        <w:t>2:</w:t>
      </w:r>
      <w:r w:rsidRPr="00F556B7">
        <w:rPr>
          <w:spacing w:val="-2"/>
        </w:rPr>
        <w:t xml:space="preserve"> </w:t>
      </w:r>
      <w:r w:rsidRPr="00F556B7">
        <w:t>To</w:t>
      </w:r>
      <w:r w:rsidRPr="00F556B7">
        <w:rPr>
          <w:spacing w:val="-1"/>
        </w:rPr>
        <w:t xml:space="preserve"> </w:t>
      </w:r>
      <w:r w:rsidRPr="00F556B7">
        <w:t>assess</w:t>
      </w:r>
      <w:r w:rsidRPr="00F556B7">
        <w:rPr>
          <w:spacing w:val="-2"/>
        </w:rPr>
        <w:t xml:space="preserve"> </w:t>
      </w:r>
      <w:r w:rsidRPr="00F556B7">
        <w:t>the</w:t>
      </w:r>
      <w:r w:rsidRPr="00F556B7">
        <w:rPr>
          <w:spacing w:val="-3"/>
        </w:rPr>
        <w:t xml:space="preserve"> </w:t>
      </w:r>
      <w:r w:rsidRPr="00F556B7">
        <w:t>effect</w:t>
      </w:r>
      <w:r w:rsidRPr="00F556B7">
        <w:rPr>
          <w:spacing w:val="-1"/>
        </w:rPr>
        <w:t xml:space="preserve"> </w:t>
      </w:r>
      <w:r w:rsidRPr="00F556B7">
        <w:t>of</w:t>
      </w:r>
      <w:r w:rsidRPr="00F556B7">
        <w:rPr>
          <w:spacing w:val="-2"/>
        </w:rPr>
        <w:t xml:space="preserve"> </w:t>
      </w:r>
      <w:r w:rsidRPr="00F556B7">
        <w:t>subsidies</w:t>
      </w:r>
      <w:r w:rsidRPr="00F556B7">
        <w:rPr>
          <w:spacing w:val="-2"/>
        </w:rPr>
        <w:t xml:space="preserve"> </w:t>
      </w:r>
      <w:r w:rsidRPr="00F556B7">
        <w:t>on</w:t>
      </w:r>
      <w:r w:rsidRPr="00F556B7">
        <w:rPr>
          <w:spacing w:val="-1"/>
        </w:rPr>
        <w:t xml:space="preserve"> </w:t>
      </w:r>
      <w:r w:rsidRPr="00F556B7">
        <w:t>green</w:t>
      </w:r>
      <w:r w:rsidRPr="00F556B7">
        <w:rPr>
          <w:spacing w:val="-2"/>
        </w:rPr>
        <w:t xml:space="preserve"> </w:t>
      </w:r>
      <w:r w:rsidRPr="00F556B7">
        <w:t>procurement</w:t>
      </w:r>
      <w:r w:rsidRPr="00F556B7">
        <w:rPr>
          <w:spacing w:val="-1"/>
        </w:rPr>
        <w:t xml:space="preserve"> </w:t>
      </w:r>
      <w:r w:rsidRPr="00F556B7">
        <w:rPr>
          <w:spacing w:val="-2"/>
        </w:rPr>
        <w:t>adoption</w:t>
      </w:r>
    </w:p>
    <w:p w14:paraId="36C04F8E" w14:textId="5FB4E422" w:rsidR="00BB67C1" w:rsidRPr="00F556B7" w:rsidRDefault="00BB67C1" w:rsidP="009808B3">
      <w:pPr>
        <w:pStyle w:val="BodyText"/>
        <w:ind w:left="1020" w:right="1291"/>
        <w:jc w:val="both"/>
      </w:pPr>
      <w:r w:rsidRPr="00F556B7">
        <w:t xml:space="preserve">Subsidies were found to have a positive but marginally significant effect (B = 0.238, p = 0.065). While this suggests potential benefits, their impact appears weaker compared to tax </w:t>
      </w:r>
      <w:r w:rsidRPr="00F556B7">
        <w:rPr>
          <w:spacing w:val="-2"/>
        </w:rPr>
        <w:t>exemptions.</w:t>
      </w:r>
      <w:r w:rsidRPr="00F556B7">
        <w:t xml:space="preserve"> This result resonates with Li &amp; Li (2022)</w:t>
      </w:r>
      <w:r w:rsidRPr="00F556B7">
        <w:rPr>
          <w:b/>
        </w:rPr>
        <w:t xml:space="preserve">, </w:t>
      </w:r>
      <w:r w:rsidRPr="00F556B7">
        <w:t>who argue that subsidies often face design inefficiencies,</w:t>
      </w:r>
      <w:r w:rsidRPr="00F556B7">
        <w:rPr>
          <w:spacing w:val="-14"/>
        </w:rPr>
        <w:t xml:space="preserve"> </w:t>
      </w:r>
      <w:r w:rsidRPr="00F556B7">
        <w:t>sometimes</w:t>
      </w:r>
      <w:r w:rsidRPr="00F556B7">
        <w:rPr>
          <w:spacing w:val="-14"/>
        </w:rPr>
        <w:t xml:space="preserve"> </w:t>
      </w:r>
      <w:r w:rsidRPr="00F556B7">
        <w:t>stimulating</w:t>
      </w:r>
      <w:r w:rsidRPr="00F556B7">
        <w:rPr>
          <w:spacing w:val="-14"/>
        </w:rPr>
        <w:t xml:space="preserve"> </w:t>
      </w:r>
      <w:r w:rsidRPr="00F556B7">
        <w:t>over</w:t>
      </w:r>
      <w:r w:rsidR="00CB40EB" w:rsidRPr="00F556B7">
        <w:t xml:space="preserve"> </w:t>
      </w:r>
      <w:r w:rsidRPr="00F556B7">
        <w:t>capacity</w:t>
      </w:r>
      <w:r w:rsidRPr="00F556B7">
        <w:rPr>
          <w:spacing w:val="-14"/>
        </w:rPr>
        <w:t xml:space="preserve"> </w:t>
      </w:r>
      <w:r w:rsidRPr="00F556B7">
        <w:t>or</w:t>
      </w:r>
      <w:r w:rsidRPr="00F556B7">
        <w:rPr>
          <w:spacing w:val="-14"/>
        </w:rPr>
        <w:t xml:space="preserve"> </w:t>
      </w:r>
      <w:r w:rsidRPr="00F556B7">
        <w:t>non-green</w:t>
      </w:r>
      <w:r w:rsidRPr="00F556B7">
        <w:rPr>
          <w:spacing w:val="-14"/>
        </w:rPr>
        <w:t xml:space="preserve"> </w:t>
      </w:r>
      <w:r w:rsidRPr="00F556B7">
        <w:t>innovation.</w:t>
      </w:r>
      <w:r w:rsidRPr="00F556B7">
        <w:rPr>
          <w:spacing w:val="-14"/>
        </w:rPr>
        <w:t xml:space="preserve"> </w:t>
      </w:r>
      <w:r w:rsidRPr="00F556B7">
        <w:t>Similarly,</w:t>
      </w:r>
      <w:r w:rsidRPr="00F556B7">
        <w:rPr>
          <w:spacing w:val="-14"/>
        </w:rPr>
        <w:t xml:space="preserve"> </w:t>
      </w:r>
      <w:r w:rsidRPr="00F556B7">
        <w:t>Shen</w:t>
      </w:r>
      <w:r w:rsidRPr="00F556B7">
        <w:rPr>
          <w:spacing w:val="-14"/>
        </w:rPr>
        <w:t xml:space="preserve"> </w:t>
      </w:r>
      <w:r w:rsidRPr="00F556B7">
        <w:t>&amp; Wang (2024</w:t>
      </w:r>
      <w:r w:rsidRPr="00F556B7">
        <w:rPr>
          <w:b/>
        </w:rPr>
        <w:t xml:space="preserve">) </w:t>
      </w:r>
      <w:r w:rsidRPr="00F556B7">
        <w:t xml:space="preserve">caution that without effective monitoring, subsidies may not achieve intended environmental outcomes. On the other hand, World Bank </w:t>
      </w:r>
      <w:sdt>
        <w:sdtPr>
          <w:id w:val="-284809573"/>
          <w:citation/>
        </w:sdtPr>
        <w:sdtEndPr/>
        <w:sdtContent>
          <w:r w:rsidR="007F4363" w:rsidRPr="00F556B7">
            <w:fldChar w:fldCharType="begin"/>
          </w:r>
          <w:r w:rsidR="007F4363" w:rsidRPr="00F556B7">
            <w:instrText xml:space="preserve">CITATION Wor17 \n  \t  \l 1033 </w:instrText>
          </w:r>
          <w:r w:rsidR="007F4363" w:rsidRPr="00F556B7">
            <w:fldChar w:fldCharType="separate"/>
          </w:r>
          <w:r w:rsidR="00993560" w:rsidRPr="00F556B7">
            <w:rPr>
              <w:noProof/>
            </w:rPr>
            <w:t>(2017)</w:t>
          </w:r>
          <w:r w:rsidR="007F4363" w:rsidRPr="00F556B7">
            <w:fldChar w:fldCharType="end"/>
          </w:r>
        </w:sdtContent>
      </w:sdt>
      <w:r w:rsidRPr="00F556B7">
        <w:t xml:space="preserve"> found that subsidies in Kenya’s renewable energy sector improved energy access but failed to guarantee long-term sustainability due to dependency. From Ghana’s perspective, </w:t>
      </w:r>
      <w:proofErr w:type="spellStart"/>
      <w:r w:rsidRPr="00F556B7">
        <w:t>Ameyaw</w:t>
      </w:r>
      <w:proofErr w:type="spellEnd"/>
      <w:r w:rsidRPr="00F556B7">
        <w:t xml:space="preserve"> et al. (2012</w:t>
      </w:r>
      <w:r w:rsidRPr="00F556B7">
        <w:rPr>
          <w:b/>
        </w:rPr>
        <w:t xml:space="preserve">) </w:t>
      </w:r>
      <w:r w:rsidRPr="00F556B7">
        <w:t>observed that subsidies for eco-friendly initiatives</w:t>
      </w:r>
      <w:r w:rsidRPr="00F556B7">
        <w:rPr>
          <w:spacing w:val="-11"/>
        </w:rPr>
        <w:t xml:space="preserve"> </w:t>
      </w:r>
      <w:r w:rsidRPr="00F556B7">
        <w:t>are</w:t>
      </w:r>
      <w:r w:rsidRPr="00F556B7">
        <w:rPr>
          <w:spacing w:val="-11"/>
        </w:rPr>
        <w:t xml:space="preserve"> </w:t>
      </w:r>
      <w:r w:rsidRPr="00F556B7">
        <w:t>irregular,</w:t>
      </w:r>
      <w:r w:rsidRPr="00F556B7">
        <w:rPr>
          <w:spacing w:val="-11"/>
        </w:rPr>
        <w:t xml:space="preserve"> </w:t>
      </w:r>
      <w:r w:rsidRPr="00F556B7">
        <w:t>inadequately</w:t>
      </w:r>
      <w:r w:rsidRPr="00F556B7">
        <w:rPr>
          <w:spacing w:val="-11"/>
        </w:rPr>
        <w:t xml:space="preserve"> </w:t>
      </w:r>
      <w:r w:rsidRPr="00F556B7">
        <w:t>targeted,</w:t>
      </w:r>
      <w:r w:rsidRPr="00F556B7">
        <w:rPr>
          <w:spacing w:val="-11"/>
        </w:rPr>
        <w:t xml:space="preserve"> </w:t>
      </w:r>
      <w:r w:rsidRPr="00F556B7">
        <w:t>and</w:t>
      </w:r>
      <w:r w:rsidRPr="00F556B7">
        <w:rPr>
          <w:spacing w:val="-11"/>
        </w:rPr>
        <w:t xml:space="preserve"> </w:t>
      </w:r>
      <w:r w:rsidRPr="00F556B7">
        <w:t>often</w:t>
      </w:r>
      <w:r w:rsidRPr="00F556B7">
        <w:rPr>
          <w:spacing w:val="-11"/>
        </w:rPr>
        <w:t xml:space="preserve"> </w:t>
      </w:r>
      <w:r w:rsidRPr="00F556B7">
        <w:t>fail</w:t>
      </w:r>
      <w:r w:rsidRPr="00F556B7">
        <w:rPr>
          <w:spacing w:val="-11"/>
        </w:rPr>
        <w:t xml:space="preserve"> </w:t>
      </w:r>
      <w:r w:rsidRPr="00F556B7">
        <w:t>to</w:t>
      </w:r>
      <w:r w:rsidRPr="00F556B7">
        <w:rPr>
          <w:spacing w:val="-11"/>
        </w:rPr>
        <w:t xml:space="preserve"> </w:t>
      </w:r>
      <w:r w:rsidRPr="00F556B7">
        <w:t>reach</w:t>
      </w:r>
      <w:r w:rsidRPr="00F556B7">
        <w:rPr>
          <w:spacing w:val="-11"/>
        </w:rPr>
        <w:t xml:space="preserve"> </w:t>
      </w:r>
      <w:r w:rsidRPr="00F556B7">
        <w:t>SMEs.</w:t>
      </w:r>
      <w:r w:rsidRPr="00F556B7">
        <w:rPr>
          <w:spacing w:val="-11"/>
        </w:rPr>
        <w:t xml:space="preserve"> </w:t>
      </w:r>
      <w:r w:rsidRPr="00F556B7">
        <w:t>This</w:t>
      </w:r>
      <w:r w:rsidRPr="00F556B7">
        <w:rPr>
          <w:spacing w:val="-11"/>
        </w:rPr>
        <w:t xml:space="preserve"> </w:t>
      </w:r>
      <w:r w:rsidRPr="00F556B7">
        <w:t>explains</w:t>
      </w:r>
      <w:r w:rsidRPr="00F556B7">
        <w:rPr>
          <w:spacing w:val="-11"/>
        </w:rPr>
        <w:t xml:space="preserve"> </w:t>
      </w:r>
      <w:r w:rsidRPr="00F556B7">
        <w:t>why SMEs in the current study viewed subsidies as less impactful. The finding partly supports Resource-Based</w:t>
      </w:r>
      <w:r w:rsidRPr="00F556B7">
        <w:rPr>
          <w:spacing w:val="-8"/>
        </w:rPr>
        <w:t xml:space="preserve"> </w:t>
      </w:r>
      <w:r w:rsidRPr="00F556B7">
        <w:t>View</w:t>
      </w:r>
      <w:r w:rsidR="00CA05F5" w:rsidRPr="00F556B7">
        <w:t xml:space="preserve"> theory by</w:t>
      </w:r>
      <w:r w:rsidRPr="00F556B7">
        <w:rPr>
          <w:spacing w:val="-8"/>
        </w:rPr>
        <w:t xml:space="preserve"> </w:t>
      </w:r>
      <w:r w:rsidRPr="00F556B7">
        <w:t>Barney</w:t>
      </w:r>
      <w:r w:rsidRPr="00F556B7">
        <w:rPr>
          <w:spacing w:val="-8"/>
        </w:rPr>
        <w:t xml:space="preserve"> </w:t>
      </w:r>
      <w:sdt>
        <w:sdtPr>
          <w:rPr>
            <w:bCs/>
          </w:rPr>
          <w:id w:val="235446551"/>
          <w:citation/>
        </w:sdtPr>
        <w:sdtEndPr/>
        <w:sdtContent>
          <w:r w:rsidR="00CA05F5" w:rsidRPr="00F556B7">
            <w:rPr>
              <w:bCs/>
            </w:rPr>
            <w:fldChar w:fldCharType="begin"/>
          </w:r>
          <w:r w:rsidR="00CA05F5" w:rsidRPr="00F556B7">
            <w:rPr>
              <w:bCs/>
            </w:rPr>
            <w:instrText xml:space="preserve">CITATION Bar91 \n  \t  \l 1033 </w:instrText>
          </w:r>
          <w:r w:rsidR="00CA05F5" w:rsidRPr="00F556B7">
            <w:rPr>
              <w:bCs/>
            </w:rPr>
            <w:fldChar w:fldCharType="separate"/>
          </w:r>
          <w:r w:rsidR="00993560" w:rsidRPr="00F556B7">
            <w:rPr>
              <w:noProof/>
            </w:rPr>
            <w:t>(1991)</w:t>
          </w:r>
          <w:r w:rsidR="00CA05F5" w:rsidRPr="00F556B7">
            <w:rPr>
              <w:bCs/>
            </w:rPr>
            <w:fldChar w:fldCharType="end"/>
          </w:r>
        </w:sdtContent>
      </w:sdt>
      <w:r w:rsidRPr="00F556B7">
        <w:rPr>
          <w:b/>
        </w:rPr>
        <w:t>,</w:t>
      </w:r>
      <w:r w:rsidRPr="00F556B7">
        <w:rPr>
          <w:b/>
          <w:spacing w:val="-8"/>
        </w:rPr>
        <w:t xml:space="preserve"> </w:t>
      </w:r>
      <w:r w:rsidRPr="00F556B7">
        <w:t>as</w:t>
      </w:r>
      <w:r w:rsidRPr="00F556B7">
        <w:rPr>
          <w:spacing w:val="-8"/>
        </w:rPr>
        <w:t xml:space="preserve"> </w:t>
      </w:r>
      <w:r w:rsidRPr="00F556B7">
        <w:t>subsidies</w:t>
      </w:r>
      <w:r w:rsidRPr="00F556B7">
        <w:rPr>
          <w:spacing w:val="-8"/>
        </w:rPr>
        <w:t xml:space="preserve"> </w:t>
      </w:r>
      <w:r w:rsidRPr="00F556B7">
        <w:t>can</w:t>
      </w:r>
      <w:r w:rsidRPr="00F556B7">
        <w:rPr>
          <w:spacing w:val="-8"/>
        </w:rPr>
        <w:t xml:space="preserve"> </w:t>
      </w:r>
      <w:r w:rsidRPr="00F556B7">
        <w:t>strengthen</w:t>
      </w:r>
      <w:r w:rsidRPr="00F556B7">
        <w:rPr>
          <w:spacing w:val="-8"/>
        </w:rPr>
        <w:t xml:space="preserve"> </w:t>
      </w:r>
      <w:r w:rsidRPr="00F556B7">
        <w:t>SMEs’</w:t>
      </w:r>
      <w:r w:rsidRPr="00F556B7">
        <w:rPr>
          <w:spacing w:val="-8"/>
        </w:rPr>
        <w:t xml:space="preserve"> </w:t>
      </w:r>
      <w:r w:rsidRPr="00F556B7">
        <w:t>capabilities, but without scale and consistency, their effect remains limited.</w:t>
      </w:r>
      <w:r w:rsidR="00054FDD" w:rsidRPr="00F556B7">
        <w:t xml:space="preserve"> </w:t>
      </w:r>
      <w:r w:rsidRPr="00F556B7">
        <w:t>Therefore, Objective 2 is partially achieved</w:t>
      </w:r>
      <w:r w:rsidRPr="00F556B7">
        <w:rPr>
          <w:b/>
        </w:rPr>
        <w:t xml:space="preserve">, </w:t>
      </w:r>
      <w:r w:rsidRPr="00F556B7">
        <w:t>highlighting the need for subsidy reforms to enhance their impact on green procurement adoption.</w:t>
      </w:r>
    </w:p>
    <w:p w14:paraId="0AB8C1B2" w14:textId="77777777" w:rsidR="006D2F80" w:rsidRPr="00F556B7" w:rsidRDefault="006D2F80" w:rsidP="009808B3">
      <w:pPr>
        <w:pStyle w:val="Heading2"/>
        <w:spacing w:before="77"/>
        <w:ind w:left="1020" w:right="1231" w:firstLine="0"/>
        <w:jc w:val="left"/>
      </w:pPr>
      <w:bookmarkStart w:id="25" w:name="_TOC_250019"/>
      <w:r w:rsidRPr="00F556B7">
        <w:t>Objective</w:t>
      </w:r>
      <w:r w:rsidRPr="00F556B7">
        <w:rPr>
          <w:spacing w:val="-5"/>
        </w:rPr>
        <w:t xml:space="preserve"> </w:t>
      </w:r>
      <w:r w:rsidRPr="00F556B7">
        <w:t>3:</w:t>
      </w:r>
      <w:r w:rsidRPr="00F556B7">
        <w:rPr>
          <w:spacing w:val="-4"/>
        </w:rPr>
        <w:t xml:space="preserve"> </w:t>
      </w:r>
      <w:r w:rsidRPr="00F556B7">
        <w:t>To</w:t>
      </w:r>
      <w:r w:rsidRPr="00F556B7">
        <w:rPr>
          <w:spacing w:val="-4"/>
        </w:rPr>
        <w:t xml:space="preserve"> </w:t>
      </w:r>
      <w:r w:rsidRPr="00F556B7">
        <w:t>examine</w:t>
      </w:r>
      <w:r w:rsidRPr="00F556B7">
        <w:rPr>
          <w:spacing w:val="-5"/>
        </w:rPr>
        <w:t xml:space="preserve"> </w:t>
      </w:r>
      <w:r w:rsidRPr="00F556B7">
        <w:t>the</w:t>
      </w:r>
      <w:r w:rsidRPr="00F556B7">
        <w:rPr>
          <w:spacing w:val="-5"/>
        </w:rPr>
        <w:t xml:space="preserve"> </w:t>
      </w:r>
      <w:r w:rsidRPr="00F556B7">
        <w:t>effect</w:t>
      </w:r>
      <w:r w:rsidRPr="00F556B7">
        <w:rPr>
          <w:spacing w:val="-4"/>
        </w:rPr>
        <w:t xml:space="preserve"> </w:t>
      </w:r>
      <w:r w:rsidRPr="00F556B7">
        <w:t>of</w:t>
      </w:r>
      <w:r w:rsidRPr="00F556B7">
        <w:rPr>
          <w:spacing w:val="-4"/>
        </w:rPr>
        <w:t xml:space="preserve"> </w:t>
      </w:r>
      <w:r w:rsidRPr="00F556B7">
        <w:t>preferential</w:t>
      </w:r>
      <w:r w:rsidRPr="00F556B7">
        <w:rPr>
          <w:spacing w:val="-4"/>
        </w:rPr>
        <w:t xml:space="preserve"> </w:t>
      </w:r>
      <w:r w:rsidRPr="00F556B7">
        <w:t>contracting</w:t>
      </w:r>
      <w:r w:rsidRPr="00F556B7">
        <w:rPr>
          <w:spacing w:val="-4"/>
        </w:rPr>
        <w:t xml:space="preserve"> </w:t>
      </w:r>
      <w:r w:rsidRPr="00F556B7">
        <w:t>policies</w:t>
      </w:r>
      <w:r w:rsidRPr="00F556B7">
        <w:rPr>
          <w:spacing w:val="-4"/>
        </w:rPr>
        <w:t xml:space="preserve"> </w:t>
      </w:r>
      <w:r w:rsidRPr="00F556B7">
        <w:t>on</w:t>
      </w:r>
      <w:r w:rsidRPr="00F556B7">
        <w:rPr>
          <w:spacing w:val="-4"/>
        </w:rPr>
        <w:t xml:space="preserve"> </w:t>
      </w:r>
      <w:bookmarkEnd w:id="25"/>
      <w:r w:rsidRPr="00F556B7">
        <w:t>green procurement adoption</w:t>
      </w:r>
    </w:p>
    <w:p w14:paraId="6CEB8B99" w14:textId="6501C392" w:rsidR="006D2F80" w:rsidRPr="00F556B7" w:rsidRDefault="006D2F80" w:rsidP="009808B3">
      <w:pPr>
        <w:pStyle w:val="BodyText"/>
        <w:spacing w:before="77"/>
        <w:ind w:left="1020" w:right="1291"/>
        <w:jc w:val="both"/>
        <w:rPr>
          <w:spacing w:val="-2"/>
        </w:rPr>
      </w:pPr>
      <w:r w:rsidRPr="00F556B7">
        <w:lastRenderedPageBreak/>
        <w:t xml:space="preserve">The analysis revealed that preferential contracting had a positive but statistically insignificant effect (B = 0.181, p = 0.209). This suggests that although policies exist to </w:t>
      </w:r>
      <w:proofErr w:type="spellStart"/>
      <w:r w:rsidRPr="00F556B7">
        <w:t>favour</w:t>
      </w:r>
      <w:proofErr w:type="spellEnd"/>
      <w:r w:rsidRPr="00F556B7">
        <w:t xml:space="preserve"> environmentally responsible procurement, enforcement gaps and cost considerations reduce their effectiveness. This finding aligns with Thai </w:t>
      </w:r>
      <w:sdt>
        <w:sdtPr>
          <w:rPr>
            <w:bCs/>
          </w:rPr>
          <w:id w:val="548815097"/>
          <w:citation/>
        </w:sdtPr>
        <w:sdtEndPr/>
        <w:sdtContent>
          <w:r w:rsidR="00990DE2" w:rsidRPr="00F556B7">
            <w:rPr>
              <w:bCs/>
            </w:rPr>
            <w:fldChar w:fldCharType="begin"/>
          </w:r>
          <w:r w:rsidR="00990DE2" w:rsidRPr="00F556B7">
            <w:rPr>
              <w:bCs/>
            </w:rPr>
            <w:instrText xml:space="preserve">CITATION Tha171 \n  \t  \l 1033 </w:instrText>
          </w:r>
          <w:r w:rsidR="00990DE2" w:rsidRPr="00F556B7">
            <w:rPr>
              <w:bCs/>
            </w:rPr>
            <w:fldChar w:fldCharType="separate"/>
          </w:r>
          <w:r w:rsidR="00993560" w:rsidRPr="00F556B7">
            <w:rPr>
              <w:noProof/>
            </w:rPr>
            <w:t>(2017)</w:t>
          </w:r>
          <w:r w:rsidR="00990DE2" w:rsidRPr="00F556B7">
            <w:rPr>
              <w:bCs/>
            </w:rPr>
            <w:fldChar w:fldCharType="end"/>
          </w:r>
        </w:sdtContent>
      </w:sdt>
      <w:r w:rsidRPr="00F556B7">
        <w:rPr>
          <w:b/>
        </w:rPr>
        <w:t xml:space="preserve">, </w:t>
      </w:r>
      <w:r w:rsidRPr="00F556B7">
        <w:t xml:space="preserve">who argued that developing countries often struggle to balance environmental considerations with affordability in public procurement. Similarly, </w:t>
      </w:r>
      <w:proofErr w:type="spellStart"/>
      <w:r w:rsidRPr="00F556B7">
        <w:t>Ameyaw</w:t>
      </w:r>
      <w:proofErr w:type="spellEnd"/>
      <w:r w:rsidRPr="00F556B7">
        <w:t xml:space="preserve"> et al. (2012) observed that Ghana’s procurement system </w:t>
      </w:r>
      <w:proofErr w:type="spellStart"/>
      <w:r w:rsidRPr="00F556B7">
        <w:t>prioritises</w:t>
      </w:r>
      <w:proofErr w:type="spellEnd"/>
      <w:r w:rsidRPr="00F556B7">
        <w:t xml:space="preserve"> cost efficiency over sustainability, undermining green procurement. Walker &amp; Brammer </w:t>
      </w:r>
      <w:sdt>
        <w:sdtPr>
          <w:rPr>
            <w:bCs/>
          </w:rPr>
          <w:id w:val="1646016020"/>
          <w:citation/>
        </w:sdtPr>
        <w:sdtEndPr/>
        <w:sdtContent>
          <w:r w:rsidR="00990DE2" w:rsidRPr="00F556B7">
            <w:rPr>
              <w:bCs/>
            </w:rPr>
            <w:fldChar w:fldCharType="begin"/>
          </w:r>
          <w:r w:rsidR="00990DE2" w:rsidRPr="00F556B7">
            <w:rPr>
              <w:bCs/>
            </w:rPr>
            <w:instrText xml:space="preserve">CITATION Wal09 \n  \t  \l 1033 </w:instrText>
          </w:r>
          <w:r w:rsidR="00990DE2" w:rsidRPr="00F556B7">
            <w:rPr>
              <w:bCs/>
            </w:rPr>
            <w:fldChar w:fldCharType="separate"/>
          </w:r>
          <w:r w:rsidR="00993560" w:rsidRPr="00F556B7">
            <w:rPr>
              <w:noProof/>
            </w:rPr>
            <w:t>(2009)</w:t>
          </w:r>
          <w:r w:rsidR="00990DE2" w:rsidRPr="00F556B7">
            <w:rPr>
              <w:bCs/>
            </w:rPr>
            <w:fldChar w:fldCharType="end"/>
          </w:r>
        </w:sdtContent>
      </w:sdt>
      <w:r w:rsidRPr="00F556B7">
        <w:t xml:space="preserve"> also found that SMEs face challenges in meeting stringent requirements for preferential contracting, limiting participation. From a theoretical standpoint, Stakeholder Theory (Freeman </w:t>
      </w:r>
      <w:sdt>
        <w:sdtPr>
          <w:rPr>
            <w:bCs/>
          </w:rPr>
          <w:id w:val="-1274321021"/>
          <w:citation/>
        </w:sdtPr>
        <w:sdtEndPr/>
        <w:sdtContent>
          <w:r w:rsidR="004812C5" w:rsidRPr="00F556B7">
            <w:rPr>
              <w:bCs/>
            </w:rPr>
            <w:fldChar w:fldCharType="begin"/>
          </w:r>
          <w:r w:rsidR="004812C5" w:rsidRPr="00F556B7">
            <w:rPr>
              <w:bCs/>
            </w:rPr>
            <w:instrText xml:space="preserve">CITATION Fre84 \n  \t  \l 1033 </w:instrText>
          </w:r>
          <w:r w:rsidR="004812C5" w:rsidRPr="00F556B7">
            <w:rPr>
              <w:bCs/>
            </w:rPr>
            <w:fldChar w:fldCharType="separate"/>
          </w:r>
          <w:r w:rsidR="00993560" w:rsidRPr="00F556B7">
            <w:rPr>
              <w:noProof/>
            </w:rPr>
            <w:t>(1984)</w:t>
          </w:r>
          <w:r w:rsidR="004812C5" w:rsidRPr="00F556B7">
            <w:rPr>
              <w:bCs/>
            </w:rPr>
            <w:fldChar w:fldCharType="end"/>
          </w:r>
        </w:sdtContent>
      </w:sdt>
      <w:r w:rsidR="004812C5" w:rsidRPr="00F556B7">
        <w:rPr>
          <w:bCs/>
        </w:rPr>
        <w:t>;</w:t>
      </w:r>
      <w:r w:rsidRPr="00F556B7">
        <w:t xml:space="preserve"> Daft &amp; </w:t>
      </w:r>
      <w:proofErr w:type="spellStart"/>
      <w:r w:rsidRPr="00F556B7">
        <w:t>Marcic</w:t>
      </w:r>
      <w:proofErr w:type="spellEnd"/>
      <w:r w:rsidRPr="00F556B7">
        <w:t xml:space="preserve"> </w:t>
      </w:r>
      <w:sdt>
        <w:sdtPr>
          <w:rPr>
            <w:bCs/>
          </w:rPr>
          <w:id w:val="-643122732"/>
          <w:citation/>
        </w:sdtPr>
        <w:sdtEndPr/>
        <w:sdtContent>
          <w:r w:rsidR="004812C5" w:rsidRPr="00F556B7">
            <w:rPr>
              <w:bCs/>
            </w:rPr>
            <w:fldChar w:fldCharType="begin"/>
          </w:r>
          <w:r w:rsidR="004812C5" w:rsidRPr="00F556B7">
            <w:rPr>
              <w:bCs/>
            </w:rPr>
            <w:instrText xml:space="preserve">CITATION Placeholder4 \n  \t  \l 1033 </w:instrText>
          </w:r>
          <w:r w:rsidR="004812C5" w:rsidRPr="00F556B7">
            <w:rPr>
              <w:bCs/>
            </w:rPr>
            <w:fldChar w:fldCharType="separate"/>
          </w:r>
          <w:r w:rsidR="00993560" w:rsidRPr="00F556B7">
            <w:rPr>
              <w:noProof/>
            </w:rPr>
            <w:t>(2006)</w:t>
          </w:r>
          <w:r w:rsidR="004812C5" w:rsidRPr="00F556B7">
            <w:rPr>
              <w:bCs/>
            </w:rPr>
            <w:fldChar w:fldCharType="end"/>
          </w:r>
        </w:sdtContent>
      </w:sdt>
      <w:r w:rsidRPr="00F556B7">
        <w:t xml:space="preserve"> ) suggests that government procurement should balance diverse stakeholder needs, yet in practice,</w:t>
      </w:r>
      <w:r w:rsidRPr="00F556B7">
        <w:rPr>
          <w:spacing w:val="-15"/>
        </w:rPr>
        <w:t xml:space="preserve"> </w:t>
      </w:r>
      <w:r w:rsidRPr="00F556B7">
        <w:t>SMEs</w:t>
      </w:r>
      <w:r w:rsidRPr="00F556B7">
        <w:rPr>
          <w:spacing w:val="-15"/>
        </w:rPr>
        <w:t xml:space="preserve"> </w:t>
      </w:r>
      <w:r w:rsidRPr="00F556B7">
        <w:t>often</w:t>
      </w:r>
      <w:r w:rsidRPr="00F556B7">
        <w:rPr>
          <w:spacing w:val="-15"/>
        </w:rPr>
        <w:t xml:space="preserve"> </w:t>
      </w:r>
      <w:r w:rsidRPr="00F556B7">
        <w:t>lack</w:t>
      </w:r>
      <w:r w:rsidRPr="00F556B7">
        <w:rPr>
          <w:spacing w:val="-15"/>
        </w:rPr>
        <w:t xml:space="preserve"> </w:t>
      </w:r>
      <w:r w:rsidRPr="00F556B7">
        <w:t>the</w:t>
      </w:r>
      <w:r w:rsidRPr="00F556B7">
        <w:rPr>
          <w:spacing w:val="-15"/>
        </w:rPr>
        <w:t xml:space="preserve"> </w:t>
      </w:r>
      <w:r w:rsidRPr="00F556B7">
        <w:t>technical</w:t>
      </w:r>
      <w:r w:rsidRPr="00F556B7">
        <w:rPr>
          <w:spacing w:val="-15"/>
        </w:rPr>
        <w:t xml:space="preserve"> </w:t>
      </w:r>
      <w:r w:rsidRPr="00F556B7">
        <w:t>capacity</w:t>
      </w:r>
      <w:r w:rsidRPr="00F556B7">
        <w:rPr>
          <w:spacing w:val="-15"/>
        </w:rPr>
        <w:t xml:space="preserve"> </w:t>
      </w:r>
      <w:r w:rsidRPr="00F556B7">
        <w:t>and</w:t>
      </w:r>
      <w:r w:rsidRPr="00F556B7">
        <w:rPr>
          <w:spacing w:val="-15"/>
        </w:rPr>
        <w:t xml:space="preserve"> </w:t>
      </w:r>
      <w:r w:rsidRPr="00F556B7">
        <w:t>financial</w:t>
      </w:r>
      <w:r w:rsidRPr="00F556B7">
        <w:rPr>
          <w:spacing w:val="-15"/>
        </w:rPr>
        <w:t xml:space="preserve"> </w:t>
      </w:r>
      <w:r w:rsidRPr="00F556B7">
        <w:t>resources</w:t>
      </w:r>
      <w:r w:rsidRPr="00F556B7">
        <w:rPr>
          <w:spacing w:val="-15"/>
        </w:rPr>
        <w:t xml:space="preserve"> </w:t>
      </w:r>
      <w:r w:rsidRPr="00F556B7">
        <w:t>to</w:t>
      </w:r>
      <w:r w:rsidRPr="00F556B7">
        <w:rPr>
          <w:spacing w:val="-15"/>
        </w:rPr>
        <w:t xml:space="preserve"> </w:t>
      </w:r>
      <w:r w:rsidRPr="00F556B7">
        <w:t>compete</w:t>
      </w:r>
      <w:r w:rsidRPr="00F556B7">
        <w:rPr>
          <w:spacing w:val="-15"/>
        </w:rPr>
        <w:t xml:space="preserve"> </w:t>
      </w:r>
      <w:r w:rsidRPr="00F556B7">
        <w:t xml:space="preserve">effectively. Preuss </w:t>
      </w:r>
      <w:sdt>
        <w:sdtPr>
          <w:rPr>
            <w:bCs/>
          </w:rPr>
          <w:id w:val="1815609368"/>
          <w:citation/>
        </w:sdtPr>
        <w:sdtEndPr/>
        <w:sdtContent>
          <w:r w:rsidR="007B2599" w:rsidRPr="00F556B7">
            <w:rPr>
              <w:bCs/>
            </w:rPr>
            <w:fldChar w:fldCharType="begin"/>
          </w:r>
          <w:r w:rsidR="007B2599" w:rsidRPr="00F556B7">
            <w:rPr>
              <w:bCs/>
            </w:rPr>
            <w:instrText xml:space="preserve">CITATION Pre09 \n  \t  \l 1033 </w:instrText>
          </w:r>
          <w:r w:rsidR="007B2599" w:rsidRPr="00F556B7">
            <w:rPr>
              <w:bCs/>
            </w:rPr>
            <w:fldChar w:fldCharType="separate"/>
          </w:r>
          <w:r w:rsidR="00993560" w:rsidRPr="00F556B7">
            <w:rPr>
              <w:noProof/>
            </w:rPr>
            <w:t>(2009)</w:t>
          </w:r>
          <w:r w:rsidR="007B2599" w:rsidRPr="00F556B7">
            <w:rPr>
              <w:bCs/>
            </w:rPr>
            <w:fldChar w:fldCharType="end"/>
          </w:r>
        </w:sdtContent>
      </w:sdt>
      <w:r w:rsidR="007B2599" w:rsidRPr="00F556B7">
        <w:rPr>
          <w:bCs/>
        </w:rPr>
        <w:t>,</w:t>
      </w:r>
      <w:r w:rsidRPr="00F556B7">
        <w:t xml:space="preserve"> further noted that weak institutional capacity reduces the impact of preferential contracting</w:t>
      </w:r>
      <w:r w:rsidRPr="00F556B7">
        <w:rPr>
          <w:spacing w:val="-15"/>
        </w:rPr>
        <w:t xml:space="preserve"> </w:t>
      </w:r>
      <w:r w:rsidRPr="00F556B7">
        <w:t>in</w:t>
      </w:r>
      <w:r w:rsidRPr="00F556B7">
        <w:rPr>
          <w:spacing w:val="-15"/>
        </w:rPr>
        <w:t xml:space="preserve"> </w:t>
      </w:r>
      <w:r w:rsidRPr="00F556B7">
        <w:t>many</w:t>
      </w:r>
      <w:r w:rsidRPr="00F556B7">
        <w:rPr>
          <w:spacing w:val="-15"/>
        </w:rPr>
        <w:t xml:space="preserve"> </w:t>
      </w:r>
      <w:r w:rsidRPr="00F556B7">
        <w:t>African</w:t>
      </w:r>
      <w:r w:rsidRPr="00F556B7">
        <w:rPr>
          <w:spacing w:val="-15"/>
        </w:rPr>
        <w:t xml:space="preserve"> </w:t>
      </w:r>
      <w:r w:rsidRPr="00F556B7">
        <w:t>countries.</w:t>
      </w:r>
      <w:r w:rsidRPr="00F556B7">
        <w:rPr>
          <w:spacing w:val="-15"/>
        </w:rPr>
        <w:t xml:space="preserve"> </w:t>
      </w:r>
      <w:r w:rsidRPr="00F556B7">
        <w:t>Thus,</w:t>
      </w:r>
      <w:r w:rsidRPr="00F556B7">
        <w:rPr>
          <w:spacing w:val="-15"/>
        </w:rPr>
        <w:t xml:space="preserve"> </w:t>
      </w:r>
      <w:r w:rsidRPr="00F556B7">
        <w:t>based</w:t>
      </w:r>
      <w:r w:rsidRPr="00F556B7">
        <w:rPr>
          <w:spacing w:val="-15"/>
        </w:rPr>
        <w:t xml:space="preserve"> </w:t>
      </w:r>
      <w:r w:rsidRPr="00F556B7">
        <w:t>on</w:t>
      </w:r>
      <w:r w:rsidRPr="00F556B7">
        <w:rPr>
          <w:spacing w:val="-15"/>
        </w:rPr>
        <w:t xml:space="preserve"> </w:t>
      </w:r>
      <w:r w:rsidRPr="00F556B7">
        <w:t>the</w:t>
      </w:r>
      <w:r w:rsidRPr="00F556B7">
        <w:rPr>
          <w:spacing w:val="-15"/>
        </w:rPr>
        <w:t xml:space="preserve"> </w:t>
      </w:r>
      <w:r w:rsidRPr="00F556B7">
        <w:t>findings,</w:t>
      </w:r>
      <w:r w:rsidRPr="00F556B7">
        <w:rPr>
          <w:spacing w:val="-15"/>
        </w:rPr>
        <w:t xml:space="preserve"> </w:t>
      </w:r>
      <w:r w:rsidRPr="00F556B7">
        <w:t>Objective</w:t>
      </w:r>
      <w:r w:rsidRPr="00F556B7">
        <w:rPr>
          <w:spacing w:val="-15"/>
        </w:rPr>
        <w:t xml:space="preserve"> </w:t>
      </w:r>
      <w:r w:rsidRPr="00F556B7">
        <w:t>3</w:t>
      </w:r>
      <w:r w:rsidRPr="00F556B7">
        <w:rPr>
          <w:spacing w:val="-15"/>
        </w:rPr>
        <w:t xml:space="preserve"> </w:t>
      </w:r>
      <w:r w:rsidRPr="00F556B7">
        <w:t>is</w:t>
      </w:r>
      <w:r w:rsidRPr="00F556B7">
        <w:rPr>
          <w:spacing w:val="-15"/>
        </w:rPr>
        <w:t xml:space="preserve"> </w:t>
      </w:r>
      <w:r w:rsidRPr="00F556B7">
        <w:t>not</w:t>
      </w:r>
      <w:r w:rsidRPr="00F556B7">
        <w:rPr>
          <w:spacing w:val="-15"/>
        </w:rPr>
        <w:t xml:space="preserve"> </w:t>
      </w:r>
      <w:r w:rsidRPr="00F556B7">
        <w:t>achieved, as</w:t>
      </w:r>
      <w:r w:rsidRPr="00F556B7">
        <w:rPr>
          <w:spacing w:val="-11"/>
        </w:rPr>
        <w:t xml:space="preserve"> </w:t>
      </w:r>
      <w:r w:rsidRPr="00F556B7">
        <w:t>preferential</w:t>
      </w:r>
      <w:r w:rsidRPr="00F556B7">
        <w:rPr>
          <w:spacing w:val="-11"/>
        </w:rPr>
        <w:t xml:space="preserve"> </w:t>
      </w:r>
      <w:r w:rsidRPr="00F556B7">
        <w:t>contracting</w:t>
      </w:r>
      <w:r w:rsidRPr="00F556B7">
        <w:rPr>
          <w:spacing w:val="-11"/>
        </w:rPr>
        <w:t xml:space="preserve"> </w:t>
      </w:r>
      <w:r w:rsidRPr="00F556B7">
        <w:t>policies</w:t>
      </w:r>
      <w:r w:rsidRPr="00F556B7">
        <w:rPr>
          <w:spacing w:val="-11"/>
        </w:rPr>
        <w:t xml:space="preserve"> </w:t>
      </w:r>
      <w:r w:rsidRPr="00F556B7">
        <w:t>are</w:t>
      </w:r>
      <w:r w:rsidRPr="00F556B7">
        <w:rPr>
          <w:spacing w:val="-11"/>
        </w:rPr>
        <w:t xml:space="preserve"> </w:t>
      </w:r>
      <w:r w:rsidRPr="00F556B7">
        <w:t>currently</w:t>
      </w:r>
      <w:r w:rsidRPr="00F556B7">
        <w:rPr>
          <w:spacing w:val="-11"/>
        </w:rPr>
        <w:t xml:space="preserve"> </w:t>
      </w:r>
      <w:r w:rsidRPr="00F556B7">
        <w:t>ineffective</w:t>
      </w:r>
      <w:r w:rsidRPr="00F556B7">
        <w:rPr>
          <w:spacing w:val="-11"/>
        </w:rPr>
        <w:t xml:space="preserve"> </w:t>
      </w:r>
      <w:r w:rsidRPr="00F556B7">
        <w:t>in</w:t>
      </w:r>
      <w:r w:rsidRPr="00F556B7">
        <w:rPr>
          <w:spacing w:val="-11"/>
        </w:rPr>
        <w:t xml:space="preserve"> </w:t>
      </w:r>
      <w:r w:rsidRPr="00F556B7">
        <w:t>driving</w:t>
      </w:r>
      <w:r w:rsidRPr="00F556B7">
        <w:rPr>
          <w:spacing w:val="-11"/>
        </w:rPr>
        <w:t xml:space="preserve"> </w:t>
      </w:r>
      <w:r w:rsidRPr="00F556B7">
        <w:t>SME</w:t>
      </w:r>
      <w:r w:rsidRPr="00F556B7">
        <w:rPr>
          <w:spacing w:val="-11"/>
        </w:rPr>
        <w:t xml:space="preserve"> </w:t>
      </w:r>
      <w:r w:rsidRPr="00F556B7">
        <w:t>green</w:t>
      </w:r>
      <w:r w:rsidRPr="00F556B7">
        <w:rPr>
          <w:spacing w:val="-11"/>
        </w:rPr>
        <w:t xml:space="preserve"> </w:t>
      </w:r>
      <w:r w:rsidRPr="00F556B7">
        <w:t xml:space="preserve">procurement </w:t>
      </w:r>
      <w:r w:rsidRPr="00F556B7">
        <w:rPr>
          <w:spacing w:val="-2"/>
        </w:rPr>
        <w:t>adoption.</w:t>
      </w:r>
      <w:r w:rsidRPr="00F556B7">
        <w:t xml:space="preserve"> The</w:t>
      </w:r>
      <w:r w:rsidRPr="00F556B7">
        <w:rPr>
          <w:spacing w:val="-13"/>
        </w:rPr>
        <w:t xml:space="preserve"> </w:t>
      </w:r>
      <w:r w:rsidRPr="00F556B7">
        <w:t>results</w:t>
      </w:r>
      <w:r w:rsidRPr="00F556B7">
        <w:rPr>
          <w:spacing w:val="-13"/>
        </w:rPr>
        <w:t xml:space="preserve"> </w:t>
      </w:r>
      <w:r w:rsidRPr="00F556B7">
        <w:t>collectively</w:t>
      </w:r>
      <w:r w:rsidRPr="00F556B7">
        <w:rPr>
          <w:spacing w:val="-13"/>
        </w:rPr>
        <w:t xml:space="preserve"> </w:t>
      </w:r>
      <w:r w:rsidRPr="00F556B7">
        <w:t>support</w:t>
      </w:r>
      <w:r w:rsidRPr="00F556B7">
        <w:rPr>
          <w:spacing w:val="-13"/>
        </w:rPr>
        <w:t xml:space="preserve"> </w:t>
      </w:r>
      <w:r w:rsidRPr="00F556B7">
        <w:t>the</w:t>
      </w:r>
      <w:r w:rsidRPr="00F556B7">
        <w:rPr>
          <w:spacing w:val="-14"/>
        </w:rPr>
        <w:t xml:space="preserve"> </w:t>
      </w:r>
      <w:r w:rsidRPr="00F556B7">
        <w:t>Natural</w:t>
      </w:r>
      <w:r w:rsidRPr="00F556B7">
        <w:rPr>
          <w:spacing w:val="-13"/>
        </w:rPr>
        <w:t xml:space="preserve"> </w:t>
      </w:r>
      <w:r w:rsidRPr="00F556B7">
        <w:t>Resource-Based</w:t>
      </w:r>
      <w:r w:rsidRPr="00F556B7">
        <w:rPr>
          <w:spacing w:val="-13"/>
        </w:rPr>
        <w:t xml:space="preserve"> </w:t>
      </w:r>
      <w:r w:rsidRPr="00F556B7">
        <w:t>View,</w:t>
      </w:r>
      <w:r w:rsidRPr="00F556B7">
        <w:rPr>
          <w:spacing w:val="-13"/>
        </w:rPr>
        <w:t xml:space="preserve"> </w:t>
      </w:r>
      <w:r w:rsidRPr="00F556B7">
        <w:t>which</w:t>
      </w:r>
      <w:r w:rsidRPr="00F556B7">
        <w:rPr>
          <w:spacing w:val="-13"/>
        </w:rPr>
        <w:t xml:space="preserve"> </w:t>
      </w:r>
      <w:r w:rsidRPr="00F556B7">
        <w:t>posits</w:t>
      </w:r>
      <w:r w:rsidRPr="00F556B7">
        <w:rPr>
          <w:spacing w:val="-13"/>
        </w:rPr>
        <w:t xml:space="preserve"> </w:t>
      </w:r>
      <w:r w:rsidRPr="00F556B7">
        <w:t>that</w:t>
      </w:r>
      <w:r w:rsidRPr="00F556B7">
        <w:rPr>
          <w:spacing w:val="-13"/>
        </w:rPr>
        <w:t xml:space="preserve"> </w:t>
      </w:r>
      <w:r w:rsidRPr="00F556B7">
        <w:t>firms</w:t>
      </w:r>
      <w:r w:rsidRPr="00F556B7">
        <w:rPr>
          <w:spacing w:val="-13"/>
        </w:rPr>
        <w:t xml:space="preserve"> </w:t>
      </w:r>
      <w:r w:rsidRPr="00F556B7">
        <w:t xml:space="preserve">gain long-term advantage by embedding sustainability into their core operations </w:t>
      </w:r>
      <w:sdt>
        <w:sdtPr>
          <w:rPr>
            <w:bCs/>
          </w:rPr>
          <w:id w:val="-2102015796"/>
          <w:citation/>
        </w:sdtPr>
        <w:sdtEndPr/>
        <w:sdtContent>
          <w:r w:rsidR="0042355A" w:rsidRPr="00F556B7">
            <w:rPr>
              <w:bCs/>
            </w:rPr>
            <w:fldChar w:fldCharType="begin"/>
          </w:r>
          <w:r w:rsidR="0042355A" w:rsidRPr="00F556B7">
            <w:rPr>
              <w:bCs/>
            </w:rPr>
            <w:instrText xml:space="preserve"> CITATION Har95 \l 1033 </w:instrText>
          </w:r>
          <w:r w:rsidR="0042355A" w:rsidRPr="00F556B7">
            <w:rPr>
              <w:bCs/>
            </w:rPr>
            <w:fldChar w:fldCharType="separate"/>
          </w:r>
          <w:r w:rsidR="00993560" w:rsidRPr="00F556B7">
            <w:rPr>
              <w:noProof/>
            </w:rPr>
            <w:t>(Hart S. , 1995)</w:t>
          </w:r>
          <w:r w:rsidR="0042355A" w:rsidRPr="00F556B7">
            <w:rPr>
              <w:bCs/>
            </w:rPr>
            <w:fldChar w:fldCharType="end"/>
          </w:r>
        </w:sdtContent>
      </w:sdt>
      <w:r w:rsidRPr="00F556B7">
        <w:t>. However, the evidence shows that SMEs in Ghana respond more strongly to direct fiscal incentives (tax exemptions) than to indirect measures (subsidies, preferential contracting). This highlights the critical role of policy design, enforcement, and institutional capacity, as echoed</w:t>
      </w:r>
      <w:r w:rsidRPr="00F556B7">
        <w:rPr>
          <w:spacing w:val="-15"/>
        </w:rPr>
        <w:t xml:space="preserve"> </w:t>
      </w:r>
      <w:r w:rsidRPr="00F556B7">
        <w:t>by</w:t>
      </w:r>
      <w:r w:rsidR="008A0E53" w:rsidRPr="00F556B7">
        <w:t xml:space="preserve"> (</w:t>
      </w:r>
      <w:r w:rsidR="008A0E53" w:rsidRPr="00F556B7">
        <w:rPr>
          <w:bCs/>
        </w:rPr>
        <w:t xml:space="preserve">Arrowsmith </w:t>
      </w:r>
      <w:sdt>
        <w:sdtPr>
          <w:rPr>
            <w:bCs/>
          </w:rPr>
          <w:id w:val="647866909"/>
          <w:citation/>
        </w:sdtPr>
        <w:sdtEndPr/>
        <w:sdtContent>
          <w:r w:rsidR="008A0E53" w:rsidRPr="00F556B7">
            <w:rPr>
              <w:bCs/>
            </w:rPr>
            <w:fldChar w:fldCharType="begin"/>
          </w:r>
          <w:r w:rsidR="008A0E53" w:rsidRPr="00F556B7">
            <w:rPr>
              <w:bCs/>
            </w:rPr>
            <w:instrText xml:space="preserve">CITATION Arr10 \n  \t  \l 1033 </w:instrText>
          </w:r>
          <w:r w:rsidR="008A0E53" w:rsidRPr="00F556B7">
            <w:rPr>
              <w:bCs/>
            </w:rPr>
            <w:fldChar w:fldCharType="separate"/>
          </w:r>
          <w:r w:rsidR="00993560" w:rsidRPr="00F556B7">
            <w:rPr>
              <w:noProof/>
            </w:rPr>
            <w:t>(2010)</w:t>
          </w:r>
          <w:r w:rsidR="008A0E53" w:rsidRPr="00F556B7">
            <w:rPr>
              <w:bCs/>
            </w:rPr>
            <w:fldChar w:fldCharType="end"/>
          </w:r>
        </w:sdtContent>
      </w:sdt>
      <w:r w:rsidR="008A0E53" w:rsidRPr="00F556B7">
        <w:rPr>
          <w:bCs/>
        </w:rPr>
        <w:t xml:space="preserve">;Testa et al. </w:t>
      </w:r>
      <w:sdt>
        <w:sdtPr>
          <w:rPr>
            <w:bCs/>
          </w:rPr>
          <w:id w:val="-1589999856"/>
          <w:citation/>
        </w:sdtPr>
        <w:sdtEndPr/>
        <w:sdtContent>
          <w:r w:rsidR="008A0E53" w:rsidRPr="00F556B7">
            <w:rPr>
              <w:bCs/>
            </w:rPr>
            <w:fldChar w:fldCharType="begin"/>
          </w:r>
          <w:r w:rsidR="008A0E53" w:rsidRPr="00F556B7">
            <w:rPr>
              <w:bCs/>
            </w:rPr>
            <w:instrText xml:space="preserve">CITATION Tes16 \n  \t  \l 1033 </w:instrText>
          </w:r>
          <w:r w:rsidR="008A0E53" w:rsidRPr="00F556B7">
            <w:rPr>
              <w:bCs/>
            </w:rPr>
            <w:fldChar w:fldCharType="separate"/>
          </w:r>
          <w:r w:rsidR="00993560" w:rsidRPr="00F556B7">
            <w:rPr>
              <w:noProof/>
            </w:rPr>
            <w:t>(2016)</w:t>
          </w:r>
          <w:r w:rsidR="008A0E53" w:rsidRPr="00F556B7">
            <w:rPr>
              <w:bCs/>
            </w:rPr>
            <w:fldChar w:fldCharType="end"/>
          </w:r>
        </w:sdtContent>
      </w:sdt>
      <w:r w:rsidRPr="00F556B7">
        <w:t>).</w:t>
      </w:r>
      <w:r w:rsidRPr="00F556B7">
        <w:rPr>
          <w:spacing w:val="-15"/>
        </w:rPr>
        <w:t xml:space="preserve"> </w:t>
      </w:r>
      <w:r w:rsidRPr="00F556B7">
        <w:t>Without</w:t>
      </w:r>
      <w:r w:rsidRPr="00F556B7">
        <w:rPr>
          <w:spacing w:val="-15"/>
        </w:rPr>
        <w:t xml:space="preserve"> </w:t>
      </w:r>
      <w:r w:rsidRPr="00F556B7">
        <w:t>addressing</w:t>
      </w:r>
      <w:r w:rsidRPr="00F556B7">
        <w:rPr>
          <w:spacing w:val="-15"/>
        </w:rPr>
        <w:t xml:space="preserve"> </w:t>
      </w:r>
      <w:r w:rsidRPr="00F556B7">
        <w:t>these</w:t>
      </w:r>
      <w:r w:rsidRPr="00F556B7">
        <w:rPr>
          <w:spacing w:val="-15"/>
        </w:rPr>
        <w:t xml:space="preserve"> </w:t>
      </w:r>
      <w:r w:rsidRPr="00F556B7">
        <w:t>systemic</w:t>
      </w:r>
      <w:r w:rsidRPr="00F556B7">
        <w:rPr>
          <w:spacing w:val="-15"/>
        </w:rPr>
        <w:t xml:space="preserve"> </w:t>
      </w:r>
      <w:r w:rsidRPr="00F556B7">
        <w:t xml:space="preserve">barriers, green procurement among SMEs may remain limited despite the existence of policy </w:t>
      </w:r>
      <w:r w:rsidRPr="00F556B7">
        <w:rPr>
          <w:spacing w:val="-2"/>
        </w:rPr>
        <w:t>frameworks</w:t>
      </w:r>
      <w:r w:rsidR="00363B45" w:rsidRPr="00F556B7">
        <w:rPr>
          <w:spacing w:val="-2"/>
        </w:rPr>
        <w:t>.</w:t>
      </w:r>
    </w:p>
    <w:p w14:paraId="235766CB" w14:textId="77777777" w:rsidR="00363B45" w:rsidRPr="00F556B7" w:rsidRDefault="00363B45" w:rsidP="009808B3">
      <w:pPr>
        <w:pStyle w:val="BodyText"/>
        <w:spacing w:before="77"/>
        <w:ind w:left="1020" w:right="1291"/>
        <w:jc w:val="both"/>
        <w:rPr>
          <w:spacing w:val="-2"/>
        </w:rPr>
      </w:pPr>
    </w:p>
    <w:p w14:paraId="6B0F371C" w14:textId="77777777" w:rsidR="00363B45" w:rsidRPr="00F556B7" w:rsidRDefault="00363B45" w:rsidP="009808B3">
      <w:pPr>
        <w:pStyle w:val="BodyText"/>
        <w:spacing w:before="77"/>
        <w:ind w:left="1020" w:right="1291"/>
        <w:jc w:val="both"/>
        <w:rPr>
          <w:spacing w:val="-2"/>
        </w:rPr>
      </w:pPr>
    </w:p>
    <w:p w14:paraId="41C2244F" w14:textId="77777777" w:rsidR="00586A9E" w:rsidRPr="00F556B7" w:rsidRDefault="00586A9E" w:rsidP="009808B3">
      <w:pPr>
        <w:pStyle w:val="BodyText"/>
        <w:spacing w:before="77"/>
        <w:ind w:left="1020" w:right="1291"/>
        <w:jc w:val="both"/>
        <w:rPr>
          <w:spacing w:val="-2"/>
        </w:rPr>
      </w:pPr>
    </w:p>
    <w:p w14:paraId="4FF7BD58" w14:textId="77777777" w:rsidR="00586A9E" w:rsidRPr="00F556B7" w:rsidRDefault="00586A9E" w:rsidP="009808B3">
      <w:pPr>
        <w:pStyle w:val="BodyText"/>
        <w:spacing w:before="77"/>
        <w:ind w:left="1020" w:right="1291"/>
        <w:jc w:val="both"/>
        <w:rPr>
          <w:spacing w:val="-2"/>
        </w:rPr>
      </w:pPr>
    </w:p>
    <w:p w14:paraId="6E27C038" w14:textId="77777777" w:rsidR="00586A9E" w:rsidRPr="00F556B7" w:rsidRDefault="00586A9E" w:rsidP="009808B3">
      <w:pPr>
        <w:pStyle w:val="BodyText"/>
        <w:spacing w:before="77"/>
        <w:ind w:left="1020" w:right="1291"/>
        <w:jc w:val="both"/>
        <w:rPr>
          <w:spacing w:val="-2"/>
        </w:rPr>
      </w:pPr>
    </w:p>
    <w:p w14:paraId="060609BA" w14:textId="77777777" w:rsidR="00586A9E" w:rsidRPr="00F556B7" w:rsidRDefault="00586A9E" w:rsidP="009808B3">
      <w:pPr>
        <w:pStyle w:val="BodyText"/>
        <w:spacing w:before="77"/>
        <w:ind w:left="1020" w:right="1291"/>
        <w:jc w:val="both"/>
        <w:rPr>
          <w:spacing w:val="-2"/>
        </w:rPr>
      </w:pPr>
    </w:p>
    <w:p w14:paraId="30AFCEE8" w14:textId="77777777" w:rsidR="00586A9E" w:rsidRPr="00F556B7" w:rsidRDefault="00586A9E" w:rsidP="009808B3">
      <w:pPr>
        <w:pStyle w:val="BodyText"/>
        <w:spacing w:before="77"/>
        <w:ind w:left="1020" w:right="1291"/>
        <w:jc w:val="both"/>
        <w:rPr>
          <w:spacing w:val="-2"/>
        </w:rPr>
      </w:pPr>
    </w:p>
    <w:p w14:paraId="63A165CF" w14:textId="77777777" w:rsidR="00586A9E" w:rsidRPr="00F556B7" w:rsidRDefault="00586A9E" w:rsidP="009808B3">
      <w:pPr>
        <w:pStyle w:val="BodyText"/>
        <w:spacing w:before="77"/>
        <w:ind w:left="1020" w:right="1291"/>
        <w:jc w:val="both"/>
        <w:rPr>
          <w:spacing w:val="-2"/>
        </w:rPr>
      </w:pPr>
    </w:p>
    <w:p w14:paraId="41CB93A3" w14:textId="77777777" w:rsidR="00586A9E" w:rsidRPr="00F556B7" w:rsidRDefault="00586A9E" w:rsidP="009808B3">
      <w:pPr>
        <w:pStyle w:val="BodyText"/>
        <w:spacing w:before="77"/>
        <w:ind w:left="1020" w:right="1291"/>
        <w:jc w:val="both"/>
        <w:rPr>
          <w:spacing w:val="-2"/>
        </w:rPr>
      </w:pPr>
    </w:p>
    <w:p w14:paraId="39EB9B19" w14:textId="77777777" w:rsidR="00586A9E" w:rsidRPr="00F556B7" w:rsidRDefault="00586A9E" w:rsidP="009808B3">
      <w:pPr>
        <w:pStyle w:val="BodyText"/>
        <w:spacing w:before="77"/>
        <w:ind w:left="1020" w:right="1291"/>
        <w:jc w:val="both"/>
        <w:rPr>
          <w:spacing w:val="-2"/>
        </w:rPr>
      </w:pPr>
    </w:p>
    <w:p w14:paraId="1EA9E17B" w14:textId="77777777" w:rsidR="00586A9E" w:rsidRPr="00F556B7" w:rsidRDefault="00586A9E" w:rsidP="009808B3">
      <w:pPr>
        <w:pStyle w:val="BodyText"/>
        <w:spacing w:before="77"/>
        <w:ind w:left="1020" w:right="1291"/>
        <w:jc w:val="both"/>
        <w:rPr>
          <w:spacing w:val="-2"/>
        </w:rPr>
      </w:pPr>
    </w:p>
    <w:p w14:paraId="763BE586" w14:textId="77777777" w:rsidR="00586A9E" w:rsidRPr="00F556B7" w:rsidRDefault="00586A9E" w:rsidP="009808B3">
      <w:pPr>
        <w:pStyle w:val="BodyText"/>
        <w:spacing w:before="77"/>
        <w:ind w:left="1020" w:right="1291"/>
        <w:jc w:val="both"/>
        <w:rPr>
          <w:spacing w:val="-2"/>
        </w:rPr>
      </w:pPr>
    </w:p>
    <w:p w14:paraId="72E14E92" w14:textId="77777777" w:rsidR="00586A9E" w:rsidRPr="00F556B7" w:rsidRDefault="00586A9E" w:rsidP="009808B3">
      <w:pPr>
        <w:pStyle w:val="BodyText"/>
        <w:spacing w:before="77"/>
        <w:ind w:left="1020" w:right="1291"/>
        <w:jc w:val="both"/>
        <w:rPr>
          <w:spacing w:val="-2"/>
        </w:rPr>
      </w:pPr>
    </w:p>
    <w:p w14:paraId="489031D9" w14:textId="77777777" w:rsidR="00586A9E" w:rsidRPr="00F556B7" w:rsidRDefault="00586A9E" w:rsidP="009808B3">
      <w:pPr>
        <w:pStyle w:val="BodyText"/>
        <w:spacing w:before="77"/>
        <w:ind w:left="1020" w:right="1291"/>
        <w:jc w:val="both"/>
        <w:rPr>
          <w:spacing w:val="-2"/>
        </w:rPr>
      </w:pPr>
    </w:p>
    <w:p w14:paraId="5ED52095" w14:textId="77777777" w:rsidR="00586A9E" w:rsidRPr="00F556B7" w:rsidRDefault="00586A9E" w:rsidP="009808B3">
      <w:pPr>
        <w:pStyle w:val="BodyText"/>
        <w:spacing w:before="77"/>
        <w:ind w:left="1020" w:right="1291"/>
        <w:jc w:val="both"/>
        <w:rPr>
          <w:spacing w:val="-2"/>
        </w:rPr>
      </w:pPr>
    </w:p>
    <w:p w14:paraId="314FCA4C" w14:textId="77777777" w:rsidR="00586A9E" w:rsidRPr="00F556B7" w:rsidRDefault="00586A9E" w:rsidP="009808B3">
      <w:pPr>
        <w:pStyle w:val="BodyText"/>
        <w:spacing w:before="77"/>
        <w:ind w:left="1020" w:right="1291"/>
        <w:jc w:val="both"/>
        <w:rPr>
          <w:spacing w:val="-2"/>
        </w:rPr>
      </w:pPr>
    </w:p>
    <w:p w14:paraId="5D109B1A" w14:textId="77777777" w:rsidR="00586A9E" w:rsidRPr="00F556B7" w:rsidRDefault="00586A9E" w:rsidP="009808B3">
      <w:pPr>
        <w:pStyle w:val="BodyText"/>
        <w:spacing w:before="77"/>
        <w:ind w:right="1291"/>
        <w:jc w:val="both"/>
        <w:rPr>
          <w:spacing w:val="-2"/>
        </w:rPr>
      </w:pPr>
    </w:p>
    <w:p w14:paraId="611B17F3" w14:textId="77777777" w:rsidR="00674528" w:rsidRPr="00F556B7" w:rsidRDefault="00674528" w:rsidP="009808B3">
      <w:pPr>
        <w:pStyle w:val="BodyText"/>
        <w:spacing w:before="77"/>
        <w:ind w:right="1291"/>
        <w:jc w:val="both"/>
        <w:rPr>
          <w:spacing w:val="-2"/>
        </w:rPr>
      </w:pPr>
    </w:p>
    <w:p w14:paraId="6772A782" w14:textId="77777777" w:rsidR="00363B45" w:rsidRPr="00F556B7" w:rsidRDefault="00363B45" w:rsidP="009808B3">
      <w:pPr>
        <w:pStyle w:val="BodyText"/>
        <w:spacing w:before="77"/>
        <w:ind w:left="1020" w:right="1291"/>
        <w:jc w:val="both"/>
        <w:rPr>
          <w:spacing w:val="-2"/>
        </w:rPr>
      </w:pPr>
    </w:p>
    <w:p w14:paraId="34910516" w14:textId="77777777" w:rsidR="00E43426" w:rsidRPr="00F556B7" w:rsidRDefault="00E43426" w:rsidP="009808B3">
      <w:pPr>
        <w:pStyle w:val="BodyText"/>
        <w:spacing w:before="77"/>
        <w:ind w:left="1020" w:right="1291"/>
        <w:jc w:val="both"/>
        <w:rPr>
          <w:spacing w:val="-2"/>
        </w:rPr>
      </w:pPr>
    </w:p>
    <w:p w14:paraId="3A7CF52F" w14:textId="77777777" w:rsidR="00E43426" w:rsidRPr="00F556B7" w:rsidRDefault="00E43426" w:rsidP="009808B3">
      <w:pPr>
        <w:pStyle w:val="BodyText"/>
        <w:spacing w:before="77"/>
        <w:ind w:left="1020" w:right="1291"/>
        <w:jc w:val="both"/>
        <w:rPr>
          <w:spacing w:val="-2"/>
        </w:rPr>
      </w:pPr>
    </w:p>
    <w:p w14:paraId="66D6DDE5" w14:textId="77777777" w:rsidR="00E43426" w:rsidRPr="00F556B7" w:rsidRDefault="00E43426" w:rsidP="009808B3">
      <w:pPr>
        <w:pStyle w:val="BodyText"/>
        <w:spacing w:before="77"/>
        <w:ind w:left="1020" w:right="1291"/>
        <w:jc w:val="both"/>
        <w:rPr>
          <w:spacing w:val="-2"/>
        </w:rPr>
      </w:pPr>
    </w:p>
    <w:p w14:paraId="5C0B8184" w14:textId="77777777" w:rsidR="00E43426" w:rsidRPr="00F556B7" w:rsidRDefault="00E43426" w:rsidP="009808B3">
      <w:pPr>
        <w:pStyle w:val="BodyText"/>
        <w:spacing w:before="77"/>
        <w:ind w:left="1020" w:right="1291"/>
        <w:jc w:val="both"/>
        <w:rPr>
          <w:spacing w:val="-2"/>
        </w:rPr>
      </w:pPr>
    </w:p>
    <w:p w14:paraId="4074914D" w14:textId="77777777" w:rsidR="00E43426" w:rsidRPr="00F556B7" w:rsidRDefault="00E43426" w:rsidP="009808B3">
      <w:pPr>
        <w:pStyle w:val="BodyText"/>
        <w:spacing w:before="77"/>
        <w:ind w:left="1020" w:right="1291"/>
        <w:jc w:val="both"/>
        <w:rPr>
          <w:spacing w:val="-2"/>
        </w:rPr>
      </w:pPr>
    </w:p>
    <w:p w14:paraId="694D2441" w14:textId="77777777" w:rsidR="00363B45" w:rsidRPr="00F556B7" w:rsidRDefault="00363B45" w:rsidP="009808B3">
      <w:pPr>
        <w:pStyle w:val="Heading1"/>
        <w:spacing w:before="1"/>
        <w:ind w:left="0" w:right="271"/>
        <w:rPr>
          <w:spacing w:val="-2"/>
        </w:rPr>
      </w:pPr>
      <w:bookmarkStart w:id="26" w:name="_TOC_250017"/>
      <w:r w:rsidRPr="00F556B7">
        <w:t>SUMMARY</w:t>
      </w:r>
      <w:r w:rsidRPr="00F556B7">
        <w:rPr>
          <w:spacing w:val="-3"/>
        </w:rPr>
        <w:t xml:space="preserve"> </w:t>
      </w:r>
      <w:r w:rsidRPr="00F556B7">
        <w:t>OF</w:t>
      </w:r>
      <w:r w:rsidRPr="00F556B7">
        <w:rPr>
          <w:spacing w:val="-1"/>
        </w:rPr>
        <w:t xml:space="preserve"> </w:t>
      </w:r>
      <w:r w:rsidRPr="00F556B7">
        <w:t>FINDINGS,</w:t>
      </w:r>
      <w:r w:rsidRPr="00F556B7">
        <w:rPr>
          <w:spacing w:val="-1"/>
        </w:rPr>
        <w:t xml:space="preserve"> </w:t>
      </w:r>
      <w:r w:rsidRPr="00F556B7">
        <w:t>CONCLUSIONS</w:t>
      </w:r>
      <w:r w:rsidRPr="00F556B7">
        <w:rPr>
          <w:spacing w:val="-1"/>
        </w:rPr>
        <w:t xml:space="preserve"> </w:t>
      </w:r>
      <w:r w:rsidRPr="00F556B7">
        <w:t>AND</w:t>
      </w:r>
      <w:r w:rsidRPr="00F556B7">
        <w:rPr>
          <w:spacing w:val="-1"/>
        </w:rPr>
        <w:t xml:space="preserve"> </w:t>
      </w:r>
      <w:bookmarkEnd w:id="26"/>
      <w:r w:rsidRPr="00F556B7">
        <w:rPr>
          <w:spacing w:val="-2"/>
        </w:rPr>
        <w:t>RECOMMENDATIONS</w:t>
      </w:r>
    </w:p>
    <w:p w14:paraId="0FA045D5" w14:textId="77777777" w:rsidR="000C63F6" w:rsidRPr="00F556B7" w:rsidRDefault="000C63F6" w:rsidP="009808B3">
      <w:pPr>
        <w:pStyle w:val="Heading1"/>
        <w:spacing w:before="1"/>
        <w:ind w:left="0" w:right="271"/>
      </w:pPr>
    </w:p>
    <w:p w14:paraId="4A834B92" w14:textId="42D0A863" w:rsidR="00363B45" w:rsidRPr="00F556B7" w:rsidRDefault="00363B45" w:rsidP="009808B3">
      <w:pPr>
        <w:pStyle w:val="BodyText"/>
        <w:ind w:left="1020" w:right="1291"/>
        <w:jc w:val="both"/>
      </w:pPr>
      <w:bookmarkStart w:id="27" w:name="_TOC_250016"/>
      <w:bookmarkEnd w:id="27"/>
      <w:r w:rsidRPr="00F556B7">
        <w:t xml:space="preserve">This </w:t>
      </w:r>
      <w:r w:rsidR="004D1B5D" w:rsidRPr="00F556B7">
        <w:t>part</w:t>
      </w:r>
      <w:r w:rsidRPr="00F556B7">
        <w:t xml:space="preserve"> presents summary of the key findings, conclusions, and recommendations that emerged from the study on the role of tax exemptions, subsidies, and preferential contracting policies in promoting green procurement practices among Small and Medium Enterprises (SMEs) in the Accra Metropolitan Area of Ghana.</w:t>
      </w:r>
      <w:r w:rsidRPr="00F556B7">
        <w:rPr>
          <w:spacing w:val="40"/>
        </w:rPr>
        <w:t xml:space="preserve"> </w:t>
      </w:r>
      <w:r w:rsidR="00047347" w:rsidRPr="00F556B7">
        <w:t>It</w:t>
      </w:r>
      <w:r w:rsidRPr="00F556B7">
        <w:t xml:space="preserve"> provides a summary of the major findings and how they respond to the research objectives and questions. It draws conclusions</w:t>
      </w:r>
      <w:r w:rsidRPr="00F556B7">
        <w:rPr>
          <w:spacing w:val="-1"/>
        </w:rPr>
        <w:t xml:space="preserve"> </w:t>
      </w:r>
      <w:r w:rsidRPr="00F556B7">
        <w:t>that</w:t>
      </w:r>
      <w:r w:rsidRPr="00F556B7">
        <w:rPr>
          <w:spacing w:val="-1"/>
        </w:rPr>
        <w:t xml:space="preserve"> </w:t>
      </w:r>
      <w:r w:rsidRPr="00F556B7">
        <w:t>situate</w:t>
      </w:r>
      <w:r w:rsidRPr="00F556B7">
        <w:rPr>
          <w:spacing w:val="-1"/>
        </w:rPr>
        <w:t xml:space="preserve"> </w:t>
      </w:r>
      <w:r w:rsidRPr="00F556B7">
        <w:t>the</w:t>
      </w:r>
      <w:r w:rsidRPr="00F556B7">
        <w:rPr>
          <w:spacing w:val="-1"/>
        </w:rPr>
        <w:t xml:space="preserve"> </w:t>
      </w:r>
      <w:r w:rsidRPr="00F556B7">
        <w:t>findings</w:t>
      </w:r>
      <w:r w:rsidRPr="00F556B7">
        <w:rPr>
          <w:spacing w:val="-1"/>
        </w:rPr>
        <w:t xml:space="preserve"> </w:t>
      </w:r>
      <w:r w:rsidRPr="00F556B7">
        <w:t>within</w:t>
      </w:r>
      <w:r w:rsidRPr="00F556B7">
        <w:rPr>
          <w:spacing w:val="-1"/>
        </w:rPr>
        <w:t xml:space="preserve"> </w:t>
      </w:r>
      <w:r w:rsidRPr="00F556B7">
        <w:t>the</w:t>
      </w:r>
      <w:r w:rsidRPr="00F556B7">
        <w:rPr>
          <w:spacing w:val="-1"/>
        </w:rPr>
        <w:t xml:space="preserve"> </w:t>
      </w:r>
      <w:r w:rsidRPr="00F556B7">
        <w:t>broader</w:t>
      </w:r>
      <w:r w:rsidRPr="00F556B7">
        <w:rPr>
          <w:spacing w:val="-1"/>
        </w:rPr>
        <w:t xml:space="preserve"> </w:t>
      </w:r>
      <w:r w:rsidRPr="00F556B7">
        <w:t>discourse</w:t>
      </w:r>
      <w:r w:rsidRPr="00F556B7">
        <w:rPr>
          <w:spacing w:val="-1"/>
        </w:rPr>
        <w:t xml:space="preserve"> </w:t>
      </w:r>
      <w:r w:rsidRPr="00F556B7">
        <w:t>on</w:t>
      </w:r>
      <w:r w:rsidRPr="00F556B7">
        <w:rPr>
          <w:spacing w:val="-1"/>
        </w:rPr>
        <w:t xml:space="preserve"> </w:t>
      </w:r>
      <w:r w:rsidRPr="00F556B7">
        <w:t>sustainable</w:t>
      </w:r>
      <w:r w:rsidRPr="00F556B7">
        <w:rPr>
          <w:spacing w:val="-1"/>
        </w:rPr>
        <w:t xml:space="preserve"> </w:t>
      </w:r>
      <w:r w:rsidRPr="00F556B7">
        <w:t>procurement, fiscal incentives, and SME development and also offers policy recommendations.</w:t>
      </w:r>
    </w:p>
    <w:p w14:paraId="29F6F8D5" w14:textId="77777777" w:rsidR="00363B45" w:rsidRPr="00F556B7" w:rsidRDefault="00363B45" w:rsidP="009808B3">
      <w:pPr>
        <w:pStyle w:val="Heading2"/>
        <w:numPr>
          <w:ilvl w:val="1"/>
          <w:numId w:val="3"/>
        </w:numPr>
        <w:tabs>
          <w:tab w:val="left" w:pos="1380"/>
        </w:tabs>
        <w:spacing w:before="237"/>
      </w:pPr>
      <w:bookmarkStart w:id="28" w:name="_TOC_250015"/>
      <w:r w:rsidRPr="00F556B7">
        <w:t>Summary</w:t>
      </w:r>
      <w:r w:rsidRPr="00F556B7">
        <w:rPr>
          <w:spacing w:val="-1"/>
        </w:rPr>
        <w:t xml:space="preserve"> </w:t>
      </w:r>
      <w:r w:rsidRPr="00F556B7">
        <w:t>of</w:t>
      </w:r>
      <w:r w:rsidRPr="00F556B7">
        <w:rPr>
          <w:spacing w:val="-1"/>
        </w:rPr>
        <w:t xml:space="preserve"> </w:t>
      </w:r>
      <w:r w:rsidRPr="00F556B7">
        <w:t xml:space="preserve">Key </w:t>
      </w:r>
      <w:bookmarkEnd w:id="28"/>
      <w:r w:rsidRPr="00F556B7">
        <w:rPr>
          <w:spacing w:val="-2"/>
        </w:rPr>
        <w:t>Findings</w:t>
      </w:r>
    </w:p>
    <w:p w14:paraId="02B4C03A" w14:textId="191DECE8" w:rsidR="00363B45" w:rsidRPr="00F556B7" w:rsidRDefault="00363B45" w:rsidP="009808B3">
      <w:pPr>
        <w:pStyle w:val="BodyText"/>
        <w:ind w:left="1020" w:right="1291"/>
        <w:jc w:val="both"/>
      </w:pPr>
      <w:r w:rsidRPr="00F556B7">
        <w:t>The</w:t>
      </w:r>
      <w:r w:rsidRPr="00F556B7">
        <w:rPr>
          <w:spacing w:val="-14"/>
        </w:rPr>
        <w:t xml:space="preserve"> </w:t>
      </w:r>
      <w:r w:rsidRPr="00F556B7">
        <w:t>study</w:t>
      </w:r>
      <w:r w:rsidRPr="00F556B7">
        <w:rPr>
          <w:spacing w:val="-14"/>
        </w:rPr>
        <w:t xml:space="preserve"> </w:t>
      </w:r>
      <w:r w:rsidRPr="00F556B7">
        <w:t>revealed</w:t>
      </w:r>
      <w:r w:rsidRPr="00F556B7">
        <w:rPr>
          <w:spacing w:val="-14"/>
        </w:rPr>
        <w:t xml:space="preserve"> </w:t>
      </w:r>
      <w:r w:rsidRPr="00F556B7">
        <w:t>that</w:t>
      </w:r>
      <w:r w:rsidRPr="00F556B7">
        <w:rPr>
          <w:spacing w:val="-14"/>
        </w:rPr>
        <w:t xml:space="preserve"> </w:t>
      </w:r>
      <w:r w:rsidRPr="00F556B7">
        <w:t>among</w:t>
      </w:r>
      <w:r w:rsidRPr="00F556B7">
        <w:rPr>
          <w:spacing w:val="-14"/>
        </w:rPr>
        <w:t xml:space="preserve"> </w:t>
      </w:r>
      <w:r w:rsidRPr="00F556B7">
        <w:t>the</w:t>
      </w:r>
      <w:r w:rsidRPr="00F556B7">
        <w:rPr>
          <w:spacing w:val="-14"/>
        </w:rPr>
        <w:t xml:space="preserve"> </w:t>
      </w:r>
      <w:r w:rsidRPr="00F556B7">
        <w:t>three</w:t>
      </w:r>
      <w:r w:rsidRPr="00F556B7">
        <w:rPr>
          <w:spacing w:val="-14"/>
        </w:rPr>
        <w:t xml:space="preserve"> </w:t>
      </w:r>
      <w:r w:rsidRPr="00F556B7">
        <w:t>fiscal</w:t>
      </w:r>
      <w:r w:rsidRPr="00F556B7">
        <w:rPr>
          <w:spacing w:val="-14"/>
        </w:rPr>
        <w:t xml:space="preserve"> </w:t>
      </w:r>
      <w:r w:rsidR="00B022C3" w:rsidRPr="00F556B7">
        <w:t>tools</w:t>
      </w:r>
      <w:r w:rsidRPr="00F556B7">
        <w:rPr>
          <w:spacing w:val="-14"/>
        </w:rPr>
        <w:t xml:space="preserve"> </w:t>
      </w:r>
      <w:r w:rsidRPr="00F556B7">
        <w:t>examined</w:t>
      </w:r>
      <w:r w:rsidR="00B022C3" w:rsidRPr="00F556B7">
        <w:rPr>
          <w:spacing w:val="-15"/>
        </w:rPr>
        <w:t xml:space="preserve"> thus, </w:t>
      </w:r>
      <w:r w:rsidR="00B022C3" w:rsidRPr="00F556B7">
        <w:t>T</w:t>
      </w:r>
      <w:r w:rsidRPr="00F556B7">
        <w:t>ax</w:t>
      </w:r>
      <w:r w:rsidRPr="00F556B7">
        <w:rPr>
          <w:spacing w:val="-14"/>
        </w:rPr>
        <w:t xml:space="preserve"> </w:t>
      </w:r>
      <w:r w:rsidR="00B022C3" w:rsidRPr="00F556B7">
        <w:t>E</w:t>
      </w:r>
      <w:r w:rsidRPr="00F556B7">
        <w:t xml:space="preserve">xemptions, </w:t>
      </w:r>
      <w:r w:rsidR="00B022C3" w:rsidRPr="00F556B7">
        <w:t>S</w:t>
      </w:r>
      <w:r w:rsidRPr="00F556B7">
        <w:t xml:space="preserve">ubsidies, and </w:t>
      </w:r>
      <w:r w:rsidR="00B022C3" w:rsidRPr="00F556B7">
        <w:t>P</w:t>
      </w:r>
      <w:r w:rsidRPr="00F556B7">
        <w:t xml:space="preserve">referential </w:t>
      </w:r>
      <w:r w:rsidR="00B022C3" w:rsidRPr="00F556B7">
        <w:t>C</w:t>
      </w:r>
      <w:r w:rsidRPr="00F556B7">
        <w:t xml:space="preserve">ontracting policies. Tax exemptions had the strongest and most significant influence on SMEs’ adoption of green procurement practices in the Accra Metropolitan Area. The regression analysis confirmed that tax incentives create measurable cost advantages for SMEs, enabling them to invest in environmentally friendly products and </w:t>
      </w:r>
      <w:r w:rsidRPr="00F556B7">
        <w:rPr>
          <w:spacing w:val="-2"/>
        </w:rPr>
        <w:t>processes.</w:t>
      </w:r>
      <w:r w:rsidR="00AB4059" w:rsidRPr="00F556B7">
        <w:t xml:space="preserve"> </w:t>
      </w:r>
      <w:r w:rsidRPr="00F556B7">
        <w:t>Subsidies</w:t>
      </w:r>
      <w:r w:rsidRPr="00F556B7">
        <w:rPr>
          <w:spacing w:val="-12"/>
        </w:rPr>
        <w:t xml:space="preserve"> </w:t>
      </w:r>
      <w:r w:rsidRPr="00F556B7">
        <w:t>were</w:t>
      </w:r>
      <w:r w:rsidRPr="00F556B7">
        <w:rPr>
          <w:spacing w:val="-12"/>
        </w:rPr>
        <w:t xml:space="preserve"> </w:t>
      </w:r>
      <w:r w:rsidRPr="00F556B7">
        <w:t>found</w:t>
      </w:r>
      <w:r w:rsidRPr="00F556B7">
        <w:rPr>
          <w:spacing w:val="-12"/>
        </w:rPr>
        <w:t xml:space="preserve"> </w:t>
      </w:r>
      <w:r w:rsidRPr="00F556B7">
        <w:t>to</w:t>
      </w:r>
      <w:r w:rsidRPr="00F556B7">
        <w:rPr>
          <w:spacing w:val="-12"/>
        </w:rPr>
        <w:t xml:space="preserve"> </w:t>
      </w:r>
      <w:r w:rsidRPr="00F556B7">
        <w:t>have</w:t>
      </w:r>
      <w:r w:rsidRPr="00F556B7">
        <w:rPr>
          <w:spacing w:val="-12"/>
        </w:rPr>
        <w:t xml:space="preserve"> </w:t>
      </w:r>
      <w:r w:rsidRPr="00F556B7">
        <w:t>only</w:t>
      </w:r>
      <w:r w:rsidRPr="00F556B7">
        <w:rPr>
          <w:spacing w:val="-12"/>
        </w:rPr>
        <w:t xml:space="preserve"> </w:t>
      </w:r>
      <w:r w:rsidRPr="00F556B7">
        <w:t>a</w:t>
      </w:r>
      <w:r w:rsidRPr="00F556B7">
        <w:rPr>
          <w:spacing w:val="-12"/>
        </w:rPr>
        <w:t xml:space="preserve"> </w:t>
      </w:r>
      <w:r w:rsidRPr="00F556B7">
        <w:t>marginal</w:t>
      </w:r>
      <w:r w:rsidRPr="00F556B7">
        <w:rPr>
          <w:spacing w:val="-12"/>
        </w:rPr>
        <w:t xml:space="preserve"> </w:t>
      </w:r>
      <w:r w:rsidRPr="00F556B7">
        <w:t>effect</w:t>
      </w:r>
      <w:r w:rsidRPr="00F556B7">
        <w:rPr>
          <w:spacing w:val="-12"/>
        </w:rPr>
        <w:t xml:space="preserve"> </w:t>
      </w:r>
      <w:r w:rsidRPr="00F556B7">
        <w:t>on</w:t>
      </w:r>
      <w:r w:rsidRPr="00F556B7">
        <w:rPr>
          <w:spacing w:val="-12"/>
        </w:rPr>
        <w:t xml:space="preserve"> </w:t>
      </w:r>
      <w:r w:rsidRPr="00F556B7">
        <w:t>green</w:t>
      </w:r>
      <w:r w:rsidRPr="00F556B7">
        <w:rPr>
          <w:spacing w:val="-12"/>
        </w:rPr>
        <w:t xml:space="preserve"> </w:t>
      </w:r>
      <w:r w:rsidRPr="00F556B7">
        <w:t>procurement.</w:t>
      </w:r>
      <w:r w:rsidRPr="00F556B7">
        <w:rPr>
          <w:spacing w:val="-12"/>
        </w:rPr>
        <w:t xml:space="preserve"> </w:t>
      </w:r>
      <w:r w:rsidRPr="00F556B7">
        <w:t>Although</w:t>
      </w:r>
      <w:r w:rsidRPr="00F556B7">
        <w:rPr>
          <w:spacing w:val="-12"/>
        </w:rPr>
        <w:t xml:space="preserve"> </w:t>
      </w:r>
      <w:r w:rsidRPr="00F556B7">
        <w:t>subsidies reduce the upfront cost of sustainable products and technologies, their limited scale, irregular application, and inadequate targeting undermine their overall impact on SME behavior. Preferential contracting policies, on the other hand, showed no statistically significant effect on</w:t>
      </w:r>
      <w:r w:rsidRPr="00F556B7">
        <w:rPr>
          <w:spacing w:val="-8"/>
        </w:rPr>
        <w:t xml:space="preserve"> </w:t>
      </w:r>
      <w:r w:rsidRPr="00F556B7">
        <w:t>green</w:t>
      </w:r>
      <w:r w:rsidRPr="00F556B7">
        <w:rPr>
          <w:spacing w:val="-8"/>
        </w:rPr>
        <w:t xml:space="preserve"> </w:t>
      </w:r>
      <w:r w:rsidRPr="00F556B7">
        <w:t>procurement</w:t>
      </w:r>
      <w:r w:rsidRPr="00F556B7">
        <w:rPr>
          <w:spacing w:val="-8"/>
        </w:rPr>
        <w:t xml:space="preserve"> </w:t>
      </w:r>
      <w:r w:rsidRPr="00F556B7">
        <w:t>adoption.</w:t>
      </w:r>
      <w:r w:rsidRPr="00F556B7">
        <w:rPr>
          <w:spacing w:val="-8"/>
        </w:rPr>
        <w:t xml:space="preserve"> </w:t>
      </w:r>
      <w:r w:rsidRPr="00F556B7">
        <w:t>This</w:t>
      </w:r>
      <w:r w:rsidRPr="00F556B7">
        <w:rPr>
          <w:spacing w:val="-8"/>
        </w:rPr>
        <w:t xml:space="preserve"> </w:t>
      </w:r>
      <w:r w:rsidRPr="00F556B7">
        <w:t>suggests</w:t>
      </w:r>
      <w:r w:rsidRPr="00F556B7">
        <w:rPr>
          <w:spacing w:val="-8"/>
        </w:rPr>
        <w:t xml:space="preserve"> </w:t>
      </w:r>
      <w:r w:rsidRPr="00F556B7">
        <w:t>that</w:t>
      </w:r>
      <w:r w:rsidRPr="00F556B7">
        <w:rPr>
          <w:spacing w:val="-8"/>
        </w:rPr>
        <w:t xml:space="preserve"> </w:t>
      </w:r>
      <w:r w:rsidR="00CF2D05" w:rsidRPr="00F556B7">
        <w:rPr>
          <w:spacing w:val="-8"/>
        </w:rPr>
        <w:t>theoretically</w:t>
      </w:r>
      <w:r w:rsidRPr="00F556B7">
        <w:rPr>
          <w:spacing w:val="-8"/>
        </w:rPr>
        <w:t xml:space="preserve"> </w:t>
      </w:r>
      <w:r w:rsidRPr="00F556B7">
        <w:t>such</w:t>
      </w:r>
      <w:r w:rsidRPr="00F556B7">
        <w:rPr>
          <w:spacing w:val="-8"/>
        </w:rPr>
        <w:t xml:space="preserve"> </w:t>
      </w:r>
      <w:r w:rsidRPr="00F556B7">
        <w:t>policies</w:t>
      </w:r>
      <w:r w:rsidRPr="00F556B7">
        <w:rPr>
          <w:spacing w:val="-8"/>
        </w:rPr>
        <w:t xml:space="preserve"> </w:t>
      </w:r>
      <w:r w:rsidR="00435F14" w:rsidRPr="00F556B7">
        <w:t>exist</w:t>
      </w:r>
      <w:r w:rsidR="00435F14" w:rsidRPr="00F556B7">
        <w:rPr>
          <w:spacing w:val="-8"/>
        </w:rPr>
        <w:t>,</w:t>
      </w:r>
      <w:r w:rsidRPr="00F556B7">
        <w:rPr>
          <w:spacing w:val="-9"/>
        </w:rPr>
        <w:t xml:space="preserve"> </w:t>
      </w:r>
      <w:r w:rsidRPr="00F556B7">
        <w:t>weak enforcement, low awareness among SMEs, and implementation gaps diminish their effectiveness in practice.</w:t>
      </w:r>
      <w:r w:rsidR="00AB4059" w:rsidRPr="00F556B7">
        <w:t xml:space="preserve"> </w:t>
      </w:r>
      <w:r w:rsidRPr="00F556B7">
        <w:t xml:space="preserve">The findings </w:t>
      </w:r>
      <w:r w:rsidR="001B388C" w:rsidRPr="00F556B7">
        <w:t xml:space="preserve">also </w:t>
      </w:r>
      <w:r w:rsidRPr="00F556B7">
        <w:t xml:space="preserve">indicate that while fiscal incentives are critical tools for promoting sustainable procurement, their effectiveness depends on design, scale, and implementation. </w:t>
      </w:r>
      <w:r w:rsidR="004B3DE8" w:rsidRPr="00F556B7">
        <w:t>Tax Exemptions emerged as the most reliable fiscal tool driving green procurement practices. Subsidies showed potential but require restructuring, while preferential contracting policies need stronger institutional enforcement to achieve their intended outcomes.</w:t>
      </w:r>
    </w:p>
    <w:p w14:paraId="6B3F1110" w14:textId="77777777" w:rsidR="00F471AA" w:rsidRPr="00F556B7" w:rsidRDefault="00F471AA" w:rsidP="009808B3">
      <w:pPr>
        <w:pStyle w:val="Heading2"/>
        <w:numPr>
          <w:ilvl w:val="1"/>
          <w:numId w:val="3"/>
        </w:numPr>
        <w:tabs>
          <w:tab w:val="left" w:pos="1380"/>
        </w:tabs>
        <w:spacing w:before="236"/>
      </w:pPr>
      <w:r w:rsidRPr="00F556B7">
        <w:rPr>
          <w:spacing w:val="-2"/>
        </w:rPr>
        <w:t>Conclusion</w:t>
      </w:r>
    </w:p>
    <w:p w14:paraId="6D7E8228" w14:textId="77777777" w:rsidR="00F471AA" w:rsidRPr="00F556B7" w:rsidRDefault="00F471AA" w:rsidP="009808B3">
      <w:pPr>
        <w:pStyle w:val="BodyText"/>
        <w:spacing w:before="77"/>
        <w:ind w:left="1020" w:right="1291"/>
        <w:jc w:val="both"/>
      </w:pPr>
      <w:r w:rsidRPr="00F556B7">
        <w:t>This research examined how tax exemptions, subsidies, and preferential contracting policies influence green procurement adoption among SMEs in Accra Metropolitan Area. Considering that SMEs represent over 90% of all enterprises, provide employment for approximately 80% of the workforce, and generate nearly 60% of national GDP, their participation in sustainable procurement practices is crucial for achieving Ghana's overarching sustainability objectives.</w:t>
      </w:r>
      <w:r w:rsidR="00AB4059" w:rsidRPr="00F556B7">
        <w:t xml:space="preserve"> </w:t>
      </w:r>
      <w:r w:rsidRPr="00F556B7">
        <w:t xml:space="preserve">The analysis yielded major findings; tax exemptions constituted the most powerful and statistically significant predictor of green procurement adoption, demonstrating how fiscal incentives effectively mitigate financial barriers and </w:t>
      </w:r>
      <w:proofErr w:type="spellStart"/>
      <w:r w:rsidRPr="00F556B7">
        <w:t>incentivise</w:t>
      </w:r>
      <w:proofErr w:type="spellEnd"/>
      <w:r w:rsidRPr="00F556B7">
        <w:t xml:space="preserve"> SMEs toward environmentally sustainable procurement decisions. Moreover, Subsidies demonstrated a positive yet marginally significant relationship, suggesting meaningful potential that remains constrained by challenges including limited </w:t>
      </w:r>
      <w:proofErr w:type="spellStart"/>
      <w:r w:rsidRPr="00F556B7">
        <w:t>programme</w:t>
      </w:r>
      <w:proofErr w:type="spellEnd"/>
      <w:r w:rsidRPr="00F556B7">
        <w:t xml:space="preserve"> accessibility and inadequate funding levels. However, preferential contracting exhibited minimal and statistically insignificant impact, indicating that current enforcement frameworks and sustainability integration mechanisms within public procurement systems require substantial strengthening.</w:t>
      </w:r>
    </w:p>
    <w:p w14:paraId="2954264E" w14:textId="77777777" w:rsidR="00383EF4" w:rsidRPr="00F556B7" w:rsidRDefault="00F471AA" w:rsidP="009808B3">
      <w:pPr>
        <w:pStyle w:val="BodyText"/>
        <w:spacing w:before="77"/>
        <w:ind w:left="1020" w:right="1291"/>
        <w:jc w:val="both"/>
      </w:pPr>
      <w:r w:rsidRPr="00F556B7">
        <w:t>The policy instruments jointly accounted for 65.3% of the variance in green procurement adoption,</w:t>
      </w:r>
      <w:r w:rsidRPr="00F556B7">
        <w:rPr>
          <w:spacing w:val="-12"/>
        </w:rPr>
        <w:t xml:space="preserve"> </w:t>
      </w:r>
      <w:r w:rsidRPr="00F556B7">
        <w:t>demonstrating</w:t>
      </w:r>
      <w:r w:rsidRPr="00F556B7">
        <w:rPr>
          <w:spacing w:val="-12"/>
        </w:rPr>
        <w:t xml:space="preserve"> </w:t>
      </w:r>
      <w:r w:rsidRPr="00F556B7">
        <w:t>robust</w:t>
      </w:r>
      <w:r w:rsidRPr="00F556B7">
        <w:rPr>
          <w:spacing w:val="-12"/>
        </w:rPr>
        <w:t xml:space="preserve"> </w:t>
      </w:r>
      <w:r w:rsidRPr="00F556B7">
        <w:t>explanatory</w:t>
      </w:r>
      <w:r w:rsidRPr="00F556B7">
        <w:rPr>
          <w:spacing w:val="-12"/>
        </w:rPr>
        <w:t xml:space="preserve"> </w:t>
      </w:r>
      <w:r w:rsidRPr="00F556B7">
        <w:t>power</w:t>
      </w:r>
      <w:r w:rsidRPr="00F556B7">
        <w:rPr>
          <w:spacing w:val="-12"/>
        </w:rPr>
        <w:t xml:space="preserve"> </w:t>
      </w:r>
      <w:r w:rsidRPr="00F556B7">
        <w:t>with</w:t>
      </w:r>
      <w:r w:rsidRPr="00F556B7">
        <w:rPr>
          <w:spacing w:val="-12"/>
        </w:rPr>
        <w:t xml:space="preserve"> </w:t>
      </w:r>
      <w:r w:rsidRPr="00F556B7">
        <w:t>strong</w:t>
      </w:r>
      <w:r w:rsidRPr="00F556B7">
        <w:rPr>
          <w:spacing w:val="-12"/>
        </w:rPr>
        <w:t xml:space="preserve"> </w:t>
      </w:r>
      <w:r w:rsidRPr="00F556B7">
        <w:t>model</w:t>
      </w:r>
      <w:r w:rsidRPr="00F556B7">
        <w:rPr>
          <w:spacing w:val="-12"/>
        </w:rPr>
        <w:t xml:space="preserve"> </w:t>
      </w:r>
      <w:r w:rsidRPr="00F556B7">
        <w:t>fit.</w:t>
      </w:r>
      <w:r w:rsidRPr="00F556B7">
        <w:rPr>
          <w:spacing w:val="-12"/>
        </w:rPr>
        <w:t xml:space="preserve"> </w:t>
      </w:r>
      <w:r w:rsidRPr="00F556B7">
        <w:t>This</w:t>
      </w:r>
      <w:r w:rsidRPr="00F556B7">
        <w:rPr>
          <w:spacing w:val="-12"/>
        </w:rPr>
        <w:t xml:space="preserve"> </w:t>
      </w:r>
      <w:r w:rsidRPr="00F556B7">
        <w:t>substantiates</w:t>
      </w:r>
      <w:r w:rsidRPr="00F556B7">
        <w:rPr>
          <w:spacing w:val="-12"/>
        </w:rPr>
        <w:t xml:space="preserve"> </w:t>
      </w:r>
      <w:r w:rsidRPr="00F556B7">
        <w:t>the pivotal</w:t>
      </w:r>
      <w:r w:rsidRPr="00F556B7">
        <w:rPr>
          <w:spacing w:val="54"/>
        </w:rPr>
        <w:t xml:space="preserve"> </w:t>
      </w:r>
      <w:r w:rsidRPr="00F556B7">
        <w:t>role</w:t>
      </w:r>
      <w:r w:rsidRPr="00F556B7">
        <w:rPr>
          <w:spacing w:val="57"/>
        </w:rPr>
        <w:t xml:space="preserve"> </w:t>
      </w:r>
      <w:r w:rsidRPr="00F556B7">
        <w:t>of</w:t>
      </w:r>
      <w:r w:rsidRPr="00F556B7">
        <w:rPr>
          <w:spacing w:val="56"/>
        </w:rPr>
        <w:t xml:space="preserve"> </w:t>
      </w:r>
      <w:r w:rsidRPr="00F556B7">
        <w:t>fiscal</w:t>
      </w:r>
      <w:r w:rsidRPr="00F556B7">
        <w:rPr>
          <w:spacing w:val="57"/>
        </w:rPr>
        <w:t xml:space="preserve"> </w:t>
      </w:r>
      <w:r w:rsidRPr="00F556B7">
        <w:t>and</w:t>
      </w:r>
      <w:r w:rsidRPr="00F556B7">
        <w:rPr>
          <w:spacing w:val="56"/>
        </w:rPr>
        <w:t xml:space="preserve"> </w:t>
      </w:r>
      <w:r w:rsidRPr="00F556B7">
        <w:t>regulatory</w:t>
      </w:r>
      <w:r w:rsidRPr="00F556B7">
        <w:rPr>
          <w:spacing w:val="57"/>
        </w:rPr>
        <w:t xml:space="preserve"> </w:t>
      </w:r>
      <w:r w:rsidRPr="00F556B7">
        <w:t>mechanisms</w:t>
      </w:r>
      <w:r w:rsidRPr="00F556B7">
        <w:rPr>
          <w:spacing w:val="56"/>
        </w:rPr>
        <w:t xml:space="preserve"> </w:t>
      </w:r>
      <w:r w:rsidRPr="00F556B7">
        <w:t>in</w:t>
      </w:r>
      <w:r w:rsidRPr="00F556B7">
        <w:rPr>
          <w:spacing w:val="57"/>
        </w:rPr>
        <w:t xml:space="preserve"> </w:t>
      </w:r>
      <w:r w:rsidRPr="00F556B7">
        <w:t>influencing</w:t>
      </w:r>
      <w:r w:rsidRPr="00F556B7">
        <w:rPr>
          <w:spacing w:val="56"/>
        </w:rPr>
        <w:t xml:space="preserve"> </w:t>
      </w:r>
      <w:r w:rsidRPr="00F556B7">
        <w:t>sustainable</w:t>
      </w:r>
      <w:r w:rsidRPr="00F556B7">
        <w:rPr>
          <w:spacing w:val="57"/>
        </w:rPr>
        <w:t xml:space="preserve"> </w:t>
      </w:r>
      <w:r w:rsidRPr="00F556B7">
        <w:rPr>
          <w:spacing w:val="-2"/>
        </w:rPr>
        <w:t>procurement</w:t>
      </w:r>
      <w:r w:rsidR="00383EF4" w:rsidRPr="00F556B7">
        <w:rPr>
          <w:spacing w:val="-2"/>
        </w:rPr>
        <w:t xml:space="preserve"> </w:t>
      </w:r>
      <w:proofErr w:type="spellStart"/>
      <w:r w:rsidR="00383EF4" w:rsidRPr="00F556B7">
        <w:t>behaviour</w:t>
      </w:r>
      <w:proofErr w:type="spellEnd"/>
      <w:r w:rsidR="00383EF4" w:rsidRPr="00F556B7">
        <w:t xml:space="preserve"> among SMEs, while revealing significant disparities in policy effectiveness across different instrument types.</w:t>
      </w:r>
    </w:p>
    <w:p w14:paraId="1C4E35DC" w14:textId="77777777" w:rsidR="00383EF4" w:rsidRPr="00F556B7" w:rsidRDefault="00383EF4" w:rsidP="009808B3">
      <w:pPr>
        <w:pStyle w:val="BodyText"/>
        <w:spacing w:before="77"/>
        <w:ind w:left="1020" w:right="1291"/>
        <w:jc w:val="both"/>
      </w:pPr>
      <w:r w:rsidRPr="00F556B7">
        <w:lastRenderedPageBreak/>
        <w:t>The findings establish tax exemptions as the most effective policy instrument for promoting green procurement adoption among Ghanaian SMEs. However, realizing the full potential of subsidies and preferential contracting requires comprehensive reforms encompassing policy architecture, implementation frameworks, and institutional capacity. Strengthening these policy dimensions is imperative for enabling SMEs to serve as catalysts in Ghana's transformation toward a sustainable and climate resilient economy.</w:t>
      </w:r>
      <w:r w:rsidR="00674528" w:rsidRPr="00F556B7">
        <w:t xml:space="preserve"> </w:t>
      </w:r>
      <w:r w:rsidRPr="00F556B7">
        <w:t>Future</w:t>
      </w:r>
      <w:r w:rsidRPr="00F556B7">
        <w:rPr>
          <w:spacing w:val="-15"/>
        </w:rPr>
        <w:t xml:space="preserve"> </w:t>
      </w:r>
      <w:r w:rsidRPr="00F556B7">
        <w:t>studies</w:t>
      </w:r>
      <w:r w:rsidRPr="00F556B7">
        <w:rPr>
          <w:spacing w:val="-15"/>
        </w:rPr>
        <w:t xml:space="preserve"> </w:t>
      </w:r>
      <w:r w:rsidRPr="00F556B7">
        <w:t>should</w:t>
      </w:r>
      <w:r w:rsidRPr="00F556B7">
        <w:rPr>
          <w:spacing w:val="-15"/>
        </w:rPr>
        <w:t xml:space="preserve"> </w:t>
      </w:r>
      <w:r w:rsidRPr="00F556B7">
        <w:t>adopt</w:t>
      </w:r>
      <w:r w:rsidRPr="00F556B7">
        <w:rPr>
          <w:spacing w:val="-15"/>
        </w:rPr>
        <w:t xml:space="preserve"> </w:t>
      </w:r>
      <w:r w:rsidRPr="00F556B7">
        <w:t>mixed-methods</w:t>
      </w:r>
      <w:r w:rsidRPr="00F556B7">
        <w:rPr>
          <w:spacing w:val="-15"/>
        </w:rPr>
        <w:t xml:space="preserve"> </w:t>
      </w:r>
      <w:r w:rsidRPr="00F556B7">
        <w:t>approaches</w:t>
      </w:r>
      <w:r w:rsidRPr="00F556B7">
        <w:rPr>
          <w:spacing w:val="-15"/>
        </w:rPr>
        <w:t xml:space="preserve"> </w:t>
      </w:r>
      <w:r w:rsidRPr="00F556B7">
        <w:t>to</w:t>
      </w:r>
      <w:r w:rsidRPr="00F556B7">
        <w:rPr>
          <w:spacing w:val="-15"/>
        </w:rPr>
        <w:t xml:space="preserve"> </w:t>
      </w:r>
      <w:r w:rsidRPr="00F556B7">
        <w:t>capture</w:t>
      </w:r>
      <w:r w:rsidRPr="00F556B7">
        <w:rPr>
          <w:spacing w:val="-15"/>
        </w:rPr>
        <w:t xml:space="preserve"> </w:t>
      </w:r>
      <w:r w:rsidRPr="00F556B7">
        <w:t>richer</w:t>
      </w:r>
      <w:r w:rsidRPr="00F556B7">
        <w:rPr>
          <w:spacing w:val="-15"/>
        </w:rPr>
        <w:t xml:space="preserve"> </w:t>
      </w:r>
      <w:r w:rsidRPr="00F556B7">
        <w:t>insights.</w:t>
      </w:r>
      <w:r w:rsidRPr="00F556B7">
        <w:rPr>
          <w:spacing w:val="-15"/>
        </w:rPr>
        <w:t xml:space="preserve"> </w:t>
      </w:r>
      <w:r w:rsidRPr="00F556B7">
        <w:t>Longitudinal research would also help assess the long-term effects of these interventions. Further investigation</w:t>
      </w:r>
      <w:r w:rsidRPr="00F556B7">
        <w:rPr>
          <w:spacing w:val="-9"/>
        </w:rPr>
        <w:t xml:space="preserve"> </w:t>
      </w:r>
      <w:r w:rsidRPr="00F556B7">
        <w:t>into</w:t>
      </w:r>
      <w:r w:rsidRPr="00F556B7">
        <w:rPr>
          <w:spacing w:val="-9"/>
        </w:rPr>
        <w:t xml:space="preserve"> </w:t>
      </w:r>
      <w:r w:rsidRPr="00F556B7">
        <w:t>institutional</w:t>
      </w:r>
      <w:r w:rsidRPr="00F556B7">
        <w:rPr>
          <w:spacing w:val="-9"/>
        </w:rPr>
        <w:t xml:space="preserve"> </w:t>
      </w:r>
      <w:r w:rsidRPr="00F556B7">
        <w:t>capabilities</w:t>
      </w:r>
      <w:r w:rsidRPr="00F556B7">
        <w:rPr>
          <w:spacing w:val="-9"/>
        </w:rPr>
        <w:t xml:space="preserve"> </w:t>
      </w:r>
      <w:r w:rsidRPr="00F556B7">
        <w:t>and</w:t>
      </w:r>
      <w:r w:rsidRPr="00F556B7">
        <w:rPr>
          <w:spacing w:val="-9"/>
        </w:rPr>
        <w:t xml:space="preserve"> </w:t>
      </w:r>
      <w:r w:rsidRPr="00F556B7">
        <w:t>the</w:t>
      </w:r>
      <w:r w:rsidRPr="00F556B7">
        <w:rPr>
          <w:spacing w:val="-9"/>
        </w:rPr>
        <w:t xml:space="preserve"> </w:t>
      </w:r>
      <w:r w:rsidRPr="00F556B7">
        <w:t>direct</w:t>
      </w:r>
      <w:r w:rsidRPr="00F556B7">
        <w:rPr>
          <w:spacing w:val="-9"/>
        </w:rPr>
        <w:t xml:space="preserve"> </w:t>
      </w:r>
      <w:r w:rsidRPr="00F556B7">
        <w:t>implications</w:t>
      </w:r>
      <w:r w:rsidRPr="00F556B7">
        <w:rPr>
          <w:spacing w:val="-9"/>
        </w:rPr>
        <w:t xml:space="preserve"> </w:t>
      </w:r>
      <w:r w:rsidRPr="00F556B7">
        <w:t>of</w:t>
      </w:r>
      <w:r w:rsidRPr="00F556B7">
        <w:rPr>
          <w:spacing w:val="-9"/>
        </w:rPr>
        <w:t xml:space="preserve"> </w:t>
      </w:r>
      <w:r w:rsidRPr="00F556B7">
        <w:t>climate</w:t>
      </w:r>
      <w:r w:rsidRPr="00F556B7">
        <w:rPr>
          <w:spacing w:val="-9"/>
        </w:rPr>
        <w:t xml:space="preserve"> </w:t>
      </w:r>
      <w:r w:rsidRPr="00F556B7">
        <w:t>change</w:t>
      </w:r>
      <w:r w:rsidRPr="00F556B7">
        <w:rPr>
          <w:spacing w:val="-9"/>
        </w:rPr>
        <w:t xml:space="preserve"> </w:t>
      </w:r>
      <w:r w:rsidRPr="00F556B7">
        <w:t>would provide a deeper understanding of the barriers and opportunities in green procurement, ultimately supporting more effective and resilient policy making.</w:t>
      </w:r>
    </w:p>
    <w:p w14:paraId="7F75033F" w14:textId="77777777" w:rsidR="00BE2672" w:rsidRPr="00F556B7" w:rsidRDefault="00BE2672" w:rsidP="009808B3">
      <w:pPr>
        <w:pStyle w:val="Heading2"/>
        <w:numPr>
          <w:ilvl w:val="1"/>
          <w:numId w:val="3"/>
        </w:numPr>
        <w:tabs>
          <w:tab w:val="left" w:pos="1380"/>
        </w:tabs>
        <w:spacing w:before="236"/>
      </w:pPr>
      <w:bookmarkStart w:id="29" w:name="_TOC_250013"/>
      <w:r w:rsidRPr="00F556B7">
        <w:t>Policy</w:t>
      </w:r>
      <w:r w:rsidRPr="00F556B7">
        <w:rPr>
          <w:spacing w:val="-1"/>
        </w:rPr>
        <w:t xml:space="preserve"> </w:t>
      </w:r>
      <w:bookmarkEnd w:id="29"/>
      <w:r w:rsidRPr="00F556B7">
        <w:rPr>
          <w:spacing w:val="-2"/>
        </w:rPr>
        <w:t>Recommendations</w:t>
      </w:r>
    </w:p>
    <w:p w14:paraId="022104C1" w14:textId="7632FF7F" w:rsidR="00671132" w:rsidRPr="00F556B7" w:rsidRDefault="00BE2672" w:rsidP="009808B3">
      <w:pPr>
        <w:pStyle w:val="BodyText"/>
        <w:spacing w:before="77"/>
        <w:ind w:left="1020" w:right="1291"/>
        <w:jc w:val="both"/>
      </w:pPr>
      <w:r w:rsidRPr="00F556B7">
        <w:t>Based on the findings of th</w:t>
      </w:r>
      <w:r w:rsidR="00A24C0A">
        <w:t>e</w:t>
      </w:r>
      <w:r w:rsidRPr="00F556B7">
        <w:t xml:space="preserve"> study, a comprehensive policy framework is recommended for policymakers, regulatory agencies, and SME stakeholders to enhance green procurement adoption. </w:t>
      </w:r>
      <w:r w:rsidR="00671132" w:rsidRPr="00671132">
        <w:t xml:space="preserve">The recommendations are </w:t>
      </w:r>
      <w:r w:rsidR="00671132">
        <w:t>structured</w:t>
      </w:r>
      <w:r w:rsidR="00671132" w:rsidRPr="00671132">
        <w:t xml:space="preserve"> around key strategic areas that collectively address the identified policy gaps while leveraging the proven effectiveness of fiscal instruments.</w:t>
      </w:r>
    </w:p>
    <w:p w14:paraId="7B279FAF" w14:textId="77777777" w:rsidR="00BE2672" w:rsidRPr="00F556B7" w:rsidRDefault="00BE2672" w:rsidP="009808B3">
      <w:pPr>
        <w:pStyle w:val="Heading2"/>
        <w:numPr>
          <w:ilvl w:val="2"/>
          <w:numId w:val="3"/>
        </w:numPr>
        <w:tabs>
          <w:tab w:val="left" w:pos="1560"/>
        </w:tabs>
        <w:spacing w:before="236"/>
      </w:pPr>
      <w:bookmarkStart w:id="30" w:name="_TOC_250012"/>
      <w:r w:rsidRPr="00F556B7">
        <w:t>Tax-Based</w:t>
      </w:r>
      <w:r w:rsidRPr="00F556B7">
        <w:rPr>
          <w:spacing w:val="-5"/>
        </w:rPr>
        <w:t xml:space="preserve"> </w:t>
      </w:r>
      <w:r w:rsidRPr="00F556B7">
        <w:t>Incentive</w:t>
      </w:r>
      <w:r w:rsidRPr="00F556B7">
        <w:rPr>
          <w:spacing w:val="-3"/>
        </w:rPr>
        <w:t xml:space="preserve"> </w:t>
      </w:r>
      <w:r w:rsidRPr="00F556B7">
        <w:t>Enhancement</w:t>
      </w:r>
      <w:r w:rsidRPr="00F556B7">
        <w:rPr>
          <w:spacing w:val="-2"/>
        </w:rPr>
        <w:t xml:space="preserve"> </w:t>
      </w:r>
      <w:r w:rsidRPr="00F556B7">
        <w:t>and</w:t>
      </w:r>
      <w:r w:rsidRPr="00F556B7">
        <w:rPr>
          <w:spacing w:val="-2"/>
        </w:rPr>
        <w:t xml:space="preserve"> </w:t>
      </w:r>
      <w:r w:rsidRPr="00F556B7">
        <w:t>Subsidy</w:t>
      </w:r>
      <w:r w:rsidRPr="00F556B7">
        <w:rPr>
          <w:spacing w:val="-3"/>
        </w:rPr>
        <w:t xml:space="preserve"> </w:t>
      </w:r>
      <w:proofErr w:type="spellStart"/>
      <w:r w:rsidRPr="00F556B7">
        <w:t>Programme</w:t>
      </w:r>
      <w:proofErr w:type="spellEnd"/>
      <w:r w:rsidRPr="00F556B7">
        <w:rPr>
          <w:spacing w:val="-3"/>
        </w:rPr>
        <w:t xml:space="preserve"> </w:t>
      </w:r>
      <w:bookmarkEnd w:id="30"/>
      <w:r w:rsidRPr="00F556B7">
        <w:rPr>
          <w:spacing w:val="-2"/>
        </w:rPr>
        <w:t>Optimization</w:t>
      </w:r>
    </w:p>
    <w:p w14:paraId="3A25F74F" w14:textId="7853C0EC" w:rsidR="00BE2672" w:rsidRPr="00F556B7" w:rsidRDefault="00BE2672" w:rsidP="009808B3">
      <w:pPr>
        <w:pStyle w:val="BodyText"/>
        <w:spacing w:before="77"/>
        <w:ind w:left="1020" w:right="1291"/>
        <w:jc w:val="both"/>
      </w:pPr>
      <w:r w:rsidRPr="00F556B7">
        <w:t xml:space="preserve">The study's findings establish tax exemptions as the most effective policy instrument, necessitating the expansion and simplification of tax exemption frameworks for SMEs adopting environmentally sustainable products, technologies, and services. </w:t>
      </w:r>
      <w:r w:rsidR="00FA356E">
        <w:t>Also</w:t>
      </w:r>
      <w:r w:rsidRPr="00F556B7">
        <w:t>, subsidy</w:t>
      </w:r>
      <w:r w:rsidRPr="00F556B7">
        <w:rPr>
          <w:spacing w:val="44"/>
        </w:rPr>
        <w:t xml:space="preserve"> </w:t>
      </w:r>
      <w:proofErr w:type="spellStart"/>
      <w:r w:rsidRPr="00F556B7">
        <w:t>programmes</w:t>
      </w:r>
      <w:proofErr w:type="spellEnd"/>
      <w:r w:rsidRPr="00F556B7">
        <w:rPr>
          <w:spacing w:val="47"/>
        </w:rPr>
        <w:t xml:space="preserve"> </w:t>
      </w:r>
      <w:r w:rsidRPr="00F556B7">
        <w:t>require</w:t>
      </w:r>
      <w:r w:rsidRPr="00F556B7">
        <w:rPr>
          <w:spacing w:val="47"/>
        </w:rPr>
        <w:t xml:space="preserve"> </w:t>
      </w:r>
      <w:r w:rsidRPr="00F556B7">
        <w:t>fundamental</w:t>
      </w:r>
      <w:r w:rsidRPr="00F556B7">
        <w:rPr>
          <w:spacing w:val="47"/>
        </w:rPr>
        <w:t xml:space="preserve"> </w:t>
      </w:r>
      <w:r w:rsidRPr="00F556B7">
        <w:t>redesign</w:t>
      </w:r>
      <w:r w:rsidRPr="00F556B7">
        <w:rPr>
          <w:spacing w:val="47"/>
        </w:rPr>
        <w:t xml:space="preserve"> </w:t>
      </w:r>
      <w:r w:rsidRPr="00F556B7">
        <w:t>to</w:t>
      </w:r>
      <w:r w:rsidRPr="00F556B7">
        <w:rPr>
          <w:spacing w:val="47"/>
        </w:rPr>
        <w:t xml:space="preserve"> </w:t>
      </w:r>
      <w:r w:rsidRPr="00F556B7">
        <w:t>achieve</w:t>
      </w:r>
      <w:r w:rsidRPr="00F556B7">
        <w:rPr>
          <w:spacing w:val="47"/>
        </w:rPr>
        <w:t xml:space="preserve"> </w:t>
      </w:r>
      <w:r w:rsidRPr="00F556B7">
        <w:t>measurable</w:t>
      </w:r>
      <w:r w:rsidRPr="00F556B7">
        <w:rPr>
          <w:spacing w:val="47"/>
        </w:rPr>
        <w:t xml:space="preserve"> </w:t>
      </w:r>
      <w:r w:rsidRPr="00F556B7">
        <w:t>impact</w:t>
      </w:r>
      <w:r w:rsidRPr="00F556B7">
        <w:rPr>
          <w:spacing w:val="47"/>
        </w:rPr>
        <w:t xml:space="preserve"> </w:t>
      </w:r>
      <w:r w:rsidRPr="00F556B7">
        <w:rPr>
          <w:spacing w:val="-2"/>
        </w:rPr>
        <w:t xml:space="preserve">through </w:t>
      </w:r>
      <w:r w:rsidRPr="00F556B7">
        <w:t>increased scale, coverage, and streamlined administrative processes. Enhanced information dissemination strategies should be implemented to improve SME awareness and accessibility of both tax incentives and subsidy opportunities. Periodic reviews of these fiscal incentive structures</w:t>
      </w:r>
      <w:r w:rsidRPr="00F556B7">
        <w:rPr>
          <w:spacing w:val="-6"/>
        </w:rPr>
        <w:t xml:space="preserve"> </w:t>
      </w:r>
      <w:r w:rsidRPr="00F556B7">
        <w:t>must</w:t>
      </w:r>
      <w:r w:rsidRPr="00F556B7">
        <w:rPr>
          <w:spacing w:val="-6"/>
        </w:rPr>
        <w:t xml:space="preserve"> </w:t>
      </w:r>
      <w:r w:rsidRPr="00F556B7">
        <w:t>be</w:t>
      </w:r>
      <w:r w:rsidRPr="00F556B7">
        <w:rPr>
          <w:spacing w:val="-6"/>
        </w:rPr>
        <w:t xml:space="preserve"> </w:t>
      </w:r>
      <w:r w:rsidRPr="00F556B7">
        <w:t>institutionalized</w:t>
      </w:r>
      <w:r w:rsidRPr="00F556B7">
        <w:rPr>
          <w:spacing w:val="-6"/>
        </w:rPr>
        <w:t xml:space="preserve"> </w:t>
      </w:r>
      <w:r w:rsidRPr="00F556B7">
        <w:t>to</w:t>
      </w:r>
      <w:r w:rsidRPr="00F556B7">
        <w:rPr>
          <w:spacing w:val="-6"/>
        </w:rPr>
        <w:t xml:space="preserve"> </w:t>
      </w:r>
      <w:r w:rsidRPr="00F556B7">
        <w:t>ensure</w:t>
      </w:r>
      <w:r w:rsidRPr="00F556B7">
        <w:rPr>
          <w:spacing w:val="-6"/>
        </w:rPr>
        <w:t xml:space="preserve"> </w:t>
      </w:r>
      <w:r w:rsidRPr="00F556B7">
        <w:t>continued</w:t>
      </w:r>
      <w:r w:rsidRPr="00F556B7">
        <w:rPr>
          <w:spacing w:val="-6"/>
        </w:rPr>
        <w:t xml:space="preserve"> </w:t>
      </w:r>
      <w:r w:rsidRPr="00F556B7">
        <w:t>alignment</w:t>
      </w:r>
      <w:r w:rsidRPr="00F556B7">
        <w:rPr>
          <w:spacing w:val="-6"/>
        </w:rPr>
        <w:t xml:space="preserve"> </w:t>
      </w:r>
      <w:r w:rsidRPr="00F556B7">
        <w:t>with</w:t>
      </w:r>
      <w:r w:rsidRPr="00F556B7">
        <w:rPr>
          <w:spacing w:val="-6"/>
        </w:rPr>
        <w:t xml:space="preserve"> </w:t>
      </w:r>
      <w:r w:rsidRPr="00F556B7">
        <w:t>evolving</w:t>
      </w:r>
      <w:r w:rsidRPr="00F556B7">
        <w:rPr>
          <w:spacing w:val="-6"/>
        </w:rPr>
        <w:t xml:space="preserve"> </w:t>
      </w:r>
      <w:r w:rsidRPr="00F556B7">
        <w:t xml:space="preserve">sustainability and climate policy objectives. Furthermore, public private partnerships should be encouraged to co-finance subsidy </w:t>
      </w:r>
      <w:proofErr w:type="spellStart"/>
      <w:r w:rsidRPr="00F556B7">
        <w:t>programmes</w:t>
      </w:r>
      <w:proofErr w:type="spellEnd"/>
      <w:r w:rsidRPr="00F556B7">
        <w:t>, particularly targeting high impact sectors such as manufacturing, energy, and waste management, while minimizing bureaucratic barriers that currently constrain SME participation.</w:t>
      </w:r>
    </w:p>
    <w:p w14:paraId="5D8D598E" w14:textId="77777777" w:rsidR="00841AD5" w:rsidRPr="00F556B7" w:rsidRDefault="00841AD5" w:rsidP="009808B3">
      <w:pPr>
        <w:pStyle w:val="Heading2"/>
        <w:numPr>
          <w:ilvl w:val="2"/>
          <w:numId w:val="3"/>
        </w:numPr>
        <w:tabs>
          <w:tab w:val="left" w:pos="1560"/>
        </w:tabs>
        <w:spacing w:before="231"/>
      </w:pPr>
      <w:bookmarkStart w:id="31" w:name="_TOC_250011"/>
      <w:r w:rsidRPr="00F556B7">
        <w:t>Preferential</w:t>
      </w:r>
      <w:r w:rsidRPr="00F556B7">
        <w:rPr>
          <w:spacing w:val="-6"/>
        </w:rPr>
        <w:t xml:space="preserve"> </w:t>
      </w:r>
      <w:r w:rsidRPr="00F556B7">
        <w:t>Contracting</w:t>
      </w:r>
      <w:r w:rsidRPr="00F556B7">
        <w:rPr>
          <w:spacing w:val="-3"/>
        </w:rPr>
        <w:t xml:space="preserve"> </w:t>
      </w:r>
      <w:r w:rsidRPr="00F556B7">
        <w:t>Reform</w:t>
      </w:r>
      <w:r w:rsidRPr="00F556B7">
        <w:rPr>
          <w:spacing w:val="-3"/>
        </w:rPr>
        <w:t xml:space="preserve"> </w:t>
      </w:r>
      <w:r w:rsidRPr="00F556B7">
        <w:t>and</w:t>
      </w:r>
      <w:r w:rsidRPr="00F556B7">
        <w:rPr>
          <w:spacing w:val="-3"/>
        </w:rPr>
        <w:t xml:space="preserve"> </w:t>
      </w:r>
      <w:r w:rsidRPr="00F556B7">
        <w:t>Capacity</w:t>
      </w:r>
      <w:r w:rsidRPr="00F556B7">
        <w:rPr>
          <w:spacing w:val="-3"/>
        </w:rPr>
        <w:t xml:space="preserve"> </w:t>
      </w:r>
      <w:r w:rsidRPr="00F556B7">
        <w:t>Development</w:t>
      </w:r>
      <w:bookmarkEnd w:id="31"/>
      <w:r w:rsidRPr="00F556B7">
        <w:rPr>
          <w:spacing w:val="-2"/>
        </w:rPr>
        <w:t xml:space="preserve"> Integration</w:t>
      </w:r>
    </w:p>
    <w:p w14:paraId="12B17DD9" w14:textId="79FBB2B6" w:rsidR="00841AD5" w:rsidRPr="00F556B7" w:rsidRDefault="00841AD5" w:rsidP="009808B3">
      <w:pPr>
        <w:pStyle w:val="BodyText"/>
        <w:ind w:left="1020" w:right="1291"/>
        <w:jc w:val="both"/>
      </w:pPr>
      <w:r w:rsidRPr="00F556B7">
        <w:t>Given the statistically insignificant impact of preferential contracting mechanisms, comprehensive</w:t>
      </w:r>
      <w:r w:rsidRPr="00F556B7">
        <w:rPr>
          <w:spacing w:val="-15"/>
        </w:rPr>
        <w:t xml:space="preserve"> </w:t>
      </w:r>
      <w:r w:rsidRPr="00F556B7">
        <w:t>reforms</w:t>
      </w:r>
      <w:r w:rsidRPr="00F556B7">
        <w:rPr>
          <w:spacing w:val="-15"/>
        </w:rPr>
        <w:t xml:space="preserve"> </w:t>
      </w:r>
      <w:r w:rsidRPr="00F556B7">
        <w:t>are</w:t>
      </w:r>
      <w:r w:rsidRPr="00F556B7">
        <w:rPr>
          <w:spacing w:val="-15"/>
        </w:rPr>
        <w:t xml:space="preserve"> </w:t>
      </w:r>
      <w:r w:rsidRPr="00F556B7">
        <w:t>essential</w:t>
      </w:r>
      <w:r w:rsidRPr="00F556B7">
        <w:rPr>
          <w:spacing w:val="-15"/>
        </w:rPr>
        <w:t xml:space="preserve"> </w:t>
      </w:r>
      <w:r w:rsidRPr="00F556B7">
        <w:t>to</w:t>
      </w:r>
      <w:r w:rsidRPr="00F556B7">
        <w:rPr>
          <w:spacing w:val="-15"/>
        </w:rPr>
        <w:t xml:space="preserve"> </w:t>
      </w:r>
      <w:r w:rsidRPr="00F556B7">
        <w:t>strengthen</w:t>
      </w:r>
      <w:r w:rsidRPr="00F556B7">
        <w:rPr>
          <w:spacing w:val="-15"/>
        </w:rPr>
        <w:t xml:space="preserve"> </w:t>
      </w:r>
      <w:r w:rsidRPr="00F556B7">
        <w:t>monitoring,</w:t>
      </w:r>
      <w:r w:rsidRPr="00F556B7">
        <w:rPr>
          <w:spacing w:val="-15"/>
        </w:rPr>
        <w:t xml:space="preserve"> </w:t>
      </w:r>
      <w:r w:rsidRPr="00F556B7">
        <w:t>enforcement,</w:t>
      </w:r>
      <w:r w:rsidRPr="00F556B7">
        <w:rPr>
          <w:spacing w:val="-15"/>
        </w:rPr>
        <w:t xml:space="preserve"> </w:t>
      </w:r>
      <w:r w:rsidRPr="00F556B7">
        <w:t>and</w:t>
      </w:r>
      <w:r w:rsidRPr="00F556B7">
        <w:rPr>
          <w:spacing w:val="-15"/>
        </w:rPr>
        <w:t xml:space="preserve"> </w:t>
      </w:r>
      <w:r w:rsidRPr="00F556B7">
        <w:t xml:space="preserve">accountability systems that ensure transparency in contract awards. Preferential treatment must be explicitly linked to verified environmental compliance standards, supported by robust governance frameworks that eliminate current implementation gaps. </w:t>
      </w:r>
      <w:r w:rsidR="005755A2">
        <w:t xml:space="preserve">Further, </w:t>
      </w:r>
      <w:r w:rsidRPr="00F556B7">
        <w:t>targeted capacity building</w:t>
      </w:r>
      <w:r w:rsidRPr="00F556B7">
        <w:rPr>
          <w:spacing w:val="-12"/>
        </w:rPr>
        <w:t xml:space="preserve"> </w:t>
      </w:r>
      <w:r w:rsidRPr="00F556B7">
        <w:t>initiatives</w:t>
      </w:r>
      <w:r w:rsidRPr="00F556B7">
        <w:rPr>
          <w:spacing w:val="-12"/>
        </w:rPr>
        <w:t xml:space="preserve"> </w:t>
      </w:r>
      <w:r w:rsidRPr="00F556B7">
        <w:t>should</w:t>
      </w:r>
      <w:r w:rsidRPr="00F556B7">
        <w:rPr>
          <w:spacing w:val="-12"/>
        </w:rPr>
        <w:t xml:space="preserve"> </w:t>
      </w:r>
      <w:r w:rsidRPr="00F556B7">
        <w:t>be</w:t>
      </w:r>
      <w:r w:rsidRPr="00F556B7">
        <w:rPr>
          <w:spacing w:val="-12"/>
        </w:rPr>
        <w:t xml:space="preserve"> </w:t>
      </w:r>
      <w:r w:rsidRPr="00F556B7">
        <w:t>integrated</w:t>
      </w:r>
      <w:r w:rsidRPr="00F556B7">
        <w:rPr>
          <w:spacing w:val="-12"/>
        </w:rPr>
        <w:t xml:space="preserve"> </w:t>
      </w:r>
      <w:r w:rsidRPr="00F556B7">
        <w:t>into</w:t>
      </w:r>
      <w:r w:rsidRPr="00F556B7">
        <w:rPr>
          <w:spacing w:val="-12"/>
        </w:rPr>
        <w:t xml:space="preserve"> </w:t>
      </w:r>
      <w:r w:rsidRPr="00F556B7">
        <w:t>the</w:t>
      </w:r>
      <w:r w:rsidRPr="00F556B7">
        <w:rPr>
          <w:spacing w:val="-12"/>
        </w:rPr>
        <w:t xml:space="preserve"> </w:t>
      </w:r>
      <w:r w:rsidRPr="00F556B7">
        <w:t>preferential</w:t>
      </w:r>
      <w:r w:rsidRPr="00F556B7">
        <w:rPr>
          <w:spacing w:val="-12"/>
        </w:rPr>
        <w:t xml:space="preserve"> </w:t>
      </w:r>
      <w:r w:rsidRPr="00F556B7">
        <w:t>contracting</w:t>
      </w:r>
      <w:r w:rsidRPr="00F556B7">
        <w:rPr>
          <w:spacing w:val="-12"/>
        </w:rPr>
        <w:t xml:space="preserve"> </w:t>
      </w:r>
      <w:r w:rsidRPr="00F556B7">
        <w:t>system</w:t>
      </w:r>
      <w:r w:rsidRPr="00F556B7">
        <w:rPr>
          <w:spacing w:val="-12"/>
        </w:rPr>
        <w:t xml:space="preserve"> </w:t>
      </w:r>
      <w:r w:rsidRPr="00F556B7">
        <w:t>to</w:t>
      </w:r>
      <w:r w:rsidRPr="00F556B7">
        <w:rPr>
          <w:spacing w:val="-12"/>
        </w:rPr>
        <w:t xml:space="preserve"> </w:t>
      </w:r>
      <w:r w:rsidRPr="00F556B7">
        <w:t>equip</w:t>
      </w:r>
      <w:r w:rsidRPr="00F556B7">
        <w:rPr>
          <w:spacing w:val="-12"/>
        </w:rPr>
        <w:t xml:space="preserve"> </w:t>
      </w:r>
      <w:r w:rsidRPr="00F556B7">
        <w:t>SMEs with requisite competencies for effective participation in sustainable public procurement processes.</w:t>
      </w:r>
      <w:r w:rsidRPr="00F556B7">
        <w:rPr>
          <w:spacing w:val="-12"/>
        </w:rPr>
        <w:t xml:space="preserve"> </w:t>
      </w:r>
      <w:r w:rsidRPr="00F556B7">
        <w:t>These</w:t>
      </w:r>
      <w:r w:rsidRPr="00F556B7">
        <w:rPr>
          <w:spacing w:val="-12"/>
        </w:rPr>
        <w:t xml:space="preserve"> </w:t>
      </w:r>
      <w:r w:rsidRPr="00F556B7">
        <w:t>capacity</w:t>
      </w:r>
      <w:r w:rsidRPr="00F556B7">
        <w:rPr>
          <w:spacing w:val="-12"/>
        </w:rPr>
        <w:t xml:space="preserve"> </w:t>
      </w:r>
      <w:r w:rsidRPr="00F556B7">
        <w:t>development</w:t>
      </w:r>
      <w:r w:rsidRPr="00F556B7">
        <w:rPr>
          <w:spacing w:val="-13"/>
        </w:rPr>
        <w:t xml:space="preserve"> </w:t>
      </w:r>
      <w:proofErr w:type="spellStart"/>
      <w:r w:rsidRPr="00F556B7">
        <w:t>programmes</w:t>
      </w:r>
      <w:proofErr w:type="spellEnd"/>
      <w:r w:rsidRPr="00F556B7">
        <w:rPr>
          <w:spacing w:val="-12"/>
        </w:rPr>
        <w:t xml:space="preserve"> </w:t>
      </w:r>
      <w:r w:rsidRPr="00F556B7">
        <w:t>should</w:t>
      </w:r>
      <w:r w:rsidRPr="00F556B7">
        <w:rPr>
          <w:spacing w:val="-12"/>
        </w:rPr>
        <w:t xml:space="preserve"> </w:t>
      </w:r>
      <w:r w:rsidRPr="00F556B7">
        <w:t>be</w:t>
      </w:r>
      <w:r w:rsidRPr="00F556B7">
        <w:rPr>
          <w:spacing w:val="-12"/>
        </w:rPr>
        <w:t xml:space="preserve"> </w:t>
      </w:r>
      <w:r w:rsidRPr="00F556B7">
        <w:t>delivered</w:t>
      </w:r>
      <w:r w:rsidRPr="00F556B7">
        <w:rPr>
          <w:spacing w:val="-12"/>
        </w:rPr>
        <w:t xml:space="preserve"> </w:t>
      </w:r>
      <w:r w:rsidRPr="00F556B7">
        <w:t>through</w:t>
      </w:r>
      <w:r w:rsidRPr="00F556B7">
        <w:rPr>
          <w:spacing w:val="-13"/>
        </w:rPr>
        <w:t xml:space="preserve"> </w:t>
      </w:r>
      <w:r w:rsidRPr="00F556B7">
        <w:t>collaborative partnerships with industry associations and academic institutions, focusing on sustainable supply chain management, environmental certification, and competitive positioning for green procurement opportunities.</w:t>
      </w:r>
    </w:p>
    <w:p w14:paraId="3E359877" w14:textId="77777777" w:rsidR="00841AD5" w:rsidRPr="00F556B7" w:rsidRDefault="00841AD5" w:rsidP="009808B3">
      <w:pPr>
        <w:pStyle w:val="Heading2"/>
        <w:numPr>
          <w:ilvl w:val="2"/>
          <w:numId w:val="3"/>
        </w:numPr>
        <w:tabs>
          <w:tab w:val="left" w:pos="1560"/>
        </w:tabs>
        <w:spacing w:before="228"/>
      </w:pPr>
      <w:bookmarkStart w:id="32" w:name="_TOC_250010"/>
      <w:r w:rsidRPr="00F556B7">
        <w:t>Awareness</w:t>
      </w:r>
      <w:r w:rsidRPr="00F556B7">
        <w:rPr>
          <w:spacing w:val="-6"/>
        </w:rPr>
        <w:t xml:space="preserve"> </w:t>
      </w:r>
      <w:r w:rsidRPr="00F556B7">
        <w:t>Promotion</w:t>
      </w:r>
      <w:r w:rsidRPr="00F556B7">
        <w:rPr>
          <w:spacing w:val="-3"/>
        </w:rPr>
        <w:t xml:space="preserve"> </w:t>
      </w:r>
      <w:r w:rsidRPr="00F556B7">
        <w:t>and</w:t>
      </w:r>
      <w:r w:rsidRPr="00F556B7">
        <w:rPr>
          <w:spacing w:val="-2"/>
        </w:rPr>
        <w:t xml:space="preserve"> </w:t>
      </w:r>
      <w:r w:rsidRPr="00F556B7">
        <w:t>Innovation</w:t>
      </w:r>
      <w:r w:rsidRPr="00F556B7">
        <w:rPr>
          <w:spacing w:val="-2"/>
        </w:rPr>
        <w:t xml:space="preserve"> </w:t>
      </w:r>
      <w:r w:rsidRPr="00F556B7">
        <w:t>Ecosystem</w:t>
      </w:r>
      <w:bookmarkEnd w:id="32"/>
      <w:r w:rsidRPr="00F556B7">
        <w:rPr>
          <w:spacing w:val="-2"/>
        </w:rPr>
        <w:t xml:space="preserve"> Development</w:t>
      </w:r>
    </w:p>
    <w:p w14:paraId="2926F4A2" w14:textId="77777777" w:rsidR="00841AD5" w:rsidRPr="00F556B7" w:rsidRDefault="00841AD5" w:rsidP="009808B3">
      <w:pPr>
        <w:pStyle w:val="BodyText"/>
        <w:ind w:left="1020" w:right="1291"/>
        <w:jc w:val="both"/>
      </w:pPr>
      <w:r w:rsidRPr="00F556B7">
        <w:t xml:space="preserve">A coordinated approach to awareness promotion and capacity building is critical for maximizing policy effectiveness. Comprehensive </w:t>
      </w:r>
      <w:proofErr w:type="spellStart"/>
      <w:r w:rsidRPr="00F556B7">
        <w:t>sensitisation</w:t>
      </w:r>
      <w:proofErr w:type="spellEnd"/>
      <w:r w:rsidRPr="00F556B7">
        <w:t xml:space="preserve"> campaigns should educate SMEs on the economic and environmental benefits of green procurement practices, while facilitating innovation-driven partnerships between SMEs, universities, and development </w:t>
      </w:r>
      <w:proofErr w:type="spellStart"/>
      <w:r w:rsidRPr="00F556B7">
        <w:lastRenderedPageBreak/>
        <w:t>organisations</w:t>
      </w:r>
      <w:proofErr w:type="spellEnd"/>
      <w:r w:rsidRPr="00F556B7">
        <w:t xml:space="preserve"> to accelerate green technology advancement. These initiatives should be designed to create sustainable learning platforms that promote continuous knowledge transfer and practice enhancement across the SME sector, thereby building the foundational capacity necessary for successful policy implementation.</w:t>
      </w:r>
    </w:p>
    <w:p w14:paraId="5683B7CD" w14:textId="77777777" w:rsidR="00841AD5" w:rsidRPr="00F556B7" w:rsidRDefault="00841AD5" w:rsidP="009808B3">
      <w:pPr>
        <w:pStyle w:val="Heading2"/>
        <w:numPr>
          <w:ilvl w:val="2"/>
          <w:numId w:val="23"/>
        </w:numPr>
        <w:tabs>
          <w:tab w:val="left" w:pos="1560"/>
        </w:tabs>
        <w:spacing w:before="231"/>
      </w:pPr>
      <w:bookmarkStart w:id="33" w:name="_TOC_250009"/>
      <w:r w:rsidRPr="00F556B7">
        <w:t>Comprehensive</w:t>
      </w:r>
      <w:r w:rsidRPr="00F556B7">
        <w:rPr>
          <w:spacing w:val="-5"/>
        </w:rPr>
        <w:t xml:space="preserve"> </w:t>
      </w:r>
      <w:r w:rsidRPr="00F556B7">
        <w:t>Monitoring,</w:t>
      </w:r>
      <w:r w:rsidRPr="00F556B7">
        <w:rPr>
          <w:spacing w:val="-3"/>
        </w:rPr>
        <w:t xml:space="preserve"> </w:t>
      </w:r>
      <w:r w:rsidRPr="00F556B7">
        <w:t>Evaluation,</w:t>
      </w:r>
      <w:r w:rsidRPr="00F556B7">
        <w:rPr>
          <w:spacing w:val="-2"/>
        </w:rPr>
        <w:t xml:space="preserve"> </w:t>
      </w:r>
      <w:r w:rsidRPr="00F556B7">
        <w:t>and</w:t>
      </w:r>
      <w:r w:rsidRPr="00F556B7">
        <w:rPr>
          <w:spacing w:val="-3"/>
        </w:rPr>
        <w:t xml:space="preserve"> </w:t>
      </w:r>
      <w:r w:rsidRPr="00F556B7">
        <w:t>Feedback</w:t>
      </w:r>
      <w:bookmarkEnd w:id="33"/>
      <w:r w:rsidRPr="00F556B7">
        <w:rPr>
          <w:spacing w:val="-2"/>
        </w:rPr>
        <w:t xml:space="preserve"> Systems</w:t>
      </w:r>
    </w:p>
    <w:p w14:paraId="162F2238" w14:textId="77777777" w:rsidR="00841AD5" w:rsidRPr="00F556B7" w:rsidRDefault="00841AD5" w:rsidP="009808B3">
      <w:pPr>
        <w:pStyle w:val="BodyText"/>
        <w:ind w:left="1020" w:right="1291"/>
        <w:jc w:val="both"/>
      </w:pPr>
      <w:r w:rsidRPr="00F556B7">
        <w:t>The establishment of integrated national monitoring frameworks is essential for tracking the effectiveness of tax exemptions, subsidies, and preferential contracting on green procurement outcomes. These systems must incorporate participatory feedback mechanisms that capture SME experiences, implementation challenges, and policy improvement recommendations. Regular policy performance reports should be published to ensure transparency, accountability, and evidence-based refinement of green procurement initiatives. This monitoring architecture should facilitate adaptive policy management that responds to emerging challenges and opportunities in the green procurement landscape.</w:t>
      </w:r>
    </w:p>
    <w:p w14:paraId="294083A7" w14:textId="77777777" w:rsidR="00841AD5" w:rsidRPr="00F556B7" w:rsidRDefault="00841AD5" w:rsidP="009808B3">
      <w:pPr>
        <w:pStyle w:val="Heading2"/>
        <w:numPr>
          <w:ilvl w:val="1"/>
          <w:numId w:val="24"/>
        </w:numPr>
        <w:tabs>
          <w:tab w:val="left" w:pos="1380"/>
        </w:tabs>
        <w:spacing w:before="232"/>
      </w:pPr>
      <w:bookmarkStart w:id="34" w:name="_TOC_250008"/>
      <w:r w:rsidRPr="00F556B7">
        <w:t>Strategic</w:t>
      </w:r>
      <w:r w:rsidRPr="00F556B7">
        <w:rPr>
          <w:spacing w:val="-4"/>
        </w:rPr>
        <w:t xml:space="preserve"> </w:t>
      </w:r>
      <w:r w:rsidRPr="00F556B7">
        <w:t>Implementation</w:t>
      </w:r>
      <w:r w:rsidRPr="00F556B7">
        <w:rPr>
          <w:spacing w:val="-3"/>
        </w:rPr>
        <w:t xml:space="preserve"> </w:t>
      </w:r>
      <w:bookmarkEnd w:id="34"/>
      <w:r w:rsidRPr="00F556B7">
        <w:rPr>
          <w:spacing w:val="-2"/>
        </w:rPr>
        <w:t>Implications</w:t>
      </w:r>
    </w:p>
    <w:p w14:paraId="2B07782F" w14:textId="035F6A91" w:rsidR="00841AD5" w:rsidRDefault="000B3DC0" w:rsidP="009808B3">
      <w:pPr>
        <w:pStyle w:val="BodyText"/>
        <w:ind w:left="1020" w:right="1291"/>
        <w:jc w:val="both"/>
      </w:pPr>
      <w:r w:rsidRPr="000B3DC0">
        <w:t>The systematic implementation of this integrated policy framework would enable the Government of Ghana and its development partners to enhance the contribution of the SME sector toward achieving national sustainability objectives</w:t>
      </w:r>
      <w:r w:rsidR="00841AD5" w:rsidRPr="00F556B7">
        <w:t xml:space="preserve">. A </w:t>
      </w:r>
      <w:r w:rsidR="0071551C" w:rsidRPr="00F556B7">
        <w:t>harmonious</w:t>
      </w:r>
      <w:r w:rsidR="00841AD5" w:rsidRPr="00F556B7">
        <w:t xml:space="preserve"> approach </w:t>
      </w:r>
      <w:r w:rsidR="0071551C" w:rsidRPr="00F556B7">
        <w:t xml:space="preserve">of </w:t>
      </w:r>
      <w:r w:rsidR="00841AD5" w:rsidRPr="00F556B7">
        <w:t>combining robust fiscal incentives, strategically designed subsidies, reformed preferential contracting mechanisms, enhanced capacity development, and comprehensive monitoring systems possesses significant potential to accelerate green procurement adoption, strengthen climate resilience, generate sustainable employment opportunities, and promote inclusive economic development. This coordinated policy intervention represents a critical pathway for leveraging the SME sector's economic dominance comprising over 90% of enterprises and contributing nearly 60% to national GDP as a catalyst for Ghana's transition toward a green and resilient economy. The evidence-based nature of these recommendations, grounded in empirical findings that explain 65.3% of green procurement adoption variance, provides a solid foundation for policy implementation and expected outcomes achievement</w:t>
      </w:r>
      <w:r w:rsidR="00713F7E" w:rsidRPr="00F556B7">
        <w:t>.</w:t>
      </w:r>
    </w:p>
    <w:p w14:paraId="7E87ED4D" w14:textId="77777777" w:rsidR="00B426CC" w:rsidRDefault="00B426CC" w:rsidP="009808B3">
      <w:pPr>
        <w:pStyle w:val="BodyText"/>
        <w:ind w:left="1020" w:right="1291"/>
        <w:jc w:val="both"/>
      </w:pPr>
      <w:bookmarkStart w:id="35" w:name="_GoBack"/>
      <w:bookmarkEnd w:id="35"/>
    </w:p>
    <w:p w14:paraId="0460AF3A" w14:textId="77777777" w:rsidR="00B426CC" w:rsidRDefault="00B426CC" w:rsidP="00B426CC">
      <w:pPr>
        <w:pStyle w:val="BodyText"/>
        <w:ind w:left="1020" w:right="1291"/>
        <w:jc w:val="both"/>
      </w:pPr>
      <w:r>
        <w:t xml:space="preserve">Consent </w:t>
      </w:r>
    </w:p>
    <w:p w14:paraId="07C7E722" w14:textId="0C2F0855" w:rsidR="00B426CC" w:rsidRPr="00F556B7" w:rsidRDefault="00B426CC" w:rsidP="00B426CC">
      <w:pPr>
        <w:pStyle w:val="BodyText"/>
        <w:ind w:left="1020" w:right="1291"/>
        <w:jc w:val="both"/>
      </w:pPr>
      <w:r>
        <w:t>As per international standard or university standard, respondents’ written consent has been collected and preserved by the author(s).</w:t>
      </w:r>
    </w:p>
    <w:p w14:paraId="589A66BC" w14:textId="196545A9" w:rsidR="00B206AB" w:rsidRPr="00F556B7" w:rsidRDefault="00B206AB" w:rsidP="009808B3">
      <w:pPr>
        <w:pStyle w:val="BodyText"/>
        <w:ind w:left="1020" w:right="1291"/>
        <w:jc w:val="both"/>
      </w:pPr>
    </w:p>
    <w:p w14:paraId="5D2E27C1" w14:textId="4EB7FC44" w:rsidR="00B9257C" w:rsidRPr="00F556B7" w:rsidRDefault="00B9257C" w:rsidP="009808B3">
      <w:pPr>
        <w:pStyle w:val="BodyText"/>
        <w:ind w:left="1020" w:right="1291"/>
        <w:jc w:val="both"/>
      </w:pPr>
    </w:p>
    <w:p w14:paraId="7AFC8B89" w14:textId="77777777" w:rsidR="00B9257C" w:rsidRPr="00F556B7" w:rsidRDefault="00B9257C" w:rsidP="00B9257C">
      <w:pPr>
        <w:pStyle w:val="NoSpacing"/>
        <w:rPr>
          <w:rFonts w:ascii="Times New Roman" w:hAnsi="Times New Roman" w:cs="Times New Roman"/>
          <w:highlight w:val="yellow"/>
        </w:rPr>
      </w:pPr>
      <w:bookmarkStart w:id="36" w:name="_Hlk198031404"/>
      <w:r w:rsidRPr="00F556B7">
        <w:rPr>
          <w:rFonts w:ascii="Times New Roman" w:hAnsi="Times New Roman" w:cs="Times New Roman"/>
          <w:highlight w:val="yellow"/>
        </w:rPr>
        <w:t>Disclaimer (Artificial intelligence)</w:t>
      </w:r>
    </w:p>
    <w:p w14:paraId="45820D91" w14:textId="77777777" w:rsidR="00B9257C" w:rsidRPr="00F556B7" w:rsidRDefault="00B9257C" w:rsidP="00B9257C">
      <w:pPr>
        <w:pStyle w:val="NoSpacing"/>
        <w:rPr>
          <w:rFonts w:ascii="Times New Roman" w:hAnsi="Times New Roman" w:cs="Times New Roman"/>
          <w:highlight w:val="yellow"/>
        </w:rPr>
      </w:pPr>
    </w:p>
    <w:p w14:paraId="294F44D3" w14:textId="77777777" w:rsidR="00B9257C" w:rsidRPr="00F556B7" w:rsidRDefault="00B9257C" w:rsidP="00B9257C">
      <w:pPr>
        <w:pStyle w:val="NoSpacing"/>
        <w:rPr>
          <w:rFonts w:ascii="Times New Roman" w:hAnsi="Times New Roman" w:cs="Times New Roman"/>
          <w:highlight w:val="yellow"/>
        </w:rPr>
      </w:pPr>
      <w:r w:rsidRPr="00F556B7">
        <w:rPr>
          <w:rFonts w:ascii="Times New Roman" w:hAnsi="Times New Roman" w:cs="Times New Roman"/>
          <w:highlight w:val="yellow"/>
        </w:rPr>
        <w:t>Author(s) hereby declare that NO generative AI technologies such as Large Language Models (</w:t>
      </w:r>
      <w:proofErr w:type="spellStart"/>
      <w:r w:rsidRPr="00F556B7">
        <w:rPr>
          <w:rFonts w:ascii="Times New Roman" w:hAnsi="Times New Roman" w:cs="Times New Roman"/>
          <w:highlight w:val="yellow"/>
        </w:rPr>
        <w:t>ChatGPT</w:t>
      </w:r>
      <w:proofErr w:type="spellEnd"/>
      <w:r w:rsidRPr="00F556B7">
        <w:rPr>
          <w:rFonts w:ascii="Times New Roman" w:hAnsi="Times New Roman" w:cs="Times New Roman"/>
          <w:highlight w:val="yellow"/>
        </w:rPr>
        <w:t xml:space="preserve">, COPILOT, etc.) and text-to-image generators have been used during the writing or editing of this manuscript. </w:t>
      </w:r>
    </w:p>
    <w:bookmarkEnd w:id="36"/>
    <w:p w14:paraId="611021A0" w14:textId="77777777" w:rsidR="00B9257C" w:rsidRPr="00F556B7" w:rsidRDefault="00B9257C" w:rsidP="00B9257C">
      <w:pPr>
        <w:pStyle w:val="NoSpacing"/>
        <w:rPr>
          <w:rFonts w:ascii="Times New Roman" w:hAnsi="Times New Roman" w:cs="Times New Roman"/>
        </w:rPr>
      </w:pPr>
    </w:p>
    <w:p w14:paraId="42E6E233" w14:textId="77777777" w:rsidR="00B9257C" w:rsidRPr="00F556B7" w:rsidRDefault="00B9257C" w:rsidP="00B9257C">
      <w:pPr>
        <w:pStyle w:val="NoSpacing"/>
        <w:rPr>
          <w:rFonts w:ascii="Times New Roman" w:hAnsi="Times New Roman" w:cs="Times New Roman"/>
        </w:rPr>
      </w:pPr>
    </w:p>
    <w:p w14:paraId="2E8087A9" w14:textId="77777777" w:rsidR="00B9257C" w:rsidRPr="00F556B7" w:rsidRDefault="00B9257C" w:rsidP="00B9257C">
      <w:pPr>
        <w:pStyle w:val="NoSpacing"/>
        <w:rPr>
          <w:rFonts w:ascii="Times New Roman" w:hAnsi="Times New Roman" w:cs="Times New Roman"/>
        </w:rPr>
      </w:pPr>
    </w:p>
    <w:p w14:paraId="03559ECA" w14:textId="77777777" w:rsidR="00B9257C" w:rsidRPr="00F556B7" w:rsidRDefault="00B9257C" w:rsidP="009808B3">
      <w:pPr>
        <w:pStyle w:val="BodyText"/>
        <w:ind w:left="1020" w:right="1291"/>
        <w:jc w:val="both"/>
      </w:pPr>
    </w:p>
    <w:p w14:paraId="366414F6" w14:textId="77777777" w:rsidR="00B206AB" w:rsidRPr="00F556B7" w:rsidRDefault="00B206AB" w:rsidP="009808B3">
      <w:pPr>
        <w:pStyle w:val="BodyText"/>
        <w:ind w:left="1020" w:right="1291"/>
        <w:jc w:val="both"/>
      </w:pPr>
    </w:p>
    <w:sdt>
      <w:sdtPr>
        <w:rPr>
          <w:b w:val="0"/>
          <w:bCs w:val="0"/>
          <w:sz w:val="22"/>
          <w:szCs w:val="22"/>
        </w:rPr>
        <w:id w:val="722254675"/>
        <w:docPartObj>
          <w:docPartGallery w:val="Bibliographies"/>
          <w:docPartUnique/>
        </w:docPartObj>
      </w:sdtPr>
      <w:sdtEndPr/>
      <w:sdtContent>
        <w:p w14:paraId="3884F2F7" w14:textId="77777777" w:rsidR="00DA65FC" w:rsidRPr="00F556B7" w:rsidRDefault="00DA65FC" w:rsidP="009808B3">
          <w:pPr>
            <w:pStyle w:val="Heading1"/>
          </w:pPr>
          <w:r w:rsidRPr="00F556B7">
            <w:t>References</w:t>
          </w:r>
        </w:p>
        <w:p w14:paraId="5F69C026" w14:textId="77777777" w:rsidR="00DA65FC" w:rsidRPr="00F556B7" w:rsidRDefault="00DA65FC" w:rsidP="009808B3">
          <w:pPr>
            <w:pStyle w:val="Heading1"/>
          </w:pPr>
        </w:p>
        <w:sdt>
          <w:sdtPr>
            <w:rPr>
              <w:sz w:val="24"/>
              <w:szCs w:val="24"/>
            </w:rPr>
            <w:id w:val="-573587230"/>
            <w:bibliography/>
          </w:sdtPr>
          <w:sdtEndPr/>
          <w:sdtContent>
            <w:p w14:paraId="5938D0EE" w14:textId="77777777" w:rsidR="00993560" w:rsidRPr="00F556B7" w:rsidRDefault="00DA65FC" w:rsidP="00993560">
              <w:pPr>
                <w:pStyle w:val="Bibliography"/>
                <w:ind w:left="720" w:hanging="720"/>
                <w:rPr>
                  <w:noProof/>
                  <w:sz w:val="24"/>
                  <w:szCs w:val="24"/>
                </w:rPr>
              </w:pPr>
              <w:r w:rsidRPr="00F556B7">
                <w:rPr>
                  <w:sz w:val="24"/>
                  <w:szCs w:val="24"/>
                </w:rPr>
                <w:fldChar w:fldCharType="begin"/>
              </w:r>
              <w:r w:rsidRPr="00F556B7">
                <w:rPr>
                  <w:sz w:val="24"/>
                  <w:szCs w:val="24"/>
                </w:rPr>
                <w:instrText xml:space="preserve"> BIBLIOGRAPHY </w:instrText>
              </w:r>
              <w:r w:rsidRPr="00F556B7">
                <w:rPr>
                  <w:sz w:val="24"/>
                  <w:szCs w:val="24"/>
                </w:rPr>
                <w:fldChar w:fldCharType="separate"/>
              </w:r>
              <w:r w:rsidR="00993560" w:rsidRPr="00F556B7">
                <w:rPr>
                  <w:noProof/>
                </w:rPr>
                <w:t xml:space="preserve">Accra Metropolitan Assembly. (2025, July 15). </w:t>
              </w:r>
              <w:r w:rsidR="00993560" w:rsidRPr="00F556B7">
                <w:rPr>
                  <w:i/>
                  <w:iCs/>
                  <w:noProof/>
                </w:rPr>
                <w:t>ama.ghanadistricts.gov.gh/</w:t>
              </w:r>
              <w:r w:rsidR="00993560" w:rsidRPr="00F556B7">
                <w:rPr>
                  <w:noProof/>
                </w:rPr>
                <w:t>. Retrieved from Accra Metropolitan Assembly: http://ama.ghanadistricts.gov.gh/</w:t>
              </w:r>
            </w:p>
            <w:p w14:paraId="73B410B3" w14:textId="77777777" w:rsidR="00993560" w:rsidRPr="00F556B7" w:rsidRDefault="00993560" w:rsidP="00993560">
              <w:pPr>
                <w:pStyle w:val="Bibliography"/>
                <w:ind w:left="720" w:hanging="720"/>
                <w:rPr>
                  <w:noProof/>
                </w:rPr>
              </w:pPr>
              <w:r w:rsidRPr="00F556B7">
                <w:rPr>
                  <w:noProof/>
                </w:rPr>
                <w:t xml:space="preserve">Ackah, D., Addo, K., &amp; Yornu, K. I. (2024). Effect of Green Procurement Practices on Financial Performance. </w:t>
              </w:r>
              <w:r w:rsidRPr="00F556B7">
                <w:rPr>
                  <w:i/>
                  <w:iCs/>
                  <w:noProof/>
                </w:rPr>
                <w:t>African Journal of Procurement, Logistics &amp; Supply Chain Management, 7</w:t>
              </w:r>
              <w:r w:rsidRPr="00F556B7">
                <w:rPr>
                  <w:noProof/>
                </w:rPr>
                <w:t>(8), 13-40.</w:t>
              </w:r>
            </w:p>
            <w:p w14:paraId="5DF1A5DA" w14:textId="77777777" w:rsidR="00993560" w:rsidRPr="00F556B7" w:rsidRDefault="00993560" w:rsidP="00993560">
              <w:pPr>
                <w:pStyle w:val="Bibliography"/>
                <w:ind w:left="720" w:hanging="720"/>
                <w:rPr>
                  <w:noProof/>
                </w:rPr>
              </w:pPr>
              <w:r w:rsidRPr="00F556B7">
                <w:rPr>
                  <w:noProof/>
                </w:rPr>
                <w:t xml:space="preserve">Agyapong, G., Opoku, R., Asiedu, A., &amp; Frimpong, S. (2024). Sustainable procurement practices and sustainable performance: </w:t>
              </w:r>
              <w:r w:rsidRPr="00F556B7">
                <w:rPr>
                  <w:noProof/>
                </w:rPr>
                <w:lastRenderedPageBreak/>
                <w:t xml:space="preserve">evidence from small and medium-sized manufacturing enterprises in an emerging economy. </w:t>
              </w:r>
              <w:r w:rsidRPr="00F556B7">
                <w:rPr>
                  <w:i/>
                  <w:iCs/>
                  <w:noProof/>
                </w:rPr>
                <w:t>International Journal Procurement Management, Vol. 20, No. 1, 2024, 20(1)., 20</w:t>
              </w:r>
              <w:r w:rsidRPr="00F556B7">
                <w:rPr>
                  <w:noProof/>
                </w:rPr>
                <w:t>(1).</w:t>
              </w:r>
            </w:p>
            <w:p w14:paraId="1A747BBB" w14:textId="77777777" w:rsidR="00993560" w:rsidRPr="00F556B7" w:rsidRDefault="00993560" w:rsidP="00993560">
              <w:pPr>
                <w:pStyle w:val="Bibliography"/>
                <w:ind w:left="720" w:hanging="720"/>
                <w:rPr>
                  <w:noProof/>
                </w:rPr>
              </w:pPr>
              <w:r w:rsidRPr="00F556B7">
                <w:rPr>
                  <w:noProof/>
                </w:rPr>
                <w:t xml:space="preserve">Amin, A. (2024, october 10). Driving Economic Growth Through Small and Medium Enterprises (SMES). </w:t>
              </w:r>
              <w:r w:rsidRPr="00F556B7">
                <w:rPr>
                  <w:i/>
                  <w:iCs/>
                  <w:noProof/>
                </w:rPr>
                <w:t>SMEs behind Strong Half-Year Economic Growth – Dr Amin Adam</w:t>
              </w:r>
              <w:r w:rsidRPr="00F556B7">
                <w:rPr>
                  <w:noProof/>
                </w:rPr>
                <w:t>. Accra. Retrieved june 15, 2025, from https://www.mofep.gov.gh/news-and-events/2024-10-10/smes-behind-strong-half-year-economic-growth-dr-dr-amin-adam</w:t>
              </w:r>
            </w:p>
            <w:p w14:paraId="01BB7F1E" w14:textId="77777777" w:rsidR="00993560" w:rsidRPr="00F556B7" w:rsidRDefault="00993560" w:rsidP="00993560">
              <w:pPr>
                <w:pStyle w:val="Bibliography"/>
                <w:ind w:left="720" w:hanging="720"/>
                <w:rPr>
                  <w:noProof/>
                </w:rPr>
              </w:pPr>
              <w:r w:rsidRPr="00F556B7">
                <w:rPr>
                  <w:noProof/>
                </w:rPr>
                <w:t xml:space="preserve">Amoah, S., &amp; Amoah, A. (2018). The Role of Small and Medium Enterprises (SMEs) to Employment in Ghana. </w:t>
              </w:r>
              <w:r w:rsidRPr="00F556B7">
                <w:rPr>
                  <w:i/>
                  <w:iCs/>
                  <w:noProof/>
                </w:rPr>
                <w:t>International Journal of Business and Economics Research, 7</w:t>
              </w:r>
              <w:r w:rsidRPr="00F556B7">
                <w:rPr>
                  <w:noProof/>
                </w:rPr>
                <w:t>(5), 151-157. doi:10.11648/j.ijber.20180705.14</w:t>
              </w:r>
            </w:p>
            <w:p w14:paraId="11084EA2" w14:textId="77777777" w:rsidR="00993560" w:rsidRPr="00F556B7" w:rsidRDefault="00993560" w:rsidP="00993560">
              <w:pPr>
                <w:pStyle w:val="Bibliography"/>
                <w:ind w:left="720" w:hanging="720"/>
                <w:rPr>
                  <w:noProof/>
                </w:rPr>
              </w:pPr>
              <w:r w:rsidRPr="00F556B7">
                <w:rPr>
                  <w:noProof/>
                </w:rPr>
                <w:t xml:space="preserve">Anku-Tsede, O., &amp; Deffor, E. (2014). Corporate Responsibility in Ghana:An Overview of Aspects of the Regulatory Regime. </w:t>
              </w:r>
              <w:r w:rsidRPr="00F556B7">
                <w:rPr>
                  <w:i/>
                  <w:iCs/>
                  <w:noProof/>
                </w:rPr>
                <w:t>Business and Management Research, 3</w:t>
              </w:r>
              <w:r w:rsidRPr="00F556B7">
                <w:rPr>
                  <w:noProof/>
                </w:rPr>
                <w:t xml:space="preserve">(2). doi:10.5430/bmr.v3n2p31 </w:t>
              </w:r>
            </w:p>
            <w:p w14:paraId="06BD6131" w14:textId="77777777" w:rsidR="00993560" w:rsidRPr="00F556B7" w:rsidRDefault="00993560" w:rsidP="00993560">
              <w:pPr>
                <w:pStyle w:val="Bibliography"/>
                <w:ind w:left="720" w:hanging="720"/>
                <w:rPr>
                  <w:noProof/>
                </w:rPr>
              </w:pPr>
              <w:r w:rsidRPr="00F556B7">
                <w:rPr>
                  <w:noProof/>
                </w:rPr>
                <w:t xml:space="preserve">Arrowsmith, S. (2010, Cambridge: Cambridge University Press). Public procurement: Basic concepts and the coverage of procurement rules. (S. Arrowsmith, &amp; R. Anderson, Eds.) </w:t>
              </w:r>
              <w:r w:rsidRPr="00F556B7">
                <w:rPr>
                  <w:i/>
                  <w:iCs/>
                  <w:noProof/>
                </w:rPr>
                <w:t>The WTO Regime on Government Procurement</w:t>
              </w:r>
              <w:r w:rsidRPr="00F556B7">
                <w:rPr>
                  <w:noProof/>
                </w:rPr>
                <w:t>, pp. 17-48.</w:t>
              </w:r>
            </w:p>
            <w:p w14:paraId="2A465218" w14:textId="77777777" w:rsidR="00993560" w:rsidRPr="00F556B7" w:rsidRDefault="00993560" w:rsidP="00993560">
              <w:pPr>
                <w:pStyle w:val="Bibliography"/>
                <w:ind w:left="720" w:hanging="720"/>
                <w:rPr>
                  <w:noProof/>
                </w:rPr>
              </w:pPr>
              <w:r w:rsidRPr="00F556B7">
                <w:rPr>
                  <w:noProof/>
                </w:rPr>
                <w:t xml:space="preserve">Baidoo, G. (2025). Barriers to Green Procurement Adoption Among U.S. Small and Medium-Sized Enterprises (SMEs). </w:t>
              </w:r>
              <w:r w:rsidRPr="00F556B7">
                <w:rPr>
                  <w:i/>
                  <w:iCs/>
                  <w:noProof/>
                </w:rPr>
                <w:t>International Journal of Innovative Science and Research Technology, 10</w:t>
              </w:r>
              <w:r w:rsidRPr="00F556B7">
                <w:rPr>
                  <w:noProof/>
                </w:rPr>
                <w:t>(8). doi:https://doi.org/10.38124/ijisrt/25aug1393</w:t>
              </w:r>
            </w:p>
            <w:p w14:paraId="66C82C85" w14:textId="77777777" w:rsidR="00993560" w:rsidRPr="00F556B7" w:rsidRDefault="00993560" w:rsidP="00993560">
              <w:pPr>
                <w:pStyle w:val="Bibliography"/>
                <w:ind w:left="720" w:hanging="720"/>
                <w:rPr>
                  <w:noProof/>
                </w:rPr>
              </w:pPr>
              <w:r w:rsidRPr="00F556B7">
                <w:rPr>
                  <w:noProof/>
                </w:rPr>
                <w:t xml:space="preserve">Barney, J. (1991). Firm resources and sustained competitive advantage. </w:t>
              </w:r>
              <w:r w:rsidRPr="00F556B7">
                <w:rPr>
                  <w:i/>
                  <w:iCs/>
                  <w:noProof/>
                </w:rPr>
                <w:t>Journal of Management, 17</w:t>
              </w:r>
              <w:r w:rsidRPr="00F556B7">
                <w:rPr>
                  <w:noProof/>
                </w:rPr>
                <w:t>(1), 99–120.</w:t>
              </w:r>
            </w:p>
            <w:p w14:paraId="2860E74C" w14:textId="77777777" w:rsidR="00993560" w:rsidRPr="00F556B7" w:rsidRDefault="00993560" w:rsidP="00993560">
              <w:pPr>
                <w:pStyle w:val="Bibliography"/>
                <w:ind w:left="720" w:hanging="720"/>
                <w:rPr>
                  <w:noProof/>
                </w:rPr>
              </w:pPr>
              <w:r w:rsidRPr="00F556B7">
                <w:rPr>
                  <w:noProof/>
                </w:rPr>
                <w:t xml:space="preserve">Brammer, S., &amp; Walker, H. (2011). Sustainable procurement in the public sector: An international comparative study. </w:t>
              </w:r>
              <w:r w:rsidRPr="00F556B7">
                <w:rPr>
                  <w:i/>
                  <w:iCs/>
                  <w:noProof/>
                </w:rPr>
                <w:t>International Journal of Operations &amp; Production, 31</w:t>
              </w:r>
              <w:r w:rsidRPr="00F556B7">
                <w:rPr>
                  <w:noProof/>
                </w:rPr>
                <w:t>(4), 452–476.</w:t>
              </w:r>
            </w:p>
            <w:p w14:paraId="2896278D" w14:textId="77777777" w:rsidR="00993560" w:rsidRPr="00F556B7" w:rsidRDefault="00993560" w:rsidP="00993560">
              <w:pPr>
                <w:pStyle w:val="Bibliography"/>
                <w:ind w:left="720" w:hanging="720"/>
                <w:rPr>
                  <w:noProof/>
                </w:rPr>
              </w:pPr>
              <w:r w:rsidRPr="00F556B7">
                <w:rPr>
                  <w:noProof/>
                </w:rPr>
                <w:t xml:space="preserve">Chin, T., Tat, H., &amp; Sulaiman, Z. (2015). Green supply chain management, environmental collaboration and sustainability performance. </w:t>
              </w:r>
              <w:r w:rsidRPr="00F556B7">
                <w:rPr>
                  <w:i/>
                  <w:iCs/>
                  <w:noProof/>
                </w:rPr>
                <w:t>Procedia CIRP</w:t>
              </w:r>
              <w:r w:rsidRPr="00F556B7">
                <w:rPr>
                  <w:noProof/>
                </w:rPr>
                <w:t>, 695-699.</w:t>
              </w:r>
            </w:p>
            <w:p w14:paraId="23781701" w14:textId="77777777" w:rsidR="00993560" w:rsidRPr="00F556B7" w:rsidRDefault="00993560" w:rsidP="00993560">
              <w:pPr>
                <w:pStyle w:val="Bibliography"/>
                <w:ind w:left="720" w:hanging="720"/>
                <w:rPr>
                  <w:noProof/>
                </w:rPr>
              </w:pPr>
              <w:r w:rsidRPr="00F556B7">
                <w:rPr>
                  <w:noProof/>
                </w:rPr>
                <w:t xml:space="preserve">Creswell, J. (2014). </w:t>
              </w:r>
              <w:r w:rsidRPr="00F556B7">
                <w:rPr>
                  <w:i/>
                  <w:iCs/>
                  <w:noProof/>
                </w:rPr>
                <w:t>Research design:qualitative, quantitative, and mixed methods</w:t>
              </w:r>
              <w:r w:rsidRPr="00F556B7">
                <w:rPr>
                  <w:noProof/>
                </w:rPr>
                <w:t xml:space="preserve"> (4 ed.). SAGE Publications,Inc.</w:t>
              </w:r>
            </w:p>
            <w:p w14:paraId="51173F7A" w14:textId="77777777" w:rsidR="00993560" w:rsidRPr="00F556B7" w:rsidRDefault="00993560" w:rsidP="00993560">
              <w:pPr>
                <w:pStyle w:val="Bibliography"/>
                <w:ind w:left="720" w:hanging="720"/>
                <w:rPr>
                  <w:noProof/>
                </w:rPr>
              </w:pPr>
              <w:r w:rsidRPr="00F556B7">
                <w:rPr>
                  <w:noProof/>
                </w:rPr>
                <w:t xml:space="preserve">Daft, R., &amp; Marcic, D. (2006). </w:t>
              </w:r>
              <w:r w:rsidRPr="00F556B7">
                <w:rPr>
                  <w:i/>
                  <w:iCs/>
                  <w:noProof/>
                </w:rPr>
                <w:t>Understanding management.</w:t>
              </w:r>
              <w:r w:rsidRPr="00F556B7">
                <w:rPr>
                  <w:noProof/>
                </w:rPr>
                <w:t xml:space="preserve"> Mason,OH: Thomson.</w:t>
              </w:r>
            </w:p>
            <w:p w14:paraId="03EB1B6B" w14:textId="77777777" w:rsidR="00993560" w:rsidRPr="00F556B7" w:rsidRDefault="00993560" w:rsidP="00993560">
              <w:pPr>
                <w:pStyle w:val="Bibliography"/>
                <w:ind w:left="720" w:hanging="720"/>
                <w:rPr>
                  <w:noProof/>
                </w:rPr>
              </w:pPr>
              <w:r w:rsidRPr="00F556B7">
                <w:rPr>
                  <w:noProof/>
                </w:rPr>
                <w:t>Daft, R., &amp; Marcic, D. (2006). Understanding Management. Mason, OH: South-Western Publishing.</w:t>
              </w:r>
            </w:p>
            <w:p w14:paraId="6D878127" w14:textId="77777777" w:rsidR="00993560" w:rsidRPr="00F556B7" w:rsidRDefault="00993560" w:rsidP="00993560">
              <w:pPr>
                <w:pStyle w:val="Bibliography"/>
                <w:ind w:left="720" w:hanging="720"/>
                <w:rPr>
                  <w:noProof/>
                </w:rPr>
              </w:pPr>
              <w:r w:rsidRPr="00F556B7">
                <w:rPr>
                  <w:noProof/>
                </w:rPr>
                <w:t xml:space="preserve">Foo, Y., Kanagi, K., &amp; Mohd, S. (2019). Green purchasing Capabilities, practices and Institutional pressure . </w:t>
              </w:r>
              <w:r w:rsidRPr="00F556B7">
                <w:rPr>
                  <w:i/>
                  <w:iCs/>
                  <w:noProof/>
                </w:rPr>
                <w:t>Emerald Insight journal.</w:t>
              </w:r>
              <w:r w:rsidRPr="00F556B7">
                <w:rPr>
                  <w:noProof/>
                </w:rPr>
                <w:t xml:space="preserve"> Retrieved from www.emeraldinsight.com/1477- 7835.htm</w:t>
              </w:r>
            </w:p>
            <w:p w14:paraId="0272B899" w14:textId="77777777" w:rsidR="00993560" w:rsidRPr="00F556B7" w:rsidRDefault="00993560" w:rsidP="00993560">
              <w:pPr>
                <w:pStyle w:val="Bibliography"/>
                <w:ind w:left="720" w:hanging="720"/>
                <w:rPr>
                  <w:noProof/>
                </w:rPr>
              </w:pPr>
              <w:r w:rsidRPr="00F556B7">
                <w:rPr>
                  <w:noProof/>
                </w:rPr>
                <w:t xml:space="preserve">Freeman, R. (1984). </w:t>
              </w:r>
              <w:r w:rsidRPr="00F556B7">
                <w:rPr>
                  <w:i/>
                  <w:iCs/>
                  <w:noProof/>
                </w:rPr>
                <w:t>Strategic management: A stakeholder approach.</w:t>
              </w:r>
              <w:r w:rsidRPr="00F556B7">
                <w:rPr>
                  <w:noProof/>
                </w:rPr>
                <w:t xml:space="preserve"> Boston: Pitman.</w:t>
              </w:r>
            </w:p>
            <w:p w14:paraId="062069C7" w14:textId="77777777" w:rsidR="00993560" w:rsidRPr="00F556B7" w:rsidRDefault="00993560" w:rsidP="00993560">
              <w:pPr>
                <w:pStyle w:val="Bibliography"/>
                <w:ind w:left="720" w:hanging="720"/>
                <w:rPr>
                  <w:noProof/>
                </w:rPr>
              </w:pPr>
              <w:r w:rsidRPr="00F556B7">
                <w:rPr>
                  <w:noProof/>
                </w:rPr>
                <w:t xml:space="preserve">GCB Strategy and Research Department. (2023). </w:t>
              </w:r>
              <w:r w:rsidRPr="00F556B7">
                <w:rPr>
                  <w:i/>
                  <w:iCs/>
                  <w:noProof/>
                </w:rPr>
                <w:t>Ghana SME Sector Report.</w:t>
              </w:r>
              <w:r w:rsidRPr="00F556B7">
                <w:rPr>
                  <w:noProof/>
                </w:rPr>
                <w:t xml:space="preserve"> Accra: GCB.</w:t>
              </w:r>
            </w:p>
            <w:p w14:paraId="2486A082" w14:textId="77777777" w:rsidR="00993560" w:rsidRPr="00F556B7" w:rsidRDefault="00993560" w:rsidP="00993560">
              <w:pPr>
                <w:pStyle w:val="Bibliography"/>
                <w:ind w:left="720" w:hanging="720"/>
                <w:rPr>
                  <w:noProof/>
                </w:rPr>
              </w:pPr>
              <w:r w:rsidRPr="00F556B7">
                <w:rPr>
                  <w:noProof/>
                </w:rPr>
                <w:t xml:space="preserve">Ghana Public Procurement Authority. (2022). </w:t>
              </w:r>
              <w:r w:rsidRPr="00F556B7">
                <w:rPr>
                  <w:i/>
                  <w:iCs/>
                  <w:noProof/>
                </w:rPr>
                <w:t>Annual Report 2021.</w:t>
              </w:r>
              <w:r w:rsidRPr="00F556B7">
                <w:rPr>
                  <w:noProof/>
                </w:rPr>
                <w:t xml:space="preserve"> Accra.</w:t>
              </w:r>
            </w:p>
            <w:p w14:paraId="5BC861F3" w14:textId="77777777" w:rsidR="00993560" w:rsidRPr="00F556B7" w:rsidRDefault="00993560" w:rsidP="00993560">
              <w:pPr>
                <w:pStyle w:val="Bibliography"/>
                <w:ind w:left="720" w:hanging="720"/>
                <w:rPr>
                  <w:noProof/>
                </w:rPr>
              </w:pPr>
              <w:r w:rsidRPr="00F556B7">
                <w:rPr>
                  <w:noProof/>
                </w:rPr>
                <w:t xml:space="preserve">GIIRS. (nd). </w:t>
              </w:r>
              <w:r w:rsidRPr="00F556B7">
                <w:rPr>
                  <w:i/>
                  <w:iCs/>
                  <w:noProof/>
                </w:rPr>
                <w:t>Emerging Market Assessment Resource Guide: Stakeholder Engagement, 1.</w:t>
              </w:r>
              <w:r w:rsidRPr="00F556B7">
                <w:rPr>
                  <w:noProof/>
                </w:rPr>
                <w:t xml:space="preserve"> Retrieved from www.giirs.org.</w:t>
              </w:r>
            </w:p>
            <w:p w14:paraId="316283DA" w14:textId="77777777" w:rsidR="00993560" w:rsidRPr="00F556B7" w:rsidRDefault="00993560" w:rsidP="00993560">
              <w:pPr>
                <w:pStyle w:val="Bibliography"/>
                <w:ind w:left="720" w:hanging="720"/>
                <w:rPr>
                  <w:noProof/>
                </w:rPr>
              </w:pPr>
              <w:r w:rsidRPr="00F556B7">
                <w:rPr>
                  <w:noProof/>
                </w:rPr>
                <w:t xml:space="preserve">Hart, S. (1995). A natural-resource-based view of the firm. </w:t>
              </w:r>
              <w:r w:rsidRPr="00F556B7">
                <w:rPr>
                  <w:i/>
                  <w:iCs/>
                  <w:noProof/>
                </w:rPr>
                <w:t>Academy of Management Review, 20</w:t>
              </w:r>
              <w:r w:rsidRPr="00F556B7">
                <w:rPr>
                  <w:noProof/>
                </w:rPr>
                <w:t>(4), 986–1014.</w:t>
              </w:r>
            </w:p>
            <w:p w14:paraId="2B6918D0" w14:textId="77777777" w:rsidR="00993560" w:rsidRPr="00F556B7" w:rsidRDefault="00993560" w:rsidP="00993560">
              <w:pPr>
                <w:pStyle w:val="Bibliography"/>
                <w:ind w:left="720" w:hanging="720"/>
                <w:rPr>
                  <w:noProof/>
                </w:rPr>
              </w:pPr>
              <w:r w:rsidRPr="00F556B7">
                <w:rPr>
                  <w:noProof/>
                </w:rPr>
                <w:t xml:space="preserve">Hart, S. (2015). </w:t>
              </w:r>
              <w:r w:rsidRPr="00F556B7">
                <w:rPr>
                  <w:i/>
                  <w:iCs/>
                  <w:noProof/>
                </w:rPr>
                <w:t>Capitalism at the crossroads: Next generation business strategies for a post- crisis world.</w:t>
              </w:r>
              <w:r w:rsidRPr="00F556B7">
                <w:rPr>
                  <w:noProof/>
                </w:rPr>
                <w:t xml:space="preserve"> FT Press. doi:https://doi.org/10.5465/amr.1995.9512280033</w:t>
              </w:r>
            </w:p>
            <w:p w14:paraId="79E9BC80" w14:textId="77777777" w:rsidR="00993560" w:rsidRPr="00F556B7" w:rsidRDefault="00993560" w:rsidP="00993560">
              <w:pPr>
                <w:pStyle w:val="Bibliography"/>
                <w:ind w:left="720" w:hanging="720"/>
                <w:rPr>
                  <w:noProof/>
                </w:rPr>
              </w:pPr>
              <w:r w:rsidRPr="00F556B7">
                <w:rPr>
                  <w:noProof/>
                </w:rPr>
                <w:t xml:space="preserve">IBM Global Business Services. (2009). </w:t>
              </w:r>
              <w:r w:rsidRPr="00F556B7">
                <w:rPr>
                  <w:i/>
                  <w:iCs/>
                  <w:noProof/>
                </w:rPr>
                <w:t>Why green is your color: The global business of green procurement:IBM Corporation.</w:t>
              </w:r>
              <w:r w:rsidRPr="00F556B7">
                <w:rPr>
                  <w:noProof/>
                </w:rPr>
                <w:t xml:space="preserve"> IBM Global Business Services. Retrieved from https://www.ibm.com/downloads/cas/V3RQNPQX</w:t>
              </w:r>
            </w:p>
            <w:p w14:paraId="16F16BA5" w14:textId="77777777" w:rsidR="00993560" w:rsidRPr="00F556B7" w:rsidRDefault="00993560" w:rsidP="00993560">
              <w:pPr>
                <w:pStyle w:val="Bibliography"/>
                <w:ind w:left="720" w:hanging="720"/>
                <w:rPr>
                  <w:noProof/>
                </w:rPr>
              </w:pPr>
              <w:r w:rsidRPr="00F556B7">
                <w:rPr>
                  <w:noProof/>
                </w:rPr>
                <w:t xml:space="preserve">Jabareen, Y. (2009). Building a Conceptual Framework: Philosophy, Definitions, and Procedure. </w:t>
              </w:r>
              <w:r w:rsidRPr="00F556B7">
                <w:rPr>
                  <w:i/>
                  <w:iCs/>
                  <w:noProof/>
                </w:rPr>
                <w:t>International Journal of Qualitative Methods, 8</w:t>
              </w:r>
              <w:r w:rsidRPr="00F556B7">
                <w:rPr>
                  <w:noProof/>
                </w:rPr>
                <w:t>(4), 49-62. doi:https://doi.org/10.1177/160940690900800406</w:t>
              </w:r>
            </w:p>
            <w:p w14:paraId="46BB5735" w14:textId="77777777" w:rsidR="00993560" w:rsidRPr="00F556B7" w:rsidRDefault="00993560" w:rsidP="00993560">
              <w:pPr>
                <w:pStyle w:val="Bibliography"/>
                <w:ind w:left="720" w:hanging="720"/>
                <w:rPr>
                  <w:noProof/>
                </w:rPr>
              </w:pPr>
              <w:r w:rsidRPr="00F556B7">
                <w:rPr>
                  <w:noProof/>
                </w:rPr>
                <w:t>Kapaya, B. (2019). The Role Of Green Procurement In Sustainable Waste Management In Ghana: A Case Study Of Accra Brewery Limited.</w:t>
              </w:r>
            </w:p>
            <w:p w14:paraId="1C0D63EC" w14:textId="77777777" w:rsidR="00993560" w:rsidRPr="00F556B7" w:rsidRDefault="00993560" w:rsidP="00993560">
              <w:pPr>
                <w:pStyle w:val="Bibliography"/>
                <w:ind w:left="720" w:hanging="720"/>
                <w:rPr>
                  <w:noProof/>
                </w:rPr>
              </w:pPr>
              <w:r w:rsidRPr="00F556B7">
                <w:rPr>
                  <w:noProof/>
                </w:rPr>
                <w:t xml:space="preserve">Kyeremeh, E. (2022, June). Upholding Sustainable Public Procurement Practices in Ghana: A Health Service Perspective. </w:t>
              </w:r>
              <w:r w:rsidRPr="00F556B7">
                <w:rPr>
                  <w:i/>
                  <w:iCs/>
                  <w:noProof/>
                </w:rPr>
                <w:t>American International Journal of Business Management (AIJBM), 5</w:t>
              </w:r>
              <w:r w:rsidRPr="00F556B7">
                <w:rPr>
                  <w:noProof/>
                </w:rPr>
                <w:t>(6), 1-13 . Retrieved January 28, 2025, from chrome- extension://efaidnbmnnnibpcajpcglclefindmkaj/https://www.aijbm.com/wp- content/uploads/2022/06/A560113.pdf</w:t>
              </w:r>
            </w:p>
            <w:p w14:paraId="48BF1C24" w14:textId="77777777" w:rsidR="00993560" w:rsidRPr="00F556B7" w:rsidRDefault="00993560" w:rsidP="00993560">
              <w:pPr>
                <w:pStyle w:val="Bibliography"/>
                <w:ind w:left="720" w:hanging="720"/>
                <w:rPr>
                  <w:noProof/>
                </w:rPr>
              </w:pPr>
              <w:r w:rsidRPr="00F556B7">
                <w:rPr>
                  <w:noProof/>
                </w:rPr>
                <w:t xml:space="preserve">Liu, P., Yu, S., &amp; Lin, Z. (2023). Supply chain decision based on green investment subsidy and risk aversion. </w:t>
              </w:r>
              <w:r w:rsidRPr="00F556B7">
                <w:rPr>
                  <w:i/>
                  <w:iCs/>
                  <w:noProof/>
                </w:rPr>
                <w:t>PLoS ONE, 18</w:t>
              </w:r>
              <w:r w:rsidRPr="00F556B7">
                <w:rPr>
                  <w:noProof/>
                </w:rPr>
                <w:t>(11). doi:https://doi.org/10.1371/journal.pone.0293924</w:t>
              </w:r>
            </w:p>
            <w:p w14:paraId="66A76EE3" w14:textId="77777777" w:rsidR="00993560" w:rsidRPr="00F556B7" w:rsidRDefault="00993560" w:rsidP="00993560">
              <w:pPr>
                <w:pStyle w:val="Bibliography"/>
                <w:ind w:left="720" w:hanging="720"/>
                <w:rPr>
                  <w:noProof/>
                </w:rPr>
              </w:pPr>
              <w:r w:rsidRPr="00F556B7">
                <w:rPr>
                  <w:noProof/>
                </w:rPr>
                <w:t xml:space="preserve">Liu, W., Cao, Y., Hou, J., Cheng, Y., Chan, H. K., &amp; Tang, O. (2025). Green procurement or green supply? A meta-analysis of their impacts on firm sustainability performance . </w:t>
              </w:r>
              <w:r w:rsidRPr="00F556B7">
                <w:rPr>
                  <w:i/>
                  <w:iCs/>
                  <w:noProof/>
                </w:rPr>
                <w:t>International Journal of Logistics Research and Applications, 28</w:t>
              </w:r>
              <w:r w:rsidRPr="00F556B7">
                <w:rPr>
                  <w:noProof/>
                </w:rPr>
                <w:t>(12), 1387–1421.</w:t>
              </w:r>
            </w:p>
            <w:p w14:paraId="4055E430" w14:textId="77777777" w:rsidR="00993560" w:rsidRPr="00F556B7" w:rsidRDefault="00993560" w:rsidP="00993560">
              <w:pPr>
                <w:pStyle w:val="Bibliography"/>
                <w:ind w:left="720" w:hanging="720"/>
                <w:rPr>
                  <w:noProof/>
                </w:rPr>
              </w:pPr>
              <w:r w:rsidRPr="00F556B7">
                <w:rPr>
                  <w:noProof/>
                </w:rPr>
                <w:t xml:space="preserve">Makafui, A., &amp; Ackah, R. (2019). Green Procurement in an Organization: A Case Study of Unilever Ghana Limited. </w:t>
              </w:r>
              <w:r w:rsidRPr="00F556B7">
                <w:rPr>
                  <w:i/>
                  <w:iCs/>
                  <w:noProof/>
                </w:rPr>
                <w:t>African Journal of Procurement, Logistics &amp; Supply Chain Management, 1</w:t>
              </w:r>
              <w:r w:rsidRPr="00F556B7">
                <w:rPr>
                  <w:noProof/>
                </w:rPr>
                <w:t>(3), 1-17. Retrieved from https://damaacademia.com/ajplscm/</w:t>
              </w:r>
            </w:p>
            <w:p w14:paraId="3A1FEA97" w14:textId="77777777" w:rsidR="00993560" w:rsidRPr="00F556B7" w:rsidRDefault="00993560" w:rsidP="00993560">
              <w:pPr>
                <w:pStyle w:val="Bibliography"/>
                <w:ind w:left="720" w:hanging="720"/>
                <w:rPr>
                  <w:noProof/>
                </w:rPr>
              </w:pPr>
              <w:r w:rsidRPr="00F556B7">
                <w:rPr>
                  <w:noProof/>
                </w:rPr>
                <w:t xml:space="preserve">Mcobrein, A., &amp; Ackah, M. (2019). Green Procurement in an Organization: A Case Study of Unilever Ghana Limited. </w:t>
              </w:r>
              <w:r w:rsidRPr="00F556B7">
                <w:rPr>
                  <w:i/>
                  <w:iCs/>
                  <w:noProof/>
                </w:rPr>
                <w:t>African Journal of Procurement, Logistics &amp; Supply Chain Management, 1</w:t>
              </w:r>
              <w:r w:rsidRPr="00F556B7">
                <w:rPr>
                  <w:noProof/>
                </w:rPr>
                <w:t>(3), 1-17. Retrieved from https://damaacademia.com/ajplscm/</w:t>
              </w:r>
            </w:p>
            <w:p w14:paraId="757784EF" w14:textId="77777777" w:rsidR="00993560" w:rsidRPr="00F556B7" w:rsidRDefault="00993560" w:rsidP="00993560">
              <w:pPr>
                <w:pStyle w:val="Bibliography"/>
                <w:ind w:left="720" w:hanging="720"/>
                <w:rPr>
                  <w:noProof/>
                </w:rPr>
              </w:pPr>
              <w:r w:rsidRPr="00F556B7">
                <w:rPr>
                  <w:noProof/>
                </w:rPr>
                <w:t xml:space="preserve">Mensah, J. (2020). </w:t>
              </w:r>
              <w:r w:rsidRPr="00F556B7">
                <w:rPr>
                  <w:i/>
                  <w:iCs/>
                  <w:noProof/>
                </w:rPr>
                <w:t>Small and medium enterprises in Ghana: Challenges and opportunities .</w:t>
              </w:r>
              <w:r w:rsidRPr="00F556B7">
                <w:rPr>
                  <w:noProof/>
                </w:rPr>
                <w:t xml:space="preserve"> Accra: Ghana Statistical Service.</w:t>
              </w:r>
            </w:p>
            <w:p w14:paraId="0533BC1D" w14:textId="77777777" w:rsidR="00993560" w:rsidRPr="00F556B7" w:rsidRDefault="00993560" w:rsidP="00993560">
              <w:pPr>
                <w:pStyle w:val="Bibliography"/>
                <w:ind w:left="720" w:hanging="720"/>
                <w:rPr>
                  <w:noProof/>
                </w:rPr>
              </w:pPr>
              <w:r w:rsidRPr="00F556B7">
                <w:rPr>
                  <w:noProof/>
                </w:rPr>
                <w:t xml:space="preserve">Mudgal, R., Shankar, R., Talib, P., &amp; Raj, T. (2010). Modelling the barriers of green supply chain practices: and Indian perspective. </w:t>
              </w:r>
              <w:r w:rsidRPr="00F556B7">
                <w:rPr>
                  <w:i/>
                  <w:iCs/>
                  <w:noProof/>
                </w:rPr>
                <w:t>International Journal of Logistics Systems and Management, 7</w:t>
              </w:r>
              <w:r w:rsidRPr="00F556B7">
                <w:rPr>
                  <w:noProof/>
                </w:rPr>
                <w:t>(1), 81-107.</w:t>
              </w:r>
            </w:p>
            <w:p w14:paraId="2CC45E9B" w14:textId="77777777" w:rsidR="00993560" w:rsidRPr="00F556B7" w:rsidRDefault="00993560" w:rsidP="00993560">
              <w:pPr>
                <w:pStyle w:val="Bibliography"/>
                <w:ind w:left="720" w:hanging="720"/>
                <w:rPr>
                  <w:noProof/>
                </w:rPr>
              </w:pPr>
              <w:r w:rsidRPr="00F556B7">
                <w:rPr>
                  <w:noProof/>
                </w:rPr>
                <w:lastRenderedPageBreak/>
                <w:t xml:space="preserve">Mugenda, O., &amp; Mugenda, A. (2008). </w:t>
              </w:r>
              <w:r w:rsidRPr="00F556B7">
                <w:rPr>
                  <w:i/>
                  <w:iCs/>
                  <w:noProof/>
                </w:rPr>
                <w:t>Research methods: Quantitative and qualitative approaches.</w:t>
              </w:r>
              <w:r w:rsidRPr="00F556B7">
                <w:rPr>
                  <w:noProof/>
                </w:rPr>
                <w:t xml:space="preserve"> Nairobi: Acts Press.</w:t>
              </w:r>
            </w:p>
            <w:p w14:paraId="046E3163" w14:textId="77777777" w:rsidR="00993560" w:rsidRPr="00F556B7" w:rsidRDefault="00993560" w:rsidP="00993560">
              <w:pPr>
                <w:pStyle w:val="Bibliography"/>
                <w:ind w:left="720" w:hanging="720"/>
                <w:rPr>
                  <w:noProof/>
                </w:rPr>
              </w:pPr>
              <w:r w:rsidRPr="00F556B7">
                <w:rPr>
                  <w:noProof/>
                </w:rPr>
                <w:t xml:space="preserve">Nangpiire, C., Gyebi, F., &amp; Nasse, T. (2023). Sustainable Procurement Practices and Organisational Performance of Small and Medium Enterprises in Ghana. </w:t>
              </w:r>
              <w:r w:rsidRPr="00F556B7">
                <w:rPr>
                  <w:i/>
                  <w:iCs/>
                  <w:noProof/>
                </w:rPr>
                <w:t>International Journal of Economics and Financial</w:t>
              </w:r>
              <w:r w:rsidRPr="00F556B7">
                <w:rPr>
                  <w:noProof/>
                </w:rPr>
                <w:t>. doi:doi:https://doi.org/10.32479/ijefi.15444</w:t>
              </w:r>
            </w:p>
            <w:p w14:paraId="1269449C" w14:textId="77777777" w:rsidR="00993560" w:rsidRPr="00F556B7" w:rsidRDefault="00993560" w:rsidP="00993560">
              <w:pPr>
                <w:pStyle w:val="Bibliography"/>
                <w:ind w:left="720" w:hanging="720"/>
                <w:rPr>
                  <w:noProof/>
                </w:rPr>
              </w:pPr>
              <w:r w:rsidRPr="00F556B7">
                <w:rPr>
                  <w:noProof/>
                </w:rPr>
                <w:t xml:space="preserve">Obiso, E., Maendo, D., Musau, E., &amp; Waribu, J. (2023). Influence of Green Procurement on Performance of Private oil and Gas firms in Kenya: Moderating Role of Government Regulations. </w:t>
              </w:r>
              <w:r w:rsidRPr="00F556B7">
                <w:rPr>
                  <w:i/>
                  <w:iCs/>
                  <w:noProof/>
                </w:rPr>
                <w:t>International Academic Journal of Procurement and Supply Chain, 2</w:t>
              </w:r>
              <w:r w:rsidRPr="00F556B7">
                <w:rPr>
                  <w:noProof/>
                </w:rPr>
                <w:t>(3), 274-301. Retrieved December 21, 2024</w:t>
              </w:r>
            </w:p>
            <w:p w14:paraId="6B79DD80" w14:textId="77777777" w:rsidR="00993560" w:rsidRPr="00F556B7" w:rsidRDefault="00993560" w:rsidP="00993560">
              <w:pPr>
                <w:pStyle w:val="Bibliography"/>
                <w:ind w:left="720" w:hanging="720"/>
                <w:rPr>
                  <w:noProof/>
                </w:rPr>
              </w:pPr>
              <w:r w:rsidRPr="00F556B7">
                <w:rPr>
                  <w:noProof/>
                </w:rPr>
                <w:t xml:space="preserve">OECD. (2015). </w:t>
              </w:r>
              <w:r w:rsidRPr="00F556B7">
                <w:rPr>
                  <w:i/>
                  <w:iCs/>
                  <w:noProof/>
                </w:rPr>
                <w:t>Going Green: Best Practices for Sustainable Procurement.</w:t>
              </w:r>
              <w:r w:rsidRPr="00F556B7">
                <w:rPr>
                  <w:noProof/>
                </w:rPr>
                <w:t xml:space="preserve"> Paris: OECD Publishing.</w:t>
              </w:r>
            </w:p>
            <w:p w14:paraId="3D33669F" w14:textId="77777777" w:rsidR="00993560" w:rsidRPr="00F556B7" w:rsidRDefault="00993560" w:rsidP="00993560">
              <w:pPr>
                <w:pStyle w:val="Bibliography"/>
                <w:ind w:left="720" w:hanging="720"/>
                <w:rPr>
                  <w:noProof/>
                </w:rPr>
              </w:pPr>
              <w:r w:rsidRPr="00F556B7">
                <w:rPr>
                  <w:noProof/>
                </w:rPr>
                <w:t xml:space="preserve">OECD. (2015). </w:t>
              </w:r>
              <w:r w:rsidRPr="00F556B7">
                <w:rPr>
                  <w:i/>
                  <w:iCs/>
                  <w:noProof/>
                </w:rPr>
                <w:t>Towards green growth? Tracking progress.</w:t>
              </w:r>
              <w:r w:rsidRPr="00F556B7">
                <w:rPr>
                  <w:noProof/>
                </w:rPr>
                <w:t xml:space="preserve"> Paris: OECD Publishing.</w:t>
              </w:r>
            </w:p>
            <w:p w14:paraId="77F4A39F" w14:textId="77777777" w:rsidR="00993560" w:rsidRPr="00F556B7" w:rsidRDefault="00993560" w:rsidP="00993560">
              <w:pPr>
                <w:pStyle w:val="Bibliography"/>
                <w:ind w:left="720" w:hanging="720"/>
                <w:rPr>
                  <w:noProof/>
                </w:rPr>
              </w:pPr>
              <w:r w:rsidRPr="00F556B7">
                <w:rPr>
                  <w:noProof/>
                </w:rPr>
                <w:t xml:space="preserve">Oppong, M., Owiredu, A., &amp; Churchill, R. (2014). Micro and small scale enterprises development in Ghana. </w:t>
              </w:r>
              <w:r w:rsidRPr="00F556B7">
                <w:rPr>
                  <w:i/>
                  <w:iCs/>
                  <w:noProof/>
                </w:rPr>
                <w:t>European Journal of Accounting Auditing and Finance Research, 2</w:t>
              </w:r>
              <w:r w:rsidRPr="00F556B7">
                <w:rPr>
                  <w:noProof/>
                </w:rPr>
                <w:t>(6), 84-97.</w:t>
              </w:r>
            </w:p>
            <w:p w14:paraId="7F35FDFF" w14:textId="77777777" w:rsidR="00993560" w:rsidRPr="00F556B7" w:rsidRDefault="00993560" w:rsidP="00993560">
              <w:pPr>
                <w:pStyle w:val="Bibliography"/>
                <w:ind w:left="720" w:hanging="720"/>
                <w:rPr>
                  <w:noProof/>
                </w:rPr>
              </w:pPr>
              <w:r w:rsidRPr="00F556B7">
                <w:rPr>
                  <w:noProof/>
                </w:rPr>
                <w:t>Osabutey, G., &amp; Annoh, W. (2024). Climate change resilience for small and medium-sized enterprises (SMEs) in Africa.</w:t>
              </w:r>
            </w:p>
            <w:p w14:paraId="555E2DED" w14:textId="77777777" w:rsidR="00993560" w:rsidRPr="00F556B7" w:rsidRDefault="00993560" w:rsidP="00993560">
              <w:pPr>
                <w:pStyle w:val="Bibliography"/>
                <w:ind w:left="720" w:hanging="720"/>
                <w:rPr>
                  <w:noProof/>
                </w:rPr>
              </w:pPr>
              <w:r w:rsidRPr="00F556B7">
                <w:rPr>
                  <w:noProof/>
                </w:rPr>
                <w:t xml:space="preserve">Porter, M., &amp; Linde, C. (1995). Toward a new conception of the environment competitiveness relationship. </w:t>
              </w:r>
              <w:r w:rsidRPr="00F556B7">
                <w:rPr>
                  <w:i/>
                  <w:iCs/>
                  <w:noProof/>
                </w:rPr>
                <w:t>Journal of Economic Perspectives, 9</w:t>
              </w:r>
              <w:r w:rsidRPr="00F556B7">
                <w:rPr>
                  <w:noProof/>
                </w:rPr>
                <w:t>(4), 97-118.</w:t>
              </w:r>
            </w:p>
            <w:p w14:paraId="1914B48B" w14:textId="77777777" w:rsidR="00993560" w:rsidRPr="00F556B7" w:rsidRDefault="00993560" w:rsidP="00993560">
              <w:pPr>
                <w:pStyle w:val="Bibliography"/>
                <w:ind w:left="720" w:hanging="720"/>
                <w:rPr>
                  <w:noProof/>
                </w:rPr>
              </w:pPr>
              <w:r w:rsidRPr="00F556B7">
                <w:rPr>
                  <w:noProof/>
                </w:rPr>
                <w:t xml:space="preserve">Preuss, L. (2009). Preuss, L. (2009). Addressing sustainable development through public procurement: The case of local government. </w:t>
              </w:r>
              <w:r w:rsidRPr="00F556B7">
                <w:rPr>
                  <w:i/>
                  <w:iCs/>
                  <w:noProof/>
                </w:rPr>
                <w:t>Supply Chain Management: An International Journal,, 14</w:t>
              </w:r>
              <w:r w:rsidRPr="00F556B7">
                <w:rPr>
                  <w:noProof/>
                </w:rPr>
                <w:t>(3), 213-223.</w:t>
              </w:r>
            </w:p>
            <w:p w14:paraId="4A5EEAFF" w14:textId="77777777" w:rsidR="00993560" w:rsidRPr="00F556B7" w:rsidRDefault="00993560" w:rsidP="00993560">
              <w:pPr>
                <w:pStyle w:val="Bibliography"/>
                <w:ind w:left="720" w:hanging="720"/>
                <w:rPr>
                  <w:noProof/>
                </w:rPr>
              </w:pPr>
              <w:r w:rsidRPr="00F556B7">
                <w:rPr>
                  <w:noProof/>
                </w:rPr>
                <w:t xml:space="preserve">Saunders, M., Lewis, P., &amp; Thornhill, A. (2007). </w:t>
              </w:r>
              <w:r w:rsidRPr="00F556B7">
                <w:rPr>
                  <w:i/>
                  <w:iCs/>
                  <w:noProof/>
                </w:rPr>
                <w:t>Research Methods for Business Students</w:t>
              </w:r>
              <w:r w:rsidRPr="00F556B7">
                <w:rPr>
                  <w:noProof/>
                </w:rPr>
                <w:t xml:space="preserve"> (4 ed.). New York City: Prentice Hall.</w:t>
              </w:r>
            </w:p>
            <w:p w14:paraId="366A22D0" w14:textId="77777777" w:rsidR="00993560" w:rsidRPr="00F556B7" w:rsidRDefault="00993560" w:rsidP="00993560">
              <w:pPr>
                <w:pStyle w:val="Bibliography"/>
                <w:ind w:left="720" w:hanging="720"/>
                <w:rPr>
                  <w:noProof/>
                </w:rPr>
              </w:pPr>
              <w:r w:rsidRPr="00F556B7">
                <w:rPr>
                  <w:noProof/>
                </w:rPr>
                <w:t xml:space="preserve">Skinner, B. F. (1953). </w:t>
              </w:r>
              <w:r w:rsidRPr="00F556B7">
                <w:rPr>
                  <w:i/>
                  <w:iCs/>
                  <w:noProof/>
                </w:rPr>
                <w:t>Science and human behavior.</w:t>
              </w:r>
              <w:r w:rsidRPr="00F556B7">
                <w:rPr>
                  <w:noProof/>
                </w:rPr>
                <w:t xml:space="preserve"> New York: Macmillan.</w:t>
              </w:r>
            </w:p>
            <w:p w14:paraId="20C647CD" w14:textId="77777777" w:rsidR="00993560" w:rsidRPr="00F556B7" w:rsidRDefault="00993560" w:rsidP="00993560">
              <w:pPr>
                <w:pStyle w:val="Bibliography"/>
                <w:ind w:left="720" w:hanging="720"/>
                <w:rPr>
                  <w:noProof/>
                </w:rPr>
              </w:pPr>
              <w:r w:rsidRPr="00F556B7">
                <w:rPr>
                  <w:noProof/>
                </w:rPr>
                <w:t xml:space="preserve">Skinner, B. F. (1953). </w:t>
              </w:r>
              <w:r w:rsidRPr="00F556B7">
                <w:rPr>
                  <w:i/>
                  <w:iCs/>
                  <w:noProof/>
                </w:rPr>
                <w:t>Science and Human Behavior.</w:t>
              </w:r>
              <w:r w:rsidRPr="00F556B7">
                <w:rPr>
                  <w:noProof/>
                </w:rPr>
                <w:t xml:space="preserve"> New York: Macmillan.</w:t>
              </w:r>
            </w:p>
            <w:p w14:paraId="71BD4CD3" w14:textId="77777777" w:rsidR="00993560" w:rsidRPr="00F556B7" w:rsidRDefault="00993560" w:rsidP="00993560">
              <w:pPr>
                <w:pStyle w:val="Bibliography"/>
                <w:ind w:left="720" w:hanging="720"/>
                <w:rPr>
                  <w:noProof/>
                </w:rPr>
              </w:pPr>
              <w:r w:rsidRPr="00F556B7">
                <w:rPr>
                  <w:noProof/>
                </w:rPr>
                <w:t xml:space="preserve">Testa, F., Annunziata, E., Iraldo, F., &amp; Frey, M. (2016). Drawbacks and opportunities of green public procurement: An effective tool for sustainable production. </w:t>
              </w:r>
              <w:r w:rsidRPr="00F556B7">
                <w:rPr>
                  <w:i/>
                  <w:iCs/>
                  <w:noProof/>
                </w:rPr>
                <w:t>Journal of Cleaner Production, 112</w:t>
              </w:r>
              <w:r w:rsidRPr="00F556B7">
                <w:rPr>
                  <w:noProof/>
                </w:rPr>
                <w:t>, 1893-1900.</w:t>
              </w:r>
            </w:p>
            <w:p w14:paraId="06393431" w14:textId="77777777" w:rsidR="00993560" w:rsidRPr="00F556B7" w:rsidRDefault="00993560" w:rsidP="00993560">
              <w:pPr>
                <w:pStyle w:val="Bibliography"/>
                <w:ind w:left="720" w:hanging="720"/>
                <w:rPr>
                  <w:noProof/>
                </w:rPr>
              </w:pPr>
              <w:r w:rsidRPr="00F556B7">
                <w:rPr>
                  <w:noProof/>
                </w:rPr>
                <w:t xml:space="preserve">Thai, K. (2017). </w:t>
              </w:r>
              <w:r w:rsidRPr="00F556B7">
                <w:rPr>
                  <w:i/>
                  <w:iCs/>
                  <w:noProof/>
                </w:rPr>
                <w:t>International public procurement: Concepts and practices.</w:t>
              </w:r>
              <w:r w:rsidRPr="00F556B7">
                <w:rPr>
                  <w:noProof/>
                </w:rPr>
                <w:t xml:space="preserve"> Boca Raton, FL: CRC Press.</w:t>
              </w:r>
            </w:p>
            <w:p w14:paraId="5B93E0E4" w14:textId="77777777" w:rsidR="00993560" w:rsidRPr="00F556B7" w:rsidRDefault="00993560" w:rsidP="00993560">
              <w:pPr>
                <w:pStyle w:val="Bibliography"/>
                <w:ind w:left="720" w:hanging="720"/>
                <w:rPr>
                  <w:noProof/>
                </w:rPr>
              </w:pPr>
              <w:r w:rsidRPr="00F556B7">
                <w:rPr>
                  <w:noProof/>
                </w:rPr>
                <w:t xml:space="preserve">Tseng, M., Tan, R., &amp; Siriban-Manalang, A. (2013). Sustainable consumption and production for Asia: sustainability through green design and practice. </w:t>
              </w:r>
              <w:r w:rsidRPr="00F556B7">
                <w:rPr>
                  <w:i/>
                  <w:iCs/>
                  <w:noProof/>
                </w:rPr>
                <w:t>Journal of Cleaner Production</w:t>
              </w:r>
              <w:r w:rsidRPr="00F556B7">
                <w:rPr>
                  <w:noProof/>
                </w:rPr>
                <w:t>, 1-5.</w:t>
              </w:r>
            </w:p>
            <w:p w14:paraId="5327614B" w14:textId="77777777" w:rsidR="00993560" w:rsidRPr="00F556B7" w:rsidRDefault="00993560" w:rsidP="00993560">
              <w:pPr>
                <w:pStyle w:val="Bibliography"/>
                <w:ind w:left="720" w:hanging="720"/>
                <w:rPr>
                  <w:noProof/>
                </w:rPr>
              </w:pPr>
              <w:r w:rsidRPr="00F556B7">
                <w:rPr>
                  <w:noProof/>
                </w:rPr>
                <w:t xml:space="preserve">UNDP. (2016). </w:t>
              </w:r>
              <w:r w:rsidRPr="00F556B7">
                <w:rPr>
                  <w:i/>
                  <w:iCs/>
                  <w:noProof/>
                </w:rPr>
                <w:t>Sustainable Public Procurement: A Global Review.</w:t>
              </w:r>
              <w:r w:rsidRPr="00F556B7">
                <w:rPr>
                  <w:noProof/>
                </w:rPr>
                <w:t xml:space="preserve"> Nairobi: United Nations Environment Programme.</w:t>
              </w:r>
            </w:p>
            <w:p w14:paraId="28CC6B9D" w14:textId="77777777" w:rsidR="00993560" w:rsidRPr="00F556B7" w:rsidRDefault="00993560" w:rsidP="00993560">
              <w:pPr>
                <w:pStyle w:val="Bibliography"/>
                <w:ind w:left="720" w:hanging="720"/>
                <w:rPr>
                  <w:noProof/>
                </w:rPr>
              </w:pPr>
              <w:r w:rsidRPr="00F556B7">
                <w:rPr>
                  <w:noProof/>
                </w:rPr>
                <w:t xml:space="preserve">United State Environmental Protection Agency. (2025, July 22). </w:t>
              </w:r>
              <w:r w:rsidRPr="00F556B7">
                <w:rPr>
                  <w:i/>
                  <w:iCs/>
                  <w:noProof/>
                </w:rPr>
                <w:t>United State Environmental Protection Agency.</w:t>
              </w:r>
              <w:r w:rsidRPr="00F556B7">
                <w:rPr>
                  <w:noProof/>
                </w:rPr>
                <w:t xml:space="preserve"> Retrieved from www.epa.gov: https://www.epa.gov/environmental-economics/economic-incentives</w:t>
              </w:r>
            </w:p>
            <w:p w14:paraId="4549390E" w14:textId="77777777" w:rsidR="00993560" w:rsidRPr="00F556B7" w:rsidRDefault="00993560" w:rsidP="00993560">
              <w:pPr>
                <w:pStyle w:val="Bibliography"/>
                <w:ind w:left="720" w:hanging="720"/>
                <w:rPr>
                  <w:noProof/>
                </w:rPr>
              </w:pPr>
              <w:r w:rsidRPr="00F556B7">
                <w:rPr>
                  <w:noProof/>
                </w:rPr>
                <w:t xml:space="preserve">Walker, H., &amp; Brammer, S. (2009). Sustainable procurement in the United Kingdom public sector;Supply Chain Management. </w:t>
              </w:r>
              <w:r w:rsidRPr="00F556B7">
                <w:rPr>
                  <w:i/>
                  <w:iCs/>
                  <w:noProof/>
                </w:rPr>
                <w:t>An International Journal, 14</w:t>
              </w:r>
              <w:r w:rsidRPr="00F556B7">
                <w:rPr>
                  <w:noProof/>
                </w:rPr>
                <w:t>(2), 128–137.</w:t>
              </w:r>
            </w:p>
            <w:p w14:paraId="251EB1D1" w14:textId="77777777" w:rsidR="00993560" w:rsidRPr="00F556B7" w:rsidRDefault="00993560" w:rsidP="00993560">
              <w:pPr>
                <w:pStyle w:val="Bibliography"/>
                <w:ind w:left="720" w:hanging="720"/>
                <w:rPr>
                  <w:noProof/>
                </w:rPr>
              </w:pPr>
              <w:r w:rsidRPr="00F556B7">
                <w:rPr>
                  <w:noProof/>
                </w:rPr>
                <w:t xml:space="preserve">World Bank. (2017). </w:t>
              </w:r>
              <w:r w:rsidRPr="00F556B7">
                <w:rPr>
                  <w:i/>
                  <w:iCs/>
                  <w:noProof/>
                </w:rPr>
                <w:t>Linking green finance and development in Africa: Policy challenges.</w:t>
              </w:r>
              <w:r w:rsidRPr="00F556B7">
                <w:rPr>
                  <w:noProof/>
                </w:rPr>
                <w:t xml:space="preserve"> World Bank. Washington, DC: World Bank.</w:t>
              </w:r>
            </w:p>
            <w:p w14:paraId="25986FB3" w14:textId="77777777" w:rsidR="00993560" w:rsidRPr="00F556B7" w:rsidRDefault="00993560" w:rsidP="00993560">
              <w:pPr>
                <w:pStyle w:val="Bibliography"/>
                <w:ind w:left="720" w:hanging="720"/>
                <w:rPr>
                  <w:noProof/>
                </w:rPr>
              </w:pPr>
              <w:r w:rsidRPr="00F556B7">
                <w:rPr>
                  <w:noProof/>
                </w:rPr>
                <w:t xml:space="preserve">Zhu, Q., Sarkis, J., &amp; Lai, K. (2013). Institutional-based antecedents and performance outcomes of internal and external green supply chain management practices. </w:t>
              </w:r>
              <w:r w:rsidRPr="00F556B7">
                <w:rPr>
                  <w:i/>
                  <w:iCs/>
                  <w:noProof/>
                </w:rPr>
                <w:t>Journal of Purchasing and Supply Management, 19</w:t>
              </w:r>
              <w:r w:rsidRPr="00F556B7">
                <w:rPr>
                  <w:noProof/>
                </w:rPr>
                <w:t>(2), 106–117.</w:t>
              </w:r>
            </w:p>
            <w:p w14:paraId="0BDB0CF3" w14:textId="77777777" w:rsidR="00DA65FC" w:rsidRPr="00F556B7" w:rsidRDefault="00DA65FC" w:rsidP="00993560">
              <w:pPr>
                <w:ind w:left="1740" w:right="1291" w:hanging="720"/>
                <w:jc w:val="both"/>
                <w:rPr>
                  <w:sz w:val="24"/>
                  <w:szCs w:val="24"/>
                </w:rPr>
                <w:sectPr w:rsidR="00DA65FC" w:rsidRPr="00F556B7" w:rsidSect="00133B4D">
                  <w:headerReference w:type="even" r:id="rId14"/>
                  <w:headerReference w:type="default" r:id="rId15"/>
                  <w:footerReference w:type="default" r:id="rId16"/>
                  <w:headerReference w:type="first" r:id="rId17"/>
                  <w:pgSz w:w="11900" w:h="16840"/>
                  <w:pgMar w:top="1360" w:right="141" w:bottom="1420" w:left="425" w:header="0" w:footer="1201" w:gutter="0"/>
                  <w:pgNumType w:fmt="lowerRoman" w:chapStyle="1"/>
                  <w:cols w:space="720"/>
                </w:sectPr>
              </w:pPr>
              <w:r w:rsidRPr="00F556B7">
                <w:rPr>
                  <w:sz w:val="24"/>
                  <w:szCs w:val="24"/>
                </w:rPr>
                <w:fldChar w:fldCharType="end"/>
              </w:r>
            </w:p>
          </w:sdtContent>
        </w:sdt>
      </w:sdtContent>
    </w:sdt>
    <w:p w14:paraId="6D8C8A76" w14:textId="77777777" w:rsidR="00B206AB" w:rsidRPr="00F556B7" w:rsidRDefault="00B206AB" w:rsidP="009808B3">
      <w:pPr>
        <w:pStyle w:val="BodyText"/>
        <w:ind w:right="1291"/>
        <w:jc w:val="both"/>
      </w:pPr>
    </w:p>
    <w:sectPr w:rsidR="00B206AB" w:rsidRPr="00F556B7">
      <w:headerReference w:type="even" r:id="rId18"/>
      <w:headerReference w:type="default" r:id="rId19"/>
      <w:footerReference w:type="default" r:id="rId20"/>
      <w:headerReference w:type="first" r:id="rId21"/>
      <w:pgSz w:w="11900" w:h="16840"/>
      <w:pgMar w:top="1360" w:right="141" w:bottom="1080" w:left="425" w:header="0" w:footer="8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B6C02" w14:textId="77777777" w:rsidR="00E50D67" w:rsidRDefault="00E50D67">
      <w:r>
        <w:separator/>
      </w:r>
    </w:p>
  </w:endnote>
  <w:endnote w:type="continuationSeparator" w:id="0">
    <w:p w14:paraId="69E8C2CC" w14:textId="77777777" w:rsidR="00E50D67" w:rsidRDefault="00E5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01488" w14:textId="77777777" w:rsidR="00E97D77" w:rsidRDefault="0036599C">
    <w:pPr>
      <w:pStyle w:val="BodyText"/>
      <w:spacing w:line="14" w:lineRule="auto"/>
      <w:rPr>
        <w:sz w:val="20"/>
      </w:rPr>
    </w:pPr>
    <w:r>
      <w:rPr>
        <w:noProof/>
        <w:sz w:val="20"/>
      </w:rPr>
      <mc:AlternateContent>
        <mc:Choice Requires="wps">
          <w:drawing>
            <wp:anchor distT="0" distB="0" distL="0" distR="0" simplePos="0" relativeHeight="251621888" behindDoc="1" locked="0" layoutInCell="1" allowOverlap="1" wp14:anchorId="2FDF9C21" wp14:editId="30757116">
              <wp:simplePos x="0" y="0"/>
              <wp:positionH relativeFrom="page">
                <wp:posOffset>3675545</wp:posOffset>
              </wp:positionH>
              <wp:positionV relativeFrom="page">
                <wp:posOffset>9774619</wp:posOffset>
              </wp:positionV>
              <wp:extent cx="21209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80975"/>
                      </a:xfrm>
                      <a:prstGeom prst="rect">
                        <a:avLst/>
                      </a:prstGeom>
                    </wps:spPr>
                    <wps:txbx>
                      <w:txbxContent>
                        <w:p w14:paraId="78CF20E8" w14:textId="77777777" w:rsidR="00E97D77" w:rsidRDefault="0036599C">
                          <w:pPr>
                            <w:spacing w:before="11"/>
                            <w:ind w:left="20"/>
                          </w:pPr>
                          <w:r>
                            <w:rPr>
                              <w:spacing w:val="-4"/>
                            </w:rPr>
                            <w:fldChar w:fldCharType="begin"/>
                          </w:r>
                          <w:r>
                            <w:rPr>
                              <w:spacing w:val="-4"/>
                            </w:rPr>
                            <w:instrText xml:space="preserve"> PAGE  \* roman </w:instrText>
                          </w:r>
                          <w:r>
                            <w:rPr>
                              <w:spacing w:val="-4"/>
                            </w:rPr>
                            <w:fldChar w:fldCharType="separate"/>
                          </w:r>
                          <w:r>
                            <w:rPr>
                              <w:spacing w:val="-4"/>
                            </w:rPr>
                            <w:t>vii</w:t>
                          </w:r>
                          <w:proofErr w:type="spellStart"/>
                          <w:r>
                            <w:rPr>
                              <w:spacing w:val="-4"/>
                            </w:rPr>
                            <w:t>i</w:t>
                          </w:r>
                          <w:proofErr w:type="spellEnd"/>
                          <w:r>
                            <w:rPr>
                              <w:spacing w:val="-4"/>
                            </w:rPr>
                            <w:fldChar w:fldCharType="end"/>
                          </w:r>
                        </w:p>
                      </w:txbxContent>
                    </wps:txbx>
                    <wps:bodyPr wrap="square" lIns="0" tIns="0" rIns="0" bIns="0" rtlCol="0">
                      <a:noAutofit/>
                    </wps:bodyPr>
                  </wps:wsp>
                </a:graphicData>
              </a:graphic>
            </wp:anchor>
          </w:drawing>
        </mc:Choice>
        <mc:Fallback>
          <w:pict>
            <v:shapetype w14:anchorId="2FDF9C21" id="_x0000_t202" coordsize="21600,21600" o:spt="202" path="m,l,21600r21600,l21600,xe">
              <v:stroke joinstyle="miter"/>
              <v:path gradientshapeok="t" o:connecttype="rect"/>
            </v:shapetype>
            <v:shape id="Textbox 1" o:spid="_x0000_s1045" type="#_x0000_t202" style="position:absolute;margin-left:289.4pt;margin-top:769.65pt;width:16.7pt;height:14.25pt;z-index:-2516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1tpQEAAD4DAAAOAAAAZHJzL2Uyb0RvYy54bWysUsFu2zAMvQ/oPwi6N7YDbGuNOEW3osOA&#10;YhvQ9gNkWYqFWaIqKrHz96NkJy2229CLTJlPj++R3NxMdmAHFdCAa3i1KjlTTkJn3K7hz0/3l1ec&#10;YRSuEwM41fCjQn6zvfiwGX2t1tDD0KnAiMRhPfqG9zH6uihQ9soKXIFXjpIaghWRrmFXdEGMxG6H&#10;Yl2Wn4oRQucDSIVIf+/mJN9mfq2VjD+1RhXZ0HDSFvMZ8tmms9huRL0LwvdGLjLEf6iwwjgqeqa6&#10;E1GwfTD/UFkjAyDouJJgC9DaSJU9kJuq/MvNYy+8yl6oOejPbcL3o5U/Dr8CMx3NjjMnLI3oSU2x&#10;hYlVqTmjx5owj55QcfoCUwImo+gfQP5GghRvMPMDJHTCTDrY9CWbjB5S/4/nnlMRJunnulqX15SR&#10;lKquyuvPH1PZ4vWxDxi/KbAsBQ0PNNIsQBweMM7QE2TRMpdPquLUTouJFrojeRhp1A3Hl70IirPh&#10;u6Nepr04BeEUtKcgxOEr5O1JVhzc7iNokyunEjPvUpmGlLUvC5W24O09o17XfvsHAAD//wMAUEsD&#10;BBQABgAIAAAAIQAt2mMt4gAAAA0BAAAPAAAAZHJzL2Rvd25yZXYueG1sTI/BbsIwEETvlfgHa5F6&#10;Kw5BhJDGQahqT5WqhvTQoxObxCJep7GB9O+7nOhxdkYzb/PdZHt20aM3DgUsFxEwjY1TBlsBX9Xb&#10;UwrMB4lK9g61gF/tYVfMHnKZKXfFUl8OoWVUgj6TAroQhoxz33TaSr9wg0byjm60MpAcW65GeaVy&#10;2/M4ihJupUFa6OSgXzrdnA5nK2D/jeWr+fmoP8tjaapqG+F7chLicT7tn4EFPYV7GG74hA4FMdXu&#10;jMqzXsB6kxJ6IGO92q6AUSRZxjGw+nZKNinwIuf/vyj+AAAA//8DAFBLAQItABQABgAIAAAAIQC2&#10;gziS/gAAAOEBAAATAAAAAAAAAAAAAAAAAAAAAABbQ29udGVudF9UeXBlc10ueG1sUEsBAi0AFAAG&#10;AAgAAAAhADj9If/WAAAAlAEAAAsAAAAAAAAAAAAAAAAALwEAAF9yZWxzLy5yZWxzUEsBAi0AFAAG&#10;AAgAAAAhAG7GHW2lAQAAPgMAAA4AAAAAAAAAAAAAAAAALgIAAGRycy9lMm9Eb2MueG1sUEsBAi0A&#10;FAAGAAgAAAAhAC3aYy3iAAAADQEAAA8AAAAAAAAAAAAAAAAA/wMAAGRycy9kb3ducmV2LnhtbFBL&#10;BQYAAAAABAAEAPMAAAAOBQAAAAA=&#10;" filled="f" stroked="f">
              <v:textbox inset="0,0,0,0">
                <w:txbxContent>
                  <w:p w14:paraId="78CF20E8" w14:textId="77777777" w:rsidR="00E97D77" w:rsidRDefault="0036599C">
                    <w:pPr>
                      <w:spacing w:before="11"/>
                      <w:ind w:left="20"/>
                    </w:pPr>
                    <w:r>
                      <w:rPr>
                        <w:spacing w:val="-4"/>
                      </w:rPr>
                      <w:fldChar w:fldCharType="begin"/>
                    </w:r>
                    <w:r>
                      <w:rPr>
                        <w:spacing w:val="-4"/>
                      </w:rPr>
                      <w:instrText xml:space="preserve"> PAGE  \* roman </w:instrText>
                    </w:r>
                    <w:r>
                      <w:rPr>
                        <w:spacing w:val="-4"/>
                      </w:rPr>
                      <w:fldChar w:fldCharType="separate"/>
                    </w:r>
                    <w:r>
                      <w:rPr>
                        <w:spacing w:val="-4"/>
                      </w:rPr>
                      <w:t>vii</w:t>
                    </w:r>
                    <w:proofErr w:type="spellStart"/>
                    <w:r>
                      <w:rPr>
                        <w:spacing w:val="-4"/>
                      </w:rPr>
                      <w:t>i</w:t>
                    </w:r>
                    <w:proofErr w:type="spellEnd"/>
                    <w:r>
                      <w:rPr>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D26B" w14:textId="77777777" w:rsidR="008A18C7" w:rsidRDefault="008A18C7">
    <w:pPr>
      <w:pStyle w:val="BodyText"/>
      <w:spacing w:line="14" w:lineRule="auto"/>
      <w:rPr>
        <w:sz w:val="20"/>
      </w:rPr>
    </w:pPr>
    <w:r>
      <w:rPr>
        <w:noProof/>
        <w:sz w:val="20"/>
      </w:rPr>
      <mc:AlternateContent>
        <mc:Choice Requires="wps">
          <w:drawing>
            <wp:anchor distT="0" distB="0" distL="0" distR="0" simplePos="0" relativeHeight="251698688" behindDoc="1" locked="0" layoutInCell="1" allowOverlap="1" wp14:anchorId="43D532F9" wp14:editId="6511599D">
              <wp:simplePos x="0" y="0"/>
              <wp:positionH relativeFrom="page">
                <wp:posOffset>3675545</wp:posOffset>
              </wp:positionH>
              <wp:positionV relativeFrom="page">
                <wp:posOffset>9774619</wp:posOffset>
              </wp:positionV>
              <wp:extent cx="212090" cy="180975"/>
              <wp:effectExtent l="0" t="0" r="0" b="0"/>
              <wp:wrapNone/>
              <wp:docPr id="195612621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80975"/>
                      </a:xfrm>
                      <a:prstGeom prst="rect">
                        <a:avLst/>
                      </a:prstGeom>
                    </wps:spPr>
                    <wps:txbx>
                      <w:txbxContent>
                        <w:p w14:paraId="36FD045D" w14:textId="77777777" w:rsidR="008A18C7" w:rsidRDefault="008A18C7">
                          <w:pPr>
                            <w:spacing w:before="11"/>
                            <w:ind w:left="20"/>
                          </w:pPr>
                          <w:r>
                            <w:rPr>
                              <w:spacing w:val="-4"/>
                            </w:rPr>
                            <w:fldChar w:fldCharType="begin"/>
                          </w:r>
                          <w:r>
                            <w:rPr>
                              <w:spacing w:val="-4"/>
                            </w:rPr>
                            <w:instrText xml:space="preserve"> PAGE  \* roman </w:instrText>
                          </w:r>
                          <w:r>
                            <w:rPr>
                              <w:spacing w:val="-4"/>
                            </w:rPr>
                            <w:fldChar w:fldCharType="separate"/>
                          </w:r>
                          <w:r>
                            <w:rPr>
                              <w:spacing w:val="-4"/>
                            </w:rPr>
                            <w:t>vii</w:t>
                          </w:r>
                          <w:proofErr w:type="spellStart"/>
                          <w:r>
                            <w:rPr>
                              <w:spacing w:val="-4"/>
                            </w:rPr>
                            <w:t>i</w:t>
                          </w:r>
                          <w:proofErr w:type="spellEnd"/>
                          <w:r>
                            <w:rPr>
                              <w:spacing w:val="-4"/>
                            </w:rPr>
                            <w:fldChar w:fldCharType="end"/>
                          </w:r>
                        </w:p>
                      </w:txbxContent>
                    </wps:txbx>
                    <wps:bodyPr wrap="square" lIns="0" tIns="0" rIns="0" bIns="0" rtlCol="0">
                      <a:noAutofit/>
                    </wps:bodyPr>
                  </wps:wsp>
                </a:graphicData>
              </a:graphic>
            </wp:anchor>
          </w:drawing>
        </mc:Choice>
        <mc:Fallback>
          <w:pict>
            <v:shapetype w14:anchorId="43D532F9" id="_x0000_t202" coordsize="21600,21600" o:spt="202" path="m,l,21600r21600,l21600,xe">
              <v:stroke joinstyle="miter"/>
              <v:path gradientshapeok="t" o:connecttype="rect"/>
            </v:shapetype>
            <v:shape id="_x0000_s1046" type="#_x0000_t202" style="position:absolute;margin-left:289.4pt;margin-top:769.65pt;width:16.7pt;height:14.25pt;z-index:-2516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fgsQEAAE4DAAAOAAAAZHJzL2Uyb0RvYy54bWysU9tu2zAMfR+wfxD0vvhSNGuMOMXaYsOA&#10;YhvQ7gNkWYqNWaIqKrHz96PkOC22t2EvMiUekueQ9PZ2MgM7Ko892JoXq5wzZSW0vd3X/Ofz5w83&#10;nGEQthUDWFXzk0J+u3v/bju6SpXQwdAqzyiJxWp0Ne9CcFWWoeyUEbgCpyw5NXgjAl39Pmu9GCm7&#10;GbIyz9fZCL51HqRCpNeH2cl3Kb/WSobvWqMKbKg5cQvp9Ols4pnttqLae+G6Xp5piH9gYURvqegl&#10;1YMIgh18/1cq00sPCDqsJJgMtO6lShpITZH/oeapE04lLdQcdJc24f9LK78df3jWtzS7zfW6KNdl&#10;ccWZFYZm9aym0MDEitil0WFF4CdH8DDdwUQRSTG6R5C/kCDZG8wcgISOXZm0N/FLehkF0iBOl+ZT&#10;ESbpsSzKfEMeSa7iJt98vI5ls9dg5zF8UWBYNGruabaJgDg+YpihC+TMZS4fWYWpmWaVi5YG2hNJ&#10;GWn0NceXg/CKs+Grpd7GPVkMvxjNYvgw3EPapqjIwqdDAN0nArHSnPdMgIaWJJwXLG7F23tCvf4G&#10;u98AAAD//wMAUEsDBBQABgAIAAAAIQAt2mMt4gAAAA0BAAAPAAAAZHJzL2Rvd25yZXYueG1sTI/B&#10;bsIwEETvlfgHa5F6Kw5BhJDGQahqT5WqhvTQoxObxCJep7GB9O+7nOhxdkYzb/PdZHt20aM3DgUs&#10;FxEwjY1TBlsBX9XbUwrMB4lK9g61gF/tYVfMHnKZKXfFUl8OoWVUgj6TAroQhoxz33TaSr9wg0by&#10;jm60MpAcW65GeaVy2/M4ihJupUFa6OSgXzrdnA5nK2D/jeWr+fmoP8tjaapqG+F7chLicT7tn4EF&#10;PYV7GG74hA4FMdXujMqzXsB6kxJ6IGO92q6AUSRZxjGw+nZKNinwIuf/vyj+AAAA//8DAFBLAQIt&#10;ABQABgAIAAAAIQC2gziS/gAAAOEBAAATAAAAAAAAAAAAAAAAAAAAAABbQ29udGVudF9UeXBlc10u&#10;eG1sUEsBAi0AFAAGAAgAAAAhADj9If/WAAAAlAEAAAsAAAAAAAAAAAAAAAAALwEAAF9yZWxzLy5y&#10;ZWxzUEsBAi0AFAAGAAgAAAAhAOA4B+CxAQAATgMAAA4AAAAAAAAAAAAAAAAALgIAAGRycy9lMm9E&#10;b2MueG1sUEsBAi0AFAAGAAgAAAAhAC3aYy3iAAAADQEAAA8AAAAAAAAAAAAAAAAACwQAAGRycy9k&#10;b3ducmV2LnhtbFBLBQYAAAAABAAEAPMAAAAaBQAAAAA=&#10;" filled="f" stroked="f">
              <v:textbox inset="0,0,0,0">
                <w:txbxContent>
                  <w:p w14:paraId="36FD045D" w14:textId="77777777" w:rsidR="008A18C7" w:rsidRDefault="008A18C7">
                    <w:pPr>
                      <w:spacing w:before="11"/>
                      <w:ind w:left="20"/>
                    </w:pPr>
                    <w:r>
                      <w:rPr>
                        <w:spacing w:val="-4"/>
                      </w:rPr>
                      <w:fldChar w:fldCharType="begin"/>
                    </w:r>
                    <w:r>
                      <w:rPr>
                        <w:spacing w:val="-4"/>
                      </w:rPr>
                      <w:instrText xml:space="preserve"> PAGE  \* roman </w:instrText>
                    </w:r>
                    <w:r>
                      <w:rPr>
                        <w:spacing w:val="-4"/>
                      </w:rPr>
                      <w:fldChar w:fldCharType="separate"/>
                    </w:r>
                    <w:r>
                      <w:rPr>
                        <w:spacing w:val="-4"/>
                      </w:rPr>
                      <w:t>vii</w:t>
                    </w:r>
                    <w:proofErr w:type="spellStart"/>
                    <w:r>
                      <w:rPr>
                        <w:spacing w:val="-4"/>
                      </w:rPr>
                      <w:t>i</w:t>
                    </w:r>
                    <w:proofErr w:type="spellEnd"/>
                    <w:r>
                      <w:rPr>
                        <w:spacing w:val="-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44DD6" w14:textId="77777777" w:rsidR="00E97D77" w:rsidRDefault="0036599C">
    <w:pPr>
      <w:pStyle w:val="BodyText"/>
      <w:spacing w:line="14" w:lineRule="auto"/>
      <w:rPr>
        <w:sz w:val="20"/>
      </w:rPr>
    </w:pPr>
    <w:r>
      <w:rPr>
        <w:noProof/>
        <w:sz w:val="20"/>
      </w:rPr>
      <mc:AlternateContent>
        <mc:Choice Requires="wps">
          <w:drawing>
            <wp:anchor distT="0" distB="0" distL="0" distR="0" simplePos="0" relativeHeight="251691520" behindDoc="1" locked="0" layoutInCell="1" allowOverlap="1" wp14:anchorId="24801D54" wp14:editId="61F1EC2A">
              <wp:simplePos x="0" y="0"/>
              <wp:positionH relativeFrom="page">
                <wp:posOffset>3674529</wp:posOffset>
              </wp:positionH>
              <wp:positionV relativeFrom="page">
                <wp:posOffset>9987980</wp:posOffset>
              </wp:positionV>
              <wp:extent cx="228600"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975"/>
                      </a:xfrm>
                      <a:prstGeom prst="rect">
                        <a:avLst/>
                      </a:prstGeom>
                    </wps:spPr>
                    <wps:txbx>
                      <w:txbxContent>
                        <w:p w14:paraId="63014CE8" w14:textId="77777777" w:rsidR="00E97D77" w:rsidRDefault="0036599C">
                          <w:pPr>
                            <w:spacing w:before="11"/>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24801D54" id="_x0000_t202" coordsize="21600,21600" o:spt="202" path="m,l,21600r21600,l21600,xe">
              <v:stroke joinstyle="miter"/>
              <v:path gradientshapeok="t" o:connecttype="rect"/>
            </v:shapetype>
            <v:shape id="Textbox 5" o:spid="_x0000_s1047" type="#_x0000_t202" style="position:absolute;margin-left:289.35pt;margin-top:786.45pt;width:18pt;height:14.25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tqQEAAEUDAAAOAAAAZHJzL2Uyb0RvYy54bWysUsGO0zAQvSPxD5bv1GmkXUrUdAWsQEgr&#10;QNrlAxzHbixij/G4Tfr3jN2mu4Ib4uKMM89v3puZ7d3sRnbUES34lq9XFWfaK+it37f8x9OnNxvO&#10;MEnfyxG8bvlJI7/bvX61nUKjaxhg7HVkROKxmULLh5RCIwSqQTuJKwjaU9JAdDLRNe5FH+VE7G4U&#10;dVXdigliHyIojUh/789Jviv8xmiVvhmDOrGx5aQtlTOWs8un2G1ls48yDFZdZMh/UOGk9VT0SnUv&#10;k2SHaP+iclZFQDBppcAJMMYqXTyQm3X1h5vHQQZdvFBzMFzbhP+PVn09fo/M9i2/4cxLRyN60nPq&#10;YGY3uTlTwIYwj4FQaf4AMw25GMXwAOonEkS8wJwfIKFzM2YTXf6STUYPqf+na8+pCFP0s643txVl&#10;FKXWm+rd21JWPD8OEdNnDY7loOWRRloEyOMDplxeNgvkouVcPqtKczcXc/XipYP+RFYmmnjL8ddB&#10;Rs3Z+MVTS/N6LEFcgm4JYho/Qlmi7MjD+0MCY4uAXOnMexFAsyq6LnuVl+HlvaCet3/3GwAA//8D&#10;AFBLAwQUAAYACAAAACEA1efM0OEAAAANAQAADwAAAGRycy9kb3ducmV2LnhtbEyPwU7DMBBE70j8&#10;g7VI3Kidqk3aEKeqEJyQEGk4cHRiN7Ear0PstuHvWU5w3Jmn2ZliN7uBXcwUrEcJyUIAM9h6bbGT&#10;8FG/PGyAhahQq8GjkfBtAuzK25tC5dpfsTKXQ+wYhWDIlYQ+xjHnPLS9cSos/GiQvKOfnIp0Th3X&#10;k7pSuBv4UoiUO2WRPvRqNE+9aU+Hs5Ow/8Tq2X69Ne/VsbJ1vRX4mp6kvL+b94/AopnjHwy/9ak6&#10;lNSp8WfUgQ0S1tkmI5SMdbbcAiMkTVYkNSSlIlkBLwv+f0X5AwAA//8DAFBLAQItABQABgAIAAAA&#10;IQC2gziS/gAAAOEBAAATAAAAAAAAAAAAAAAAAAAAAABbQ29udGVudF9UeXBlc10ueG1sUEsBAi0A&#10;FAAGAAgAAAAhADj9If/WAAAAlAEAAAsAAAAAAAAAAAAAAAAALwEAAF9yZWxzLy5yZWxzUEsBAi0A&#10;FAAGAAgAAAAhABRf9S2pAQAARQMAAA4AAAAAAAAAAAAAAAAALgIAAGRycy9lMm9Eb2MueG1sUEsB&#10;Ai0AFAAGAAgAAAAhANXnzNDhAAAADQEAAA8AAAAAAAAAAAAAAAAAAwQAAGRycy9kb3ducmV2Lnht&#10;bFBLBQYAAAAABAAEAPMAAAARBQAAAAA=&#10;" filled="f" stroked="f">
              <v:textbox inset="0,0,0,0">
                <w:txbxContent>
                  <w:p w14:paraId="63014CE8" w14:textId="77777777" w:rsidR="00E97D77" w:rsidRDefault="0036599C">
                    <w:pPr>
                      <w:spacing w:before="11"/>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F3E87" w14:textId="77777777" w:rsidR="00E50D67" w:rsidRDefault="00E50D67">
      <w:r>
        <w:separator/>
      </w:r>
    </w:p>
  </w:footnote>
  <w:footnote w:type="continuationSeparator" w:id="0">
    <w:p w14:paraId="786265A6" w14:textId="77777777" w:rsidR="00E50D67" w:rsidRDefault="00E50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3F0C" w14:textId="042D86FC" w:rsidR="008D56E8" w:rsidRDefault="00E50D67">
    <w:pPr>
      <w:pStyle w:val="Header"/>
    </w:pPr>
    <w:r>
      <w:rPr>
        <w:noProof/>
      </w:rPr>
      <w:pict w14:anchorId="0E2D8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36" o:spid="_x0000_s2050" type="#_x0000_t136" style="position:absolute;margin-left:0;margin-top:0;width:717.9pt;height:81pt;rotation:315;z-index:-2516136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E2A97" w14:textId="673C1E3E" w:rsidR="008D56E8" w:rsidRDefault="00E50D67">
    <w:pPr>
      <w:pStyle w:val="Header"/>
    </w:pPr>
    <w:r>
      <w:rPr>
        <w:noProof/>
      </w:rPr>
      <w:pict w14:anchorId="0CA9C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37" o:spid="_x0000_s2051" type="#_x0000_t136" style="position:absolute;margin-left:0;margin-top:0;width:717.9pt;height:81pt;rotation:315;z-index:-2516116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8333A" w14:textId="7A0218B0" w:rsidR="008D56E8" w:rsidRDefault="00E50D67">
    <w:pPr>
      <w:pStyle w:val="Header"/>
    </w:pPr>
    <w:r>
      <w:rPr>
        <w:noProof/>
      </w:rPr>
      <w:pict w14:anchorId="11941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35" o:spid="_x0000_s2049" type="#_x0000_t136" style="position:absolute;margin-left:0;margin-top:0;width:717.9pt;height:81pt;rotation:315;z-index:-2516157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7423E" w14:textId="5E241B0A" w:rsidR="008D56E8" w:rsidRDefault="00E50D67">
    <w:pPr>
      <w:pStyle w:val="Header"/>
    </w:pPr>
    <w:r>
      <w:rPr>
        <w:noProof/>
      </w:rPr>
      <w:pict w14:anchorId="277F6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39" o:spid="_x0000_s2053" type="#_x0000_t136" style="position:absolute;margin-left:0;margin-top:0;width:717.9pt;height:81pt;rotation:315;z-index:-2516075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C227" w14:textId="182D8C66" w:rsidR="008D56E8" w:rsidRDefault="00E50D67">
    <w:pPr>
      <w:pStyle w:val="Header"/>
    </w:pPr>
    <w:r>
      <w:rPr>
        <w:noProof/>
      </w:rPr>
      <w:pict w14:anchorId="6666F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40" o:spid="_x0000_s2054" type="#_x0000_t136" style="position:absolute;margin-left:0;margin-top:0;width:717.9pt;height:81pt;rotation:315;z-index:-2516055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32CAC" w14:textId="335B5388" w:rsidR="008D56E8" w:rsidRDefault="00E50D67">
    <w:pPr>
      <w:pStyle w:val="Header"/>
    </w:pPr>
    <w:r>
      <w:rPr>
        <w:noProof/>
      </w:rPr>
      <w:pict w14:anchorId="00F43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38" o:spid="_x0000_s2052" type="#_x0000_t136" style="position:absolute;margin-left:0;margin-top:0;width:717.9pt;height:81pt;rotation:315;z-index:-25160960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6E1E7" w14:textId="7351CEFE" w:rsidR="008D56E8" w:rsidRDefault="00E50D67">
    <w:pPr>
      <w:pStyle w:val="Header"/>
    </w:pPr>
    <w:r>
      <w:rPr>
        <w:noProof/>
      </w:rPr>
      <w:pict w14:anchorId="2CE8A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42" o:spid="_x0000_s2056" type="#_x0000_t136" style="position:absolute;margin-left:0;margin-top:0;width:717.9pt;height:81pt;rotation:315;z-index:-2516014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A9B86" w14:textId="6E0CCCE2" w:rsidR="008D56E8" w:rsidRDefault="00E50D67">
    <w:pPr>
      <w:pStyle w:val="Header"/>
    </w:pPr>
    <w:r>
      <w:rPr>
        <w:noProof/>
      </w:rPr>
      <w:pict w14:anchorId="05DC4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43" o:spid="_x0000_s2057" type="#_x0000_t136" style="position:absolute;margin-left:0;margin-top:0;width:717.9pt;height:81pt;rotation:315;z-index:-25159936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0228" w14:textId="0161EBE4" w:rsidR="008D56E8" w:rsidRDefault="00E50D67">
    <w:pPr>
      <w:pStyle w:val="Header"/>
    </w:pPr>
    <w:r>
      <w:rPr>
        <w:noProof/>
      </w:rPr>
      <w:pict w14:anchorId="4966A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637741" o:spid="_x0000_s2055" type="#_x0000_t136" style="position:absolute;margin-left:0;margin-top:0;width:717.9pt;height:81pt;rotation:315;z-index:-2516034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64"/>
    <w:multiLevelType w:val="multilevel"/>
    <w:tmpl w:val="D1320F00"/>
    <w:lvl w:ilvl="0">
      <w:start w:val="4"/>
      <w:numFmt w:val="decimal"/>
      <w:lvlText w:val="%1"/>
      <w:lvlJc w:val="left"/>
      <w:pPr>
        <w:ind w:left="1600" w:hanging="360"/>
      </w:pPr>
      <w:rPr>
        <w:rFonts w:hint="default"/>
        <w:lang w:val="en-US" w:eastAsia="en-US" w:bidi="ar-SA"/>
      </w:rPr>
    </w:lvl>
    <w:lvl w:ilvl="1">
      <w:numFmt w:val="decimal"/>
      <w:lvlText w:val="%1.%2"/>
      <w:lvlJc w:val="left"/>
      <w:pPr>
        <w:ind w:left="1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0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74" w:hanging="540"/>
      </w:pPr>
      <w:rPr>
        <w:rFonts w:hint="default"/>
        <w:lang w:val="en-US" w:eastAsia="en-US" w:bidi="ar-SA"/>
      </w:rPr>
    </w:lvl>
    <w:lvl w:ilvl="4">
      <w:numFmt w:val="bullet"/>
      <w:lvlText w:val="•"/>
      <w:lvlJc w:val="left"/>
      <w:pPr>
        <w:ind w:left="5111" w:hanging="540"/>
      </w:pPr>
      <w:rPr>
        <w:rFonts w:hint="default"/>
        <w:lang w:val="en-US" w:eastAsia="en-US" w:bidi="ar-SA"/>
      </w:rPr>
    </w:lvl>
    <w:lvl w:ilvl="5">
      <w:numFmt w:val="bullet"/>
      <w:lvlText w:val="•"/>
      <w:lvlJc w:val="left"/>
      <w:pPr>
        <w:ind w:left="6148" w:hanging="540"/>
      </w:pPr>
      <w:rPr>
        <w:rFonts w:hint="default"/>
        <w:lang w:val="en-US" w:eastAsia="en-US" w:bidi="ar-SA"/>
      </w:rPr>
    </w:lvl>
    <w:lvl w:ilvl="6">
      <w:numFmt w:val="bullet"/>
      <w:lvlText w:val="•"/>
      <w:lvlJc w:val="left"/>
      <w:pPr>
        <w:ind w:left="7185" w:hanging="540"/>
      </w:pPr>
      <w:rPr>
        <w:rFonts w:hint="default"/>
        <w:lang w:val="en-US" w:eastAsia="en-US" w:bidi="ar-SA"/>
      </w:rPr>
    </w:lvl>
    <w:lvl w:ilvl="7">
      <w:numFmt w:val="bullet"/>
      <w:lvlText w:val="•"/>
      <w:lvlJc w:val="left"/>
      <w:pPr>
        <w:ind w:left="8222" w:hanging="540"/>
      </w:pPr>
      <w:rPr>
        <w:rFonts w:hint="default"/>
        <w:lang w:val="en-US" w:eastAsia="en-US" w:bidi="ar-SA"/>
      </w:rPr>
    </w:lvl>
    <w:lvl w:ilvl="8">
      <w:numFmt w:val="bullet"/>
      <w:lvlText w:val="•"/>
      <w:lvlJc w:val="left"/>
      <w:pPr>
        <w:ind w:left="9259" w:hanging="540"/>
      </w:pPr>
      <w:rPr>
        <w:rFonts w:hint="default"/>
        <w:lang w:val="en-US" w:eastAsia="en-US" w:bidi="ar-SA"/>
      </w:rPr>
    </w:lvl>
  </w:abstractNum>
  <w:abstractNum w:abstractNumId="1" w15:restartNumberingAfterBreak="0">
    <w:nsid w:val="0BC3776E"/>
    <w:multiLevelType w:val="hybridMultilevel"/>
    <w:tmpl w:val="FA120E6A"/>
    <w:lvl w:ilvl="0" w:tplc="3786711C">
      <w:start w:val="31"/>
      <w:numFmt w:val="decimal"/>
      <w:lvlText w:val="%1."/>
      <w:lvlJc w:val="left"/>
      <w:pPr>
        <w:ind w:left="794"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0EA85D4">
      <w:numFmt w:val="bullet"/>
      <w:lvlText w:val="•"/>
      <w:lvlJc w:val="left"/>
      <w:pPr>
        <w:ind w:left="1853" w:hanging="360"/>
      </w:pPr>
      <w:rPr>
        <w:rFonts w:hint="default"/>
        <w:lang w:val="en-US" w:eastAsia="en-US" w:bidi="ar-SA"/>
      </w:rPr>
    </w:lvl>
    <w:lvl w:ilvl="2" w:tplc="8CD8B5D6">
      <w:numFmt w:val="bullet"/>
      <w:lvlText w:val="•"/>
      <w:lvlJc w:val="left"/>
      <w:pPr>
        <w:ind w:left="2906" w:hanging="360"/>
      </w:pPr>
      <w:rPr>
        <w:rFonts w:hint="default"/>
        <w:lang w:val="en-US" w:eastAsia="en-US" w:bidi="ar-SA"/>
      </w:rPr>
    </w:lvl>
    <w:lvl w:ilvl="3" w:tplc="63A29BEC">
      <w:numFmt w:val="bullet"/>
      <w:lvlText w:val="•"/>
      <w:lvlJc w:val="left"/>
      <w:pPr>
        <w:ind w:left="3960" w:hanging="360"/>
      </w:pPr>
      <w:rPr>
        <w:rFonts w:hint="default"/>
        <w:lang w:val="en-US" w:eastAsia="en-US" w:bidi="ar-SA"/>
      </w:rPr>
    </w:lvl>
    <w:lvl w:ilvl="4" w:tplc="1666ADEE">
      <w:numFmt w:val="bullet"/>
      <w:lvlText w:val="•"/>
      <w:lvlJc w:val="left"/>
      <w:pPr>
        <w:ind w:left="5013" w:hanging="360"/>
      </w:pPr>
      <w:rPr>
        <w:rFonts w:hint="default"/>
        <w:lang w:val="en-US" w:eastAsia="en-US" w:bidi="ar-SA"/>
      </w:rPr>
    </w:lvl>
    <w:lvl w:ilvl="5" w:tplc="288860EC">
      <w:numFmt w:val="bullet"/>
      <w:lvlText w:val="•"/>
      <w:lvlJc w:val="left"/>
      <w:pPr>
        <w:ind w:left="6067" w:hanging="360"/>
      </w:pPr>
      <w:rPr>
        <w:rFonts w:hint="default"/>
        <w:lang w:val="en-US" w:eastAsia="en-US" w:bidi="ar-SA"/>
      </w:rPr>
    </w:lvl>
    <w:lvl w:ilvl="6" w:tplc="DBB08FE2">
      <w:numFmt w:val="bullet"/>
      <w:lvlText w:val="•"/>
      <w:lvlJc w:val="left"/>
      <w:pPr>
        <w:ind w:left="7120" w:hanging="360"/>
      </w:pPr>
      <w:rPr>
        <w:rFonts w:hint="default"/>
        <w:lang w:val="en-US" w:eastAsia="en-US" w:bidi="ar-SA"/>
      </w:rPr>
    </w:lvl>
    <w:lvl w:ilvl="7" w:tplc="7E62EC8E">
      <w:numFmt w:val="bullet"/>
      <w:lvlText w:val="•"/>
      <w:lvlJc w:val="left"/>
      <w:pPr>
        <w:ind w:left="8173" w:hanging="360"/>
      </w:pPr>
      <w:rPr>
        <w:rFonts w:hint="default"/>
        <w:lang w:val="en-US" w:eastAsia="en-US" w:bidi="ar-SA"/>
      </w:rPr>
    </w:lvl>
    <w:lvl w:ilvl="8" w:tplc="B412BF86">
      <w:numFmt w:val="bullet"/>
      <w:lvlText w:val="•"/>
      <w:lvlJc w:val="left"/>
      <w:pPr>
        <w:ind w:left="9227" w:hanging="360"/>
      </w:pPr>
      <w:rPr>
        <w:rFonts w:hint="default"/>
        <w:lang w:val="en-US" w:eastAsia="en-US" w:bidi="ar-SA"/>
      </w:rPr>
    </w:lvl>
  </w:abstractNum>
  <w:abstractNum w:abstractNumId="2" w15:restartNumberingAfterBreak="0">
    <w:nsid w:val="0D6F15F1"/>
    <w:multiLevelType w:val="multilevel"/>
    <w:tmpl w:val="6E0C5A3C"/>
    <w:lvl w:ilvl="0">
      <w:start w:val="3"/>
      <w:numFmt w:val="decimal"/>
      <w:lvlText w:val="%1"/>
      <w:lvlJc w:val="left"/>
      <w:pPr>
        <w:ind w:left="1380" w:hanging="360"/>
      </w:pPr>
      <w:rPr>
        <w:rFonts w:hint="default"/>
        <w:lang w:val="en-US" w:eastAsia="en-US" w:bidi="ar-SA"/>
      </w:rPr>
    </w:lvl>
    <w:lvl w:ilvl="1">
      <w:numFmt w:val="decimal"/>
      <w:lvlText w:val="%1.%2"/>
      <w:lvlJc w:val="left"/>
      <w:pPr>
        <w:ind w:left="1352"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Roman"/>
      <w:lvlText w:val="%3."/>
      <w:lvlJc w:val="left"/>
      <w:pPr>
        <w:ind w:left="1740"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72" w:hanging="500"/>
      </w:pPr>
      <w:rPr>
        <w:rFonts w:hint="default"/>
        <w:lang w:val="en-US" w:eastAsia="en-US" w:bidi="ar-SA"/>
      </w:rPr>
    </w:lvl>
    <w:lvl w:ilvl="4">
      <w:numFmt w:val="bullet"/>
      <w:lvlText w:val="•"/>
      <w:lvlJc w:val="left"/>
      <w:pPr>
        <w:ind w:left="4938" w:hanging="500"/>
      </w:pPr>
      <w:rPr>
        <w:rFonts w:hint="default"/>
        <w:lang w:val="en-US" w:eastAsia="en-US" w:bidi="ar-SA"/>
      </w:rPr>
    </w:lvl>
    <w:lvl w:ilvl="5">
      <w:numFmt w:val="bullet"/>
      <w:lvlText w:val="•"/>
      <w:lvlJc w:val="left"/>
      <w:pPr>
        <w:ind w:left="6004" w:hanging="500"/>
      </w:pPr>
      <w:rPr>
        <w:rFonts w:hint="default"/>
        <w:lang w:val="en-US" w:eastAsia="en-US" w:bidi="ar-SA"/>
      </w:rPr>
    </w:lvl>
    <w:lvl w:ilvl="6">
      <w:numFmt w:val="bullet"/>
      <w:lvlText w:val="•"/>
      <w:lvlJc w:val="left"/>
      <w:pPr>
        <w:ind w:left="7070" w:hanging="500"/>
      </w:pPr>
      <w:rPr>
        <w:rFonts w:hint="default"/>
        <w:lang w:val="en-US" w:eastAsia="en-US" w:bidi="ar-SA"/>
      </w:rPr>
    </w:lvl>
    <w:lvl w:ilvl="7">
      <w:numFmt w:val="bullet"/>
      <w:lvlText w:val="•"/>
      <w:lvlJc w:val="left"/>
      <w:pPr>
        <w:ind w:left="8136" w:hanging="500"/>
      </w:pPr>
      <w:rPr>
        <w:rFonts w:hint="default"/>
        <w:lang w:val="en-US" w:eastAsia="en-US" w:bidi="ar-SA"/>
      </w:rPr>
    </w:lvl>
    <w:lvl w:ilvl="8">
      <w:numFmt w:val="bullet"/>
      <w:lvlText w:val="•"/>
      <w:lvlJc w:val="left"/>
      <w:pPr>
        <w:ind w:left="9202" w:hanging="500"/>
      </w:pPr>
      <w:rPr>
        <w:rFonts w:hint="default"/>
        <w:lang w:val="en-US" w:eastAsia="en-US" w:bidi="ar-SA"/>
      </w:rPr>
    </w:lvl>
  </w:abstractNum>
  <w:abstractNum w:abstractNumId="3" w15:restartNumberingAfterBreak="0">
    <w:nsid w:val="0F1E1742"/>
    <w:multiLevelType w:val="multilevel"/>
    <w:tmpl w:val="AEDA6F48"/>
    <w:lvl w:ilvl="0">
      <w:start w:val="4"/>
      <w:numFmt w:val="decimal"/>
      <w:lvlText w:val="%1"/>
      <w:lvlJc w:val="left"/>
      <w:pPr>
        <w:ind w:left="1380" w:hanging="360"/>
      </w:pPr>
      <w:rPr>
        <w:rFonts w:hint="default"/>
        <w:lang w:val="en-US" w:eastAsia="en-US" w:bidi="ar-SA"/>
      </w:rPr>
    </w:lvl>
    <w:lvl w:ilvl="1">
      <w:start w:val="4"/>
      <w:numFmt w:val="decimal"/>
      <w:lvlText w:val="%2.0"/>
      <w:lvlJc w:val="left"/>
      <w:pPr>
        <w:ind w:left="1352" w:hanging="360"/>
      </w:pPr>
      <w:rPr>
        <w:rFonts w:hint="default"/>
      </w:rPr>
    </w:lvl>
    <w:lvl w:ilvl="2">
      <w:start w:val="4"/>
      <w:numFmt w:val="decimal"/>
      <w:lvlText w:val="%3.1"/>
      <w:lvlJc w:val="left"/>
      <w:pPr>
        <w:ind w:left="1352" w:hanging="360"/>
      </w:pPr>
      <w:rPr>
        <w:rFonts w:hint="default"/>
      </w:rPr>
    </w:lvl>
    <w:lvl w:ilvl="3">
      <w:numFmt w:val="bullet"/>
      <w:lvlText w:val="•"/>
      <w:lvlJc w:val="left"/>
      <w:pPr>
        <w:ind w:left="3732" w:hanging="540"/>
      </w:pPr>
      <w:rPr>
        <w:rFonts w:hint="default"/>
        <w:lang w:val="en-US" w:eastAsia="en-US" w:bidi="ar-SA"/>
      </w:rPr>
    </w:lvl>
    <w:lvl w:ilvl="4">
      <w:numFmt w:val="bullet"/>
      <w:lvlText w:val="•"/>
      <w:lvlJc w:val="left"/>
      <w:pPr>
        <w:ind w:left="4818" w:hanging="540"/>
      </w:pPr>
      <w:rPr>
        <w:rFonts w:hint="default"/>
        <w:lang w:val="en-US" w:eastAsia="en-US" w:bidi="ar-SA"/>
      </w:rPr>
    </w:lvl>
    <w:lvl w:ilvl="5">
      <w:numFmt w:val="bullet"/>
      <w:lvlText w:val="•"/>
      <w:lvlJc w:val="left"/>
      <w:pPr>
        <w:ind w:left="5904" w:hanging="540"/>
      </w:pPr>
      <w:rPr>
        <w:rFonts w:hint="default"/>
        <w:lang w:val="en-US" w:eastAsia="en-US" w:bidi="ar-SA"/>
      </w:rPr>
    </w:lvl>
    <w:lvl w:ilvl="6">
      <w:numFmt w:val="bullet"/>
      <w:lvlText w:val="•"/>
      <w:lvlJc w:val="left"/>
      <w:pPr>
        <w:ind w:left="6990" w:hanging="540"/>
      </w:pPr>
      <w:rPr>
        <w:rFonts w:hint="default"/>
        <w:lang w:val="en-US" w:eastAsia="en-US" w:bidi="ar-SA"/>
      </w:rPr>
    </w:lvl>
    <w:lvl w:ilvl="7">
      <w:numFmt w:val="bullet"/>
      <w:lvlText w:val="•"/>
      <w:lvlJc w:val="left"/>
      <w:pPr>
        <w:ind w:left="8076" w:hanging="540"/>
      </w:pPr>
      <w:rPr>
        <w:rFonts w:hint="default"/>
        <w:lang w:val="en-US" w:eastAsia="en-US" w:bidi="ar-SA"/>
      </w:rPr>
    </w:lvl>
    <w:lvl w:ilvl="8">
      <w:numFmt w:val="bullet"/>
      <w:lvlText w:val="•"/>
      <w:lvlJc w:val="left"/>
      <w:pPr>
        <w:ind w:left="9162" w:hanging="540"/>
      </w:pPr>
      <w:rPr>
        <w:rFonts w:hint="default"/>
        <w:lang w:val="en-US" w:eastAsia="en-US" w:bidi="ar-SA"/>
      </w:rPr>
    </w:lvl>
  </w:abstractNum>
  <w:abstractNum w:abstractNumId="4" w15:restartNumberingAfterBreak="0">
    <w:nsid w:val="10537D89"/>
    <w:multiLevelType w:val="multilevel"/>
    <w:tmpl w:val="061245EA"/>
    <w:lvl w:ilvl="0">
      <w:start w:val="4"/>
      <w:numFmt w:val="decimal"/>
      <w:lvlText w:val="%1"/>
      <w:lvlJc w:val="left"/>
      <w:pPr>
        <w:ind w:left="1380" w:hanging="360"/>
      </w:pPr>
      <w:rPr>
        <w:rFonts w:hint="default"/>
        <w:lang w:val="en-US" w:eastAsia="en-US" w:bidi="ar-SA"/>
      </w:rPr>
    </w:lvl>
    <w:lvl w:ilvl="1">
      <w:numFmt w:val="decimal"/>
      <w:lvlText w:val="%1.%2"/>
      <w:lvlJc w:val="left"/>
      <w:pPr>
        <w:ind w:left="1211"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6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32" w:hanging="540"/>
      </w:pPr>
      <w:rPr>
        <w:rFonts w:hint="default"/>
        <w:lang w:val="en-US" w:eastAsia="en-US" w:bidi="ar-SA"/>
      </w:rPr>
    </w:lvl>
    <w:lvl w:ilvl="4">
      <w:numFmt w:val="bullet"/>
      <w:lvlText w:val="•"/>
      <w:lvlJc w:val="left"/>
      <w:pPr>
        <w:ind w:left="4818" w:hanging="540"/>
      </w:pPr>
      <w:rPr>
        <w:rFonts w:hint="default"/>
        <w:lang w:val="en-US" w:eastAsia="en-US" w:bidi="ar-SA"/>
      </w:rPr>
    </w:lvl>
    <w:lvl w:ilvl="5">
      <w:numFmt w:val="bullet"/>
      <w:lvlText w:val="•"/>
      <w:lvlJc w:val="left"/>
      <w:pPr>
        <w:ind w:left="5904" w:hanging="540"/>
      </w:pPr>
      <w:rPr>
        <w:rFonts w:hint="default"/>
        <w:lang w:val="en-US" w:eastAsia="en-US" w:bidi="ar-SA"/>
      </w:rPr>
    </w:lvl>
    <w:lvl w:ilvl="6">
      <w:numFmt w:val="bullet"/>
      <w:lvlText w:val="•"/>
      <w:lvlJc w:val="left"/>
      <w:pPr>
        <w:ind w:left="6990" w:hanging="540"/>
      </w:pPr>
      <w:rPr>
        <w:rFonts w:hint="default"/>
        <w:lang w:val="en-US" w:eastAsia="en-US" w:bidi="ar-SA"/>
      </w:rPr>
    </w:lvl>
    <w:lvl w:ilvl="7">
      <w:numFmt w:val="bullet"/>
      <w:lvlText w:val="•"/>
      <w:lvlJc w:val="left"/>
      <w:pPr>
        <w:ind w:left="8076" w:hanging="540"/>
      </w:pPr>
      <w:rPr>
        <w:rFonts w:hint="default"/>
        <w:lang w:val="en-US" w:eastAsia="en-US" w:bidi="ar-SA"/>
      </w:rPr>
    </w:lvl>
    <w:lvl w:ilvl="8">
      <w:numFmt w:val="bullet"/>
      <w:lvlText w:val="•"/>
      <w:lvlJc w:val="left"/>
      <w:pPr>
        <w:ind w:left="9162" w:hanging="540"/>
      </w:pPr>
      <w:rPr>
        <w:rFonts w:hint="default"/>
        <w:lang w:val="en-US" w:eastAsia="en-US" w:bidi="ar-SA"/>
      </w:rPr>
    </w:lvl>
  </w:abstractNum>
  <w:abstractNum w:abstractNumId="5" w15:restartNumberingAfterBreak="0">
    <w:nsid w:val="136C4425"/>
    <w:multiLevelType w:val="hybridMultilevel"/>
    <w:tmpl w:val="287A55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B6617B"/>
    <w:multiLevelType w:val="hybridMultilevel"/>
    <w:tmpl w:val="F5507E2C"/>
    <w:lvl w:ilvl="0" w:tplc="D89A45DA">
      <w:start w:val="1"/>
      <w:numFmt w:val="decimal"/>
      <w:lvlText w:val="%1."/>
      <w:lvlJc w:val="left"/>
      <w:pPr>
        <w:ind w:left="1740" w:hanging="360"/>
        <w:jc w:val="right"/>
      </w:pPr>
      <w:rPr>
        <w:rFonts w:hint="default"/>
        <w:spacing w:val="0"/>
        <w:w w:val="100"/>
        <w:lang w:val="en-US" w:eastAsia="en-US" w:bidi="ar-SA"/>
      </w:rPr>
    </w:lvl>
    <w:lvl w:ilvl="1" w:tplc="4BF8C20A">
      <w:numFmt w:val="bullet"/>
      <w:lvlText w:val="☐"/>
      <w:lvlJc w:val="left"/>
      <w:pPr>
        <w:ind w:left="2186" w:hanging="267"/>
      </w:pPr>
      <w:rPr>
        <w:rFonts w:ascii="Segoe UI Symbol" w:eastAsia="Segoe UI Symbol" w:hAnsi="Segoe UI Symbol" w:cs="Segoe UI Symbol" w:hint="default"/>
        <w:b w:val="0"/>
        <w:bCs w:val="0"/>
        <w:i w:val="0"/>
        <w:iCs w:val="0"/>
        <w:spacing w:val="0"/>
        <w:w w:val="100"/>
        <w:sz w:val="24"/>
        <w:szCs w:val="24"/>
        <w:lang w:val="en-US" w:eastAsia="en-US" w:bidi="ar-SA"/>
      </w:rPr>
    </w:lvl>
    <w:lvl w:ilvl="2" w:tplc="714E32A0">
      <w:numFmt w:val="bullet"/>
      <w:lvlText w:val="•"/>
      <w:lvlJc w:val="left"/>
      <w:pPr>
        <w:ind w:left="2180" w:hanging="267"/>
      </w:pPr>
      <w:rPr>
        <w:rFonts w:hint="default"/>
        <w:lang w:val="en-US" w:eastAsia="en-US" w:bidi="ar-SA"/>
      </w:rPr>
    </w:lvl>
    <w:lvl w:ilvl="3" w:tplc="8D10212E">
      <w:numFmt w:val="bullet"/>
      <w:lvlText w:val="•"/>
      <w:lvlJc w:val="left"/>
      <w:pPr>
        <w:ind w:left="2240" w:hanging="267"/>
      </w:pPr>
      <w:rPr>
        <w:rFonts w:hint="default"/>
        <w:lang w:val="en-US" w:eastAsia="en-US" w:bidi="ar-SA"/>
      </w:rPr>
    </w:lvl>
    <w:lvl w:ilvl="4" w:tplc="3254416A">
      <w:numFmt w:val="bullet"/>
      <w:lvlText w:val="•"/>
      <w:lvlJc w:val="left"/>
      <w:pPr>
        <w:ind w:left="3539" w:hanging="267"/>
      </w:pPr>
      <w:rPr>
        <w:rFonts w:hint="default"/>
        <w:lang w:val="en-US" w:eastAsia="en-US" w:bidi="ar-SA"/>
      </w:rPr>
    </w:lvl>
    <w:lvl w:ilvl="5" w:tplc="0DFE3E50">
      <w:numFmt w:val="bullet"/>
      <w:lvlText w:val="•"/>
      <w:lvlJc w:val="left"/>
      <w:pPr>
        <w:ind w:left="4838" w:hanging="267"/>
      </w:pPr>
      <w:rPr>
        <w:rFonts w:hint="default"/>
        <w:lang w:val="en-US" w:eastAsia="en-US" w:bidi="ar-SA"/>
      </w:rPr>
    </w:lvl>
    <w:lvl w:ilvl="6" w:tplc="06CC3932">
      <w:numFmt w:val="bullet"/>
      <w:lvlText w:val="•"/>
      <w:lvlJc w:val="left"/>
      <w:pPr>
        <w:ind w:left="6137" w:hanging="267"/>
      </w:pPr>
      <w:rPr>
        <w:rFonts w:hint="default"/>
        <w:lang w:val="en-US" w:eastAsia="en-US" w:bidi="ar-SA"/>
      </w:rPr>
    </w:lvl>
    <w:lvl w:ilvl="7" w:tplc="9A66CD1C">
      <w:numFmt w:val="bullet"/>
      <w:lvlText w:val="•"/>
      <w:lvlJc w:val="left"/>
      <w:pPr>
        <w:ind w:left="7436" w:hanging="267"/>
      </w:pPr>
      <w:rPr>
        <w:rFonts w:hint="default"/>
        <w:lang w:val="en-US" w:eastAsia="en-US" w:bidi="ar-SA"/>
      </w:rPr>
    </w:lvl>
    <w:lvl w:ilvl="8" w:tplc="41EA1210">
      <w:numFmt w:val="bullet"/>
      <w:lvlText w:val="•"/>
      <w:lvlJc w:val="left"/>
      <w:pPr>
        <w:ind w:left="8735" w:hanging="267"/>
      </w:pPr>
      <w:rPr>
        <w:rFonts w:hint="default"/>
        <w:lang w:val="en-US" w:eastAsia="en-US" w:bidi="ar-SA"/>
      </w:rPr>
    </w:lvl>
  </w:abstractNum>
  <w:abstractNum w:abstractNumId="7" w15:restartNumberingAfterBreak="0">
    <w:nsid w:val="252364A6"/>
    <w:multiLevelType w:val="multilevel"/>
    <w:tmpl w:val="E110B0AA"/>
    <w:lvl w:ilvl="0">
      <w:start w:val="2"/>
      <w:numFmt w:val="decimal"/>
      <w:lvlText w:val="%1"/>
      <w:lvlJc w:val="left"/>
      <w:pPr>
        <w:ind w:left="1600" w:hanging="360"/>
      </w:pPr>
      <w:rPr>
        <w:rFonts w:hint="default"/>
        <w:lang w:val="en-US" w:eastAsia="en-US" w:bidi="ar-SA"/>
      </w:rPr>
    </w:lvl>
    <w:lvl w:ilvl="1">
      <w:numFmt w:val="decimal"/>
      <w:lvlText w:val="%1.%2"/>
      <w:lvlJc w:val="left"/>
      <w:pPr>
        <w:ind w:left="1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0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74" w:hanging="540"/>
      </w:pPr>
      <w:rPr>
        <w:rFonts w:hint="default"/>
        <w:lang w:val="en-US" w:eastAsia="en-US" w:bidi="ar-SA"/>
      </w:rPr>
    </w:lvl>
    <w:lvl w:ilvl="4">
      <w:numFmt w:val="bullet"/>
      <w:lvlText w:val="•"/>
      <w:lvlJc w:val="left"/>
      <w:pPr>
        <w:ind w:left="5111" w:hanging="540"/>
      </w:pPr>
      <w:rPr>
        <w:rFonts w:hint="default"/>
        <w:lang w:val="en-US" w:eastAsia="en-US" w:bidi="ar-SA"/>
      </w:rPr>
    </w:lvl>
    <w:lvl w:ilvl="5">
      <w:numFmt w:val="bullet"/>
      <w:lvlText w:val="•"/>
      <w:lvlJc w:val="left"/>
      <w:pPr>
        <w:ind w:left="6148" w:hanging="540"/>
      </w:pPr>
      <w:rPr>
        <w:rFonts w:hint="default"/>
        <w:lang w:val="en-US" w:eastAsia="en-US" w:bidi="ar-SA"/>
      </w:rPr>
    </w:lvl>
    <w:lvl w:ilvl="6">
      <w:numFmt w:val="bullet"/>
      <w:lvlText w:val="•"/>
      <w:lvlJc w:val="left"/>
      <w:pPr>
        <w:ind w:left="7185" w:hanging="540"/>
      </w:pPr>
      <w:rPr>
        <w:rFonts w:hint="default"/>
        <w:lang w:val="en-US" w:eastAsia="en-US" w:bidi="ar-SA"/>
      </w:rPr>
    </w:lvl>
    <w:lvl w:ilvl="7">
      <w:numFmt w:val="bullet"/>
      <w:lvlText w:val="•"/>
      <w:lvlJc w:val="left"/>
      <w:pPr>
        <w:ind w:left="8222" w:hanging="540"/>
      </w:pPr>
      <w:rPr>
        <w:rFonts w:hint="default"/>
        <w:lang w:val="en-US" w:eastAsia="en-US" w:bidi="ar-SA"/>
      </w:rPr>
    </w:lvl>
    <w:lvl w:ilvl="8">
      <w:numFmt w:val="bullet"/>
      <w:lvlText w:val="•"/>
      <w:lvlJc w:val="left"/>
      <w:pPr>
        <w:ind w:left="9259" w:hanging="540"/>
      </w:pPr>
      <w:rPr>
        <w:rFonts w:hint="default"/>
        <w:lang w:val="en-US" w:eastAsia="en-US" w:bidi="ar-SA"/>
      </w:rPr>
    </w:lvl>
  </w:abstractNum>
  <w:abstractNum w:abstractNumId="8" w15:restartNumberingAfterBreak="0">
    <w:nsid w:val="27646B46"/>
    <w:multiLevelType w:val="multilevel"/>
    <w:tmpl w:val="69623DA2"/>
    <w:lvl w:ilvl="0">
      <w:start w:val="4"/>
      <w:numFmt w:val="decimal"/>
      <w:lvlText w:val="%1"/>
      <w:lvlJc w:val="left"/>
      <w:pPr>
        <w:ind w:left="2000" w:hanging="540"/>
      </w:pPr>
      <w:rPr>
        <w:rFonts w:hint="default"/>
        <w:lang w:val="en-US" w:eastAsia="en-US" w:bidi="ar-SA"/>
      </w:rPr>
    </w:lvl>
    <w:lvl w:ilvl="1">
      <w:start w:val="4"/>
      <w:numFmt w:val="decimal"/>
      <w:lvlText w:val="%1.%2"/>
      <w:lvlJc w:val="left"/>
      <w:pPr>
        <w:ind w:left="2000" w:hanging="540"/>
      </w:pPr>
      <w:rPr>
        <w:rFonts w:hint="default"/>
        <w:lang w:val="en-US" w:eastAsia="en-US" w:bidi="ar-SA"/>
      </w:rPr>
    </w:lvl>
    <w:lvl w:ilvl="2">
      <w:start w:val="3"/>
      <w:numFmt w:val="decimal"/>
      <w:lvlText w:val="%1.%2.%3"/>
      <w:lvlJc w:val="left"/>
      <w:pPr>
        <w:ind w:left="200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800" w:hanging="540"/>
      </w:pPr>
      <w:rPr>
        <w:rFonts w:hint="default"/>
        <w:lang w:val="en-US" w:eastAsia="en-US" w:bidi="ar-SA"/>
      </w:rPr>
    </w:lvl>
    <w:lvl w:ilvl="4">
      <w:numFmt w:val="bullet"/>
      <w:lvlText w:val="•"/>
      <w:lvlJc w:val="left"/>
      <w:pPr>
        <w:ind w:left="5733" w:hanging="540"/>
      </w:pPr>
      <w:rPr>
        <w:rFonts w:hint="default"/>
        <w:lang w:val="en-US" w:eastAsia="en-US" w:bidi="ar-SA"/>
      </w:rPr>
    </w:lvl>
    <w:lvl w:ilvl="5">
      <w:numFmt w:val="bullet"/>
      <w:lvlText w:val="•"/>
      <w:lvlJc w:val="left"/>
      <w:pPr>
        <w:ind w:left="6667" w:hanging="540"/>
      </w:pPr>
      <w:rPr>
        <w:rFonts w:hint="default"/>
        <w:lang w:val="en-US" w:eastAsia="en-US" w:bidi="ar-SA"/>
      </w:rPr>
    </w:lvl>
    <w:lvl w:ilvl="6">
      <w:numFmt w:val="bullet"/>
      <w:lvlText w:val="•"/>
      <w:lvlJc w:val="left"/>
      <w:pPr>
        <w:ind w:left="7600" w:hanging="540"/>
      </w:pPr>
      <w:rPr>
        <w:rFonts w:hint="default"/>
        <w:lang w:val="en-US" w:eastAsia="en-US" w:bidi="ar-SA"/>
      </w:rPr>
    </w:lvl>
    <w:lvl w:ilvl="7">
      <w:numFmt w:val="bullet"/>
      <w:lvlText w:val="•"/>
      <w:lvlJc w:val="left"/>
      <w:pPr>
        <w:ind w:left="8533" w:hanging="540"/>
      </w:pPr>
      <w:rPr>
        <w:rFonts w:hint="default"/>
        <w:lang w:val="en-US" w:eastAsia="en-US" w:bidi="ar-SA"/>
      </w:rPr>
    </w:lvl>
    <w:lvl w:ilvl="8">
      <w:numFmt w:val="bullet"/>
      <w:lvlText w:val="•"/>
      <w:lvlJc w:val="left"/>
      <w:pPr>
        <w:ind w:left="9467" w:hanging="540"/>
      </w:pPr>
      <w:rPr>
        <w:rFonts w:hint="default"/>
        <w:lang w:val="en-US" w:eastAsia="en-US" w:bidi="ar-SA"/>
      </w:rPr>
    </w:lvl>
  </w:abstractNum>
  <w:abstractNum w:abstractNumId="9" w15:restartNumberingAfterBreak="0">
    <w:nsid w:val="2C7074E6"/>
    <w:multiLevelType w:val="multilevel"/>
    <w:tmpl w:val="B3F8C798"/>
    <w:lvl w:ilvl="0">
      <w:start w:val="5"/>
      <w:numFmt w:val="decimal"/>
      <w:lvlText w:val="%1"/>
      <w:lvlJc w:val="left"/>
      <w:pPr>
        <w:ind w:left="1380" w:hanging="360"/>
      </w:pPr>
      <w:rPr>
        <w:rFonts w:hint="default"/>
        <w:lang w:val="en-US" w:eastAsia="en-US" w:bidi="ar-SA"/>
      </w:rPr>
    </w:lvl>
    <w:lvl w:ilvl="1">
      <w:numFmt w:val="decimal"/>
      <w:lvlText w:val="%1.%2"/>
      <w:lvlJc w:val="left"/>
      <w:pPr>
        <w:ind w:left="138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5"/>
      <w:numFmt w:val="decimal"/>
      <w:lvlText w:val="%3.2.4"/>
      <w:lvlJc w:val="left"/>
      <w:pPr>
        <w:ind w:left="1380" w:hanging="360"/>
      </w:pPr>
      <w:rPr>
        <w:rFonts w:hint="default"/>
      </w:rPr>
    </w:lvl>
    <w:lvl w:ilvl="3">
      <w:numFmt w:val="bullet"/>
      <w:lvlText w:val="•"/>
      <w:lvlJc w:val="left"/>
      <w:pPr>
        <w:ind w:left="3732" w:hanging="540"/>
      </w:pPr>
      <w:rPr>
        <w:rFonts w:hint="default"/>
        <w:lang w:val="en-US" w:eastAsia="en-US" w:bidi="ar-SA"/>
      </w:rPr>
    </w:lvl>
    <w:lvl w:ilvl="4">
      <w:numFmt w:val="bullet"/>
      <w:lvlText w:val="•"/>
      <w:lvlJc w:val="left"/>
      <w:pPr>
        <w:ind w:left="4818" w:hanging="540"/>
      </w:pPr>
      <w:rPr>
        <w:rFonts w:hint="default"/>
        <w:lang w:val="en-US" w:eastAsia="en-US" w:bidi="ar-SA"/>
      </w:rPr>
    </w:lvl>
    <w:lvl w:ilvl="5">
      <w:numFmt w:val="bullet"/>
      <w:lvlText w:val="•"/>
      <w:lvlJc w:val="left"/>
      <w:pPr>
        <w:ind w:left="5904" w:hanging="540"/>
      </w:pPr>
      <w:rPr>
        <w:rFonts w:hint="default"/>
        <w:lang w:val="en-US" w:eastAsia="en-US" w:bidi="ar-SA"/>
      </w:rPr>
    </w:lvl>
    <w:lvl w:ilvl="6">
      <w:numFmt w:val="bullet"/>
      <w:lvlText w:val="•"/>
      <w:lvlJc w:val="left"/>
      <w:pPr>
        <w:ind w:left="6990" w:hanging="540"/>
      </w:pPr>
      <w:rPr>
        <w:rFonts w:hint="default"/>
        <w:lang w:val="en-US" w:eastAsia="en-US" w:bidi="ar-SA"/>
      </w:rPr>
    </w:lvl>
    <w:lvl w:ilvl="7">
      <w:numFmt w:val="bullet"/>
      <w:lvlText w:val="•"/>
      <w:lvlJc w:val="left"/>
      <w:pPr>
        <w:ind w:left="8076" w:hanging="540"/>
      </w:pPr>
      <w:rPr>
        <w:rFonts w:hint="default"/>
        <w:lang w:val="en-US" w:eastAsia="en-US" w:bidi="ar-SA"/>
      </w:rPr>
    </w:lvl>
    <w:lvl w:ilvl="8">
      <w:numFmt w:val="bullet"/>
      <w:lvlText w:val="•"/>
      <w:lvlJc w:val="left"/>
      <w:pPr>
        <w:ind w:left="9162" w:hanging="540"/>
      </w:pPr>
      <w:rPr>
        <w:rFonts w:hint="default"/>
        <w:lang w:val="en-US" w:eastAsia="en-US" w:bidi="ar-SA"/>
      </w:rPr>
    </w:lvl>
  </w:abstractNum>
  <w:abstractNum w:abstractNumId="10" w15:restartNumberingAfterBreak="0">
    <w:nsid w:val="33D41083"/>
    <w:multiLevelType w:val="multilevel"/>
    <w:tmpl w:val="4F2CBED8"/>
    <w:lvl w:ilvl="0">
      <w:start w:val="4"/>
      <w:numFmt w:val="decimal"/>
      <w:lvlText w:val="%1"/>
      <w:lvlJc w:val="left"/>
      <w:pPr>
        <w:ind w:left="480" w:hanging="480"/>
      </w:pPr>
      <w:rPr>
        <w:rFonts w:hint="default"/>
      </w:rPr>
    </w:lvl>
    <w:lvl w:ilvl="1">
      <w:start w:val="4"/>
      <w:numFmt w:val="decimal"/>
      <w:lvlText w:val="%1.%2"/>
      <w:lvlJc w:val="left"/>
      <w:pPr>
        <w:ind w:left="990" w:hanging="480"/>
      </w:pPr>
      <w:rPr>
        <w:rFonts w:hint="default"/>
      </w:rPr>
    </w:lvl>
    <w:lvl w:ilvl="2">
      <w:start w:val="2"/>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1" w15:restartNumberingAfterBreak="0">
    <w:nsid w:val="3C7F16E0"/>
    <w:multiLevelType w:val="hybridMultilevel"/>
    <w:tmpl w:val="8424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F0343"/>
    <w:multiLevelType w:val="hybridMultilevel"/>
    <w:tmpl w:val="CE5C2A3A"/>
    <w:lvl w:ilvl="0" w:tplc="6EC04C7C">
      <w:start w:val="4"/>
      <w:numFmt w:val="decimal"/>
      <w:lvlText w:val="%1.2"/>
      <w:lvlJc w:val="left"/>
      <w:pPr>
        <w:ind w:left="1778" w:hanging="360"/>
      </w:pPr>
      <w:rPr>
        <w:rFonts w:hint="default"/>
        <w:b/>
        <w:bCs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4644674C"/>
    <w:multiLevelType w:val="multilevel"/>
    <w:tmpl w:val="1158DCF4"/>
    <w:lvl w:ilvl="0">
      <w:start w:val="2"/>
      <w:numFmt w:val="decimal"/>
      <w:lvlText w:val="%1"/>
      <w:lvlJc w:val="left"/>
      <w:pPr>
        <w:ind w:left="1380" w:hanging="360"/>
      </w:pPr>
      <w:rPr>
        <w:rFonts w:hint="default"/>
        <w:lang w:val="en-US" w:eastAsia="en-US" w:bidi="ar-SA"/>
      </w:rPr>
    </w:lvl>
    <w:lvl w:ilvl="1">
      <w:numFmt w:val="decimal"/>
      <w:lvlText w:val="%1.%2"/>
      <w:lvlJc w:val="left"/>
      <w:pPr>
        <w:ind w:left="138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32"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Letter"/>
      <w:lvlText w:val="%4."/>
      <w:lvlJc w:val="left"/>
      <w:pPr>
        <w:ind w:left="174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4">
      <w:numFmt w:val="bullet"/>
      <w:lvlText w:val="•"/>
      <w:lvlJc w:val="left"/>
      <w:pPr>
        <w:ind w:left="4138" w:hanging="360"/>
      </w:pPr>
      <w:rPr>
        <w:rFonts w:hint="default"/>
        <w:lang w:val="en-US" w:eastAsia="en-US" w:bidi="ar-SA"/>
      </w:rPr>
    </w:lvl>
    <w:lvl w:ilvl="5">
      <w:numFmt w:val="bullet"/>
      <w:lvlText w:val="•"/>
      <w:lvlJc w:val="left"/>
      <w:pPr>
        <w:ind w:left="5337" w:hanging="360"/>
      </w:pPr>
      <w:rPr>
        <w:rFonts w:hint="default"/>
        <w:lang w:val="en-US" w:eastAsia="en-US" w:bidi="ar-SA"/>
      </w:rPr>
    </w:lvl>
    <w:lvl w:ilvl="6">
      <w:numFmt w:val="bullet"/>
      <w:lvlText w:val="•"/>
      <w:lvlJc w:val="left"/>
      <w:pPr>
        <w:ind w:left="6537" w:hanging="360"/>
      </w:pPr>
      <w:rPr>
        <w:rFonts w:hint="default"/>
        <w:lang w:val="en-US" w:eastAsia="en-US" w:bidi="ar-SA"/>
      </w:rPr>
    </w:lvl>
    <w:lvl w:ilvl="7">
      <w:numFmt w:val="bullet"/>
      <w:lvlText w:val="•"/>
      <w:lvlJc w:val="left"/>
      <w:pPr>
        <w:ind w:left="7736" w:hanging="360"/>
      </w:pPr>
      <w:rPr>
        <w:rFonts w:hint="default"/>
        <w:lang w:val="en-US" w:eastAsia="en-US" w:bidi="ar-SA"/>
      </w:rPr>
    </w:lvl>
    <w:lvl w:ilvl="8">
      <w:numFmt w:val="bullet"/>
      <w:lvlText w:val="•"/>
      <w:lvlJc w:val="left"/>
      <w:pPr>
        <w:ind w:left="8935" w:hanging="360"/>
      </w:pPr>
      <w:rPr>
        <w:rFonts w:hint="default"/>
        <w:lang w:val="en-US" w:eastAsia="en-US" w:bidi="ar-SA"/>
      </w:rPr>
    </w:lvl>
  </w:abstractNum>
  <w:abstractNum w:abstractNumId="14" w15:restartNumberingAfterBreak="0">
    <w:nsid w:val="4B38614B"/>
    <w:multiLevelType w:val="multilevel"/>
    <w:tmpl w:val="69066ACE"/>
    <w:lvl w:ilvl="0">
      <w:start w:val="5"/>
      <w:numFmt w:val="decimal"/>
      <w:lvlText w:val="%1"/>
      <w:lvlJc w:val="left"/>
      <w:pPr>
        <w:ind w:left="1380" w:hanging="360"/>
      </w:pPr>
      <w:rPr>
        <w:rFonts w:hint="default"/>
        <w:lang w:val="en-US" w:eastAsia="en-US" w:bidi="ar-SA"/>
      </w:rPr>
    </w:lvl>
    <w:lvl w:ilvl="1">
      <w:numFmt w:val="decimal"/>
      <w:lvlText w:val="%1.%2"/>
      <w:lvlJc w:val="left"/>
      <w:pPr>
        <w:ind w:left="138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6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32" w:hanging="540"/>
      </w:pPr>
      <w:rPr>
        <w:rFonts w:hint="default"/>
        <w:lang w:val="en-US" w:eastAsia="en-US" w:bidi="ar-SA"/>
      </w:rPr>
    </w:lvl>
    <w:lvl w:ilvl="4">
      <w:numFmt w:val="bullet"/>
      <w:lvlText w:val="•"/>
      <w:lvlJc w:val="left"/>
      <w:pPr>
        <w:ind w:left="4818" w:hanging="540"/>
      </w:pPr>
      <w:rPr>
        <w:rFonts w:hint="default"/>
        <w:lang w:val="en-US" w:eastAsia="en-US" w:bidi="ar-SA"/>
      </w:rPr>
    </w:lvl>
    <w:lvl w:ilvl="5">
      <w:numFmt w:val="bullet"/>
      <w:lvlText w:val="•"/>
      <w:lvlJc w:val="left"/>
      <w:pPr>
        <w:ind w:left="5904" w:hanging="540"/>
      </w:pPr>
      <w:rPr>
        <w:rFonts w:hint="default"/>
        <w:lang w:val="en-US" w:eastAsia="en-US" w:bidi="ar-SA"/>
      </w:rPr>
    </w:lvl>
    <w:lvl w:ilvl="6">
      <w:numFmt w:val="bullet"/>
      <w:lvlText w:val="•"/>
      <w:lvlJc w:val="left"/>
      <w:pPr>
        <w:ind w:left="6990" w:hanging="540"/>
      </w:pPr>
      <w:rPr>
        <w:rFonts w:hint="default"/>
        <w:lang w:val="en-US" w:eastAsia="en-US" w:bidi="ar-SA"/>
      </w:rPr>
    </w:lvl>
    <w:lvl w:ilvl="7">
      <w:numFmt w:val="bullet"/>
      <w:lvlText w:val="•"/>
      <w:lvlJc w:val="left"/>
      <w:pPr>
        <w:ind w:left="8076" w:hanging="540"/>
      </w:pPr>
      <w:rPr>
        <w:rFonts w:hint="default"/>
        <w:lang w:val="en-US" w:eastAsia="en-US" w:bidi="ar-SA"/>
      </w:rPr>
    </w:lvl>
    <w:lvl w:ilvl="8">
      <w:numFmt w:val="bullet"/>
      <w:lvlText w:val="•"/>
      <w:lvlJc w:val="left"/>
      <w:pPr>
        <w:ind w:left="9162" w:hanging="540"/>
      </w:pPr>
      <w:rPr>
        <w:rFonts w:hint="default"/>
        <w:lang w:val="en-US" w:eastAsia="en-US" w:bidi="ar-SA"/>
      </w:rPr>
    </w:lvl>
  </w:abstractNum>
  <w:abstractNum w:abstractNumId="15" w15:restartNumberingAfterBreak="0">
    <w:nsid w:val="5677505C"/>
    <w:multiLevelType w:val="multilevel"/>
    <w:tmpl w:val="45A07686"/>
    <w:lvl w:ilvl="0">
      <w:start w:val="4"/>
      <w:numFmt w:val="decimal"/>
      <w:lvlText w:val="%1"/>
      <w:lvlJc w:val="left"/>
      <w:pPr>
        <w:ind w:left="360" w:hanging="360"/>
      </w:pPr>
      <w:rPr>
        <w:rFonts w:hint="default"/>
        <w:b/>
      </w:rPr>
    </w:lvl>
    <w:lvl w:ilvl="1">
      <w:start w:val="2"/>
      <w:numFmt w:val="decimal"/>
      <w:lvlText w:val="%1.%2"/>
      <w:lvlJc w:val="left"/>
      <w:pPr>
        <w:ind w:left="1380" w:hanging="360"/>
      </w:pPr>
      <w:rPr>
        <w:rFonts w:hint="default"/>
        <w:b/>
      </w:rPr>
    </w:lvl>
    <w:lvl w:ilvl="2">
      <w:start w:val="1"/>
      <w:numFmt w:val="decimal"/>
      <w:lvlText w:val="%1.%2.%3"/>
      <w:lvlJc w:val="left"/>
      <w:pPr>
        <w:ind w:left="2760" w:hanging="720"/>
      </w:pPr>
      <w:rPr>
        <w:rFonts w:hint="default"/>
        <w:b/>
      </w:rPr>
    </w:lvl>
    <w:lvl w:ilvl="3">
      <w:start w:val="1"/>
      <w:numFmt w:val="decimal"/>
      <w:lvlText w:val="%1.%2.%3.%4"/>
      <w:lvlJc w:val="left"/>
      <w:pPr>
        <w:ind w:left="3780" w:hanging="720"/>
      </w:pPr>
      <w:rPr>
        <w:rFonts w:hint="default"/>
        <w:b/>
      </w:rPr>
    </w:lvl>
    <w:lvl w:ilvl="4">
      <w:start w:val="1"/>
      <w:numFmt w:val="decimal"/>
      <w:lvlText w:val="%1.%2.%3.%4.%5"/>
      <w:lvlJc w:val="left"/>
      <w:pPr>
        <w:ind w:left="5160" w:hanging="1080"/>
      </w:pPr>
      <w:rPr>
        <w:rFonts w:hint="default"/>
        <w:b/>
      </w:rPr>
    </w:lvl>
    <w:lvl w:ilvl="5">
      <w:start w:val="1"/>
      <w:numFmt w:val="decimal"/>
      <w:lvlText w:val="%1.%2.%3.%4.%5.%6"/>
      <w:lvlJc w:val="left"/>
      <w:pPr>
        <w:ind w:left="6180" w:hanging="1080"/>
      </w:pPr>
      <w:rPr>
        <w:rFonts w:hint="default"/>
        <w:b/>
      </w:rPr>
    </w:lvl>
    <w:lvl w:ilvl="6">
      <w:start w:val="1"/>
      <w:numFmt w:val="decimal"/>
      <w:lvlText w:val="%1.%2.%3.%4.%5.%6.%7"/>
      <w:lvlJc w:val="left"/>
      <w:pPr>
        <w:ind w:left="7560" w:hanging="1440"/>
      </w:pPr>
      <w:rPr>
        <w:rFonts w:hint="default"/>
        <w:b/>
      </w:rPr>
    </w:lvl>
    <w:lvl w:ilvl="7">
      <w:start w:val="1"/>
      <w:numFmt w:val="decimal"/>
      <w:lvlText w:val="%1.%2.%3.%4.%5.%6.%7.%8"/>
      <w:lvlJc w:val="left"/>
      <w:pPr>
        <w:ind w:left="8580" w:hanging="1440"/>
      </w:pPr>
      <w:rPr>
        <w:rFonts w:hint="default"/>
        <w:b/>
      </w:rPr>
    </w:lvl>
    <w:lvl w:ilvl="8">
      <w:start w:val="1"/>
      <w:numFmt w:val="decimal"/>
      <w:lvlText w:val="%1.%2.%3.%4.%5.%6.%7.%8.%9"/>
      <w:lvlJc w:val="left"/>
      <w:pPr>
        <w:ind w:left="9960" w:hanging="1800"/>
      </w:pPr>
      <w:rPr>
        <w:rFonts w:hint="default"/>
        <w:b/>
      </w:rPr>
    </w:lvl>
  </w:abstractNum>
  <w:abstractNum w:abstractNumId="16" w15:restartNumberingAfterBreak="0">
    <w:nsid w:val="58C557A5"/>
    <w:multiLevelType w:val="multilevel"/>
    <w:tmpl w:val="1F5A42BC"/>
    <w:lvl w:ilvl="0">
      <w:start w:val="5"/>
      <w:numFmt w:val="decimal"/>
      <w:lvlText w:val="%1"/>
      <w:lvlJc w:val="left"/>
      <w:pPr>
        <w:ind w:left="1600" w:hanging="360"/>
      </w:pPr>
      <w:rPr>
        <w:rFonts w:hint="default"/>
        <w:lang w:val="en-US" w:eastAsia="en-US" w:bidi="ar-SA"/>
      </w:rPr>
    </w:lvl>
    <w:lvl w:ilvl="1">
      <w:numFmt w:val="decimal"/>
      <w:lvlText w:val="%1.%2"/>
      <w:lvlJc w:val="left"/>
      <w:pPr>
        <w:ind w:left="1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00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74" w:hanging="540"/>
      </w:pPr>
      <w:rPr>
        <w:rFonts w:hint="default"/>
        <w:lang w:val="en-US" w:eastAsia="en-US" w:bidi="ar-SA"/>
      </w:rPr>
    </w:lvl>
    <w:lvl w:ilvl="4">
      <w:numFmt w:val="bullet"/>
      <w:lvlText w:val="•"/>
      <w:lvlJc w:val="left"/>
      <w:pPr>
        <w:ind w:left="5111" w:hanging="540"/>
      </w:pPr>
      <w:rPr>
        <w:rFonts w:hint="default"/>
        <w:lang w:val="en-US" w:eastAsia="en-US" w:bidi="ar-SA"/>
      </w:rPr>
    </w:lvl>
    <w:lvl w:ilvl="5">
      <w:numFmt w:val="bullet"/>
      <w:lvlText w:val="•"/>
      <w:lvlJc w:val="left"/>
      <w:pPr>
        <w:ind w:left="6148" w:hanging="540"/>
      </w:pPr>
      <w:rPr>
        <w:rFonts w:hint="default"/>
        <w:lang w:val="en-US" w:eastAsia="en-US" w:bidi="ar-SA"/>
      </w:rPr>
    </w:lvl>
    <w:lvl w:ilvl="6">
      <w:numFmt w:val="bullet"/>
      <w:lvlText w:val="•"/>
      <w:lvlJc w:val="left"/>
      <w:pPr>
        <w:ind w:left="7185" w:hanging="540"/>
      </w:pPr>
      <w:rPr>
        <w:rFonts w:hint="default"/>
        <w:lang w:val="en-US" w:eastAsia="en-US" w:bidi="ar-SA"/>
      </w:rPr>
    </w:lvl>
    <w:lvl w:ilvl="7">
      <w:numFmt w:val="bullet"/>
      <w:lvlText w:val="•"/>
      <w:lvlJc w:val="left"/>
      <w:pPr>
        <w:ind w:left="8222" w:hanging="540"/>
      </w:pPr>
      <w:rPr>
        <w:rFonts w:hint="default"/>
        <w:lang w:val="en-US" w:eastAsia="en-US" w:bidi="ar-SA"/>
      </w:rPr>
    </w:lvl>
    <w:lvl w:ilvl="8">
      <w:numFmt w:val="bullet"/>
      <w:lvlText w:val="•"/>
      <w:lvlJc w:val="left"/>
      <w:pPr>
        <w:ind w:left="9259" w:hanging="540"/>
      </w:pPr>
      <w:rPr>
        <w:rFonts w:hint="default"/>
        <w:lang w:val="en-US" w:eastAsia="en-US" w:bidi="ar-SA"/>
      </w:rPr>
    </w:lvl>
  </w:abstractNum>
  <w:abstractNum w:abstractNumId="17" w15:restartNumberingAfterBreak="0">
    <w:nsid w:val="5BE05A89"/>
    <w:multiLevelType w:val="multilevel"/>
    <w:tmpl w:val="6E0C5A3C"/>
    <w:lvl w:ilvl="0">
      <w:start w:val="3"/>
      <w:numFmt w:val="decimal"/>
      <w:lvlText w:val="%1"/>
      <w:lvlJc w:val="left"/>
      <w:pPr>
        <w:ind w:left="1380" w:hanging="360"/>
      </w:pPr>
      <w:rPr>
        <w:rFonts w:hint="default"/>
        <w:lang w:val="en-US" w:eastAsia="en-US" w:bidi="ar-SA"/>
      </w:rPr>
    </w:lvl>
    <w:lvl w:ilvl="1">
      <w:numFmt w:val="decimal"/>
      <w:lvlText w:val="%1.%2"/>
      <w:lvlJc w:val="left"/>
      <w:pPr>
        <w:ind w:left="1352"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Roman"/>
      <w:lvlText w:val="%3."/>
      <w:lvlJc w:val="left"/>
      <w:pPr>
        <w:ind w:left="1740"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72" w:hanging="500"/>
      </w:pPr>
      <w:rPr>
        <w:rFonts w:hint="default"/>
        <w:lang w:val="en-US" w:eastAsia="en-US" w:bidi="ar-SA"/>
      </w:rPr>
    </w:lvl>
    <w:lvl w:ilvl="4">
      <w:numFmt w:val="bullet"/>
      <w:lvlText w:val="•"/>
      <w:lvlJc w:val="left"/>
      <w:pPr>
        <w:ind w:left="4938" w:hanging="500"/>
      </w:pPr>
      <w:rPr>
        <w:rFonts w:hint="default"/>
        <w:lang w:val="en-US" w:eastAsia="en-US" w:bidi="ar-SA"/>
      </w:rPr>
    </w:lvl>
    <w:lvl w:ilvl="5">
      <w:numFmt w:val="bullet"/>
      <w:lvlText w:val="•"/>
      <w:lvlJc w:val="left"/>
      <w:pPr>
        <w:ind w:left="6004" w:hanging="500"/>
      </w:pPr>
      <w:rPr>
        <w:rFonts w:hint="default"/>
        <w:lang w:val="en-US" w:eastAsia="en-US" w:bidi="ar-SA"/>
      </w:rPr>
    </w:lvl>
    <w:lvl w:ilvl="6">
      <w:numFmt w:val="bullet"/>
      <w:lvlText w:val="•"/>
      <w:lvlJc w:val="left"/>
      <w:pPr>
        <w:ind w:left="7070" w:hanging="500"/>
      </w:pPr>
      <w:rPr>
        <w:rFonts w:hint="default"/>
        <w:lang w:val="en-US" w:eastAsia="en-US" w:bidi="ar-SA"/>
      </w:rPr>
    </w:lvl>
    <w:lvl w:ilvl="7">
      <w:numFmt w:val="bullet"/>
      <w:lvlText w:val="•"/>
      <w:lvlJc w:val="left"/>
      <w:pPr>
        <w:ind w:left="8136" w:hanging="500"/>
      </w:pPr>
      <w:rPr>
        <w:rFonts w:hint="default"/>
        <w:lang w:val="en-US" w:eastAsia="en-US" w:bidi="ar-SA"/>
      </w:rPr>
    </w:lvl>
    <w:lvl w:ilvl="8">
      <w:numFmt w:val="bullet"/>
      <w:lvlText w:val="•"/>
      <w:lvlJc w:val="left"/>
      <w:pPr>
        <w:ind w:left="9202" w:hanging="500"/>
      </w:pPr>
      <w:rPr>
        <w:rFonts w:hint="default"/>
        <w:lang w:val="en-US" w:eastAsia="en-US" w:bidi="ar-SA"/>
      </w:rPr>
    </w:lvl>
  </w:abstractNum>
  <w:abstractNum w:abstractNumId="18" w15:restartNumberingAfterBreak="0">
    <w:nsid w:val="5E0D514D"/>
    <w:multiLevelType w:val="multilevel"/>
    <w:tmpl w:val="6E0C5A3C"/>
    <w:lvl w:ilvl="0">
      <w:start w:val="3"/>
      <w:numFmt w:val="decimal"/>
      <w:lvlText w:val="%1"/>
      <w:lvlJc w:val="left"/>
      <w:pPr>
        <w:ind w:left="1380" w:hanging="360"/>
      </w:pPr>
      <w:rPr>
        <w:rFonts w:hint="default"/>
        <w:lang w:val="en-US" w:eastAsia="en-US" w:bidi="ar-SA"/>
      </w:rPr>
    </w:lvl>
    <w:lvl w:ilvl="1">
      <w:numFmt w:val="decimal"/>
      <w:lvlText w:val="%1.%2"/>
      <w:lvlJc w:val="left"/>
      <w:pPr>
        <w:ind w:left="138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Roman"/>
      <w:lvlText w:val="%3."/>
      <w:lvlJc w:val="left"/>
      <w:pPr>
        <w:ind w:left="1740" w:hanging="5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72" w:hanging="500"/>
      </w:pPr>
      <w:rPr>
        <w:rFonts w:hint="default"/>
        <w:lang w:val="en-US" w:eastAsia="en-US" w:bidi="ar-SA"/>
      </w:rPr>
    </w:lvl>
    <w:lvl w:ilvl="4">
      <w:numFmt w:val="bullet"/>
      <w:lvlText w:val="•"/>
      <w:lvlJc w:val="left"/>
      <w:pPr>
        <w:ind w:left="4938" w:hanging="500"/>
      </w:pPr>
      <w:rPr>
        <w:rFonts w:hint="default"/>
        <w:lang w:val="en-US" w:eastAsia="en-US" w:bidi="ar-SA"/>
      </w:rPr>
    </w:lvl>
    <w:lvl w:ilvl="5">
      <w:numFmt w:val="bullet"/>
      <w:lvlText w:val="•"/>
      <w:lvlJc w:val="left"/>
      <w:pPr>
        <w:ind w:left="6004" w:hanging="500"/>
      </w:pPr>
      <w:rPr>
        <w:rFonts w:hint="default"/>
        <w:lang w:val="en-US" w:eastAsia="en-US" w:bidi="ar-SA"/>
      </w:rPr>
    </w:lvl>
    <w:lvl w:ilvl="6">
      <w:numFmt w:val="bullet"/>
      <w:lvlText w:val="•"/>
      <w:lvlJc w:val="left"/>
      <w:pPr>
        <w:ind w:left="7070" w:hanging="500"/>
      </w:pPr>
      <w:rPr>
        <w:rFonts w:hint="default"/>
        <w:lang w:val="en-US" w:eastAsia="en-US" w:bidi="ar-SA"/>
      </w:rPr>
    </w:lvl>
    <w:lvl w:ilvl="7">
      <w:numFmt w:val="bullet"/>
      <w:lvlText w:val="•"/>
      <w:lvlJc w:val="left"/>
      <w:pPr>
        <w:ind w:left="8136" w:hanging="500"/>
      </w:pPr>
      <w:rPr>
        <w:rFonts w:hint="default"/>
        <w:lang w:val="en-US" w:eastAsia="en-US" w:bidi="ar-SA"/>
      </w:rPr>
    </w:lvl>
    <w:lvl w:ilvl="8">
      <w:numFmt w:val="bullet"/>
      <w:lvlText w:val="•"/>
      <w:lvlJc w:val="left"/>
      <w:pPr>
        <w:ind w:left="9202" w:hanging="500"/>
      </w:pPr>
      <w:rPr>
        <w:rFonts w:hint="default"/>
        <w:lang w:val="en-US" w:eastAsia="en-US" w:bidi="ar-SA"/>
      </w:rPr>
    </w:lvl>
  </w:abstractNum>
  <w:abstractNum w:abstractNumId="19" w15:restartNumberingAfterBreak="0">
    <w:nsid w:val="5EE37A16"/>
    <w:multiLevelType w:val="multilevel"/>
    <w:tmpl w:val="FA54F33A"/>
    <w:lvl w:ilvl="0">
      <w:start w:val="1"/>
      <w:numFmt w:val="decimal"/>
      <w:lvlText w:val="%1"/>
      <w:lvlJc w:val="left"/>
      <w:pPr>
        <w:ind w:left="1380" w:hanging="360"/>
      </w:pPr>
      <w:rPr>
        <w:rFonts w:hint="default"/>
        <w:lang w:val="en-US" w:eastAsia="en-US" w:bidi="ar-SA"/>
      </w:rPr>
    </w:lvl>
    <w:lvl w:ilvl="1">
      <w:numFmt w:val="decimal"/>
      <w:lvlText w:val="%1.%2"/>
      <w:lvlJc w:val="left"/>
      <w:pPr>
        <w:ind w:left="1352"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210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4152" w:hanging="720"/>
      </w:pPr>
      <w:rPr>
        <w:rFonts w:hint="default"/>
        <w:lang w:val="en-US" w:eastAsia="en-US" w:bidi="ar-SA"/>
      </w:rPr>
    </w:lvl>
    <w:lvl w:ilvl="4">
      <w:numFmt w:val="bullet"/>
      <w:lvlText w:val="•"/>
      <w:lvlJc w:val="left"/>
      <w:pPr>
        <w:ind w:left="5178" w:hanging="720"/>
      </w:pPr>
      <w:rPr>
        <w:rFonts w:hint="default"/>
        <w:lang w:val="en-US" w:eastAsia="en-US" w:bidi="ar-SA"/>
      </w:rPr>
    </w:lvl>
    <w:lvl w:ilvl="5">
      <w:numFmt w:val="bullet"/>
      <w:lvlText w:val="•"/>
      <w:lvlJc w:val="left"/>
      <w:pPr>
        <w:ind w:left="6204" w:hanging="720"/>
      </w:pPr>
      <w:rPr>
        <w:rFonts w:hint="default"/>
        <w:lang w:val="en-US" w:eastAsia="en-US" w:bidi="ar-SA"/>
      </w:rPr>
    </w:lvl>
    <w:lvl w:ilvl="6">
      <w:numFmt w:val="bullet"/>
      <w:lvlText w:val="•"/>
      <w:lvlJc w:val="left"/>
      <w:pPr>
        <w:ind w:left="7230" w:hanging="720"/>
      </w:pPr>
      <w:rPr>
        <w:rFonts w:hint="default"/>
        <w:lang w:val="en-US" w:eastAsia="en-US" w:bidi="ar-SA"/>
      </w:rPr>
    </w:lvl>
    <w:lvl w:ilvl="7">
      <w:numFmt w:val="bullet"/>
      <w:lvlText w:val="•"/>
      <w:lvlJc w:val="left"/>
      <w:pPr>
        <w:ind w:left="8256" w:hanging="720"/>
      </w:pPr>
      <w:rPr>
        <w:rFonts w:hint="default"/>
        <w:lang w:val="en-US" w:eastAsia="en-US" w:bidi="ar-SA"/>
      </w:rPr>
    </w:lvl>
    <w:lvl w:ilvl="8">
      <w:numFmt w:val="bullet"/>
      <w:lvlText w:val="•"/>
      <w:lvlJc w:val="left"/>
      <w:pPr>
        <w:ind w:left="9282" w:hanging="720"/>
      </w:pPr>
      <w:rPr>
        <w:rFonts w:hint="default"/>
        <w:lang w:val="en-US" w:eastAsia="en-US" w:bidi="ar-SA"/>
      </w:rPr>
    </w:lvl>
  </w:abstractNum>
  <w:abstractNum w:abstractNumId="20" w15:restartNumberingAfterBreak="0">
    <w:nsid w:val="61A11BEC"/>
    <w:multiLevelType w:val="hybridMultilevel"/>
    <w:tmpl w:val="B57CE7C4"/>
    <w:lvl w:ilvl="0" w:tplc="AD24B314">
      <w:start w:val="4"/>
      <w:numFmt w:val="decimal"/>
      <w:lvlText w:val="%1.2"/>
      <w:lvlJc w:val="left"/>
      <w:pPr>
        <w:ind w:left="237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094885"/>
    <w:multiLevelType w:val="multilevel"/>
    <w:tmpl w:val="061245EA"/>
    <w:lvl w:ilvl="0">
      <w:start w:val="4"/>
      <w:numFmt w:val="decimal"/>
      <w:lvlText w:val="%1"/>
      <w:lvlJc w:val="left"/>
      <w:pPr>
        <w:ind w:left="1380" w:hanging="360"/>
      </w:pPr>
      <w:rPr>
        <w:rFonts w:hint="default"/>
        <w:lang w:val="en-US" w:eastAsia="en-US" w:bidi="ar-SA"/>
      </w:rPr>
    </w:lvl>
    <w:lvl w:ilvl="1">
      <w:numFmt w:val="decimal"/>
      <w:lvlText w:val="%1.%2"/>
      <w:lvlJc w:val="left"/>
      <w:pPr>
        <w:ind w:left="1352"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56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32" w:hanging="540"/>
      </w:pPr>
      <w:rPr>
        <w:rFonts w:hint="default"/>
        <w:lang w:val="en-US" w:eastAsia="en-US" w:bidi="ar-SA"/>
      </w:rPr>
    </w:lvl>
    <w:lvl w:ilvl="4">
      <w:numFmt w:val="bullet"/>
      <w:lvlText w:val="•"/>
      <w:lvlJc w:val="left"/>
      <w:pPr>
        <w:ind w:left="4818" w:hanging="540"/>
      </w:pPr>
      <w:rPr>
        <w:rFonts w:hint="default"/>
        <w:lang w:val="en-US" w:eastAsia="en-US" w:bidi="ar-SA"/>
      </w:rPr>
    </w:lvl>
    <w:lvl w:ilvl="5">
      <w:numFmt w:val="bullet"/>
      <w:lvlText w:val="•"/>
      <w:lvlJc w:val="left"/>
      <w:pPr>
        <w:ind w:left="5904" w:hanging="540"/>
      </w:pPr>
      <w:rPr>
        <w:rFonts w:hint="default"/>
        <w:lang w:val="en-US" w:eastAsia="en-US" w:bidi="ar-SA"/>
      </w:rPr>
    </w:lvl>
    <w:lvl w:ilvl="6">
      <w:numFmt w:val="bullet"/>
      <w:lvlText w:val="•"/>
      <w:lvlJc w:val="left"/>
      <w:pPr>
        <w:ind w:left="6990" w:hanging="540"/>
      </w:pPr>
      <w:rPr>
        <w:rFonts w:hint="default"/>
        <w:lang w:val="en-US" w:eastAsia="en-US" w:bidi="ar-SA"/>
      </w:rPr>
    </w:lvl>
    <w:lvl w:ilvl="7">
      <w:numFmt w:val="bullet"/>
      <w:lvlText w:val="•"/>
      <w:lvlJc w:val="left"/>
      <w:pPr>
        <w:ind w:left="8076" w:hanging="540"/>
      </w:pPr>
      <w:rPr>
        <w:rFonts w:hint="default"/>
        <w:lang w:val="en-US" w:eastAsia="en-US" w:bidi="ar-SA"/>
      </w:rPr>
    </w:lvl>
    <w:lvl w:ilvl="8">
      <w:numFmt w:val="bullet"/>
      <w:lvlText w:val="•"/>
      <w:lvlJc w:val="left"/>
      <w:pPr>
        <w:ind w:left="9162" w:hanging="540"/>
      </w:pPr>
      <w:rPr>
        <w:rFonts w:hint="default"/>
        <w:lang w:val="en-US" w:eastAsia="en-US" w:bidi="ar-SA"/>
      </w:rPr>
    </w:lvl>
  </w:abstractNum>
  <w:abstractNum w:abstractNumId="22" w15:restartNumberingAfterBreak="0">
    <w:nsid w:val="65B23BD5"/>
    <w:multiLevelType w:val="multilevel"/>
    <w:tmpl w:val="5B3EAEF0"/>
    <w:lvl w:ilvl="0">
      <w:start w:val="1"/>
      <w:numFmt w:val="decimal"/>
      <w:lvlText w:val="%1"/>
      <w:lvlJc w:val="left"/>
      <w:pPr>
        <w:ind w:left="1600" w:hanging="360"/>
      </w:pPr>
      <w:rPr>
        <w:rFonts w:hint="default"/>
        <w:lang w:val="en-US" w:eastAsia="en-US" w:bidi="ar-SA"/>
      </w:rPr>
    </w:lvl>
    <w:lvl w:ilvl="1">
      <w:numFmt w:val="decimal"/>
      <w:lvlText w:val="%1.%2"/>
      <w:lvlJc w:val="left"/>
      <w:pPr>
        <w:ind w:left="1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46" w:hanging="360"/>
      </w:pPr>
      <w:rPr>
        <w:rFonts w:hint="default"/>
        <w:lang w:val="en-US" w:eastAsia="en-US" w:bidi="ar-SA"/>
      </w:rPr>
    </w:lvl>
    <w:lvl w:ilvl="3">
      <w:numFmt w:val="bullet"/>
      <w:lvlText w:val="•"/>
      <w:lvlJc w:val="left"/>
      <w:pPr>
        <w:ind w:left="4520" w:hanging="360"/>
      </w:pPr>
      <w:rPr>
        <w:rFonts w:hint="default"/>
        <w:lang w:val="en-US" w:eastAsia="en-US" w:bidi="ar-SA"/>
      </w:rPr>
    </w:lvl>
    <w:lvl w:ilvl="4">
      <w:numFmt w:val="bullet"/>
      <w:lvlText w:val="•"/>
      <w:lvlJc w:val="left"/>
      <w:pPr>
        <w:ind w:left="5493" w:hanging="360"/>
      </w:pPr>
      <w:rPr>
        <w:rFonts w:hint="default"/>
        <w:lang w:val="en-US" w:eastAsia="en-US" w:bidi="ar-SA"/>
      </w:rPr>
    </w:lvl>
    <w:lvl w:ilvl="5">
      <w:numFmt w:val="bullet"/>
      <w:lvlText w:val="•"/>
      <w:lvlJc w:val="left"/>
      <w:pPr>
        <w:ind w:left="6467" w:hanging="360"/>
      </w:pPr>
      <w:rPr>
        <w:rFonts w:hint="default"/>
        <w:lang w:val="en-US" w:eastAsia="en-US" w:bidi="ar-SA"/>
      </w:rPr>
    </w:lvl>
    <w:lvl w:ilvl="6">
      <w:numFmt w:val="bullet"/>
      <w:lvlText w:val="•"/>
      <w:lvlJc w:val="left"/>
      <w:pPr>
        <w:ind w:left="7440" w:hanging="360"/>
      </w:pPr>
      <w:rPr>
        <w:rFonts w:hint="default"/>
        <w:lang w:val="en-US" w:eastAsia="en-US" w:bidi="ar-SA"/>
      </w:rPr>
    </w:lvl>
    <w:lvl w:ilvl="7">
      <w:numFmt w:val="bullet"/>
      <w:lvlText w:val="•"/>
      <w:lvlJc w:val="left"/>
      <w:pPr>
        <w:ind w:left="8413" w:hanging="360"/>
      </w:pPr>
      <w:rPr>
        <w:rFonts w:hint="default"/>
        <w:lang w:val="en-US" w:eastAsia="en-US" w:bidi="ar-SA"/>
      </w:rPr>
    </w:lvl>
    <w:lvl w:ilvl="8">
      <w:numFmt w:val="bullet"/>
      <w:lvlText w:val="•"/>
      <w:lvlJc w:val="left"/>
      <w:pPr>
        <w:ind w:left="9387" w:hanging="360"/>
      </w:pPr>
      <w:rPr>
        <w:rFonts w:hint="default"/>
        <w:lang w:val="en-US" w:eastAsia="en-US" w:bidi="ar-SA"/>
      </w:rPr>
    </w:lvl>
  </w:abstractNum>
  <w:abstractNum w:abstractNumId="23" w15:restartNumberingAfterBreak="0">
    <w:nsid w:val="662D1BDE"/>
    <w:multiLevelType w:val="multilevel"/>
    <w:tmpl w:val="915AAC82"/>
    <w:lvl w:ilvl="0">
      <w:start w:val="3"/>
      <w:numFmt w:val="decimal"/>
      <w:lvlText w:val="%1"/>
      <w:lvlJc w:val="left"/>
      <w:pPr>
        <w:ind w:left="1600" w:hanging="360"/>
      </w:pPr>
      <w:rPr>
        <w:rFonts w:hint="default"/>
        <w:lang w:val="en-US" w:eastAsia="en-US" w:bidi="ar-SA"/>
      </w:rPr>
    </w:lvl>
    <w:lvl w:ilvl="1">
      <w:numFmt w:val="decimal"/>
      <w:lvlText w:val="%1.%2"/>
      <w:lvlJc w:val="left"/>
      <w:pPr>
        <w:ind w:left="1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546" w:hanging="360"/>
      </w:pPr>
      <w:rPr>
        <w:rFonts w:hint="default"/>
        <w:lang w:val="en-US" w:eastAsia="en-US" w:bidi="ar-SA"/>
      </w:rPr>
    </w:lvl>
    <w:lvl w:ilvl="3">
      <w:numFmt w:val="bullet"/>
      <w:lvlText w:val="•"/>
      <w:lvlJc w:val="left"/>
      <w:pPr>
        <w:ind w:left="4520" w:hanging="360"/>
      </w:pPr>
      <w:rPr>
        <w:rFonts w:hint="default"/>
        <w:lang w:val="en-US" w:eastAsia="en-US" w:bidi="ar-SA"/>
      </w:rPr>
    </w:lvl>
    <w:lvl w:ilvl="4">
      <w:numFmt w:val="bullet"/>
      <w:lvlText w:val="•"/>
      <w:lvlJc w:val="left"/>
      <w:pPr>
        <w:ind w:left="5493" w:hanging="360"/>
      </w:pPr>
      <w:rPr>
        <w:rFonts w:hint="default"/>
        <w:lang w:val="en-US" w:eastAsia="en-US" w:bidi="ar-SA"/>
      </w:rPr>
    </w:lvl>
    <w:lvl w:ilvl="5">
      <w:numFmt w:val="bullet"/>
      <w:lvlText w:val="•"/>
      <w:lvlJc w:val="left"/>
      <w:pPr>
        <w:ind w:left="6467" w:hanging="360"/>
      </w:pPr>
      <w:rPr>
        <w:rFonts w:hint="default"/>
        <w:lang w:val="en-US" w:eastAsia="en-US" w:bidi="ar-SA"/>
      </w:rPr>
    </w:lvl>
    <w:lvl w:ilvl="6">
      <w:numFmt w:val="bullet"/>
      <w:lvlText w:val="•"/>
      <w:lvlJc w:val="left"/>
      <w:pPr>
        <w:ind w:left="7440" w:hanging="360"/>
      </w:pPr>
      <w:rPr>
        <w:rFonts w:hint="default"/>
        <w:lang w:val="en-US" w:eastAsia="en-US" w:bidi="ar-SA"/>
      </w:rPr>
    </w:lvl>
    <w:lvl w:ilvl="7">
      <w:numFmt w:val="bullet"/>
      <w:lvlText w:val="•"/>
      <w:lvlJc w:val="left"/>
      <w:pPr>
        <w:ind w:left="8413" w:hanging="360"/>
      </w:pPr>
      <w:rPr>
        <w:rFonts w:hint="default"/>
        <w:lang w:val="en-US" w:eastAsia="en-US" w:bidi="ar-SA"/>
      </w:rPr>
    </w:lvl>
    <w:lvl w:ilvl="8">
      <w:numFmt w:val="bullet"/>
      <w:lvlText w:val="•"/>
      <w:lvlJc w:val="left"/>
      <w:pPr>
        <w:ind w:left="9387" w:hanging="360"/>
      </w:pPr>
      <w:rPr>
        <w:rFonts w:hint="default"/>
        <w:lang w:val="en-US" w:eastAsia="en-US" w:bidi="ar-SA"/>
      </w:rPr>
    </w:lvl>
  </w:abstractNum>
  <w:abstractNum w:abstractNumId="24" w15:restartNumberingAfterBreak="0">
    <w:nsid w:val="6697702A"/>
    <w:multiLevelType w:val="hybridMultilevel"/>
    <w:tmpl w:val="AE0C92D6"/>
    <w:lvl w:ilvl="0" w:tplc="9FC25BD8">
      <w:start w:val="1"/>
      <w:numFmt w:val="lowerLetter"/>
      <w:lvlText w:val="%1."/>
      <w:lvlJc w:val="left"/>
      <w:pPr>
        <w:ind w:left="1306" w:hanging="227"/>
      </w:pPr>
      <w:rPr>
        <w:rFonts w:ascii="Times New Roman" w:eastAsia="Times New Roman" w:hAnsi="Times New Roman" w:cs="Times New Roman" w:hint="default"/>
        <w:b w:val="0"/>
        <w:bCs w:val="0"/>
        <w:i w:val="0"/>
        <w:iCs w:val="0"/>
        <w:color w:val="010205"/>
        <w:spacing w:val="-1"/>
        <w:w w:val="100"/>
        <w:sz w:val="24"/>
        <w:szCs w:val="24"/>
        <w:lang w:val="en-US" w:eastAsia="en-US" w:bidi="ar-SA"/>
      </w:rPr>
    </w:lvl>
    <w:lvl w:ilvl="1" w:tplc="D02229FA">
      <w:numFmt w:val="bullet"/>
      <w:lvlText w:val="•"/>
      <w:lvlJc w:val="left"/>
      <w:pPr>
        <w:ind w:left="2303" w:hanging="227"/>
      </w:pPr>
      <w:rPr>
        <w:rFonts w:hint="default"/>
        <w:lang w:val="en-US" w:eastAsia="en-US" w:bidi="ar-SA"/>
      </w:rPr>
    </w:lvl>
    <w:lvl w:ilvl="2" w:tplc="C882B478">
      <w:numFmt w:val="bullet"/>
      <w:lvlText w:val="•"/>
      <w:lvlJc w:val="left"/>
      <w:pPr>
        <w:ind w:left="3306" w:hanging="227"/>
      </w:pPr>
      <w:rPr>
        <w:rFonts w:hint="default"/>
        <w:lang w:val="en-US" w:eastAsia="en-US" w:bidi="ar-SA"/>
      </w:rPr>
    </w:lvl>
    <w:lvl w:ilvl="3" w:tplc="14E88E26">
      <w:numFmt w:val="bullet"/>
      <w:lvlText w:val="•"/>
      <w:lvlJc w:val="left"/>
      <w:pPr>
        <w:ind w:left="4310" w:hanging="227"/>
      </w:pPr>
      <w:rPr>
        <w:rFonts w:hint="default"/>
        <w:lang w:val="en-US" w:eastAsia="en-US" w:bidi="ar-SA"/>
      </w:rPr>
    </w:lvl>
    <w:lvl w:ilvl="4" w:tplc="BC2C7DCE">
      <w:numFmt w:val="bullet"/>
      <w:lvlText w:val="•"/>
      <w:lvlJc w:val="left"/>
      <w:pPr>
        <w:ind w:left="5313" w:hanging="227"/>
      </w:pPr>
      <w:rPr>
        <w:rFonts w:hint="default"/>
        <w:lang w:val="en-US" w:eastAsia="en-US" w:bidi="ar-SA"/>
      </w:rPr>
    </w:lvl>
    <w:lvl w:ilvl="5" w:tplc="E294CA2A">
      <w:numFmt w:val="bullet"/>
      <w:lvlText w:val="•"/>
      <w:lvlJc w:val="left"/>
      <w:pPr>
        <w:ind w:left="6317" w:hanging="227"/>
      </w:pPr>
      <w:rPr>
        <w:rFonts w:hint="default"/>
        <w:lang w:val="en-US" w:eastAsia="en-US" w:bidi="ar-SA"/>
      </w:rPr>
    </w:lvl>
    <w:lvl w:ilvl="6" w:tplc="566A9FD8">
      <w:numFmt w:val="bullet"/>
      <w:lvlText w:val="•"/>
      <w:lvlJc w:val="left"/>
      <w:pPr>
        <w:ind w:left="7320" w:hanging="227"/>
      </w:pPr>
      <w:rPr>
        <w:rFonts w:hint="default"/>
        <w:lang w:val="en-US" w:eastAsia="en-US" w:bidi="ar-SA"/>
      </w:rPr>
    </w:lvl>
    <w:lvl w:ilvl="7" w:tplc="8FC03B1A">
      <w:numFmt w:val="bullet"/>
      <w:lvlText w:val="•"/>
      <w:lvlJc w:val="left"/>
      <w:pPr>
        <w:ind w:left="8323" w:hanging="227"/>
      </w:pPr>
      <w:rPr>
        <w:rFonts w:hint="default"/>
        <w:lang w:val="en-US" w:eastAsia="en-US" w:bidi="ar-SA"/>
      </w:rPr>
    </w:lvl>
    <w:lvl w:ilvl="8" w:tplc="B212D67C">
      <w:numFmt w:val="bullet"/>
      <w:lvlText w:val="•"/>
      <w:lvlJc w:val="left"/>
      <w:pPr>
        <w:ind w:left="9327" w:hanging="227"/>
      </w:pPr>
      <w:rPr>
        <w:rFonts w:hint="default"/>
        <w:lang w:val="en-US" w:eastAsia="en-US" w:bidi="ar-SA"/>
      </w:rPr>
    </w:lvl>
  </w:abstractNum>
  <w:abstractNum w:abstractNumId="25" w15:restartNumberingAfterBreak="0">
    <w:nsid w:val="6DCC67B6"/>
    <w:multiLevelType w:val="hybridMultilevel"/>
    <w:tmpl w:val="1470593E"/>
    <w:lvl w:ilvl="0" w:tplc="1C5E95DA">
      <w:numFmt w:val="bullet"/>
      <w:lvlText w:val=""/>
      <w:lvlJc w:val="left"/>
      <w:pPr>
        <w:ind w:left="1740" w:hanging="360"/>
      </w:pPr>
      <w:rPr>
        <w:rFonts w:ascii="Symbol" w:eastAsia="Symbol" w:hAnsi="Symbol" w:cs="Symbol" w:hint="default"/>
        <w:b w:val="0"/>
        <w:bCs w:val="0"/>
        <w:i w:val="0"/>
        <w:iCs w:val="0"/>
        <w:spacing w:val="0"/>
        <w:w w:val="100"/>
        <w:sz w:val="20"/>
        <w:szCs w:val="20"/>
        <w:lang w:val="en-US" w:eastAsia="en-US" w:bidi="ar-SA"/>
      </w:rPr>
    </w:lvl>
    <w:lvl w:ilvl="1" w:tplc="5390207A">
      <w:numFmt w:val="bullet"/>
      <w:lvlText w:val="•"/>
      <w:lvlJc w:val="left"/>
      <w:pPr>
        <w:ind w:left="2699" w:hanging="360"/>
      </w:pPr>
      <w:rPr>
        <w:rFonts w:hint="default"/>
        <w:lang w:val="en-US" w:eastAsia="en-US" w:bidi="ar-SA"/>
      </w:rPr>
    </w:lvl>
    <w:lvl w:ilvl="2" w:tplc="44D88064">
      <w:numFmt w:val="bullet"/>
      <w:lvlText w:val="•"/>
      <w:lvlJc w:val="left"/>
      <w:pPr>
        <w:ind w:left="3658" w:hanging="360"/>
      </w:pPr>
      <w:rPr>
        <w:rFonts w:hint="default"/>
        <w:lang w:val="en-US" w:eastAsia="en-US" w:bidi="ar-SA"/>
      </w:rPr>
    </w:lvl>
    <w:lvl w:ilvl="3" w:tplc="1EC2803A">
      <w:numFmt w:val="bullet"/>
      <w:lvlText w:val="•"/>
      <w:lvlJc w:val="left"/>
      <w:pPr>
        <w:ind w:left="4618" w:hanging="360"/>
      </w:pPr>
      <w:rPr>
        <w:rFonts w:hint="default"/>
        <w:lang w:val="en-US" w:eastAsia="en-US" w:bidi="ar-SA"/>
      </w:rPr>
    </w:lvl>
    <w:lvl w:ilvl="4" w:tplc="D0A62BBC">
      <w:numFmt w:val="bullet"/>
      <w:lvlText w:val="•"/>
      <w:lvlJc w:val="left"/>
      <w:pPr>
        <w:ind w:left="5577" w:hanging="360"/>
      </w:pPr>
      <w:rPr>
        <w:rFonts w:hint="default"/>
        <w:lang w:val="en-US" w:eastAsia="en-US" w:bidi="ar-SA"/>
      </w:rPr>
    </w:lvl>
    <w:lvl w:ilvl="5" w:tplc="4A5635B8">
      <w:numFmt w:val="bullet"/>
      <w:lvlText w:val="•"/>
      <w:lvlJc w:val="left"/>
      <w:pPr>
        <w:ind w:left="6537" w:hanging="360"/>
      </w:pPr>
      <w:rPr>
        <w:rFonts w:hint="default"/>
        <w:lang w:val="en-US" w:eastAsia="en-US" w:bidi="ar-SA"/>
      </w:rPr>
    </w:lvl>
    <w:lvl w:ilvl="6" w:tplc="62BA1784">
      <w:numFmt w:val="bullet"/>
      <w:lvlText w:val="•"/>
      <w:lvlJc w:val="left"/>
      <w:pPr>
        <w:ind w:left="7496" w:hanging="360"/>
      </w:pPr>
      <w:rPr>
        <w:rFonts w:hint="default"/>
        <w:lang w:val="en-US" w:eastAsia="en-US" w:bidi="ar-SA"/>
      </w:rPr>
    </w:lvl>
    <w:lvl w:ilvl="7" w:tplc="847AB230">
      <w:numFmt w:val="bullet"/>
      <w:lvlText w:val="•"/>
      <w:lvlJc w:val="left"/>
      <w:pPr>
        <w:ind w:left="8455" w:hanging="360"/>
      </w:pPr>
      <w:rPr>
        <w:rFonts w:hint="default"/>
        <w:lang w:val="en-US" w:eastAsia="en-US" w:bidi="ar-SA"/>
      </w:rPr>
    </w:lvl>
    <w:lvl w:ilvl="8" w:tplc="78D4C06A">
      <w:numFmt w:val="bullet"/>
      <w:lvlText w:val="•"/>
      <w:lvlJc w:val="left"/>
      <w:pPr>
        <w:ind w:left="9415" w:hanging="360"/>
      </w:pPr>
      <w:rPr>
        <w:rFonts w:hint="default"/>
        <w:lang w:val="en-US" w:eastAsia="en-US" w:bidi="ar-SA"/>
      </w:rPr>
    </w:lvl>
  </w:abstractNum>
  <w:abstractNum w:abstractNumId="26" w15:restartNumberingAfterBreak="0">
    <w:nsid w:val="72CA7A2B"/>
    <w:multiLevelType w:val="multilevel"/>
    <w:tmpl w:val="3C5855FC"/>
    <w:lvl w:ilvl="0">
      <w:start w:val="4"/>
      <w:numFmt w:val="decimal"/>
      <w:lvlText w:val="%1"/>
      <w:lvlJc w:val="left"/>
      <w:pPr>
        <w:ind w:left="1560" w:hanging="540"/>
      </w:pPr>
      <w:rPr>
        <w:rFonts w:hint="default"/>
        <w:lang w:val="en-US" w:eastAsia="en-US" w:bidi="ar-SA"/>
      </w:rPr>
    </w:lvl>
    <w:lvl w:ilvl="1">
      <w:start w:val="4"/>
      <w:numFmt w:val="decimal"/>
      <w:lvlText w:val="%1.%2"/>
      <w:lvlJc w:val="left"/>
      <w:pPr>
        <w:ind w:left="1560" w:hanging="540"/>
      </w:pPr>
      <w:rPr>
        <w:rFonts w:hint="default"/>
        <w:lang w:val="en-US" w:eastAsia="en-US" w:bidi="ar-SA"/>
      </w:rPr>
    </w:lvl>
    <w:lvl w:ilvl="2">
      <w:start w:val="3"/>
      <w:numFmt w:val="decimal"/>
      <w:lvlText w:val="%1.%2.%3"/>
      <w:lvlJc w:val="left"/>
      <w:pPr>
        <w:ind w:left="156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492" w:hanging="540"/>
      </w:pPr>
      <w:rPr>
        <w:rFonts w:hint="default"/>
        <w:lang w:val="en-US" w:eastAsia="en-US" w:bidi="ar-SA"/>
      </w:rPr>
    </w:lvl>
    <w:lvl w:ilvl="4">
      <w:numFmt w:val="bullet"/>
      <w:lvlText w:val="•"/>
      <w:lvlJc w:val="left"/>
      <w:pPr>
        <w:ind w:left="5469" w:hanging="540"/>
      </w:pPr>
      <w:rPr>
        <w:rFonts w:hint="default"/>
        <w:lang w:val="en-US" w:eastAsia="en-US" w:bidi="ar-SA"/>
      </w:rPr>
    </w:lvl>
    <w:lvl w:ilvl="5">
      <w:numFmt w:val="bullet"/>
      <w:lvlText w:val="•"/>
      <w:lvlJc w:val="left"/>
      <w:pPr>
        <w:ind w:left="6447" w:hanging="540"/>
      </w:pPr>
      <w:rPr>
        <w:rFonts w:hint="default"/>
        <w:lang w:val="en-US" w:eastAsia="en-US" w:bidi="ar-SA"/>
      </w:rPr>
    </w:lvl>
    <w:lvl w:ilvl="6">
      <w:numFmt w:val="bullet"/>
      <w:lvlText w:val="•"/>
      <w:lvlJc w:val="left"/>
      <w:pPr>
        <w:ind w:left="7424" w:hanging="540"/>
      </w:pPr>
      <w:rPr>
        <w:rFonts w:hint="default"/>
        <w:lang w:val="en-US" w:eastAsia="en-US" w:bidi="ar-SA"/>
      </w:rPr>
    </w:lvl>
    <w:lvl w:ilvl="7">
      <w:numFmt w:val="bullet"/>
      <w:lvlText w:val="•"/>
      <w:lvlJc w:val="left"/>
      <w:pPr>
        <w:ind w:left="8401" w:hanging="540"/>
      </w:pPr>
      <w:rPr>
        <w:rFonts w:hint="default"/>
        <w:lang w:val="en-US" w:eastAsia="en-US" w:bidi="ar-SA"/>
      </w:rPr>
    </w:lvl>
    <w:lvl w:ilvl="8">
      <w:numFmt w:val="bullet"/>
      <w:lvlText w:val="•"/>
      <w:lvlJc w:val="left"/>
      <w:pPr>
        <w:ind w:left="9379" w:hanging="540"/>
      </w:pPr>
      <w:rPr>
        <w:rFonts w:hint="default"/>
        <w:lang w:val="en-US" w:eastAsia="en-US" w:bidi="ar-SA"/>
      </w:rPr>
    </w:lvl>
  </w:abstractNum>
  <w:abstractNum w:abstractNumId="27" w15:restartNumberingAfterBreak="0">
    <w:nsid w:val="73E31278"/>
    <w:multiLevelType w:val="multilevel"/>
    <w:tmpl w:val="C1E0237A"/>
    <w:lvl w:ilvl="0">
      <w:start w:val="5"/>
      <w:numFmt w:val="decimal"/>
      <w:lvlText w:val="%1"/>
      <w:lvlJc w:val="left"/>
      <w:pPr>
        <w:ind w:left="1380" w:hanging="360"/>
      </w:pPr>
      <w:rPr>
        <w:rFonts w:hint="default"/>
        <w:lang w:val="en-US" w:eastAsia="en-US" w:bidi="ar-SA"/>
      </w:rPr>
    </w:lvl>
    <w:lvl w:ilvl="1">
      <w:start w:val="5"/>
      <w:numFmt w:val="decimal"/>
      <w:lvlText w:val="%2.3"/>
      <w:lvlJc w:val="left"/>
      <w:pPr>
        <w:ind w:left="1380" w:hanging="360"/>
      </w:pPr>
      <w:rPr>
        <w:rFonts w:hint="default"/>
      </w:rPr>
    </w:lvl>
    <w:lvl w:ilvl="2">
      <w:start w:val="1"/>
      <w:numFmt w:val="decimal"/>
      <w:lvlText w:val="%1.%2.%3"/>
      <w:lvlJc w:val="left"/>
      <w:pPr>
        <w:ind w:left="156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32" w:hanging="540"/>
      </w:pPr>
      <w:rPr>
        <w:rFonts w:hint="default"/>
        <w:lang w:val="en-US" w:eastAsia="en-US" w:bidi="ar-SA"/>
      </w:rPr>
    </w:lvl>
    <w:lvl w:ilvl="4">
      <w:numFmt w:val="bullet"/>
      <w:lvlText w:val="•"/>
      <w:lvlJc w:val="left"/>
      <w:pPr>
        <w:ind w:left="4818" w:hanging="540"/>
      </w:pPr>
      <w:rPr>
        <w:rFonts w:hint="default"/>
        <w:lang w:val="en-US" w:eastAsia="en-US" w:bidi="ar-SA"/>
      </w:rPr>
    </w:lvl>
    <w:lvl w:ilvl="5">
      <w:numFmt w:val="bullet"/>
      <w:lvlText w:val="•"/>
      <w:lvlJc w:val="left"/>
      <w:pPr>
        <w:ind w:left="5904" w:hanging="540"/>
      </w:pPr>
      <w:rPr>
        <w:rFonts w:hint="default"/>
        <w:lang w:val="en-US" w:eastAsia="en-US" w:bidi="ar-SA"/>
      </w:rPr>
    </w:lvl>
    <w:lvl w:ilvl="6">
      <w:numFmt w:val="bullet"/>
      <w:lvlText w:val="•"/>
      <w:lvlJc w:val="left"/>
      <w:pPr>
        <w:ind w:left="6990" w:hanging="540"/>
      </w:pPr>
      <w:rPr>
        <w:rFonts w:hint="default"/>
        <w:lang w:val="en-US" w:eastAsia="en-US" w:bidi="ar-SA"/>
      </w:rPr>
    </w:lvl>
    <w:lvl w:ilvl="7">
      <w:numFmt w:val="bullet"/>
      <w:lvlText w:val="•"/>
      <w:lvlJc w:val="left"/>
      <w:pPr>
        <w:ind w:left="8076" w:hanging="540"/>
      </w:pPr>
      <w:rPr>
        <w:rFonts w:hint="default"/>
        <w:lang w:val="en-US" w:eastAsia="en-US" w:bidi="ar-SA"/>
      </w:rPr>
    </w:lvl>
    <w:lvl w:ilvl="8">
      <w:numFmt w:val="bullet"/>
      <w:lvlText w:val="•"/>
      <w:lvlJc w:val="left"/>
      <w:pPr>
        <w:ind w:left="9162" w:hanging="540"/>
      </w:pPr>
      <w:rPr>
        <w:rFonts w:hint="default"/>
        <w:lang w:val="en-US" w:eastAsia="en-US" w:bidi="ar-SA"/>
      </w:rPr>
    </w:lvl>
  </w:abstractNum>
  <w:abstractNum w:abstractNumId="28" w15:restartNumberingAfterBreak="0">
    <w:nsid w:val="740A7173"/>
    <w:multiLevelType w:val="multilevel"/>
    <w:tmpl w:val="FA54F33A"/>
    <w:lvl w:ilvl="0">
      <w:start w:val="1"/>
      <w:numFmt w:val="decimal"/>
      <w:lvlText w:val="%1"/>
      <w:lvlJc w:val="left"/>
      <w:pPr>
        <w:ind w:left="1380" w:hanging="360"/>
      </w:pPr>
      <w:rPr>
        <w:rFonts w:hint="default"/>
        <w:lang w:val="en-US" w:eastAsia="en-US" w:bidi="ar-SA"/>
      </w:rPr>
    </w:lvl>
    <w:lvl w:ilvl="1">
      <w:numFmt w:val="decimal"/>
      <w:lvlText w:val="%1.%2"/>
      <w:lvlJc w:val="left"/>
      <w:pPr>
        <w:ind w:left="1352"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210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4152" w:hanging="720"/>
      </w:pPr>
      <w:rPr>
        <w:rFonts w:hint="default"/>
        <w:lang w:val="en-US" w:eastAsia="en-US" w:bidi="ar-SA"/>
      </w:rPr>
    </w:lvl>
    <w:lvl w:ilvl="4">
      <w:numFmt w:val="bullet"/>
      <w:lvlText w:val="•"/>
      <w:lvlJc w:val="left"/>
      <w:pPr>
        <w:ind w:left="5178" w:hanging="720"/>
      </w:pPr>
      <w:rPr>
        <w:rFonts w:hint="default"/>
        <w:lang w:val="en-US" w:eastAsia="en-US" w:bidi="ar-SA"/>
      </w:rPr>
    </w:lvl>
    <w:lvl w:ilvl="5">
      <w:numFmt w:val="bullet"/>
      <w:lvlText w:val="•"/>
      <w:lvlJc w:val="left"/>
      <w:pPr>
        <w:ind w:left="6204" w:hanging="720"/>
      </w:pPr>
      <w:rPr>
        <w:rFonts w:hint="default"/>
        <w:lang w:val="en-US" w:eastAsia="en-US" w:bidi="ar-SA"/>
      </w:rPr>
    </w:lvl>
    <w:lvl w:ilvl="6">
      <w:numFmt w:val="bullet"/>
      <w:lvlText w:val="•"/>
      <w:lvlJc w:val="left"/>
      <w:pPr>
        <w:ind w:left="7230" w:hanging="720"/>
      </w:pPr>
      <w:rPr>
        <w:rFonts w:hint="default"/>
        <w:lang w:val="en-US" w:eastAsia="en-US" w:bidi="ar-SA"/>
      </w:rPr>
    </w:lvl>
    <w:lvl w:ilvl="7">
      <w:numFmt w:val="bullet"/>
      <w:lvlText w:val="•"/>
      <w:lvlJc w:val="left"/>
      <w:pPr>
        <w:ind w:left="8256" w:hanging="720"/>
      </w:pPr>
      <w:rPr>
        <w:rFonts w:hint="default"/>
        <w:lang w:val="en-US" w:eastAsia="en-US" w:bidi="ar-SA"/>
      </w:rPr>
    </w:lvl>
    <w:lvl w:ilvl="8">
      <w:numFmt w:val="bullet"/>
      <w:lvlText w:val="•"/>
      <w:lvlJc w:val="left"/>
      <w:pPr>
        <w:ind w:left="9282" w:hanging="720"/>
      </w:pPr>
      <w:rPr>
        <w:rFonts w:hint="default"/>
        <w:lang w:val="en-US" w:eastAsia="en-US" w:bidi="ar-SA"/>
      </w:rPr>
    </w:lvl>
  </w:abstractNum>
  <w:abstractNum w:abstractNumId="29" w15:restartNumberingAfterBreak="0">
    <w:nsid w:val="7AA55C98"/>
    <w:multiLevelType w:val="hybridMultilevel"/>
    <w:tmpl w:val="F59CF7CA"/>
    <w:lvl w:ilvl="0" w:tplc="B38C9368">
      <w:numFmt w:val="bullet"/>
      <w:lvlText w:val=""/>
      <w:lvlJc w:val="left"/>
      <w:pPr>
        <w:ind w:left="1740" w:hanging="360"/>
      </w:pPr>
      <w:rPr>
        <w:rFonts w:ascii="Symbol" w:eastAsia="Symbol" w:hAnsi="Symbol" w:cs="Symbol" w:hint="default"/>
        <w:b w:val="0"/>
        <w:bCs w:val="0"/>
        <w:i w:val="0"/>
        <w:iCs w:val="0"/>
        <w:spacing w:val="0"/>
        <w:w w:val="96"/>
        <w:sz w:val="20"/>
        <w:szCs w:val="20"/>
        <w:lang w:val="en-US" w:eastAsia="en-US" w:bidi="ar-SA"/>
      </w:rPr>
    </w:lvl>
    <w:lvl w:ilvl="1" w:tplc="72047FEE">
      <w:numFmt w:val="bullet"/>
      <w:lvlText w:val="•"/>
      <w:lvlJc w:val="left"/>
      <w:pPr>
        <w:ind w:left="2699" w:hanging="360"/>
      </w:pPr>
      <w:rPr>
        <w:rFonts w:hint="default"/>
        <w:lang w:val="en-US" w:eastAsia="en-US" w:bidi="ar-SA"/>
      </w:rPr>
    </w:lvl>
    <w:lvl w:ilvl="2" w:tplc="6DEEAF96">
      <w:numFmt w:val="bullet"/>
      <w:lvlText w:val="•"/>
      <w:lvlJc w:val="left"/>
      <w:pPr>
        <w:ind w:left="3658" w:hanging="360"/>
      </w:pPr>
      <w:rPr>
        <w:rFonts w:hint="default"/>
        <w:lang w:val="en-US" w:eastAsia="en-US" w:bidi="ar-SA"/>
      </w:rPr>
    </w:lvl>
    <w:lvl w:ilvl="3" w:tplc="848436B2">
      <w:numFmt w:val="bullet"/>
      <w:lvlText w:val="•"/>
      <w:lvlJc w:val="left"/>
      <w:pPr>
        <w:ind w:left="4618" w:hanging="360"/>
      </w:pPr>
      <w:rPr>
        <w:rFonts w:hint="default"/>
        <w:lang w:val="en-US" w:eastAsia="en-US" w:bidi="ar-SA"/>
      </w:rPr>
    </w:lvl>
    <w:lvl w:ilvl="4" w:tplc="B45CDED2">
      <w:numFmt w:val="bullet"/>
      <w:lvlText w:val="•"/>
      <w:lvlJc w:val="left"/>
      <w:pPr>
        <w:ind w:left="5577" w:hanging="360"/>
      </w:pPr>
      <w:rPr>
        <w:rFonts w:hint="default"/>
        <w:lang w:val="en-US" w:eastAsia="en-US" w:bidi="ar-SA"/>
      </w:rPr>
    </w:lvl>
    <w:lvl w:ilvl="5" w:tplc="D9F40AFE">
      <w:numFmt w:val="bullet"/>
      <w:lvlText w:val="•"/>
      <w:lvlJc w:val="left"/>
      <w:pPr>
        <w:ind w:left="6537" w:hanging="360"/>
      </w:pPr>
      <w:rPr>
        <w:rFonts w:hint="default"/>
        <w:lang w:val="en-US" w:eastAsia="en-US" w:bidi="ar-SA"/>
      </w:rPr>
    </w:lvl>
    <w:lvl w:ilvl="6" w:tplc="17EE57F2">
      <w:numFmt w:val="bullet"/>
      <w:lvlText w:val="•"/>
      <w:lvlJc w:val="left"/>
      <w:pPr>
        <w:ind w:left="7496" w:hanging="360"/>
      </w:pPr>
      <w:rPr>
        <w:rFonts w:hint="default"/>
        <w:lang w:val="en-US" w:eastAsia="en-US" w:bidi="ar-SA"/>
      </w:rPr>
    </w:lvl>
    <w:lvl w:ilvl="7" w:tplc="7BE0BA36">
      <w:numFmt w:val="bullet"/>
      <w:lvlText w:val="•"/>
      <w:lvlJc w:val="left"/>
      <w:pPr>
        <w:ind w:left="8455" w:hanging="360"/>
      </w:pPr>
      <w:rPr>
        <w:rFonts w:hint="default"/>
        <w:lang w:val="en-US" w:eastAsia="en-US" w:bidi="ar-SA"/>
      </w:rPr>
    </w:lvl>
    <w:lvl w:ilvl="8" w:tplc="2398E0EE">
      <w:numFmt w:val="bullet"/>
      <w:lvlText w:val="•"/>
      <w:lvlJc w:val="left"/>
      <w:pPr>
        <w:ind w:left="9415" w:hanging="360"/>
      </w:pPr>
      <w:rPr>
        <w:rFonts w:hint="default"/>
        <w:lang w:val="en-US" w:eastAsia="en-US" w:bidi="ar-SA"/>
      </w:rPr>
    </w:lvl>
  </w:abstractNum>
  <w:num w:numId="1">
    <w:abstractNumId w:val="1"/>
  </w:num>
  <w:num w:numId="2">
    <w:abstractNumId w:val="6"/>
  </w:num>
  <w:num w:numId="3">
    <w:abstractNumId w:val="14"/>
  </w:num>
  <w:num w:numId="4">
    <w:abstractNumId w:val="24"/>
  </w:num>
  <w:num w:numId="5">
    <w:abstractNumId w:val="26"/>
  </w:num>
  <w:num w:numId="6">
    <w:abstractNumId w:val="3"/>
  </w:num>
  <w:num w:numId="7">
    <w:abstractNumId w:val="29"/>
  </w:num>
  <w:num w:numId="8">
    <w:abstractNumId w:val="25"/>
  </w:num>
  <w:num w:numId="9">
    <w:abstractNumId w:val="18"/>
  </w:num>
  <w:num w:numId="10">
    <w:abstractNumId w:val="13"/>
  </w:num>
  <w:num w:numId="11">
    <w:abstractNumId w:val="19"/>
  </w:num>
  <w:num w:numId="12">
    <w:abstractNumId w:val="16"/>
  </w:num>
  <w:num w:numId="13">
    <w:abstractNumId w:val="8"/>
  </w:num>
  <w:num w:numId="14">
    <w:abstractNumId w:val="0"/>
  </w:num>
  <w:num w:numId="15">
    <w:abstractNumId w:val="23"/>
  </w:num>
  <w:num w:numId="16">
    <w:abstractNumId w:val="7"/>
  </w:num>
  <w:num w:numId="17">
    <w:abstractNumId w:val="22"/>
  </w:num>
  <w:num w:numId="18">
    <w:abstractNumId w:val="28"/>
  </w:num>
  <w:num w:numId="19">
    <w:abstractNumId w:val="17"/>
  </w:num>
  <w:num w:numId="20">
    <w:abstractNumId w:val="2"/>
  </w:num>
  <w:num w:numId="21">
    <w:abstractNumId w:val="21"/>
  </w:num>
  <w:num w:numId="22">
    <w:abstractNumId w:val="4"/>
  </w:num>
  <w:num w:numId="23">
    <w:abstractNumId w:val="9"/>
  </w:num>
  <w:num w:numId="24">
    <w:abstractNumId w:val="27"/>
  </w:num>
  <w:num w:numId="25">
    <w:abstractNumId w:val="11"/>
  </w:num>
  <w:num w:numId="26">
    <w:abstractNumId w:val="5"/>
  </w:num>
  <w:num w:numId="27">
    <w:abstractNumId w:val="20"/>
  </w:num>
  <w:num w:numId="28">
    <w:abstractNumId w:val="12"/>
  </w:num>
  <w:num w:numId="29">
    <w:abstractNumId w:val="1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NzAyMzMwMTIwMTBT0lEKTi0uzszPAykwrAUAVwSJqywAAAA="/>
  </w:docVars>
  <w:rsids>
    <w:rsidRoot w:val="00E97D77"/>
    <w:rsid w:val="000151BC"/>
    <w:rsid w:val="00015955"/>
    <w:rsid w:val="00034970"/>
    <w:rsid w:val="00047347"/>
    <w:rsid w:val="00054FDD"/>
    <w:rsid w:val="000646D8"/>
    <w:rsid w:val="0007072B"/>
    <w:rsid w:val="00072844"/>
    <w:rsid w:val="0008656D"/>
    <w:rsid w:val="000868C8"/>
    <w:rsid w:val="00095636"/>
    <w:rsid w:val="000A32E8"/>
    <w:rsid w:val="000A4A47"/>
    <w:rsid w:val="000B3DC0"/>
    <w:rsid w:val="000C4BCD"/>
    <w:rsid w:val="000C63F6"/>
    <w:rsid w:val="000D1AB1"/>
    <w:rsid w:val="000D394F"/>
    <w:rsid w:val="000E1F5A"/>
    <w:rsid w:val="000E30C9"/>
    <w:rsid w:val="00104052"/>
    <w:rsid w:val="001144A3"/>
    <w:rsid w:val="0012548D"/>
    <w:rsid w:val="00131E8D"/>
    <w:rsid w:val="00133B4D"/>
    <w:rsid w:val="00137691"/>
    <w:rsid w:val="0014578E"/>
    <w:rsid w:val="00146549"/>
    <w:rsid w:val="001527B1"/>
    <w:rsid w:val="001924E6"/>
    <w:rsid w:val="001A2BC8"/>
    <w:rsid w:val="001A3DCE"/>
    <w:rsid w:val="001A604F"/>
    <w:rsid w:val="001B377E"/>
    <w:rsid w:val="001B388C"/>
    <w:rsid w:val="001C5C68"/>
    <w:rsid w:val="001D0BF0"/>
    <w:rsid w:val="001D0DEE"/>
    <w:rsid w:val="001E0FBC"/>
    <w:rsid w:val="001E1197"/>
    <w:rsid w:val="001F4EFF"/>
    <w:rsid w:val="00210967"/>
    <w:rsid w:val="0021619F"/>
    <w:rsid w:val="0023375F"/>
    <w:rsid w:val="00236133"/>
    <w:rsid w:val="00254F74"/>
    <w:rsid w:val="00260A88"/>
    <w:rsid w:val="00261047"/>
    <w:rsid w:val="00262405"/>
    <w:rsid w:val="00281214"/>
    <w:rsid w:val="0029547E"/>
    <w:rsid w:val="00296D16"/>
    <w:rsid w:val="002A573A"/>
    <w:rsid w:val="002B0080"/>
    <w:rsid w:val="002B1366"/>
    <w:rsid w:val="002B320D"/>
    <w:rsid w:val="002B3D93"/>
    <w:rsid w:val="002B42C3"/>
    <w:rsid w:val="002B56A8"/>
    <w:rsid w:val="002C16D6"/>
    <w:rsid w:val="002C2F69"/>
    <w:rsid w:val="002D595A"/>
    <w:rsid w:val="002E2C8A"/>
    <w:rsid w:val="002F23E6"/>
    <w:rsid w:val="003109A7"/>
    <w:rsid w:val="0031430A"/>
    <w:rsid w:val="00341449"/>
    <w:rsid w:val="003475E9"/>
    <w:rsid w:val="00354C3E"/>
    <w:rsid w:val="00361E6F"/>
    <w:rsid w:val="00363B45"/>
    <w:rsid w:val="0036599C"/>
    <w:rsid w:val="00371844"/>
    <w:rsid w:val="003726C4"/>
    <w:rsid w:val="003749C5"/>
    <w:rsid w:val="00383EF4"/>
    <w:rsid w:val="00387722"/>
    <w:rsid w:val="00392BC0"/>
    <w:rsid w:val="003C04DC"/>
    <w:rsid w:val="003C574A"/>
    <w:rsid w:val="003C5C94"/>
    <w:rsid w:val="003E0961"/>
    <w:rsid w:val="003E2EAB"/>
    <w:rsid w:val="003F6BA8"/>
    <w:rsid w:val="0042355A"/>
    <w:rsid w:val="00435F14"/>
    <w:rsid w:val="004614C7"/>
    <w:rsid w:val="004812C5"/>
    <w:rsid w:val="004820DD"/>
    <w:rsid w:val="004873CB"/>
    <w:rsid w:val="004A6CC4"/>
    <w:rsid w:val="004A76F7"/>
    <w:rsid w:val="004B170A"/>
    <w:rsid w:val="004B3DE8"/>
    <w:rsid w:val="004C5378"/>
    <w:rsid w:val="004D1B5D"/>
    <w:rsid w:val="004D7E40"/>
    <w:rsid w:val="004E3D38"/>
    <w:rsid w:val="004E4899"/>
    <w:rsid w:val="004E7C53"/>
    <w:rsid w:val="004F5269"/>
    <w:rsid w:val="00507B87"/>
    <w:rsid w:val="00531EBF"/>
    <w:rsid w:val="00543E1D"/>
    <w:rsid w:val="00545028"/>
    <w:rsid w:val="005554A8"/>
    <w:rsid w:val="00562113"/>
    <w:rsid w:val="005755A2"/>
    <w:rsid w:val="005844E0"/>
    <w:rsid w:val="00586244"/>
    <w:rsid w:val="00586A9E"/>
    <w:rsid w:val="00597768"/>
    <w:rsid w:val="005B7AA1"/>
    <w:rsid w:val="005C67C6"/>
    <w:rsid w:val="005D54C4"/>
    <w:rsid w:val="005F0212"/>
    <w:rsid w:val="005F3C2C"/>
    <w:rsid w:val="00600EFD"/>
    <w:rsid w:val="00606393"/>
    <w:rsid w:val="00607796"/>
    <w:rsid w:val="006132F2"/>
    <w:rsid w:val="00627825"/>
    <w:rsid w:val="00634115"/>
    <w:rsid w:val="006418C2"/>
    <w:rsid w:val="00646BD2"/>
    <w:rsid w:val="00654C85"/>
    <w:rsid w:val="00655347"/>
    <w:rsid w:val="006565D5"/>
    <w:rsid w:val="00671132"/>
    <w:rsid w:val="00674528"/>
    <w:rsid w:val="00694B2C"/>
    <w:rsid w:val="006967DB"/>
    <w:rsid w:val="006C7553"/>
    <w:rsid w:val="006D154B"/>
    <w:rsid w:val="006D2F80"/>
    <w:rsid w:val="006D32B9"/>
    <w:rsid w:val="00705F46"/>
    <w:rsid w:val="00711CB1"/>
    <w:rsid w:val="00713F7E"/>
    <w:rsid w:val="0071551C"/>
    <w:rsid w:val="00724FEC"/>
    <w:rsid w:val="00730837"/>
    <w:rsid w:val="0075304B"/>
    <w:rsid w:val="00753771"/>
    <w:rsid w:val="0075703A"/>
    <w:rsid w:val="007677CD"/>
    <w:rsid w:val="007742F7"/>
    <w:rsid w:val="007845F3"/>
    <w:rsid w:val="00797BD2"/>
    <w:rsid w:val="007B1853"/>
    <w:rsid w:val="007B2599"/>
    <w:rsid w:val="007B430A"/>
    <w:rsid w:val="007B6332"/>
    <w:rsid w:val="007D0659"/>
    <w:rsid w:val="007D2F9B"/>
    <w:rsid w:val="007D422B"/>
    <w:rsid w:val="007E33CC"/>
    <w:rsid w:val="007E5C4F"/>
    <w:rsid w:val="007F4363"/>
    <w:rsid w:val="007F57AD"/>
    <w:rsid w:val="00801A6C"/>
    <w:rsid w:val="00815097"/>
    <w:rsid w:val="00817F9F"/>
    <w:rsid w:val="0084177C"/>
    <w:rsid w:val="00841AD5"/>
    <w:rsid w:val="008435F7"/>
    <w:rsid w:val="00845F2B"/>
    <w:rsid w:val="00852003"/>
    <w:rsid w:val="008534D5"/>
    <w:rsid w:val="00877E95"/>
    <w:rsid w:val="00882304"/>
    <w:rsid w:val="008A0E53"/>
    <w:rsid w:val="008A18C7"/>
    <w:rsid w:val="008B4296"/>
    <w:rsid w:val="008D36A4"/>
    <w:rsid w:val="008D56E8"/>
    <w:rsid w:val="008D5DF3"/>
    <w:rsid w:val="008E4BF7"/>
    <w:rsid w:val="008E4F64"/>
    <w:rsid w:val="008E787D"/>
    <w:rsid w:val="008E7DD3"/>
    <w:rsid w:val="008F0B97"/>
    <w:rsid w:val="00915BEA"/>
    <w:rsid w:val="00936CBE"/>
    <w:rsid w:val="00945C28"/>
    <w:rsid w:val="009533CF"/>
    <w:rsid w:val="009808B3"/>
    <w:rsid w:val="0098431B"/>
    <w:rsid w:val="00990DE2"/>
    <w:rsid w:val="00993560"/>
    <w:rsid w:val="009A1FC4"/>
    <w:rsid w:val="009A6077"/>
    <w:rsid w:val="009A6110"/>
    <w:rsid w:val="009B4E10"/>
    <w:rsid w:val="009C03D0"/>
    <w:rsid w:val="009C50C9"/>
    <w:rsid w:val="009D0CA5"/>
    <w:rsid w:val="009D0FDA"/>
    <w:rsid w:val="009D4254"/>
    <w:rsid w:val="009E2D9A"/>
    <w:rsid w:val="009E6E8C"/>
    <w:rsid w:val="009F319D"/>
    <w:rsid w:val="00A049ED"/>
    <w:rsid w:val="00A14EAF"/>
    <w:rsid w:val="00A24C0A"/>
    <w:rsid w:val="00A40465"/>
    <w:rsid w:val="00A4220F"/>
    <w:rsid w:val="00A515CF"/>
    <w:rsid w:val="00A52FEA"/>
    <w:rsid w:val="00A63DF2"/>
    <w:rsid w:val="00A65440"/>
    <w:rsid w:val="00A704F6"/>
    <w:rsid w:val="00A86B8E"/>
    <w:rsid w:val="00A879A9"/>
    <w:rsid w:val="00AA4C5F"/>
    <w:rsid w:val="00AB4049"/>
    <w:rsid w:val="00AB4059"/>
    <w:rsid w:val="00AD68DC"/>
    <w:rsid w:val="00AF417A"/>
    <w:rsid w:val="00AF53B5"/>
    <w:rsid w:val="00AF68E3"/>
    <w:rsid w:val="00B022C3"/>
    <w:rsid w:val="00B052B4"/>
    <w:rsid w:val="00B12DE6"/>
    <w:rsid w:val="00B15D45"/>
    <w:rsid w:val="00B206AB"/>
    <w:rsid w:val="00B22CB0"/>
    <w:rsid w:val="00B3181B"/>
    <w:rsid w:val="00B37161"/>
    <w:rsid w:val="00B37510"/>
    <w:rsid w:val="00B400CD"/>
    <w:rsid w:val="00B426CC"/>
    <w:rsid w:val="00B54BA4"/>
    <w:rsid w:val="00B5622E"/>
    <w:rsid w:val="00B6011F"/>
    <w:rsid w:val="00B63602"/>
    <w:rsid w:val="00B70901"/>
    <w:rsid w:val="00B70B47"/>
    <w:rsid w:val="00B71E6B"/>
    <w:rsid w:val="00B9257C"/>
    <w:rsid w:val="00B95AB6"/>
    <w:rsid w:val="00BA4042"/>
    <w:rsid w:val="00BB67C1"/>
    <w:rsid w:val="00BB7BE9"/>
    <w:rsid w:val="00BC0862"/>
    <w:rsid w:val="00BC341E"/>
    <w:rsid w:val="00BC581F"/>
    <w:rsid w:val="00BD1D7E"/>
    <w:rsid w:val="00BD4E6A"/>
    <w:rsid w:val="00BE2672"/>
    <w:rsid w:val="00BE4358"/>
    <w:rsid w:val="00BF3F40"/>
    <w:rsid w:val="00C100CA"/>
    <w:rsid w:val="00C3045C"/>
    <w:rsid w:val="00C31363"/>
    <w:rsid w:val="00C337D0"/>
    <w:rsid w:val="00C36328"/>
    <w:rsid w:val="00C451B2"/>
    <w:rsid w:val="00C51E2D"/>
    <w:rsid w:val="00C5716B"/>
    <w:rsid w:val="00C6055D"/>
    <w:rsid w:val="00C64F0D"/>
    <w:rsid w:val="00C74D92"/>
    <w:rsid w:val="00C81CC8"/>
    <w:rsid w:val="00C85534"/>
    <w:rsid w:val="00C8642C"/>
    <w:rsid w:val="00CA05F5"/>
    <w:rsid w:val="00CA70DB"/>
    <w:rsid w:val="00CB0A8A"/>
    <w:rsid w:val="00CB40EB"/>
    <w:rsid w:val="00CC67AE"/>
    <w:rsid w:val="00CE2FE9"/>
    <w:rsid w:val="00CF2D05"/>
    <w:rsid w:val="00D0097B"/>
    <w:rsid w:val="00D02B6B"/>
    <w:rsid w:val="00D13798"/>
    <w:rsid w:val="00D147F5"/>
    <w:rsid w:val="00D20DB3"/>
    <w:rsid w:val="00D221A7"/>
    <w:rsid w:val="00D35542"/>
    <w:rsid w:val="00D35C0C"/>
    <w:rsid w:val="00D4722D"/>
    <w:rsid w:val="00D625FD"/>
    <w:rsid w:val="00D74289"/>
    <w:rsid w:val="00D77DCC"/>
    <w:rsid w:val="00D84A0C"/>
    <w:rsid w:val="00D93E0B"/>
    <w:rsid w:val="00DA0BB3"/>
    <w:rsid w:val="00DA3D4F"/>
    <w:rsid w:val="00DA65FC"/>
    <w:rsid w:val="00DC0285"/>
    <w:rsid w:val="00DC581B"/>
    <w:rsid w:val="00DC7DBC"/>
    <w:rsid w:val="00DD03FB"/>
    <w:rsid w:val="00E06FD0"/>
    <w:rsid w:val="00E27B79"/>
    <w:rsid w:val="00E3502A"/>
    <w:rsid w:val="00E43426"/>
    <w:rsid w:val="00E50D67"/>
    <w:rsid w:val="00E54244"/>
    <w:rsid w:val="00E908F4"/>
    <w:rsid w:val="00E94C90"/>
    <w:rsid w:val="00E97D77"/>
    <w:rsid w:val="00EB3624"/>
    <w:rsid w:val="00EB4824"/>
    <w:rsid w:val="00EC3F4F"/>
    <w:rsid w:val="00ED4F5E"/>
    <w:rsid w:val="00ED578B"/>
    <w:rsid w:val="00ED6ABB"/>
    <w:rsid w:val="00EE67D4"/>
    <w:rsid w:val="00F06CED"/>
    <w:rsid w:val="00F13677"/>
    <w:rsid w:val="00F1479C"/>
    <w:rsid w:val="00F3066D"/>
    <w:rsid w:val="00F3358A"/>
    <w:rsid w:val="00F3752B"/>
    <w:rsid w:val="00F41B23"/>
    <w:rsid w:val="00F451D6"/>
    <w:rsid w:val="00F471AA"/>
    <w:rsid w:val="00F556B7"/>
    <w:rsid w:val="00F55D3B"/>
    <w:rsid w:val="00F654C5"/>
    <w:rsid w:val="00F74995"/>
    <w:rsid w:val="00F7742F"/>
    <w:rsid w:val="00F8641B"/>
    <w:rsid w:val="00F97AAD"/>
    <w:rsid w:val="00FA356E"/>
    <w:rsid w:val="00FC0FE7"/>
    <w:rsid w:val="00FC6E81"/>
    <w:rsid w:val="00FD2F8F"/>
    <w:rsid w:val="00FE0829"/>
    <w:rsid w:val="00FF2ED6"/>
    <w:rsid w:val="00FF7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E96CFD8"/>
  <w15:docId w15:val="{0D3CA81D-B5FE-4076-996C-9CB21405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77"/>
      <w:ind w:left="1020" w:right="4119"/>
      <w:jc w:val="center"/>
      <w:outlineLvl w:val="0"/>
    </w:pPr>
    <w:rPr>
      <w:b/>
      <w:bCs/>
      <w:sz w:val="24"/>
      <w:szCs w:val="24"/>
    </w:rPr>
  </w:style>
  <w:style w:type="paragraph" w:styleId="Heading2">
    <w:name w:val="heading 2"/>
    <w:basedOn w:val="Normal"/>
    <w:uiPriority w:val="9"/>
    <w:unhideWhenUsed/>
    <w:qFormat/>
    <w:pPr>
      <w:ind w:left="1380"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87"/>
      <w:ind w:left="1020"/>
    </w:pPr>
    <w:rPr>
      <w:sz w:val="24"/>
      <w:szCs w:val="24"/>
    </w:rPr>
  </w:style>
  <w:style w:type="paragraph" w:styleId="TOC2">
    <w:name w:val="toc 2"/>
    <w:basedOn w:val="Normal"/>
    <w:uiPriority w:val="1"/>
    <w:qFormat/>
    <w:pPr>
      <w:spacing w:before="412"/>
      <w:ind w:left="1020"/>
    </w:pPr>
    <w:rPr>
      <w:sz w:val="24"/>
      <w:szCs w:val="24"/>
    </w:rPr>
  </w:style>
  <w:style w:type="paragraph" w:styleId="TOC3">
    <w:name w:val="toc 3"/>
    <w:basedOn w:val="Normal"/>
    <w:uiPriority w:val="1"/>
    <w:qFormat/>
    <w:pPr>
      <w:spacing w:before="413"/>
      <w:ind w:left="1020"/>
    </w:pPr>
    <w:rPr>
      <w:b/>
      <w:bCs/>
      <w:i/>
      <w:iCs/>
    </w:rPr>
  </w:style>
  <w:style w:type="paragraph" w:styleId="TOC4">
    <w:name w:val="toc 4"/>
    <w:basedOn w:val="Normal"/>
    <w:uiPriority w:val="1"/>
    <w:qFormat/>
    <w:pPr>
      <w:spacing w:before="377"/>
      <w:ind w:left="1600" w:hanging="360"/>
    </w:pPr>
    <w:rPr>
      <w:sz w:val="24"/>
      <w:szCs w:val="24"/>
    </w:rPr>
  </w:style>
  <w:style w:type="paragraph" w:styleId="TOC5">
    <w:name w:val="toc 5"/>
    <w:basedOn w:val="Normal"/>
    <w:uiPriority w:val="1"/>
    <w:qFormat/>
    <w:pPr>
      <w:spacing w:before="257"/>
      <w:ind w:left="1460"/>
    </w:pPr>
    <w:rPr>
      <w:sz w:val="24"/>
      <w:szCs w:val="24"/>
    </w:rPr>
  </w:style>
  <w:style w:type="paragraph" w:styleId="TOC6">
    <w:name w:val="toc 6"/>
    <w:basedOn w:val="Normal"/>
    <w:uiPriority w:val="1"/>
    <w:qFormat/>
    <w:pPr>
      <w:spacing w:before="257"/>
      <w:ind w:left="2000"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8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260A88"/>
    <w:pPr>
      <w:widowControl/>
      <w:autoSpaceDE/>
      <w:autoSpaceDN/>
      <w:spacing w:before="100" w:beforeAutospacing="1" w:after="100" w:afterAutospacing="1"/>
    </w:pPr>
    <w:rPr>
      <w:sz w:val="24"/>
      <w:szCs w:val="24"/>
    </w:rPr>
  </w:style>
  <w:style w:type="character" w:customStyle="1" w:styleId="inline-flex">
    <w:name w:val="inline-flex"/>
    <w:basedOn w:val="DefaultParagraphFont"/>
    <w:rsid w:val="00A14EAF"/>
  </w:style>
  <w:style w:type="character" w:customStyle="1" w:styleId="Heading1Char">
    <w:name w:val="Heading 1 Char"/>
    <w:basedOn w:val="DefaultParagraphFont"/>
    <w:link w:val="Heading1"/>
    <w:uiPriority w:val="9"/>
    <w:rsid w:val="00B206AB"/>
    <w:rPr>
      <w:rFonts w:ascii="Times New Roman" w:eastAsia="Times New Roman" w:hAnsi="Times New Roman" w:cs="Times New Roman"/>
      <w:b/>
      <w:bCs/>
      <w:sz w:val="24"/>
      <w:szCs w:val="24"/>
    </w:rPr>
  </w:style>
  <w:style w:type="paragraph" w:styleId="Bibliography">
    <w:name w:val="Bibliography"/>
    <w:basedOn w:val="Normal"/>
    <w:next w:val="Normal"/>
    <w:uiPriority w:val="37"/>
    <w:unhideWhenUsed/>
    <w:rsid w:val="00B206AB"/>
  </w:style>
  <w:style w:type="paragraph" w:styleId="Header">
    <w:name w:val="header"/>
    <w:basedOn w:val="Normal"/>
    <w:link w:val="HeaderChar"/>
    <w:uiPriority w:val="99"/>
    <w:unhideWhenUsed/>
    <w:rsid w:val="00095636"/>
    <w:pPr>
      <w:tabs>
        <w:tab w:val="center" w:pos="4513"/>
        <w:tab w:val="right" w:pos="9026"/>
      </w:tabs>
    </w:pPr>
  </w:style>
  <w:style w:type="character" w:customStyle="1" w:styleId="HeaderChar">
    <w:name w:val="Header Char"/>
    <w:basedOn w:val="DefaultParagraphFont"/>
    <w:link w:val="Header"/>
    <w:uiPriority w:val="99"/>
    <w:rsid w:val="00095636"/>
    <w:rPr>
      <w:rFonts w:ascii="Times New Roman" w:eastAsia="Times New Roman" w:hAnsi="Times New Roman" w:cs="Times New Roman"/>
    </w:rPr>
  </w:style>
  <w:style w:type="paragraph" w:styleId="Footer">
    <w:name w:val="footer"/>
    <w:basedOn w:val="Normal"/>
    <w:link w:val="FooterChar"/>
    <w:uiPriority w:val="99"/>
    <w:unhideWhenUsed/>
    <w:rsid w:val="00095636"/>
    <w:pPr>
      <w:tabs>
        <w:tab w:val="center" w:pos="4513"/>
        <w:tab w:val="right" w:pos="9026"/>
      </w:tabs>
    </w:pPr>
  </w:style>
  <w:style w:type="character" w:customStyle="1" w:styleId="FooterChar">
    <w:name w:val="Footer Char"/>
    <w:basedOn w:val="DefaultParagraphFont"/>
    <w:link w:val="Footer"/>
    <w:uiPriority w:val="99"/>
    <w:rsid w:val="00095636"/>
    <w:rPr>
      <w:rFonts w:ascii="Times New Roman" w:eastAsia="Times New Roman" w:hAnsi="Times New Roman" w:cs="Times New Roman"/>
    </w:rPr>
  </w:style>
  <w:style w:type="character" w:styleId="LineNumber">
    <w:name w:val="line number"/>
    <w:basedOn w:val="DefaultParagraphFont"/>
    <w:uiPriority w:val="99"/>
    <w:semiHidden/>
    <w:unhideWhenUsed/>
    <w:rsid w:val="008A18C7"/>
  </w:style>
  <w:style w:type="character" w:styleId="Hyperlink">
    <w:name w:val="Hyperlink"/>
    <w:basedOn w:val="DefaultParagraphFont"/>
    <w:uiPriority w:val="99"/>
    <w:unhideWhenUsed/>
    <w:rsid w:val="00104052"/>
    <w:rPr>
      <w:color w:val="0000FF" w:themeColor="hyperlink"/>
      <w:u w:val="single"/>
    </w:rPr>
  </w:style>
  <w:style w:type="character" w:styleId="UnresolvedMention">
    <w:name w:val="Unresolved Mention"/>
    <w:basedOn w:val="DefaultParagraphFont"/>
    <w:uiPriority w:val="99"/>
    <w:semiHidden/>
    <w:unhideWhenUsed/>
    <w:rsid w:val="00104052"/>
    <w:rPr>
      <w:color w:val="605E5C"/>
      <w:shd w:val="clear" w:color="auto" w:fill="E1DFDD"/>
    </w:rPr>
  </w:style>
  <w:style w:type="paragraph" w:styleId="NoSpacing">
    <w:name w:val="No Spacing"/>
    <w:uiPriority w:val="1"/>
    <w:qFormat/>
    <w:rsid w:val="00B9257C"/>
    <w:pPr>
      <w:widowControl/>
      <w:autoSpaceDE/>
      <w:autoSpaceDN/>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9095">
      <w:bodyDiv w:val="1"/>
      <w:marLeft w:val="0"/>
      <w:marRight w:val="0"/>
      <w:marTop w:val="0"/>
      <w:marBottom w:val="0"/>
      <w:divBdr>
        <w:top w:val="none" w:sz="0" w:space="0" w:color="auto"/>
        <w:left w:val="none" w:sz="0" w:space="0" w:color="auto"/>
        <w:bottom w:val="none" w:sz="0" w:space="0" w:color="auto"/>
        <w:right w:val="none" w:sz="0" w:space="0" w:color="auto"/>
      </w:divBdr>
    </w:div>
    <w:div w:id="4527087">
      <w:bodyDiv w:val="1"/>
      <w:marLeft w:val="0"/>
      <w:marRight w:val="0"/>
      <w:marTop w:val="0"/>
      <w:marBottom w:val="0"/>
      <w:divBdr>
        <w:top w:val="none" w:sz="0" w:space="0" w:color="auto"/>
        <w:left w:val="none" w:sz="0" w:space="0" w:color="auto"/>
        <w:bottom w:val="none" w:sz="0" w:space="0" w:color="auto"/>
        <w:right w:val="none" w:sz="0" w:space="0" w:color="auto"/>
      </w:divBdr>
    </w:div>
    <w:div w:id="5446695">
      <w:bodyDiv w:val="1"/>
      <w:marLeft w:val="0"/>
      <w:marRight w:val="0"/>
      <w:marTop w:val="0"/>
      <w:marBottom w:val="0"/>
      <w:divBdr>
        <w:top w:val="none" w:sz="0" w:space="0" w:color="auto"/>
        <w:left w:val="none" w:sz="0" w:space="0" w:color="auto"/>
        <w:bottom w:val="none" w:sz="0" w:space="0" w:color="auto"/>
        <w:right w:val="none" w:sz="0" w:space="0" w:color="auto"/>
      </w:divBdr>
    </w:div>
    <w:div w:id="18969106">
      <w:bodyDiv w:val="1"/>
      <w:marLeft w:val="0"/>
      <w:marRight w:val="0"/>
      <w:marTop w:val="0"/>
      <w:marBottom w:val="0"/>
      <w:divBdr>
        <w:top w:val="none" w:sz="0" w:space="0" w:color="auto"/>
        <w:left w:val="none" w:sz="0" w:space="0" w:color="auto"/>
        <w:bottom w:val="none" w:sz="0" w:space="0" w:color="auto"/>
        <w:right w:val="none" w:sz="0" w:space="0" w:color="auto"/>
      </w:divBdr>
    </w:div>
    <w:div w:id="22949948">
      <w:bodyDiv w:val="1"/>
      <w:marLeft w:val="0"/>
      <w:marRight w:val="0"/>
      <w:marTop w:val="0"/>
      <w:marBottom w:val="0"/>
      <w:divBdr>
        <w:top w:val="none" w:sz="0" w:space="0" w:color="auto"/>
        <w:left w:val="none" w:sz="0" w:space="0" w:color="auto"/>
        <w:bottom w:val="none" w:sz="0" w:space="0" w:color="auto"/>
        <w:right w:val="none" w:sz="0" w:space="0" w:color="auto"/>
      </w:divBdr>
    </w:div>
    <w:div w:id="32003462">
      <w:bodyDiv w:val="1"/>
      <w:marLeft w:val="0"/>
      <w:marRight w:val="0"/>
      <w:marTop w:val="0"/>
      <w:marBottom w:val="0"/>
      <w:divBdr>
        <w:top w:val="none" w:sz="0" w:space="0" w:color="auto"/>
        <w:left w:val="none" w:sz="0" w:space="0" w:color="auto"/>
        <w:bottom w:val="none" w:sz="0" w:space="0" w:color="auto"/>
        <w:right w:val="none" w:sz="0" w:space="0" w:color="auto"/>
      </w:divBdr>
    </w:div>
    <w:div w:id="35156648">
      <w:bodyDiv w:val="1"/>
      <w:marLeft w:val="0"/>
      <w:marRight w:val="0"/>
      <w:marTop w:val="0"/>
      <w:marBottom w:val="0"/>
      <w:divBdr>
        <w:top w:val="none" w:sz="0" w:space="0" w:color="auto"/>
        <w:left w:val="none" w:sz="0" w:space="0" w:color="auto"/>
        <w:bottom w:val="none" w:sz="0" w:space="0" w:color="auto"/>
        <w:right w:val="none" w:sz="0" w:space="0" w:color="auto"/>
      </w:divBdr>
    </w:div>
    <w:div w:id="37558821">
      <w:bodyDiv w:val="1"/>
      <w:marLeft w:val="0"/>
      <w:marRight w:val="0"/>
      <w:marTop w:val="0"/>
      <w:marBottom w:val="0"/>
      <w:divBdr>
        <w:top w:val="none" w:sz="0" w:space="0" w:color="auto"/>
        <w:left w:val="none" w:sz="0" w:space="0" w:color="auto"/>
        <w:bottom w:val="none" w:sz="0" w:space="0" w:color="auto"/>
        <w:right w:val="none" w:sz="0" w:space="0" w:color="auto"/>
      </w:divBdr>
    </w:div>
    <w:div w:id="55398146">
      <w:bodyDiv w:val="1"/>
      <w:marLeft w:val="0"/>
      <w:marRight w:val="0"/>
      <w:marTop w:val="0"/>
      <w:marBottom w:val="0"/>
      <w:divBdr>
        <w:top w:val="none" w:sz="0" w:space="0" w:color="auto"/>
        <w:left w:val="none" w:sz="0" w:space="0" w:color="auto"/>
        <w:bottom w:val="none" w:sz="0" w:space="0" w:color="auto"/>
        <w:right w:val="none" w:sz="0" w:space="0" w:color="auto"/>
      </w:divBdr>
    </w:div>
    <w:div w:id="65231421">
      <w:bodyDiv w:val="1"/>
      <w:marLeft w:val="0"/>
      <w:marRight w:val="0"/>
      <w:marTop w:val="0"/>
      <w:marBottom w:val="0"/>
      <w:divBdr>
        <w:top w:val="none" w:sz="0" w:space="0" w:color="auto"/>
        <w:left w:val="none" w:sz="0" w:space="0" w:color="auto"/>
        <w:bottom w:val="none" w:sz="0" w:space="0" w:color="auto"/>
        <w:right w:val="none" w:sz="0" w:space="0" w:color="auto"/>
      </w:divBdr>
    </w:div>
    <w:div w:id="73012350">
      <w:bodyDiv w:val="1"/>
      <w:marLeft w:val="0"/>
      <w:marRight w:val="0"/>
      <w:marTop w:val="0"/>
      <w:marBottom w:val="0"/>
      <w:divBdr>
        <w:top w:val="none" w:sz="0" w:space="0" w:color="auto"/>
        <w:left w:val="none" w:sz="0" w:space="0" w:color="auto"/>
        <w:bottom w:val="none" w:sz="0" w:space="0" w:color="auto"/>
        <w:right w:val="none" w:sz="0" w:space="0" w:color="auto"/>
      </w:divBdr>
    </w:div>
    <w:div w:id="75129782">
      <w:bodyDiv w:val="1"/>
      <w:marLeft w:val="0"/>
      <w:marRight w:val="0"/>
      <w:marTop w:val="0"/>
      <w:marBottom w:val="0"/>
      <w:divBdr>
        <w:top w:val="none" w:sz="0" w:space="0" w:color="auto"/>
        <w:left w:val="none" w:sz="0" w:space="0" w:color="auto"/>
        <w:bottom w:val="none" w:sz="0" w:space="0" w:color="auto"/>
        <w:right w:val="none" w:sz="0" w:space="0" w:color="auto"/>
      </w:divBdr>
    </w:div>
    <w:div w:id="77949850">
      <w:bodyDiv w:val="1"/>
      <w:marLeft w:val="0"/>
      <w:marRight w:val="0"/>
      <w:marTop w:val="0"/>
      <w:marBottom w:val="0"/>
      <w:divBdr>
        <w:top w:val="none" w:sz="0" w:space="0" w:color="auto"/>
        <w:left w:val="none" w:sz="0" w:space="0" w:color="auto"/>
        <w:bottom w:val="none" w:sz="0" w:space="0" w:color="auto"/>
        <w:right w:val="none" w:sz="0" w:space="0" w:color="auto"/>
      </w:divBdr>
    </w:div>
    <w:div w:id="78412070">
      <w:bodyDiv w:val="1"/>
      <w:marLeft w:val="0"/>
      <w:marRight w:val="0"/>
      <w:marTop w:val="0"/>
      <w:marBottom w:val="0"/>
      <w:divBdr>
        <w:top w:val="none" w:sz="0" w:space="0" w:color="auto"/>
        <w:left w:val="none" w:sz="0" w:space="0" w:color="auto"/>
        <w:bottom w:val="none" w:sz="0" w:space="0" w:color="auto"/>
        <w:right w:val="none" w:sz="0" w:space="0" w:color="auto"/>
      </w:divBdr>
    </w:div>
    <w:div w:id="82648490">
      <w:bodyDiv w:val="1"/>
      <w:marLeft w:val="0"/>
      <w:marRight w:val="0"/>
      <w:marTop w:val="0"/>
      <w:marBottom w:val="0"/>
      <w:divBdr>
        <w:top w:val="none" w:sz="0" w:space="0" w:color="auto"/>
        <w:left w:val="none" w:sz="0" w:space="0" w:color="auto"/>
        <w:bottom w:val="none" w:sz="0" w:space="0" w:color="auto"/>
        <w:right w:val="none" w:sz="0" w:space="0" w:color="auto"/>
      </w:divBdr>
    </w:div>
    <w:div w:id="88697453">
      <w:bodyDiv w:val="1"/>
      <w:marLeft w:val="0"/>
      <w:marRight w:val="0"/>
      <w:marTop w:val="0"/>
      <w:marBottom w:val="0"/>
      <w:divBdr>
        <w:top w:val="none" w:sz="0" w:space="0" w:color="auto"/>
        <w:left w:val="none" w:sz="0" w:space="0" w:color="auto"/>
        <w:bottom w:val="none" w:sz="0" w:space="0" w:color="auto"/>
        <w:right w:val="none" w:sz="0" w:space="0" w:color="auto"/>
      </w:divBdr>
    </w:div>
    <w:div w:id="97725734">
      <w:bodyDiv w:val="1"/>
      <w:marLeft w:val="0"/>
      <w:marRight w:val="0"/>
      <w:marTop w:val="0"/>
      <w:marBottom w:val="0"/>
      <w:divBdr>
        <w:top w:val="none" w:sz="0" w:space="0" w:color="auto"/>
        <w:left w:val="none" w:sz="0" w:space="0" w:color="auto"/>
        <w:bottom w:val="none" w:sz="0" w:space="0" w:color="auto"/>
        <w:right w:val="none" w:sz="0" w:space="0" w:color="auto"/>
      </w:divBdr>
    </w:div>
    <w:div w:id="103380375">
      <w:bodyDiv w:val="1"/>
      <w:marLeft w:val="0"/>
      <w:marRight w:val="0"/>
      <w:marTop w:val="0"/>
      <w:marBottom w:val="0"/>
      <w:divBdr>
        <w:top w:val="none" w:sz="0" w:space="0" w:color="auto"/>
        <w:left w:val="none" w:sz="0" w:space="0" w:color="auto"/>
        <w:bottom w:val="none" w:sz="0" w:space="0" w:color="auto"/>
        <w:right w:val="none" w:sz="0" w:space="0" w:color="auto"/>
      </w:divBdr>
    </w:div>
    <w:div w:id="139541654">
      <w:bodyDiv w:val="1"/>
      <w:marLeft w:val="0"/>
      <w:marRight w:val="0"/>
      <w:marTop w:val="0"/>
      <w:marBottom w:val="0"/>
      <w:divBdr>
        <w:top w:val="none" w:sz="0" w:space="0" w:color="auto"/>
        <w:left w:val="none" w:sz="0" w:space="0" w:color="auto"/>
        <w:bottom w:val="none" w:sz="0" w:space="0" w:color="auto"/>
        <w:right w:val="none" w:sz="0" w:space="0" w:color="auto"/>
      </w:divBdr>
    </w:div>
    <w:div w:id="141309538">
      <w:bodyDiv w:val="1"/>
      <w:marLeft w:val="0"/>
      <w:marRight w:val="0"/>
      <w:marTop w:val="0"/>
      <w:marBottom w:val="0"/>
      <w:divBdr>
        <w:top w:val="none" w:sz="0" w:space="0" w:color="auto"/>
        <w:left w:val="none" w:sz="0" w:space="0" w:color="auto"/>
        <w:bottom w:val="none" w:sz="0" w:space="0" w:color="auto"/>
        <w:right w:val="none" w:sz="0" w:space="0" w:color="auto"/>
      </w:divBdr>
    </w:div>
    <w:div w:id="142163515">
      <w:bodyDiv w:val="1"/>
      <w:marLeft w:val="0"/>
      <w:marRight w:val="0"/>
      <w:marTop w:val="0"/>
      <w:marBottom w:val="0"/>
      <w:divBdr>
        <w:top w:val="none" w:sz="0" w:space="0" w:color="auto"/>
        <w:left w:val="none" w:sz="0" w:space="0" w:color="auto"/>
        <w:bottom w:val="none" w:sz="0" w:space="0" w:color="auto"/>
        <w:right w:val="none" w:sz="0" w:space="0" w:color="auto"/>
      </w:divBdr>
    </w:div>
    <w:div w:id="146408215">
      <w:bodyDiv w:val="1"/>
      <w:marLeft w:val="0"/>
      <w:marRight w:val="0"/>
      <w:marTop w:val="0"/>
      <w:marBottom w:val="0"/>
      <w:divBdr>
        <w:top w:val="none" w:sz="0" w:space="0" w:color="auto"/>
        <w:left w:val="none" w:sz="0" w:space="0" w:color="auto"/>
        <w:bottom w:val="none" w:sz="0" w:space="0" w:color="auto"/>
        <w:right w:val="none" w:sz="0" w:space="0" w:color="auto"/>
      </w:divBdr>
    </w:div>
    <w:div w:id="168300015">
      <w:bodyDiv w:val="1"/>
      <w:marLeft w:val="0"/>
      <w:marRight w:val="0"/>
      <w:marTop w:val="0"/>
      <w:marBottom w:val="0"/>
      <w:divBdr>
        <w:top w:val="none" w:sz="0" w:space="0" w:color="auto"/>
        <w:left w:val="none" w:sz="0" w:space="0" w:color="auto"/>
        <w:bottom w:val="none" w:sz="0" w:space="0" w:color="auto"/>
        <w:right w:val="none" w:sz="0" w:space="0" w:color="auto"/>
      </w:divBdr>
    </w:div>
    <w:div w:id="183713825">
      <w:bodyDiv w:val="1"/>
      <w:marLeft w:val="0"/>
      <w:marRight w:val="0"/>
      <w:marTop w:val="0"/>
      <w:marBottom w:val="0"/>
      <w:divBdr>
        <w:top w:val="none" w:sz="0" w:space="0" w:color="auto"/>
        <w:left w:val="none" w:sz="0" w:space="0" w:color="auto"/>
        <w:bottom w:val="none" w:sz="0" w:space="0" w:color="auto"/>
        <w:right w:val="none" w:sz="0" w:space="0" w:color="auto"/>
      </w:divBdr>
    </w:div>
    <w:div w:id="184250942">
      <w:bodyDiv w:val="1"/>
      <w:marLeft w:val="0"/>
      <w:marRight w:val="0"/>
      <w:marTop w:val="0"/>
      <w:marBottom w:val="0"/>
      <w:divBdr>
        <w:top w:val="none" w:sz="0" w:space="0" w:color="auto"/>
        <w:left w:val="none" w:sz="0" w:space="0" w:color="auto"/>
        <w:bottom w:val="none" w:sz="0" w:space="0" w:color="auto"/>
        <w:right w:val="none" w:sz="0" w:space="0" w:color="auto"/>
      </w:divBdr>
    </w:div>
    <w:div w:id="187371882">
      <w:bodyDiv w:val="1"/>
      <w:marLeft w:val="0"/>
      <w:marRight w:val="0"/>
      <w:marTop w:val="0"/>
      <w:marBottom w:val="0"/>
      <w:divBdr>
        <w:top w:val="none" w:sz="0" w:space="0" w:color="auto"/>
        <w:left w:val="none" w:sz="0" w:space="0" w:color="auto"/>
        <w:bottom w:val="none" w:sz="0" w:space="0" w:color="auto"/>
        <w:right w:val="none" w:sz="0" w:space="0" w:color="auto"/>
      </w:divBdr>
    </w:div>
    <w:div w:id="190798606">
      <w:bodyDiv w:val="1"/>
      <w:marLeft w:val="0"/>
      <w:marRight w:val="0"/>
      <w:marTop w:val="0"/>
      <w:marBottom w:val="0"/>
      <w:divBdr>
        <w:top w:val="none" w:sz="0" w:space="0" w:color="auto"/>
        <w:left w:val="none" w:sz="0" w:space="0" w:color="auto"/>
        <w:bottom w:val="none" w:sz="0" w:space="0" w:color="auto"/>
        <w:right w:val="none" w:sz="0" w:space="0" w:color="auto"/>
      </w:divBdr>
    </w:div>
    <w:div w:id="192428585">
      <w:bodyDiv w:val="1"/>
      <w:marLeft w:val="0"/>
      <w:marRight w:val="0"/>
      <w:marTop w:val="0"/>
      <w:marBottom w:val="0"/>
      <w:divBdr>
        <w:top w:val="none" w:sz="0" w:space="0" w:color="auto"/>
        <w:left w:val="none" w:sz="0" w:space="0" w:color="auto"/>
        <w:bottom w:val="none" w:sz="0" w:space="0" w:color="auto"/>
        <w:right w:val="none" w:sz="0" w:space="0" w:color="auto"/>
      </w:divBdr>
    </w:div>
    <w:div w:id="197469815">
      <w:bodyDiv w:val="1"/>
      <w:marLeft w:val="0"/>
      <w:marRight w:val="0"/>
      <w:marTop w:val="0"/>
      <w:marBottom w:val="0"/>
      <w:divBdr>
        <w:top w:val="none" w:sz="0" w:space="0" w:color="auto"/>
        <w:left w:val="none" w:sz="0" w:space="0" w:color="auto"/>
        <w:bottom w:val="none" w:sz="0" w:space="0" w:color="auto"/>
        <w:right w:val="none" w:sz="0" w:space="0" w:color="auto"/>
      </w:divBdr>
    </w:div>
    <w:div w:id="204607757">
      <w:bodyDiv w:val="1"/>
      <w:marLeft w:val="0"/>
      <w:marRight w:val="0"/>
      <w:marTop w:val="0"/>
      <w:marBottom w:val="0"/>
      <w:divBdr>
        <w:top w:val="none" w:sz="0" w:space="0" w:color="auto"/>
        <w:left w:val="none" w:sz="0" w:space="0" w:color="auto"/>
        <w:bottom w:val="none" w:sz="0" w:space="0" w:color="auto"/>
        <w:right w:val="none" w:sz="0" w:space="0" w:color="auto"/>
      </w:divBdr>
    </w:div>
    <w:div w:id="209657138">
      <w:bodyDiv w:val="1"/>
      <w:marLeft w:val="0"/>
      <w:marRight w:val="0"/>
      <w:marTop w:val="0"/>
      <w:marBottom w:val="0"/>
      <w:divBdr>
        <w:top w:val="none" w:sz="0" w:space="0" w:color="auto"/>
        <w:left w:val="none" w:sz="0" w:space="0" w:color="auto"/>
        <w:bottom w:val="none" w:sz="0" w:space="0" w:color="auto"/>
        <w:right w:val="none" w:sz="0" w:space="0" w:color="auto"/>
      </w:divBdr>
    </w:div>
    <w:div w:id="216403680">
      <w:bodyDiv w:val="1"/>
      <w:marLeft w:val="0"/>
      <w:marRight w:val="0"/>
      <w:marTop w:val="0"/>
      <w:marBottom w:val="0"/>
      <w:divBdr>
        <w:top w:val="none" w:sz="0" w:space="0" w:color="auto"/>
        <w:left w:val="none" w:sz="0" w:space="0" w:color="auto"/>
        <w:bottom w:val="none" w:sz="0" w:space="0" w:color="auto"/>
        <w:right w:val="none" w:sz="0" w:space="0" w:color="auto"/>
      </w:divBdr>
    </w:div>
    <w:div w:id="220295213">
      <w:bodyDiv w:val="1"/>
      <w:marLeft w:val="0"/>
      <w:marRight w:val="0"/>
      <w:marTop w:val="0"/>
      <w:marBottom w:val="0"/>
      <w:divBdr>
        <w:top w:val="none" w:sz="0" w:space="0" w:color="auto"/>
        <w:left w:val="none" w:sz="0" w:space="0" w:color="auto"/>
        <w:bottom w:val="none" w:sz="0" w:space="0" w:color="auto"/>
        <w:right w:val="none" w:sz="0" w:space="0" w:color="auto"/>
      </w:divBdr>
    </w:div>
    <w:div w:id="230042574">
      <w:bodyDiv w:val="1"/>
      <w:marLeft w:val="0"/>
      <w:marRight w:val="0"/>
      <w:marTop w:val="0"/>
      <w:marBottom w:val="0"/>
      <w:divBdr>
        <w:top w:val="none" w:sz="0" w:space="0" w:color="auto"/>
        <w:left w:val="none" w:sz="0" w:space="0" w:color="auto"/>
        <w:bottom w:val="none" w:sz="0" w:space="0" w:color="auto"/>
        <w:right w:val="none" w:sz="0" w:space="0" w:color="auto"/>
      </w:divBdr>
    </w:div>
    <w:div w:id="231088404">
      <w:bodyDiv w:val="1"/>
      <w:marLeft w:val="0"/>
      <w:marRight w:val="0"/>
      <w:marTop w:val="0"/>
      <w:marBottom w:val="0"/>
      <w:divBdr>
        <w:top w:val="none" w:sz="0" w:space="0" w:color="auto"/>
        <w:left w:val="none" w:sz="0" w:space="0" w:color="auto"/>
        <w:bottom w:val="none" w:sz="0" w:space="0" w:color="auto"/>
        <w:right w:val="none" w:sz="0" w:space="0" w:color="auto"/>
      </w:divBdr>
    </w:div>
    <w:div w:id="232201536">
      <w:bodyDiv w:val="1"/>
      <w:marLeft w:val="0"/>
      <w:marRight w:val="0"/>
      <w:marTop w:val="0"/>
      <w:marBottom w:val="0"/>
      <w:divBdr>
        <w:top w:val="none" w:sz="0" w:space="0" w:color="auto"/>
        <w:left w:val="none" w:sz="0" w:space="0" w:color="auto"/>
        <w:bottom w:val="none" w:sz="0" w:space="0" w:color="auto"/>
        <w:right w:val="none" w:sz="0" w:space="0" w:color="auto"/>
      </w:divBdr>
    </w:div>
    <w:div w:id="232812474">
      <w:bodyDiv w:val="1"/>
      <w:marLeft w:val="0"/>
      <w:marRight w:val="0"/>
      <w:marTop w:val="0"/>
      <w:marBottom w:val="0"/>
      <w:divBdr>
        <w:top w:val="none" w:sz="0" w:space="0" w:color="auto"/>
        <w:left w:val="none" w:sz="0" w:space="0" w:color="auto"/>
        <w:bottom w:val="none" w:sz="0" w:space="0" w:color="auto"/>
        <w:right w:val="none" w:sz="0" w:space="0" w:color="auto"/>
      </w:divBdr>
    </w:div>
    <w:div w:id="240408641">
      <w:bodyDiv w:val="1"/>
      <w:marLeft w:val="0"/>
      <w:marRight w:val="0"/>
      <w:marTop w:val="0"/>
      <w:marBottom w:val="0"/>
      <w:divBdr>
        <w:top w:val="none" w:sz="0" w:space="0" w:color="auto"/>
        <w:left w:val="none" w:sz="0" w:space="0" w:color="auto"/>
        <w:bottom w:val="none" w:sz="0" w:space="0" w:color="auto"/>
        <w:right w:val="none" w:sz="0" w:space="0" w:color="auto"/>
      </w:divBdr>
    </w:div>
    <w:div w:id="248465608">
      <w:bodyDiv w:val="1"/>
      <w:marLeft w:val="0"/>
      <w:marRight w:val="0"/>
      <w:marTop w:val="0"/>
      <w:marBottom w:val="0"/>
      <w:divBdr>
        <w:top w:val="none" w:sz="0" w:space="0" w:color="auto"/>
        <w:left w:val="none" w:sz="0" w:space="0" w:color="auto"/>
        <w:bottom w:val="none" w:sz="0" w:space="0" w:color="auto"/>
        <w:right w:val="none" w:sz="0" w:space="0" w:color="auto"/>
      </w:divBdr>
    </w:div>
    <w:div w:id="253780535">
      <w:bodyDiv w:val="1"/>
      <w:marLeft w:val="0"/>
      <w:marRight w:val="0"/>
      <w:marTop w:val="0"/>
      <w:marBottom w:val="0"/>
      <w:divBdr>
        <w:top w:val="none" w:sz="0" w:space="0" w:color="auto"/>
        <w:left w:val="none" w:sz="0" w:space="0" w:color="auto"/>
        <w:bottom w:val="none" w:sz="0" w:space="0" w:color="auto"/>
        <w:right w:val="none" w:sz="0" w:space="0" w:color="auto"/>
      </w:divBdr>
    </w:div>
    <w:div w:id="259677187">
      <w:bodyDiv w:val="1"/>
      <w:marLeft w:val="0"/>
      <w:marRight w:val="0"/>
      <w:marTop w:val="0"/>
      <w:marBottom w:val="0"/>
      <w:divBdr>
        <w:top w:val="none" w:sz="0" w:space="0" w:color="auto"/>
        <w:left w:val="none" w:sz="0" w:space="0" w:color="auto"/>
        <w:bottom w:val="none" w:sz="0" w:space="0" w:color="auto"/>
        <w:right w:val="none" w:sz="0" w:space="0" w:color="auto"/>
      </w:divBdr>
    </w:div>
    <w:div w:id="264775616">
      <w:bodyDiv w:val="1"/>
      <w:marLeft w:val="0"/>
      <w:marRight w:val="0"/>
      <w:marTop w:val="0"/>
      <w:marBottom w:val="0"/>
      <w:divBdr>
        <w:top w:val="none" w:sz="0" w:space="0" w:color="auto"/>
        <w:left w:val="none" w:sz="0" w:space="0" w:color="auto"/>
        <w:bottom w:val="none" w:sz="0" w:space="0" w:color="auto"/>
        <w:right w:val="none" w:sz="0" w:space="0" w:color="auto"/>
      </w:divBdr>
    </w:div>
    <w:div w:id="281958806">
      <w:bodyDiv w:val="1"/>
      <w:marLeft w:val="0"/>
      <w:marRight w:val="0"/>
      <w:marTop w:val="0"/>
      <w:marBottom w:val="0"/>
      <w:divBdr>
        <w:top w:val="none" w:sz="0" w:space="0" w:color="auto"/>
        <w:left w:val="none" w:sz="0" w:space="0" w:color="auto"/>
        <w:bottom w:val="none" w:sz="0" w:space="0" w:color="auto"/>
        <w:right w:val="none" w:sz="0" w:space="0" w:color="auto"/>
      </w:divBdr>
    </w:div>
    <w:div w:id="297607240">
      <w:bodyDiv w:val="1"/>
      <w:marLeft w:val="0"/>
      <w:marRight w:val="0"/>
      <w:marTop w:val="0"/>
      <w:marBottom w:val="0"/>
      <w:divBdr>
        <w:top w:val="none" w:sz="0" w:space="0" w:color="auto"/>
        <w:left w:val="none" w:sz="0" w:space="0" w:color="auto"/>
        <w:bottom w:val="none" w:sz="0" w:space="0" w:color="auto"/>
        <w:right w:val="none" w:sz="0" w:space="0" w:color="auto"/>
      </w:divBdr>
    </w:div>
    <w:div w:id="301472198">
      <w:bodyDiv w:val="1"/>
      <w:marLeft w:val="0"/>
      <w:marRight w:val="0"/>
      <w:marTop w:val="0"/>
      <w:marBottom w:val="0"/>
      <w:divBdr>
        <w:top w:val="none" w:sz="0" w:space="0" w:color="auto"/>
        <w:left w:val="none" w:sz="0" w:space="0" w:color="auto"/>
        <w:bottom w:val="none" w:sz="0" w:space="0" w:color="auto"/>
        <w:right w:val="none" w:sz="0" w:space="0" w:color="auto"/>
      </w:divBdr>
    </w:div>
    <w:div w:id="303462276">
      <w:bodyDiv w:val="1"/>
      <w:marLeft w:val="0"/>
      <w:marRight w:val="0"/>
      <w:marTop w:val="0"/>
      <w:marBottom w:val="0"/>
      <w:divBdr>
        <w:top w:val="none" w:sz="0" w:space="0" w:color="auto"/>
        <w:left w:val="none" w:sz="0" w:space="0" w:color="auto"/>
        <w:bottom w:val="none" w:sz="0" w:space="0" w:color="auto"/>
        <w:right w:val="none" w:sz="0" w:space="0" w:color="auto"/>
      </w:divBdr>
    </w:div>
    <w:div w:id="305672566">
      <w:bodyDiv w:val="1"/>
      <w:marLeft w:val="0"/>
      <w:marRight w:val="0"/>
      <w:marTop w:val="0"/>
      <w:marBottom w:val="0"/>
      <w:divBdr>
        <w:top w:val="none" w:sz="0" w:space="0" w:color="auto"/>
        <w:left w:val="none" w:sz="0" w:space="0" w:color="auto"/>
        <w:bottom w:val="none" w:sz="0" w:space="0" w:color="auto"/>
        <w:right w:val="none" w:sz="0" w:space="0" w:color="auto"/>
      </w:divBdr>
    </w:div>
    <w:div w:id="320281163">
      <w:bodyDiv w:val="1"/>
      <w:marLeft w:val="0"/>
      <w:marRight w:val="0"/>
      <w:marTop w:val="0"/>
      <w:marBottom w:val="0"/>
      <w:divBdr>
        <w:top w:val="none" w:sz="0" w:space="0" w:color="auto"/>
        <w:left w:val="none" w:sz="0" w:space="0" w:color="auto"/>
        <w:bottom w:val="none" w:sz="0" w:space="0" w:color="auto"/>
        <w:right w:val="none" w:sz="0" w:space="0" w:color="auto"/>
      </w:divBdr>
    </w:div>
    <w:div w:id="322589212">
      <w:bodyDiv w:val="1"/>
      <w:marLeft w:val="0"/>
      <w:marRight w:val="0"/>
      <w:marTop w:val="0"/>
      <w:marBottom w:val="0"/>
      <w:divBdr>
        <w:top w:val="none" w:sz="0" w:space="0" w:color="auto"/>
        <w:left w:val="none" w:sz="0" w:space="0" w:color="auto"/>
        <w:bottom w:val="none" w:sz="0" w:space="0" w:color="auto"/>
        <w:right w:val="none" w:sz="0" w:space="0" w:color="auto"/>
      </w:divBdr>
    </w:div>
    <w:div w:id="334383543">
      <w:bodyDiv w:val="1"/>
      <w:marLeft w:val="0"/>
      <w:marRight w:val="0"/>
      <w:marTop w:val="0"/>
      <w:marBottom w:val="0"/>
      <w:divBdr>
        <w:top w:val="none" w:sz="0" w:space="0" w:color="auto"/>
        <w:left w:val="none" w:sz="0" w:space="0" w:color="auto"/>
        <w:bottom w:val="none" w:sz="0" w:space="0" w:color="auto"/>
        <w:right w:val="none" w:sz="0" w:space="0" w:color="auto"/>
      </w:divBdr>
    </w:div>
    <w:div w:id="352153818">
      <w:bodyDiv w:val="1"/>
      <w:marLeft w:val="0"/>
      <w:marRight w:val="0"/>
      <w:marTop w:val="0"/>
      <w:marBottom w:val="0"/>
      <w:divBdr>
        <w:top w:val="none" w:sz="0" w:space="0" w:color="auto"/>
        <w:left w:val="none" w:sz="0" w:space="0" w:color="auto"/>
        <w:bottom w:val="none" w:sz="0" w:space="0" w:color="auto"/>
        <w:right w:val="none" w:sz="0" w:space="0" w:color="auto"/>
      </w:divBdr>
    </w:div>
    <w:div w:id="353381118">
      <w:bodyDiv w:val="1"/>
      <w:marLeft w:val="0"/>
      <w:marRight w:val="0"/>
      <w:marTop w:val="0"/>
      <w:marBottom w:val="0"/>
      <w:divBdr>
        <w:top w:val="none" w:sz="0" w:space="0" w:color="auto"/>
        <w:left w:val="none" w:sz="0" w:space="0" w:color="auto"/>
        <w:bottom w:val="none" w:sz="0" w:space="0" w:color="auto"/>
        <w:right w:val="none" w:sz="0" w:space="0" w:color="auto"/>
      </w:divBdr>
    </w:div>
    <w:div w:id="353851276">
      <w:bodyDiv w:val="1"/>
      <w:marLeft w:val="0"/>
      <w:marRight w:val="0"/>
      <w:marTop w:val="0"/>
      <w:marBottom w:val="0"/>
      <w:divBdr>
        <w:top w:val="none" w:sz="0" w:space="0" w:color="auto"/>
        <w:left w:val="none" w:sz="0" w:space="0" w:color="auto"/>
        <w:bottom w:val="none" w:sz="0" w:space="0" w:color="auto"/>
        <w:right w:val="none" w:sz="0" w:space="0" w:color="auto"/>
      </w:divBdr>
    </w:div>
    <w:div w:id="356152481">
      <w:bodyDiv w:val="1"/>
      <w:marLeft w:val="0"/>
      <w:marRight w:val="0"/>
      <w:marTop w:val="0"/>
      <w:marBottom w:val="0"/>
      <w:divBdr>
        <w:top w:val="none" w:sz="0" w:space="0" w:color="auto"/>
        <w:left w:val="none" w:sz="0" w:space="0" w:color="auto"/>
        <w:bottom w:val="none" w:sz="0" w:space="0" w:color="auto"/>
        <w:right w:val="none" w:sz="0" w:space="0" w:color="auto"/>
      </w:divBdr>
    </w:div>
    <w:div w:id="356350726">
      <w:bodyDiv w:val="1"/>
      <w:marLeft w:val="0"/>
      <w:marRight w:val="0"/>
      <w:marTop w:val="0"/>
      <w:marBottom w:val="0"/>
      <w:divBdr>
        <w:top w:val="none" w:sz="0" w:space="0" w:color="auto"/>
        <w:left w:val="none" w:sz="0" w:space="0" w:color="auto"/>
        <w:bottom w:val="none" w:sz="0" w:space="0" w:color="auto"/>
        <w:right w:val="none" w:sz="0" w:space="0" w:color="auto"/>
      </w:divBdr>
    </w:div>
    <w:div w:id="362176286">
      <w:bodyDiv w:val="1"/>
      <w:marLeft w:val="0"/>
      <w:marRight w:val="0"/>
      <w:marTop w:val="0"/>
      <w:marBottom w:val="0"/>
      <w:divBdr>
        <w:top w:val="none" w:sz="0" w:space="0" w:color="auto"/>
        <w:left w:val="none" w:sz="0" w:space="0" w:color="auto"/>
        <w:bottom w:val="none" w:sz="0" w:space="0" w:color="auto"/>
        <w:right w:val="none" w:sz="0" w:space="0" w:color="auto"/>
      </w:divBdr>
    </w:div>
    <w:div w:id="374039729">
      <w:bodyDiv w:val="1"/>
      <w:marLeft w:val="0"/>
      <w:marRight w:val="0"/>
      <w:marTop w:val="0"/>
      <w:marBottom w:val="0"/>
      <w:divBdr>
        <w:top w:val="none" w:sz="0" w:space="0" w:color="auto"/>
        <w:left w:val="none" w:sz="0" w:space="0" w:color="auto"/>
        <w:bottom w:val="none" w:sz="0" w:space="0" w:color="auto"/>
        <w:right w:val="none" w:sz="0" w:space="0" w:color="auto"/>
      </w:divBdr>
    </w:div>
    <w:div w:id="377053763">
      <w:bodyDiv w:val="1"/>
      <w:marLeft w:val="0"/>
      <w:marRight w:val="0"/>
      <w:marTop w:val="0"/>
      <w:marBottom w:val="0"/>
      <w:divBdr>
        <w:top w:val="none" w:sz="0" w:space="0" w:color="auto"/>
        <w:left w:val="none" w:sz="0" w:space="0" w:color="auto"/>
        <w:bottom w:val="none" w:sz="0" w:space="0" w:color="auto"/>
        <w:right w:val="none" w:sz="0" w:space="0" w:color="auto"/>
      </w:divBdr>
    </w:div>
    <w:div w:id="383720454">
      <w:bodyDiv w:val="1"/>
      <w:marLeft w:val="0"/>
      <w:marRight w:val="0"/>
      <w:marTop w:val="0"/>
      <w:marBottom w:val="0"/>
      <w:divBdr>
        <w:top w:val="none" w:sz="0" w:space="0" w:color="auto"/>
        <w:left w:val="none" w:sz="0" w:space="0" w:color="auto"/>
        <w:bottom w:val="none" w:sz="0" w:space="0" w:color="auto"/>
        <w:right w:val="none" w:sz="0" w:space="0" w:color="auto"/>
      </w:divBdr>
    </w:div>
    <w:div w:id="384836571">
      <w:bodyDiv w:val="1"/>
      <w:marLeft w:val="0"/>
      <w:marRight w:val="0"/>
      <w:marTop w:val="0"/>
      <w:marBottom w:val="0"/>
      <w:divBdr>
        <w:top w:val="none" w:sz="0" w:space="0" w:color="auto"/>
        <w:left w:val="none" w:sz="0" w:space="0" w:color="auto"/>
        <w:bottom w:val="none" w:sz="0" w:space="0" w:color="auto"/>
        <w:right w:val="none" w:sz="0" w:space="0" w:color="auto"/>
      </w:divBdr>
    </w:div>
    <w:div w:id="385296472">
      <w:bodyDiv w:val="1"/>
      <w:marLeft w:val="0"/>
      <w:marRight w:val="0"/>
      <w:marTop w:val="0"/>
      <w:marBottom w:val="0"/>
      <w:divBdr>
        <w:top w:val="none" w:sz="0" w:space="0" w:color="auto"/>
        <w:left w:val="none" w:sz="0" w:space="0" w:color="auto"/>
        <w:bottom w:val="none" w:sz="0" w:space="0" w:color="auto"/>
        <w:right w:val="none" w:sz="0" w:space="0" w:color="auto"/>
      </w:divBdr>
    </w:div>
    <w:div w:id="388961188">
      <w:bodyDiv w:val="1"/>
      <w:marLeft w:val="0"/>
      <w:marRight w:val="0"/>
      <w:marTop w:val="0"/>
      <w:marBottom w:val="0"/>
      <w:divBdr>
        <w:top w:val="none" w:sz="0" w:space="0" w:color="auto"/>
        <w:left w:val="none" w:sz="0" w:space="0" w:color="auto"/>
        <w:bottom w:val="none" w:sz="0" w:space="0" w:color="auto"/>
        <w:right w:val="none" w:sz="0" w:space="0" w:color="auto"/>
      </w:divBdr>
    </w:div>
    <w:div w:id="400375362">
      <w:bodyDiv w:val="1"/>
      <w:marLeft w:val="0"/>
      <w:marRight w:val="0"/>
      <w:marTop w:val="0"/>
      <w:marBottom w:val="0"/>
      <w:divBdr>
        <w:top w:val="none" w:sz="0" w:space="0" w:color="auto"/>
        <w:left w:val="none" w:sz="0" w:space="0" w:color="auto"/>
        <w:bottom w:val="none" w:sz="0" w:space="0" w:color="auto"/>
        <w:right w:val="none" w:sz="0" w:space="0" w:color="auto"/>
      </w:divBdr>
    </w:div>
    <w:div w:id="401175751">
      <w:bodyDiv w:val="1"/>
      <w:marLeft w:val="0"/>
      <w:marRight w:val="0"/>
      <w:marTop w:val="0"/>
      <w:marBottom w:val="0"/>
      <w:divBdr>
        <w:top w:val="none" w:sz="0" w:space="0" w:color="auto"/>
        <w:left w:val="none" w:sz="0" w:space="0" w:color="auto"/>
        <w:bottom w:val="none" w:sz="0" w:space="0" w:color="auto"/>
        <w:right w:val="none" w:sz="0" w:space="0" w:color="auto"/>
      </w:divBdr>
    </w:div>
    <w:div w:id="407845571">
      <w:bodyDiv w:val="1"/>
      <w:marLeft w:val="0"/>
      <w:marRight w:val="0"/>
      <w:marTop w:val="0"/>
      <w:marBottom w:val="0"/>
      <w:divBdr>
        <w:top w:val="none" w:sz="0" w:space="0" w:color="auto"/>
        <w:left w:val="none" w:sz="0" w:space="0" w:color="auto"/>
        <w:bottom w:val="none" w:sz="0" w:space="0" w:color="auto"/>
        <w:right w:val="none" w:sz="0" w:space="0" w:color="auto"/>
      </w:divBdr>
    </w:div>
    <w:div w:id="407847986">
      <w:bodyDiv w:val="1"/>
      <w:marLeft w:val="0"/>
      <w:marRight w:val="0"/>
      <w:marTop w:val="0"/>
      <w:marBottom w:val="0"/>
      <w:divBdr>
        <w:top w:val="none" w:sz="0" w:space="0" w:color="auto"/>
        <w:left w:val="none" w:sz="0" w:space="0" w:color="auto"/>
        <w:bottom w:val="none" w:sz="0" w:space="0" w:color="auto"/>
        <w:right w:val="none" w:sz="0" w:space="0" w:color="auto"/>
      </w:divBdr>
    </w:div>
    <w:div w:id="415058353">
      <w:bodyDiv w:val="1"/>
      <w:marLeft w:val="0"/>
      <w:marRight w:val="0"/>
      <w:marTop w:val="0"/>
      <w:marBottom w:val="0"/>
      <w:divBdr>
        <w:top w:val="none" w:sz="0" w:space="0" w:color="auto"/>
        <w:left w:val="none" w:sz="0" w:space="0" w:color="auto"/>
        <w:bottom w:val="none" w:sz="0" w:space="0" w:color="auto"/>
        <w:right w:val="none" w:sz="0" w:space="0" w:color="auto"/>
      </w:divBdr>
    </w:div>
    <w:div w:id="417099954">
      <w:bodyDiv w:val="1"/>
      <w:marLeft w:val="0"/>
      <w:marRight w:val="0"/>
      <w:marTop w:val="0"/>
      <w:marBottom w:val="0"/>
      <w:divBdr>
        <w:top w:val="none" w:sz="0" w:space="0" w:color="auto"/>
        <w:left w:val="none" w:sz="0" w:space="0" w:color="auto"/>
        <w:bottom w:val="none" w:sz="0" w:space="0" w:color="auto"/>
        <w:right w:val="none" w:sz="0" w:space="0" w:color="auto"/>
      </w:divBdr>
    </w:div>
    <w:div w:id="439766436">
      <w:bodyDiv w:val="1"/>
      <w:marLeft w:val="0"/>
      <w:marRight w:val="0"/>
      <w:marTop w:val="0"/>
      <w:marBottom w:val="0"/>
      <w:divBdr>
        <w:top w:val="none" w:sz="0" w:space="0" w:color="auto"/>
        <w:left w:val="none" w:sz="0" w:space="0" w:color="auto"/>
        <w:bottom w:val="none" w:sz="0" w:space="0" w:color="auto"/>
        <w:right w:val="none" w:sz="0" w:space="0" w:color="auto"/>
      </w:divBdr>
    </w:div>
    <w:div w:id="442189683">
      <w:bodyDiv w:val="1"/>
      <w:marLeft w:val="0"/>
      <w:marRight w:val="0"/>
      <w:marTop w:val="0"/>
      <w:marBottom w:val="0"/>
      <w:divBdr>
        <w:top w:val="none" w:sz="0" w:space="0" w:color="auto"/>
        <w:left w:val="none" w:sz="0" w:space="0" w:color="auto"/>
        <w:bottom w:val="none" w:sz="0" w:space="0" w:color="auto"/>
        <w:right w:val="none" w:sz="0" w:space="0" w:color="auto"/>
      </w:divBdr>
    </w:div>
    <w:div w:id="443504731">
      <w:bodyDiv w:val="1"/>
      <w:marLeft w:val="0"/>
      <w:marRight w:val="0"/>
      <w:marTop w:val="0"/>
      <w:marBottom w:val="0"/>
      <w:divBdr>
        <w:top w:val="none" w:sz="0" w:space="0" w:color="auto"/>
        <w:left w:val="none" w:sz="0" w:space="0" w:color="auto"/>
        <w:bottom w:val="none" w:sz="0" w:space="0" w:color="auto"/>
        <w:right w:val="none" w:sz="0" w:space="0" w:color="auto"/>
      </w:divBdr>
    </w:div>
    <w:div w:id="451364715">
      <w:bodyDiv w:val="1"/>
      <w:marLeft w:val="0"/>
      <w:marRight w:val="0"/>
      <w:marTop w:val="0"/>
      <w:marBottom w:val="0"/>
      <w:divBdr>
        <w:top w:val="none" w:sz="0" w:space="0" w:color="auto"/>
        <w:left w:val="none" w:sz="0" w:space="0" w:color="auto"/>
        <w:bottom w:val="none" w:sz="0" w:space="0" w:color="auto"/>
        <w:right w:val="none" w:sz="0" w:space="0" w:color="auto"/>
      </w:divBdr>
    </w:div>
    <w:div w:id="457114908">
      <w:bodyDiv w:val="1"/>
      <w:marLeft w:val="0"/>
      <w:marRight w:val="0"/>
      <w:marTop w:val="0"/>
      <w:marBottom w:val="0"/>
      <w:divBdr>
        <w:top w:val="none" w:sz="0" w:space="0" w:color="auto"/>
        <w:left w:val="none" w:sz="0" w:space="0" w:color="auto"/>
        <w:bottom w:val="none" w:sz="0" w:space="0" w:color="auto"/>
        <w:right w:val="none" w:sz="0" w:space="0" w:color="auto"/>
      </w:divBdr>
    </w:div>
    <w:div w:id="469909491">
      <w:bodyDiv w:val="1"/>
      <w:marLeft w:val="0"/>
      <w:marRight w:val="0"/>
      <w:marTop w:val="0"/>
      <w:marBottom w:val="0"/>
      <w:divBdr>
        <w:top w:val="none" w:sz="0" w:space="0" w:color="auto"/>
        <w:left w:val="none" w:sz="0" w:space="0" w:color="auto"/>
        <w:bottom w:val="none" w:sz="0" w:space="0" w:color="auto"/>
        <w:right w:val="none" w:sz="0" w:space="0" w:color="auto"/>
      </w:divBdr>
    </w:div>
    <w:div w:id="470027211">
      <w:bodyDiv w:val="1"/>
      <w:marLeft w:val="0"/>
      <w:marRight w:val="0"/>
      <w:marTop w:val="0"/>
      <w:marBottom w:val="0"/>
      <w:divBdr>
        <w:top w:val="none" w:sz="0" w:space="0" w:color="auto"/>
        <w:left w:val="none" w:sz="0" w:space="0" w:color="auto"/>
        <w:bottom w:val="none" w:sz="0" w:space="0" w:color="auto"/>
        <w:right w:val="none" w:sz="0" w:space="0" w:color="auto"/>
      </w:divBdr>
    </w:div>
    <w:div w:id="470251892">
      <w:bodyDiv w:val="1"/>
      <w:marLeft w:val="0"/>
      <w:marRight w:val="0"/>
      <w:marTop w:val="0"/>
      <w:marBottom w:val="0"/>
      <w:divBdr>
        <w:top w:val="none" w:sz="0" w:space="0" w:color="auto"/>
        <w:left w:val="none" w:sz="0" w:space="0" w:color="auto"/>
        <w:bottom w:val="none" w:sz="0" w:space="0" w:color="auto"/>
        <w:right w:val="none" w:sz="0" w:space="0" w:color="auto"/>
      </w:divBdr>
    </w:div>
    <w:div w:id="479540717">
      <w:bodyDiv w:val="1"/>
      <w:marLeft w:val="0"/>
      <w:marRight w:val="0"/>
      <w:marTop w:val="0"/>
      <w:marBottom w:val="0"/>
      <w:divBdr>
        <w:top w:val="none" w:sz="0" w:space="0" w:color="auto"/>
        <w:left w:val="none" w:sz="0" w:space="0" w:color="auto"/>
        <w:bottom w:val="none" w:sz="0" w:space="0" w:color="auto"/>
        <w:right w:val="none" w:sz="0" w:space="0" w:color="auto"/>
      </w:divBdr>
    </w:div>
    <w:div w:id="492987088">
      <w:bodyDiv w:val="1"/>
      <w:marLeft w:val="0"/>
      <w:marRight w:val="0"/>
      <w:marTop w:val="0"/>
      <w:marBottom w:val="0"/>
      <w:divBdr>
        <w:top w:val="none" w:sz="0" w:space="0" w:color="auto"/>
        <w:left w:val="none" w:sz="0" w:space="0" w:color="auto"/>
        <w:bottom w:val="none" w:sz="0" w:space="0" w:color="auto"/>
        <w:right w:val="none" w:sz="0" w:space="0" w:color="auto"/>
      </w:divBdr>
    </w:div>
    <w:div w:id="518814577">
      <w:bodyDiv w:val="1"/>
      <w:marLeft w:val="0"/>
      <w:marRight w:val="0"/>
      <w:marTop w:val="0"/>
      <w:marBottom w:val="0"/>
      <w:divBdr>
        <w:top w:val="none" w:sz="0" w:space="0" w:color="auto"/>
        <w:left w:val="none" w:sz="0" w:space="0" w:color="auto"/>
        <w:bottom w:val="none" w:sz="0" w:space="0" w:color="auto"/>
        <w:right w:val="none" w:sz="0" w:space="0" w:color="auto"/>
      </w:divBdr>
    </w:div>
    <w:div w:id="533348932">
      <w:bodyDiv w:val="1"/>
      <w:marLeft w:val="0"/>
      <w:marRight w:val="0"/>
      <w:marTop w:val="0"/>
      <w:marBottom w:val="0"/>
      <w:divBdr>
        <w:top w:val="none" w:sz="0" w:space="0" w:color="auto"/>
        <w:left w:val="none" w:sz="0" w:space="0" w:color="auto"/>
        <w:bottom w:val="none" w:sz="0" w:space="0" w:color="auto"/>
        <w:right w:val="none" w:sz="0" w:space="0" w:color="auto"/>
      </w:divBdr>
    </w:div>
    <w:div w:id="540901278">
      <w:bodyDiv w:val="1"/>
      <w:marLeft w:val="0"/>
      <w:marRight w:val="0"/>
      <w:marTop w:val="0"/>
      <w:marBottom w:val="0"/>
      <w:divBdr>
        <w:top w:val="none" w:sz="0" w:space="0" w:color="auto"/>
        <w:left w:val="none" w:sz="0" w:space="0" w:color="auto"/>
        <w:bottom w:val="none" w:sz="0" w:space="0" w:color="auto"/>
        <w:right w:val="none" w:sz="0" w:space="0" w:color="auto"/>
      </w:divBdr>
    </w:div>
    <w:div w:id="546381784">
      <w:bodyDiv w:val="1"/>
      <w:marLeft w:val="0"/>
      <w:marRight w:val="0"/>
      <w:marTop w:val="0"/>
      <w:marBottom w:val="0"/>
      <w:divBdr>
        <w:top w:val="none" w:sz="0" w:space="0" w:color="auto"/>
        <w:left w:val="none" w:sz="0" w:space="0" w:color="auto"/>
        <w:bottom w:val="none" w:sz="0" w:space="0" w:color="auto"/>
        <w:right w:val="none" w:sz="0" w:space="0" w:color="auto"/>
      </w:divBdr>
    </w:div>
    <w:div w:id="563878698">
      <w:bodyDiv w:val="1"/>
      <w:marLeft w:val="0"/>
      <w:marRight w:val="0"/>
      <w:marTop w:val="0"/>
      <w:marBottom w:val="0"/>
      <w:divBdr>
        <w:top w:val="none" w:sz="0" w:space="0" w:color="auto"/>
        <w:left w:val="none" w:sz="0" w:space="0" w:color="auto"/>
        <w:bottom w:val="none" w:sz="0" w:space="0" w:color="auto"/>
        <w:right w:val="none" w:sz="0" w:space="0" w:color="auto"/>
      </w:divBdr>
    </w:div>
    <w:div w:id="569733195">
      <w:bodyDiv w:val="1"/>
      <w:marLeft w:val="0"/>
      <w:marRight w:val="0"/>
      <w:marTop w:val="0"/>
      <w:marBottom w:val="0"/>
      <w:divBdr>
        <w:top w:val="none" w:sz="0" w:space="0" w:color="auto"/>
        <w:left w:val="none" w:sz="0" w:space="0" w:color="auto"/>
        <w:bottom w:val="none" w:sz="0" w:space="0" w:color="auto"/>
        <w:right w:val="none" w:sz="0" w:space="0" w:color="auto"/>
      </w:divBdr>
    </w:div>
    <w:div w:id="588780747">
      <w:bodyDiv w:val="1"/>
      <w:marLeft w:val="0"/>
      <w:marRight w:val="0"/>
      <w:marTop w:val="0"/>
      <w:marBottom w:val="0"/>
      <w:divBdr>
        <w:top w:val="none" w:sz="0" w:space="0" w:color="auto"/>
        <w:left w:val="none" w:sz="0" w:space="0" w:color="auto"/>
        <w:bottom w:val="none" w:sz="0" w:space="0" w:color="auto"/>
        <w:right w:val="none" w:sz="0" w:space="0" w:color="auto"/>
      </w:divBdr>
    </w:div>
    <w:div w:id="594289273">
      <w:bodyDiv w:val="1"/>
      <w:marLeft w:val="0"/>
      <w:marRight w:val="0"/>
      <w:marTop w:val="0"/>
      <w:marBottom w:val="0"/>
      <w:divBdr>
        <w:top w:val="none" w:sz="0" w:space="0" w:color="auto"/>
        <w:left w:val="none" w:sz="0" w:space="0" w:color="auto"/>
        <w:bottom w:val="none" w:sz="0" w:space="0" w:color="auto"/>
        <w:right w:val="none" w:sz="0" w:space="0" w:color="auto"/>
      </w:divBdr>
    </w:div>
    <w:div w:id="596910055">
      <w:bodyDiv w:val="1"/>
      <w:marLeft w:val="0"/>
      <w:marRight w:val="0"/>
      <w:marTop w:val="0"/>
      <w:marBottom w:val="0"/>
      <w:divBdr>
        <w:top w:val="none" w:sz="0" w:space="0" w:color="auto"/>
        <w:left w:val="none" w:sz="0" w:space="0" w:color="auto"/>
        <w:bottom w:val="none" w:sz="0" w:space="0" w:color="auto"/>
        <w:right w:val="none" w:sz="0" w:space="0" w:color="auto"/>
      </w:divBdr>
    </w:div>
    <w:div w:id="600375949">
      <w:bodyDiv w:val="1"/>
      <w:marLeft w:val="0"/>
      <w:marRight w:val="0"/>
      <w:marTop w:val="0"/>
      <w:marBottom w:val="0"/>
      <w:divBdr>
        <w:top w:val="none" w:sz="0" w:space="0" w:color="auto"/>
        <w:left w:val="none" w:sz="0" w:space="0" w:color="auto"/>
        <w:bottom w:val="none" w:sz="0" w:space="0" w:color="auto"/>
        <w:right w:val="none" w:sz="0" w:space="0" w:color="auto"/>
      </w:divBdr>
    </w:div>
    <w:div w:id="600572207">
      <w:bodyDiv w:val="1"/>
      <w:marLeft w:val="0"/>
      <w:marRight w:val="0"/>
      <w:marTop w:val="0"/>
      <w:marBottom w:val="0"/>
      <w:divBdr>
        <w:top w:val="none" w:sz="0" w:space="0" w:color="auto"/>
        <w:left w:val="none" w:sz="0" w:space="0" w:color="auto"/>
        <w:bottom w:val="none" w:sz="0" w:space="0" w:color="auto"/>
        <w:right w:val="none" w:sz="0" w:space="0" w:color="auto"/>
      </w:divBdr>
    </w:div>
    <w:div w:id="605697750">
      <w:bodyDiv w:val="1"/>
      <w:marLeft w:val="0"/>
      <w:marRight w:val="0"/>
      <w:marTop w:val="0"/>
      <w:marBottom w:val="0"/>
      <w:divBdr>
        <w:top w:val="none" w:sz="0" w:space="0" w:color="auto"/>
        <w:left w:val="none" w:sz="0" w:space="0" w:color="auto"/>
        <w:bottom w:val="none" w:sz="0" w:space="0" w:color="auto"/>
        <w:right w:val="none" w:sz="0" w:space="0" w:color="auto"/>
      </w:divBdr>
    </w:div>
    <w:div w:id="606355399">
      <w:bodyDiv w:val="1"/>
      <w:marLeft w:val="0"/>
      <w:marRight w:val="0"/>
      <w:marTop w:val="0"/>
      <w:marBottom w:val="0"/>
      <w:divBdr>
        <w:top w:val="none" w:sz="0" w:space="0" w:color="auto"/>
        <w:left w:val="none" w:sz="0" w:space="0" w:color="auto"/>
        <w:bottom w:val="none" w:sz="0" w:space="0" w:color="auto"/>
        <w:right w:val="none" w:sz="0" w:space="0" w:color="auto"/>
      </w:divBdr>
    </w:div>
    <w:div w:id="626006925">
      <w:bodyDiv w:val="1"/>
      <w:marLeft w:val="0"/>
      <w:marRight w:val="0"/>
      <w:marTop w:val="0"/>
      <w:marBottom w:val="0"/>
      <w:divBdr>
        <w:top w:val="none" w:sz="0" w:space="0" w:color="auto"/>
        <w:left w:val="none" w:sz="0" w:space="0" w:color="auto"/>
        <w:bottom w:val="none" w:sz="0" w:space="0" w:color="auto"/>
        <w:right w:val="none" w:sz="0" w:space="0" w:color="auto"/>
      </w:divBdr>
    </w:div>
    <w:div w:id="634528139">
      <w:bodyDiv w:val="1"/>
      <w:marLeft w:val="0"/>
      <w:marRight w:val="0"/>
      <w:marTop w:val="0"/>
      <w:marBottom w:val="0"/>
      <w:divBdr>
        <w:top w:val="none" w:sz="0" w:space="0" w:color="auto"/>
        <w:left w:val="none" w:sz="0" w:space="0" w:color="auto"/>
        <w:bottom w:val="none" w:sz="0" w:space="0" w:color="auto"/>
        <w:right w:val="none" w:sz="0" w:space="0" w:color="auto"/>
      </w:divBdr>
    </w:div>
    <w:div w:id="664820665">
      <w:bodyDiv w:val="1"/>
      <w:marLeft w:val="0"/>
      <w:marRight w:val="0"/>
      <w:marTop w:val="0"/>
      <w:marBottom w:val="0"/>
      <w:divBdr>
        <w:top w:val="none" w:sz="0" w:space="0" w:color="auto"/>
        <w:left w:val="none" w:sz="0" w:space="0" w:color="auto"/>
        <w:bottom w:val="none" w:sz="0" w:space="0" w:color="auto"/>
        <w:right w:val="none" w:sz="0" w:space="0" w:color="auto"/>
      </w:divBdr>
    </w:div>
    <w:div w:id="666976773">
      <w:bodyDiv w:val="1"/>
      <w:marLeft w:val="0"/>
      <w:marRight w:val="0"/>
      <w:marTop w:val="0"/>
      <w:marBottom w:val="0"/>
      <w:divBdr>
        <w:top w:val="none" w:sz="0" w:space="0" w:color="auto"/>
        <w:left w:val="none" w:sz="0" w:space="0" w:color="auto"/>
        <w:bottom w:val="none" w:sz="0" w:space="0" w:color="auto"/>
        <w:right w:val="none" w:sz="0" w:space="0" w:color="auto"/>
      </w:divBdr>
    </w:div>
    <w:div w:id="674578861">
      <w:bodyDiv w:val="1"/>
      <w:marLeft w:val="0"/>
      <w:marRight w:val="0"/>
      <w:marTop w:val="0"/>
      <w:marBottom w:val="0"/>
      <w:divBdr>
        <w:top w:val="none" w:sz="0" w:space="0" w:color="auto"/>
        <w:left w:val="none" w:sz="0" w:space="0" w:color="auto"/>
        <w:bottom w:val="none" w:sz="0" w:space="0" w:color="auto"/>
        <w:right w:val="none" w:sz="0" w:space="0" w:color="auto"/>
      </w:divBdr>
    </w:div>
    <w:div w:id="680623339">
      <w:bodyDiv w:val="1"/>
      <w:marLeft w:val="0"/>
      <w:marRight w:val="0"/>
      <w:marTop w:val="0"/>
      <w:marBottom w:val="0"/>
      <w:divBdr>
        <w:top w:val="none" w:sz="0" w:space="0" w:color="auto"/>
        <w:left w:val="none" w:sz="0" w:space="0" w:color="auto"/>
        <w:bottom w:val="none" w:sz="0" w:space="0" w:color="auto"/>
        <w:right w:val="none" w:sz="0" w:space="0" w:color="auto"/>
      </w:divBdr>
    </w:div>
    <w:div w:id="686294394">
      <w:bodyDiv w:val="1"/>
      <w:marLeft w:val="0"/>
      <w:marRight w:val="0"/>
      <w:marTop w:val="0"/>
      <w:marBottom w:val="0"/>
      <w:divBdr>
        <w:top w:val="none" w:sz="0" w:space="0" w:color="auto"/>
        <w:left w:val="none" w:sz="0" w:space="0" w:color="auto"/>
        <w:bottom w:val="none" w:sz="0" w:space="0" w:color="auto"/>
        <w:right w:val="none" w:sz="0" w:space="0" w:color="auto"/>
      </w:divBdr>
    </w:div>
    <w:div w:id="690298446">
      <w:bodyDiv w:val="1"/>
      <w:marLeft w:val="0"/>
      <w:marRight w:val="0"/>
      <w:marTop w:val="0"/>
      <w:marBottom w:val="0"/>
      <w:divBdr>
        <w:top w:val="none" w:sz="0" w:space="0" w:color="auto"/>
        <w:left w:val="none" w:sz="0" w:space="0" w:color="auto"/>
        <w:bottom w:val="none" w:sz="0" w:space="0" w:color="auto"/>
        <w:right w:val="none" w:sz="0" w:space="0" w:color="auto"/>
      </w:divBdr>
    </w:div>
    <w:div w:id="692653887">
      <w:bodyDiv w:val="1"/>
      <w:marLeft w:val="0"/>
      <w:marRight w:val="0"/>
      <w:marTop w:val="0"/>
      <w:marBottom w:val="0"/>
      <w:divBdr>
        <w:top w:val="none" w:sz="0" w:space="0" w:color="auto"/>
        <w:left w:val="none" w:sz="0" w:space="0" w:color="auto"/>
        <w:bottom w:val="none" w:sz="0" w:space="0" w:color="auto"/>
        <w:right w:val="none" w:sz="0" w:space="0" w:color="auto"/>
      </w:divBdr>
    </w:div>
    <w:div w:id="697047660">
      <w:bodyDiv w:val="1"/>
      <w:marLeft w:val="0"/>
      <w:marRight w:val="0"/>
      <w:marTop w:val="0"/>
      <w:marBottom w:val="0"/>
      <w:divBdr>
        <w:top w:val="none" w:sz="0" w:space="0" w:color="auto"/>
        <w:left w:val="none" w:sz="0" w:space="0" w:color="auto"/>
        <w:bottom w:val="none" w:sz="0" w:space="0" w:color="auto"/>
        <w:right w:val="none" w:sz="0" w:space="0" w:color="auto"/>
      </w:divBdr>
    </w:div>
    <w:div w:id="697583289">
      <w:bodyDiv w:val="1"/>
      <w:marLeft w:val="0"/>
      <w:marRight w:val="0"/>
      <w:marTop w:val="0"/>
      <w:marBottom w:val="0"/>
      <w:divBdr>
        <w:top w:val="none" w:sz="0" w:space="0" w:color="auto"/>
        <w:left w:val="none" w:sz="0" w:space="0" w:color="auto"/>
        <w:bottom w:val="none" w:sz="0" w:space="0" w:color="auto"/>
        <w:right w:val="none" w:sz="0" w:space="0" w:color="auto"/>
      </w:divBdr>
    </w:div>
    <w:div w:id="701905241">
      <w:bodyDiv w:val="1"/>
      <w:marLeft w:val="0"/>
      <w:marRight w:val="0"/>
      <w:marTop w:val="0"/>
      <w:marBottom w:val="0"/>
      <w:divBdr>
        <w:top w:val="none" w:sz="0" w:space="0" w:color="auto"/>
        <w:left w:val="none" w:sz="0" w:space="0" w:color="auto"/>
        <w:bottom w:val="none" w:sz="0" w:space="0" w:color="auto"/>
        <w:right w:val="none" w:sz="0" w:space="0" w:color="auto"/>
      </w:divBdr>
    </w:div>
    <w:div w:id="702366705">
      <w:bodyDiv w:val="1"/>
      <w:marLeft w:val="0"/>
      <w:marRight w:val="0"/>
      <w:marTop w:val="0"/>
      <w:marBottom w:val="0"/>
      <w:divBdr>
        <w:top w:val="none" w:sz="0" w:space="0" w:color="auto"/>
        <w:left w:val="none" w:sz="0" w:space="0" w:color="auto"/>
        <w:bottom w:val="none" w:sz="0" w:space="0" w:color="auto"/>
        <w:right w:val="none" w:sz="0" w:space="0" w:color="auto"/>
      </w:divBdr>
    </w:div>
    <w:div w:id="709768720">
      <w:bodyDiv w:val="1"/>
      <w:marLeft w:val="0"/>
      <w:marRight w:val="0"/>
      <w:marTop w:val="0"/>
      <w:marBottom w:val="0"/>
      <w:divBdr>
        <w:top w:val="none" w:sz="0" w:space="0" w:color="auto"/>
        <w:left w:val="none" w:sz="0" w:space="0" w:color="auto"/>
        <w:bottom w:val="none" w:sz="0" w:space="0" w:color="auto"/>
        <w:right w:val="none" w:sz="0" w:space="0" w:color="auto"/>
      </w:divBdr>
    </w:div>
    <w:div w:id="719090020">
      <w:bodyDiv w:val="1"/>
      <w:marLeft w:val="0"/>
      <w:marRight w:val="0"/>
      <w:marTop w:val="0"/>
      <w:marBottom w:val="0"/>
      <w:divBdr>
        <w:top w:val="none" w:sz="0" w:space="0" w:color="auto"/>
        <w:left w:val="none" w:sz="0" w:space="0" w:color="auto"/>
        <w:bottom w:val="none" w:sz="0" w:space="0" w:color="auto"/>
        <w:right w:val="none" w:sz="0" w:space="0" w:color="auto"/>
      </w:divBdr>
    </w:div>
    <w:div w:id="729621870">
      <w:bodyDiv w:val="1"/>
      <w:marLeft w:val="0"/>
      <w:marRight w:val="0"/>
      <w:marTop w:val="0"/>
      <w:marBottom w:val="0"/>
      <w:divBdr>
        <w:top w:val="none" w:sz="0" w:space="0" w:color="auto"/>
        <w:left w:val="none" w:sz="0" w:space="0" w:color="auto"/>
        <w:bottom w:val="none" w:sz="0" w:space="0" w:color="auto"/>
        <w:right w:val="none" w:sz="0" w:space="0" w:color="auto"/>
      </w:divBdr>
    </w:div>
    <w:div w:id="736323743">
      <w:bodyDiv w:val="1"/>
      <w:marLeft w:val="0"/>
      <w:marRight w:val="0"/>
      <w:marTop w:val="0"/>
      <w:marBottom w:val="0"/>
      <w:divBdr>
        <w:top w:val="none" w:sz="0" w:space="0" w:color="auto"/>
        <w:left w:val="none" w:sz="0" w:space="0" w:color="auto"/>
        <w:bottom w:val="none" w:sz="0" w:space="0" w:color="auto"/>
        <w:right w:val="none" w:sz="0" w:space="0" w:color="auto"/>
      </w:divBdr>
    </w:div>
    <w:div w:id="739863083">
      <w:bodyDiv w:val="1"/>
      <w:marLeft w:val="0"/>
      <w:marRight w:val="0"/>
      <w:marTop w:val="0"/>
      <w:marBottom w:val="0"/>
      <w:divBdr>
        <w:top w:val="none" w:sz="0" w:space="0" w:color="auto"/>
        <w:left w:val="none" w:sz="0" w:space="0" w:color="auto"/>
        <w:bottom w:val="none" w:sz="0" w:space="0" w:color="auto"/>
        <w:right w:val="none" w:sz="0" w:space="0" w:color="auto"/>
      </w:divBdr>
    </w:div>
    <w:div w:id="744373930">
      <w:bodyDiv w:val="1"/>
      <w:marLeft w:val="0"/>
      <w:marRight w:val="0"/>
      <w:marTop w:val="0"/>
      <w:marBottom w:val="0"/>
      <w:divBdr>
        <w:top w:val="none" w:sz="0" w:space="0" w:color="auto"/>
        <w:left w:val="none" w:sz="0" w:space="0" w:color="auto"/>
        <w:bottom w:val="none" w:sz="0" w:space="0" w:color="auto"/>
        <w:right w:val="none" w:sz="0" w:space="0" w:color="auto"/>
      </w:divBdr>
    </w:div>
    <w:div w:id="747846250">
      <w:bodyDiv w:val="1"/>
      <w:marLeft w:val="0"/>
      <w:marRight w:val="0"/>
      <w:marTop w:val="0"/>
      <w:marBottom w:val="0"/>
      <w:divBdr>
        <w:top w:val="none" w:sz="0" w:space="0" w:color="auto"/>
        <w:left w:val="none" w:sz="0" w:space="0" w:color="auto"/>
        <w:bottom w:val="none" w:sz="0" w:space="0" w:color="auto"/>
        <w:right w:val="none" w:sz="0" w:space="0" w:color="auto"/>
      </w:divBdr>
    </w:div>
    <w:div w:id="748623212">
      <w:bodyDiv w:val="1"/>
      <w:marLeft w:val="0"/>
      <w:marRight w:val="0"/>
      <w:marTop w:val="0"/>
      <w:marBottom w:val="0"/>
      <w:divBdr>
        <w:top w:val="none" w:sz="0" w:space="0" w:color="auto"/>
        <w:left w:val="none" w:sz="0" w:space="0" w:color="auto"/>
        <w:bottom w:val="none" w:sz="0" w:space="0" w:color="auto"/>
        <w:right w:val="none" w:sz="0" w:space="0" w:color="auto"/>
      </w:divBdr>
    </w:div>
    <w:div w:id="759059823">
      <w:bodyDiv w:val="1"/>
      <w:marLeft w:val="0"/>
      <w:marRight w:val="0"/>
      <w:marTop w:val="0"/>
      <w:marBottom w:val="0"/>
      <w:divBdr>
        <w:top w:val="none" w:sz="0" w:space="0" w:color="auto"/>
        <w:left w:val="none" w:sz="0" w:space="0" w:color="auto"/>
        <w:bottom w:val="none" w:sz="0" w:space="0" w:color="auto"/>
        <w:right w:val="none" w:sz="0" w:space="0" w:color="auto"/>
      </w:divBdr>
    </w:div>
    <w:div w:id="760487085">
      <w:bodyDiv w:val="1"/>
      <w:marLeft w:val="0"/>
      <w:marRight w:val="0"/>
      <w:marTop w:val="0"/>
      <w:marBottom w:val="0"/>
      <w:divBdr>
        <w:top w:val="none" w:sz="0" w:space="0" w:color="auto"/>
        <w:left w:val="none" w:sz="0" w:space="0" w:color="auto"/>
        <w:bottom w:val="none" w:sz="0" w:space="0" w:color="auto"/>
        <w:right w:val="none" w:sz="0" w:space="0" w:color="auto"/>
      </w:divBdr>
    </w:div>
    <w:div w:id="786236458">
      <w:bodyDiv w:val="1"/>
      <w:marLeft w:val="0"/>
      <w:marRight w:val="0"/>
      <w:marTop w:val="0"/>
      <w:marBottom w:val="0"/>
      <w:divBdr>
        <w:top w:val="none" w:sz="0" w:space="0" w:color="auto"/>
        <w:left w:val="none" w:sz="0" w:space="0" w:color="auto"/>
        <w:bottom w:val="none" w:sz="0" w:space="0" w:color="auto"/>
        <w:right w:val="none" w:sz="0" w:space="0" w:color="auto"/>
      </w:divBdr>
    </w:div>
    <w:div w:id="792671071">
      <w:bodyDiv w:val="1"/>
      <w:marLeft w:val="0"/>
      <w:marRight w:val="0"/>
      <w:marTop w:val="0"/>
      <w:marBottom w:val="0"/>
      <w:divBdr>
        <w:top w:val="none" w:sz="0" w:space="0" w:color="auto"/>
        <w:left w:val="none" w:sz="0" w:space="0" w:color="auto"/>
        <w:bottom w:val="none" w:sz="0" w:space="0" w:color="auto"/>
        <w:right w:val="none" w:sz="0" w:space="0" w:color="auto"/>
      </w:divBdr>
    </w:div>
    <w:div w:id="797574505">
      <w:bodyDiv w:val="1"/>
      <w:marLeft w:val="0"/>
      <w:marRight w:val="0"/>
      <w:marTop w:val="0"/>
      <w:marBottom w:val="0"/>
      <w:divBdr>
        <w:top w:val="none" w:sz="0" w:space="0" w:color="auto"/>
        <w:left w:val="none" w:sz="0" w:space="0" w:color="auto"/>
        <w:bottom w:val="none" w:sz="0" w:space="0" w:color="auto"/>
        <w:right w:val="none" w:sz="0" w:space="0" w:color="auto"/>
      </w:divBdr>
    </w:div>
    <w:div w:id="799692020">
      <w:bodyDiv w:val="1"/>
      <w:marLeft w:val="0"/>
      <w:marRight w:val="0"/>
      <w:marTop w:val="0"/>
      <w:marBottom w:val="0"/>
      <w:divBdr>
        <w:top w:val="none" w:sz="0" w:space="0" w:color="auto"/>
        <w:left w:val="none" w:sz="0" w:space="0" w:color="auto"/>
        <w:bottom w:val="none" w:sz="0" w:space="0" w:color="auto"/>
        <w:right w:val="none" w:sz="0" w:space="0" w:color="auto"/>
      </w:divBdr>
    </w:div>
    <w:div w:id="803809542">
      <w:bodyDiv w:val="1"/>
      <w:marLeft w:val="0"/>
      <w:marRight w:val="0"/>
      <w:marTop w:val="0"/>
      <w:marBottom w:val="0"/>
      <w:divBdr>
        <w:top w:val="none" w:sz="0" w:space="0" w:color="auto"/>
        <w:left w:val="none" w:sz="0" w:space="0" w:color="auto"/>
        <w:bottom w:val="none" w:sz="0" w:space="0" w:color="auto"/>
        <w:right w:val="none" w:sz="0" w:space="0" w:color="auto"/>
      </w:divBdr>
    </w:div>
    <w:div w:id="807940829">
      <w:bodyDiv w:val="1"/>
      <w:marLeft w:val="0"/>
      <w:marRight w:val="0"/>
      <w:marTop w:val="0"/>
      <w:marBottom w:val="0"/>
      <w:divBdr>
        <w:top w:val="none" w:sz="0" w:space="0" w:color="auto"/>
        <w:left w:val="none" w:sz="0" w:space="0" w:color="auto"/>
        <w:bottom w:val="none" w:sz="0" w:space="0" w:color="auto"/>
        <w:right w:val="none" w:sz="0" w:space="0" w:color="auto"/>
      </w:divBdr>
    </w:div>
    <w:div w:id="808984574">
      <w:bodyDiv w:val="1"/>
      <w:marLeft w:val="0"/>
      <w:marRight w:val="0"/>
      <w:marTop w:val="0"/>
      <w:marBottom w:val="0"/>
      <w:divBdr>
        <w:top w:val="none" w:sz="0" w:space="0" w:color="auto"/>
        <w:left w:val="none" w:sz="0" w:space="0" w:color="auto"/>
        <w:bottom w:val="none" w:sz="0" w:space="0" w:color="auto"/>
        <w:right w:val="none" w:sz="0" w:space="0" w:color="auto"/>
      </w:divBdr>
    </w:div>
    <w:div w:id="815269024">
      <w:bodyDiv w:val="1"/>
      <w:marLeft w:val="0"/>
      <w:marRight w:val="0"/>
      <w:marTop w:val="0"/>
      <w:marBottom w:val="0"/>
      <w:divBdr>
        <w:top w:val="none" w:sz="0" w:space="0" w:color="auto"/>
        <w:left w:val="none" w:sz="0" w:space="0" w:color="auto"/>
        <w:bottom w:val="none" w:sz="0" w:space="0" w:color="auto"/>
        <w:right w:val="none" w:sz="0" w:space="0" w:color="auto"/>
      </w:divBdr>
    </w:div>
    <w:div w:id="828324641">
      <w:bodyDiv w:val="1"/>
      <w:marLeft w:val="0"/>
      <w:marRight w:val="0"/>
      <w:marTop w:val="0"/>
      <w:marBottom w:val="0"/>
      <w:divBdr>
        <w:top w:val="none" w:sz="0" w:space="0" w:color="auto"/>
        <w:left w:val="none" w:sz="0" w:space="0" w:color="auto"/>
        <w:bottom w:val="none" w:sz="0" w:space="0" w:color="auto"/>
        <w:right w:val="none" w:sz="0" w:space="0" w:color="auto"/>
      </w:divBdr>
    </w:div>
    <w:div w:id="832644692">
      <w:bodyDiv w:val="1"/>
      <w:marLeft w:val="0"/>
      <w:marRight w:val="0"/>
      <w:marTop w:val="0"/>
      <w:marBottom w:val="0"/>
      <w:divBdr>
        <w:top w:val="none" w:sz="0" w:space="0" w:color="auto"/>
        <w:left w:val="none" w:sz="0" w:space="0" w:color="auto"/>
        <w:bottom w:val="none" w:sz="0" w:space="0" w:color="auto"/>
        <w:right w:val="none" w:sz="0" w:space="0" w:color="auto"/>
      </w:divBdr>
    </w:div>
    <w:div w:id="834876160">
      <w:bodyDiv w:val="1"/>
      <w:marLeft w:val="0"/>
      <w:marRight w:val="0"/>
      <w:marTop w:val="0"/>
      <w:marBottom w:val="0"/>
      <w:divBdr>
        <w:top w:val="none" w:sz="0" w:space="0" w:color="auto"/>
        <w:left w:val="none" w:sz="0" w:space="0" w:color="auto"/>
        <w:bottom w:val="none" w:sz="0" w:space="0" w:color="auto"/>
        <w:right w:val="none" w:sz="0" w:space="0" w:color="auto"/>
      </w:divBdr>
    </w:div>
    <w:div w:id="841748806">
      <w:bodyDiv w:val="1"/>
      <w:marLeft w:val="0"/>
      <w:marRight w:val="0"/>
      <w:marTop w:val="0"/>
      <w:marBottom w:val="0"/>
      <w:divBdr>
        <w:top w:val="none" w:sz="0" w:space="0" w:color="auto"/>
        <w:left w:val="none" w:sz="0" w:space="0" w:color="auto"/>
        <w:bottom w:val="none" w:sz="0" w:space="0" w:color="auto"/>
        <w:right w:val="none" w:sz="0" w:space="0" w:color="auto"/>
      </w:divBdr>
    </w:div>
    <w:div w:id="845484745">
      <w:bodyDiv w:val="1"/>
      <w:marLeft w:val="0"/>
      <w:marRight w:val="0"/>
      <w:marTop w:val="0"/>
      <w:marBottom w:val="0"/>
      <w:divBdr>
        <w:top w:val="none" w:sz="0" w:space="0" w:color="auto"/>
        <w:left w:val="none" w:sz="0" w:space="0" w:color="auto"/>
        <w:bottom w:val="none" w:sz="0" w:space="0" w:color="auto"/>
        <w:right w:val="none" w:sz="0" w:space="0" w:color="auto"/>
      </w:divBdr>
    </w:div>
    <w:div w:id="852260578">
      <w:bodyDiv w:val="1"/>
      <w:marLeft w:val="0"/>
      <w:marRight w:val="0"/>
      <w:marTop w:val="0"/>
      <w:marBottom w:val="0"/>
      <w:divBdr>
        <w:top w:val="none" w:sz="0" w:space="0" w:color="auto"/>
        <w:left w:val="none" w:sz="0" w:space="0" w:color="auto"/>
        <w:bottom w:val="none" w:sz="0" w:space="0" w:color="auto"/>
        <w:right w:val="none" w:sz="0" w:space="0" w:color="auto"/>
      </w:divBdr>
    </w:div>
    <w:div w:id="874848837">
      <w:bodyDiv w:val="1"/>
      <w:marLeft w:val="0"/>
      <w:marRight w:val="0"/>
      <w:marTop w:val="0"/>
      <w:marBottom w:val="0"/>
      <w:divBdr>
        <w:top w:val="none" w:sz="0" w:space="0" w:color="auto"/>
        <w:left w:val="none" w:sz="0" w:space="0" w:color="auto"/>
        <w:bottom w:val="none" w:sz="0" w:space="0" w:color="auto"/>
        <w:right w:val="none" w:sz="0" w:space="0" w:color="auto"/>
      </w:divBdr>
    </w:div>
    <w:div w:id="876430753">
      <w:bodyDiv w:val="1"/>
      <w:marLeft w:val="0"/>
      <w:marRight w:val="0"/>
      <w:marTop w:val="0"/>
      <w:marBottom w:val="0"/>
      <w:divBdr>
        <w:top w:val="none" w:sz="0" w:space="0" w:color="auto"/>
        <w:left w:val="none" w:sz="0" w:space="0" w:color="auto"/>
        <w:bottom w:val="none" w:sz="0" w:space="0" w:color="auto"/>
        <w:right w:val="none" w:sz="0" w:space="0" w:color="auto"/>
      </w:divBdr>
    </w:div>
    <w:div w:id="884871754">
      <w:bodyDiv w:val="1"/>
      <w:marLeft w:val="0"/>
      <w:marRight w:val="0"/>
      <w:marTop w:val="0"/>
      <w:marBottom w:val="0"/>
      <w:divBdr>
        <w:top w:val="none" w:sz="0" w:space="0" w:color="auto"/>
        <w:left w:val="none" w:sz="0" w:space="0" w:color="auto"/>
        <w:bottom w:val="none" w:sz="0" w:space="0" w:color="auto"/>
        <w:right w:val="none" w:sz="0" w:space="0" w:color="auto"/>
      </w:divBdr>
    </w:div>
    <w:div w:id="885407299">
      <w:bodyDiv w:val="1"/>
      <w:marLeft w:val="0"/>
      <w:marRight w:val="0"/>
      <w:marTop w:val="0"/>
      <w:marBottom w:val="0"/>
      <w:divBdr>
        <w:top w:val="none" w:sz="0" w:space="0" w:color="auto"/>
        <w:left w:val="none" w:sz="0" w:space="0" w:color="auto"/>
        <w:bottom w:val="none" w:sz="0" w:space="0" w:color="auto"/>
        <w:right w:val="none" w:sz="0" w:space="0" w:color="auto"/>
      </w:divBdr>
    </w:div>
    <w:div w:id="887573151">
      <w:bodyDiv w:val="1"/>
      <w:marLeft w:val="0"/>
      <w:marRight w:val="0"/>
      <w:marTop w:val="0"/>
      <w:marBottom w:val="0"/>
      <w:divBdr>
        <w:top w:val="none" w:sz="0" w:space="0" w:color="auto"/>
        <w:left w:val="none" w:sz="0" w:space="0" w:color="auto"/>
        <w:bottom w:val="none" w:sz="0" w:space="0" w:color="auto"/>
        <w:right w:val="none" w:sz="0" w:space="0" w:color="auto"/>
      </w:divBdr>
    </w:div>
    <w:div w:id="898249497">
      <w:bodyDiv w:val="1"/>
      <w:marLeft w:val="0"/>
      <w:marRight w:val="0"/>
      <w:marTop w:val="0"/>
      <w:marBottom w:val="0"/>
      <w:divBdr>
        <w:top w:val="none" w:sz="0" w:space="0" w:color="auto"/>
        <w:left w:val="none" w:sz="0" w:space="0" w:color="auto"/>
        <w:bottom w:val="none" w:sz="0" w:space="0" w:color="auto"/>
        <w:right w:val="none" w:sz="0" w:space="0" w:color="auto"/>
      </w:divBdr>
    </w:div>
    <w:div w:id="904417061">
      <w:bodyDiv w:val="1"/>
      <w:marLeft w:val="0"/>
      <w:marRight w:val="0"/>
      <w:marTop w:val="0"/>
      <w:marBottom w:val="0"/>
      <w:divBdr>
        <w:top w:val="none" w:sz="0" w:space="0" w:color="auto"/>
        <w:left w:val="none" w:sz="0" w:space="0" w:color="auto"/>
        <w:bottom w:val="none" w:sz="0" w:space="0" w:color="auto"/>
        <w:right w:val="none" w:sz="0" w:space="0" w:color="auto"/>
      </w:divBdr>
    </w:div>
    <w:div w:id="923997914">
      <w:bodyDiv w:val="1"/>
      <w:marLeft w:val="0"/>
      <w:marRight w:val="0"/>
      <w:marTop w:val="0"/>
      <w:marBottom w:val="0"/>
      <w:divBdr>
        <w:top w:val="none" w:sz="0" w:space="0" w:color="auto"/>
        <w:left w:val="none" w:sz="0" w:space="0" w:color="auto"/>
        <w:bottom w:val="none" w:sz="0" w:space="0" w:color="auto"/>
        <w:right w:val="none" w:sz="0" w:space="0" w:color="auto"/>
      </w:divBdr>
    </w:div>
    <w:div w:id="924614243">
      <w:bodyDiv w:val="1"/>
      <w:marLeft w:val="0"/>
      <w:marRight w:val="0"/>
      <w:marTop w:val="0"/>
      <w:marBottom w:val="0"/>
      <w:divBdr>
        <w:top w:val="none" w:sz="0" w:space="0" w:color="auto"/>
        <w:left w:val="none" w:sz="0" w:space="0" w:color="auto"/>
        <w:bottom w:val="none" w:sz="0" w:space="0" w:color="auto"/>
        <w:right w:val="none" w:sz="0" w:space="0" w:color="auto"/>
      </w:divBdr>
    </w:div>
    <w:div w:id="929772362">
      <w:bodyDiv w:val="1"/>
      <w:marLeft w:val="0"/>
      <w:marRight w:val="0"/>
      <w:marTop w:val="0"/>
      <w:marBottom w:val="0"/>
      <w:divBdr>
        <w:top w:val="none" w:sz="0" w:space="0" w:color="auto"/>
        <w:left w:val="none" w:sz="0" w:space="0" w:color="auto"/>
        <w:bottom w:val="none" w:sz="0" w:space="0" w:color="auto"/>
        <w:right w:val="none" w:sz="0" w:space="0" w:color="auto"/>
      </w:divBdr>
    </w:div>
    <w:div w:id="936837301">
      <w:bodyDiv w:val="1"/>
      <w:marLeft w:val="0"/>
      <w:marRight w:val="0"/>
      <w:marTop w:val="0"/>
      <w:marBottom w:val="0"/>
      <w:divBdr>
        <w:top w:val="none" w:sz="0" w:space="0" w:color="auto"/>
        <w:left w:val="none" w:sz="0" w:space="0" w:color="auto"/>
        <w:bottom w:val="none" w:sz="0" w:space="0" w:color="auto"/>
        <w:right w:val="none" w:sz="0" w:space="0" w:color="auto"/>
      </w:divBdr>
    </w:div>
    <w:div w:id="939026807">
      <w:bodyDiv w:val="1"/>
      <w:marLeft w:val="0"/>
      <w:marRight w:val="0"/>
      <w:marTop w:val="0"/>
      <w:marBottom w:val="0"/>
      <w:divBdr>
        <w:top w:val="none" w:sz="0" w:space="0" w:color="auto"/>
        <w:left w:val="none" w:sz="0" w:space="0" w:color="auto"/>
        <w:bottom w:val="none" w:sz="0" w:space="0" w:color="auto"/>
        <w:right w:val="none" w:sz="0" w:space="0" w:color="auto"/>
      </w:divBdr>
    </w:div>
    <w:div w:id="941689915">
      <w:bodyDiv w:val="1"/>
      <w:marLeft w:val="0"/>
      <w:marRight w:val="0"/>
      <w:marTop w:val="0"/>
      <w:marBottom w:val="0"/>
      <w:divBdr>
        <w:top w:val="none" w:sz="0" w:space="0" w:color="auto"/>
        <w:left w:val="none" w:sz="0" w:space="0" w:color="auto"/>
        <w:bottom w:val="none" w:sz="0" w:space="0" w:color="auto"/>
        <w:right w:val="none" w:sz="0" w:space="0" w:color="auto"/>
      </w:divBdr>
    </w:div>
    <w:div w:id="942221887">
      <w:bodyDiv w:val="1"/>
      <w:marLeft w:val="0"/>
      <w:marRight w:val="0"/>
      <w:marTop w:val="0"/>
      <w:marBottom w:val="0"/>
      <w:divBdr>
        <w:top w:val="none" w:sz="0" w:space="0" w:color="auto"/>
        <w:left w:val="none" w:sz="0" w:space="0" w:color="auto"/>
        <w:bottom w:val="none" w:sz="0" w:space="0" w:color="auto"/>
        <w:right w:val="none" w:sz="0" w:space="0" w:color="auto"/>
      </w:divBdr>
    </w:div>
    <w:div w:id="946693858">
      <w:bodyDiv w:val="1"/>
      <w:marLeft w:val="0"/>
      <w:marRight w:val="0"/>
      <w:marTop w:val="0"/>
      <w:marBottom w:val="0"/>
      <w:divBdr>
        <w:top w:val="none" w:sz="0" w:space="0" w:color="auto"/>
        <w:left w:val="none" w:sz="0" w:space="0" w:color="auto"/>
        <w:bottom w:val="none" w:sz="0" w:space="0" w:color="auto"/>
        <w:right w:val="none" w:sz="0" w:space="0" w:color="auto"/>
      </w:divBdr>
    </w:div>
    <w:div w:id="949052326">
      <w:bodyDiv w:val="1"/>
      <w:marLeft w:val="0"/>
      <w:marRight w:val="0"/>
      <w:marTop w:val="0"/>
      <w:marBottom w:val="0"/>
      <w:divBdr>
        <w:top w:val="none" w:sz="0" w:space="0" w:color="auto"/>
        <w:left w:val="none" w:sz="0" w:space="0" w:color="auto"/>
        <w:bottom w:val="none" w:sz="0" w:space="0" w:color="auto"/>
        <w:right w:val="none" w:sz="0" w:space="0" w:color="auto"/>
      </w:divBdr>
    </w:div>
    <w:div w:id="979501125">
      <w:bodyDiv w:val="1"/>
      <w:marLeft w:val="0"/>
      <w:marRight w:val="0"/>
      <w:marTop w:val="0"/>
      <w:marBottom w:val="0"/>
      <w:divBdr>
        <w:top w:val="none" w:sz="0" w:space="0" w:color="auto"/>
        <w:left w:val="none" w:sz="0" w:space="0" w:color="auto"/>
        <w:bottom w:val="none" w:sz="0" w:space="0" w:color="auto"/>
        <w:right w:val="none" w:sz="0" w:space="0" w:color="auto"/>
      </w:divBdr>
    </w:div>
    <w:div w:id="1010639121">
      <w:bodyDiv w:val="1"/>
      <w:marLeft w:val="0"/>
      <w:marRight w:val="0"/>
      <w:marTop w:val="0"/>
      <w:marBottom w:val="0"/>
      <w:divBdr>
        <w:top w:val="none" w:sz="0" w:space="0" w:color="auto"/>
        <w:left w:val="none" w:sz="0" w:space="0" w:color="auto"/>
        <w:bottom w:val="none" w:sz="0" w:space="0" w:color="auto"/>
        <w:right w:val="none" w:sz="0" w:space="0" w:color="auto"/>
      </w:divBdr>
    </w:div>
    <w:div w:id="1026758123">
      <w:bodyDiv w:val="1"/>
      <w:marLeft w:val="0"/>
      <w:marRight w:val="0"/>
      <w:marTop w:val="0"/>
      <w:marBottom w:val="0"/>
      <w:divBdr>
        <w:top w:val="none" w:sz="0" w:space="0" w:color="auto"/>
        <w:left w:val="none" w:sz="0" w:space="0" w:color="auto"/>
        <w:bottom w:val="none" w:sz="0" w:space="0" w:color="auto"/>
        <w:right w:val="none" w:sz="0" w:space="0" w:color="auto"/>
      </w:divBdr>
    </w:div>
    <w:div w:id="1027104947">
      <w:bodyDiv w:val="1"/>
      <w:marLeft w:val="0"/>
      <w:marRight w:val="0"/>
      <w:marTop w:val="0"/>
      <w:marBottom w:val="0"/>
      <w:divBdr>
        <w:top w:val="none" w:sz="0" w:space="0" w:color="auto"/>
        <w:left w:val="none" w:sz="0" w:space="0" w:color="auto"/>
        <w:bottom w:val="none" w:sz="0" w:space="0" w:color="auto"/>
        <w:right w:val="none" w:sz="0" w:space="0" w:color="auto"/>
      </w:divBdr>
    </w:div>
    <w:div w:id="1033269391">
      <w:bodyDiv w:val="1"/>
      <w:marLeft w:val="0"/>
      <w:marRight w:val="0"/>
      <w:marTop w:val="0"/>
      <w:marBottom w:val="0"/>
      <w:divBdr>
        <w:top w:val="none" w:sz="0" w:space="0" w:color="auto"/>
        <w:left w:val="none" w:sz="0" w:space="0" w:color="auto"/>
        <w:bottom w:val="none" w:sz="0" w:space="0" w:color="auto"/>
        <w:right w:val="none" w:sz="0" w:space="0" w:color="auto"/>
      </w:divBdr>
    </w:div>
    <w:div w:id="1046367872">
      <w:bodyDiv w:val="1"/>
      <w:marLeft w:val="0"/>
      <w:marRight w:val="0"/>
      <w:marTop w:val="0"/>
      <w:marBottom w:val="0"/>
      <w:divBdr>
        <w:top w:val="none" w:sz="0" w:space="0" w:color="auto"/>
        <w:left w:val="none" w:sz="0" w:space="0" w:color="auto"/>
        <w:bottom w:val="none" w:sz="0" w:space="0" w:color="auto"/>
        <w:right w:val="none" w:sz="0" w:space="0" w:color="auto"/>
      </w:divBdr>
    </w:div>
    <w:div w:id="1057706276">
      <w:bodyDiv w:val="1"/>
      <w:marLeft w:val="0"/>
      <w:marRight w:val="0"/>
      <w:marTop w:val="0"/>
      <w:marBottom w:val="0"/>
      <w:divBdr>
        <w:top w:val="none" w:sz="0" w:space="0" w:color="auto"/>
        <w:left w:val="none" w:sz="0" w:space="0" w:color="auto"/>
        <w:bottom w:val="none" w:sz="0" w:space="0" w:color="auto"/>
        <w:right w:val="none" w:sz="0" w:space="0" w:color="auto"/>
      </w:divBdr>
    </w:div>
    <w:div w:id="1066028601">
      <w:bodyDiv w:val="1"/>
      <w:marLeft w:val="0"/>
      <w:marRight w:val="0"/>
      <w:marTop w:val="0"/>
      <w:marBottom w:val="0"/>
      <w:divBdr>
        <w:top w:val="none" w:sz="0" w:space="0" w:color="auto"/>
        <w:left w:val="none" w:sz="0" w:space="0" w:color="auto"/>
        <w:bottom w:val="none" w:sz="0" w:space="0" w:color="auto"/>
        <w:right w:val="none" w:sz="0" w:space="0" w:color="auto"/>
      </w:divBdr>
    </w:div>
    <w:div w:id="1067610077">
      <w:bodyDiv w:val="1"/>
      <w:marLeft w:val="0"/>
      <w:marRight w:val="0"/>
      <w:marTop w:val="0"/>
      <w:marBottom w:val="0"/>
      <w:divBdr>
        <w:top w:val="none" w:sz="0" w:space="0" w:color="auto"/>
        <w:left w:val="none" w:sz="0" w:space="0" w:color="auto"/>
        <w:bottom w:val="none" w:sz="0" w:space="0" w:color="auto"/>
        <w:right w:val="none" w:sz="0" w:space="0" w:color="auto"/>
      </w:divBdr>
    </w:div>
    <w:div w:id="1087581904">
      <w:bodyDiv w:val="1"/>
      <w:marLeft w:val="0"/>
      <w:marRight w:val="0"/>
      <w:marTop w:val="0"/>
      <w:marBottom w:val="0"/>
      <w:divBdr>
        <w:top w:val="none" w:sz="0" w:space="0" w:color="auto"/>
        <w:left w:val="none" w:sz="0" w:space="0" w:color="auto"/>
        <w:bottom w:val="none" w:sz="0" w:space="0" w:color="auto"/>
        <w:right w:val="none" w:sz="0" w:space="0" w:color="auto"/>
      </w:divBdr>
    </w:div>
    <w:div w:id="1095632377">
      <w:bodyDiv w:val="1"/>
      <w:marLeft w:val="0"/>
      <w:marRight w:val="0"/>
      <w:marTop w:val="0"/>
      <w:marBottom w:val="0"/>
      <w:divBdr>
        <w:top w:val="none" w:sz="0" w:space="0" w:color="auto"/>
        <w:left w:val="none" w:sz="0" w:space="0" w:color="auto"/>
        <w:bottom w:val="none" w:sz="0" w:space="0" w:color="auto"/>
        <w:right w:val="none" w:sz="0" w:space="0" w:color="auto"/>
      </w:divBdr>
    </w:div>
    <w:div w:id="1101560239">
      <w:bodyDiv w:val="1"/>
      <w:marLeft w:val="0"/>
      <w:marRight w:val="0"/>
      <w:marTop w:val="0"/>
      <w:marBottom w:val="0"/>
      <w:divBdr>
        <w:top w:val="none" w:sz="0" w:space="0" w:color="auto"/>
        <w:left w:val="none" w:sz="0" w:space="0" w:color="auto"/>
        <w:bottom w:val="none" w:sz="0" w:space="0" w:color="auto"/>
        <w:right w:val="none" w:sz="0" w:space="0" w:color="auto"/>
      </w:divBdr>
    </w:div>
    <w:div w:id="1110977584">
      <w:bodyDiv w:val="1"/>
      <w:marLeft w:val="0"/>
      <w:marRight w:val="0"/>
      <w:marTop w:val="0"/>
      <w:marBottom w:val="0"/>
      <w:divBdr>
        <w:top w:val="none" w:sz="0" w:space="0" w:color="auto"/>
        <w:left w:val="none" w:sz="0" w:space="0" w:color="auto"/>
        <w:bottom w:val="none" w:sz="0" w:space="0" w:color="auto"/>
        <w:right w:val="none" w:sz="0" w:space="0" w:color="auto"/>
      </w:divBdr>
    </w:div>
    <w:div w:id="1114523584">
      <w:bodyDiv w:val="1"/>
      <w:marLeft w:val="0"/>
      <w:marRight w:val="0"/>
      <w:marTop w:val="0"/>
      <w:marBottom w:val="0"/>
      <w:divBdr>
        <w:top w:val="none" w:sz="0" w:space="0" w:color="auto"/>
        <w:left w:val="none" w:sz="0" w:space="0" w:color="auto"/>
        <w:bottom w:val="none" w:sz="0" w:space="0" w:color="auto"/>
        <w:right w:val="none" w:sz="0" w:space="0" w:color="auto"/>
      </w:divBdr>
    </w:div>
    <w:div w:id="1131359900">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50560565">
      <w:bodyDiv w:val="1"/>
      <w:marLeft w:val="0"/>
      <w:marRight w:val="0"/>
      <w:marTop w:val="0"/>
      <w:marBottom w:val="0"/>
      <w:divBdr>
        <w:top w:val="none" w:sz="0" w:space="0" w:color="auto"/>
        <w:left w:val="none" w:sz="0" w:space="0" w:color="auto"/>
        <w:bottom w:val="none" w:sz="0" w:space="0" w:color="auto"/>
        <w:right w:val="none" w:sz="0" w:space="0" w:color="auto"/>
      </w:divBdr>
    </w:div>
    <w:div w:id="1185095515">
      <w:bodyDiv w:val="1"/>
      <w:marLeft w:val="0"/>
      <w:marRight w:val="0"/>
      <w:marTop w:val="0"/>
      <w:marBottom w:val="0"/>
      <w:divBdr>
        <w:top w:val="none" w:sz="0" w:space="0" w:color="auto"/>
        <w:left w:val="none" w:sz="0" w:space="0" w:color="auto"/>
        <w:bottom w:val="none" w:sz="0" w:space="0" w:color="auto"/>
        <w:right w:val="none" w:sz="0" w:space="0" w:color="auto"/>
      </w:divBdr>
    </w:div>
    <w:div w:id="1185754691">
      <w:bodyDiv w:val="1"/>
      <w:marLeft w:val="0"/>
      <w:marRight w:val="0"/>
      <w:marTop w:val="0"/>
      <w:marBottom w:val="0"/>
      <w:divBdr>
        <w:top w:val="none" w:sz="0" w:space="0" w:color="auto"/>
        <w:left w:val="none" w:sz="0" w:space="0" w:color="auto"/>
        <w:bottom w:val="none" w:sz="0" w:space="0" w:color="auto"/>
        <w:right w:val="none" w:sz="0" w:space="0" w:color="auto"/>
      </w:divBdr>
    </w:div>
    <w:div w:id="1194151428">
      <w:bodyDiv w:val="1"/>
      <w:marLeft w:val="0"/>
      <w:marRight w:val="0"/>
      <w:marTop w:val="0"/>
      <w:marBottom w:val="0"/>
      <w:divBdr>
        <w:top w:val="none" w:sz="0" w:space="0" w:color="auto"/>
        <w:left w:val="none" w:sz="0" w:space="0" w:color="auto"/>
        <w:bottom w:val="none" w:sz="0" w:space="0" w:color="auto"/>
        <w:right w:val="none" w:sz="0" w:space="0" w:color="auto"/>
      </w:divBdr>
    </w:div>
    <w:div w:id="1199512920">
      <w:bodyDiv w:val="1"/>
      <w:marLeft w:val="0"/>
      <w:marRight w:val="0"/>
      <w:marTop w:val="0"/>
      <w:marBottom w:val="0"/>
      <w:divBdr>
        <w:top w:val="none" w:sz="0" w:space="0" w:color="auto"/>
        <w:left w:val="none" w:sz="0" w:space="0" w:color="auto"/>
        <w:bottom w:val="none" w:sz="0" w:space="0" w:color="auto"/>
        <w:right w:val="none" w:sz="0" w:space="0" w:color="auto"/>
      </w:divBdr>
    </w:div>
    <w:div w:id="1202979163">
      <w:bodyDiv w:val="1"/>
      <w:marLeft w:val="0"/>
      <w:marRight w:val="0"/>
      <w:marTop w:val="0"/>
      <w:marBottom w:val="0"/>
      <w:divBdr>
        <w:top w:val="none" w:sz="0" w:space="0" w:color="auto"/>
        <w:left w:val="none" w:sz="0" w:space="0" w:color="auto"/>
        <w:bottom w:val="none" w:sz="0" w:space="0" w:color="auto"/>
        <w:right w:val="none" w:sz="0" w:space="0" w:color="auto"/>
      </w:divBdr>
    </w:div>
    <w:div w:id="1203445881">
      <w:bodyDiv w:val="1"/>
      <w:marLeft w:val="0"/>
      <w:marRight w:val="0"/>
      <w:marTop w:val="0"/>
      <w:marBottom w:val="0"/>
      <w:divBdr>
        <w:top w:val="none" w:sz="0" w:space="0" w:color="auto"/>
        <w:left w:val="none" w:sz="0" w:space="0" w:color="auto"/>
        <w:bottom w:val="none" w:sz="0" w:space="0" w:color="auto"/>
        <w:right w:val="none" w:sz="0" w:space="0" w:color="auto"/>
      </w:divBdr>
    </w:div>
    <w:div w:id="1222905103">
      <w:bodyDiv w:val="1"/>
      <w:marLeft w:val="0"/>
      <w:marRight w:val="0"/>
      <w:marTop w:val="0"/>
      <w:marBottom w:val="0"/>
      <w:divBdr>
        <w:top w:val="none" w:sz="0" w:space="0" w:color="auto"/>
        <w:left w:val="none" w:sz="0" w:space="0" w:color="auto"/>
        <w:bottom w:val="none" w:sz="0" w:space="0" w:color="auto"/>
        <w:right w:val="none" w:sz="0" w:space="0" w:color="auto"/>
      </w:divBdr>
    </w:div>
    <w:div w:id="1226180249">
      <w:bodyDiv w:val="1"/>
      <w:marLeft w:val="0"/>
      <w:marRight w:val="0"/>
      <w:marTop w:val="0"/>
      <w:marBottom w:val="0"/>
      <w:divBdr>
        <w:top w:val="none" w:sz="0" w:space="0" w:color="auto"/>
        <w:left w:val="none" w:sz="0" w:space="0" w:color="auto"/>
        <w:bottom w:val="none" w:sz="0" w:space="0" w:color="auto"/>
        <w:right w:val="none" w:sz="0" w:space="0" w:color="auto"/>
      </w:divBdr>
    </w:div>
    <w:div w:id="1235310794">
      <w:bodyDiv w:val="1"/>
      <w:marLeft w:val="0"/>
      <w:marRight w:val="0"/>
      <w:marTop w:val="0"/>
      <w:marBottom w:val="0"/>
      <w:divBdr>
        <w:top w:val="none" w:sz="0" w:space="0" w:color="auto"/>
        <w:left w:val="none" w:sz="0" w:space="0" w:color="auto"/>
        <w:bottom w:val="none" w:sz="0" w:space="0" w:color="auto"/>
        <w:right w:val="none" w:sz="0" w:space="0" w:color="auto"/>
      </w:divBdr>
    </w:div>
    <w:div w:id="1237322073">
      <w:bodyDiv w:val="1"/>
      <w:marLeft w:val="0"/>
      <w:marRight w:val="0"/>
      <w:marTop w:val="0"/>
      <w:marBottom w:val="0"/>
      <w:divBdr>
        <w:top w:val="none" w:sz="0" w:space="0" w:color="auto"/>
        <w:left w:val="none" w:sz="0" w:space="0" w:color="auto"/>
        <w:bottom w:val="none" w:sz="0" w:space="0" w:color="auto"/>
        <w:right w:val="none" w:sz="0" w:space="0" w:color="auto"/>
      </w:divBdr>
    </w:div>
    <w:div w:id="1238781711">
      <w:bodyDiv w:val="1"/>
      <w:marLeft w:val="0"/>
      <w:marRight w:val="0"/>
      <w:marTop w:val="0"/>
      <w:marBottom w:val="0"/>
      <w:divBdr>
        <w:top w:val="none" w:sz="0" w:space="0" w:color="auto"/>
        <w:left w:val="none" w:sz="0" w:space="0" w:color="auto"/>
        <w:bottom w:val="none" w:sz="0" w:space="0" w:color="auto"/>
        <w:right w:val="none" w:sz="0" w:space="0" w:color="auto"/>
      </w:divBdr>
    </w:div>
    <w:div w:id="1239171356">
      <w:bodyDiv w:val="1"/>
      <w:marLeft w:val="0"/>
      <w:marRight w:val="0"/>
      <w:marTop w:val="0"/>
      <w:marBottom w:val="0"/>
      <w:divBdr>
        <w:top w:val="none" w:sz="0" w:space="0" w:color="auto"/>
        <w:left w:val="none" w:sz="0" w:space="0" w:color="auto"/>
        <w:bottom w:val="none" w:sz="0" w:space="0" w:color="auto"/>
        <w:right w:val="none" w:sz="0" w:space="0" w:color="auto"/>
      </w:divBdr>
    </w:div>
    <w:div w:id="1243873620">
      <w:bodyDiv w:val="1"/>
      <w:marLeft w:val="0"/>
      <w:marRight w:val="0"/>
      <w:marTop w:val="0"/>
      <w:marBottom w:val="0"/>
      <w:divBdr>
        <w:top w:val="none" w:sz="0" w:space="0" w:color="auto"/>
        <w:left w:val="none" w:sz="0" w:space="0" w:color="auto"/>
        <w:bottom w:val="none" w:sz="0" w:space="0" w:color="auto"/>
        <w:right w:val="none" w:sz="0" w:space="0" w:color="auto"/>
      </w:divBdr>
    </w:div>
    <w:div w:id="1244685149">
      <w:bodyDiv w:val="1"/>
      <w:marLeft w:val="0"/>
      <w:marRight w:val="0"/>
      <w:marTop w:val="0"/>
      <w:marBottom w:val="0"/>
      <w:divBdr>
        <w:top w:val="none" w:sz="0" w:space="0" w:color="auto"/>
        <w:left w:val="none" w:sz="0" w:space="0" w:color="auto"/>
        <w:bottom w:val="none" w:sz="0" w:space="0" w:color="auto"/>
        <w:right w:val="none" w:sz="0" w:space="0" w:color="auto"/>
      </w:divBdr>
    </w:div>
    <w:div w:id="1294287039">
      <w:bodyDiv w:val="1"/>
      <w:marLeft w:val="0"/>
      <w:marRight w:val="0"/>
      <w:marTop w:val="0"/>
      <w:marBottom w:val="0"/>
      <w:divBdr>
        <w:top w:val="none" w:sz="0" w:space="0" w:color="auto"/>
        <w:left w:val="none" w:sz="0" w:space="0" w:color="auto"/>
        <w:bottom w:val="none" w:sz="0" w:space="0" w:color="auto"/>
        <w:right w:val="none" w:sz="0" w:space="0" w:color="auto"/>
      </w:divBdr>
    </w:div>
    <w:div w:id="1309241840">
      <w:bodyDiv w:val="1"/>
      <w:marLeft w:val="0"/>
      <w:marRight w:val="0"/>
      <w:marTop w:val="0"/>
      <w:marBottom w:val="0"/>
      <w:divBdr>
        <w:top w:val="none" w:sz="0" w:space="0" w:color="auto"/>
        <w:left w:val="none" w:sz="0" w:space="0" w:color="auto"/>
        <w:bottom w:val="none" w:sz="0" w:space="0" w:color="auto"/>
        <w:right w:val="none" w:sz="0" w:space="0" w:color="auto"/>
      </w:divBdr>
    </w:div>
    <w:div w:id="1328510662">
      <w:bodyDiv w:val="1"/>
      <w:marLeft w:val="0"/>
      <w:marRight w:val="0"/>
      <w:marTop w:val="0"/>
      <w:marBottom w:val="0"/>
      <w:divBdr>
        <w:top w:val="none" w:sz="0" w:space="0" w:color="auto"/>
        <w:left w:val="none" w:sz="0" w:space="0" w:color="auto"/>
        <w:bottom w:val="none" w:sz="0" w:space="0" w:color="auto"/>
        <w:right w:val="none" w:sz="0" w:space="0" w:color="auto"/>
      </w:divBdr>
    </w:div>
    <w:div w:id="1334989280">
      <w:bodyDiv w:val="1"/>
      <w:marLeft w:val="0"/>
      <w:marRight w:val="0"/>
      <w:marTop w:val="0"/>
      <w:marBottom w:val="0"/>
      <w:divBdr>
        <w:top w:val="none" w:sz="0" w:space="0" w:color="auto"/>
        <w:left w:val="none" w:sz="0" w:space="0" w:color="auto"/>
        <w:bottom w:val="none" w:sz="0" w:space="0" w:color="auto"/>
        <w:right w:val="none" w:sz="0" w:space="0" w:color="auto"/>
      </w:divBdr>
    </w:div>
    <w:div w:id="1335036736">
      <w:bodyDiv w:val="1"/>
      <w:marLeft w:val="0"/>
      <w:marRight w:val="0"/>
      <w:marTop w:val="0"/>
      <w:marBottom w:val="0"/>
      <w:divBdr>
        <w:top w:val="none" w:sz="0" w:space="0" w:color="auto"/>
        <w:left w:val="none" w:sz="0" w:space="0" w:color="auto"/>
        <w:bottom w:val="none" w:sz="0" w:space="0" w:color="auto"/>
        <w:right w:val="none" w:sz="0" w:space="0" w:color="auto"/>
      </w:divBdr>
    </w:div>
    <w:div w:id="1349718412">
      <w:bodyDiv w:val="1"/>
      <w:marLeft w:val="0"/>
      <w:marRight w:val="0"/>
      <w:marTop w:val="0"/>
      <w:marBottom w:val="0"/>
      <w:divBdr>
        <w:top w:val="none" w:sz="0" w:space="0" w:color="auto"/>
        <w:left w:val="none" w:sz="0" w:space="0" w:color="auto"/>
        <w:bottom w:val="none" w:sz="0" w:space="0" w:color="auto"/>
        <w:right w:val="none" w:sz="0" w:space="0" w:color="auto"/>
      </w:divBdr>
    </w:div>
    <w:div w:id="1350913522">
      <w:bodyDiv w:val="1"/>
      <w:marLeft w:val="0"/>
      <w:marRight w:val="0"/>
      <w:marTop w:val="0"/>
      <w:marBottom w:val="0"/>
      <w:divBdr>
        <w:top w:val="none" w:sz="0" w:space="0" w:color="auto"/>
        <w:left w:val="none" w:sz="0" w:space="0" w:color="auto"/>
        <w:bottom w:val="none" w:sz="0" w:space="0" w:color="auto"/>
        <w:right w:val="none" w:sz="0" w:space="0" w:color="auto"/>
      </w:divBdr>
    </w:div>
    <w:div w:id="1351712372">
      <w:bodyDiv w:val="1"/>
      <w:marLeft w:val="0"/>
      <w:marRight w:val="0"/>
      <w:marTop w:val="0"/>
      <w:marBottom w:val="0"/>
      <w:divBdr>
        <w:top w:val="none" w:sz="0" w:space="0" w:color="auto"/>
        <w:left w:val="none" w:sz="0" w:space="0" w:color="auto"/>
        <w:bottom w:val="none" w:sz="0" w:space="0" w:color="auto"/>
        <w:right w:val="none" w:sz="0" w:space="0" w:color="auto"/>
      </w:divBdr>
    </w:div>
    <w:div w:id="1354569592">
      <w:bodyDiv w:val="1"/>
      <w:marLeft w:val="0"/>
      <w:marRight w:val="0"/>
      <w:marTop w:val="0"/>
      <w:marBottom w:val="0"/>
      <w:divBdr>
        <w:top w:val="none" w:sz="0" w:space="0" w:color="auto"/>
        <w:left w:val="none" w:sz="0" w:space="0" w:color="auto"/>
        <w:bottom w:val="none" w:sz="0" w:space="0" w:color="auto"/>
        <w:right w:val="none" w:sz="0" w:space="0" w:color="auto"/>
      </w:divBdr>
    </w:div>
    <w:div w:id="1367295784">
      <w:bodyDiv w:val="1"/>
      <w:marLeft w:val="0"/>
      <w:marRight w:val="0"/>
      <w:marTop w:val="0"/>
      <w:marBottom w:val="0"/>
      <w:divBdr>
        <w:top w:val="none" w:sz="0" w:space="0" w:color="auto"/>
        <w:left w:val="none" w:sz="0" w:space="0" w:color="auto"/>
        <w:bottom w:val="none" w:sz="0" w:space="0" w:color="auto"/>
        <w:right w:val="none" w:sz="0" w:space="0" w:color="auto"/>
      </w:divBdr>
    </w:div>
    <w:div w:id="1369985646">
      <w:bodyDiv w:val="1"/>
      <w:marLeft w:val="0"/>
      <w:marRight w:val="0"/>
      <w:marTop w:val="0"/>
      <w:marBottom w:val="0"/>
      <w:divBdr>
        <w:top w:val="none" w:sz="0" w:space="0" w:color="auto"/>
        <w:left w:val="none" w:sz="0" w:space="0" w:color="auto"/>
        <w:bottom w:val="none" w:sz="0" w:space="0" w:color="auto"/>
        <w:right w:val="none" w:sz="0" w:space="0" w:color="auto"/>
      </w:divBdr>
    </w:div>
    <w:div w:id="1375810135">
      <w:bodyDiv w:val="1"/>
      <w:marLeft w:val="0"/>
      <w:marRight w:val="0"/>
      <w:marTop w:val="0"/>
      <w:marBottom w:val="0"/>
      <w:divBdr>
        <w:top w:val="none" w:sz="0" w:space="0" w:color="auto"/>
        <w:left w:val="none" w:sz="0" w:space="0" w:color="auto"/>
        <w:bottom w:val="none" w:sz="0" w:space="0" w:color="auto"/>
        <w:right w:val="none" w:sz="0" w:space="0" w:color="auto"/>
      </w:divBdr>
    </w:div>
    <w:div w:id="1377048797">
      <w:bodyDiv w:val="1"/>
      <w:marLeft w:val="0"/>
      <w:marRight w:val="0"/>
      <w:marTop w:val="0"/>
      <w:marBottom w:val="0"/>
      <w:divBdr>
        <w:top w:val="none" w:sz="0" w:space="0" w:color="auto"/>
        <w:left w:val="none" w:sz="0" w:space="0" w:color="auto"/>
        <w:bottom w:val="none" w:sz="0" w:space="0" w:color="auto"/>
        <w:right w:val="none" w:sz="0" w:space="0" w:color="auto"/>
      </w:divBdr>
    </w:div>
    <w:div w:id="1377896120">
      <w:bodyDiv w:val="1"/>
      <w:marLeft w:val="0"/>
      <w:marRight w:val="0"/>
      <w:marTop w:val="0"/>
      <w:marBottom w:val="0"/>
      <w:divBdr>
        <w:top w:val="none" w:sz="0" w:space="0" w:color="auto"/>
        <w:left w:val="none" w:sz="0" w:space="0" w:color="auto"/>
        <w:bottom w:val="none" w:sz="0" w:space="0" w:color="auto"/>
        <w:right w:val="none" w:sz="0" w:space="0" w:color="auto"/>
      </w:divBdr>
    </w:div>
    <w:div w:id="1381788807">
      <w:bodyDiv w:val="1"/>
      <w:marLeft w:val="0"/>
      <w:marRight w:val="0"/>
      <w:marTop w:val="0"/>
      <w:marBottom w:val="0"/>
      <w:divBdr>
        <w:top w:val="none" w:sz="0" w:space="0" w:color="auto"/>
        <w:left w:val="none" w:sz="0" w:space="0" w:color="auto"/>
        <w:bottom w:val="none" w:sz="0" w:space="0" w:color="auto"/>
        <w:right w:val="none" w:sz="0" w:space="0" w:color="auto"/>
      </w:divBdr>
    </w:div>
    <w:div w:id="1385174045">
      <w:bodyDiv w:val="1"/>
      <w:marLeft w:val="0"/>
      <w:marRight w:val="0"/>
      <w:marTop w:val="0"/>
      <w:marBottom w:val="0"/>
      <w:divBdr>
        <w:top w:val="none" w:sz="0" w:space="0" w:color="auto"/>
        <w:left w:val="none" w:sz="0" w:space="0" w:color="auto"/>
        <w:bottom w:val="none" w:sz="0" w:space="0" w:color="auto"/>
        <w:right w:val="none" w:sz="0" w:space="0" w:color="auto"/>
      </w:divBdr>
    </w:div>
    <w:div w:id="1394347375">
      <w:bodyDiv w:val="1"/>
      <w:marLeft w:val="0"/>
      <w:marRight w:val="0"/>
      <w:marTop w:val="0"/>
      <w:marBottom w:val="0"/>
      <w:divBdr>
        <w:top w:val="none" w:sz="0" w:space="0" w:color="auto"/>
        <w:left w:val="none" w:sz="0" w:space="0" w:color="auto"/>
        <w:bottom w:val="none" w:sz="0" w:space="0" w:color="auto"/>
        <w:right w:val="none" w:sz="0" w:space="0" w:color="auto"/>
      </w:divBdr>
    </w:div>
    <w:div w:id="1395811715">
      <w:bodyDiv w:val="1"/>
      <w:marLeft w:val="0"/>
      <w:marRight w:val="0"/>
      <w:marTop w:val="0"/>
      <w:marBottom w:val="0"/>
      <w:divBdr>
        <w:top w:val="none" w:sz="0" w:space="0" w:color="auto"/>
        <w:left w:val="none" w:sz="0" w:space="0" w:color="auto"/>
        <w:bottom w:val="none" w:sz="0" w:space="0" w:color="auto"/>
        <w:right w:val="none" w:sz="0" w:space="0" w:color="auto"/>
      </w:divBdr>
    </w:div>
    <w:div w:id="1398892578">
      <w:bodyDiv w:val="1"/>
      <w:marLeft w:val="0"/>
      <w:marRight w:val="0"/>
      <w:marTop w:val="0"/>
      <w:marBottom w:val="0"/>
      <w:divBdr>
        <w:top w:val="none" w:sz="0" w:space="0" w:color="auto"/>
        <w:left w:val="none" w:sz="0" w:space="0" w:color="auto"/>
        <w:bottom w:val="none" w:sz="0" w:space="0" w:color="auto"/>
        <w:right w:val="none" w:sz="0" w:space="0" w:color="auto"/>
      </w:divBdr>
    </w:div>
    <w:div w:id="1402022589">
      <w:bodyDiv w:val="1"/>
      <w:marLeft w:val="0"/>
      <w:marRight w:val="0"/>
      <w:marTop w:val="0"/>
      <w:marBottom w:val="0"/>
      <w:divBdr>
        <w:top w:val="none" w:sz="0" w:space="0" w:color="auto"/>
        <w:left w:val="none" w:sz="0" w:space="0" w:color="auto"/>
        <w:bottom w:val="none" w:sz="0" w:space="0" w:color="auto"/>
        <w:right w:val="none" w:sz="0" w:space="0" w:color="auto"/>
      </w:divBdr>
    </w:div>
    <w:div w:id="1415516503">
      <w:bodyDiv w:val="1"/>
      <w:marLeft w:val="0"/>
      <w:marRight w:val="0"/>
      <w:marTop w:val="0"/>
      <w:marBottom w:val="0"/>
      <w:divBdr>
        <w:top w:val="none" w:sz="0" w:space="0" w:color="auto"/>
        <w:left w:val="none" w:sz="0" w:space="0" w:color="auto"/>
        <w:bottom w:val="none" w:sz="0" w:space="0" w:color="auto"/>
        <w:right w:val="none" w:sz="0" w:space="0" w:color="auto"/>
      </w:divBdr>
    </w:div>
    <w:div w:id="1415936209">
      <w:bodyDiv w:val="1"/>
      <w:marLeft w:val="0"/>
      <w:marRight w:val="0"/>
      <w:marTop w:val="0"/>
      <w:marBottom w:val="0"/>
      <w:divBdr>
        <w:top w:val="none" w:sz="0" w:space="0" w:color="auto"/>
        <w:left w:val="none" w:sz="0" w:space="0" w:color="auto"/>
        <w:bottom w:val="none" w:sz="0" w:space="0" w:color="auto"/>
        <w:right w:val="none" w:sz="0" w:space="0" w:color="auto"/>
      </w:divBdr>
    </w:div>
    <w:div w:id="1416709003">
      <w:bodyDiv w:val="1"/>
      <w:marLeft w:val="0"/>
      <w:marRight w:val="0"/>
      <w:marTop w:val="0"/>
      <w:marBottom w:val="0"/>
      <w:divBdr>
        <w:top w:val="none" w:sz="0" w:space="0" w:color="auto"/>
        <w:left w:val="none" w:sz="0" w:space="0" w:color="auto"/>
        <w:bottom w:val="none" w:sz="0" w:space="0" w:color="auto"/>
        <w:right w:val="none" w:sz="0" w:space="0" w:color="auto"/>
      </w:divBdr>
    </w:div>
    <w:div w:id="1422721279">
      <w:bodyDiv w:val="1"/>
      <w:marLeft w:val="0"/>
      <w:marRight w:val="0"/>
      <w:marTop w:val="0"/>
      <w:marBottom w:val="0"/>
      <w:divBdr>
        <w:top w:val="none" w:sz="0" w:space="0" w:color="auto"/>
        <w:left w:val="none" w:sz="0" w:space="0" w:color="auto"/>
        <w:bottom w:val="none" w:sz="0" w:space="0" w:color="auto"/>
        <w:right w:val="none" w:sz="0" w:space="0" w:color="auto"/>
      </w:divBdr>
    </w:div>
    <w:div w:id="1432896982">
      <w:bodyDiv w:val="1"/>
      <w:marLeft w:val="0"/>
      <w:marRight w:val="0"/>
      <w:marTop w:val="0"/>
      <w:marBottom w:val="0"/>
      <w:divBdr>
        <w:top w:val="none" w:sz="0" w:space="0" w:color="auto"/>
        <w:left w:val="none" w:sz="0" w:space="0" w:color="auto"/>
        <w:bottom w:val="none" w:sz="0" w:space="0" w:color="auto"/>
        <w:right w:val="none" w:sz="0" w:space="0" w:color="auto"/>
      </w:divBdr>
    </w:div>
    <w:div w:id="1432967770">
      <w:bodyDiv w:val="1"/>
      <w:marLeft w:val="0"/>
      <w:marRight w:val="0"/>
      <w:marTop w:val="0"/>
      <w:marBottom w:val="0"/>
      <w:divBdr>
        <w:top w:val="none" w:sz="0" w:space="0" w:color="auto"/>
        <w:left w:val="none" w:sz="0" w:space="0" w:color="auto"/>
        <w:bottom w:val="none" w:sz="0" w:space="0" w:color="auto"/>
        <w:right w:val="none" w:sz="0" w:space="0" w:color="auto"/>
      </w:divBdr>
    </w:div>
    <w:div w:id="1434790051">
      <w:bodyDiv w:val="1"/>
      <w:marLeft w:val="0"/>
      <w:marRight w:val="0"/>
      <w:marTop w:val="0"/>
      <w:marBottom w:val="0"/>
      <w:divBdr>
        <w:top w:val="none" w:sz="0" w:space="0" w:color="auto"/>
        <w:left w:val="none" w:sz="0" w:space="0" w:color="auto"/>
        <w:bottom w:val="none" w:sz="0" w:space="0" w:color="auto"/>
        <w:right w:val="none" w:sz="0" w:space="0" w:color="auto"/>
      </w:divBdr>
    </w:div>
    <w:div w:id="1440950300">
      <w:bodyDiv w:val="1"/>
      <w:marLeft w:val="0"/>
      <w:marRight w:val="0"/>
      <w:marTop w:val="0"/>
      <w:marBottom w:val="0"/>
      <w:divBdr>
        <w:top w:val="none" w:sz="0" w:space="0" w:color="auto"/>
        <w:left w:val="none" w:sz="0" w:space="0" w:color="auto"/>
        <w:bottom w:val="none" w:sz="0" w:space="0" w:color="auto"/>
        <w:right w:val="none" w:sz="0" w:space="0" w:color="auto"/>
      </w:divBdr>
    </w:div>
    <w:div w:id="1448500159">
      <w:bodyDiv w:val="1"/>
      <w:marLeft w:val="0"/>
      <w:marRight w:val="0"/>
      <w:marTop w:val="0"/>
      <w:marBottom w:val="0"/>
      <w:divBdr>
        <w:top w:val="none" w:sz="0" w:space="0" w:color="auto"/>
        <w:left w:val="none" w:sz="0" w:space="0" w:color="auto"/>
        <w:bottom w:val="none" w:sz="0" w:space="0" w:color="auto"/>
        <w:right w:val="none" w:sz="0" w:space="0" w:color="auto"/>
      </w:divBdr>
    </w:div>
    <w:div w:id="1448963832">
      <w:bodyDiv w:val="1"/>
      <w:marLeft w:val="0"/>
      <w:marRight w:val="0"/>
      <w:marTop w:val="0"/>
      <w:marBottom w:val="0"/>
      <w:divBdr>
        <w:top w:val="none" w:sz="0" w:space="0" w:color="auto"/>
        <w:left w:val="none" w:sz="0" w:space="0" w:color="auto"/>
        <w:bottom w:val="none" w:sz="0" w:space="0" w:color="auto"/>
        <w:right w:val="none" w:sz="0" w:space="0" w:color="auto"/>
      </w:divBdr>
    </w:div>
    <w:div w:id="1455952350">
      <w:bodyDiv w:val="1"/>
      <w:marLeft w:val="0"/>
      <w:marRight w:val="0"/>
      <w:marTop w:val="0"/>
      <w:marBottom w:val="0"/>
      <w:divBdr>
        <w:top w:val="none" w:sz="0" w:space="0" w:color="auto"/>
        <w:left w:val="none" w:sz="0" w:space="0" w:color="auto"/>
        <w:bottom w:val="none" w:sz="0" w:space="0" w:color="auto"/>
        <w:right w:val="none" w:sz="0" w:space="0" w:color="auto"/>
      </w:divBdr>
    </w:div>
    <w:div w:id="1458985313">
      <w:bodyDiv w:val="1"/>
      <w:marLeft w:val="0"/>
      <w:marRight w:val="0"/>
      <w:marTop w:val="0"/>
      <w:marBottom w:val="0"/>
      <w:divBdr>
        <w:top w:val="none" w:sz="0" w:space="0" w:color="auto"/>
        <w:left w:val="none" w:sz="0" w:space="0" w:color="auto"/>
        <w:bottom w:val="none" w:sz="0" w:space="0" w:color="auto"/>
        <w:right w:val="none" w:sz="0" w:space="0" w:color="auto"/>
      </w:divBdr>
    </w:div>
    <w:div w:id="1461219682">
      <w:bodyDiv w:val="1"/>
      <w:marLeft w:val="0"/>
      <w:marRight w:val="0"/>
      <w:marTop w:val="0"/>
      <w:marBottom w:val="0"/>
      <w:divBdr>
        <w:top w:val="none" w:sz="0" w:space="0" w:color="auto"/>
        <w:left w:val="none" w:sz="0" w:space="0" w:color="auto"/>
        <w:bottom w:val="none" w:sz="0" w:space="0" w:color="auto"/>
        <w:right w:val="none" w:sz="0" w:space="0" w:color="auto"/>
      </w:divBdr>
    </w:div>
    <w:div w:id="1465346609">
      <w:bodyDiv w:val="1"/>
      <w:marLeft w:val="0"/>
      <w:marRight w:val="0"/>
      <w:marTop w:val="0"/>
      <w:marBottom w:val="0"/>
      <w:divBdr>
        <w:top w:val="none" w:sz="0" w:space="0" w:color="auto"/>
        <w:left w:val="none" w:sz="0" w:space="0" w:color="auto"/>
        <w:bottom w:val="none" w:sz="0" w:space="0" w:color="auto"/>
        <w:right w:val="none" w:sz="0" w:space="0" w:color="auto"/>
      </w:divBdr>
    </w:div>
    <w:div w:id="1472938388">
      <w:bodyDiv w:val="1"/>
      <w:marLeft w:val="0"/>
      <w:marRight w:val="0"/>
      <w:marTop w:val="0"/>
      <w:marBottom w:val="0"/>
      <w:divBdr>
        <w:top w:val="none" w:sz="0" w:space="0" w:color="auto"/>
        <w:left w:val="none" w:sz="0" w:space="0" w:color="auto"/>
        <w:bottom w:val="none" w:sz="0" w:space="0" w:color="auto"/>
        <w:right w:val="none" w:sz="0" w:space="0" w:color="auto"/>
      </w:divBdr>
    </w:div>
    <w:div w:id="1477140864">
      <w:bodyDiv w:val="1"/>
      <w:marLeft w:val="0"/>
      <w:marRight w:val="0"/>
      <w:marTop w:val="0"/>
      <w:marBottom w:val="0"/>
      <w:divBdr>
        <w:top w:val="none" w:sz="0" w:space="0" w:color="auto"/>
        <w:left w:val="none" w:sz="0" w:space="0" w:color="auto"/>
        <w:bottom w:val="none" w:sz="0" w:space="0" w:color="auto"/>
        <w:right w:val="none" w:sz="0" w:space="0" w:color="auto"/>
      </w:divBdr>
    </w:div>
    <w:div w:id="1478719469">
      <w:bodyDiv w:val="1"/>
      <w:marLeft w:val="0"/>
      <w:marRight w:val="0"/>
      <w:marTop w:val="0"/>
      <w:marBottom w:val="0"/>
      <w:divBdr>
        <w:top w:val="none" w:sz="0" w:space="0" w:color="auto"/>
        <w:left w:val="none" w:sz="0" w:space="0" w:color="auto"/>
        <w:bottom w:val="none" w:sz="0" w:space="0" w:color="auto"/>
        <w:right w:val="none" w:sz="0" w:space="0" w:color="auto"/>
      </w:divBdr>
    </w:div>
    <w:div w:id="1532499647">
      <w:bodyDiv w:val="1"/>
      <w:marLeft w:val="0"/>
      <w:marRight w:val="0"/>
      <w:marTop w:val="0"/>
      <w:marBottom w:val="0"/>
      <w:divBdr>
        <w:top w:val="none" w:sz="0" w:space="0" w:color="auto"/>
        <w:left w:val="none" w:sz="0" w:space="0" w:color="auto"/>
        <w:bottom w:val="none" w:sz="0" w:space="0" w:color="auto"/>
        <w:right w:val="none" w:sz="0" w:space="0" w:color="auto"/>
      </w:divBdr>
    </w:div>
    <w:div w:id="1537543234">
      <w:bodyDiv w:val="1"/>
      <w:marLeft w:val="0"/>
      <w:marRight w:val="0"/>
      <w:marTop w:val="0"/>
      <w:marBottom w:val="0"/>
      <w:divBdr>
        <w:top w:val="none" w:sz="0" w:space="0" w:color="auto"/>
        <w:left w:val="none" w:sz="0" w:space="0" w:color="auto"/>
        <w:bottom w:val="none" w:sz="0" w:space="0" w:color="auto"/>
        <w:right w:val="none" w:sz="0" w:space="0" w:color="auto"/>
      </w:divBdr>
    </w:div>
    <w:div w:id="1553081832">
      <w:bodyDiv w:val="1"/>
      <w:marLeft w:val="0"/>
      <w:marRight w:val="0"/>
      <w:marTop w:val="0"/>
      <w:marBottom w:val="0"/>
      <w:divBdr>
        <w:top w:val="none" w:sz="0" w:space="0" w:color="auto"/>
        <w:left w:val="none" w:sz="0" w:space="0" w:color="auto"/>
        <w:bottom w:val="none" w:sz="0" w:space="0" w:color="auto"/>
        <w:right w:val="none" w:sz="0" w:space="0" w:color="auto"/>
      </w:divBdr>
    </w:div>
    <w:div w:id="1554611045">
      <w:bodyDiv w:val="1"/>
      <w:marLeft w:val="0"/>
      <w:marRight w:val="0"/>
      <w:marTop w:val="0"/>
      <w:marBottom w:val="0"/>
      <w:divBdr>
        <w:top w:val="none" w:sz="0" w:space="0" w:color="auto"/>
        <w:left w:val="none" w:sz="0" w:space="0" w:color="auto"/>
        <w:bottom w:val="none" w:sz="0" w:space="0" w:color="auto"/>
        <w:right w:val="none" w:sz="0" w:space="0" w:color="auto"/>
      </w:divBdr>
    </w:div>
    <w:div w:id="1563708745">
      <w:bodyDiv w:val="1"/>
      <w:marLeft w:val="0"/>
      <w:marRight w:val="0"/>
      <w:marTop w:val="0"/>
      <w:marBottom w:val="0"/>
      <w:divBdr>
        <w:top w:val="none" w:sz="0" w:space="0" w:color="auto"/>
        <w:left w:val="none" w:sz="0" w:space="0" w:color="auto"/>
        <w:bottom w:val="none" w:sz="0" w:space="0" w:color="auto"/>
        <w:right w:val="none" w:sz="0" w:space="0" w:color="auto"/>
      </w:divBdr>
    </w:div>
    <w:div w:id="1567642734">
      <w:bodyDiv w:val="1"/>
      <w:marLeft w:val="0"/>
      <w:marRight w:val="0"/>
      <w:marTop w:val="0"/>
      <w:marBottom w:val="0"/>
      <w:divBdr>
        <w:top w:val="none" w:sz="0" w:space="0" w:color="auto"/>
        <w:left w:val="none" w:sz="0" w:space="0" w:color="auto"/>
        <w:bottom w:val="none" w:sz="0" w:space="0" w:color="auto"/>
        <w:right w:val="none" w:sz="0" w:space="0" w:color="auto"/>
      </w:divBdr>
    </w:div>
    <w:div w:id="1574655853">
      <w:bodyDiv w:val="1"/>
      <w:marLeft w:val="0"/>
      <w:marRight w:val="0"/>
      <w:marTop w:val="0"/>
      <w:marBottom w:val="0"/>
      <w:divBdr>
        <w:top w:val="none" w:sz="0" w:space="0" w:color="auto"/>
        <w:left w:val="none" w:sz="0" w:space="0" w:color="auto"/>
        <w:bottom w:val="none" w:sz="0" w:space="0" w:color="auto"/>
        <w:right w:val="none" w:sz="0" w:space="0" w:color="auto"/>
      </w:divBdr>
    </w:div>
    <w:div w:id="1576625271">
      <w:bodyDiv w:val="1"/>
      <w:marLeft w:val="0"/>
      <w:marRight w:val="0"/>
      <w:marTop w:val="0"/>
      <w:marBottom w:val="0"/>
      <w:divBdr>
        <w:top w:val="none" w:sz="0" w:space="0" w:color="auto"/>
        <w:left w:val="none" w:sz="0" w:space="0" w:color="auto"/>
        <w:bottom w:val="none" w:sz="0" w:space="0" w:color="auto"/>
        <w:right w:val="none" w:sz="0" w:space="0" w:color="auto"/>
      </w:divBdr>
    </w:div>
    <w:div w:id="1584412972">
      <w:bodyDiv w:val="1"/>
      <w:marLeft w:val="0"/>
      <w:marRight w:val="0"/>
      <w:marTop w:val="0"/>
      <w:marBottom w:val="0"/>
      <w:divBdr>
        <w:top w:val="none" w:sz="0" w:space="0" w:color="auto"/>
        <w:left w:val="none" w:sz="0" w:space="0" w:color="auto"/>
        <w:bottom w:val="none" w:sz="0" w:space="0" w:color="auto"/>
        <w:right w:val="none" w:sz="0" w:space="0" w:color="auto"/>
      </w:divBdr>
    </w:div>
    <w:div w:id="1592160491">
      <w:bodyDiv w:val="1"/>
      <w:marLeft w:val="0"/>
      <w:marRight w:val="0"/>
      <w:marTop w:val="0"/>
      <w:marBottom w:val="0"/>
      <w:divBdr>
        <w:top w:val="none" w:sz="0" w:space="0" w:color="auto"/>
        <w:left w:val="none" w:sz="0" w:space="0" w:color="auto"/>
        <w:bottom w:val="none" w:sz="0" w:space="0" w:color="auto"/>
        <w:right w:val="none" w:sz="0" w:space="0" w:color="auto"/>
      </w:divBdr>
    </w:div>
    <w:div w:id="1593591631">
      <w:bodyDiv w:val="1"/>
      <w:marLeft w:val="0"/>
      <w:marRight w:val="0"/>
      <w:marTop w:val="0"/>
      <w:marBottom w:val="0"/>
      <w:divBdr>
        <w:top w:val="none" w:sz="0" w:space="0" w:color="auto"/>
        <w:left w:val="none" w:sz="0" w:space="0" w:color="auto"/>
        <w:bottom w:val="none" w:sz="0" w:space="0" w:color="auto"/>
        <w:right w:val="none" w:sz="0" w:space="0" w:color="auto"/>
      </w:divBdr>
    </w:div>
    <w:div w:id="1598827012">
      <w:bodyDiv w:val="1"/>
      <w:marLeft w:val="0"/>
      <w:marRight w:val="0"/>
      <w:marTop w:val="0"/>
      <w:marBottom w:val="0"/>
      <w:divBdr>
        <w:top w:val="none" w:sz="0" w:space="0" w:color="auto"/>
        <w:left w:val="none" w:sz="0" w:space="0" w:color="auto"/>
        <w:bottom w:val="none" w:sz="0" w:space="0" w:color="auto"/>
        <w:right w:val="none" w:sz="0" w:space="0" w:color="auto"/>
      </w:divBdr>
    </w:div>
    <w:div w:id="1607543529">
      <w:bodyDiv w:val="1"/>
      <w:marLeft w:val="0"/>
      <w:marRight w:val="0"/>
      <w:marTop w:val="0"/>
      <w:marBottom w:val="0"/>
      <w:divBdr>
        <w:top w:val="none" w:sz="0" w:space="0" w:color="auto"/>
        <w:left w:val="none" w:sz="0" w:space="0" w:color="auto"/>
        <w:bottom w:val="none" w:sz="0" w:space="0" w:color="auto"/>
        <w:right w:val="none" w:sz="0" w:space="0" w:color="auto"/>
      </w:divBdr>
    </w:div>
    <w:div w:id="1615988434">
      <w:bodyDiv w:val="1"/>
      <w:marLeft w:val="0"/>
      <w:marRight w:val="0"/>
      <w:marTop w:val="0"/>
      <w:marBottom w:val="0"/>
      <w:divBdr>
        <w:top w:val="none" w:sz="0" w:space="0" w:color="auto"/>
        <w:left w:val="none" w:sz="0" w:space="0" w:color="auto"/>
        <w:bottom w:val="none" w:sz="0" w:space="0" w:color="auto"/>
        <w:right w:val="none" w:sz="0" w:space="0" w:color="auto"/>
      </w:divBdr>
    </w:div>
    <w:div w:id="1616331926">
      <w:bodyDiv w:val="1"/>
      <w:marLeft w:val="0"/>
      <w:marRight w:val="0"/>
      <w:marTop w:val="0"/>
      <w:marBottom w:val="0"/>
      <w:divBdr>
        <w:top w:val="none" w:sz="0" w:space="0" w:color="auto"/>
        <w:left w:val="none" w:sz="0" w:space="0" w:color="auto"/>
        <w:bottom w:val="none" w:sz="0" w:space="0" w:color="auto"/>
        <w:right w:val="none" w:sz="0" w:space="0" w:color="auto"/>
      </w:divBdr>
    </w:div>
    <w:div w:id="1621372033">
      <w:bodyDiv w:val="1"/>
      <w:marLeft w:val="0"/>
      <w:marRight w:val="0"/>
      <w:marTop w:val="0"/>
      <w:marBottom w:val="0"/>
      <w:divBdr>
        <w:top w:val="none" w:sz="0" w:space="0" w:color="auto"/>
        <w:left w:val="none" w:sz="0" w:space="0" w:color="auto"/>
        <w:bottom w:val="none" w:sz="0" w:space="0" w:color="auto"/>
        <w:right w:val="none" w:sz="0" w:space="0" w:color="auto"/>
      </w:divBdr>
    </w:div>
    <w:div w:id="1625456175">
      <w:bodyDiv w:val="1"/>
      <w:marLeft w:val="0"/>
      <w:marRight w:val="0"/>
      <w:marTop w:val="0"/>
      <w:marBottom w:val="0"/>
      <w:divBdr>
        <w:top w:val="none" w:sz="0" w:space="0" w:color="auto"/>
        <w:left w:val="none" w:sz="0" w:space="0" w:color="auto"/>
        <w:bottom w:val="none" w:sz="0" w:space="0" w:color="auto"/>
        <w:right w:val="none" w:sz="0" w:space="0" w:color="auto"/>
      </w:divBdr>
    </w:div>
    <w:div w:id="1629436303">
      <w:bodyDiv w:val="1"/>
      <w:marLeft w:val="0"/>
      <w:marRight w:val="0"/>
      <w:marTop w:val="0"/>
      <w:marBottom w:val="0"/>
      <w:divBdr>
        <w:top w:val="none" w:sz="0" w:space="0" w:color="auto"/>
        <w:left w:val="none" w:sz="0" w:space="0" w:color="auto"/>
        <w:bottom w:val="none" w:sz="0" w:space="0" w:color="auto"/>
        <w:right w:val="none" w:sz="0" w:space="0" w:color="auto"/>
      </w:divBdr>
    </w:div>
    <w:div w:id="1645547635">
      <w:bodyDiv w:val="1"/>
      <w:marLeft w:val="0"/>
      <w:marRight w:val="0"/>
      <w:marTop w:val="0"/>
      <w:marBottom w:val="0"/>
      <w:divBdr>
        <w:top w:val="none" w:sz="0" w:space="0" w:color="auto"/>
        <w:left w:val="none" w:sz="0" w:space="0" w:color="auto"/>
        <w:bottom w:val="none" w:sz="0" w:space="0" w:color="auto"/>
        <w:right w:val="none" w:sz="0" w:space="0" w:color="auto"/>
      </w:divBdr>
    </w:div>
    <w:div w:id="1656884089">
      <w:bodyDiv w:val="1"/>
      <w:marLeft w:val="0"/>
      <w:marRight w:val="0"/>
      <w:marTop w:val="0"/>
      <w:marBottom w:val="0"/>
      <w:divBdr>
        <w:top w:val="none" w:sz="0" w:space="0" w:color="auto"/>
        <w:left w:val="none" w:sz="0" w:space="0" w:color="auto"/>
        <w:bottom w:val="none" w:sz="0" w:space="0" w:color="auto"/>
        <w:right w:val="none" w:sz="0" w:space="0" w:color="auto"/>
      </w:divBdr>
    </w:div>
    <w:div w:id="1663728725">
      <w:bodyDiv w:val="1"/>
      <w:marLeft w:val="0"/>
      <w:marRight w:val="0"/>
      <w:marTop w:val="0"/>
      <w:marBottom w:val="0"/>
      <w:divBdr>
        <w:top w:val="none" w:sz="0" w:space="0" w:color="auto"/>
        <w:left w:val="none" w:sz="0" w:space="0" w:color="auto"/>
        <w:bottom w:val="none" w:sz="0" w:space="0" w:color="auto"/>
        <w:right w:val="none" w:sz="0" w:space="0" w:color="auto"/>
      </w:divBdr>
    </w:div>
    <w:div w:id="1705130902">
      <w:bodyDiv w:val="1"/>
      <w:marLeft w:val="0"/>
      <w:marRight w:val="0"/>
      <w:marTop w:val="0"/>
      <w:marBottom w:val="0"/>
      <w:divBdr>
        <w:top w:val="none" w:sz="0" w:space="0" w:color="auto"/>
        <w:left w:val="none" w:sz="0" w:space="0" w:color="auto"/>
        <w:bottom w:val="none" w:sz="0" w:space="0" w:color="auto"/>
        <w:right w:val="none" w:sz="0" w:space="0" w:color="auto"/>
      </w:divBdr>
    </w:div>
    <w:div w:id="1721203183">
      <w:bodyDiv w:val="1"/>
      <w:marLeft w:val="0"/>
      <w:marRight w:val="0"/>
      <w:marTop w:val="0"/>
      <w:marBottom w:val="0"/>
      <w:divBdr>
        <w:top w:val="none" w:sz="0" w:space="0" w:color="auto"/>
        <w:left w:val="none" w:sz="0" w:space="0" w:color="auto"/>
        <w:bottom w:val="none" w:sz="0" w:space="0" w:color="auto"/>
        <w:right w:val="none" w:sz="0" w:space="0" w:color="auto"/>
      </w:divBdr>
    </w:div>
    <w:div w:id="1723941939">
      <w:bodyDiv w:val="1"/>
      <w:marLeft w:val="0"/>
      <w:marRight w:val="0"/>
      <w:marTop w:val="0"/>
      <w:marBottom w:val="0"/>
      <w:divBdr>
        <w:top w:val="none" w:sz="0" w:space="0" w:color="auto"/>
        <w:left w:val="none" w:sz="0" w:space="0" w:color="auto"/>
        <w:bottom w:val="none" w:sz="0" w:space="0" w:color="auto"/>
        <w:right w:val="none" w:sz="0" w:space="0" w:color="auto"/>
      </w:divBdr>
    </w:div>
    <w:div w:id="1728921081">
      <w:bodyDiv w:val="1"/>
      <w:marLeft w:val="0"/>
      <w:marRight w:val="0"/>
      <w:marTop w:val="0"/>
      <w:marBottom w:val="0"/>
      <w:divBdr>
        <w:top w:val="none" w:sz="0" w:space="0" w:color="auto"/>
        <w:left w:val="none" w:sz="0" w:space="0" w:color="auto"/>
        <w:bottom w:val="none" w:sz="0" w:space="0" w:color="auto"/>
        <w:right w:val="none" w:sz="0" w:space="0" w:color="auto"/>
      </w:divBdr>
    </w:div>
    <w:div w:id="1735154589">
      <w:bodyDiv w:val="1"/>
      <w:marLeft w:val="0"/>
      <w:marRight w:val="0"/>
      <w:marTop w:val="0"/>
      <w:marBottom w:val="0"/>
      <w:divBdr>
        <w:top w:val="none" w:sz="0" w:space="0" w:color="auto"/>
        <w:left w:val="none" w:sz="0" w:space="0" w:color="auto"/>
        <w:bottom w:val="none" w:sz="0" w:space="0" w:color="auto"/>
        <w:right w:val="none" w:sz="0" w:space="0" w:color="auto"/>
      </w:divBdr>
    </w:div>
    <w:div w:id="1746143986">
      <w:bodyDiv w:val="1"/>
      <w:marLeft w:val="0"/>
      <w:marRight w:val="0"/>
      <w:marTop w:val="0"/>
      <w:marBottom w:val="0"/>
      <w:divBdr>
        <w:top w:val="none" w:sz="0" w:space="0" w:color="auto"/>
        <w:left w:val="none" w:sz="0" w:space="0" w:color="auto"/>
        <w:bottom w:val="none" w:sz="0" w:space="0" w:color="auto"/>
        <w:right w:val="none" w:sz="0" w:space="0" w:color="auto"/>
      </w:divBdr>
    </w:div>
    <w:div w:id="1747535992">
      <w:bodyDiv w:val="1"/>
      <w:marLeft w:val="0"/>
      <w:marRight w:val="0"/>
      <w:marTop w:val="0"/>
      <w:marBottom w:val="0"/>
      <w:divBdr>
        <w:top w:val="none" w:sz="0" w:space="0" w:color="auto"/>
        <w:left w:val="none" w:sz="0" w:space="0" w:color="auto"/>
        <w:bottom w:val="none" w:sz="0" w:space="0" w:color="auto"/>
        <w:right w:val="none" w:sz="0" w:space="0" w:color="auto"/>
      </w:divBdr>
    </w:div>
    <w:div w:id="1749764203">
      <w:bodyDiv w:val="1"/>
      <w:marLeft w:val="0"/>
      <w:marRight w:val="0"/>
      <w:marTop w:val="0"/>
      <w:marBottom w:val="0"/>
      <w:divBdr>
        <w:top w:val="none" w:sz="0" w:space="0" w:color="auto"/>
        <w:left w:val="none" w:sz="0" w:space="0" w:color="auto"/>
        <w:bottom w:val="none" w:sz="0" w:space="0" w:color="auto"/>
        <w:right w:val="none" w:sz="0" w:space="0" w:color="auto"/>
      </w:divBdr>
    </w:div>
    <w:div w:id="1750153237">
      <w:bodyDiv w:val="1"/>
      <w:marLeft w:val="0"/>
      <w:marRight w:val="0"/>
      <w:marTop w:val="0"/>
      <w:marBottom w:val="0"/>
      <w:divBdr>
        <w:top w:val="none" w:sz="0" w:space="0" w:color="auto"/>
        <w:left w:val="none" w:sz="0" w:space="0" w:color="auto"/>
        <w:bottom w:val="none" w:sz="0" w:space="0" w:color="auto"/>
        <w:right w:val="none" w:sz="0" w:space="0" w:color="auto"/>
      </w:divBdr>
    </w:div>
    <w:div w:id="1751923545">
      <w:bodyDiv w:val="1"/>
      <w:marLeft w:val="0"/>
      <w:marRight w:val="0"/>
      <w:marTop w:val="0"/>
      <w:marBottom w:val="0"/>
      <w:divBdr>
        <w:top w:val="none" w:sz="0" w:space="0" w:color="auto"/>
        <w:left w:val="none" w:sz="0" w:space="0" w:color="auto"/>
        <w:bottom w:val="none" w:sz="0" w:space="0" w:color="auto"/>
        <w:right w:val="none" w:sz="0" w:space="0" w:color="auto"/>
      </w:divBdr>
    </w:div>
    <w:div w:id="1761831697">
      <w:bodyDiv w:val="1"/>
      <w:marLeft w:val="0"/>
      <w:marRight w:val="0"/>
      <w:marTop w:val="0"/>
      <w:marBottom w:val="0"/>
      <w:divBdr>
        <w:top w:val="none" w:sz="0" w:space="0" w:color="auto"/>
        <w:left w:val="none" w:sz="0" w:space="0" w:color="auto"/>
        <w:bottom w:val="none" w:sz="0" w:space="0" w:color="auto"/>
        <w:right w:val="none" w:sz="0" w:space="0" w:color="auto"/>
      </w:divBdr>
    </w:div>
    <w:div w:id="1765295451">
      <w:bodyDiv w:val="1"/>
      <w:marLeft w:val="0"/>
      <w:marRight w:val="0"/>
      <w:marTop w:val="0"/>
      <w:marBottom w:val="0"/>
      <w:divBdr>
        <w:top w:val="none" w:sz="0" w:space="0" w:color="auto"/>
        <w:left w:val="none" w:sz="0" w:space="0" w:color="auto"/>
        <w:bottom w:val="none" w:sz="0" w:space="0" w:color="auto"/>
        <w:right w:val="none" w:sz="0" w:space="0" w:color="auto"/>
      </w:divBdr>
    </w:div>
    <w:div w:id="1768112633">
      <w:bodyDiv w:val="1"/>
      <w:marLeft w:val="0"/>
      <w:marRight w:val="0"/>
      <w:marTop w:val="0"/>
      <w:marBottom w:val="0"/>
      <w:divBdr>
        <w:top w:val="none" w:sz="0" w:space="0" w:color="auto"/>
        <w:left w:val="none" w:sz="0" w:space="0" w:color="auto"/>
        <w:bottom w:val="none" w:sz="0" w:space="0" w:color="auto"/>
        <w:right w:val="none" w:sz="0" w:space="0" w:color="auto"/>
      </w:divBdr>
    </w:div>
    <w:div w:id="1769277458">
      <w:bodyDiv w:val="1"/>
      <w:marLeft w:val="0"/>
      <w:marRight w:val="0"/>
      <w:marTop w:val="0"/>
      <w:marBottom w:val="0"/>
      <w:divBdr>
        <w:top w:val="none" w:sz="0" w:space="0" w:color="auto"/>
        <w:left w:val="none" w:sz="0" w:space="0" w:color="auto"/>
        <w:bottom w:val="none" w:sz="0" w:space="0" w:color="auto"/>
        <w:right w:val="none" w:sz="0" w:space="0" w:color="auto"/>
      </w:divBdr>
    </w:div>
    <w:div w:id="1782873059">
      <w:bodyDiv w:val="1"/>
      <w:marLeft w:val="0"/>
      <w:marRight w:val="0"/>
      <w:marTop w:val="0"/>
      <w:marBottom w:val="0"/>
      <w:divBdr>
        <w:top w:val="none" w:sz="0" w:space="0" w:color="auto"/>
        <w:left w:val="none" w:sz="0" w:space="0" w:color="auto"/>
        <w:bottom w:val="none" w:sz="0" w:space="0" w:color="auto"/>
        <w:right w:val="none" w:sz="0" w:space="0" w:color="auto"/>
      </w:divBdr>
    </w:div>
    <w:div w:id="1797602959">
      <w:bodyDiv w:val="1"/>
      <w:marLeft w:val="0"/>
      <w:marRight w:val="0"/>
      <w:marTop w:val="0"/>
      <w:marBottom w:val="0"/>
      <w:divBdr>
        <w:top w:val="none" w:sz="0" w:space="0" w:color="auto"/>
        <w:left w:val="none" w:sz="0" w:space="0" w:color="auto"/>
        <w:bottom w:val="none" w:sz="0" w:space="0" w:color="auto"/>
        <w:right w:val="none" w:sz="0" w:space="0" w:color="auto"/>
      </w:divBdr>
    </w:div>
    <w:div w:id="1800222590">
      <w:bodyDiv w:val="1"/>
      <w:marLeft w:val="0"/>
      <w:marRight w:val="0"/>
      <w:marTop w:val="0"/>
      <w:marBottom w:val="0"/>
      <w:divBdr>
        <w:top w:val="none" w:sz="0" w:space="0" w:color="auto"/>
        <w:left w:val="none" w:sz="0" w:space="0" w:color="auto"/>
        <w:bottom w:val="none" w:sz="0" w:space="0" w:color="auto"/>
        <w:right w:val="none" w:sz="0" w:space="0" w:color="auto"/>
      </w:divBdr>
    </w:div>
    <w:div w:id="1847789254">
      <w:bodyDiv w:val="1"/>
      <w:marLeft w:val="0"/>
      <w:marRight w:val="0"/>
      <w:marTop w:val="0"/>
      <w:marBottom w:val="0"/>
      <w:divBdr>
        <w:top w:val="none" w:sz="0" w:space="0" w:color="auto"/>
        <w:left w:val="none" w:sz="0" w:space="0" w:color="auto"/>
        <w:bottom w:val="none" w:sz="0" w:space="0" w:color="auto"/>
        <w:right w:val="none" w:sz="0" w:space="0" w:color="auto"/>
      </w:divBdr>
    </w:div>
    <w:div w:id="1848786142">
      <w:bodyDiv w:val="1"/>
      <w:marLeft w:val="0"/>
      <w:marRight w:val="0"/>
      <w:marTop w:val="0"/>
      <w:marBottom w:val="0"/>
      <w:divBdr>
        <w:top w:val="none" w:sz="0" w:space="0" w:color="auto"/>
        <w:left w:val="none" w:sz="0" w:space="0" w:color="auto"/>
        <w:bottom w:val="none" w:sz="0" w:space="0" w:color="auto"/>
        <w:right w:val="none" w:sz="0" w:space="0" w:color="auto"/>
      </w:divBdr>
    </w:div>
    <w:div w:id="1851991793">
      <w:bodyDiv w:val="1"/>
      <w:marLeft w:val="0"/>
      <w:marRight w:val="0"/>
      <w:marTop w:val="0"/>
      <w:marBottom w:val="0"/>
      <w:divBdr>
        <w:top w:val="none" w:sz="0" w:space="0" w:color="auto"/>
        <w:left w:val="none" w:sz="0" w:space="0" w:color="auto"/>
        <w:bottom w:val="none" w:sz="0" w:space="0" w:color="auto"/>
        <w:right w:val="none" w:sz="0" w:space="0" w:color="auto"/>
      </w:divBdr>
    </w:div>
    <w:div w:id="1863086158">
      <w:bodyDiv w:val="1"/>
      <w:marLeft w:val="0"/>
      <w:marRight w:val="0"/>
      <w:marTop w:val="0"/>
      <w:marBottom w:val="0"/>
      <w:divBdr>
        <w:top w:val="none" w:sz="0" w:space="0" w:color="auto"/>
        <w:left w:val="none" w:sz="0" w:space="0" w:color="auto"/>
        <w:bottom w:val="none" w:sz="0" w:space="0" w:color="auto"/>
        <w:right w:val="none" w:sz="0" w:space="0" w:color="auto"/>
      </w:divBdr>
    </w:div>
    <w:div w:id="1866207366">
      <w:bodyDiv w:val="1"/>
      <w:marLeft w:val="0"/>
      <w:marRight w:val="0"/>
      <w:marTop w:val="0"/>
      <w:marBottom w:val="0"/>
      <w:divBdr>
        <w:top w:val="none" w:sz="0" w:space="0" w:color="auto"/>
        <w:left w:val="none" w:sz="0" w:space="0" w:color="auto"/>
        <w:bottom w:val="none" w:sz="0" w:space="0" w:color="auto"/>
        <w:right w:val="none" w:sz="0" w:space="0" w:color="auto"/>
      </w:divBdr>
    </w:div>
    <w:div w:id="1871258065">
      <w:bodyDiv w:val="1"/>
      <w:marLeft w:val="0"/>
      <w:marRight w:val="0"/>
      <w:marTop w:val="0"/>
      <w:marBottom w:val="0"/>
      <w:divBdr>
        <w:top w:val="none" w:sz="0" w:space="0" w:color="auto"/>
        <w:left w:val="none" w:sz="0" w:space="0" w:color="auto"/>
        <w:bottom w:val="none" w:sz="0" w:space="0" w:color="auto"/>
        <w:right w:val="none" w:sz="0" w:space="0" w:color="auto"/>
      </w:divBdr>
    </w:div>
    <w:div w:id="1878156076">
      <w:bodyDiv w:val="1"/>
      <w:marLeft w:val="0"/>
      <w:marRight w:val="0"/>
      <w:marTop w:val="0"/>
      <w:marBottom w:val="0"/>
      <w:divBdr>
        <w:top w:val="none" w:sz="0" w:space="0" w:color="auto"/>
        <w:left w:val="none" w:sz="0" w:space="0" w:color="auto"/>
        <w:bottom w:val="none" w:sz="0" w:space="0" w:color="auto"/>
        <w:right w:val="none" w:sz="0" w:space="0" w:color="auto"/>
      </w:divBdr>
    </w:div>
    <w:div w:id="1880702849">
      <w:bodyDiv w:val="1"/>
      <w:marLeft w:val="0"/>
      <w:marRight w:val="0"/>
      <w:marTop w:val="0"/>
      <w:marBottom w:val="0"/>
      <w:divBdr>
        <w:top w:val="none" w:sz="0" w:space="0" w:color="auto"/>
        <w:left w:val="none" w:sz="0" w:space="0" w:color="auto"/>
        <w:bottom w:val="none" w:sz="0" w:space="0" w:color="auto"/>
        <w:right w:val="none" w:sz="0" w:space="0" w:color="auto"/>
      </w:divBdr>
    </w:div>
    <w:div w:id="1895697695">
      <w:bodyDiv w:val="1"/>
      <w:marLeft w:val="0"/>
      <w:marRight w:val="0"/>
      <w:marTop w:val="0"/>
      <w:marBottom w:val="0"/>
      <w:divBdr>
        <w:top w:val="none" w:sz="0" w:space="0" w:color="auto"/>
        <w:left w:val="none" w:sz="0" w:space="0" w:color="auto"/>
        <w:bottom w:val="none" w:sz="0" w:space="0" w:color="auto"/>
        <w:right w:val="none" w:sz="0" w:space="0" w:color="auto"/>
      </w:divBdr>
    </w:div>
    <w:div w:id="1904558378">
      <w:bodyDiv w:val="1"/>
      <w:marLeft w:val="0"/>
      <w:marRight w:val="0"/>
      <w:marTop w:val="0"/>
      <w:marBottom w:val="0"/>
      <w:divBdr>
        <w:top w:val="none" w:sz="0" w:space="0" w:color="auto"/>
        <w:left w:val="none" w:sz="0" w:space="0" w:color="auto"/>
        <w:bottom w:val="none" w:sz="0" w:space="0" w:color="auto"/>
        <w:right w:val="none" w:sz="0" w:space="0" w:color="auto"/>
      </w:divBdr>
    </w:div>
    <w:div w:id="1907295846">
      <w:bodyDiv w:val="1"/>
      <w:marLeft w:val="0"/>
      <w:marRight w:val="0"/>
      <w:marTop w:val="0"/>
      <w:marBottom w:val="0"/>
      <w:divBdr>
        <w:top w:val="none" w:sz="0" w:space="0" w:color="auto"/>
        <w:left w:val="none" w:sz="0" w:space="0" w:color="auto"/>
        <w:bottom w:val="none" w:sz="0" w:space="0" w:color="auto"/>
        <w:right w:val="none" w:sz="0" w:space="0" w:color="auto"/>
      </w:divBdr>
    </w:div>
    <w:div w:id="1908493655">
      <w:bodyDiv w:val="1"/>
      <w:marLeft w:val="0"/>
      <w:marRight w:val="0"/>
      <w:marTop w:val="0"/>
      <w:marBottom w:val="0"/>
      <w:divBdr>
        <w:top w:val="none" w:sz="0" w:space="0" w:color="auto"/>
        <w:left w:val="none" w:sz="0" w:space="0" w:color="auto"/>
        <w:bottom w:val="none" w:sz="0" w:space="0" w:color="auto"/>
        <w:right w:val="none" w:sz="0" w:space="0" w:color="auto"/>
      </w:divBdr>
    </w:div>
    <w:div w:id="1929465146">
      <w:bodyDiv w:val="1"/>
      <w:marLeft w:val="0"/>
      <w:marRight w:val="0"/>
      <w:marTop w:val="0"/>
      <w:marBottom w:val="0"/>
      <w:divBdr>
        <w:top w:val="none" w:sz="0" w:space="0" w:color="auto"/>
        <w:left w:val="none" w:sz="0" w:space="0" w:color="auto"/>
        <w:bottom w:val="none" w:sz="0" w:space="0" w:color="auto"/>
        <w:right w:val="none" w:sz="0" w:space="0" w:color="auto"/>
      </w:divBdr>
    </w:div>
    <w:div w:id="1929802059">
      <w:bodyDiv w:val="1"/>
      <w:marLeft w:val="0"/>
      <w:marRight w:val="0"/>
      <w:marTop w:val="0"/>
      <w:marBottom w:val="0"/>
      <w:divBdr>
        <w:top w:val="none" w:sz="0" w:space="0" w:color="auto"/>
        <w:left w:val="none" w:sz="0" w:space="0" w:color="auto"/>
        <w:bottom w:val="none" w:sz="0" w:space="0" w:color="auto"/>
        <w:right w:val="none" w:sz="0" w:space="0" w:color="auto"/>
      </w:divBdr>
    </w:div>
    <w:div w:id="1935362031">
      <w:bodyDiv w:val="1"/>
      <w:marLeft w:val="0"/>
      <w:marRight w:val="0"/>
      <w:marTop w:val="0"/>
      <w:marBottom w:val="0"/>
      <w:divBdr>
        <w:top w:val="none" w:sz="0" w:space="0" w:color="auto"/>
        <w:left w:val="none" w:sz="0" w:space="0" w:color="auto"/>
        <w:bottom w:val="none" w:sz="0" w:space="0" w:color="auto"/>
        <w:right w:val="none" w:sz="0" w:space="0" w:color="auto"/>
      </w:divBdr>
    </w:div>
    <w:div w:id="1937983977">
      <w:bodyDiv w:val="1"/>
      <w:marLeft w:val="0"/>
      <w:marRight w:val="0"/>
      <w:marTop w:val="0"/>
      <w:marBottom w:val="0"/>
      <w:divBdr>
        <w:top w:val="none" w:sz="0" w:space="0" w:color="auto"/>
        <w:left w:val="none" w:sz="0" w:space="0" w:color="auto"/>
        <w:bottom w:val="none" w:sz="0" w:space="0" w:color="auto"/>
        <w:right w:val="none" w:sz="0" w:space="0" w:color="auto"/>
      </w:divBdr>
    </w:div>
    <w:div w:id="1960448351">
      <w:bodyDiv w:val="1"/>
      <w:marLeft w:val="0"/>
      <w:marRight w:val="0"/>
      <w:marTop w:val="0"/>
      <w:marBottom w:val="0"/>
      <w:divBdr>
        <w:top w:val="none" w:sz="0" w:space="0" w:color="auto"/>
        <w:left w:val="none" w:sz="0" w:space="0" w:color="auto"/>
        <w:bottom w:val="none" w:sz="0" w:space="0" w:color="auto"/>
        <w:right w:val="none" w:sz="0" w:space="0" w:color="auto"/>
      </w:divBdr>
    </w:div>
    <w:div w:id="1961715963">
      <w:bodyDiv w:val="1"/>
      <w:marLeft w:val="0"/>
      <w:marRight w:val="0"/>
      <w:marTop w:val="0"/>
      <w:marBottom w:val="0"/>
      <w:divBdr>
        <w:top w:val="none" w:sz="0" w:space="0" w:color="auto"/>
        <w:left w:val="none" w:sz="0" w:space="0" w:color="auto"/>
        <w:bottom w:val="none" w:sz="0" w:space="0" w:color="auto"/>
        <w:right w:val="none" w:sz="0" w:space="0" w:color="auto"/>
      </w:divBdr>
    </w:div>
    <w:div w:id="1963800557">
      <w:bodyDiv w:val="1"/>
      <w:marLeft w:val="0"/>
      <w:marRight w:val="0"/>
      <w:marTop w:val="0"/>
      <w:marBottom w:val="0"/>
      <w:divBdr>
        <w:top w:val="none" w:sz="0" w:space="0" w:color="auto"/>
        <w:left w:val="none" w:sz="0" w:space="0" w:color="auto"/>
        <w:bottom w:val="none" w:sz="0" w:space="0" w:color="auto"/>
        <w:right w:val="none" w:sz="0" w:space="0" w:color="auto"/>
      </w:divBdr>
    </w:div>
    <w:div w:id="1964647995">
      <w:bodyDiv w:val="1"/>
      <w:marLeft w:val="0"/>
      <w:marRight w:val="0"/>
      <w:marTop w:val="0"/>
      <w:marBottom w:val="0"/>
      <w:divBdr>
        <w:top w:val="none" w:sz="0" w:space="0" w:color="auto"/>
        <w:left w:val="none" w:sz="0" w:space="0" w:color="auto"/>
        <w:bottom w:val="none" w:sz="0" w:space="0" w:color="auto"/>
        <w:right w:val="none" w:sz="0" w:space="0" w:color="auto"/>
      </w:divBdr>
    </w:div>
    <w:div w:id="1970817190">
      <w:bodyDiv w:val="1"/>
      <w:marLeft w:val="0"/>
      <w:marRight w:val="0"/>
      <w:marTop w:val="0"/>
      <w:marBottom w:val="0"/>
      <w:divBdr>
        <w:top w:val="none" w:sz="0" w:space="0" w:color="auto"/>
        <w:left w:val="none" w:sz="0" w:space="0" w:color="auto"/>
        <w:bottom w:val="none" w:sz="0" w:space="0" w:color="auto"/>
        <w:right w:val="none" w:sz="0" w:space="0" w:color="auto"/>
      </w:divBdr>
    </w:div>
    <w:div w:id="1975676639">
      <w:bodyDiv w:val="1"/>
      <w:marLeft w:val="0"/>
      <w:marRight w:val="0"/>
      <w:marTop w:val="0"/>
      <w:marBottom w:val="0"/>
      <w:divBdr>
        <w:top w:val="none" w:sz="0" w:space="0" w:color="auto"/>
        <w:left w:val="none" w:sz="0" w:space="0" w:color="auto"/>
        <w:bottom w:val="none" w:sz="0" w:space="0" w:color="auto"/>
        <w:right w:val="none" w:sz="0" w:space="0" w:color="auto"/>
      </w:divBdr>
    </w:div>
    <w:div w:id="1979869597">
      <w:bodyDiv w:val="1"/>
      <w:marLeft w:val="0"/>
      <w:marRight w:val="0"/>
      <w:marTop w:val="0"/>
      <w:marBottom w:val="0"/>
      <w:divBdr>
        <w:top w:val="none" w:sz="0" w:space="0" w:color="auto"/>
        <w:left w:val="none" w:sz="0" w:space="0" w:color="auto"/>
        <w:bottom w:val="none" w:sz="0" w:space="0" w:color="auto"/>
        <w:right w:val="none" w:sz="0" w:space="0" w:color="auto"/>
      </w:divBdr>
    </w:div>
    <w:div w:id="1989479303">
      <w:bodyDiv w:val="1"/>
      <w:marLeft w:val="0"/>
      <w:marRight w:val="0"/>
      <w:marTop w:val="0"/>
      <w:marBottom w:val="0"/>
      <w:divBdr>
        <w:top w:val="none" w:sz="0" w:space="0" w:color="auto"/>
        <w:left w:val="none" w:sz="0" w:space="0" w:color="auto"/>
        <w:bottom w:val="none" w:sz="0" w:space="0" w:color="auto"/>
        <w:right w:val="none" w:sz="0" w:space="0" w:color="auto"/>
      </w:divBdr>
    </w:div>
    <w:div w:id="1993867648">
      <w:bodyDiv w:val="1"/>
      <w:marLeft w:val="0"/>
      <w:marRight w:val="0"/>
      <w:marTop w:val="0"/>
      <w:marBottom w:val="0"/>
      <w:divBdr>
        <w:top w:val="none" w:sz="0" w:space="0" w:color="auto"/>
        <w:left w:val="none" w:sz="0" w:space="0" w:color="auto"/>
        <w:bottom w:val="none" w:sz="0" w:space="0" w:color="auto"/>
        <w:right w:val="none" w:sz="0" w:space="0" w:color="auto"/>
      </w:divBdr>
    </w:div>
    <w:div w:id="2002998520">
      <w:bodyDiv w:val="1"/>
      <w:marLeft w:val="0"/>
      <w:marRight w:val="0"/>
      <w:marTop w:val="0"/>
      <w:marBottom w:val="0"/>
      <w:divBdr>
        <w:top w:val="none" w:sz="0" w:space="0" w:color="auto"/>
        <w:left w:val="none" w:sz="0" w:space="0" w:color="auto"/>
        <w:bottom w:val="none" w:sz="0" w:space="0" w:color="auto"/>
        <w:right w:val="none" w:sz="0" w:space="0" w:color="auto"/>
      </w:divBdr>
    </w:div>
    <w:div w:id="2005626275">
      <w:bodyDiv w:val="1"/>
      <w:marLeft w:val="0"/>
      <w:marRight w:val="0"/>
      <w:marTop w:val="0"/>
      <w:marBottom w:val="0"/>
      <w:divBdr>
        <w:top w:val="none" w:sz="0" w:space="0" w:color="auto"/>
        <w:left w:val="none" w:sz="0" w:space="0" w:color="auto"/>
        <w:bottom w:val="none" w:sz="0" w:space="0" w:color="auto"/>
        <w:right w:val="none" w:sz="0" w:space="0" w:color="auto"/>
      </w:divBdr>
    </w:div>
    <w:div w:id="2029286972">
      <w:bodyDiv w:val="1"/>
      <w:marLeft w:val="0"/>
      <w:marRight w:val="0"/>
      <w:marTop w:val="0"/>
      <w:marBottom w:val="0"/>
      <w:divBdr>
        <w:top w:val="none" w:sz="0" w:space="0" w:color="auto"/>
        <w:left w:val="none" w:sz="0" w:space="0" w:color="auto"/>
        <w:bottom w:val="none" w:sz="0" w:space="0" w:color="auto"/>
        <w:right w:val="none" w:sz="0" w:space="0" w:color="auto"/>
      </w:divBdr>
    </w:div>
    <w:div w:id="2060863842">
      <w:bodyDiv w:val="1"/>
      <w:marLeft w:val="0"/>
      <w:marRight w:val="0"/>
      <w:marTop w:val="0"/>
      <w:marBottom w:val="0"/>
      <w:divBdr>
        <w:top w:val="none" w:sz="0" w:space="0" w:color="auto"/>
        <w:left w:val="none" w:sz="0" w:space="0" w:color="auto"/>
        <w:bottom w:val="none" w:sz="0" w:space="0" w:color="auto"/>
        <w:right w:val="none" w:sz="0" w:space="0" w:color="auto"/>
      </w:divBdr>
    </w:div>
    <w:div w:id="2064325529">
      <w:bodyDiv w:val="1"/>
      <w:marLeft w:val="0"/>
      <w:marRight w:val="0"/>
      <w:marTop w:val="0"/>
      <w:marBottom w:val="0"/>
      <w:divBdr>
        <w:top w:val="none" w:sz="0" w:space="0" w:color="auto"/>
        <w:left w:val="none" w:sz="0" w:space="0" w:color="auto"/>
        <w:bottom w:val="none" w:sz="0" w:space="0" w:color="auto"/>
        <w:right w:val="none" w:sz="0" w:space="0" w:color="auto"/>
      </w:divBdr>
    </w:div>
    <w:div w:id="2064598223">
      <w:bodyDiv w:val="1"/>
      <w:marLeft w:val="0"/>
      <w:marRight w:val="0"/>
      <w:marTop w:val="0"/>
      <w:marBottom w:val="0"/>
      <w:divBdr>
        <w:top w:val="none" w:sz="0" w:space="0" w:color="auto"/>
        <w:left w:val="none" w:sz="0" w:space="0" w:color="auto"/>
        <w:bottom w:val="none" w:sz="0" w:space="0" w:color="auto"/>
        <w:right w:val="none" w:sz="0" w:space="0" w:color="auto"/>
      </w:divBdr>
    </w:div>
    <w:div w:id="2065982170">
      <w:bodyDiv w:val="1"/>
      <w:marLeft w:val="0"/>
      <w:marRight w:val="0"/>
      <w:marTop w:val="0"/>
      <w:marBottom w:val="0"/>
      <w:divBdr>
        <w:top w:val="none" w:sz="0" w:space="0" w:color="auto"/>
        <w:left w:val="none" w:sz="0" w:space="0" w:color="auto"/>
        <w:bottom w:val="none" w:sz="0" w:space="0" w:color="auto"/>
        <w:right w:val="none" w:sz="0" w:space="0" w:color="auto"/>
      </w:divBdr>
    </w:div>
    <w:div w:id="2080980303">
      <w:bodyDiv w:val="1"/>
      <w:marLeft w:val="0"/>
      <w:marRight w:val="0"/>
      <w:marTop w:val="0"/>
      <w:marBottom w:val="0"/>
      <w:divBdr>
        <w:top w:val="none" w:sz="0" w:space="0" w:color="auto"/>
        <w:left w:val="none" w:sz="0" w:space="0" w:color="auto"/>
        <w:bottom w:val="none" w:sz="0" w:space="0" w:color="auto"/>
        <w:right w:val="none" w:sz="0" w:space="0" w:color="auto"/>
      </w:divBdr>
    </w:div>
    <w:div w:id="2085642166">
      <w:bodyDiv w:val="1"/>
      <w:marLeft w:val="0"/>
      <w:marRight w:val="0"/>
      <w:marTop w:val="0"/>
      <w:marBottom w:val="0"/>
      <w:divBdr>
        <w:top w:val="none" w:sz="0" w:space="0" w:color="auto"/>
        <w:left w:val="none" w:sz="0" w:space="0" w:color="auto"/>
        <w:bottom w:val="none" w:sz="0" w:space="0" w:color="auto"/>
        <w:right w:val="none" w:sz="0" w:space="0" w:color="auto"/>
      </w:divBdr>
    </w:div>
    <w:div w:id="2086490924">
      <w:bodyDiv w:val="1"/>
      <w:marLeft w:val="0"/>
      <w:marRight w:val="0"/>
      <w:marTop w:val="0"/>
      <w:marBottom w:val="0"/>
      <w:divBdr>
        <w:top w:val="none" w:sz="0" w:space="0" w:color="auto"/>
        <w:left w:val="none" w:sz="0" w:space="0" w:color="auto"/>
        <w:bottom w:val="none" w:sz="0" w:space="0" w:color="auto"/>
        <w:right w:val="none" w:sz="0" w:space="0" w:color="auto"/>
      </w:divBdr>
    </w:div>
    <w:div w:id="2089887101">
      <w:bodyDiv w:val="1"/>
      <w:marLeft w:val="0"/>
      <w:marRight w:val="0"/>
      <w:marTop w:val="0"/>
      <w:marBottom w:val="0"/>
      <w:divBdr>
        <w:top w:val="none" w:sz="0" w:space="0" w:color="auto"/>
        <w:left w:val="none" w:sz="0" w:space="0" w:color="auto"/>
        <w:bottom w:val="none" w:sz="0" w:space="0" w:color="auto"/>
        <w:right w:val="none" w:sz="0" w:space="0" w:color="auto"/>
      </w:divBdr>
    </w:div>
    <w:div w:id="2098167541">
      <w:bodyDiv w:val="1"/>
      <w:marLeft w:val="0"/>
      <w:marRight w:val="0"/>
      <w:marTop w:val="0"/>
      <w:marBottom w:val="0"/>
      <w:divBdr>
        <w:top w:val="none" w:sz="0" w:space="0" w:color="auto"/>
        <w:left w:val="none" w:sz="0" w:space="0" w:color="auto"/>
        <w:bottom w:val="none" w:sz="0" w:space="0" w:color="auto"/>
        <w:right w:val="none" w:sz="0" w:space="0" w:color="auto"/>
      </w:divBdr>
    </w:div>
    <w:div w:id="2105492064">
      <w:bodyDiv w:val="1"/>
      <w:marLeft w:val="0"/>
      <w:marRight w:val="0"/>
      <w:marTop w:val="0"/>
      <w:marBottom w:val="0"/>
      <w:divBdr>
        <w:top w:val="none" w:sz="0" w:space="0" w:color="auto"/>
        <w:left w:val="none" w:sz="0" w:space="0" w:color="auto"/>
        <w:bottom w:val="none" w:sz="0" w:space="0" w:color="auto"/>
        <w:right w:val="none" w:sz="0" w:space="0" w:color="auto"/>
      </w:divBdr>
    </w:div>
    <w:div w:id="2110420047">
      <w:bodyDiv w:val="1"/>
      <w:marLeft w:val="0"/>
      <w:marRight w:val="0"/>
      <w:marTop w:val="0"/>
      <w:marBottom w:val="0"/>
      <w:divBdr>
        <w:top w:val="none" w:sz="0" w:space="0" w:color="auto"/>
        <w:left w:val="none" w:sz="0" w:space="0" w:color="auto"/>
        <w:bottom w:val="none" w:sz="0" w:space="0" w:color="auto"/>
        <w:right w:val="none" w:sz="0" w:space="0" w:color="auto"/>
      </w:divBdr>
    </w:div>
    <w:div w:id="2110616543">
      <w:bodyDiv w:val="1"/>
      <w:marLeft w:val="0"/>
      <w:marRight w:val="0"/>
      <w:marTop w:val="0"/>
      <w:marBottom w:val="0"/>
      <w:divBdr>
        <w:top w:val="none" w:sz="0" w:space="0" w:color="auto"/>
        <w:left w:val="none" w:sz="0" w:space="0" w:color="auto"/>
        <w:bottom w:val="none" w:sz="0" w:space="0" w:color="auto"/>
        <w:right w:val="none" w:sz="0" w:space="0" w:color="auto"/>
      </w:divBdr>
    </w:div>
    <w:div w:id="2117285963">
      <w:bodyDiv w:val="1"/>
      <w:marLeft w:val="0"/>
      <w:marRight w:val="0"/>
      <w:marTop w:val="0"/>
      <w:marBottom w:val="0"/>
      <w:divBdr>
        <w:top w:val="none" w:sz="0" w:space="0" w:color="auto"/>
        <w:left w:val="none" w:sz="0" w:space="0" w:color="auto"/>
        <w:bottom w:val="none" w:sz="0" w:space="0" w:color="auto"/>
        <w:right w:val="none" w:sz="0" w:space="0" w:color="auto"/>
      </w:divBdr>
    </w:div>
    <w:div w:id="2119177711">
      <w:bodyDiv w:val="1"/>
      <w:marLeft w:val="0"/>
      <w:marRight w:val="0"/>
      <w:marTop w:val="0"/>
      <w:marBottom w:val="0"/>
      <w:divBdr>
        <w:top w:val="none" w:sz="0" w:space="0" w:color="auto"/>
        <w:left w:val="none" w:sz="0" w:space="0" w:color="auto"/>
        <w:bottom w:val="none" w:sz="0" w:space="0" w:color="auto"/>
        <w:right w:val="none" w:sz="0" w:space="0" w:color="auto"/>
      </w:divBdr>
    </w:div>
    <w:div w:id="2121535075">
      <w:bodyDiv w:val="1"/>
      <w:marLeft w:val="0"/>
      <w:marRight w:val="0"/>
      <w:marTop w:val="0"/>
      <w:marBottom w:val="0"/>
      <w:divBdr>
        <w:top w:val="none" w:sz="0" w:space="0" w:color="auto"/>
        <w:left w:val="none" w:sz="0" w:space="0" w:color="auto"/>
        <w:bottom w:val="none" w:sz="0" w:space="0" w:color="auto"/>
        <w:right w:val="none" w:sz="0" w:space="0" w:color="auto"/>
      </w:divBdr>
    </w:div>
    <w:div w:id="2128501888">
      <w:bodyDiv w:val="1"/>
      <w:marLeft w:val="0"/>
      <w:marRight w:val="0"/>
      <w:marTop w:val="0"/>
      <w:marBottom w:val="0"/>
      <w:divBdr>
        <w:top w:val="none" w:sz="0" w:space="0" w:color="auto"/>
        <w:left w:val="none" w:sz="0" w:space="0" w:color="auto"/>
        <w:bottom w:val="none" w:sz="0" w:space="0" w:color="auto"/>
        <w:right w:val="none" w:sz="0" w:space="0" w:color="auto"/>
      </w:divBdr>
    </w:div>
    <w:div w:id="2138982639">
      <w:bodyDiv w:val="1"/>
      <w:marLeft w:val="0"/>
      <w:marRight w:val="0"/>
      <w:marTop w:val="0"/>
      <w:marBottom w:val="0"/>
      <w:divBdr>
        <w:top w:val="none" w:sz="0" w:space="0" w:color="auto"/>
        <w:left w:val="none" w:sz="0" w:space="0" w:color="auto"/>
        <w:bottom w:val="none" w:sz="0" w:space="0" w:color="auto"/>
        <w:right w:val="none" w:sz="0" w:space="0" w:color="auto"/>
      </w:divBdr>
    </w:div>
    <w:div w:id="2144108245">
      <w:bodyDiv w:val="1"/>
      <w:marLeft w:val="0"/>
      <w:marRight w:val="0"/>
      <w:marTop w:val="0"/>
      <w:marBottom w:val="0"/>
      <w:divBdr>
        <w:top w:val="none" w:sz="0" w:space="0" w:color="auto"/>
        <w:left w:val="none" w:sz="0" w:space="0" w:color="auto"/>
        <w:bottom w:val="none" w:sz="0" w:space="0" w:color="auto"/>
        <w:right w:val="none" w:sz="0" w:space="0" w:color="auto"/>
      </w:divBdr>
    </w:div>
    <w:div w:id="2146925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IBM09</b:Tag>
    <b:SourceType>Report</b:SourceType>
    <b:Guid>{D15F83EE-ADDB-42E2-B7ED-BE6CA013849A}</b:Guid>
    <b:Author>
      <b:Author>
        <b:Corporate>IBM Global Business Services</b:Corporate>
      </b:Author>
    </b:Author>
    <b:Title>Why green is your color: The global business of green procurement:IBM Corporation</b:Title>
    <b:JournalName>IBM Corporation</b:JournalName>
    <b:Year>2009</b:Year>
    <b:URL>https://www.ibm.com/downloads/cas/V3RQNPQX</b:URL>
    <b:Institution>IBM Global Business Services</b:Institution>
    <b:RefOrder>5</b:RefOrder>
  </b:Source>
  <b:Source>
    <b:Tag>Men20</b:Tag>
    <b:SourceType>Report</b:SourceType>
    <b:Guid>{B6692C80-4786-4698-8ACA-E6A19C449978}</b:Guid>
    <b:Title>Small and medium enterprises in Ghana: Challenges and opportunities </b:Title>
    <b:Year>2020</b:Year>
    <b:Publisher>Ghana Statistical Service</b:Publisher>
    <b:City>Accra</b:City>
    <b:Author>
      <b:Author>
        <b:NameList>
          <b:Person>
            <b:Last>Mensah</b:Last>
            <b:First>J</b:First>
          </b:Person>
        </b:NameList>
      </b:Author>
    </b:Author>
    <b:RefOrder>8</b:RefOrder>
  </b:Source>
  <b:Source>
    <b:Tag>OEC15</b:Tag>
    <b:SourceType>Report</b:SourceType>
    <b:Guid>{C247F20D-C227-4B31-ACF1-48638F419AC3}</b:Guid>
    <b:Author>
      <b:Author>
        <b:Corporate>OECD</b:Corporate>
      </b:Author>
    </b:Author>
    <b:Title>Going Green: Best Practices for Sustainable Procurement</b:Title>
    <b:Year>2015</b:Year>
    <b:City>Paris</b:City>
    <b:Publisher>OECD Publishing</b:Publisher>
    <b:RefOrder>7</b:RefOrder>
  </b:Source>
  <b:Source>
    <b:Tag>UND16</b:Tag>
    <b:SourceType>Report</b:SourceType>
    <b:Guid>{2884F17F-2893-47B3-9F18-6A9E33326D26}</b:Guid>
    <b:Author>
      <b:Author>
        <b:Corporate>UNDP</b:Corporate>
      </b:Author>
    </b:Author>
    <b:Title>Sustainable Public Procurement: A Global Review</b:Title>
    <b:Year>2016</b:Year>
    <b:Publisher>United Nations Environment Programme.</b:Publisher>
    <b:City>Nairobi</b:City>
    <b:RefOrder>10</b:RefOrder>
  </b:Source>
  <b:Source>
    <b:Tag>Gha22</b:Tag>
    <b:SourceType>Report</b:SourceType>
    <b:Guid>{13CFCDFB-8104-42BF-A2EF-56B1021C307E}</b:Guid>
    <b:Author>
      <b:Author>
        <b:Corporate>Ghana Public Procurement Authority</b:Corporate>
      </b:Author>
    </b:Author>
    <b:Title>Annual Report 2021</b:Title>
    <b:Year>2022</b:Year>
    <b:City>Accra</b:City>
    <b:RefOrder>11</b:RefOrder>
  </b:Source>
  <b:Source>
    <b:Tag>Ank14</b:Tag>
    <b:SourceType>JournalArticle</b:SourceType>
    <b:Guid>{C67B9204-42F7-4251-B5AC-423F7DAC12A9}</b:Guid>
    <b:Title>Corporate Responsibility in Ghana:An Overview of Aspects of the Regulatory Regime</b:Title>
    <b:Year>2014</b:Year>
    <b:Publisher> Sciedu Press </b:Publisher>
    <b:Author>
      <b:Author>
        <b:NameList>
          <b:Person>
            <b:Last>Anku-Tsede</b:Last>
            <b:First>O</b:First>
          </b:Person>
          <b:Person>
            <b:Last>Deffor</b:Last>
            <b:First>E.W</b:First>
          </b:Person>
        </b:NameList>
      </b:Author>
    </b:Author>
    <b:JournalName>Business and Management Research</b:JournalName>
    <b:Volume>3</b:Volume>
    <b:Issue>2</b:Issue>
    <b:URL>URL: http://dx.doi.org/10.5430/bmr.v3n2p31</b:URL>
    <b:DOI>10.5430/bmr.v3n2p31 </b:DOI>
    <b:RefOrder>12</b:RefOrder>
  </b:Source>
  <b:Source>
    <b:Tag>Kap19</b:Tag>
    <b:SourceType>Misc</b:SourceType>
    <b:Guid>{6FDA21E0-0398-4F94-AE97-0D4D9449332D}</b:Guid>
    <b:Author>
      <b:Author>
        <b:NameList>
          <b:Person>
            <b:Last>Kapaya</b:Last>
            <b:First>B.R</b:First>
          </b:Person>
        </b:NameList>
      </b:Author>
    </b:Author>
    <b:Title>The Role Of Green Procurement In Sustainable Waste Management In Ghana: A Case Study Of Accra Brewery Limited</b:Title>
    <b:Year>2019</b:Year>
    <b:RefOrder>19</b:RefOrder>
  </b:Source>
  <b:Source>
    <b:Tag>Amo18</b:Tag>
    <b:SourceType>JournalArticle</b:SourceType>
    <b:Guid>{A9D6F1D6-9C7E-42B7-80BC-592A086E9141}</b:Guid>
    <b:Title>The Role of Small and Medium Enterprises (SMEs) to Employment in Ghana</b:Title>
    <b:Year>2018</b:Year>
    <b:Author>
      <b:Author>
        <b:NameList>
          <b:Person>
            <b:Last>Amoah</b:Last>
            <b:First>S.K</b:First>
          </b:Person>
          <b:Person>
            <b:Last>Amoah</b:Last>
            <b:First>A.K</b:First>
          </b:Person>
        </b:NameList>
      </b:Author>
    </b:Author>
    <b:JournalName>International Journal of Business and Economics Research</b:JournalName>
    <b:Pages>151-157</b:Pages>
    <b:Volume>7</b:Volume>
    <b:Issue>5</b:Issue>
    <b:DOI>10.11648/j.ijber.20180705.14</b:DOI>
    <b:RefOrder>23</b:RefOrder>
  </b:Source>
  <b:Source>
    <b:Tag>Opp14</b:Tag>
    <b:SourceType>JournalArticle</b:SourceType>
    <b:Guid>{DB10C36A-51A3-4032-B1F1-4860A0671243}</b:Guid>
    <b:Author>
      <b:Author>
        <b:NameList>
          <b:Person>
            <b:Last>Oppong</b:Last>
            <b:First>M</b:First>
          </b:Person>
          <b:Person>
            <b:Last>Owiredu</b:Last>
            <b:First>A</b:First>
          </b:Person>
          <b:Person>
            <b:Last>Churchill</b:Last>
            <b:First>R.Q</b:First>
          </b:Person>
        </b:NameList>
      </b:Author>
    </b:Author>
    <b:Title>Micro and small scale enterprises development in Ghana</b:Title>
    <b:JournalName>European Journal of Accounting Auditing and Finance Research</b:JournalName>
    <b:Year>2014</b:Year>
    <b:Pages>84-97</b:Pages>
    <b:Volume>2</b:Volume>
    <b:Issue>6</b:Issue>
    <b:RefOrder>24</b:RefOrder>
  </b:Source>
  <b:Source>
    <b:Tag>Ami24</b:Tag>
    <b:SourceType>Misc</b:SourceType>
    <b:Guid>{638A8493-86D9-4FE9-82F4-1A9AD258FC8C}</b:Guid>
    <b:Title>Driving Economic Growth Through Small and Medium Enterprises (SMES)</b:Title>
    <b:Year>2024</b:Year>
    <b:Author>
      <b:Author>
        <b:NameList>
          <b:Person>
            <b:Last>Amin</b:Last>
            <b:First>A</b:First>
          </b:Person>
        </b:NameList>
      </b:Author>
    </b:Author>
    <b:City>Accra</b:City>
    <b:Month>october</b:Month>
    <b:Day>10</b:Day>
    <b:URL>https://www.mofep.gov.gh/news-and-events/2024-10-10/smes-behind-strong-half-year-economic-growth-dr-dr-amin-adam</b:URL>
    <b:YearAccessed>2025</b:YearAccessed>
    <b:MonthAccessed>june</b:MonthAccessed>
    <b:DayAccessed>15</b:DayAccessed>
    <b:PublicationTitle>SMEs behind Strong Half-Year Economic Growth – Dr Amin Adam</b:PublicationTitle>
    <b:RefOrder>25</b:RefOrder>
  </b:Source>
  <b:Source>
    <b:Tag>Ski53</b:Tag>
    <b:SourceType>Book</b:SourceType>
    <b:Guid>{DE04520D-8F79-4077-9FFF-D035F55F9A90}</b:Guid>
    <b:Title>Science and Human Behavior</b:Title>
    <b:Year>1953</b:Year>
    <b:Publisher> Macmillan.</b:Publisher>
    <b:City>New York</b:City>
    <b:Author>
      <b:Author>
        <b:NameList>
          <b:Person>
            <b:Last>Skinner</b:Last>
            <b:First>B.</b:First>
            <b:Middle>F</b:Middle>
          </b:Person>
        </b:NameList>
      </b:Author>
    </b:Author>
    <b:RefOrder>27</b:RefOrder>
  </b:Source>
  <b:Source>
    <b:Tag>Daf06</b:Tag>
    <b:SourceType>BookSection</b:SourceType>
    <b:Guid>{057B8A4B-2B15-4614-BACF-679810DCA6AE}</b:Guid>
    <b:Title>Understanding Management</b:Title>
    <b:Year>2006</b:Year>
    <b:City>Mason, OH</b:City>
    <b:Publisher>South-Western Publishing</b:Publisher>
    <b:Author>
      <b:Author>
        <b:NameList>
          <b:Person>
            <b:Last>Daft</b:Last>
            <b:First>R</b:First>
          </b:Person>
          <b:Person>
            <b:Last>Marcic</b:Last>
            <b:First>D</b:First>
          </b:Person>
        </b:NameList>
      </b:Author>
    </b:Author>
    <b:Edition>5</b:Edition>
    <b:RefOrder>28</b:RefOrder>
  </b:Source>
  <b:Source>
    <b:Tag>GII</b:Tag>
    <b:SourceType>Report</b:SourceType>
    <b:Guid>{C4A1ABB2-F423-46B0-A22D-695B67171971}</b:Guid>
    <b:Title>Emerging Market Assessment Resource Guide: Stakeholder Engagement, 1</b:Title>
    <b:Author>
      <b:Author>
        <b:Corporate>GIIRS</b:Corporate>
      </b:Author>
    </b:Author>
    <b:URL>www.giirs.org.</b:URL>
    <b:Year>nd</b:Year>
    <b:RefOrder>29</b:RefOrder>
  </b:Source>
  <b:Source>
    <b:Tag>Acc25</b:Tag>
    <b:SourceType>InternetSite</b:SourceType>
    <b:Guid>{A75C81C4-3D1F-4989-811E-8D6AA4AC5359}</b:Guid>
    <b:Title>ama.ghanadistricts.gov.gh/</b:Title>
    <b:Year>2025</b:Year>
    <b:Author>
      <b:Author>
        <b:Corporate>Accra Metropolitan Assembly</b:Corporate>
      </b:Author>
    </b:Author>
    <b:InternetSiteTitle>Accra Metropolitan Assembly</b:InternetSiteTitle>
    <b:Month>July</b:Month>
    <b:Day>15</b:Day>
    <b:URL>http://ama.ghanadistricts.gov.gh/</b:URL>
    <b:RefOrder>33</b:RefOrder>
  </b:Source>
  <b:Source>
    <b:Tag>Uni25</b:Tag>
    <b:SourceType>DocumentFromInternetSite</b:SourceType>
    <b:Guid>{4DC8607C-A2D3-4735-BFAE-17BB7C5D0A87}</b:Guid>
    <b:Title>United State Environmental Protection Agency</b:Title>
    <b:Year>2025</b:Year>
    <b:Author>
      <b:Author>
        <b:Corporate>United State Environmental Protection Agency</b:Corporate>
      </b:Author>
    </b:Author>
    <b:InternetSiteTitle>www.epa.gov</b:InternetSiteTitle>
    <b:Month>July</b:Month>
    <b:Day>22</b:Day>
    <b:URL>https://www.epa.gov/environmental-economics/economic-incentives</b:URL>
    <b:RefOrder>36</b:RefOrder>
  </b:Source>
  <b:Source>
    <b:Tag>Placeholder2</b:Tag>
    <b:SourceType>JournalArticle</b:SourceType>
    <b:Guid>{F06D846D-4E02-4C6F-9A8D-D5E784BFF6B3}</b:Guid>
    <b:Author>
      <b:Author>
        <b:NameList>
          <b:Person>
            <b:Last>Porter</b:Last>
            <b:First>M.E</b:First>
          </b:Person>
          <b:Person>
            <b:Last>Linde</b:Last>
            <b:First>C.V</b:First>
          </b:Person>
        </b:NameList>
      </b:Author>
    </b:Author>
    <b:Title>Toward a new conception of the environment competitiveness relationship</b:Title>
    <b:JournalName>Journal of Economic Perspectives</b:JournalName>
    <b:Year>1995</b:Year>
    <b:Pages>97-118</b:Pages>
    <b:Volume>9</b:Volume>
    <b:Issue>4</b:Issue>
    <b:RefOrder>37</b:RefOrder>
  </b:Source>
  <b:Source>
    <b:Tag>Placeholder1</b:Tag>
    <b:SourceType>Report</b:SourceType>
    <b:Guid>{FCB965A5-210E-4ACC-926F-1BDB23CA0507}</b:Guid>
    <b:Author>
      <b:Author>
        <b:Corporate>OECD</b:Corporate>
      </b:Author>
    </b:Author>
    <b:Title>Towards green growth? Tracking progress</b:Title>
    <b:Year>2015</b:Year>
    <b:Publisher>OECD Publishing</b:Publisher>
    <b:City>Paris</b:City>
    <b:RefOrder>38</b:RefOrder>
  </b:Source>
  <b:Source>
    <b:Tag>Placeholder3</b:Tag>
    <b:SourceType>Book</b:SourceType>
    <b:Guid>{CBBABE14-81D3-431F-AA4B-28D33F899250}</b:Guid>
    <b:Title>Science and human behavior</b:Title>
    <b:Year>1953</b:Year>
    <b:Publisher>Macmillan</b:Publisher>
    <b:City>New York</b:City>
    <b:Author>
      <b:Author>
        <b:NameList>
          <b:Person>
            <b:Last>Skinner</b:Last>
            <b:First>B.</b:First>
            <b:Middle>F.</b:Middle>
          </b:Person>
        </b:NameList>
      </b:Author>
    </b:Author>
    <b:RefOrder>39</b:RefOrder>
  </b:Source>
  <b:Source>
    <b:Tag>Bra11</b:Tag>
    <b:SourceType>JournalArticle</b:SourceType>
    <b:Guid>{FE8F1AD4-9825-4C1B-83CE-8BE09462CA4A}</b:Guid>
    <b:Title>Sustainable procurement in the public sector: An international comparative study.</b:Title>
    <b:Year>2011</b:Year>
    <b:Publisher>Emerald</b:Publisher>
    <b:Author>
      <b:Author>
        <b:NameList>
          <b:Person>
            <b:Last>Brammer</b:Last>
            <b:First>S.</b:First>
          </b:Person>
          <b:Person>
            <b:Last>Walker</b:Last>
            <b:First>H.</b:First>
          </b:Person>
        </b:NameList>
      </b:Author>
    </b:Author>
    <b:JournalName>International Journal of Operations &amp; Production</b:JournalName>
    <b:Pages>452–476.</b:Pages>
    <b:Volume>31</b:Volume>
    <b:Issue>4</b:Issue>
    <b:RefOrder>40</b:RefOrder>
  </b:Source>
  <b:Source>
    <b:Tag>Zhu13</b:Tag>
    <b:SourceType>JournalArticle</b:SourceType>
    <b:Guid>{55888CFD-000F-4488-A622-788297A3BA2F}</b:Guid>
    <b:Author>
      <b:Author>
        <b:NameList>
          <b:Person>
            <b:Last>Zhu</b:Last>
            <b:First>Q</b:First>
          </b:Person>
          <b:Person>
            <b:Last>Sarkis</b:Last>
            <b:First>J.S</b:First>
          </b:Person>
          <b:Person>
            <b:Last>Lai</b:Last>
            <b:First>K.H</b:First>
          </b:Person>
        </b:NameList>
      </b:Author>
    </b:Author>
    <b:Title>Institutional-based antecedents and performance outcomes of internal and external green supply chain management practices</b:Title>
    <b:JournalName>Journal of Purchasing and Supply Management</b:JournalName>
    <b:Year>2013</b:Year>
    <b:Pages>106–117.</b:Pages>
    <b:Volume>19</b:Volume>
    <b:Issue>2</b:Issue>
    <b:RefOrder>41</b:RefOrder>
  </b:Source>
  <b:Source>
    <b:Tag>Wor17</b:Tag>
    <b:SourceType>Report</b:SourceType>
    <b:Guid>{81EBF3E8-0BD5-4740-AD76-1F0E4C365A50}</b:Guid>
    <b:Author>
      <b:Author>
        <b:Corporate>World Bank</b:Corporate>
      </b:Author>
    </b:Author>
    <b:Title>Linking green finance and development in Africa: Policy challenges</b:Title>
    <b:JournalName>and opportunities. Washington, DC: World Bank.</b:JournalName>
    <b:Year>2017</b:Year>
    <b:Publisher>World Bank</b:Publisher>
    <b:City>Washington, DC</b:City>
    <b:Institution>World Bank</b:Institution>
    <b:RefOrder>42</b:RefOrder>
  </b:Source>
  <b:Source>
    <b:Tag>Bar91</b:Tag>
    <b:SourceType>JournalArticle</b:SourceType>
    <b:Guid>{93F47A37-269A-4BA9-87E0-D4F59C3C16EC}</b:Guid>
    <b:Title>Firm resources and sustained competitive advantage</b:Title>
    <b:Year>1991</b:Year>
    <b:Author>
      <b:Author>
        <b:NameList>
          <b:Person>
            <b:Last>Barney</b:Last>
            <b:First>J.</b:First>
          </b:Person>
        </b:NameList>
      </b:Author>
    </b:Author>
    <b:JournalName>Journal of Management</b:JournalName>
    <b:Pages>99–120</b:Pages>
    <b:Volume>17</b:Volume>
    <b:Issue>1</b:Issue>
    <b:RefOrder>43</b:RefOrder>
  </b:Source>
  <b:Source>
    <b:Tag>Tha171</b:Tag>
    <b:SourceType>Book</b:SourceType>
    <b:Guid>{BF57A96D-5027-479C-AB90-56D693C68772}</b:Guid>
    <b:Title>International public procurement: Concepts and practices</b:Title>
    <b:Year>2017</b:Year>
    <b:Author>
      <b:Author>
        <b:NameList>
          <b:Person>
            <b:Last>Thai</b:Last>
            <b:First>K.V</b:First>
          </b:Person>
        </b:NameList>
      </b:Author>
    </b:Author>
    <b:City>Boca Raton, FL</b:City>
    <b:Publisher>CRC Press</b:Publisher>
    <b:RefOrder>44</b:RefOrder>
  </b:Source>
  <b:Source>
    <b:Tag>Wal09</b:Tag>
    <b:SourceType>JournalArticle</b:SourceType>
    <b:Guid>{F9C4EAF4-F70F-4FBE-A0DC-CEEA2A0BD4D7}</b:Guid>
    <b:Author>
      <b:Author>
        <b:NameList>
          <b:Person>
            <b:Last>Walker</b:Last>
            <b:First>H.</b:First>
          </b:Person>
          <b:Person>
            <b:Last>Brammer</b:Last>
            <b:First>S</b:First>
          </b:Person>
        </b:NameList>
      </b:Author>
    </b:Author>
    <b:Title>Sustainable procurement in the United Kingdom public sector;Supply Chain Management</b:Title>
    <b:Year>2009</b:Year>
    <b:JournalName>An International Journal</b:JournalName>
    <b:Pages>128–137</b:Pages>
    <b:Volume>14</b:Volume>
    <b:Issue>2</b:Issue>
    <b:RefOrder>45</b:RefOrder>
  </b:Source>
  <b:Source>
    <b:Tag>Fre84</b:Tag>
    <b:SourceType>Book</b:SourceType>
    <b:Guid>{11FEF269-170C-4ADF-8D2C-EF9750D0E05E}</b:Guid>
    <b:Author>
      <b:Author>
        <b:NameList>
          <b:Person>
            <b:Last>Freeman</b:Last>
            <b:First>R.E.</b:First>
          </b:Person>
        </b:NameList>
      </b:Author>
    </b:Author>
    <b:Title>Strategic management: A stakeholder approach</b:Title>
    <b:Year>1984</b:Year>
    <b:City>Boston</b:City>
    <b:Publisher>Pitman</b:Publisher>
    <b:RefOrder>46</b:RefOrder>
  </b:Source>
  <b:Source>
    <b:Tag>Placeholder4</b:Tag>
    <b:SourceType>Book</b:SourceType>
    <b:Guid>{59C4067B-F357-47AF-B08A-A797B3F514A6}</b:Guid>
    <b:Author>
      <b:Author>
        <b:NameList>
          <b:Person>
            <b:Last>Daft</b:Last>
            <b:First>R.L</b:First>
          </b:Person>
          <b:Person>
            <b:Last>Marcic</b:Last>
            <b:First>D</b:First>
          </b:Person>
        </b:NameList>
      </b:Author>
    </b:Author>
    <b:Title>Understanding management</b:Title>
    <b:Year>2006</b:Year>
    <b:City>Mason,OH</b:City>
    <b:Publisher>Thomson</b:Publisher>
    <b:RefOrder>47</b:RefOrder>
  </b:Source>
  <b:Source>
    <b:Tag>Pre09</b:Tag>
    <b:SourceType>JournalArticle</b:SourceType>
    <b:Guid>{F66AA44F-7116-4C0E-8F86-D0EA1F89B89D}</b:Guid>
    <b:Title>Preuss, L. (2009). Addressing sustainable development through public procurement: The case of local government</b:Title>
    <b:Year>2009</b:Year>
    <b:Pages>213-223</b:Pages>
    <b:Author>
      <b:Author>
        <b:NameList>
          <b:Person>
            <b:Last>Preuss</b:Last>
            <b:First>L</b:First>
          </b:Person>
        </b:NameList>
      </b:Author>
    </b:Author>
    <b:JournalName>Supply Chain Management: An International Journal,</b:JournalName>
    <b:Volume>14</b:Volume>
    <b:Issue>3</b:Issue>
    <b:RefOrder>48</b:RefOrder>
  </b:Source>
  <b:Source>
    <b:Tag>Har95</b:Tag>
    <b:SourceType>JournalArticle</b:SourceType>
    <b:Guid>{3A89B81E-138A-44EF-8AE9-A7F60E69C9A2}</b:Guid>
    <b:Author>
      <b:Author>
        <b:NameList>
          <b:Person>
            <b:Last>Hart</b:Last>
            <b:First>S.L</b:First>
          </b:Person>
        </b:NameList>
      </b:Author>
    </b:Author>
    <b:Title>A natural-resource-based view of the firm</b:Title>
    <b:JournalName>Academy of Management Review</b:JournalName>
    <b:Year>1995</b:Year>
    <b:Pages>986–1014.</b:Pages>
    <b:Volume>20</b:Volume>
    <b:Issue>4</b:Issue>
    <b:RefOrder>49</b:RefOrder>
  </b:Source>
  <b:Source>
    <b:Tag>Arr10</b:Tag>
    <b:SourceType>ArticleInAPeriodical</b:SourceType>
    <b:Guid>{77E50337-1C24-4F43-BE96-CBFBA931F4CD}</b:Guid>
    <b:Title>Public procurement: Basic concepts and the coverage of procurement rules</b:Title>
    <b:Year>2010</b:Year>
    <b:Pages>17-48</b:Pages>
    <b:Author>
      <b:Author>
        <b:NameList>
          <b:Person>
            <b:Last>Arrowsmith</b:Last>
            <b:First>S.</b:First>
          </b:Person>
        </b:NameList>
      </b:Author>
      <b:Editor>
        <b:NameList>
          <b:Person>
            <b:Last>Arrowsmith</b:Last>
            <b:First>S</b:First>
          </b:Person>
          <b:Person>
            <b:Last>Anderson</b:Last>
            <b:First>R.D</b:First>
          </b:Person>
        </b:NameList>
      </b:Editor>
    </b:Author>
    <b:PeriodicalTitle>The WTO Regime on Government Procurement</b:PeriodicalTitle>
    <b:Month>Cambridge: Cambridge University Press</b:Month>
    <b:City>Cambridge</b:City>
    <b:Publisher>Cambridge University Press</b:Publisher>
    <b:RefOrder>50</b:RefOrder>
  </b:Source>
  <b:Source>
    <b:Tag>Tes16</b:Tag>
    <b:SourceType>JournalArticle</b:SourceType>
    <b:Guid>{F16D2162-17A5-4AC6-9F1A-AA20F5B6F8B8}</b:Guid>
    <b:Title>Drawbacks and opportunities of green public procurement: An effective tool for sustainable production</b:Title>
    <b:Year>2016</b:Year>
    <b:Pages>1893-1900</b:Pages>
    <b:Author>
      <b:Author>
        <b:NameList>
          <b:Person>
            <b:Last>Testa</b:Last>
            <b:First>F</b:First>
          </b:Person>
          <b:Person>
            <b:Last>Annunziata</b:Last>
            <b:First>E</b:First>
          </b:Person>
          <b:Person>
            <b:Last>Iraldo</b:Last>
            <b:First>F</b:First>
          </b:Person>
          <b:Person>
            <b:Last>Frey</b:Last>
            <b:First>M</b:First>
          </b:Person>
        </b:NameList>
      </b:Author>
    </b:Author>
    <b:JournalName>Journal of Cleaner Production</b:JournalName>
    <b:Volume>112</b:Volume>
    <b:RefOrder>51</b:RefOrder>
  </b:Source>
  <b:Source>
    <b:Tag>Agy</b:Tag>
    <b:SourceType>JournalArticle</b:SourceType>
    <b:Guid>{D355ED59-F2B4-4EBC-BFDE-24319B85486F}</b:Guid>
    <b:Author>
      <b:Author>
        <b:NameList>
          <b:Person>
            <b:Last>Agyapong</b:Last>
            <b:First>G.</b:First>
          </b:Person>
          <b:Person>
            <b:Last>Opoku</b:Last>
            <b:First>R.</b:First>
          </b:Person>
          <b:Person>
            <b:Last>Asiedu</b:Last>
            <b:First>A</b:First>
          </b:Person>
          <b:Person>
            <b:Last>Frimpong</b:Last>
            <b:First>S</b:First>
          </b:Person>
        </b:NameList>
      </b:Author>
    </b:Author>
    <b:Title>Sustainable procurement practices and sustainable performance: evidence from small and medium-sized manufacturing enterprises in an emerging economy</b:Title>
    <b:Year>2024</b:Year>
    <b:JournalName>International Journal Procurement Management, Vol. 20, No. 1, 2024, 20(1).</b:JournalName>
    <b:Volume>20</b:Volume>
    <b:Issue>1</b:Issue>
    <b:RefOrder>14</b:RefOrder>
  </b:Source>
  <b:Source>
    <b:Tag>Nan23</b:Tag>
    <b:SourceType>JournalArticle</b:SourceType>
    <b:Guid>{E28D4E35-8739-4997-9EEC-9F61320B6ED7}</b:Guid>
    <b:Author>
      <b:Author>
        <b:NameList>
          <b:Person>
            <b:Last>Nangpiire</b:Last>
            <b:First>C.</b:First>
          </b:Person>
          <b:Person>
            <b:Last>Gyebi</b:Last>
            <b:First>F.</b:First>
          </b:Person>
          <b:Person>
            <b:Last>Nasse</b:Last>
            <b:First>T.</b:First>
          </b:Person>
        </b:NameList>
      </b:Author>
    </b:Author>
    <b:Title>Sustainable Procurement Practices and Organisational Performance of Small and Medium Enterprises in Ghana</b:Title>
    <b:JournalName>International Journal of Economics and Financial</b:JournalName>
    <b:Year>2023</b:Year>
    <b:DOI>doi:https://doi.org/10.32479/ijefi.15444</b:DOI>
    <b:RefOrder>13</b:RefOrder>
  </b:Source>
  <b:Source>
    <b:Tag>Osa24</b:Tag>
    <b:SourceType>JournalArticle</b:SourceType>
    <b:Guid>{FA336F85-1B87-40CA-BCEE-087F1AFD9D1B}</b:Guid>
    <b:Author>
      <b:Author>
        <b:NameList>
          <b:Person>
            <b:Last>Osabutey</b:Last>
            <b:First>G.</b:First>
          </b:Person>
          <b:Person>
            <b:Last>Annoh</b:Last>
            <b:First>W.</b:First>
          </b:Person>
        </b:NameList>
      </b:Author>
    </b:Author>
    <b:Title>Climate change resilience for small and medium-sized enterprises (SMEs) in Africa</b:Title>
    <b:Year>2024</b:Year>
    <b:City>Ashesi University</b:City>
    <b:RefOrder>16</b:RefOrder>
  </b:Source>
  <b:Source>
    <b:Tag>Liu23</b:Tag>
    <b:SourceType>JournalArticle</b:SourceType>
    <b:Guid>{0C010085-3DBE-4873-8E0A-C44474E82B9D}</b:Guid>
    <b:Title>Supply chain decision based on green investment subsidy and risk aversion</b:Title>
    <b:JournalName>PLoS ONE</b:JournalName>
    <b:Year>2023</b:Year>
    <b:Author>
      <b:Author>
        <b:NameList>
          <b:Person>
            <b:Last>Liu</b:Last>
            <b:First>P.</b:First>
          </b:Person>
          <b:Person>
            <b:Last>Yu</b:Last>
            <b:First>S.</b:First>
          </b:Person>
          <b:Person>
            <b:Last>Lin</b:Last>
            <b:First>Z.</b:First>
          </b:Person>
        </b:NameList>
      </b:Author>
    </b:Author>
    <b:Volume>18</b:Volume>
    <b:Issue>11</b:Issue>
    <b:DOI>https://doi.org/10.1371/journal.pone.0293924</b:DOI>
    <b:RefOrder>15</b:RefOrder>
  </b:Source>
  <b:Source>
    <b:Tag>Foo19</b:Tag>
    <b:SourceType>JournalArticle</b:SourceType>
    <b:Guid>{C92ED4D8-82F3-4CA8-80D8-E8358F9AEB7A}</b:Guid>
    <b:Author>
      <b:Author>
        <b:NameList>
          <b:Person>
            <b:Last>Foo</b:Last>
            <b:First>Y.</b:First>
          </b:Person>
          <b:Person>
            <b:Last>Kanagi</b:Last>
            <b:First>K.</b:First>
          </b:Person>
          <b:Person>
            <b:Last>Mohd</b:Last>
            <b:First>S.</b:First>
          </b:Person>
        </b:NameList>
      </b:Author>
    </b:Author>
    <b:Title>Green purchasing Capabilities, practices and Institutional pressure </b:Title>
    <b:JournalName>Emerald Insight journal.</b:JournalName>
    <b:Year>2019</b:Year>
    <b:URL> www.emeraldinsight.com/1477- 7835.htm</b:URL>
    <b:RefOrder>18</b:RefOrder>
  </b:Source>
  <b:Source>
    <b:Tag>Mco19</b:Tag>
    <b:SourceType>JournalArticle</b:SourceType>
    <b:Guid>{977AF8EB-D221-441F-A890-BBC874DEB668}</b:Guid>
    <b:Title>Green Procurement in an Organization: A Case Study of Unilever Ghana Limited</b:Title>
    <b:JournalName>African Journal of Procurement, Logistics &amp; Supply Chain Management</b:JournalName>
    <b:Year>2019</b:Year>
    <b:Pages>1-17</b:Pages>
    <b:Author>
      <b:Author>
        <b:NameList>
          <b:Person>
            <b:Last>Mcobrein</b:Last>
            <b:First>A.</b:First>
          </b:Person>
          <b:Person>
            <b:Last>Ackah</b:Last>
            <b:First>M</b:First>
          </b:Person>
        </b:NameList>
      </b:Author>
    </b:Author>
    <b:Volume>1</b:Volume>
    <b:Issue>3</b:Issue>
    <b:URL>https://damaacademia.com/ajplscm/</b:URL>
    <b:RefOrder>17</b:RefOrder>
  </b:Source>
  <b:Source>
    <b:Tag>Chi15</b:Tag>
    <b:SourceType>JournalArticle</b:SourceType>
    <b:Guid>{B6FEAA1A-DE80-4DCA-80AF-87988F2A10E2}</b:Guid>
    <b:Author>
      <b:Author>
        <b:NameList>
          <b:Person>
            <b:Last>Chin</b:Last>
            <b:First>T.</b:First>
          </b:Person>
          <b:Person>
            <b:Last>Tat</b:Last>
            <b:First>H.</b:First>
          </b:Person>
          <b:Person>
            <b:Last>Sulaiman</b:Last>
            <b:First>Z.</b:First>
          </b:Person>
        </b:NameList>
      </b:Author>
    </b:Author>
    <b:Title>Green supply chain management, environmental collaboration and sustainability performance</b:Title>
    <b:JournalName>Procedia CIRP</b:JournalName>
    <b:Year>2015</b:Year>
    <b:Pages>695-699</b:Pages>
    <b:RefOrder>20</b:RefOrder>
  </b:Source>
  <b:Source>
    <b:Tag>Tse13</b:Tag>
    <b:SourceType>JournalArticle</b:SourceType>
    <b:Guid>{007F0615-2C2A-4A19-973D-C847C1C6D51B}</b:Guid>
    <b:Author>
      <b:Author>
        <b:NameList>
          <b:Person>
            <b:Last>Tseng</b:Last>
            <b:First>M.</b:First>
          </b:Person>
          <b:Person>
            <b:Last>Tan</b:Last>
            <b:First>R.</b:First>
          </b:Person>
          <b:Person>
            <b:Last>Siriban-Manalang</b:Last>
            <b:First>A.</b:First>
          </b:Person>
        </b:NameList>
      </b:Author>
    </b:Author>
    <b:Title>Sustainable consumption and production for Asia: sustainability through green design and practice</b:Title>
    <b:JournalName>Journal of Cleaner Production</b:JournalName>
    <b:Year>2013</b:Year>
    <b:Pages>1-5</b:Pages>
    <b:RefOrder>22</b:RefOrder>
  </b:Source>
  <b:Source xmlns:b="http://schemas.openxmlformats.org/officeDocument/2006/bibliography">
    <b:Tag>Har15</b:Tag>
    <b:SourceType>Book</b:SourceType>
    <b:Guid>{2312404E-5DCB-4CDC-B0D5-6BB29499B014}</b:Guid>
    <b:Title>Capitalism at the crossroads: Next generation business strategies for a post- crisis world</b:Title>
    <b:Year>2015</b:Year>
    <b:Publisher>FT Press</b:Publisher>
    <b:Author>
      <b:Author>
        <b:NameList>
          <b:Person>
            <b:Last>Hart</b:Last>
            <b:First>S.</b:First>
          </b:Person>
        </b:NameList>
      </b:Author>
    </b:Author>
    <b:DOI>https://doi.org/10.5465/amr.1995.9512280033</b:DOI>
    <b:RefOrder>30</b:RefOrder>
  </b:Source>
  <b:Source>
    <b:Tag>Obi23</b:Tag>
    <b:SourceType>JournalArticle</b:SourceType>
    <b:Guid>{A5B6787D-E8F2-47C7-BEBB-D523DAC8950F}</b:Guid>
    <b:Author>
      <b:Author>
        <b:NameList>
          <b:Person>
            <b:Last>Obiso</b:Last>
            <b:First>E.</b:First>
          </b:Person>
          <b:Person>
            <b:Last>Maendo</b:Last>
            <b:First>D.</b:First>
          </b:Person>
          <b:Person>
            <b:Last>Musau</b:Last>
            <b:First>E.</b:First>
          </b:Person>
          <b:Person>
            <b:Last>Waribu</b:Last>
            <b:First>J</b:First>
          </b:Person>
        </b:NameList>
      </b:Author>
    </b:Author>
    <b:Title>Influence of Green Procurement on Performance of Private oil and Gas firms in Kenya: Moderating Role of Government Regulations</b:Title>
    <b:JournalName>International Academic Journal of Procurement and Supply Chain</b:JournalName>
    <b:Year>2023</b:Year>
    <b:Pages>274-301</b:Pages>
    <b:Volume>2</b:Volume>
    <b:Issue>3</b:Issue>
    <b:YearAccessed>2024</b:YearAccessed>
    <b:MonthAccessed> December</b:MonthAccessed>
    <b:DayAccessed>21</b:DayAccessed>
    <b:RefOrder>21</b:RefOrder>
  </b:Source>
  <b:Source>
    <b:Tag>Jab09</b:Tag>
    <b:SourceType>JournalArticle</b:SourceType>
    <b:Guid>{4196947A-A542-49B3-8A08-9D49D37133F2}</b:Guid>
    <b:Author>
      <b:Author>
        <b:NameList>
          <b:Person>
            <b:Last>Jabareen</b:Last>
            <b:First>Y.</b:First>
          </b:Person>
        </b:NameList>
      </b:Author>
    </b:Author>
    <b:Title>Building a Conceptual Framework: Philosophy, Definitions, and Procedure</b:Title>
    <b:Year>2009</b:Year>
    <b:JournalName>International Journal of Qualitative Methods</b:JournalName>
    <b:Pages>49-62</b:Pages>
    <b:Volume>8</b:Volume>
    <b:Issue>4</b:Issue>
    <b:DOI>https://doi.org/10.1177/160940690900800406</b:DOI>
    <b:RefOrder>31</b:RefOrder>
  </b:Source>
  <b:Source>
    <b:Tag>Mug08</b:Tag>
    <b:SourceType>Book</b:SourceType>
    <b:Guid>{CDBD8256-C33D-4A39-A3B0-54E5CBE8399C}</b:Guid>
    <b:Author>
      <b:Author>
        <b:NameList>
          <b:Person>
            <b:Last>Mugenda</b:Last>
            <b:First>O.M.</b:First>
          </b:Person>
          <b:Person>
            <b:Last>Mugenda</b:Last>
            <b:First>A.</b:First>
          </b:Person>
        </b:NameList>
      </b:Author>
    </b:Author>
    <b:Title>Research methods: Quantitative and qualitative approaches</b:Title>
    <b:Year>2008</b:Year>
    <b:City> Nairobi</b:City>
    <b:Publisher> Acts Press</b:Publisher>
    <b:RefOrder>32</b:RefOrder>
  </b:Source>
  <b:Source>
    <b:Tag>Cre14</b:Tag>
    <b:SourceType>Book</b:SourceType>
    <b:Guid>{F9628F96-C7DD-4CC5-9AAE-436685B99253}</b:Guid>
    <b:Author>
      <b:Author>
        <b:NameList>
          <b:Person>
            <b:Last>Creswell</b:Last>
            <b:First>J</b:First>
          </b:Person>
        </b:NameList>
      </b:Author>
    </b:Author>
    <b:Title>Research design:qualitative, quantitative, and mixed methods</b:Title>
    <b:Year>2014</b:Year>
    <b:Publisher>SAGE Publications,Inc.</b:Publisher>
    <b:Edition>4</b:Edition>
    <b:RefOrder>34</b:RefOrder>
  </b:Source>
  <b:Source>
    <b:Tag>Sau07</b:Tag>
    <b:SourceType>Book</b:SourceType>
    <b:Guid>{BE050359-1B10-4925-B1DC-A557ED34D885}</b:Guid>
    <b:Author>
      <b:Author>
        <b:NameList>
          <b:Person>
            <b:Last>Saunders</b:Last>
            <b:First>M.</b:First>
          </b:Person>
          <b:Person>
            <b:Last>Lewis</b:Last>
            <b:First>P</b:First>
          </b:Person>
          <b:Person>
            <b:Last>Thornhill</b:Last>
            <b:First>A</b:First>
          </b:Person>
        </b:NameList>
      </b:Author>
    </b:Author>
    <b:Title>Research Methods for Business Students</b:Title>
    <b:Year>2007</b:Year>
    <b:Edition>4</b:Edition>
    <b:City>New York City</b:City>
    <b:Publisher> Prentice Hall</b:Publisher>
    <b:RefOrder>35</b:RefOrder>
  </b:Source>
  <b:Source>
    <b:Tag>Kye22</b:Tag>
    <b:SourceType>JournalArticle</b:SourceType>
    <b:Guid>{DADFEF63-CB54-4F9F-BC37-9B08DF7C01D0}</b:Guid>
    <b:Title>Upholding Sustainable Public Procurement Practices in Ghana: A Health Service Perspective</b:Title>
    <b:Year>2022</b:Year>
    <b:Author>
      <b:Author>
        <b:NameList>
          <b:Person>
            <b:Last>Kyeremeh</b:Last>
            <b:First>E</b:First>
          </b:Person>
        </b:NameList>
      </b:Author>
    </b:Author>
    <b:JournalName>American International Journal of Business Management (AIJBM)</b:JournalName>
    <b:Month>June</b:Month>
    <b:Pages>1-13 </b:Pages>
    <b:Volume>5</b:Volume>
    <b:Issue>6</b:Issue>
    <b:YearAccessed>2025</b:YearAccessed>
    <b:MonthAccessed>January</b:MonthAccessed>
    <b:DayAccessed>28</b:DayAccessed>
    <b:URL>chrome- extension://efaidnbmnnnibpcajpcglclefindmkaj/https://www.aijbm.com/wp- content/uploads/2022/06/A560113.pdf</b:URL>
    <b:RefOrder>9</b:RefOrder>
  </b:Source>
  <b:Source>
    <b:Tag>Ack24</b:Tag>
    <b:SourceType>JournalArticle</b:SourceType>
    <b:Guid>{656BF359-2454-4EAD-B1E3-8D952181B651}</b:Guid>
    <b:Author>
      <b:Author>
        <b:NameList>
          <b:Person>
            <b:Last>Ackah</b:Last>
            <b:First>D.</b:First>
          </b:Person>
          <b:Person>
            <b:Last>Addo</b:Last>
            <b:First>K.</b:First>
          </b:Person>
          <b:Person>
            <b:Last>Yornu</b:Last>
            <b:First>K.</b:First>
            <b:Middle>I</b:Middle>
          </b:Person>
        </b:NameList>
      </b:Author>
    </b:Author>
    <b:Title>Effect of Green Procurement Practices on Financial Performance</b:Title>
    <b:JournalName>African Journal of Procurement, Logistics &amp; Supply Chain Management</b:JournalName>
    <b:Year>2024</b:Year>
    <b:Pages>13-40</b:Pages>
    <b:Volume>7</b:Volume>
    <b:Issue>8</b:Issue>
    <b:RefOrder>1</b:RefOrder>
  </b:Source>
  <b:Source>
    <b:Tag>Mud10</b:Tag>
    <b:SourceType>JournalArticle</b:SourceType>
    <b:Guid>{29D21CFB-980C-494E-B42B-1541CD877A52}</b:Guid>
    <b:Title>Modelling the barriers of green supply chain practices: and Indian perspective</b:Title>
    <b:JournalName>International Journal of Logistics Systems and Management</b:JournalName>
    <b:Year>2010</b:Year>
    <b:Pages>81-107</b:Pages>
    <b:Author>
      <b:Author>
        <b:NameList>
          <b:Person>
            <b:Last>Mudgal</b:Last>
            <b:First>R.K.</b:First>
          </b:Person>
          <b:Person>
            <b:Last>Shankar</b:Last>
            <b:First>R.</b:First>
          </b:Person>
          <b:Person>
            <b:Last>Talib</b:Last>
            <b:First>P.</b:First>
          </b:Person>
          <b:Person>
            <b:Last>Raj</b:Last>
            <b:First>T</b:First>
          </b:Person>
        </b:NameList>
      </b:Author>
    </b:Author>
    <b:Volume>7</b:Volume>
    <b:Issue>1</b:Issue>
    <b:RefOrder>3</b:RefOrder>
  </b:Source>
  <b:Source>
    <b:Tag>Mak</b:Tag>
    <b:SourceType>JournalArticle</b:SourceType>
    <b:Guid>{AF303011-EF51-4F40-96D8-9AF178234E68}</b:Guid>
    <b:Author>
      <b:Author>
        <b:NameList>
          <b:Person>
            <b:Last>Makafui</b:Last>
            <b:First>A.</b:First>
          </b:Person>
          <b:Person>
            <b:Last>Ackah</b:Last>
            <b:First>R.</b:First>
          </b:Person>
        </b:NameList>
      </b:Author>
    </b:Author>
    <b:Title>Green Procurement in an Organization: A Case Study of Unilever Ghana Limited.</b:Title>
    <b:JournalName>African Journal of Procurement, Logistics &amp; Supply Chain Management</b:JournalName>
    <b:Pages>1-17</b:Pages>
    <b:Volume>1</b:Volume>
    <b:Issue>3</b:Issue>
    <b:URL>https://damaacademia.com/ajplscm/</b:URL>
    <b:Year>2019</b:Year>
    <b:RefOrder>6</b:RefOrder>
  </b:Source>
  <b:Source>
    <b:Tag>Liu25</b:Tag>
    <b:SourceType>JournalArticle</b:SourceType>
    <b:Guid>{F6ABE781-2B72-4087-B3BF-F3D0328A1F74}</b:Guid>
    <b:Author>
      <b:Author>
        <b:NameList>
          <b:Person>
            <b:Last>Liu</b:Last>
            <b:First>W.</b:First>
          </b:Person>
          <b:Person>
            <b:Last>Cao</b:Last>
            <b:First>Y.</b:First>
          </b:Person>
          <b:Person>
            <b:Last>Hou</b:Last>
            <b:First>J.</b:First>
          </b:Person>
          <b:Person>
            <b:Last>Cheng</b:Last>
            <b:First>Y.</b:First>
          </b:Person>
          <b:Person>
            <b:Last>Chan</b:Last>
            <b:First>H.</b:First>
            <b:Middle>K.</b:Middle>
          </b:Person>
          <b:Person>
            <b:Last>Tang</b:Last>
            <b:First>O.</b:First>
          </b:Person>
        </b:NameList>
      </b:Author>
    </b:Author>
    <b:Title>Green procurement or green supply? A meta-analysis of their impacts on firm sustainability performance </b:Title>
    <b:JournalName>International Journal of Logistics Research and Applications</b:JournalName>
    <b:Year>2025</b:Year>
    <b:Pages>1387–1421</b:Pages>
    <b:Volume>28</b:Volume>
    <b:Issue>12</b:Issue>
    <b:RefOrder>2</b:RefOrder>
  </b:Source>
  <b:Source>
    <b:Tag>Bai25</b:Tag>
    <b:SourceType>JournalArticle</b:SourceType>
    <b:Guid>{B3510F3E-71F9-48A6-915B-2C8D83CCEB75}</b:Guid>
    <b:Author>
      <b:Author>
        <b:NameList>
          <b:Person>
            <b:Last>Baidoo</b:Last>
            <b:First>G</b:First>
          </b:Person>
        </b:NameList>
      </b:Author>
    </b:Author>
    <b:Title>Barriers to Green Procurement Adoption Among U.S. Small and Medium-Sized Enterprises (SMEs)</b:Title>
    <b:JournalName>International Journal of Innovative Science and Research Technology</b:JournalName>
    <b:Year>2025</b:Year>
    <b:Volume>10</b:Volume>
    <b:Issue>8</b:Issue>
    <b:DOI>https://doi.org/10.38124/ijisrt/25aug1393</b:DOI>
    <b:RefOrder>4</b:RefOrder>
  </b:Source>
  <b:Source>
    <b:Tag>GCB23</b:Tag>
    <b:SourceType>Report</b:SourceType>
    <b:Guid>{48E04C0C-0B62-4395-8C75-7B2B8C10955B}</b:Guid>
    <b:Title>Ghana SME Sector Report</b:Title>
    <b:Year>2023</b:Year>
    <b:City>Accra</b:City>
    <b:Publisher>GCB</b:Publisher>
    <b:Author>
      <b:Author>
        <b:Corporate>GCB Strategy and Research Department</b:Corporate>
      </b:Author>
    </b:Author>
    <b:RefOrder>26</b:RefOrder>
  </b:Source>
</b:Sources>
</file>

<file path=customXml/itemProps1.xml><?xml version="1.0" encoding="utf-8"?>
<ds:datastoreItem xmlns:ds="http://schemas.openxmlformats.org/officeDocument/2006/customXml" ds:itemID="{CE01FA0A-1DC5-4032-BDF6-021DA684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21</Pages>
  <Words>9920</Words>
  <Characters>56545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1020</cp:lastModifiedBy>
  <cp:revision>157</cp:revision>
  <dcterms:created xsi:type="dcterms:W3CDTF">2026-02-26T23:27:00Z</dcterms:created>
  <dcterms:modified xsi:type="dcterms:W3CDTF">2026-03-13T10:14:00Z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LastSaved">
    <vt:filetime>2026-02-26T00:00:00Z</vt:filetime>
  </property>
  <property fmtid="{D5CDD505-2E9C-101B-9397-08002B2CF9AE}" pid="4" name="Producer">
    <vt:lpwstr>iLovePDF</vt:lpwstr>
  </property>
</Properties>
</file>