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585F" w14:textId="77777777" w:rsidR="00A8168F" w:rsidRPr="00A8168F" w:rsidRDefault="00A8168F" w:rsidP="00A8168F">
      <w:pPr>
        <w:pStyle w:val="Author"/>
        <w:rPr>
          <w:rFonts w:ascii="Arial" w:hAnsi="Arial" w:cs="Arial"/>
          <w:bCs/>
          <w:i/>
          <w:iCs/>
          <w:color w:val="000000" w:themeColor="text1"/>
          <w:kern w:val="28"/>
          <w:sz w:val="18"/>
          <w:szCs w:val="18"/>
          <w:u w:val="single"/>
        </w:rPr>
      </w:pPr>
      <w:r w:rsidRPr="00A8168F">
        <w:rPr>
          <w:rFonts w:ascii="Arial" w:hAnsi="Arial" w:cs="Arial"/>
          <w:bCs/>
          <w:i/>
          <w:iCs/>
          <w:color w:val="000000" w:themeColor="text1"/>
          <w:kern w:val="28"/>
          <w:sz w:val="18"/>
          <w:szCs w:val="18"/>
          <w:u w:val="single"/>
        </w:rPr>
        <w:t>Original Research Article</w:t>
      </w:r>
    </w:p>
    <w:p w14:paraId="71283959" w14:textId="674867AA" w:rsidR="00163BC4" w:rsidRPr="00AA41B8" w:rsidRDefault="00833CD5" w:rsidP="00441B6F">
      <w:pPr>
        <w:pStyle w:val="Author"/>
        <w:spacing w:line="240" w:lineRule="auto"/>
        <w:rPr>
          <w:rFonts w:ascii="Arial" w:hAnsi="Arial" w:cs="Arial"/>
          <w:bCs/>
          <w:iCs/>
          <w:color w:val="000000" w:themeColor="text1"/>
          <w:kern w:val="28"/>
          <w:sz w:val="36"/>
        </w:rPr>
      </w:pPr>
      <w:r w:rsidRPr="00AA41B8">
        <w:rPr>
          <w:rFonts w:ascii="Arial" w:hAnsi="Arial" w:cs="Arial"/>
          <w:bCs/>
          <w:iCs/>
          <w:color w:val="000000" w:themeColor="text1"/>
          <w:kern w:val="28"/>
          <w:sz w:val="36"/>
        </w:rPr>
        <w:t xml:space="preserve">Regression models for estimating volume of standing </w:t>
      </w:r>
      <w:r w:rsidRPr="00AA41B8">
        <w:rPr>
          <w:rFonts w:ascii="Arial" w:hAnsi="Arial" w:cs="Arial"/>
          <w:bCs/>
          <w:i/>
          <w:color w:val="000000" w:themeColor="text1"/>
          <w:kern w:val="28"/>
          <w:sz w:val="36"/>
        </w:rPr>
        <w:t>Acacia auriculiformis</w:t>
      </w:r>
      <w:r w:rsidRPr="00AA41B8">
        <w:rPr>
          <w:rFonts w:ascii="Arial" w:hAnsi="Arial" w:cs="Arial"/>
          <w:bCs/>
          <w:iCs/>
          <w:color w:val="000000" w:themeColor="text1"/>
          <w:kern w:val="28"/>
          <w:sz w:val="36"/>
        </w:rPr>
        <w:t xml:space="preserve"> trees in South Gujarat, India</w:t>
      </w:r>
    </w:p>
    <w:p w14:paraId="2F2D0BD6" w14:textId="77777777" w:rsidR="00A258C3" w:rsidRPr="00AA41B8" w:rsidRDefault="00A258C3" w:rsidP="00441B6F">
      <w:pPr>
        <w:pStyle w:val="Author"/>
        <w:spacing w:line="240" w:lineRule="auto"/>
        <w:jc w:val="both"/>
        <w:rPr>
          <w:rFonts w:ascii="Arial" w:hAnsi="Arial" w:cs="Arial"/>
          <w:color w:val="000000" w:themeColor="text1"/>
          <w:sz w:val="36"/>
        </w:rPr>
      </w:pPr>
    </w:p>
    <w:p w14:paraId="0949691A" w14:textId="77777777" w:rsidR="00B01FCD" w:rsidRPr="00AA41B8" w:rsidRDefault="00FE077E" w:rsidP="00441B6F">
      <w:pPr>
        <w:pStyle w:val="Copyright"/>
        <w:spacing w:after="0" w:line="240" w:lineRule="auto"/>
        <w:jc w:val="both"/>
        <w:rPr>
          <w:rFonts w:ascii="Arial" w:hAnsi="Arial" w:cs="Arial"/>
          <w:color w:val="000000" w:themeColor="text1"/>
        </w:rPr>
        <w:sectPr w:rsidR="00B01FCD" w:rsidRPr="00AA41B8" w:rsidSect="003373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A41B8">
        <w:rPr>
          <w:rFonts w:ascii="Arial" w:hAnsi="Arial" w:cs="Arial"/>
          <w:noProof/>
          <w:color w:val="000000" w:themeColor="text1"/>
        </w:rPr>
        <mc:AlternateContent>
          <mc:Choice Requires="wps">
            <w:drawing>
              <wp:inline distT="0" distB="0" distL="0" distR="0" wp14:anchorId="22239A33" wp14:editId="4ADF517F">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978E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A41B8">
        <w:rPr>
          <w:rFonts w:ascii="Arial" w:hAnsi="Arial" w:cs="Arial"/>
          <w:color w:val="000000" w:themeColor="text1"/>
        </w:rPr>
        <w:t>.</w:t>
      </w:r>
    </w:p>
    <w:p w14:paraId="6051D167" w14:textId="77777777" w:rsidR="00790ADA" w:rsidRPr="00AA41B8" w:rsidRDefault="00B01FCD" w:rsidP="00441B6F">
      <w:pPr>
        <w:pStyle w:val="AbstHead"/>
        <w:spacing w:after="0"/>
        <w:jc w:val="both"/>
        <w:rPr>
          <w:rFonts w:ascii="Arial" w:hAnsi="Arial" w:cs="Arial"/>
          <w:color w:val="000000" w:themeColor="text1"/>
        </w:rPr>
      </w:pPr>
      <w:r w:rsidRPr="00AA41B8">
        <w:rPr>
          <w:rFonts w:ascii="Arial" w:hAnsi="Arial" w:cs="Arial"/>
          <w:color w:val="000000" w:themeColor="text1"/>
        </w:rPr>
        <w:t>ABSTRACT</w:t>
      </w:r>
      <w:r w:rsidR="0066510A" w:rsidRPr="00AA41B8">
        <w:rPr>
          <w:rFonts w:ascii="Arial" w:hAnsi="Arial"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65FDE" w:rsidRPr="00AA41B8" w14:paraId="1DD172BF" w14:textId="77777777" w:rsidTr="001E44FE">
        <w:tc>
          <w:tcPr>
            <w:tcW w:w="9576" w:type="dxa"/>
            <w:shd w:val="clear" w:color="auto" w:fill="F2F2F2"/>
          </w:tcPr>
          <w:p w14:paraId="3DDB36C8" w14:textId="77777777" w:rsidR="00505F06" w:rsidRPr="00AA41B8" w:rsidRDefault="00833CD5" w:rsidP="00833CD5">
            <w:pPr>
              <w:spacing w:after="300"/>
              <w:jc w:val="both"/>
              <w:rPr>
                <w:rFonts w:ascii="Arial" w:eastAsia="Calibri" w:hAnsi="Arial" w:cs="Arial"/>
                <w:color w:val="000000" w:themeColor="text1"/>
                <w:sz w:val="22"/>
                <w:szCs w:val="22"/>
              </w:rPr>
            </w:pPr>
            <w:proofErr w:type="spellStart"/>
            <w:r w:rsidRPr="00AA41B8">
              <w:rPr>
                <w:rFonts w:ascii="Arial" w:hAnsi="Arial" w:cs="Arial"/>
                <w:color w:val="000000" w:themeColor="text1"/>
                <w:sz w:val="22"/>
                <w:szCs w:val="22"/>
              </w:rPr>
              <w:t>Bangali</w:t>
            </w:r>
            <w:proofErr w:type="spellEnd"/>
            <w:r w:rsidRPr="00AA41B8">
              <w:rPr>
                <w:rFonts w:ascii="Arial" w:hAnsi="Arial" w:cs="Arial"/>
                <w:color w:val="000000" w:themeColor="text1"/>
                <w:sz w:val="22"/>
                <w:szCs w:val="22"/>
              </w:rPr>
              <w:t xml:space="preserve"> </w:t>
            </w:r>
            <w:proofErr w:type="spellStart"/>
            <w:r w:rsidRPr="00AA41B8">
              <w:rPr>
                <w:rFonts w:ascii="Arial" w:hAnsi="Arial" w:cs="Arial"/>
                <w:color w:val="000000" w:themeColor="text1"/>
                <w:sz w:val="22"/>
                <w:szCs w:val="22"/>
              </w:rPr>
              <w:t>babool</w:t>
            </w:r>
            <w:proofErr w:type="spellEnd"/>
            <w:r w:rsidRPr="00AA41B8">
              <w:rPr>
                <w:rFonts w:ascii="Arial" w:hAnsi="Arial" w:cs="Arial"/>
                <w:color w:val="000000" w:themeColor="text1"/>
                <w:sz w:val="22"/>
                <w:szCs w:val="22"/>
              </w:rPr>
              <w:t xml:space="preserve">, </w:t>
            </w:r>
            <w:r w:rsidRPr="00AA41B8">
              <w:rPr>
                <w:rFonts w:ascii="Arial" w:hAnsi="Arial" w:cs="Arial"/>
                <w:i/>
                <w:iCs/>
                <w:color w:val="000000" w:themeColor="text1"/>
                <w:sz w:val="22"/>
                <w:szCs w:val="22"/>
              </w:rPr>
              <w:t xml:space="preserve">Acacia </w:t>
            </w:r>
            <w:proofErr w:type="spellStart"/>
            <w:r w:rsidRPr="00AA41B8">
              <w:rPr>
                <w:rFonts w:ascii="Arial" w:hAnsi="Arial" w:cs="Arial"/>
                <w:i/>
                <w:iCs/>
                <w:color w:val="000000" w:themeColor="text1"/>
                <w:sz w:val="22"/>
                <w:szCs w:val="22"/>
              </w:rPr>
              <w:t>auriculiformis</w:t>
            </w:r>
            <w:proofErr w:type="spellEnd"/>
            <w:r w:rsidRPr="00AA41B8">
              <w:rPr>
                <w:rFonts w:ascii="Arial" w:hAnsi="Arial" w:cs="Arial"/>
                <w:color w:val="000000" w:themeColor="text1"/>
                <w:sz w:val="22"/>
                <w:szCs w:val="22"/>
              </w:rPr>
              <w:t xml:space="preserve"> is one of the fast-growing tree species grown in different parts of India. Appearance of wood of this species is similar to teakwood. Hence, being a fuelwood yielding species, now this species is mainly used in making furniture and as minor timber. The present study aims at determination of volumetric equation for </w:t>
            </w:r>
            <w:r w:rsidRPr="00AA41B8">
              <w:rPr>
                <w:rFonts w:ascii="Arial" w:hAnsi="Arial" w:cs="Arial"/>
                <w:i/>
                <w:iCs/>
                <w:color w:val="000000" w:themeColor="text1"/>
                <w:sz w:val="22"/>
                <w:szCs w:val="22"/>
              </w:rPr>
              <w:t>A. auriculiformis</w:t>
            </w:r>
            <w:r w:rsidRPr="00AA41B8">
              <w:rPr>
                <w:rFonts w:ascii="Arial" w:hAnsi="Arial" w:cs="Arial"/>
                <w:color w:val="000000" w:themeColor="text1"/>
                <w:sz w:val="22"/>
                <w:szCs w:val="22"/>
              </w:rPr>
              <w:t xml:space="preserve"> in South Gujarat. The study was carried out in different land-use systems like plantation, road side and canal side plantation, </w:t>
            </w:r>
            <w:r w:rsidRPr="00AA41B8">
              <w:rPr>
                <w:rFonts w:ascii="Arial" w:hAnsi="Arial" w:cs="Arial"/>
                <w:i/>
                <w:iCs/>
                <w:color w:val="000000" w:themeColor="text1"/>
                <w:sz w:val="22"/>
                <w:szCs w:val="22"/>
              </w:rPr>
              <w:t>etc</w:t>
            </w:r>
            <w:r w:rsidRPr="00AA41B8">
              <w:rPr>
                <w:rFonts w:ascii="Arial" w:hAnsi="Arial" w:cs="Arial"/>
                <w:color w:val="000000" w:themeColor="text1"/>
                <w:sz w:val="22"/>
                <w:szCs w:val="22"/>
              </w:rPr>
              <w:t xml:space="preserve">. in Navsari and Valsad districts of Gujarat during 2022-24. In this study, total 120 </w:t>
            </w:r>
            <w:r w:rsidRPr="00AA41B8">
              <w:rPr>
                <w:rFonts w:ascii="Arial" w:hAnsi="Arial" w:cs="Arial"/>
                <w:i/>
                <w:iCs/>
                <w:color w:val="000000" w:themeColor="text1"/>
                <w:sz w:val="22"/>
                <w:szCs w:val="22"/>
              </w:rPr>
              <w:t>A. auriculiformis</w:t>
            </w:r>
            <w:r w:rsidRPr="00AA41B8">
              <w:rPr>
                <w:rFonts w:ascii="Arial" w:hAnsi="Arial" w:cs="Arial"/>
                <w:color w:val="000000" w:themeColor="text1"/>
                <w:sz w:val="22"/>
                <w:szCs w:val="22"/>
              </w:rPr>
              <w:t xml:space="preserve"> trees belonging to different diameter classes from D</w:t>
            </w:r>
            <w:r w:rsidRPr="00AA41B8">
              <w:rPr>
                <w:rFonts w:ascii="Arial" w:hAnsi="Arial" w:cs="Arial"/>
                <w:color w:val="000000" w:themeColor="text1"/>
                <w:sz w:val="22"/>
                <w:szCs w:val="22"/>
                <w:vertAlign w:val="subscript"/>
              </w:rPr>
              <w:t>1</w:t>
            </w:r>
            <w:r w:rsidRPr="00AA41B8">
              <w:rPr>
                <w:rFonts w:ascii="Arial" w:hAnsi="Arial" w:cs="Arial"/>
                <w:color w:val="000000" w:themeColor="text1"/>
                <w:sz w:val="22"/>
                <w:szCs w:val="22"/>
              </w:rPr>
              <w:t>: 10-15 cm to D</w:t>
            </w:r>
            <w:r w:rsidRPr="00AA41B8">
              <w:rPr>
                <w:rFonts w:ascii="Arial" w:hAnsi="Arial" w:cs="Arial"/>
                <w:color w:val="000000" w:themeColor="text1"/>
                <w:sz w:val="22"/>
                <w:szCs w:val="22"/>
                <w:vertAlign w:val="subscript"/>
              </w:rPr>
              <w:t>12</w:t>
            </w:r>
            <w:r w:rsidRPr="00AA41B8">
              <w:rPr>
                <w:rFonts w:ascii="Arial" w:hAnsi="Arial" w:cs="Arial"/>
                <w:color w:val="000000" w:themeColor="text1"/>
                <w:sz w:val="22"/>
                <w:szCs w:val="22"/>
              </w:rPr>
              <w:t xml:space="preserve">: 65-70 cm were considered. Total four different regression models </w:t>
            </w:r>
            <w:r w:rsidRPr="00AA41B8">
              <w:rPr>
                <w:rFonts w:ascii="Arial" w:hAnsi="Arial" w:cs="Arial"/>
                <w:i/>
                <w:iCs/>
                <w:color w:val="000000" w:themeColor="text1"/>
                <w:sz w:val="22"/>
                <w:szCs w:val="22"/>
              </w:rPr>
              <w:t xml:space="preserve">viz., </w:t>
            </w:r>
            <w:r w:rsidRPr="00AA41B8">
              <w:rPr>
                <w:rFonts w:ascii="Arial" w:hAnsi="Arial" w:cs="Arial"/>
                <w:color w:val="000000" w:themeColor="text1"/>
                <w:sz w:val="22"/>
                <w:szCs w:val="22"/>
              </w:rPr>
              <w:t>linear, logarithmic, power and polynomial were tested</w:t>
            </w:r>
            <w:r w:rsidR="001D78A1" w:rsidRPr="00AA41B8">
              <w:rPr>
                <w:rFonts w:ascii="Arial" w:hAnsi="Arial" w:cs="Arial"/>
                <w:color w:val="000000" w:themeColor="text1"/>
                <w:sz w:val="22"/>
                <w:szCs w:val="22"/>
              </w:rPr>
              <w:t xml:space="preserve"> using DBH as an independent variable</w:t>
            </w:r>
            <w:r w:rsidRPr="00AA41B8">
              <w:rPr>
                <w:rFonts w:ascii="Arial" w:hAnsi="Arial" w:cs="Arial"/>
                <w:color w:val="000000" w:themeColor="text1"/>
                <w:sz w:val="22"/>
                <w:szCs w:val="22"/>
              </w:rPr>
              <w:t xml:space="preserve">. Among them, power model, </w:t>
            </w:r>
            <m:oMath>
              <m:sSup>
                <m:sSupPr>
                  <m:ctrlPr>
                    <w:rPr>
                      <w:rFonts w:ascii="Cambria Math" w:eastAsiaTheme="minorHAnsi" w:hAnsi="Cambria Math" w:cs="Arial"/>
                      <w:i/>
                      <w:color w:val="000000" w:themeColor="text1"/>
                      <w:sz w:val="22"/>
                      <w:szCs w:val="22"/>
                      <w:lang w:bidi="gu-IN"/>
                    </w:rPr>
                  </m:ctrlPr>
                </m:sSupPr>
                <m:e>
                  <m:r>
                    <m:rPr>
                      <m:sty m:val="p"/>
                    </m:rPr>
                    <w:rPr>
                      <w:rFonts w:ascii="Cambria Math" w:hAnsi="Cambria Math" w:cs="Arial"/>
                      <w:color w:val="000000" w:themeColor="text1"/>
                      <w:sz w:val="22"/>
                      <w:szCs w:val="22"/>
                    </w:rPr>
                    <m:t>V=</m:t>
                  </m:r>
                  <m:r>
                    <w:rPr>
                      <w:rFonts w:ascii="Cambria Math" w:hAnsi="Cambria Math" w:cs="Arial"/>
                      <w:color w:val="000000" w:themeColor="text1"/>
                      <w:sz w:val="22"/>
                      <w:szCs w:val="22"/>
                    </w:rPr>
                    <m:t>a D</m:t>
                  </m:r>
                </m:e>
                <m:sup>
                  <m:r>
                    <w:rPr>
                      <w:rFonts w:ascii="Cambria Math" w:hAnsi="Cambria Math" w:cs="Arial"/>
                      <w:color w:val="000000" w:themeColor="text1"/>
                      <w:sz w:val="22"/>
                      <w:szCs w:val="22"/>
                    </w:rPr>
                    <m:t>b</m:t>
                  </m:r>
                </m:sup>
              </m:sSup>
            </m:oMath>
            <w:r w:rsidRPr="00AA41B8">
              <w:rPr>
                <w:rFonts w:ascii="Arial" w:eastAsiaTheme="minorEastAsia" w:hAnsi="Arial" w:cs="Arial"/>
                <w:color w:val="000000" w:themeColor="text1"/>
                <w:sz w:val="22"/>
                <w:szCs w:val="22"/>
              </w:rPr>
              <w:t xml:space="preserve"> </w:t>
            </w:r>
            <w:r w:rsidRPr="00AA41B8">
              <w:rPr>
                <w:rFonts w:ascii="Arial" w:hAnsi="Arial" w:cs="Arial"/>
                <w:color w:val="000000" w:themeColor="text1"/>
                <w:sz w:val="22"/>
                <w:szCs w:val="22"/>
              </w:rPr>
              <w:t xml:space="preserve">was found to be the best fitted regression equation. Thus, it is suggested to use </w:t>
            </w:r>
            <m:oMath>
              <m:sSup>
                <m:sSupPr>
                  <m:ctrlPr>
                    <w:rPr>
                      <w:rFonts w:ascii="Cambria Math" w:hAnsi="Cambria Math" w:cs="Arial"/>
                      <w:i/>
                      <w:color w:val="000000" w:themeColor="text1"/>
                      <w:sz w:val="22"/>
                      <w:szCs w:val="22"/>
                      <w:lang w:eastAsia="en-IN"/>
                    </w:rPr>
                  </m:ctrlPr>
                </m:sSupPr>
                <m:e>
                  <m:r>
                    <m:rPr>
                      <m:sty m:val="p"/>
                    </m:rPr>
                    <w:rPr>
                      <w:rFonts w:ascii="Cambria Math" w:hAnsi="Cambria Math" w:cs="Arial"/>
                      <w:color w:val="000000" w:themeColor="text1"/>
                      <w:sz w:val="22"/>
                      <w:szCs w:val="22"/>
                      <w:lang w:eastAsia="en-IN"/>
                    </w:rPr>
                    <m:t>V=0.0027*D</m:t>
                  </m:r>
                </m:e>
                <m:sup>
                  <m:r>
                    <m:rPr>
                      <m:sty m:val="p"/>
                    </m:rPr>
                    <w:rPr>
                      <w:rFonts w:ascii="Cambria Math" w:hAnsi="Cambria Math" w:cs="Arial"/>
                      <w:color w:val="000000" w:themeColor="text1"/>
                      <w:sz w:val="22"/>
                      <w:szCs w:val="22"/>
                      <w:vertAlign w:val="superscript"/>
                      <w:lang w:eastAsia="en-IN"/>
                    </w:rPr>
                    <m:t>1.6979</m:t>
                  </m:r>
                </m:sup>
              </m:sSup>
            </m:oMath>
            <w:r w:rsidRPr="00AA41B8">
              <w:rPr>
                <w:rFonts w:ascii="Arial" w:hAnsi="Arial" w:cs="Arial"/>
                <w:color w:val="000000" w:themeColor="text1"/>
                <w:sz w:val="22"/>
                <w:szCs w:val="22"/>
                <w:lang w:eastAsia="en-IN"/>
              </w:rPr>
              <w:t xml:space="preserve"> </w:t>
            </w:r>
            <w:r w:rsidRPr="00AA41B8">
              <w:rPr>
                <w:rFonts w:ascii="Arial" w:hAnsi="Arial" w:cs="Arial"/>
                <w:color w:val="000000" w:themeColor="text1"/>
                <w:sz w:val="22"/>
                <w:szCs w:val="22"/>
              </w:rPr>
              <w:t xml:space="preserve">equation to estimate the standing </w:t>
            </w:r>
            <w:r w:rsidRPr="00AA41B8">
              <w:rPr>
                <w:rFonts w:ascii="Arial" w:hAnsi="Arial" w:cs="Arial"/>
                <w:i/>
                <w:iCs/>
                <w:color w:val="000000" w:themeColor="text1"/>
                <w:sz w:val="22"/>
                <w:szCs w:val="22"/>
              </w:rPr>
              <w:t>A. auriculiformis</w:t>
            </w:r>
            <w:r w:rsidRPr="00AA41B8">
              <w:rPr>
                <w:rFonts w:ascii="Arial" w:hAnsi="Arial" w:cs="Arial"/>
                <w:color w:val="000000" w:themeColor="text1"/>
                <w:sz w:val="22"/>
                <w:szCs w:val="22"/>
              </w:rPr>
              <w:t xml:space="preserve"> trees having DBH of 10 to 70 cm in south Gujarat condition.</w:t>
            </w:r>
          </w:p>
        </w:tc>
      </w:tr>
    </w:tbl>
    <w:p w14:paraId="072BC5EF" w14:textId="77777777" w:rsidR="00636EB2" w:rsidRPr="00AA41B8" w:rsidRDefault="00636EB2" w:rsidP="00441B6F">
      <w:pPr>
        <w:pStyle w:val="Body"/>
        <w:spacing w:after="0"/>
        <w:rPr>
          <w:rFonts w:ascii="Arial" w:hAnsi="Arial" w:cs="Arial"/>
          <w:i/>
          <w:color w:val="000000" w:themeColor="text1"/>
        </w:rPr>
      </w:pPr>
    </w:p>
    <w:p w14:paraId="35550C4F" w14:textId="77777777" w:rsidR="00A24E7E" w:rsidRPr="00AA41B8" w:rsidRDefault="00A24E7E" w:rsidP="00441B6F">
      <w:pPr>
        <w:pStyle w:val="Body"/>
        <w:spacing w:after="0"/>
        <w:rPr>
          <w:rFonts w:ascii="Arial" w:hAnsi="Arial" w:cs="Arial"/>
          <w:i/>
          <w:color w:val="000000" w:themeColor="text1"/>
        </w:rPr>
      </w:pPr>
      <w:r w:rsidRPr="00AA41B8">
        <w:rPr>
          <w:rFonts w:ascii="Arial" w:hAnsi="Arial" w:cs="Arial"/>
          <w:i/>
          <w:color w:val="000000" w:themeColor="text1"/>
        </w:rPr>
        <w:t xml:space="preserve">Keywords: </w:t>
      </w:r>
      <w:r w:rsidR="00027B47" w:rsidRPr="00AA41B8">
        <w:rPr>
          <w:rFonts w:ascii="Arial" w:hAnsi="Arial" w:cs="Arial"/>
          <w:i/>
          <w:color w:val="000000" w:themeColor="text1"/>
        </w:rPr>
        <w:t xml:space="preserve">Allometric equation, </w:t>
      </w:r>
      <w:proofErr w:type="spellStart"/>
      <w:r w:rsidR="00027B47" w:rsidRPr="00AA41B8">
        <w:rPr>
          <w:rFonts w:ascii="Arial" w:hAnsi="Arial" w:cs="Arial"/>
          <w:i/>
          <w:color w:val="000000" w:themeColor="text1"/>
        </w:rPr>
        <w:t>Bangali</w:t>
      </w:r>
      <w:proofErr w:type="spellEnd"/>
      <w:r w:rsidR="00027B47" w:rsidRPr="00AA41B8">
        <w:rPr>
          <w:rFonts w:ascii="Arial" w:hAnsi="Arial" w:cs="Arial"/>
          <w:i/>
          <w:color w:val="000000" w:themeColor="text1"/>
        </w:rPr>
        <w:t xml:space="preserve"> </w:t>
      </w:r>
      <w:proofErr w:type="spellStart"/>
      <w:r w:rsidR="00027B47" w:rsidRPr="00AA41B8">
        <w:rPr>
          <w:rFonts w:ascii="Arial" w:hAnsi="Arial" w:cs="Arial"/>
          <w:i/>
          <w:color w:val="000000" w:themeColor="text1"/>
        </w:rPr>
        <w:t>babool</w:t>
      </w:r>
      <w:proofErr w:type="spellEnd"/>
      <w:r w:rsidR="00027B47" w:rsidRPr="00AA41B8">
        <w:rPr>
          <w:rFonts w:ascii="Arial" w:hAnsi="Arial" w:cs="Arial"/>
          <w:i/>
          <w:color w:val="000000" w:themeColor="text1"/>
        </w:rPr>
        <w:t>, Growth, Regression model</w:t>
      </w:r>
    </w:p>
    <w:p w14:paraId="1AC60C2B" w14:textId="77777777" w:rsidR="00790ADA" w:rsidRPr="00AA41B8" w:rsidRDefault="00790ADA" w:rsidP="00441B6F">
      <w:pPr>
        <w:pStyle w:val="Body"/>
        <w:spacing w:after="0"/>
        <w:rPr>
          <w:rFonts w:ascii="Arial" w:hAnsi="Arial" w:cs="Arial"/>
          <w:i/>
          <w:color w:val="000000" w:themeColor="text1"/>
        </w:rPr>
      </w:pPr>
    </w:p>
    <w:p w14:paraId="3ACD7C74" w14:textId="77777777" w:rsidR="00790ADA" w:rsidRPr="00AA41B8" w:rsidRDefault="00902823" w:rsidP="00441B6F">
      <w:pPr>
        <w:pStyle w:val="AbstHead"/>
        <w:spacing w:after="0"/>
        <w:jc w:val="both"/>
        <w:rPr>
          <w:rFonts w:ascii="Arial" w:hAnsi="Arial" w:cs="Arial"/>
          <w:color w:val="000000" w:themeColor="text1"/>
        </w:rPr>
      </w:pPr>
      <w:r w:rsidRPr="00AA41B8">
        <w:rPr>
          <w:rFonts w:ascii="Arial" w:hAnsi="Arial" w:cs="Arial"/>
          <w:color w:val="000000" w:themeColor="text1"/>
        </w:rPr>
        <w:t xml:space="preserve">1. </w:t>
      </w:r>
      <w:r w:rsidR="00B01FCD" w:rsidRPr="00AA41B8">
        <w:rPr>
          <w:rFonts w:ascii="Arial" w:hAnsi="Arial" w:cs="Arial"/>
          <w:color w:val="000000" w:themeColor="text1"/>
        </w:rPr>
        <w:t>INTRODUCTION</w:t>
      </w:r>
      <w:r w:rsidR="007F7B32" w:rsidRPr="00AA41B8">
        <w:rPr>
          <w:rFonts w:ascii="Arial" w:hAnsi="Arial" w:cs="Arial"/>
          <w:color w:val="000000" w:themeColor="text1"/>
        </w:rPr>
        <w:t xml:space="preserve"> </w:t>
      </w:r>
    </w:p>
    <w:p w14:paraId="782C35C5" w14:textId="77777777" w:rsidR="00A76429" w:rsidRPr="00AA41B8" w:rsidRDefault="00A76429" w:rsidP="00027B47">
      <w:pPr>
        <w:ind w:firstLine="720"/>
        <w:jc w:val="both"/>
        <w:rPr>
          <w:rFonts w:ascii="Arial" w:hAnsi="Arial" w:cs="Arial"/>
          <w:color w:val="000000" w:themeColor="text1"/>
          <w:lang w:eastAsia="en-IN"/>
        </w:rPr>
      </w:pPr>
    </w:p>
    <w:p w14:paraId="5317B948" w14:textId="77777777" w:rsidR="000E098E" w:rsidRPr="00AA41B8" w:rsidRDefault="00027B47" w:rsidP="00027B47">
      <w:pPr>
        <w:ind w:firstLine="720"/>
        <w:jc w:val="both"/>
        <w:rPr>
          <w:rFonts w:ascii="Arial" w:hAnsi="Arial" w:cs="Arial"/>
          <w:color w:val="000000" w:themeColor="text1"/>
          <w:lang w:eastAsia="en-IN"/>
        </w:rPr>
      </w:pPr>
      <w:r w:rsidRPr="00AA41B8">
        <w:rPr>
          <w:rFonts w:ascii="Arial" w:hAnsi="Arial" w:cs="Arial"/>
          <w:color w:val="000000" w:themeColor="text1"/>
          <w:lang w:eastAsia="en-IN"/>
        </w:rPr>
        <w:t xml:space="preserve">Among several exotic species, </w:t>
      </w:r>
      <w:r w:rsidRPr="00AA41B8">
        <w:rPr>
          <w:rFonts w:ascii="Arial" w:hAnsi="Arial" w:cs="Arial"/>
          <w:i/>
          <w:iCs/>
          <w:color w:val="000000" w:themeColor="text1"/>
          <w:lang w:eastAsia="en-IN"/>
        </w:rPr>
        <w:t xml:space="preserve">Acacia auriculiformis, </w:t>
      </w:r>
      <w:r w:rsidRPr="00AA41B8">
        <w:rPr>
          <w:rFonts w:ascii="Arial" w:hAnsi="Arial" w:cs="Arial"/>
          <w:color w:val="000000" w:themeColor="text1"/>
          <w:lang w:eastAsia="en-IN"/>
        </w:rPr>
        <w:t>commonly known as Bengali babul, is one of the commercial tree species</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that grows better in social forestry plantations, as well as reforestation of degraded forest areas in different parts of India. Species are grown in conventional plantations, and also planted along the road-side, canal, railway lines, urban forestry plantations, as well as in farms. This species is considered as</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an excellent species to suppress grass and weeds, and wood is used for fuelwood and furniture making (</w:t>
      </w:r>
      <w:proofErr w:type="spellStart"/>
      <w:r w:rsidRPr="00AA41B8">
        <w:rPr>
          <w:rFonts w:ascii="Arial" w:hAnsi="Arial" w:cs="Arial"/>
          <w:color w:val="000000" w:themeColor="text1"/>
          <w:lang w:eastAsia="en-IN"/>
        </w:rPr>
        <w:t>Kushalapa</w:t>
      </w:r>
      <w:proofErr w:type="spellEnd"/>
      <w:r w:rsidRPr="00AA41B8">
        <w:rPr>
          <w:rFonts w:ascii="Arial" w:hAnsi="Arial" w:cs="Arial"/>
          <w:color w:val="000000" w:themeColor="text1"/>
          <w:lang w:eastAsia="en-IN"/>
        </w:rPr>
        <w:t xml:space="preserve"> and Turnbull, 1991). Even, wood of </w:t>
      </w:r>
      <w:r w:rsidRPr="00AA41B8">
        <w:rPr>
          <w:rFonts w:ascii="Arial" w:hAnsi="Arial" w:cs="Arial"/>
          <w:i/>
          <w:iCs/>
          <w:color w:val="000000" w:themeColor="text1"/>
          <w:lang w:eastAsia="en-IN"/>
        </w:rPr>
        <w:t>Acacia auriculiformis</w:t>
      </w:r>
      <w:r w:rsidRPr="00AA41B8">
        <w:rPr>
          <w:rFonts w:ascii="Arial" w:hAnsi="Arial" w:cs="Arial"/>
          <w:color w:val="000000" w:themeColor="text1"/>
          <w:lang w:eastAsia="en-IN"/>
        </w:rPr>
        <w:t xml:space="preserve"> is adulterated with teak wood, since they have similar appearance</w:t>
      </w:r>
      <w:r w:rsidR="001D78A1" w:rsidRPr="00AA41B8">
        <w:rPr>
          <w:rFonts w:ascii="Arial" w:hAnsi="Arial" w:cs="Arial"/>
          <w:color w:val="000000" w:themeColor="text1"/>
          <w:lang w:eastAsia="en-IN"/>
        </w:rPr>
        <w:t xml:space="preserve"> in wood</w:t>
      </w:r>
      <w:r w:rsidRPr="00AA41B8">
        <w:rPr>
          <w:rFonts w:ascii="Arial" w:hAnsi="Arial" w:cs="Arial"/>
          <w:color w:val="000000" w:themeColor="text1"/>
          <w:lang w:eastAsia="en-IN"/>
        </w:rPr>
        <w:t xml:space="preserve"> (Sharma and Rakesh Kumar, 2024). Nowadays, wood is directly sold in the name of </w:t>
      </w:r>
      <w:proofErr w:type="spellStart"/>
      <w:r w:rsidRPr="00AA41B8">
        <w:rPr>
          <w:rFonts w:ascii="Arial" w:hAnsi="Arial" w:cs="Arial"/>
          <w:color w:val="000000" w:themeColor="text1"/>
          <w:lang w:eastAsia="en-IN"/>
        </w:rPr>
        <w:t>Bangali</w:t>
      </w:r>
      <w:proofErr w:type="spellEnd"/>
      <w:r w:rsidRPr="00AA41B8">
        <w:rPr>
          <w:rFonts w:ascii="Arial" w:hAnsi="Arial" w:cs="Arial"/>
          <w:color w:val="000000" w:themeColor="text1"/>
          <w:lang w:eastAsia="en-IN"/>
        </w:rPr>
        <w:t xml:space="preserve"> </w:t>
      </w:r>
      <w:proofErr w:type="spellStart"/>
      <w:r w:rsidRPr="00AA41B8">
        <w:rPr>
          <w:rFonts w:ascii="Arial" w:hAnsi="Arial" w:cs="Arial"/>
          <w:color w:val="000000" w:themeColor="text1"/>
          <w:lang w:eastAsia="en-IN"/>
        </w:rPr>
        <w:t>baval</w:t>
      </w:r>
      <w:proofErr w:type="spellEnd"/>
      <w:r w:rsidRPr="00AA41B8">
        <w:rPr>
          <w:rFonts w:ascii="Arial" w:hAnsi="Arial" w:cs="Arial"/>
          <w:color w:val="000000" w:themeColor="text1"/>
          <w:lang w:eastAsia="en-IN"/>
        </w:rPr>
        <w:t xml:space="preserve"> for timber and furniture making. For the benefit of farmers and other stakeholders, </w:t>
      </w:r>
      <w:r w:rsidR="001D78A1" w:rsidRPr="00AA41B8">
        <w:rPr>
          <w:rFonts w:ascii="Arial" w:hAnsi="Arial" w:cs="Arial"/>
          <w:color w:val="000000" w:themeColor="text1"/>
          <w:lang w:eastAsia="en-IN"/>
        </w:rPr>
        <w:t xml:space="preserve">different institutions have </w:t>
      </w:r>
      <w:r w:rsidRPr="00AA41B8">
        <w:rPr>
          <w:rFonts w:ascii="Arial" w:hAnsi="Arial" w:cs="Arial"/>
          <w:color w:val="000000" w:themeColor="text1"/>
          <w:lang w:eastAsia="en-IN"/>
        </w:rPr>
        <w:t xml:space="preserve">taken initiation to screen the high yielding germplasm with desirable stem form and wood properties for short rotation timber production </w:t>
      </w:r>
      <w:r w:rsidR="001D78A1" w:rsidRPr="00AA41B8">
        <w:rPr>
          <w:rFonts w:ascii="Arial" w:hAnsi="Arial" w:cs="Arial"/>
          <w:color w:val="000000" w:themeColor="text1"/>
          <w:lang w:eastAsia="en-IN"/>
        </w:rPr>
        <w:t xml:space="preserve">of </w:t>
      </w:r>
      <w:r w:rsidR="001D78A1" w:rsidRPr="00AA41B8">
        <w:rPr>
          <w:rFonts w:ascii="Arial" w:hAnsi="Arial" w:cs="Arial"/>
          <w:i/>
          <w:iCs/>
          <w:color w:val="000000" w:themeColor="text1"/>
          <w:lang w:eastAsia="en-IN"/>
        </w:rPr>
        <w:t xml:space="preserve">A. auriculiformis </w:t>
      </w:r>
      <w:r w:rsidRPr="00AA41B8">
        <w:rPr>
          <w:rFonts w:ascii="Arial" w:hAnsi="Arial" w:cs="Arial"/>
          <w:color w:val="000000" w:themeColor="text1"/>
          <w:lang w:eastAsia="en-IN"/>
        </w:rPr>
        <w:t>(ICFRE, 2017; Anon., 2021</w:t>
      </w:r>
      <w:r w:rsidR="001D78A1" w:rsidRPr="00AA41B8">
        <w:rPr>
          <w:rFonts w:ascii="Arial" w:hAnsi="Arial" w:cs="Arial"/>
          <w:color w:val="000000" w:themeColor="text1"/>
          <w:lang w:eastAsia="en-IN"/>
        </w:rPr>
        <w:t xml:space="preserve">, </w:t>
      </w:r>
      <w:proofErr w:type="spellStart"/>
      <w:r w:rsidR="001D78A1" w:rsidRPr="00AA41B8">
        <w:rPr>
          <w:rFonts w:ascii="Arial" w:hAnsi="Arial" w:cs="Arial"/>
          <w:color w:val="000000" w:themeColor="text1"/>
        </w:rPr>
        <w:t>Mayavel</w:t>
      </w:r>
      <w:proofErr w:type="spellEnd"/>
      <w:r w:rsidR="001D78A1" w:rsidRPr="00AA41B8">
        <w:rPr>
          <w:rFonts w:ascii="Arial" w:hAnsi="Arial" w:cs="Arial"/>
          <w:color w:val="000000" w:themeColor="text1"/>
        </w:rPr>
        <w:t xml:space="preserve"> </w:t>
      </w:r>
      <w:r w:rsidR="001D78A1" w:rsidRPr="00AA41B8">
        <w:rPr>
          <w:rFonts w:ascii="Arial" w:hAnsi="Arial" w:cs="Arial"/>
          <w:i/>
          <w:iCs/>
          <w:color w:val="000000" w:themeColor="text1"/>
        </w:rPr>
        <w:t xml:space="preserve">et al., </w:t>
      </w:r>
      <w:r w:rsidR="001D78A1" w:rsidRPr="00AA41B8">
        <w:rPr>
          <w:rFonts w:ascii="Arial" w:hAnsi="Arial" w:cs="Arial"/>
          <w:color w:val="000000" w:themeColor="text1"/>
        </w:rPr>
        <w:t>2022</w:t>
      </w:r>
      <w:r w:rsidRPr="00AA41B8">
        <w:rPr>
          <w:rFonts w:ascii="Arial" w:hAnsi="Arial" w:cs="Arial"/>
          <w:color w:val="000000" w:themeColor="text1"/>
          <w:lang w:eastAsia="en-IN"/>
        </w:rPr>
        <w:t xml:space="preserve">). </w:t>
      </w:r>
    </w:p>
    <w:p w14:paraId="502BDC97" w14:textId="77777777" w:rsidR="00E26B42" w:rsidRPr="00AA41B8" w:rsidRDefault="00027B47" w:rsidP="00027B47">
      <w:pPr>
        <w:ind w:firstLine="720"/>
        <w:jc w:val="both"/>
        <w:rPr>
          <w:rFonts w:ascii="Arial" w:hAnsi="Arial" w:cs="Arial"/>
          <w:color w:val="000000" w:themeColor="text1"/>
          <w:lang w:eastAsia="en-IN"/>
        </w:rPr>
      </w:pPr>
      <w:r w:rsidRPr="00AA41B8">
        <w:rPr>
          <w:rFonts w:ascii="Arial" w:hAnsi="Arial" w:cs="Arial"/>
          <w:color w:val="000000" w:themeColor="text1"/>
          <w:lang w:eastAsia="en-IN"/>
        </w:rPr>
        <w:t xml:space="preserve">On the other hand, this species is also considered as </w:t>
      </w:r>
      <w:r w:rsidR="000E098E" w:rsidRPr="00AA41B8">
        <w:rPr>
          <w:rFonts w:ascii="Arial" w:hAnsi="Arial" w:cs="Arial"/>
          <w:color w:val="000000" w:themeColor="text1"/>
          <w:lang w:eastAsia="en-IN"/>
        </w:rPr>
        <w:t xml:space="preserve">a prominent </w:t>
      </w:r>
      <w:r w:rsidRPr="00AA41B8">
        <w:rPr>
          <w:rFonts w:ascii="Arial" w:hAnsi="Arial" w:cs="Arial"/>
          <w:color w:val="000000" w:themeColor="text1"/>
          <w:lang w:eastAsia="en-IN"/>
        </w:rPr>
        <w:t xml:space="preserve">species for the carbon project </w:t>
      </w:r>
      <w:proofErr w:type="spellStart"/>
      <w:r w:rsidRPr="00AA41B8">
        <w:rPr>
          <w:rFonts w:ascii="Arial" w:hAnsi="Arial" w:cs="Arial"/>
          <w:color w:val="000000" w:themeColor="text1"/>
          <w:lang w:eastAsia="en-IN"/>
        </w:rPr>
        <w:t>programme</w:t>
      </w:r>
      <w:proofErr w:type="spellEnd"/>
      <w:r w:rsidRPr="00AA41B8">
        <w:rPr>
          <w:rFonts w:ascii="Arial" w:hAnsi="Arial" w:cs="Arial"/>
          <w:color w:val="000000" w:themeColor="text1"/>
          <w:lang w:eastAsia="en-IN"/>
        </w:rPr>
        <w:t xml:space="preserve"> due to its fast growth. Understanding the growth potential of tropical plantation tree species is essential to determine its biomass and carbon sequestration potential </w:t>
      </w:r>
      <w:r w:rsidR="007D2A35" w:rsidRPr="00AA41B8">
        <w:rPr>
          <w:rFonts w:ascii="Arial" w:hAnsi="Arial" w:cs="Arial"/>
          <w:color w:val="000000" w:themeColor="text1"/>
          <w:lang w:eastAsia="en-IN"/>
        </w:rPr>
        <w:t>grown at different land-use systems like natural forest, plantations, urban forestry and agroforestry systems.</w:t>
      </w:r>
    </w:p>
    <w:p w14:paraId="3DBA7A1A" w14:textId="77777777" w:rsidR="005A007E" w:rsidRPr="00AA41B8" w:rsidRDefault="00E26B42" w:rsidP="003C12B9">
      <w:pPr>
        <w:autoSpaceDE w:val="0"/>
        <w:autoSpaceDN w:val="0"/>
        <w:adjustRightInd w:val="0"/>
        <w:ind w:firstLine="567"/>
        <w:jc w:val="both"/>
        <w:rPr>
          <w:rFonts w:ascii="Arial" w:hAnsi="Arial" w:cs="Arial"/>
          <w:color w:val="000000" w:themeColor="text1"/>
        </w:rPr>
      </w:pPr>
      <w:r w:rsidRPr="00AA41B8">
        <w:rPr>
          <w:rFonts w:ascii="Arial" w:hAnsi="Arial" w:cs="Arial"/>
          <w:color w:val="000000" w:themeColor="text1"/>
          <w:lang w:val="en-IN" w:bidi="gu-IN"/>
        </w:rPr>
        <w:t xml:space="preserve">Successful urban </w:t>
      </w:r>
      <w:r w:rsidR="005C0311" w:rsidRPr="00AA41B8">
        <w:rPr>
          <w:rFonts w:ascii="Arial" w:hAnsi="Arial" w:cs="Arial"/>
          <w:color w:val="000000" w:themeColor="text1"/>
          <w:lang w:val="en-IN" w:bidi="gu-IN"/>
        </w:rPr>
        <w:t xml:space="preserve">forestry </w:t>
      </w:r>
      <w:r w:rsidRPr="00AA41B8">
        <w:rPr>
          <w:rFonts w:ascii="Arial" w:hAnsi="Arial" w:cs="Arial"/>
          <w:color w:val="000000" w:themeColor="text1"/>
          <w:lang w:val="en-IN" w:bidi="gu-IN"/>
        </w:rPr>
        <w:t xml:space="preserve">plantations </w:t>
      </w:r>
      <w:r w:rsidR="005C0311" w:rsidRPr="00AA41B8">
        <w:rPr>
          <w:rFonts w:ascii="Arial" w:hAnsi="Arial" w:cs="Arial"/>
          <w:color w:val="000000" w:themeColor="text1"/>
          <w:lang w:val="en-IN" w:bidi="gu-IN"/>
        </w:rPr>
        <w:t>support</w:t>
      </w:r>
      <w:r w:rsidRPr="00AA41B8">
        <w:rPr>
          <w:rFonts w:ascii="Arial" w:hAnsi="Arial" w:cs="Arial"/>
          <w:color w:val="000000" w:themeColor="text1"/>
          <w:lang w:val="en-IN" w:bidi="gu-IN"/>
        </w:rPr>
        <w:t xml:space="preserve"> to </w:t>
      </w:r>
      <w:r w:rsidR="005C0311" w:rsidRPr="00AA41B8">
        <w:rPr>
          <w:rFonts w:ascii="Arial" w:hAnsi="Arial" w:cs="Arial"/>
          <w:color w:val="000000" w:themeColor="text1"/>
          <w:lang w:val="en-IN" w:bidi="gu-IN"/>
        </w:rPr>
        <w:t>form</w:t>
      </w:r>
      <w:r w:rsidRPr="00AA41B8">
        <w:rPr>
          <w:rFonts w:ascii="Arial" w:hAnsi="Arial" w:cs="Arial"/>
          <w:color w:val="000000" w:themeColor="text1"/>
          <w:lang w:val="en-IN" w:bidi="gu-IN"/>
        </w:rPr>
        <w:t xml:space="preserve"> clean </w:t>
      </w:r>
      <w:r w:rsidR="005C0311" w:rsidRPr="00AA41B8">
        <w:rPr>
          <w:rFonts w:ascii="Arial" w:hAnsi="Arial" w:cs="Arial"/>
          <w:color w:val="000000" w:themeColor="text1"/>
          <w:lang w:val="en-IN" w:bidi="gu-IN"/>
        </w:rPr>
        <w:t xml:space="preserve">and cool </w:t>
      </w:r>
      <w:r w:rsidRPr="00AA41B8">
        <w:rPr>
          <w:rFonts w:ascii="Arial" w:hAnsi="Arial" w:cs="Arial"/>
          <w:color w:val="000000" w:themeColor="text1"/>
          <w:lang w:val="en-IN" w:bidi="gu-IN"/>
        </w:rPr>
        <w:t xml:space="preserve">air, </w:t>
      </w:r>
      <w:r w:rsidR="005C0311" w:rsidRPr="00AA41B8">
        <w:rPr>
          <w:rFonts w:ascii="Arial" w:hAnsi="Arial" w:cs="Arial"/>
          <w:color w:val="000000" w:themeColor="text1"/>
          <w:lang w:val="en-IN" w:bidi="gu-IN"/>
        </w:rPr>
        <w:t xml:space="preserve">provide </w:t>
      </w:r>
      <w:r w:rsidRPr="00AA41B8">
        <w:rPr>
          <w:rFonts w:ascii="Arial" w:hAnsi="Arial" w:cs="Arial"/>
          <w:color w:val="000000" w:themeColor="text1"/>
          <w:lang w:val="en-IN" w:bidi="gu-IN"/>
        </w:rPr>
        <w:t>shade</w:t>
      </w:r>
      <w:r w:rsidR="005C0311" w:rsidRPr="00AA41B8">
        <w:rPr>
          <w:rFonts w:ascii="Arial" w:hAnsi="Arial" w:cs="Arial"/>
          <w:color w:val="000000" w:themeColor="text1"/>
          <w:lang w:val="en-IN" w:bidi="gu-IN"/>
        </w:rPr>
        <w:t>, reduce pollution,</w:t>
      </w:r>
      <w:r w:rsidRPr="00AA41B8">
        <w:rPr>
          <w:rFonts w:ascii="Arial" w:hAnsi="Arial" w:cs="Arial"/>
          <w:color w:val="000000" w:themeColor="text1"/>
          <w:lang w:val="en-IN" w:bidi="gu-IN"/>
        </w:rPr>
        <w:t xml:space="preserve"> and </w:t>
      </w:r>
      <w:r w:rsidR="005C0311" w:rsidRPr="00AA41B8">
        <w:rPr>
          <w:rFonts w:ascii="Arial" w:hAnsi="Arial" w:cs="Arial"/>
          <w:color w:val="000000" w:themeColor="text1"/>
          <w:lang w:val="en-IN" w:bidi="gu-IN"/>
        </w:rPr>
        <w:t xml:space="preserve">sequester atmospheric </w:t>
      </w:r>
      <w:r w:rsidRPr="00AA41B8">
        <w:rPr>
          <w:rFonts w:ascii="Arial" w:hAnsi="Arial" w:cs="Arial"/>
          <w:color w:val="000000" w:themeColor="text1"/>
          <w:lang w:val="en-IN" w:bidi="gu-IN"/>
        </w:rPr>
        <w:t>CO</w:t>
      </w:r>
      <w:r w:rsidRPr="00AA41B8">
        <w:rPr>
          <w:rFonts w:ascii="Arial" w:hAnsi="Arial" w:cs="Arial"/>
          <w:color w:val="000000" w:themeColor="text1"/>
          <w:vertAlign w:val="subscript"/>
          <w:lang w:val="en-IN" w:bidi="gu-IN"/>
        </w:rPr>
        <w:t>2</w:t>
      </w:r>
      <w:r w:rsidRPr="00AA41B8">
        <w:rPr>
          <w:rFonts w:ascii="Arial" w:hAnsi="Arial" w:cs="Arial"/>
          <w:color w:val="000000" w:themeColor="text1"/>
          <w:lang w:val="en-IN" w:bidi="gu-IN"/>
        </w:rPr>
        <w:t xml:space="preserve">. </w:t>
      </w:r>
      <w:r w:rsidR="005C0311" w:rsidRPr="00AA41B8">
        <w:rPr>
          <w:rFonts w:ascii="Arial" w:hAnsi="Arial" w:cs="Arial"/>
          <w:color w:val="000000" w:themeColor="text1"/>
          <w:lang w:val="en-IN" w:bidi="gu-IN"/>
        </w:rPr>
        <w:t xml:space="preserve">Successful </w:t>
      </w:r>
      <w:r w:rsidRPr="00AA41B8">
        <w:rPr>
          <w:rFonts w:ascii="Arial" w:hAnsi="Arial" w:cs="Arial"/>
          <w:color w:val="000000" w:themeColor="text1"/>
          <w:lang w:val="en-IN" w:bidi="gu-IN"/>
        </w:rPr>
        <w:t xml:space="preserve">urban </w:t>
      </w:r>
      <w:r w:rsidR="005C0311" w:rsidRPr="00AA41B8">
        <w:rPr>
          <w:rFonts w:ascii="Arial" w:hAnsi="Arial" w:cs="Arial"/>
          <w:color w:val="000000" w:themeColor="text1"/>
          <w:lang w:val="en-IN" w:bidi="gu-IN"/>
        </w:rPr>
        <w:t xml:space="preserve">forestry programme </w:t>
      </w:r>
      <w:r w:rsidRPr="00AA41B8">
        <w:rPr>
          <w:rFonts w:ascii="Arial" w:hAnsi="Arial" w:cs="Arial"/>
          <w:color w:val="000000" w:themeColor="text1"/>
          <w:lang w:val="en-IN" w:bidi="gu-IN"/>
        </w:rPr>
        <w:t xml:space="preserve">can store more carbon </w:t>
      </w:r>
      <w:r w:rsidR="005C0311" w:rsidRPr="00AA41B8">
        <w:rPr>
          <w:rFonts w:ascii="Arial" w:hAnsi="Arial" w:cs="Arial"/>
          <w:color w:val="000000" w:themeColor="text1"/>
          <w:lang w:val="en-IN" w:bidi="gu-IN"/>
        </w:rPr>
        <w:t xml:space="preserve">and provide </w:t>
      </w:r>
      <w:r w:rsidR="00145332" w:rsidRPr="00AA41B8">
        <w:rPr>
          <w:rFonts w:ascii="Arial" w:hAnsi="Arial" w:cs="Arial"/>
          <w:color w:val="000000" w:themeColor="text1"/>
          <w:lang w:val="en-IN" w:bidi="gu-IN"/>
        </w:rPr>
        <w:t xml:space="preserve">ecosystem services </w:t>
      </w:r>
      <w:r w:rsidRPr="00AA41B8">
        <w:rPr>
          <w:rFonts w:ascii="Arial" w:hAnsi="Arial" w:cs="Arial"/>
          <w:color w:val="000000" w:themeColor="text1"/>
          <w:lang w:val="en-IN" w:bidi="gu-IN"/>
        </w:rPr>
        <w:t xml:space="preserve">than </w:t>
      </w:r>
      <w:r w:rsidR="00145332" w:rsidRPr="00AA41B8">
        <w:rPr>
          <w:rFonts w:ascii="Arial" w:hAnsi="Arial" w:cs="Arial"/>
          <w:color w:val="000000" w:themeColor="text1"/>
          <w:lang w:val="en-IN" w:bidi="gu-IN"/>
        </w:rPr>
        <w:t>monoculture plantation</w:t>
      </w:r>
      <w:r w:rsidRPr="00AA41B8">
        <w:rPr>
          <w:rFonts w:ascii="Arial" w:hAnsi="Arial" w:cs="Arial"/>
          <w:color w:val="000000" w:themeColor="text1"/>
          <w:lang w:val="en-IN" w:bidi="gu-IN"/>
        </w:rPr>
        <w:t xml:space="preserve">. Tree plants </w:t>
      </w:r>
      <w:r w:rsidRPr="00AA41B8">
        <w:rPr>
          <w:rFonts w:ascii="Arial" w:hAnsi="Arial" w:cs="Arial"/>
          <w:color w:val="000000" w:themeColor="text1"/>
          <w:lang w:val="en-IN" w:bidi="gu-IN"/>
        </w:rPr>
        <w:lastRenderedPageBreak/>
        <w:t>with the highest CO</w:t>
      </w:r>
      <w:r w:rsidRPr="00AA41B8">
        <w:rPr>
          <w:rFonts w:ascii="Arial" w:hAnsi="Arial" w:cs="Arial"/>
          <w:color w:val="000000" w:themeColor="text1"/>
          <w:vertAlign w:val="subscript"/>
          <w:lang w:val="en-IN" w:bidi="gu-IN"/>
        </w:rPr>
        <w:t>2</w:t>
      </w:r>
      <w:r w:rsidRPr="00AA41B8">
        <w:rPr>
          <w:rFonts w:ascii="Arial" w:hAnsi="Arial" w:cs="Arial"/>
          <w:color w:val="000000" w:themeColor="text1"/>
          <w:lang w:val="en-IN" w:bidi="gu-IN"/>
        </w:rPr>
        <w:t xml:space="preserve"> offset are therefore to be recommended for urban areas</w:t>
      </w:r>
      <w:r w:rsidR="00145332" w:rsidRPr="00AA41B8">
        <w:rPr>
          <w:rFonts w:ascii="Arial" w:hAnsi="Arial" w:cs="Arial"/>
          <w:color w:val="000000" w:themeColor="text1"/>
          <w:lang w:val="en-IN" w:bidi="gu-IN"/>
        </w:rPr>
        <w:t xml:space="preserve"> (Ragula </w:t>
      </w:r>
      <w:r w:rsidR="00145332" w:rsidRPr="00AA41B8">
        <w:rPr>
          <w:rFonts w:ascii="Arial" w:hAnsi="Arial" w:cs="Arial"/>
          <w:i/>
          <w:iCs/>
          <w:color w:val="000000" w:themeColor="text1"/>
          <w:lang w:val="en-IN" w:bidi="gu-IN"/>
        </w:rPr>
        <w:t xml:space="preserve">et al., </w:t>
      </w:r>
      <w:r w:rsidR="00145332" w:rsidRPr="00AA41B8">
        <w:rPr>
          <w:rFonts w:ascii="Arial" w:hAnsi="Arial" w:cs="Arial"/>
          <w:color w:val="000000" w:themeColor="text1"/>
          <w:lang w:val="en-IN" w:bidi="gu-IN"/>
        </w:rPr>
        <w:t>2021, Khant, 2024)</w:t>
      </w:r>
      <w:r w:rsidRPr="00AA41B8">
        <w:rPr>
          <w:rFonts w:ascii="Arial" w:hAnsi="Arial" w:cs="Arial"/>
          <w:color w:val="000000" w:themeColor="text1"/>
          <w:lang w:val="en-IN" w:bidi="gu-IN"/>
        </w:rPr>
        <w:t>. Site specific planting of trees pl</w:t>
      </w:r>
      <w:r w:rsidR="003C12B9" w:rsidRPr="00AA41B8">
        <w:rPr>
          <w:rFonts w:ascii="Arial" w:hAnsi="Arial" w:cs="Arial"/>
          <w:color w:val="000000" w:themeColor="text1"/>
          <w:lang w:val="en-IN" w:bidi="gu-IN"/>
        </w:rPr>
        <w:t>a</w:t>
      </w:r>
      <w:r w:rsidRPr="00AA41B8">
        <w:rPr>
          <w:rFonts w:ascii="Arial" w:hAnsi="Arial" w:cs="Arial"/>
          <w:color w:val="000000" w:themeColor="text1"/>
          <w:lang w:val="en-IN" w:bidi="gu-IN"/>
        </w:rPr>
        <w:t>y</w:t>
      </w:r>
      <w:r w:rsidR="003C12B9" w:rsidRPr="00AA41B8">
        <w:rPr>
          <w:rFonts w:ascii="Arial" w:hAnsi="Arial" w:cs="Arial"/>
          <w:color w:val="000000" w:themeColor="text1"/>
          <w:lang w:val="en-IN" w:bidi="gu-IN"/>
        </w:rPr>
        <w:t>s</w:t>
      </w:r>
      <w:r w:rsidRPr="00AA41B8">
        <w:rPr>
          <w:rFonts w:ascii="Arial" w:hAnsi="Arial" w:cs="Arial"/>
          <w:color w:val="000000" w:themeColor="text1"/>
          <w:lang w:val="en-IN" w:bidi="gu-IN"/>
        </w:rPr>
        <w:t xml:space="preserve"> </w:t>
      </w:r>
      <w:r w:rsidR="003C12B9" w:rsidRPr="00AA41B8">
        <w:rPr>
          <w:rFonts w:ascii="Arial" w:hAnsi="Arial" w:cs="Arial"/>
          <w:color w:val="000000" w:themeColor="text1"/>
          <w:lang w:val="en-IN" w:bidi="gu-IN"/>
        </w:rPr>
        <w:t xml:space="preserve">a </w:t>
      </w:r>
      <w:r w:rsidRPr="00AA41B8">
        <w:rPr>
          <w:rFonts w:ascii="Arial" w:hAnsi="Arial" w:cs="Arial"/>
          <w:color w:val="000000" w:themeColor="text1"/>
          <w:lang w:val="en-IN" w:bidi="gu-IN"/>
        </w:rPr>
        <w:t xml:space="preserve">vital role in accumulation of more biomass and carbon by the urban forestry species that help in sequestering more carbon. </w:t>
      </w:r>
      <w:r w:rsidR="000E098E" w:rsidRPr="00AA41B8">
        <w:rPr>
          <w:rFonts w:ascii="Arial" w:hAnsi="Arial" w:cs="Arial"/>
          <w:color w:val="000000" w:themeColor="text1"/>
          <w:lang w:val="en-IN" w:bidi="gu-IN"/>
        </w:rPr>
        <w:t>Moreover</w:t>
      </w:r>
      <w:r w:rsidR="00B21499" w:rsidRPr="00AA41B8">
        <w:rPr>
          <w:rFonts w:ascii="Arial" w:hAnsi="Arial" w:cs="Arial"/>
          <w:color w:val="000000" w:themeColor="text1"/>
          <w:lang w:val="en-IN" w:bidi="gu-IN"/>
        </w:rPr>
        <w:t xml:space="preserve">, </w:t>
      </w:r>
      <w:r w:rsidR="000E098E" w:rsidRPr="00AA41B8">
        <w:rPr>
          <w:rFonts w:ascii="Arial" w:hAnsi="Arial" w:cs="Arial"/>
          <w:color w:val="000000" w:themeColor="text1"/>
          <w:lang w:val="en-IN" w:bidi="gu-IN"/>
        </w:rPr>
        <w:t xml:space="preserve">agroforestry </w:t>
      </w:r>
      <w:r w:rsidR="00B21499" w:rsidRPr="00AA41B8">
        <w:rPr>
          <w:rFonts w:ascii="Arial" w:hAnsi="Arial" w:cs="Arial"/>
          <w:color w:val="000000" w:themeColor="text1"/>
        </w:rPr>
        <w:t xml:space="preserve">also </w:t>
      </w:r>
      <w:r w:rsidR="000E098E" w:rsidRPr="00AA41B8">
        <w:rPr>
          <w:rFonts w:ascii="Arial" w:hAnsi="Arial" w:cs="Arial"/>
          <w:color w:val="000000" w:themeColor="text1"/>
        </w:rPr>
        <w:t>plays</w:t>
      </w:r>
      <w:r w:rsidR="00B21499" w:rsidRPr="00AA41B8">
        <w:rPr>
          <w:rFonts w:ascii="Arial" w:hAnsi="Arial" w:cs="Arial"/>
          <w:color w:val="000000" w:themeColor="text1"/>
        </w:rPr>
        <w:t xml:space="preserve"> </w:t>
      </w:r>
      <w:r w:rsidR="002011A4" w:rsidRPr="00AA41B8">
        <w:rPr>
          <w:rFonts w:ascii="Arial" w:hAnsi="Arial" w:cs="Arial"/>
          <w:color w:val="000000" w:themeColor="text1"/>
        </w:rPr>
        <w:t xml:space="preserve">an </w:t>
      </w:r>
      <w:r w:rsidR="00B21499" w:rsidRPr="00AA41B8">
        <w:rPr>
          <w:rFonts w:ascii="Arial" w:hAnsi="Arial" w:cs="Arial"/>
          <w:color w:val="000000" w:themeColor="text1"/>
        </w:rPr>
        <w:t>essential role in reducing atmospheric GHG build-up in both the above-ground and below-ground atmospheres [IPCC, 2000</w:t>
      </w:r>
      <w:r w:rsidR="008100C1" w:rsidRPr="00AA41B8">
        <w:rPr>
          <w:rFonts w:ascii="Arial" w:hAnsi="Arial" w:cs="Arial"/>
          <w:color w:val="000000" w:themeColor="text1"/>
        </w:rPr>
        <w:t xml:space="preserve">, Pandey 2002, Nair </w:t>
      </w:r>
      <w:r w:rsidR="008100C1" w:rsidRPr="00AA41B8">
        <w:rPr>
          <w:rFonts w:ascii="Arial" w:hAnsi="Arial" w:cs="Arial"/>
          <w:i/>
          <w:iCs/>
          <w:color w:val="000000" w:themeColor="text1"/>
        </w:rPr>
        <w:t>et al.</w:t>
      </w:r>
      <w:r w:rsidR="002011A4" w:rsidRPr="00AA41B8">
        <w:rPr>
          <w:rFonts w:ascii="Arial" w:hAnsi="Arial" w:cs="Arial"/>
          <w:i/>
          <w:iCs/>
          <w:color w:val="000000" w:themeColor="text1"/>
        </w:rPr>
        <w:t>,</w:t>
      </w:r>
      <w:r w:rsidR="008100C1" w:rsidRPr="00AA41B8">
        <w:rPr>
          <w:rFonts w:ascii="Arial" w:hAnsi="Arial" w:cs="Arial"/>
          <w:color w:val="000000" w:themeColor="text1"/>
        </w:rPr>
        <w:t xml:space="preserve"> 2009</w:t>
      </w:r>
      <w:r w:rsidR="00B21499" w:rsidRPr="00AA41B8">
        <w:rPr>
          <w:rFonts w:ascii="Arial" w:hAnsi="Arial" w:cs="Arial"/>
          <w:color w:val="000000" w:themeColor="text1"/>
        </w:rPr>
        <w:t>].</w:t>
      </w:r>
      <w:r w:rsidR="008100C1" w:rsidRPr="00AA41B8">
        <w:rPr>
          <w:rFonts w:ascii="Arial" w:hAnsi="Arial" w:cs="Arial"/>
          <w:color w:val="000000" w:themeColor="text1"/>
        </w:rPr>
        <w:t xml:space="preserve"> </w:t>
      </w:r>
      <w:r w:rsidR="002011A4" w:rsidRPr="00AA41B8">
        <w:rPr>
          <w:rFonts w:ascii="Arial" w:hAnsi="Arial" w:cs="Arial"/>
          <w:color w:val="000000" w:themeColor="text1"/>
        </w:rPr>
        <w:t xml:space="preserve">Moreover, </w:t>
      </w:r>
      <w:r w:rsidR="00B21499" w:rsidRPr="00AA41B8">
        <w:rPr>
          <w:rFonts w:ascii="Arial" w:hAnsi="Arial" w:cs="Arial"/>
          <w:color w:val="000000" w:themeColor="text1"/>
        </w:rPr>
        <w:t>the rate of carbon sequestration is highly encouraging</w:t>
      </w:r>
      <w:r w:rsidR="002011A4" w:rsidRPr="00AA41B8">
        <w:rPr>
          <w:rFonts w:ascii="Arial" w:hAnsi="Arial" w:cs="Arial"/>
          <w:color w:val="000000" w:themeColor="text1"/>
        </w:rPr>
        <w:t xml:space="preserve"> in agroforestry systems such as border planting, hedgerow intercropping, and home gardens</w:t>
      </w:r>
      <w:r w:rsidR="00B21499" w:rsidRPr="00AA41B8">
        <w:rPr>
          <w:rFonts w:ascii="Arial" w:hAnsi="Arial" w:cs="Arial"/>
          <w:color w:val="000000" w:themeColor="text1"/>
        </w:rPr>
        <w:t>.</w:t>
      </w:r>
      <w:r w:rsidR="005A007E" w:rsidRPr="00AA41B8">
        <w:rPr>
          <w:rFonts w:ascii="Arial" w:hAnsi="Arial" w:cs="Arial"/>
          <w:color w:val="000000" w:themeColor="text1"/>
          <w:lang w:val="en-IN" w:bidi="gu-IN"/>
        </w:rPr>
        <w:t xml:space="preserve"> </w:t>
      </w:r>
      <w:r w:rsidR="005A007E" w:rsidRPr="00AA41B8">
        <w:rPr>
          <w:rFonts w:ascii="Arial" w:hAnsi="Arial" w:cs="Arial"/>
          <w:color w:val="000000" w:themeColor="text1"/>
        </w:rPr>
        <w:t xml:space="preserve">Chavan </w:t>
      </w:r>
      <w:r w:rsidR="005A007E" w:rsidRPr="00AA41B8">
        <w:rPr>
          <w:rFonts w:ascii="Arial" w:hAnsi="Arial" w:cs="Arial"/>
          <w:i/>
          <w:iCs/>
          <w:color w:val="000000" w:themeColor="text1"/>
        </w:rPr>
        <w:t xml:space="preserve">et al. </w:t>
      </w:r>
      <w:r w:rsidR="005A007E" w:rsidRPr="00AA41B8">
        <w:rPr>
          <w:rFonts w:ascii="Arial" w:hAnsi="Arial" w:cs="Arial"/>
          <w:color w:val="000000" w:themeColor="text1"/>
        </w:rPr>
        <w:t xml:space="preserve">(2023) overviewed the carbon storage potential of different tree species in agroforestry systems. Among different agroforestry systems reviewed, </w:t>
      </w:r>
      <w:proofErr w:type="spellStart"/>
      <w:r w:rsidR="005A007E" w:rsidRPr="00AA41B8">
        <w:rPr>
          <w:rFonts w:ascii="Arial" w:hAnsi="Arial" w:cs="Arial"/>
          <w:color w:val="000000" w:themeColor="text1"/>
        </w:rPr>
        <w:t>agri</w:t>
      </w:r>
      <w:proofErr w:type="spellEnd"/>
      <w:r w:rsidR="005A007E" w:rsidRPr="00AA41B8">
        <w:rPr>
          <w:rFonts w:ascii="Arial" w:hAnsi="Arial" w:cs="Arial"/>
          <w:color w:val="000000" w:themeColor="text1"/>
        </w:rPr>
        <w:t xml:space="preserve">-silviculture systems </w:t>
      </w:r>
      <w:r w:rsidR="000E098E" w:rsidRPr="00AA41B8">
        <w:rPr>
          <w:rFonts w:ascii="Arial" w:hAnsi="Arial" w:cs="Arial"/>
          <w:color w:val="000000" w:themeColor="text1"/>
        </w:rPr>
        <w:t xml:space="preserve">including </w:t>
      </w:r>
      <w:r w:rsidR="000E098E" w:rsidRPr="00AA41B8">
        <w:rPr>
          <w:rFonts w:ascii="Arial" w:hAnsi="Arial" w:cs="Arial"/>
          <w:i/>
          <w:iCs/>
          <w:color w:val="000000" w:themeColor="text1"/>
        </w:rPr>
        <w:t>Leucaena</w:t>
      </w:r>
      <w:r w:rsidR="000E098E" w:rsidRPr="00AA41B8">
        <w:rPr>
          <w:rFonts w:ascii="Arial" w:hAnsi="Arial" w:cs="Arial"/>
          <w:color w:val="000000" w:themeColor="text1"/>
        </w:rPr>
        <w:t xml:space="preserve">-based, </w:t>
      </w:r>
      <w:r w:rsidR="000E098E" w:rsidRPr="00AA41B8">
        <w:rPr>
          <w:rFonts w:ascii="Arial" w:hAnsi="Arial" w:cs="Arial"/>
          <w:i/>
          <w:iCs/>
          <w:color w:val="000000" w:themeColor="text1"/>
        </w:rPr>
        <w:t>Leucaena</w:t>
      </w:r>
      <w:r w:rsidR="000E098E" w:rsidRPr="00AA41B8">
        <w:rPr>
          <w:rFonts w:ascii="Arial" w:hAnsi="Arial" w:cs="Arial"/>
          <w:color w:val="000000" w:themeColor="text1"/>
        </w:rPr>
        <w:t xml:space="preserve"> based alley cropping, teak-based, poplar-based, </w:t>
      </w:r>
      <w:proofErr w:type="spellStart"/>
      <w:r w:rsidR="000E098E" w:rsidRPr="00AA41B8">
        <w:rPr>
          <w:rFonts w:ascii="Arial" w:hAnsi="Arial" w:cs="Arial"/>
          <w:color w:val="000000" w:themeColor="text1"/>
        </w:rPr>
        <w:t>Karanj</w:t>
      </w:r>
      <w:proofErr w:type="spellEnd"/>
      <w:r w:rsidR="000E098E" w:rsidRPr="00AA41B8">
        <w:rPr>
          <w:rFonts w:ascii="Arial" w:hAnsi="Arial" w:cs="Arial"/>
          <w:color w:val="000000" w:themeColor="text1"/>
        </w:rPr>
        <w:t xml:space="preserve">-based, </w:t>
      </w:r>
      <w:r w:rsidR="000E098E" w:rsidRPr="00AA41B8">
        <w:rPr>
          <w:rFonts w:ascii="Arial" w:hAnsi="Arial" w:cs="Arial"/>
          <w:i/>
          <w:iCs/>
          <w:color w:val="000000" w:themeColor="text1"/>
        </w:rPr>
        <w:t xml:space="preserve">Acacia </w:t>
      </w:r>
      <w:proofErr w:type="spellStart"/>
      <w:r w:rsidR="000E098E" w:rsidRPr="00AA41B8">
        <w:rPr>
          <w:rFonts w:ascii="Arial" w:hAnsi="Arial" w:cs="Arial"/>
          <w:i/>
          <w:iCs/>
          <w:color w:val="000000" w:themeColor="text1"/>
        </w:rPr>
        <w:t>nilotica</w:t>
      </w:r>
      <w:proofErr w:type="spellEnd"/>
      <w:r w:rsidR="000E098E" w:rsidRPr="00AA41B8">
        <w:rPr>
          <w:rFonts w:ascii="Arial" w:hAnsi="Arial" w:cs="Arial"/>
          <w:color w:val="000000" w:themeColor="text1"/>
        </w:rPr>
        <w:t xml:space="preserve">-based systems </w:t>
      </w:r>
      <w:r w:rsidR="005A007E" w:rsidRPr="00AA41B8">
        <w:rPr>
          <w:rFonts w:ascii="Arial" w:hAnsi="Arial" w:cs="Arial"/>
          <w:color w:val="000000" w:themeColor="text1"/>
        </w:rPr>
        <w:t>are widely practiced and reported to store carbon ranging from 0.87 to 8.92 Mg ha</w:t>
      </w:r>
      <w:r w:rsidR="005A007E" w:rsidRPr="00AA41B8">
        <w:rPr>
          <w:rFonts w:ascii="Arial" w:hAnsi="Arial" w:cs="Arial"/>
          <w:color w:val="000000" w:themeColor="text1"/>
          <w:vertAlign w:val="superscript"/>
        </w:rPr>
        <w:t xml:space="preserve">-1 </w:t>
      </w:r>
      <w:r w:rsidR="005A007E" w:rsidRPr="00AA41B8">
        <w:rPr>
          <w:rFonts w:ascii="Arial" w:hAnsi="Arial" w:cs="Arial"/>
          <w:color w:val="000000" w:themeColor="text1"/>
        </w:rPr>
        <w:t>yr</w:t>
      </w:r>
      <w:r w:rsidR="005A007E" w:rsidRPr="00AA41B8">
        <w:rPr>
          <w:rFonts w:ascii="Arial" w:hAnsi="Arial" w:cs="Arial"/>
          <w:color w:val="000000" w:themeColor="text1"/>
          <w:vertAlign w:val="superscript"/>
        </w:rPr>
        <w:t>-1</w:t>
      </w:r>
      <w:r w:rsidR="005A007E" w:rsidRPr="00AA41B8">
        <w:rPr>
          <w:rFonts w:ascii="Arial" w:hAnsi="Arial" w:cs="Arial"/>
          <w:color w:val="000000" w:themeColor="text1"/>
        </w:rPr>
        <w:t>.</w:t>
      </w:r>
    </w:p>
    <w:p w14:paraId="35EB0AD7" w14:textId="77777777" w:rsidR="007D2A35" w:rsidRPr="00AA41B8" w:rsidRDefault="005A007E" w:rsidP="007D2A35">
      <w:pPr>
        <w:autoSpaceDE w:val="0"/>
        <w:autoSpaceDN w:val="0"/>
        <w:adjustRightInd w:val="0"/>
        <w:ind w:firstLine="567"/>
        <w:jc w:val="both"/>
        <w:rPr>
          <w:rFonts w:ascii="Arial" w:hAnsi="Arial" w:cs="Arial"/>
          <w:color w:val="000000" w:themeColor="text1"/>
          <w:lang w:eastAsia="en-IN"/>
        </w:rPr>
      </w:pPr>
      <w:r w:rsidRPr="00AA41B8">
        <w:rPr>
          <w:rFonts w:ascii="Arial" w:hAnsi="Arial" w:cs="Arial"/>
          <w:color w:val="000000" w:themeColor="text1"/>
        </w:rPr>
        <w:t>In fact, variations in the carbon sequestration rate could be due to the nature of the plant species, age of the stand/tree, prevailing climatic condition, physical and chemical properties of soil, planting geometry/density, irrigation and fertilizer management, tree management practices like pruning, thinning and lopping, tree-crop interaction</w:t>
      </w:r>
      <w:r w:rsidR="00C85B09" w:rsidRPr="00AA41B8">
        <w:rPr>
          <w:rFonts w:ascii="Arial" w:hAnsi="Arial" w:cs="Arial"/>
          <w:color w:val="000000" w:themeColor="text1"/>
        </w:rPr>
        <w:t>, and other anthropogenic factors</w:t>
      </w:r>
      <w:r w:rsidRPr="00AA41B8">
        <w:rPr>
          <w:rFonts w:ascii="Arial" w:hAnsi="Arial" w:cs="Arial"/>
          <w:color w:val="000000" w:themeColor="text1"/>
        </w:rPr>
        <w:t xml:space="preserve">; moreover, </w:t>
      </w:r>
      <w:r w:rsidR="00C85B09" w:rsidRPr="00AA41B8">
        <w:rPr>
          <w:rFonts w:ascii="Arial" w:hAnsi="Arial" w:cs="Arial"/>
          <w:color w:val="000000" w:themeColor="text1"/>
        </w:rPr>
        <w:t xml:space="preserve">physiology and </w:t>
      </w:r>
      <w:r w:rsidRPr="00AA41B8">
        <w:rPr>
          <w:rFonts w:ascii="Arial" w:hAnsi="Arial" w:cs="Arial"/>
          <w:color w:val="000000" w:themeColor="text1"/>
        </w:rPr>
        <w:t>genetic potential of species (</w:t>
      </w:r>
      <w:proofErr w:type="spellStart"/>
      <w:r w:rsidR="00EC3015" w:rsidRPr="00AA41B8">
        <w:rPr>
          <w:rFonts w:ascii="Arial" w:hAnsi="Arial" w:cs="Arial"/>
          <w:color w:val="000000" w:themeColor="text1"/>
        </w:rPr>
        <w:t>Newaj</w:t>
      </w:r>
      <w:proofErr w:type="spellEnd"/>
      <w:r w:rsidR="00EC3015" w:rsidRPr="00AA41B8">
        <w:rPr>
          <w:rFonts w:ascii="Arial" w:hAnsi="Arial" w:cs="Arial"/>
          <w:color w:val="000000" w:themeColor="text1"/>
        </w:rPr>
        <w:t xml:space="preserve"> and </w:t>
      </w:r>
      <w:proofErr w:type="spellStart"/>
      <w:r w:rsidR="00EC3015" w:rsidRPr="00AA41B8">
        <w:rPr>
          <w:rFonts w:ascii="Arial" w:hAnsi="Arial" w:cs="Arial"/>
          <w:color w:val="000000" w:themeColor="text1"/>
        </w:rPr>
        <w:t>Dhyani</w:t>
      </w:r>
      <w:proofErr w:type="spellEnd"/>
      <w:r w:rsidR="003C4663" w:rsidRPr="00AA41B8">
        <w:rPr>
          <w:rFonts w:ascii="Arial" w:hAnsi="Arial" w:cs="Arial"/>
          <w:color w:val="000000" w:themeColor="text1"/>
        </w:rPr>
        <w:t>,</w:t>
      </w:r>
      <w:r w:rsidR="00EC3015" w:rsidRPr="00AA41B8">
        <w:rPr>
          <w:rFonts w:ascii="Arial" w:hAnsi="Arial" w:cs="Arial"/>
          <w:color w:val="000000" w:themeColor="text1"/>
        </w:rPr>
        <w:t xml:space="preserve"> 2008, Nair </w:t>
      </w:r>
      <w:r w:rsidR="00EC3015" w:rsidRPr="00AA41B8">
        <w:rPr>
          <w:rFonts w:ascii="Arial" w:hAnsi="Arial" w:cs="Arial"/>
          <w:i/>
          <w:iCs/>
          <w:color w:val="000000" w:themeColor="text1"/>
        </w:rPr>
        <w:t>et al.</w:t>
      </w:r>
      <w:r w:rsidR="003C4663" w:rsidRPr="00AA41B8">
        <w:rPr>
          <w:rFonts w:ascii="Arial" w:hAnsi="Arial" w:cs="Arial"/>
          <w:i/>
          <w:iCs/>
          <w:color w:val="000000" w:themeColor="text1"/>
        </w:rPr>
        <w:t>,</w:t>
      </w:r>
      <w:r w:rsidR="00EC3015" w:rsidRPr="00AA41B8">
        <w:rPr>
          <w:rFonts w:ascii="Arial" w:hAnsi="Arial" w:cs="Arial"/>
          <w:color w:val="000000" w:themeColor="text1"/>
        </w:rPr>
        <w:t xml:space="preserve"> 2009; </w:t>
      </w:r>
      <w:proofErr w:type="spellStart"/>
      <w:r w:rsidR="00C85B09" w:rsidRPr="00AA41B8">
        <w:rPr>
          <w:rFonts w:ascii="Arial" w:hAnsi="Arial" w:cs="Arial"/>
          <w:color w:val="000000" w:themeColor="text1"/>
        </w:rPr>
        <w:t>Hangarge</w:t>
      </w:r>
      <w:proofErr w:type="spellEnd"/>
      <w:r w:rsidR="00C85B09" w:rsidRPr="00AA41B8">
        <w:rPr>
          <w:rFonts w:ascii="Arial" w:hAnsi="Arial" w:cs="Arial"/>
          <w:color w:val="000000" w:themeColor="text1"/>
        </w:rPr>
        <w:t xml:space="preserve">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color w:val="000000" w:themeColor="text1"/>
        </w:rPr>
        <w:t xml:space="preserve"> 2012, </w:t>
      </w:r>
      <w:r w:rsidR="00EC3015" w:rsidRPr="00AA41B8">
        <w:rPr>
          <w:rFonts w:ascii="Arial" w:hAnsi="Arial" w:cs="Arial"/>
          <w:color w:val="000000" w:themeColor="text1"/>
        </w:rPr>
        <w:t xml:space="preserve">Murthy </w:t>
      </w:r>
      <w:r w:rsidR="00EC3015" w:rsidRPr="00AA41B8">
        <w:rPr>
          <w:rFonts w:ascii="Arial" w:hAnsi="Arial" w:cs="Arial"/>
          <w:i/>
          <w:iCs/>
          <w:color w:val="000000" w:themeColor="text1"/>
        </w:rPr>
        <w:t>et al.</w:t>
      </w:r>
      <w:r w:rsidR="003C4663" w:rsidRPr="00AA41B8">
        <w:rPr>
          <w:rFonts w:ascii="Arial" w:hAnsi="Arial" w:cs="Arial"/>
          <w:i/>
          <w:iCs/>
          <w:color w:val="000000" w:themeColor="text1"/>
        </w:rPr>
        <w:t>,</w:t>
      </w:r>
      <w:r w:rsidR="00EC3015" w:rsidRPr="00AA41B8">
        <w:rPr>
          <w:rFonts w:ascii="Arial" w:hAnsi="Arial" w:cs="Arial"/>
          <w:color w:val="000000" w:themeColor="text1"/>
        </w:rPr>
        <w:t xml:space="preserve"> 2013, </w:t>
      </w:r>
      <w:r w:rsidR="00C85B09" w:rsidRPr="00AA41B8">
        <w:rPr>
          <w:rFonts w:ascii="Arial" w:hAnsi="Arial" w:cs="Arial"/>
          <w:color w:val="000000" w:themeColor="text1"/>
        </w:rPr>
        <w:t>Dhanush and Murthy</w:t>
      </w:r>
      <w:r w:rsidR="003C4663" w:rsidRPr="00AA41B8">
        <w:rPr>
          <w:rFonts w:ascii="Arial" w:hAnsi="Arial" w:cs="Arial"/>
          <w:color w:val="000000" w:themeColor="text1"/>
        </w:rPr>
        <w:t>,</w:t>
      </w:r>
      <w:r w:rsidR="00C85B09" w:rsidRPr="00AA41B8">
        <w:rPr>
          <w:rFonts w:ascii="Arial" w:hAnsi="Arial" w:cs="Arial"/>
          <w:color w:val="000000" w:themeColor="text1"/>
        </w:rPr>
        <w:t xml:space="preserve"> 2020, Thakur </w:t>
      </w:r>
      <w:r w:rsidR="00C85B09" w:rsidRPr="00AA41B8">
        <w:rPr>
          <w:rFonts w:ascii="Arial" w:hAnsi="Arial" w:cs="Arial"/>
          <w:i/>
          <w:iCs/>
          <w:color w:val="000000" w:themeColor="text1"/>
        </w:rPr>
        <w:t>et al.</w:t>
      </w:r>
      <w:r w:rsidR="003C4663" w:rsidRPr="00AA41B8">
        <w:rPr>
          <w:rFonts w:ascii="Arial" w:hAnsi="Arial" w:cs="Arial"/>
          <w:color w:val="000000" w:themeColor="text1"/>
        </w:rPr>
        <w:t>,</w:t>
      </w:r>
      <w:r w:rsidR="00C85B09" w:rsidRPr="00AA41B8">
        <w:rPr>
          <w:rFonts w:ascii="Arial" w:hAnsi="Arial" w:cs="Arial"/>
          <w:color w:val="000000" w:themeColor="text1"/>
        </w:rPr>
        <w:t xml:space="preserve"> 2021, Samal and Singh</w:t>
      </w:r>
      <w:r w:rsidR="003C4663" w:rsidRPr="00AA41B8">
        <w:rPr>
          <w:rFonts w:ascii="Arial" w:hAnsi="Arial" w:cs="Arial"/>
          <w:color w:val="000000" w:themeColor="text1"/>
        </w:rPr>
        <w:t>,</w:t>
      </w:r>
      <w:r w:rsidR="00C85B09" w:rsidRPr="00AA41B8">
        <w:rPr>
          <w:rFonts w:ascii="Arial" w:hAnsi="Arial" w:cs="Arial"/>
          <w:color w:val="000000" w:themeColor="text1"/>
        </w:rPr>
        <w:t xml:space="preserve"> 2021, Behera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i/>
          <w:iCs/>
          <w:color w:val="000000" w:themeColor="text1"/>
        </w:rPr>
        <w:t xml:space="preserve"> </w:t>
      </w:r>
      <w:r w:rsidR="00C85B09" w:rsidRPr="00AA41B8">
        <w:rPr>
          <w:rFonts w:ascii="Arial" w:hAnsi="Arial" w:cs="Arial"/>
          <w:color w:val="000000" w:themeColor="text1"/>
        </w:rPr>
        <w:t xml:space="preserve">2022, </w:t>
      </w:r>
      <w:r w:rsidRPr="00AA41B8">
        <w:rPr>
          <w:rFonts w:ascii="Arial" w:hAnsi="Arial" w:cs="Arial"/>
          <w:color w:val="000000" w:themeColor="text1"/>
        </w:rPr>
        <w:t xml:space="preserve">Chavan </w:t>
      </w:r>
      <w:r w:rsidRPr="00AA41B8">
        <w:rPr>
          <w:rFonts w:ascii="Arial" w:hAnsi="Arial" w:cs="Arial"/>
          <w:i/>
          <w:iCs/>
          <w:color w:val="000000" w:themeColor="text1"/>
        </w:rPr>
        <w:t xml:space="preserve">et al., </w:t>
      </w:r>
      <w:r w:rsidRPr="00AA41B8">
        <w:rPr>
          <w:rFonts w:ascii="Arial" w:hAnsi="Arial" w:cs="Arial"/>
          <w:color w:val="000000" w:themeColor="text1"/>
        </w:rPr>
        <w:t>2023</w:t>
      </w:r>
      <w:r w:rsidR="003C4663" w:rsidRPr="00AA41B8">
        <w:rPr>
          <w:rFonts w:ascii="Arial" w:hAnsi="Arial" w:cs="Arial"/>
          <w:color w:val="000000" w:themeColor="text1"/>
        </w:rPr>
        <w:t>,</w:t>
      </w:r>
      <w:r w:rsidR="00C85B09" w:rsidRPr="00AA41B8">
        <w:rPr>
          <w:rFonts w:ascii="Arial" w:hAnsi="Arial" w:cs="Arial"/>
          <w:color w:val="000000" w:themeColor="text1"/>
        </w:rPr>
        <w:t xml:space="preserve"> Gunaga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color w:val="000000" w:themeColor="text1"/>
        </w:rPr>
        <w:t xml:space="preserve"> 2023, Dash </w:t>
      </w:r>
      <w:r w:rsidR="00C85B09" w:rsidRPr="00AA41B8">
        <w:rPr>
          <w:rFonts w:ascii="Arial" w:hAnsi="Arial" w:cs="Arial"/>
          <w:i/>
          <w:iCs/>
          <w:color w:val="000000" w:themeColor="text1"/>
        </w:rPr>
        <w:t xml:space="preserve">et al., </w:t>
      </w:r>
      <w:r w:rsidR="00C85B09" w:rsidRPr="00AA41B8">
        <w:rPr>
          <w:rFonts w:ascii="Arial" w:hAnsi="Arial" w:cs="Arial"/>
          <w:color w:val="000000" w:themeColor="text1"/>
        </w:rPr>
        <w:t xml:space="preserve">2025, </w:t>
      </w:r>
      <w:r w:rsidR="008100C1" w:rsidRPr="00AA41B8">
        <w:rPr>
          <w:rFonts w:ascii="Arial" w:hAnsi="Arial" w:cs="Arial"/>
          <w:color w:val="000000" w:themeColor="text1"/>
        </w:rPr>
        <w:t xml:space="preserve">Chaudhari </w:t>
      </w:r>
      <w:r w:rsidR="008100C1" w:rsidRPr="00AA41B8">
        <w:rPr>
          <w:rFonts w:ascii="Arial" w:hAnsi="Arial" w:cs="Arial"/>
          <w:i/>
          <w:iCs/>
          <w:color w:val="000000" w:themeColor="text1"/>
        </w:rPr>
        <w:t xml:space="preserve">et al., </w:t>
      </w:r>
      <w:r w:rsidR="008100C1" w:rsidRPr="00AA41B8">
        <w:rPr>
          <w:rFonts w:ascii="Arial" w:hAnsi="Arial" w:cs="Arial"/>
          <w:color w:val="000000" w:themeColor="text1"/>
        </w:rPr>
        <w:t>2025</w:t>
      </w:r>
      <w:r w:rsidR="00C85B09" w:rsidRPr="00AA41B8">
        <w:rPr>
          <w:rFonts w:ascii="Arial" w:hAnsi="Arial" w:cs="Arial"/>
          <w:color w:val="000000" w:themeColor="text1"/>
        </w:rPr>
        <w:t>).</w:t>
      </w:r>
      <w:r w:rsidR="003C4663" w:rsidRPr="00AA41B8">
        <w:rPr>
          <w:rFonts w:ascii="Arial" w:hAnsi="Arial" w:cs="Arial"/>
          <w:color w:val="000000" w:themeColor="text1"/>
        </w:rPr>
        <w:t xml:space="preserve"> </w:t>
      </w:r>
      <w:r w:rsidR="003B001A" w:rsidRPr="00AA41B8">
        <w:rPr>
          <w:rFonts w:ascii="Arial" w:hAnsi="Arial" w:cs="Arial"/>
          <w:color w:val="000000" w:themeColor="text1"/>
          <w:lang w:val="en-IN" w:bidi="gu-IN"/>
        </w:rPr>
        <w:t xml:space="preserve">Documentation of such variability </w:t>
      </w:r>
      <w:r w:rsidR="005C0311" w:rsidRPr="00AA41B8">
        <w:rPr>
          <w:rFonts w:ascii="Arial" w:hAnsi="Arial" w:cs="Arial"/>
          <w:color w:val="000000" w:themeColor="text1"/>
          <w:lang w:val="en-IN" w:bidi="gu-IN"/>
        </w:rPr>
        <w:t xml:space="preserve">can help </w:t>
      </w:r>
      <w:r w:rsidR="003B001A" w:rsidRPr="00AA41B8">
        <w:rPr>
          <w:rFonts w:ascii="Arial" w:hAnsi="Arial" w:cs="Arial"/>
          <w:color w:val="000000" w:themeColor="text1"/>
          <w:lang w:val="en-IN" w:bidi="gu-IN"/>
        </w:rPr>
        <w:t xml:space="preserve">in </w:t>
      </w:r>
      <w:r w:rsidR="005C0311" w:rsidRPr="00AA41B8">
        <w:rPr>
          <w:rFonts w:ascii="Arial" w:hAnsi="Arial" w:cs="Arial"/>
          <w:color w:val="000000" w:themeColor="text1"/>
          <w:lang w:val="en-IN" w:bidi="gu-IN"/>
        </w:rPr>
        <w:t>better understand</w:t>
      </w:r>
      <w:r w:rsidR="003B001A" w:rsidRPr="00AA41B8">
        <w:rPr>
          <w:rFonts w:ascii="Arial" w:hAnsi="Arial" w:cs="Arial"/>
          <w:color w:val="000000" w:themeColor="text1"/>
          <w:lang w:val="en-IN" w:bidi="gu-IN"/>
        </w:rPr>
        <w:t xml:space="preserve">ing of structural and functional </w:t>
      </w:r>
      <w:r w:rsidR="005C0311" w:rsidRPr="00AA41B8">
        <w:rPr>
          <w:rFonts w:ascii="Arial" w:hAnsi="Arial" w:cs="Arial"/>
          <w:color w:val="000000" w:themeColor="text1"/>
          <w:lang w:val="en-IN" w:bidi="gu-IN"/>
        </w:rPr>
        <w:t xml:space="preserve">role of trees in climate change mitigation </w:t>
      </w:r>
      <w:r w:rsidR="003B001A" w:rsidRPr="00AA41B8">
        <w:rPr>
          <w:rFonts w:ascii="Arial" w:hAnsi="Arial" w:cs="Arial"/>
          <w:color w:val="000000" w:themeColor="text1"/>
          <w:lang w:val="en-IN" w:bidi="gu-IN"/>
        </w:rPr>
        <w:t>so that proper strategies can be worked out</w:t>
      </w:r>
      <w:r w:rsidR="005C0311" w:rsidRPr="00AA41B8">
        <w:rPr>
          <w:rFonts w:ascii="Arial" w:hAnsi="Arial" w:cs="Arial"/>
          <w:color w:val="000000" w:themeColor="text1"/>
          <w:lang w:val="en-IN" w:bidi="gu-IN"/>
        </w:rPr>
        <w:t>.</w:t>
      </w:r>
      <w:r w:rsidR="00C12D70" w:rsidRPr="00AA41B8">
        <w:rPr>
          <w:rFonts w:ascii="Arial" w:hAnsi="Arial" w:cs="Arial"/>
          <w:color w:val="000000" w:themeColor="text1"/>
          <w:lang w:val="en-IN" w:bidi="gu-IN"/>
        </w:rPr>
        <w:t xml:space="preserve"> </w:t>
      </w:r>
      <w:r w:rsidR="007D2A35" w:rsidRPr="00AA41B8">
        <w:rPr>
          <w:rFonts w:ascii="Arial" w:hAnsi="Arial" w:cs="Arial"/>
          <w:color w:val="000000" w:themeColor="text1"/>
          <w:lang w:eastAsia="en-IN"/>
        </w:rPr>
        <w:t>Further</w:t>
      </w:r>
      <w:r w:rsidR="000E098E" w:rsidRPr="00AA41B8">
        <w:rPr>
          <w:rFonts w:ascii="Arial" w:hAnsi="Arial" w:cs="Arial"/>
          <w:color w:val="000000" w:themeColor="text1"/>
          <w:lang w:eastAsia="en-IN"/>
        </w:rPr>
        <w:t>more</w:t>
      </w:r>
      <w:r w:rsidR="007D2A35" w:rsidRPr="00AA41B8">
        <w:rPr>
          <w:rFonts w:ascii="Arial" w:hAnsi="Arial" w:cs="Arial"/>
          <w:color w:val="000000" w:themeColor="text1"/>
          <w:lang w:eastAsia="en-IN"/>
        </w:rPr>
        <w:t>, development of volumetric equation and local volume table help the wood merchant, forester, and farmer for quick estimating volume of standing trees</w:t>
      </w:r>
      <w:r w:rsidR="000E098E" w:rsidRPr="00AA41B8">
        <w:rPr>
          <w:rFonts w:ascii="Arial" w:hAnsi="Arial" w:cs="Arial"/>
          <w:color w:val="000000" w:themeColor="text1"/>
          <w:lang w:eastAsia="en-IN"/>
        </w:rPr>
        <w:t xml:space="preserve"> at local. Hence, the present study was undertaken to estimate the volume of </w:t>
      </w:r>
      <w:r w:rsidR="000E098E" w:rsidRPr="00AA41B8">
        <w:rPr>
          <w:rFonts w:ascii="Arial" w:hAnsi="Arial" w:cs="Arial"/>
          <w:i/>
          <w:iCs/>
          <w:color w:val="000000" w:themeColor="text1"/>
          <w:lang w:eastAsia="en-IN"/>
        </w:rPr>
        <w:t>A. auriculiformis</w:t>
      </w:r>
      <w:r w:rsidR="000E098E" w:rsidRPr="00AA41B8">
        <w:rPr>
          <w:rFonts w:ascii="Arial" w:hAnsi="Arial" w:cs="Arial"/>
          <w:color w:val="000000" w:themeColor="text1"/>
          <w:lang w:eastAsia="en-IN"/>
        </w:rPr>
        <w:t xml:space="preserve"> trees of different age groups, and to develop regression model for estimating volume of standing trees using </w:t>
      </w:r>
      <w:r w:rsidR="00004DBA" w:rsidRPr="00AA41B8">
        <w:rPr>
          <w:rFonts w:ascii="Arial" w:hAnsi="Arial" w:cs="Arial"/>
          <w:color w:val="000000" w:themeColor="text1"/>
          <w:lang w:eastAsia="en-IN"/>
        </w:rPr>
        <w:t xml:space="preserve">tree </w:t>
      </w:r>
      <w:r w:rsidR="000E098E" w:rsidRPr="00AA41B8">
        <w:rPr>
          <w:rFonts w:ascii="Arial" w:hAnsi="Arial" w:cs="Arial"/>
          <w:color w:val="000000" w:themeColor="text1"/>
          <w:lang w:eastAsia="en-IN"/>
        </w:rPr>
        <w:t>diameter in South Gujarat</w:t>
      </w:r>
      <w:r w:rsidR="00004DBA" w:rsidRPr="00AA41B8">
        <w:rPr>
          <w:rFonts w:ascii="Arial" w:hAnsi="Arial" w:cs="Arial"/>
          <w:color w:val="000000" w:themeColor="text1"/>
          <w:lang w:eastAsia="en-IN"/>
        </w:rPr>
        <w:t xml:space="preserve"> condition.</w:t>
      </w:r>
    </w:p>
    <w:p w14:paraId="150BBA51" w14:textId="77777777" w:rsidR="007D2A35" w:rsidRPr="00AA41B8" w:rsidRDefault="007D2A35" w:rsidP="003C4663">
      <w:pPr>
        <w:autoSpaceDE w:val="0"/>
        <w:autoSpaceDN w:val="0"/>
        <w:adjustRightInd w:val="0"/>
        <w:ind w:firstLine="567"/>
        <w:jc w:val="both"/>
        <w:rPr>
          <w:rFonts w:ascii="Arial" w:hAnsi="Arial" w:cs="Arial"/>
          <w:color w:val="000000" w:themeColor="text1"/>
        </w:rPr>
      </w:pPr>
    </w:p>
    <w:p w14:paraId="7DF77197" w14:textId="77777777" w:rsidR="008100C1" w:rsidRPr="00AA41B8" w:rsidRDefault="008100C1" w:rsidP="00E26B42">
      <w:pPr>
        <w:autoSpaceDE w:val="0"/>
        <w:autoSpaceDN w:val="0"/>
        <w:adjustRightInd w:val="0"/>
        <w:jc w:val="both"/>
        <w:rPr>
          <w:rFonts w:ascii="Times New Roman" w:hAnsi="Times New Roman"/>
          <w:color w:val="000000" w:themeColor="text1"/>
          <w:sz w:val="24"/>
          <w:szCs w:val="24"/>
        </w:rPr>
      </w:pPr>
    </w:p>
    <w:p w14:paraId="18CDA897" w14:textId="77777777" w:rsidR="00790ADA" w:rsidRPr="00AA41B8" w:rsidRDefault="00902823" w:rsidP="00441B6F">
      <w:pPr>
        <w:pStyle w:val="AbstHead"/>
        <w:spacing w:after="0"/>
        <w:jc w:val="both"/>
        <w:rPr>
          <w:rFonts w:ascii="Arial" w:hAnsi="Arial" w:cs="Arial"/>
          <w:color w:val="000000" w:themeColor="text1"/>
        </w:rPr>
      </w:pPr>
      <w:r w:rsidRPr="00AA41B8">
        <w:rPr>
          <w:rFonts w:ascii="Arial" w:hAnsi="Arial" w:cs="Arial"/>
          <w:color w:val="000000" w:themeColor="text1"/>
        </w:rPr>
        <w:t xml:space="preserve">2. </w:t>
      </w:r>
      <w:r w:rsidR="006B57D0" w:rsidRPr="00AA41B8">
        <w:rPr>
          <w:rFonts w:ascii="Arial" w:hAnsi="Arial" w:cs="Arial"/>
          <w:color w:val="000000" w:themeColor="text1"/>
        </w:rPr>
        <w:t>methodology</w:t>
      </w:r>
      <w:r w:rsidR="007F7B32" w:rsidRPr="00AA41B8">
        <w:rPr>
          <w:rFonts w:ascii="Arial" w:hAnsi="Arial" w:cs="Arial"/>
          <w:color w:val="000000" w:themeColor="text1"/>
        </w:rPr>
        <w:t xml:space="preserve"> </w:t>
      </w:r>
    </w:p>
    <w:p w14:paraId="24C970B7" w14:textId="77777777" w:rsidR="00CA77BD" w:rsidRPr="00AA41B8" w:rsidRDefault="00027B47" w:rsidP="00BF3042">
      <w:pPr>
        <w:ind w:firstLine="567"/>
        <w:jc w:val="both"/>
        <w:rPr>
          <w:rFonts w:ascii="Arial" w:hAnsi="Arial" w:cs="Arial"/>
          <w:color w:val="000000" w:themeColor="text1"/>
        </w:rPr>
      </w:pPr>
      <w:r w:rsidRPr="00AA41B8">
        <w:rPr>
          <w:rFonts w:ascii="Arial" w:hAnsi="Arial" w:cs="Arial"/>
          <w:color w:val="000000" w:themeColor="text1"/>
        </w:rPr>
        <w:t xml:space="preserve">In the present study, total 12 </w:t>
      </w:r>
      <w:r w:rsidR="00BF3042" w:rsidRPr="00AA41B8">
        <w:rPr>
          <w:rFonts w:ascii="Arial" w:hAnsi="Arial" w:cs="Arial"/>
          <w:color w:val="000000" w:themeColor="text1"/>
        </w:rPr>
        <w:t xml:space="preserve">different </w:t>
      </w:r>
      <w:r w:rsidRPr="00AA41B8">
        <w:rPr>
          <w:rFonts w:ascii="Arial" w:hAnsi="Arial" w:cs="Arial"/>
          <w:color w:val="000000" w:themeColor="text1"/>
        </w:rPr>
        <w:t xml:space="preserve">diameter classes </w:t>
      </w:r>
      <w:r w:rsidRPr="00AA41B8">
        <w:rPr>
          <w:rFonts w:ascii="Arial" w:hAnsi="Arial" w:cs="Arial"/>
          <w:i/>
          <w:iCs/>
          <w:color w:val="000000" w:themeColor="text1"/>
        </w:rPr>
        <w:t xml:space="preserve">viz., </w:t>
      </w:r>
      <w:r w:rsidRPr="00AA41B8">
        <w:rPr>
          <w:rFonts w:ascii="Arial" w:hAnsi="Arial" w:cs="Arial"/>
          <w:color w:val="000000" w:themeColor="text1"/>
        </w:rPr>
        <w:t>D</w:t>
      </w:r>
      <w:r w:rsidRPr="00AA41B8">
        <w:rPr>
          <w:rFonts w:ascii="Arial" w:hAnsi="Arial" w:cs="Arial"/>
          <w:color w:val="000000" w:themeColor="text1"/>
          <w:vertAlign w:val="subscript"/>
        </w:rPr>
        <w:t>1</w:t>
      </w:r>
      <w:r w:rsidRPr="00AA41B8">
        <w:rPr>
          <w:rFonts w:ascii="Arial" w:hAnsi="Arial" w:cs="Arial"/>
          <w:color w:val="000000" w:themeColor="text1"/>
        </w:rPr>
        <w:t>: 10-15 cm, D</w:t>
      </w:r>
      <w:r w:rsidRPr="00AA41B8">
        <w:rPr>
          <w:rFonts w:ascii="Arial" w:hAnsi="Arial" w:cs="Arial"/>
          <w:color w:val="000000" w:themeColor="text1"/>
          <w:vertAlign w:val="subscript"/>
        </w:rPr>
        <w:t>2</w:t>
      </w:r>
      <w:r w:rsidRPr="00AA41B8">
        <w:rPr>
          <w:rFonts w:ascii="Arial" w:hAnsi="Arial" w:cs="Arial"/>
          <w:color w:val="000000" w:themeColor="text1"/>
        </w:rPr>
        <w:t>: 15-20 cm, D</w:t>
      </w:r>
      <w:r w:rsidRPr="00AA41B8">
        <w:rPr>
          <w:rFonts w:ascii="Arial" w:hAnsi="Arial" w:cs="Arial"/>
          <w:color w:val="000000" w:themeColor="text1"/>
          <w:vertAlign w:val="subscript"/>
        </w:rPr>
        <w:t>3</w:t>
      </w:r>
      <w:r w:rsidRPr="00AA41B8">
        <w:rPr>
          <w:rFonts w:ascii="Arial" w:hAnsi="Arial" w:cs="Arial"/>
          <w:color w:val="000000" w:themeColor="text1"/>
        </w:rPr>
        <w:t>: 20-25 cm, D</w:t>
      </w:r>
      <w:r w:rsidRPr="00AA41B8">
        <w:rPr>
          <w:rFonts w:ascii="Arial" w:hAnsi="Arial" w:cs="Arial"/>
          <w:color w:val="000000" w:themeColor="text1"/>
          <w:vertAlign w:val="subscript"/>
        </w:rPr>
        <w:t>4</w:t>
      </w:r>
      <w:r w:rsidRPr="00AA41B8">
        <w:rPr>
          <w:rFonts w:ascii="Arial" w:hAnsi="Arial" w:cs="Arial"/>
          <w:color w:val="000000" w:themeColor="text1"/>
        </w:rPr>
        <w:t>: 25-30 cm, D</w:t>
      </w:r>
      <w:r w:rsidRPr="00AA41B8">
        <w:rPr>
          <w:rFonts w:ascii="Arial" w:hAnsi="Arial" w:cs="Arial"/>
          <w:color w:val="000000" w:themeColor="text1"/>
          <w:vertAlign w:val="subscript"/>
        </w:rPr>
        <w:t>5</w:t>
      </w:r>
      <w:r w:rsidRPr="00AA41B8">
        <w:rPr>
          <w:rFonts w:ascii="Arial" w:hAnsi="Arial" w:cs="Arial"/>
          <w:color w:val="000000" w:themeColor="text1"/>
        </w:rPr>
        <w:t>: 30-35 cm, D</w:t>
      </w:r>
      <w:r w:rsidRPr="00AA41B8">
        <w:rPr>
          <w:rFonts w:ascii="Arial" w:hAnsi="Arial" w:cs="Arial"/>
          <w:color w:val="000000" w:themeColor="text1"/>
          <w:vertAlign w:val="subscript"/>
        </w:rPr>
        <w:t>6</w:t>
      </w:r>
      <w:r w:rsidRPr="00AA41B8">
        <w:rPr>
          <w:rFonts w:ascii="Arial" w:hAnsi="Arial" w:cs="Arial"/>
          <w:color w:val="000000" w:themeColor="text1"/>
        </w:rPr>
        <w:t>: 35-40 cm, D</w:t>
      </w:r>
      <w:r w:rsidRPr="00AA41B8">
        <w:rPr>
          <w:rFonts w:ascii="Arial" w:hAnsi="Arial" w:cs="Arial"/>
          <w:color w:val="000000" w:themeColor="text1"/>
          <w:vertAlign w:val="subscript"/>
        </w:rPr>
        <w:t>7</w:t>
      </w:r>
      <w:r w:rsidRPr="00AA41B8">
        <w:rPr>
          <w:rFonts w:ascii="Arial" w:hAnsi="Arial" w:cs="Arial"/>
          <w:color w:val="000000" w:themeColor="text1"/>
        </w:rPr>
        <w:t>: 40-45 cm, D</w:t>
      </w:r>
      <w:r w:rsidRPr="00AA41B8">
        <w:rPr>
          <w:rFonts w:ascii="Arial" w:hAnsi="Arial" w:cs="Arial"/>
          <w:color w:val="000000" w:themeColor="text1"/>
          <w:vertAlign w:val="subscript"/>
        </w:rPr>
        <w:t>8</w:t>
      </w:r>
      <w:r w:rsidRPr="00AA41B8">
        <w:rPr>
          <w:rFonts w:ascii="Arial" w:hAnsi="Arial" w:cs="Arial"/>
          <w:color w:val="000000" w:themeColor="text1"/>
        </w:rPr>
        <w:t>: 45-50 cm, D</w:t>
      </w:r>
      <w:r w:rsidRPr="00AA41B8">
        <w:rPr>
          <w:rFonts w:ascii="Arial" w:hAnsi="Arial" w:cs="Arial"/>
          <w:color w:val="000000" w:themeColor="text1"/>
          <w:vertAlign w:val="subscript"/>
        </w:rPr>
        <w:t>9</w:t>
      </w:r>
      <w:r w:rsidRPr="00AA41B8">
        <w:rPr>
          <w:rFonts w:ascii="Arial" w:hAnsi="Arial" w:cs="Arial"/>
          <w:color w:val="000000" w:themeColor="text1"/>
        </w:rPr>
        <w:t>: 50-55 cm, D</w:t>
      </w:r>
      <w:r w:rsidRPr="00AA41B8">
        <w:rPr>
          <w:rFonts w:ascii="Arial" w:hAnsi="Arial" w:cs="Arial"/>
          <w:color w:val="000000" w:themeColor="text1"/>
          <w:vertAlign w:val="subscript"/>
        </w:rPr>
        <w:t>10</w:t>
      </w:r>
      <w:r w:rsidRPr="00AA41B8">
        <w:rPr>
          <w:rFonts w:ascii="Arial" w:hAnsi="Arial" w:cs="Arial"/>
          <w:color w:val="000000" w:themeColor="text1"/>
        </w:rPr>
        <w:t>: 55-60 cm, D</w:t>
      </w:r>
      <w:r w:rsidRPr="00AA41B8">
        <w:rPr>
          <w:rFonts w:ascii="Arial" w:hAnsi="Arial" w:cs="Arial"/>
          <w:color w:val="000000" w:themeColor="text1"/>
          <w:vertAlign w:val="subscript"/>
        </w:rPr>
        <w:t>11</w:t>
      </w:r>
      <w:r w:rsidRPr="00AA41B8">
        <w:rPr>
          <w:rFonts w:ascii="Arial" w:hAnsi="Arial" w:cs="Arial"/>
          <w:color w:val="000000" w:themeColor="text1"/>
        </w:rPr>
        <w:t>: 60-65 cm and D</w:t>
      </w:r>
      <w:r w:rsidRPr="00AA41B8">
        <w:rPr>
          <w:rFonts w:ascii="Arial" w:hAnsi="Arial" w:cs="Arial"/>
          <w:color w:val="000000" w:themeColor="text1"/>
          <w:vertAlign w:val="subscript"/>
        </w:rPr>
        <w:t>12</w:t>
      </w:r>
      <w:r w:rsidRPr="00AA41B8">
        <w:rPr>
          <w:rFonts w:ascii="Arial" w:hAnsi="Arial" w:cs="Arial"/>
          <w:color w:val="000000" w:themeColor="text1"/>
        </w:rPr>
        <w:t xml:space="preserve">: 65-70 cm were considered for biometric measurements of trees. In each category, 10 randomly selected trees were considered for estimation of volume. In order to accommodate trees for different diameter categories, trees were selected from different places </w:t>
      </w:r>
      <w:r w:rsidR="00BF3042" w:rsidRPr="00AA41B8">
        <w:rPr>
          <w:rFonts w:ascii="Arial" w:hAnsi="Arial" w:cs="Arial"/>
          <w:color w:val="000000" w:themeColor="text1"/>
        </w:rPr>
        <w:t xml:space="preserve">of </w:t>
      </w:r>
      <w:r w:rsidRPr="00AA41B8">
        <w:rPr>
          <w:rFonts w:ascii="Arial" w:hAnsi="Arial" w:cs="Arial"/>
          <w:color w:val="000000" w:themeColor="text1"/>
        </w:rPr>
        <w:t xml:space="preserve">Navsari and Valsad districts </w:t>
      </w:r>
      <w:r w:rsidR="00BF3042" w:rsidRPr="00AA41B8">
        <w:rPr>
          <w:rFonts w:ascii="Arial" w:hAnsi="Arial" w:cs="Arial"/>
          <w:color w:val="000000" w:themeColor="text1"/>
        </w:rPr>
        <w:t xml:space="preserve">in </w:t>
      </w:r>
      <w:r w:rsidRPr="00AA41B8">
        <w:rPr>
          <w:rFonts w:ascii="Arial" w:hAnsi="Arial" w:cs="Arial"/>
          <w:color w:val="000000" w:themeColor="text1"/>
        </w:rPr>
        <w:t>South Gujarat</w:t>
      </w:r>
      <w:r w:rsidR="00F52A0B" w:rsidRPr="00AA41B8">
        <w:rPr>
          <w:rFonts w:ascii="Arial" w:hAnsi="Arial" w:cs="Arial"/>
          <w:color w:val="000000" w:themeColor="text1"/>
        </w:rPr>
        <w:t xml:space="preserve"> (</w:t>
      </w:r>
      <w:r w:rsidR="00F52A0B" w:rsidRPr="00AA41B8">
        <w:rPr>
          <w:rFonts w:ascii="Arial" w:hAnsi="Arial" w:cs="Arial"/>
          <w:color w:val="000000" w:themeColor="text1"/>
          <w:lang w:eastAsia="en-IN"/>
        </w:rPr>
        <w:t xml:space="preserve">Gunaga </w:t>
      </w:r>
      <w:r w:rsidR="00F52A0B" w:rsidRPr="00AA41B8">
        <w:rPr>
          <w:rFonts w:ascii="Arial" w:hAnsi="Arial" w:cs="Arial"/>
          <w:i/>
          <w:iCs/>
          <w:color w:val="000000" w:themeColor="text1"/>
          <w:lang w:eastAsia="en-IN"/>
        </w:rPr>
        <w:t>et al.,</w:t>
      </w:r>
      <w:r w:rsidR="00F52A0B" w:rsidRPr="00AA41B8">
        <w:rPr>
          <w:rFonts w:ascii="Arial" w:hAnsi="Arial" w:cs="Arial"/>
          <w:color w:val="000000" w:themeColor="text1"/>
          <w:lang w:eastAsia="en-IN"/>
        </w:rPr>
        <w:t xml:space="preserve"> 2025)</w:t>
      </w:r>
      <w:r w:rsidRPr="00AA41B8">
        <w:rPr>
          <w:rFonts w:ascii="Arial" w:hAnsi="Arial" w:cs="Arial"/>
          <w:color w:val="000000" w:themeColor="text1"/>
        </w:rPr>
        <w:t xml:space="preserve">. Trees located along the road side, railway lines, canal line and tree plantations were used for </w:t>
      </w:r>
      <w:r w:rsidR="00FD094A" w:rsidRPr="00AA41B8">
        <w:rPr>
          <w:rFonts w:ascii="Arial" w:hAnsi="Arial" w:cs="Arial"/>
          <w:color w:val="000000" w:themeColor="text1"/>
        </w:rPr>
        <w:t xml:space="preserve">biometric observations. Measurement of trees using proper formulae and methodology help in reducing the error and expected precision data for estimation of volume of standing crops (Chaturvedi and Khanna, 1982). Accordingly, </w:t>
      </w:r>
      <w:r w:rsidRPr="00AA41B8">
        <w:rPr>
          <w:rFonts w:ascii="Arial" w:hAnsi="Arial" w:cs="Arial"/>
          <w:color w:val="000000" w:themeColor="text1"/>
        </w:rPr>
        <w:t xml:space="preserve">measurement of tree height, diameter at breast height and mid diameter </w:t>
      </w:r>
      <w:r w:rsidR="00FD094A" w:rsidRPr="00AA41B8">
        <w:rPr>
          <w:rFonts w:ascii="Arial" w:hAnsi="Arial" w:cs="Arial"/>
          <w:color w:val="000000" w:themeColor="text1"/>
        </w:rPr>
        <w:t xml:space="preserve">were recorded </w:t>
      </w:r>
      <w:r w:rsidRPr="00AA41B8">
        <w:rPr>
          <w:rFonts w:ascii="Arial" w:hAnsi="Arial" w:cs="Arial"/>
          <w:color w:val="000000" w:themeColor="text1"/>
        </w:rPr>
        <w:t xml:space="preserve">using sophisticated equipment/instruments- </w:t>
      </w:r>
      <w:proofErr w:type="spellStart"/>
      <w:r w:rsidRPr="00AA41B8">
        <w:rPr>
          <w:rFonts w:ascii="Arial" w:hAnsi="Arial" w:cs="Arial"/>
          <w:color w:val="000000" w:themeColor="text1"/>
        </w:rPr>
        <w:t>Haglof</w:t>
      </w:r>
      <w:proofErr w:type="spellEnd"/>
      <w:r w:rsidRPr="00AA41B8">
        <w:rPr>
          <w:rFonts w:ascii="Arial" w:hAnsi="Arial" w:cs="Arial"/>
          <w:color w:val="000000" w:themeColor="text1"/>
        </w:rPr>
        <w:t xml:space="preserve"> Electronic Clinometer, Tree </w:t>
      </w:r>
      <w:r w:rsidR="00FD094A" w:rsidRPr="00AA41B8">
        <w:rPr>
          <w:rFonts w:ascii="Arial" w:hAnsi="Arial" w:cs="Arial"/>
          <w:color w:val="000000" w:themeColor="text1"/>
        </w:rPr>
        <w:t>caliper</w:t>
      </w:r>
      <w:r w:rsidRPr="00AA41B8">
        <w:rPr>
          <w:rFonts w:ascii="Arial" w:hAnsi="Arial" w:cs="Arial"/>
          <w:color w:val="000000" w:themeColor="text1"/>
        </w:rPr>
        <w:t xml:space="preserve">, Criterion RD Dendrometer, respectively. Further, the form quotient was estimated using </w:t>
      </w:r>
      <w:r w:rsidR="00CA77BD" w:rsidRPr="00AA41B8">
        <w:rPr>
          <w:rFonts w:ascii="Arial" w:hAnsi="Arial" w:cs="Arial"/>
          <w:color w:val="000000" w:themeColor="text1"/>
        </w:rPr>
        <w:t xml:space="preserve">following </w:t>
      </w:r>
      <w:r w:rsidRPr="00AA41B8">
        <w:rPr>
          <w:rFonts w:ascii="Arial" w:hAnsi="Arial" w:cs="Arial"/>
          <w:color w:val="000000" w:themeColor="text1"/>
        </w:rPr>
        <w:t xml:space="preserve">formula and it was used </w:t>
      </w:r>
      <w:r w:rsidR="00BF3042" w:rsidRPr="00AA41B8">
        <w:rPr>
          <w:rFonts w:ascii="Arial" w:hAnsi="Arial" w:cs="Arial"/>
          <w:color w:val="000000" w:themeColor="text1"/>
        </w:rPr>
        <w:t xml:space="preserve">making </w:t>
      </w:r>
      <w:r w:rsidRPr="00AA41B8">
        <w:rPr>
          <w:rFonts w:ascii="Arial" w:hAnsi="Arial" w:cs="Arial"/>
          <w:color w:val="000000" w:themeColor="text1"/>
        </w:rPr>
        <w:t>tree</w:t>
      </w:r>
      <w:r w:rsidR="00BF3042" w:rsidRPr="00AA41B8">
        <w:rPr>
          <w:rFonts w:ascii="Arial" w:hAnsi="Arial" w:cs="Arial"/>
          <w:color w:val="000000" w:themeColor="text1"/>
        </w:rPr>
        <w:t>s more cylindrical form</w:t>
      </w:r>
      <w:r w:rsidRPr="00AA41B8">
        <w:rPr>
          <w:rFonts w:ascii="Arial" w:hAnsi="Arial" w:cs="Arial"/>
          <w:color w:val="000000" w:themeColor="text1"/>
        </w:rPr>
        <w:t xml:space="preserve">. Later, volume of these 120 trees were estimated using </w:t>
      </w:r>
      <w:r w:rsidR="00BF3042" w:rsidRPr="00AA41B8">
        <w:rPr>
          <w:rFonts w:ascii="Arial" w:hAnsi="Arial" w:cs="Arial"/>
          <w:color w:val="000000" w:themeColor="text1"/>
        </w:rPr>
        <w:t xml:space="preserve">standard </w:t>
      </w:r>
      <w:r w:rsidRPr="00AA41B8">
        <w:rPr>
          <w:rFonts w:ascii="Arial" w:hAnsi="Arial" w:cs="Arial"/>
          <w:color w:val="000000" w:themeColor="text1"/>
        </w:rPr>
        <w:t>formula</w:t>
      </w:r>
      <w:r w:rsidR="00BF3042" w:rsidRPr="00AA41B8">
        <w:rPr>
          <w:rFonts w:ascii="Arial" w:hAnsi="Arial" w:cs="Arial"/>
          <w:color w:val="000000" w:themeColor="text1"/>
        </w:rPr>
        <w:t xml:space="preserve"> given below</w:t>
      </w:r>
      <w:r w:rsidRPr="00AA41B8">
        <w:rPr>
          <w:rFonts w:ascii="Arial" w:hAnsi="Arial" w:cs="Arial"/>
          <w:color w:val="000000" w:themeColor="text1"/>
        </w:rPr>
        <w:t>.</w:t>
      </w:r>
    </w:p>
    <w:p w14:paraId="5EF5D75F" w14:textId="77777777" w:rsidR="00CA77BD" w:rsidRPr="00AA41B8" w:rsidRDefault="00CA77BD" w:rsidP="00CA77BD">
      <w:pPr>
        <w:ind w:firstLine="720"/>
        <w:jc w:val="both"/>
        <w:rPr>
          <w:rFonts w:ascii="Arial" w:hAnsi="Arial" w:cs="Arial"/>
          <w:color w:val="000000" w:themeColor="text1"/>
        </w:rPr>
      </w:pPr>
    </w:p>
    <w:p w14:paraId="18544EE0" w14:textId="77777777" w:rsidR="005516B4" w:rsidRPr="00AA41B8" w:rsidRDefault="005516B4" w:rsidP="00CA77BD">
      <w:pPr>
        <w:ind w:firstLine="720"/>
        <w:jc w:val="both"/>
        <w:rPr>
          <w:rFonts w:ascii="Arial" w:hAnsi="Arial" w:cs="Arial"/>
          <w:color w:val="000000" w:themeColor="text1"/>
          <w:sz w:val="22"/>
          <w:szCs w:val="22"/>
        </w:rPr>
      </w:pPr>
      <m:oMathPara>
        <m:oMath>
          <m:r>
            <m:rPr>
              <m:sty m:val="p"/>
            </m:rPr>
            <w:rPr>
              <w:rFonts w:ascii="Cambria Math" w:hAnsi="Cambria Math" w:cs="Arial"/>
              <w:color w:val="000000" w:themeColor="text1"/>
              <w:sz w:val="22"/>
              <w:szCs w:val="22"/>
            </w:rPr>
            <m:t>Form quotient</m:t>
          </m:r>
          <m:r>
            <w:rPr>
              <w:rFonts w:ascii="Cambria Math" w:hAnsi="Cambria Math" w:cs="Arial"/>
              <w:color w:val="000000" w:themeColor="text1"/>
              <w:sz w:val="22"/>
              <w:szCs w:val="22"/>
            </w:rPr>
            <m:t xml:space="preserve"> </m:t>
          </m:r>
          <m:f>
            <m:fPr>
              <m:ctrlPr>
                <w:rPr>
                  <w:rFonts w:ascii="Cambria Math" w:hAnsi="Cambria Math" w:cs="Arial"/>
                  <w:color w:val="000000" w:themeColor="text1"/>
                  <w:sz w:val="22"/>
                  <w:szCs w:val="22"/>
                </w:rPr>
              </m:ctrlPr>
            </m:fPr>
            <m:num>
              <m:r>
                <m:rPr>
                  <m:sty m:val="p"/>
                </m:rPr>
                <w:rPr>
                  <w:rFonts w:ascii="Cambria Math" w:hAnsi="Cambria Math" w:cs="Arial"/>
                  <w:color w:val="000000" w:themeColor="text1"/>
                  <w:sz w:val="22"/>
                  <w:szCs w:val="22"/>
                </w:rPr>
                <m:t>Mid Diameter (cm)</m:t>
              </m:r>
            </m:num>
            <m:den>
              <m:r>
                <m:rPr>
                  <m:sty m:val="p"/>
                </m:rPr>
                <w:rPr>
                  <w:rFonts w:ascii="Cambria Math" w:hAnsi="Cambria Math" w:cs="Arial"/>
                  <w:color w:val="000000" w:themeColor="text1"/>
                  <w:sz w:val="22"/>
                  <w:szCs w:val="22"/>
                </w:rPr>
                <m:t>DBH (cm)</m:t>
              </m:r>
            </m:den>
          </m:f>
        </m:oMath>
      </m:oMathPara>
    </w:p>
    <w:p w14:paraId="7562A869" w14:textId="77777777" w:rsidR="006D42B4" w:rsidRPr="00AA41B8" w:rsidRDefault="006D42B4" w:rsidP="00CA77BD">
      <w:pPr>
        <w:jc w:val="both"/>
        <w:rPr>
          <w:rFonts w:ascii="Arial" w:hAnsi="Arial" w:cs="Arial"/>
          <w:color w:val="000000" w:themeColor="text1"/>
        </w:rPr>
      </w:pPr>
    </w:p>
    <w:p w14:paraId="64E3B775" w14:textId="77777777" w:rsidR="005516B4" w:rsidRPr="00AA41B8" w:rsidRDefault="006D42B4" w:rsidP="00CA77BD">
      <w:pPr>
        <w:jc w:val="both"/>
        <w:rPr>
          <w:rFonts w:ascii="Arial" w:hAnsi="Arial" w:cs="Arial"/>
          <w:iCs/>
          <w:color w:val="000000" w:themeColor="text1"/>
          <w:sz w:val="22"/>
          <w:szCs w:val="22"/>
        </w:rPr>
      </w:pPr>
      <m:oMathPara>
        <m:oMath>
          <m:r>
            <m:rPr>
              <m:sty m:val="p"/>
            </m:rPr>
            <w:rPr>
              <w:rFonts w:ascii="Cambria Math" w:hAnsi="Cambria Math" w:cs="Arial"/>
              <w:color w:val="000000" w:themeColor="text1"/>
              <w:sz w:val="22"/>
              <w:szCs w:val="22"/>
            </w:rPr>
            <m:t xml:space="preserve">Volume </m:t>
          </m:r>
          <m:d>
            <m:dPr>
              <m:ctrlPr>
                <w:rPr>
                  <w:rFonts w:ascii="Cambria Math" w:hAnsi="Cambria Math" w:cs="Arial"/>
                  <w:iCs/>
                  <w:color w:val="000000" w:themeColor="text1"/>
                  <w:sz w:val="22"/>
                  <w:szCs w:val="22"/>
                </w:rPr>
              </m:ctrlPr>
            </m:dPr>
            <m:e>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m</m:t>
                  </m:r>
                </m:e>
                <m:sup>
                  <m:r>
                    <m:rPr>
                      <m:sty m:val="p"/>
                    </m:rPr>
                    <w:rPr>
                      <w:rFonts w:ascii="Cambria Math" w:hAnsi="Cambria Math" w:cs="Arial"/>
                      <w:color w:val="000000" w:themeColor="text1"/>
                      <w:sz w:val="22"/>
                      <w:szCs w:val="22"/>
                    </w:rPr>
                    <m:t>3</m:t>
                  </m:r>
                </m:sup>
              </m:sSup>
            </m:e>
          </m:d>
          <m:r>
            <w:rPr>
              <w:rFonts w:ascii="Cambria Math" w:hAnsi="Cambria Math" w:cs="Arial"/>
              <w:color w:val="000000" w:themeColor="text1"/>
              <w:sz w:val="22"/>
              <w:szCs w:val="22"/>
            </w:rPr>
            <m:t xml:space="preserve">=π </m:t>
          </m:r>
          <m:d>
            <m:dPr>
              <m:ctrlPr>
                <w:rPr>
                  <w:rFonts w:ascii="Cambria Math" w:hAnsi="Cambria Math" w:cs="Arial"/>
                  <w:i/>
                  <w:iCs/>
                  <w:color w:val="000000" w:themeColor="text1"/>
                  <w:sz w:val="22"/>
                  <w:szCs w:val="22"/>
                </w:rPr>
              </m:ctrlPr>
            </m:dPr>
            <m:e>
              <m:f>
                <m:fPr>
                  <m:ctrlPr>
                    <w:rPr>
                      <w:rFonts w:ascii="Cambria Math" w:hAnsi="Cambria Math" w:cs="Arial"/>
                      <w:iCs/>
                      <w:color w:val="000000" w:themeColor="text1"/>
                      <w:sz w:val="22"/>
                      <w:szCs w:val="22"/>
                    </w:rPr>
                  </m:ctrlPr>
                </m:fPr>
                <m:num>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D</m:t>
                      </m:r>
                    </m:e>
                    <m:sup>
                      <m:r>
                        <m:rPr>
                          <m:sty m:val="p"/>
                        </m:rPr>
                        <w:rPr>
                          <w:rFonts w:ascii="Cambria Math" w:hAnsi="Cambria Math" w:cs="Arial"/>
                          <w:color w:val="000000" w:themeColor="text1"/>
                          <w:sz w:val="22"/>
                          <w:szCs w:val="22"/>
                        </w:rPr>
                        <m:t>2</m:t>
                      </m:r>
                    </m:sup>
                  </m:sSup>
                </m:num>
                <m:den>
                  <m:r>
                    <m:rPr>
                      <m:sty m:val="p"/>
                    </m:rPr>
                    <w:rPr>
                      <w:rFonts w:ascii="Cambria Math" w:hAnsi="Cambria Math" w:cs="Arial"/>
                      <w:color w:val="000000" w:themeColor="text1"/>
                      <w:sz w:val="22"/>
                      <w:szCs w:val="22"/>
                    </w:rPr>
                    <m:t>4</m:t>
                  </m:r>
                </m:den>
              </m:f>
            </m:e>
          </m:d>
          <m:r>
            <m:rPr>
              <m:sty m:val="p"/>
            </m:rPr>
            <w:rPr>
              <w:rFonts w:ascii="Cambria Math" w:hAnsi="Cambria Math" w:cs="Arial"/>
              <w:color w:val="000000" w:themeColor="text1"/>
              <w:sz w:val="22"/>
              <w:szCs w:val="22"/>
            </w:rPr>
            <m:t>x H x FQ</m:t>
          </m:r>
        </m:oMath>
      </m:oMathPara>
    </w:p>
    <w:p w14:paraId="0F01F253" w14:textId="77777777" w:rsidR="006D42B4" w:rsidRPr="00AA41B8" w:rsidRDefault="006D42B4" w:rsidP="006D42B4">
      <w:pPr>
        <w:ind w:firstLine="720"/>
        <w:jc w:val="both"/>
        <w:rPr>
          <w:rFonts w:ascii="Arial" w:hAnsi="Arial" w:cs="Arial"/>
          <w:iCs/>
          <w:color w:val="000000" w:themeColor="text1"/>
        </w:rPr>
      </w:pPr>
      <w:r w:rsidRPr="00AA41B8">
        <w:rPr>
          <w:rFonts w:ascii="Arial" w:hAnsi="Arial" w:cs="Arial"/>
          <w:iCs/>
          <w:color w:val="000000" w:themeColor="text1"/>
        </w:rPr>
        <w:t xml:space="preserve">Where </w:t>
      </w:r>
      <m:oMath>
        <m:r>
          <w:rPr>
            <w:rFonts w:ascii="Cambria Math" w:hAnsi="Cambria Math" w:cs="Arial"/>
            <w:color w:val="000000" w:themeColor="text1"/>
          </w:rPr>
          <m:t>π</m:t>
        </m:r>
      </m:oMath>
      <w:r w:rsidRPr="00AA41B8">
        <w:rPr>
          <w:rFonts w:ascii="Arial" w:hAnsi="Arial" w:cs="Arial"/>
          <w:iCs/>
          <w:color w:val="000000" w:themeColor="text1"/>
        </w:rPr>
        <w:t>=3.14, D= DBH in cm, H = Height of the tree (m), FQ= Form quotient</w:t>
      </w:r>
    </w:p>
    <w:p w14:paraId="58BA266E" w14:textId="77777777" w:rsidR="006D42B4" w:rsidRPr="00AA41B8" w:rsidRDefault="006D42B4" w:rsidP="006D42B4">
      <w:pPr>
        <w:ind w:firstLine="720"/>
        <w:jc w:val="both"/>
        <w:rPr>
          <w:rFonts w:ascii="Arial" w:hAnsi="Arial" w:cs="Arial"/>
          <w:iCs/>
          <w:color w:val="000000" w:themeColor="text1"/>
        </w:rPr>
      </w:pPr>
    </w:p>
    <w:p w14:paraId="7861205A" w14:textId="77777777" w:rsidR="00027B47" w:rsidRPr="00AA41B8" w:rsidRDefault="00027B47" w:rsidP="00BF3042">
      <w:pPr>
        <w:jc w:val="both"/>
        <w:rPr>
          <w:rFonts w:ascii="Arial" w:hAnsi="Arial" w:cs="Arial"/>
          <w:iCs/>
          <w:color w:val="000000" w:themeColor="text1"/>
          <w:sz w:val="22"/>
          <w:szCs w:val="22"/>
        </w:rPr>
      </w:pPr>
      <w:r w:rsidRPr="00AA41B8">
        <w:rPr>
          <w:rFonts w:ascii="Arial" w:hAnsi="Arial" w:cs="Arial"/>
          <w:color w:val="000000" w:themeColor="text1"/>
        </w:rPr>
        <w:lastRenderedPageBreak/>
        <w:t xml:space="preserve">In the study, </w:t>
      </w:r>
      <w:r w:rsidR="00BF3042" w:rsidRPr="00AA41B8">
        <w:rPr>
          <w:rFonts w:ascii="Arial" w:hAnsi="Arial" w:cs="Arial"/>
          <w:color w:val="000000" w:themeColor="text1"/>
        </w:rPr>
        <w:t xml:space="preserve">regression equations based on </w:t>
      </w:r>
      <w:r w:rsidRPr="00AA41B8">
        <w:rPr>
          <w:rFonts w:ascii="Arial" w:hAnsi="Arial" w:cs="Arial"/>
          <w:color w:val="000000" w:themeColor="text1"/>
        </w:rPr>
        <w:t xml:space="preserve">four models </w:t>
      </w:r>
      <w:r w:rsidRPr="00AA41B8">
        <w:rPr>
          <w:rFonts w:ascii="Arial" w:hAnsi="Arial" w:cs="Arial"/>
          <w:i/>
          <w:iCs/>
          <w:color w:val="000000" w:themeColor="text1"/>
        </w:rPr>
        <w:t xml:space="preserve">viz., </w:t>
      </w:r>
      <w:r w:rsidRPr="00AA41B8">
        <w:rPr>
          <w:rFonts w:ascii="Arial" w:hAnsi="Arial" w:cs="Arial"/>
          <w:color w:val="000000" w:themeColor="text1"/>
        </w:rPr>
        <w:t xml:space="preserve">standard linear, power, logarithmic and </w:t>
      </w:r>
      <w:r w:rsidR="009C3A75" w:rsidRPr="00AA41B8">
        <w:rPr>
          <w:rFonts w:ascii="Arial" w:hAnsi="Arial" w:cs="Arial"/>
          <w:color w:val="000000" w:themeColor="text1"/>
        </w:rPr>
        <w:t>Quadratic p</w:t>
      </w:r>
      <w:r w:rsidRPr="00AA41B8">
        <w:rPr>
          <w:rFonts w:ascii="Arial" w:hAnsi="Arial" w:cs="Arial"/>
          <w:color w:val="000000" w:themeColor="text1"/>
          <w:lang w:eastAsia="en-IN"/>
        </w:rPr>
        <w:t>olynomial</w:t>
      </w:r>
      <w:r w:rsidRPr="00AA41B8">
        <w:rPr>
          <w:rFonts w:ascii="Arial" w:hAnsi="Arial" w:cs="Arial"/>
          <w:color w:val="000000" w:themeColor="text1"/>
        </w:rPr>
        <w:t xml:space="preserve"> </w:t>
      </w:r>
      <w:r w:rsidR="00BF3042" w:rsidRPr="00AA41B8">
        <w:rPr>
          <w:rFonts w:ascii="Arial" w:hAnsi="Arial" w:cs="Arial"/>
          <w:color w:val="000000" w:themeColor="text1"/>
        </w:rPr>
        <w:t xml:space="preserve">were </w:t>
      </w:r>
      <w:r w:rsidR="009C3A75" w:rsidRPr="00AA41B8">
        <w:rPr>
          <w:rFonts w:ascii="Arial" w:hAnsi="Arial" w:cs="Arial"/>
          <w:color w:val="000000" w:themeColor="text1"/>
        </w:rPr>
        <w:t xml:space="preserve">developed </w:t>
      </w:r>
      <w:r w:rsidRPr="00AA41B8">
        <w:rPr>
          <w:rFonts w:ascii="Arial" w:hAnsi="Arial" w:cs="Arial"/>
          <w:color w:val="000000" w:themeColor="text1"/>
        </w:rPr>
        <w:t>using 120 sampled trees</w:t>
      </w:r>
      <w:r w:rsidR="00BF3042" w:rsidRPr="00AA41B8">
        <w:rPr>
          <w:rFonts w:ascii="Arial" w:hAnsi="Arial" w:cs="Arial"/>
          <w:color w:val="000000" w:themeColor="text1"/>
        </w:rPr>
        <w:t xml:space="preserve">, where volume was used as the dependent and DBH as an independent variable. These four models were </w:t>
      </w:r>
      <w:r w:rsidRPr="00AA41B8">
        <w:rPr>
          <w:rFonts w:ascii="Arial" w:hAnsi="Arial" w:cs="Arial"/>
          <w:color w:val="000000" w:themeColor="text1"/>
        </w:rPr>
        <w:t xml:space="preserve">tested for choosing the best fitted </w:t>
      </w:r>
      <w:r w:rsidR="00BF3042" w:rsidRPr="00AA41B8">
        <w:rPr>
          <w:rFonts w:ascii="Arial" w:hAnsi="Arial" w:cs="Arial"/>
          <w:color w:val="000000" w:themeColor="text1"/>
        </w:rPr>
        <w:t>regression equation to determine the volume of standing tree</w:t>
      </w:r>
      <w:r w:rsidRPr="00AA41B8">
        <w:rPr>
          <w:rFonts w:ascii="Arial" w:hAnsi="Arial" w:cs="Arial"/>
          <w:color w:val="000000" w:themeColor="text1"/>
        </w:rPr>
        <w:t xml:space="preserve">. The regression equations </w:t>
      </w:r>
      <w:r w:rsidR="00BF3042" w:rsidRPr="00AA41B8">
        <w:rPr>
          <w:rFonts w:ascii="Arial" w:hAnsi="Arial" w:cs="Arial"/>
          <w:color w:val="000000" w:themeColor="text1"/>
        </w:rPr>
        <w:t xml:space="preserve">were </w:t>
      </w:r>
      <w:r w:rsidRPr="00AA41B8">
        <w:rPr>
          <w:rFonts w:ascii="Arial" w:hAnsi="Arial" w:cs="Arial"/>
          <w:color w:val="000000" w:themeColor="text1"/>
        </w:rPr>
        <w:t>finally established based on the coefficient of determination (R</w:t>
      </w:r>
      <w:r w:rsidRPr="00AA41B8">
        <w:rPr>
          <w:rFonts w:ascii="Arial" w:hAnsi="Arial" w:cs="Arial"/>
          <w:color w:val="000000" w:themeColor="text1"/>
          <w:vertAlign w:val="superscript"/>
        </w:rPr>
        <w:t>2</w:t>
      </w:r>
      <w:r w:rsidRPr="00AA41B8">
        <w:rPr>
          <w:rFonts w:ascii="Arial" w:hAnsi="Arial" w:cs="Arial"/>
          <w:color w:val="000000" w:themeColor="text1"/>
        </w:rPr>
        <w:t>) and root mean square error (RMSE) values. All the data were analyzed using M.S. Excel software. The estimated</w:t>
      </w:r>
      <w:r w:rsidR="00BF3042" w:rsidRPr="00AA41B8">
        <w:rPr>
          <w:rFonts w:ascii="Arial" w:hAnsi="Arial" w:cs="Arial"/>
          <w:color w:val="000000" w:themeColor="text1"/>
        </w:rPr>
        <w:t xml:space="preserve"> volume </w:t>
      </w:r>
      <m:oMath>
        <m:r>
          <m:rPr>
            <m:sty m:val="p"/>
          </m:rPr>
          <w:rPr>
            <w:rFonts w:ascii="Cambria Math" w:hAnsi="Cambria Math" w:cs="Arial"/>
            <w:color w:val="000000" w:themeColor="text1"/>
            <w:sz w:val="22"/>
            <w:szCs w:val="22"/>
          </w:rPr>
          <m:t>(V</m:t>
        </m:r>
        <m:r>
          <w:rPr>
            <w:rFonts w:ascii="Cambria Math" w:hAnsi="Cambria Math" w:cs="Arial"/>
            <w:color w:val="000000" w:themeColor="text1"/>
            <w:sz w:val="22"/>
            <w:szCs w:val="22"/>
          </w:rPr>
          <m:t xml:space="preserve">=π </m:t>
        </m:r>
        <m:d>
          <m:dPr>
            <m:ctrlPr>
              <w:rPr>
                <w:rFonts w:ascii="Cambria Math" w:hAnsi="Cambria Math" w:cs="Arial"/>
                <w:i/>
                <w:iCs/>
                <w:color w:val="000000" w:themeColor="text1"/>
                <w:sz w:val="22"/>
                <w:szCs w:val="22"/>
              </w:rPr>
            </m:ctrlPr>
          </m:dPr>
          <m:e>
            <m:f>
              <m:fPr>
                <m:ctrlPr>
                  <w:rPr>
                    <w:rFonts w:ascii="Cambria Math" w:hAnsi="Cambria Math" w:cs="Arial"/>
                    <w:iCs/>
                    <w:color w:val="000000" w:themeColor="text1"/>
                    <w:sz w:val="22"/>
                    <w:szCs w:val="22"/>
                  </w:rPr>
                </m:ctrlPr>
              </m:fPr>
              <m:num>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D</m:t>
                    </m:r>
                  </m:e>
                  <m:sup>
                    <m:r>
                      <m:rPr>
                        <m:sty m:val="p"/>
                      </m:rPr>
                      <w:rPr>
                        <w:rFonts w:ascii="Cambria Math" w:hAnsi="Cambria Math" w:cs="Arial"/>
                        <w:color w:val="000000" w:themeColor="text1"/>
                        <w:sz w:val="22"/>
                        <w:szCs w:val="22"/>
                      </w:rPr>
                      <m:t>2</m:t>
                    </m:r>
                  </m:sup>
                </m:sSup>
              </m:num>
              <m:den>
                <m:r>
                  <m:rPr>
                    <m:sty m:val="p"/>
                  </m:rPr>
                  <w:rPr>
                    <w:rFonts w:ascii="Cambria Math" w:hAnsi="Cambria Math" w:cs="Arial"/>
                    <w:color w:val="000000" w:themeColor="text1"/>
                    <w:sz w:val="22"/>
                    <w:szCs w:val="22"/>
                  </w:rPr>
                  <m:t>4</m:t>
                </m:r>
              </m:den>
            </m:f>
          </m:e>
        </m:d>
        <m:r>
          <m:rPr>
            <m:sty m:val="p"/>
          </m:rPr>
          <w:rPr>
            <w:rFonts w:ascii="Cambria Math" w:hAnsi="Cambria Math" w:cs="Arial"/>
            <w:color w:val="000000" w:themeColor="text1"/>
            <w:sz w:val="22"/>
            <w:szCs w:val="22"/>
          </w:rPr>
          <m:t>x H x FQ</m:t>
        </m:r>
      </m:oMath>
      <w:r w:rsidR="00BF3042" w:rsidRPr="00AA41B8">
        <w:rPr>
          <w:rFonts w:ascii="Arial" w:hAnsi="Arial" w:cs="Arial"/>
          <w:color w:val="000000" w:themeColor="text1"/>
          <w:sz w:val="22"/>
          <w:szCs w:val="22"/>
        </w:rPr>
        <w:t>)</w:t>
      </w:r>
      <w:r w:rsidR="00BF3042" w:rsidRPr="00AA41B8">
        <w:rPr>
          <w:rFonts w:ascii="Arial" w:hAnsi="Arial" w:cs="Arial"/>
          <w:iCs/>
          <w:color w:val="000000" w:themeColor="text1"/>
          <w:sz w:val="22"/>
          <w:szCs w:val="22"/>
        </w:rPr>
        <w:t xml:space="preserve"> </w:t>
      </w:r>
      <w:r w:rsidRPr="00AA41B8">
        <w:rPr>
          <w:rFonts w:ascii="Arial" w:hAnsi="Arial" w:cs="Arial"/>
          <w:color w:val="000000" w:themeColor="text1"/>
        </w:rPr>
        <w:t xml:space="preserve">was then correlated with DBH using above said equations and </w:t>
      </w:r>
      <w:r w:rsidR="00BF3042" w:rsidRPr="00AA41B8">
        <w:rPr>
          <w:rFonts w:ascii="Arial" w:hAnsi="Arial" w:cs="Arial"/>
          <w:color w:val="000000" w:themeColor="text1"/>
        </w:rPr>
        <w:t xml:space="preserve">four different </w:t>
      </w:r>
      <w:r w:rsidRPr="00AA41B8">
        <w:rPr>
          <w:rFonts w:ascii="Arial" w:hAnsi="Arial" w:cs="Arial"/>
          <w:color w:val="000000" w:themeColor="text1"/>
        </w:rPr>
        <w:t>allometric regression were fitted. Actual and predicted tree volume of 120 sampled trees with all the four equations were used for estimating RMSE as per standard formula in Excel.</w:t>
      </w:r>
    </w:p>
    <w:p w14:paraId="41230718" w14:textId="77777777" w:rsidR="00027B47" w:rsidRPr="00AA41B8" w:rsidRDefault="00027B47" w:rsidP="00027B47">
      <w:pPr>
        <w:ind w:firstLine="720"/>
        <w:jc w:val="both"/>
        <w:rPr>
          <w:rFonts w:ascii="Times New Roman" w:hAnsi="Times New Roman"/>
          <w:color w:val="000000" w:themeColor="text1"/>
          <w:sz w:val="24"/>
          <w:szCs w:val="24"/>
        </w:rPr>
      </w:pPr>
    </w:p>
    <w:p w14:paraId="77D3FADB" w14:textId="77777777" w:rsidR="00902823" w:rsidRPr="00AA41B8" w:rsidRDefault="00000F8F" w:rsidP="00441B6F">
      <w:pPr>
        <w:pStyle w:val="Head1"/>
        <w:spacing w:after="0"/>
        <w:jc w:val="both"/>
        <w:rPr>
          <w:rFonts w:ascii="Arial" w:hAnsi="Arial" w:cs="Arial"/>
          <w:color w:val="000000" w:themeColor="text1"/>
        </w:rPr>
      </w:pPr>
      <w:r w:rsidRPr="00AA41B8">
        <w:rPr>
          <w:rFonts w:ascii="Arial" w:hAnsi="Arial" w:cs="Arial"/>
          <w:color w:val="000000" w:themeColor="text1"/>
        </w:rPr>
        <w:t>3</w:t>
      </w:r>
      <w:r w:rsidR="00902823" w:rsidRPr="00AA41B8">
        <w:rPr>
          <w:rFonts w:ascii="Arial" w:hAnsi="Arial" w:cs="Arial"/>
          <w:color w:val="000000" w:themeColor="text1"/>
        </w:rPr>
        <w:t xml:space="preserve">. </w:t>
      </w:r>
      <w:r w:rsidRPr="00AA41B8">
        <w:rPr>
          <w:rFonts w:ascii="Arial" w:hAnsi="Arial" w:cs="Arial"/>
          <w:color w:val="000000" w:themeColor="text1"/>
        </w:rPr>
        <w:t>results and discussion</w:t>
      </w:r>
    </w:p>
    <w:p w14:paraId="1A4BAD48" w14:textId="77777777" w:rsidR="00790ADA" w:rsidRPr="00AA41B8" w:rsidRDefault="00790ADA" w:rsidP="00441B6F">
      <w:pPr>
        <w:pStyle w:val="Head1"/>
        <w:spacing w:after="0"/>
        <w:jc w:val="both"/>
        <w:rPr>
          <w:rFonts w:ascii="Arial" w:hAnsi="Arial" w:cs="Arial"/>
          <w:color w:val="000000" w:themeColor="text1"/>
        </w:rPr>
      </w:pPr>
    </w:p>
    <w:p w14:paraId="6443513C" w14:textId="77777777" w:rsidR="006C4A56" w:rsidRPr="00AA41B8" w:rsidRDefault="006C4A56" w:rsidP="00BD221F">
      <w:pPr>
        <w:ind w:firstLine="567"/>
        <w:jc w:val="both"/>
        <w:rPr>
          <w:rFonts w:ascii="Arial" w:hAnsi="Arial" w:cs="Arial"/>
          <w:color w:val="000000" w:themeColor="text1"/>
          <w:lang w:eastAsia="en-IN"/>
        </w:rPr>
      </w:pPr>
      <w:r w:rsidRPr="00AA41B8">
        <w:rPr>
          <w:rFonts w:ascii="Arial" w:hAnsi="Arial" w:cs="Arial"/>
          <w:color w:val="000000" w:themeColor="text1"/>
        </w:rPr>
        <w:t xml:space="preserve">In the present study, total </w:t>
      </w:r>
      <w:r w:rsidR="00FC685C" w:rsidRPr="00AA41B8">
        <w:rPr>
          <w:rFonts w:ascii="Arial" w:hAnsi="Arial" w:cs="Arial"/>
          <w:color w:val="000000" w:themeColor="text1"/>
        </w:rPr>
        <w:t xml:space="preserve">twelve different </w:t>
      </w:r>
      <w:r w:rsidRPr="00AA41B8">
        <w:rPr>
          <w:rFonts w:ascii="Arial" w:hAnsi="Arial" w:cs="Arial"/>
          <w:color w:val="000000" w:themeColor="text1"/>
        </w:rPr>
        <w:t xml:space="preserve">diameter classes were considered for biometric measurements of trees and summary of growth attributes and yield parameters such as volume, biomass, carbon stock of 120 measured trees are given in tables 1-2. The overall mean of height, DBH, Mid diameter, commercial bole height, form quotient and basal area of </w:t>
      </w:r>
      <w:r w:rsidR="00FC685C" w:rsidRPr="00AA41B8">
        <w:rPr>
          <w:rFonts w:ascii="Arial" w:hAnsi="Arial" w:cs="Arial"/>
          <w:color w:val="000000" w:themeColor="text1"/>
        </w:rPr>
        <w:t xml:space="preserve">sampled </w:t>
      </w:r>
      <w:r w:rsidRPr="00AA41B8">
        <w:rPr>
          <w:rFonts w:ascii="Arial" w:hAnsi="Arial" w:cs="Arial"/>
          <w:color w:val="000000" w:themeColor="text1"/>
        </w:rPr>
        <w:t xml:space="preserve">trees were </w:t>
      </w:r>
      <w:r w:rsidRPr="00AA41B8">
        <w:rPr>
          <w:rFonts w:ascii="Arial" w:hAnsi="Arial" w:cs="Arial"/>
          <w:color w:val="000000" w:themeColor="text1"/>
          <w:lang w:eastAsia="en-IN"/>
        </w:rPr>
        <w:t>21.97 m, 40.15 cm, 19.80 cm, 10.44 m, 0.54 and 0.15 m</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respectively (Table 1). Similarly, estimated mean volume, total tree biomass and carbon stock of 120 trees were 1.54 m</w:t>
      </w:r>
      <w:r w:rsidRPr="00AA41B8">
        <w:rPr>
          <w:rFonts w:ascii="Arial" w:hAnsi="Arial" w:cs="Arial"/>
          <w:color w:val="000000" w:themeColor="text1"/>
          <w:vertAlign w:val="superscript"/>
          <w:lang w:eastAsia="en-IN"/>
        </w:rPr>
        <w:t>3</w:t>
      </w:r>
      <w:r w:rsidRPr="00AA41B8">
        <w:rPr>
          <w:rFonts w:ascii="Arial" w:hAnsi="Arial" w:cs="Arial"/>
          <w:color w:val="000000" w:themeColor="text1"/>
          <w:lang w:eastAsia="en-IN"/>
        </w:rPr>
        <w:t>, 1082.78 kg per tree and 519.73 kg per tree, respectively (Table 2).</w:t>
      </w:r>
    </w:p>
    <w:p w14:paraId="05905FD7" w14:textId="77777777" w:rsidR="00CA3D03" w:rsidRPr="00AA41B8" w:rsidRDefault="00C66E71"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Variation in m</w:t>
      </w:r>
      <w:r w:rsidR="00CA3D03" w:rsidRPr="00AA41B8">
        <w:rPr>
          <w:rFonts w:ascii="Arial" w:hAnsi="Arial" w:cs="Arial"/>
          <w:color w:val="000000" w:themeColor="text1"/>
          <w:lang w:eastAsia="en-IN"/>
        </w:rPr>
        <w:t xml:space="preserve">ean </w:t>
      </w:r>
      <w:r w:rsidRPr="00AA41B8">
        <w:rPr>
          <w:rFonts w:ascii="Arial" w:hAnsi="Arial" w:cs="Arial"/>
          <w:color w:val="000000" w:themeColor="text1"/>
          <w:lang w:eastAsia="en-IN"/>
        </w:rPr>
        <w:t>g</w:t>
      </w:r>
      <w:r w:rsidR="00CA3D03" w:rsidRPr="00AA41B8">
        <w:rPr>
          <w:rFonts w:ascii="Arial" w:hAnsi="Arial" w:cs="Arial"/>
          <w:color w:val="000000" w:themeColor="text1"/>
          <w:lang w:eastAsia="en-IN"/>
        </w:rPr>
        <w:t xml:space="preserve">irth measured at breast height </w:t>
      </w:r>
      <w:r w:rsidRPr="00AA41B8">
        <w:rPr>
          <w:rFonts w:ascii="Arial" w:hAnsi="Arial" w:cs="Arial"/>
          <w:color w:val="000000" w:themeColor="text1"/>
          <w:lang w:eastAsia="en-IN"/>
        </w:rPr>
        <w:t>(GBH) was found to be significant from the lower girth classes to the higher girth classes</w:t>
      </w:r>
      <w:r w:rsidR="00FA79FA" w:rsidRPr="00AA41B8">
        <w:rPr>
          <w:rFonts w:ascii="Arial" w:hAnsi="Arial" w:cs="Arial"/>
          <w:color w:val="000000" w:themeColor="text1"/>
          <w:lang w:eastAsia="en-IN"/>
        </w:rPr>
        <w:t xml:space="preserve"> (Fig. 1)</w:t>
      </w:r>
      <w:r w:rsidRPr="00AA41B8">
        <w:rPr>
          <w:rFonts w:ascii="Arial" w:hAnsi="Arial" w:cs="Arial"/>
          <w:color w:val="000000" w:themeColor="text1"/>
          <w:lang w:eastAsia="en-IN"/>
        </w:rPr>
        <w:t xml:space="preserve">. </w:t>
      </w:r>
      <w:r w:rsidR="006E68D0" w:rsidRPr="00AA41B8">
        <w:rPr>
          <w:rFonts w:ascii="Arial" w:hAnsi="Arial" w:cs="Arial"/>
          <w:color w:val="000000" w:themeColor="text1"/>
          <w:lang w:eastAsia="en-IN"/>
        </w:rPr>
        <w:t>Initial mean girth was 41 cm in 10-15 cm DBH class and it increased to 213 cm girth at the DBH class of 65-70 cm</w:t>
      </w:r>
      <w:r w:rsidR="00FA79FA" w:rsidRPr="00AA41B8">
        <w:rPr>
          <w:rFonts w:ascii="Arial" w:hAnsi="Arial" w:cs="Arial"/>
          <w:color w:val="000000" w:themeColor="text1"/>
          <w:lang w:eastAsia="en-IN"/>
        </w:rPr>
        <w:t xml:space="preserve">. This </w:t>
      </w:r>
      <w:r w:rsidR="00FC685C" w:rsidRPr="00AA41B8">
        <w:rPr>
          <w:rFonts w:ascii="Arial" w:hAnsi="Arial" w:cs="Arial"/>
          <w:color w:val="000000" w:themeColor="text1"/>
          <w:lang w:eastAsia="en-IN"/>
        </w:rPr>
        <w:t xml:space="preserve">data </w:t>
      </w:r>
      <w:r w:rsidR="00FA79FA" w:rsidRPr="00AA41B8">
        <w:rPr>
          <w:rFonts w:ascii="Arial" w:hAnsi="Arial" w:cs="Arial"/>
          <w:color w:val="000000" w:themeColor="text1"/>
          <w:lang w:eastAsia="en-IN"/>
        </w:rPr>
        <w:t xml:space="preserve">shows that there was </w:t>
      </w:r>
      <w:r w:rsidR="00CE3E50" w:rsidRPr="00AA41B8">
        <w:rPr>
          <w:rFonts w:ascii="Arial" w:hAnsi="Arial" w:cs="Arial"/>
          <w:color w:val="000000" w:themeColor="text1"/>
          <w:lang w:eastAsia="en-IN"/>
        </w:rPr>
        <w:t>a</w:t>
      </w:r>
      <w:r w:rsidR="00FA79FA" w:rsidRPr="00AA41B8">
        <w:rPr>
          <w:rFonts w:ascii="Arial" w:hAnsi="Arial" w:cs="Arial"/>
          <w:color w:val="000000" w:themeColor="text1"/>
          <w:lang w:eastAsia="en-IN"/>
        </w:rPr>
        <w:t xml:space="preserve"> tremendous </w:t>
      </w:r>
      <w:r w:rsidR="006E68D0" w:rsidRPr="00AA41B8">
        <w:rPr>
          <w:rFonts w:ascii="Arial" w:hAnsi="Arial" w:cs="Arial"/>
          <w:color w:val="000000" w:themeColor="text1"/>
          <w:lang w:eastAsia="en-IN"/>
        </w:rPr>
        <w:t>i</w:t>
      </w:r>
      <w:r w:rsidRPr="00AA41B8">
        <w:rPr>
          <w:rFonts w:ascii="Arial" w:hAnsi="Arial" w:cs="Arial"/>
          <w:color w:val="000000" w:themeColor="text1"/>
          <w:lang w:eastAsia="en-IN"/>
        </w:rPr>
        <w:t xml:space="preserve">ncrement </w:t>
      </w:r>
      <w:r w:rsidR="00FA79FA" w:rsidRPr="00AA41B8">
        <w:rPr>
          <w:rFonts w:ascii="Arial" w:hAnsi="Arial" w:cs="Arial"/>
          <w:color w:val="000000" w:themeColor="text1"/>
          <w:lang w:eastAsia="en-IN"/>
        </w:rPr>
        <w:t xml:space="preserve">of </w:t>
      </w:r>
      <w:r w:rsidRPr="00AA41B8">
        <w:rPr>
          <w:rFonts w:ascii="Arial" w:hAnsi="Arial" w:cs="Arial"/>
          <w:color w:val="000000" w:themeColor="text1"/>
          <w:lang w:eastAsia="en-IN"/>
        </w:rPr>
        <w:t xml:space="preserve">about </w:t>
      </w:r>
      <w:r w:rsidR="006E68D0" w:rsidRPr="00AA41B8">
        <w:rPr>
          <w:rFonts w:ascii="Arial" w:hAnsi="Arial" w:cs="Arial"/>
          <w:color w:val="000000" w:themeColor="text1"/>
          <w:lang w:eastAsia="en-IN"/>
        </w:rPr>
        <w:t>5-fold</w:t>
      </w:r>
      <w:r w:rsidRPr="00AA41B8">
        <w:rPr>
          <w:rFonts w:ascii="Arial" w:hAnsi="Arial" w:cs="Arial"/>
          <w:color w:val="000000" w:themeColor="text1"/>
          <w:lang w:eastAsia="en-IN"/>
        </w:rPr>
        <w:t xml:space="preserve"> when a tree reaches to the DBH </w:t>
      </w:r>
      <w:r w:rsidR="006E68D0" w:rsidRPr="00AA41B8">
        <w:rPr>
          <w:rFonts w:ascii="Arial" w:hAnsi="Arial" w:cs="Arial"/>
          <w:color w:val="000000" w:themeColor="text1"/>
          <w:lang w:eastAsia="en-IN"/>
        </w:rPr>
        <w:t xml:space="preserve">class </w:t>
      </w:r>
      <w:r w:rsidRPr="00AA41B8">
        <w:rPr>
          <w:rFonts w:ascii="Arial" w:hAnsi="Arial" w:cs="Arial"/>
          <w:color w:val="000000" w:themeColor="text1"/>
          <w:lang w:eastAsia="en-IN"/>
        </w:rPr>
        <w:t>of 6</w:t>
      </w:r>
      <w:r w:rsidR="006E68D0" w:rsidRPr="00AA41B8">
        <w:rPr>
          <w:rFonts w:ascii="Arial" w:hAnsi="Arial" w:cs="Arial"/>
          <w:color w:val="000000" w:themeColor="text1"/>
          <w:lang w:eastAsia="en-IN"/>
        </w:rPr>
        <w:t>5-70 cm</w:t>
      </w:r>
      <w:r w:rsidR="00FC685C" w:rsidRPr="00AA41B8">
        <w:rPr>
          <w:rFonts w:ascii="Arial" w:hAnsi="Arial" w:cs="Arial"/>
          <w:color w:val="000000" w:themeColor="text1"/>
          <w:lang w:eastAsia="en-IN"/>
        </w:rPr>
        <w:t xml:space="preserve"> from its DBH of 10-15 cm</w:t>
      </w:r>
      <w:r w:rsidR="006E68D0" w:rsidRPr="00AA41B8">
        <w:rPr>
          <w:rFonts w:ascii="Arial" w:hAnsi="Arial" w:cs="Arial"/>
          <w:color w:val="000000" w:themeColor="text1"/>
          <w:lang w:eastAsia="en-IN"/>
        </w:rPr>
        <w:t>.</w:t>
      </w:r>
    </w:p>
    <w:p w14:paraId="0EB963F2" w14:textId="77777777" w:rsidR="006C4A56" w:rsidRPr="00AA41B8" w:rsidRDefault="006C4A56"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Using these 120 trees, volumetric equations were developed </w:t>
      </w:r>
      <w:r w:rsidR="00FC685C" w:rsidRPr="00AA41B8">
        <w:rPr>
          <w:rFonts w:ascii="Arial" w:hAnsi="Arial" w:cs="Arial"/>
          <w:color w:val="000000" w:themeColor="text1"/>
          <w:lang w:eastAsia="en-IN"/>
        </w:rPr>
        <w:t>with</w:t>
      </w:r>
      <w:r w:rsidRPr="00AA41B8">
        <w:rPr>
          <w:rFonts w:ascii="Arial" w:hAnsi="Arial" w:cs="Arial"/>
          <w:color w:val="000000" w:themeColor="text1"/>
          <w:lang w:eastAsia="en-IN"/>
        </w:rPr>
        <w:t xml:space="preserve"> DBH (cm) as an independent variable and volume (m</w:t>
      </w:r>
      <w:r w:rsidRPr="00AA41B8">
        <w:rPr>
          <w:rFonts w:ascii="Arial" w:hAnsi="Arial" w:cs="Arial"/>
          <w:color w:val="000000" w:themeColor="text1"/>
          <w:vertAlign w:val="superscript"/>
          <w:lang w:eastAsia="en-IN"/>
        </w:rPr>
        <w:t>3</w:t>
      </w:r>
      <w:r w:rsidRPr="00AA41B8">
        <w:rPr>
          <w:rFonts w:ascii="Arial" w:hAnsi="Arial" w:cs="Arial"/>
          <w:color w:val="000000" w:themeColor="text1"/>
          <w:lang w:eastAsia="en-IN"/>
        </w:rPr>
        <w:t>) as a dependent variable. The relationship between height and DBH with volume was positive, where DBH showed strong positive correlation with volume (r=0.986). Similarly, height also showed positive correlation with volume (r=0.299). The relationship between height and DBH was also significant and positively correlated with each other (r= 0.279) (Table 3).</w:t>
      </w:r>
    </w:p>
    <w:p w14:paraId="793BEE29" w14:textId="77777777" w:rsidR="006C4A56" w:rsidRPr="00AA41B8" w:rsidRDefault="006C4A56" w:rsidP="00FC685C">
      <w:pPr>
        <w:spacing w:after="300"/>
        <w:ind w:firstLine="567"/>
        <w:jc w:val="both"/>
        <w:rPr>
          <w:rFonts w:ascii="Arial" w:hAnsi="Arial" w:cs="Arial"/>
          <w:color w:val="000000" w:themeColor="text1"/>
          <w:lang w:eastAsia="en-IN"/>
        </w:rPr>
      </w:pPr>
      <w:r w:rsidRPr="00AA41B8">
        <w:rPr>
          <w:rFonts w:ascii="Arial" w:hAnsi="Arial" w:cs="Arial"/>
          <w:color w:val="000000" w:themeColor="text1"/>
          <w:lang w:eastAsia="en-IN"/>
        </w:rPr>
        <w:t>Volumetric equations were developed using DBH with different models such as Linear [V</w:t>
      </w:r>
      <w:r w:rsidRPr="00AA41B8">
        <w:rPr>
          <w:rFonts w:ascii="Arial" w:hAnsi="Arial" w:cs="Arial"/>
          <w:color w:val="000000" w:themeColor="text1"/>
          <w:vertAlign w:val="subscript"/>
          <w:lang w:eastAsia="en-IN"/>
        </w:rPr>
        <w:t>1</w:t>
      </w:r>
      <w:r w:rsidRPr="00AA41B8">
        <w:rPr>
          <w:rFonts w:ascii="Arial" w:hAnsi="Arial" w:cs="Arial"/>
          <w:i/>
          <w:iCs/>
          <w:color w:val="000000" w:themeColor="text1"/>
          <w:lang w:eastAsia="en-IN"/>
        </w:rPr>
        <w:t xml:space="preserve"> = a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 xml:space="preserve">b </w:t>
      </w:r>
      <w:r w:rsidRPr="00AA41B8">
        <w:rPr>
          <w:rFonts w:ascii="Arial" w:hAnsi="Arial" w:cs="Arial"/>
          <w:color w:val="000000" w:themeColor="text1"/>
          <w:lang w:eastAsia="en-IN"/>
        </w:rPr>
        <w:t>D], Power (V</w:t>
      </w:r>
      <w:r w:rsidRPr="00AA41B8">
        <w:rPr>
          <w:rFonts w:ascii="Arial" w:hAnsi="Arial" w:cs="Arial"/>
          <w:color w:val="000000" w:themeColor="text1"/>
          <w:vertAlign w:val="subscript"/>
          <w:lang w:eastAsia="en-IN"/>
        </w:rPr>
        <w:t xml:space="preserve">2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D</w:t>
      </w:r>
      <w:r w:rsidRPr="00AA41B8">
        <w:rPr>
          <w:rFonts w:ascii="Arial" w:hAnsi="Arial" w:cs="Arial"/>
          <w:i/>
          <w:iCs/>
          <w:color w:val="000000" w:themeColor="text1"/>
          <w:vertAlign w:val="superscript"/>
          <w:lang w:eastAsia="en-IN"/>
        </w:rPr>
        <w:t>b</w:t>
      </w:r>
      <w:r w:rsidRPr="00AA41B8">
        <w:rPr>
          <w:rFonts w:ascii="Arial" w:hAnsi="Arial" w:cs="Arial"/>
          <w:color w:val="000000" w:themeColor="text1"/>
          <w:lang w:eastAsia="en-IN"/>
        </w:rPr>
        <w:t>), Logarithmic [V</w:t>
      </w:r>
      <w:r w:rsidRPr="00AA41B8">
        <w:rPr>
          <w:rFonts w:ascii="Arial" w:hAnsi="Arial" w:cs="Arial"/>
          <w:color w:val="000000" w:themeColor="text1"/>
          <w:vertAlign w:val="subscript"/>
          <w:lang w:eastAsia="en-IN"/>
        </w:rPr>
        <w:t>3</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b</w:t>
      </w:r>
      <w:r w:rsidRPr="00AA41B8">
        <w:rPr>
          <w:rFonts w:ascii="Arial" w:hAnsi="Arial" w:cs="Arial"/>
          <w:color w:val="000000" w:themeColor="text1"/>
          <w:lang w:eastAsia="en-IN"/>
        </w:rPr>
        <w:t xml:space="preserve"> ln(</w:t>
      </w:r>
      <w:r w:rsidRPr="00AA41B8">
        <w:rPr>
          <w:rFonts w:ascii="Arial" w:hAnsi="Arial" w:cs="Arial"/>
          <w:i/>
          <w:iCs/>
          <w:color w:val="000000" w:themeColor="text1"/>
          <w:lang w:eastAsia="en-IN"/>
        </w:rPr>
        <w:t>D</w:t>
      </w:r>
      <w:r w:rsidRPr="00AA41B8">
        <w:rPr>
          <w:rFonts w:ascii="Arial" w:hAnsi="Arial" w:cs="Arial"/>
          <w:color w:val="000000" w:themeColor="text1"/>
          <w:lang w:eastAsia="en-IN"/>
        </w:rPr>
        <w:t>)] and Polynomial of degree 2 [V</w:t>
      </w:r>
      <w:r w:rsidRPr="00AA41B8">
        <w:rPr>
          <w:rFonts w:ascii="Arial" w:hAnsi="Arial" w:cs="Arial"/>
          <w:color w:val="000000" w:themeColor="text1"/>
          <w:vertAlign w:val="subscript"/>
          <w:lang w:eastAsia="en-IN"/>
        </w:rPr>
        <w:t>4</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 xml:space="preserve">a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 xml:space="preserve">b D </w:t>
      </w:r>
      <w:r w:rsidRPr="00AA41B8">
        <w:rPr>
          <w:rFonts w:ascii="Arial" w:hAnsi="Arial" w:cs="Arial"/>
          <w:color w:val="000000" w:themeColor="text1"/>
          <w:lang w:eastAsia="en-IN"/>
        </w:rPr>
        <w:t xml:space="preserve">+ c </w:t>
      </w:r>
      <w:r w:rsidRPr="00AA41B8">
        <w:rPr>
          <w:rFonts w:ascii="Arial" w:hAnsi="Arial" w:cs="Arial"/>
          <w:i/>
          <w:iCs/>
          <w:color w:val="000000" w:themeColor="text1"/>
          <w:lang w:eastAsia="en-IN"/>
        </w:rPr>
        <w:t>D</w:t>
      </w:r>
      <w:r w:rsidRPr="00AA41B8">
        <w:rPr>
          <w:rFonts w:ascii="Arial" w:hAnsi="Arial" w:cs="Arial"/>
          <w:i/>
          <w:iCs/>
          <w:color w:val="000000" w:themeColor="text1"/>
          <w:vertAlign w:val="superscript"/>
          <w:lang w:eastAsia="en-IN"/>
        </w:rPr>
        <w:t>2</w:t>
      </w:r>
      <w:r w:rsidRPr="00AA41B8">
        <w:rPr>
          <w:rFonts w:ascii="Arial" w:hAnsi="Arial" w:cs="Arial"/>
          <w:color w:val="000000" w:themeColor="text1"/>
          <w:lang w:eastAsia="en-IN"/>
        </w:rPr>
        <w:t>], which recorded higher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values with range between 0.910 to 0.973 (Table 4). Detailed equations developed by using above said models are given </w:t>
      </w:r>
      <w:r w:rsidR="00FA79FA" w:rsidRPr="00AA41B8">
        <w:rPr>
          <w:rFonts w:ascii="Arial" w:hAnsi="Arial" w:cs="Arial"/>
          <w:color w:val="000000" w:themeColor="text1"/>
          <w:lang w:eastAsia="en-IN"/>
        </w:rPr>
        <w:t>below and</w:t>
      </w:r>
      <w:r w:rsidR="002442B2" w:rsidRPr="00AA41B8">
        <w:rPr>
          <w:rFonts w:ascii="Arial" w:hAnsi="Arial" w:cs="Arial"/>
          <w:color w:val="000000" w:themeColor="text1"/>
          <w:lang w:eastAsia="en-IN"/>
        </w:rPr>
        <w:t xml:space="preserve"> also depicted in figure </w:t>
      </w:r>
      <w:r w:rsidR="00FA79FA" w:rsidRPr="00AA41B8">
        <w:rPr>
          <w:rFonts w:ascii="Arial" w:hAnsi="Arial" w:cs="Arial"/>
          <w:color w:val="000000" w:themeColor="text1"/>
          <w:lang w:eastAsia="en-IN"/>
        </w:rPr>
        <w:t>2</w:t>
      </w:r>
      <w:r w:rsidR="002442B2" w:rsidRPr="00AA41B8">
        <w:rPr>
          <w:rFonts w:ascii="Arial" w:hAnsi="Arial" w:cs="Arial"/>
          <w:color w:val="000000" w:themeColor="text1"/>
          <w:lang w:eastAsia="en-IN"/>
        </w:rPr>
        <w:t>.</w:t>
      </w:r>
    </w:p>
    <w:p w14:paraId="0B2CA464" w14:textId="77777777" w:rsidR="006C4A56" w:rsidRPr="00AA41B8" w:rsidRDefault="009A2BEA" w:rsidP="006E68D0">
      <w:pPr>
        <w:spacing w:after="120"/>
        <w:ind w:left="709" w:firstLine="720"/>
        <w:jc w:val="both"/>
        <w:rPr>
          <w:rFonts w:ascii="Arial" w:hAnsi="Arial" w:cs="Arial"/>
          <w:color w:val="000000" w:themeColor="text1"/>
          <w:lang w:eastAsia="en-IN"/>
        </w:rPr>
      </w:pPr>
      <m:oMathPara>
        <m:oMathParaPr>
          <m:jc m:val="left"/>
        </m:oMathParaPr>
        <m:oMath>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1</m:t>
              </m:r>
            </m:sub>
          </m:sSub>
          <m:r>
            <m:rPr>
              <m:sty m:val="p"/>
            </m:rPr>
            <w:rPr>
              <w:rFonts w:ascii="Cambria Math" w:hAnsi="Cambria Math" w:cs="Arial"/>
              <w:color w:val="000000" w:themeColor="text1"/>
              <w:lang w:eastAsia="en-IN"/>
            </w:rPr>
            <m:t xml:space="preserve">= - 0.5831 +0.0529*D </m:t>
          </m:r>
        </m:oMath>
      </m:oMathPara>
    </w:p>
    <w:p w14:paraId="4AAB4FCB" w14:textId="77777777" w:rsidR="006C4A56" w:rsidRPr="00AA41B8" w:rsidRDefault="009A2BEA" w:rsidP="006E68D0">
      <w:pPr>
        <w:spacing w:after="120"/>
        <w:ind w:left="709" w:firstLine="720"/>
        <w:jc w:val="both"/>
        <w:rPr>
          <w:rFonts w:ascii="Arial" w:hAnsi="Arial" w:cs="Arial"/>
          <w:color w:val="000000" w:themeColor="text1"/>
          <w:lang w:eastAsia="en-IN"/>
        </w:rPr>
      </w:pPr>
      <m:oMathPara>
        <m:oMathParaPr>
          <m:jc m:val="left"/>
        </m:oMathParaPr>
        <m:oMath>
          <m:sSup>
            <m:sSupPr>
              <m:ctrlPr>
                <w:rPr>
                  <w:rFonts w:ascii="Cambria Math" w:hAnsi="Cambria Math" w:cs="Arial"/>
                  <w:i/>
                  <w:color w:val="000000" w:themeColor="text1"/>
                  <w:lang w:eastAsia="en-IN"/>
                </w:rPr>
              </m:ctrlPr>
            </m:sSupPr>
            <m:e>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2</m:t>
                  </m:r>
                </m:sub>
              </m:sSub>
              <m:r>
                <m:rPr>
                  <m:sty m:val="p"/>
                </m:rPr>
                <w:rPr>
                  <w:rFonts w:ascii="Cambria Math" w:hAnsi="Cambria Math" w:cs="Arial"/>
                  <w:color w:val="000000" w:themeColor="text1"/>
                  <w:lang w:eastAsia="en-IN"/>
                </w:rPr>
                <m:t>=0.0027*D</m:t>
              </m:r>
            </m:e>
            <m:sup>
              <m:r>
                <m:rPr>
                  <m:sty m:val="p"/>
                </m:rPr>
                <w:rPr>
                  <w:rFonts w:ascii="Cambria Math" w:hAnsi="Cambria Math" w:cs="Arial"/>
                  <w:color w:val="000000" w:themeColor="text1"/>
                  <w:vertAlign w:val="superscript"/>
                  <w:lang w:eastAsia="en-IN"/>
                </w:rPr>
                <m:t>1.6979</m:t>
              </m:r>
            </m:sup>
          </m:sSup>
        </m:oMath>
      </m:oMathPara>
    </w:p>
    <w:p w14:paraId="2920F2D1" w14:textId="77777777" w:rsidR="006C4A56" w:rsidRPr="00AA41B8" w:rsidRDefault="009A2BEA" w:rsidP="006E68D0">
      <w:pPr>
        <w:spacing w:after="120"/>
        <w:ind w:left="709" w:firstLine="720"/>
        <w:jc w:val="both"/>
        <w:rPr>
          <w:rFonts w:ascii="Arial" w:hAnsi="Arial" w:cs="Arial"/>
          <w:color w:val="000000" w:themeColor="text1"/>
          <w:lang w:eastAsia="en-IN"/>
        </w:rPr>
      </w:pPr>
      <m:oMathPara>
        <m:oMathParaPr>
          <m:jc m:val="left"/>
        </m:oMathParaPr>
        <m:oMath>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3</m:t>
              </m:r>
            </m:sub>
          </m:sSub>
          <m:r>
            <m:rPr>
              <m:sty m:val="p"/>
            </m:rPr>
            <w:rPr>
              <w:rFonts w:ascii="Cambria Math" w:hAnsi="Cambria Math" w:cs="Arial"/>
              <w:color w:val="000000" w:themeColor="text1"/>
              <w:lang w:eastAsia="en-IN"/>
            </w:rPr>
            <m:t xml:space="preserve">= -4.7058+1.7453*ln⁡(D) </m:t>
          </m:r>
        </m:oMath>
      </m:oMathPara>
    </w:p>
    <w:p w14:paraId="70100E1F" w14:textId="77777777" w:rsidR="006C4A56" w:rsidRPr="00AA41B8" w:rsidRDefault="009A2BEA" w:rsidP="006E68D0">
      <w:pPr>
        <w:spacing w:after="120"/>
        <w:ind w:left="720" w:firstLine="720"/>
        <w:jc w:val="both"/>
        <w:rPr>
          <w:rFonts w:ascii="Arial" w:hAnsi="Arial" w:cs="Arial"/>
          <w:color w:val="000000" w:themeColor="text1"/>
          <w:lang w:eastAsia="en-IN"/>
        </w:rPr>
      </w:pPr>
      <m:oMathPara>
        <m:oMathParaPr>
          <m:jc m:val="left"/>
        </m:oMathParaPr>
        <m:oMath>
          <m:sSup>
            <m:sSupPr>
              <m:ctrlPr>
                <w:rPr>
                  <w:rFonts w:ascii="Cambria Math" w:hAnsi="Cambria Math" w:cs="Arial"/>
                  <w:i/>
                  <w:color w:val="000000" w:themeColor="text1"/>
                  <w:lang w:eastAsia="en-IN"/>
                </w:rPr>
              </m:ctrlPr>
            </m:sSupPr>
            <m:e>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4</m:t>
                  </m:r>
                </m:sub>
              </m:sSub>
              <m:r>
                <m:rPr>
                  <m:sty m:val="p"/>
                </m:rPr>
                <w:rPr>
                  <w:rFonts w:ascii="Cambria Math" w:hAnsi="Cambria Math" w:cs="Arial"/>
                  <w:color w:val="000000" w:themeColor="text1"/>
                  <w:lang w:eastAsia="en-IN"/>
                </w:rPr>
                <m:t>=-0.4678+0.0458*D+0.00009*D</m:t>
              </m:r>
            </m:e>
            <m:sup>
              <m:r>
                <m:rPr>
                  <m:sty m:val="p"/>
                </m:rPr>
                <w:rPr>
                  <w:rFonts w:ascii="Cambria Math" w:hAnsi="Cambria Math" w:cs="Arial"/>
                  <w:color w:val="000000" w:themeColor="text1"/>
                  <w:vertAlign w:val="superscript"/>
                  <w:lang w:eastAsia="en-IN"/>
                </w:rPr>
                <m:t>2</m:t>
              </m:r>
            </m:sup>
          </m:sSup>
        </m:oMath>
      </m:oMathPara>
    </w:p>
    <w:p w14:paraId="32FA9F11" w14:textId="77777777" w:rsidR="00FC685C" w:rsidRPr="00AA41B8" w:rsidRDefault="006C4A56" w:rsidP="00FC685C">
      <w:pPr>
        <w:ind w:firstLine="720"/>
        <w:jc w:val="both"/>
        <w:rPr>
          <w:rFonts w:ascii="Arial" w:hAnsi="Arial" w:cs="Arial"/>
          <w:color w:val="000000" w:themeColor="text1"/>
          <w:lang w:eastAsia="en-IN"/>
        </w:rPr>
      </w:pPr>
      <w:r w:rsidRPr="00AA41B8">
        <w:rPr>
          <w:rFonts w:ascii="Arial" w:hAnsi="Arial" w:cs="Arial"/>
          <w:color w:val="000000" w:themeColor="text1"/>
          <w:lang w:eastAsia="en-IN"/>
        </w:rPr>
        <w:t>Based on the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and RMSE</w:t>
      </w:r>
      <w:r w:rsidR="00FC685C" w:rsidRPr="00AA41B8">
        <w:rPr>
          <w:rFonts w:ascii="Arial" w:hAnsi="Arial" w:cs="Arial"/>
          <w:color w:val="000000" w:themeColor="text1"/>
          <w:lang w:eastAsia="en-IN"/>
        </w:rPr>
        <w:t xml:space="preserve"> values</w:t>
      </w:r>
      <w:r w:rsidRPr="00AA41B8">
        <w:rPr>
          <w:rFonts w:ascii="Arial" w:hAnsi="Arial" w:cs="Arial"/>
          <w:color w:val="000000" w:themeColor="text1"/>
          <w:lang w:eastAsia="en-IN"/>
        </w:rPr>
        <w:t xml:space="preserve">, the power model [V=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D</w:t>
      </w:r>
      <w:r w:rsidRPr="00AA41B8">
        <w:rPr>
          <w:rFonts w:ascii="Arial" w:hAnsi="Arial" w:cs="Arial"/>
          <w:i/>
          <w:iCs/>
          <w:color w:val="000000" w:themeColor="text1"/>
          <w:vertAlign w:val="superscript"/>
          <w:lang w:eastAsia="en-IN"/>
        </w:rPr>
        <w:t>b</w:t>
      </w:r>
      <w:r w:rsidRPr="00AA41B8">
        <w:rPr>
          <w:rFonts w:ascii="Arial" w:hAnsi="Arial" w:cs="Arial"/>
          <w:color w:val="000000" w:themeColor="text1"/>
          <w:lang w:eastAsia="en-IN"/>
        </w:rPr>
        <w:t xml:space="preserve">] was found to be </w:t>
      </w:r>
      <w:r w:rsidR="00FC685C" w:rsidRPr="00AA41B8">
        <w:rPr>
          <w:rFonts w:ascii="Arial" w:hAnsi="Arial" w:cs="Arial"/>
          <w:color w:val="000000" w:themeColor="text1"/>
          <w:lang w:eastAsia="en-IN"/>
        </w:rPr>
        <w:t xml:space="preserve">the best </w:t>
      </w:r>
      <w:r w:rsidRPr="00AA41B8">
        <w:rPr>
          <w:rFonts w:ascii="Arial" w:hAnsi="Arial" w:cs="Arial"/>
          <w:color w:val="000000" w:themeColor="text1"/>
          <w:lang w:eastAsia="en-IN"/>
        </w:rPr>
        <w:t>fit</w:t>
      </w:r>
      <w:r w:rsidR="00FC685C" w:rsidRPr="00AA41B8">
        <w:rPr>
          <w:rFonts w:ascii="Arial" w:hAnsi="Arial" w:cs="Arial"/>
          <w:color w:val="000000" w:themeColor="text1"/>
          <w:lang w:eastAsia="en-IN"/>
        </w:rPr>
        <w:t>ted</w:t>
      </w:r>
      <w:r w:rsidRPr="00AA41B8">
        <w:rPr>
          <w:rFonts w:ascii="Arial" w:hAnsi="Arial" w:cs="Arial"/>
          <w:color w:val="000000" w:themeColor="text1"/>
          <w:lang w:eastAsia="en-IN"/>
        </w:rPr>
        <w:t xml:space="preserve"> regression model</w:t>
      </w:r>
      <w:r w:rsidR="00FC685C" w:rsidRPr="00AA41B8">
        <w:rPr>
          <w:rFonts w:ascii="Arial" w:hAnsi="Arial" w:cs="Arial"/>
          <w:color w:val="000000" w:themeColor="text1"/>
          <w:lang w:eastAsia="en-IN"/>
        </w:rPr>
        <w:t xml:space="preserve">, </w:t>
      </w:r>
      <w:r w:rsidRPr="00AA41B8">
        <w:rPr>
          <w:rFonts w:ascii="Arial" w:hAnsi="Arial" w:cs="Arial"/>
          <w:color w:val="000000" w:themeColor="text1"/>
          <w:lang w:eastAsia="en-IN"/>
        </w:rPr>
        <w:t>which had higher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value (0.969) and lower RMSE value (0.086)</w:t>
      </w:r>
      <w:r w:rsidR="00FC685C" w:rsidRPr="00AA41B8">
        <w:rPr>
          <w:rFonts w:ascii="Arial" w:hAnsi="Arial" w:cs="Arial"/>
          <w:color w:val="000000" w:themeColor="text1"/>
          <w:lang w:eastAsia="en-IN"/>
        </w:rPr>
        <w:t xml:space="preserve">, that most suitable for estimating volume of standing </w:t>
      </w:r>
      <w:r w:rsidR="00FC685C" w:rsidRPr="00AA41B8">
        <w:rPr>
          <w:rFonts w:ascii="Arial" w:hAnsi="Arial" w:cs="Arial"/>
          <w:i/>
          <w:iCs/>
          <w:color w:val="000000" w:themeColor="text1"/>
          <w:lang w:eastAsia="en-IN"/>
        </w:rPr>
        <w:t xml:space="preserve">A. auriculiformis </w:t>
      </w:r>
      <w:r w:rsidR="00FC685C" w:rsidRPr="00AA41B8">
        <w:rPr>
          <w:rFonts w:ascii="Arial" w:hAnsi="Arial" w:cs="Arial"/>
          <w:color w:val="000000" w:themeColor="text1"/>
          <w:lang w:eastAsia="en-IN"/>
        </w:rPr>
        <w:t>trees</w:t>
      </w:r>
      <w:r w:rsidRPr="00AA41B8">
        <w:rPr>
          <w:rFonts w:ascii="Arial" w:hAnsi="Arial" w:cs="Arial"/>
          <w:color w:val="000000" w:themeColor="text1"/>
          <w:lang w:eastAsia="en-IN"/>
        </w:rPr>
        <w:t>.</w:t>
      </w:r>
      <w:r w:rsidR="00AB6124" w:rsidRPr="00AA41B8">
        <w:rPr>
          <w:rFonts w:ascii="Arial" w:hAnsi="Arial" w:cs="Arial"/>
          <w:color w:val="000000" w:themeColor="text1"/>
          <w:lang w:eastAsia="en-IN"/>
        </w:rPr>
        <w:t xml:space="preserve"> </w:t>
      </w:r>
    </w:p>
    <w:p w14:paraId="53B526EA" w14:textId="77777777" w:rsidR="00FC685C" w:rsidRPr="00AA41B8" w:rsidRDefault="00DC5FE6"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Further, all these equations were tested on 11 standing trees by estimating </w:t>
      </w:r>
      <w:r w:rsidR="00FC685C" w:rsidRPr="00AA41B8">
        <w:rPr>
          <w:rFonts w:ascii="Arial" w:hAnsi="Arial" w:cs="Arial"/>
          <w:color w:val="000000" w:themeColor="text1"/>
          <w:lang w:eastAsia="en-IN"/>
        </w:rPr>
        <w:t xml:space="preserve">actual </w:t>
      </w:r>
      <w:r w:rsidRPr="00AA41B8">
        <w:rPr>
          <w:rFonts w:ascii="Arial" w:hAnsi="Arial" w:cs="Arial"/>
          <w:color w:val="000000" w:themeColor="text1"/>
          <w:lang w:eastAsia="en-IN"/>
        </w:rPr>
        <w:t>volume using tree growth attributes (Table 4)</w:t>
      </w:r>
      <w:r w:rsidR="00FC685C" w:rsidRPr="00AA41B8">
        <w:rPr>
          <w:rFonts w:ascii="Arial" w:hAnsi="Arial" w:cs="Arial"/>
          <w:color w:val="000000" w:themeColor="text1"/>
          <w:lang w:eastAsia="en-IN"/>
        </w:rPr>
        <w:t xml:space="preserve">, while predicated volume was established </w:t>
      </w:r>
      <w:r w:rsidRPr="00AA41B8">
        <w:rPr>
          <w:rFonts w:ascii="Arial" w:hAnsi="Arial" w:cs="Arial"/>
          <w:color w:val="000000" w:themeColor="text1"/>
          <w:lang w:eastAsia="en-IN"/>
        </w:rPr>
        <w:t xml:space="preserve">using four </w:t>
      </w:r>
      <w:r w:rsidR="00FC685C" w:rsidRPr="00AA41B8">
        <w:rPr>
          <w:rFonts w:ascii="Arial" w:hAnsi="Arial" w:cs="Arial"/>
          <w:color w:val="000000" w:themeColor="text1"/>
          <w:lang w:eastAsia="en-IN"/>
        </w:rPr>
        <w:t xml:space="preserve">different </w:t>
      </w:r>
      <w:r w:rsidRPr="00AA41B8">
        <w:rPr>
          <w:rFonts w:ascii="Arial" w:hAnsi="Arial" w:cs="Arial"/>
          <w:color w:val="000000" w:themeColor="text1"/>
          <w:lang w:eastAsia="en-IN"/>
        </w:rPr>
        <w:t>regression equation</w:t>
      </w:r>
      <w:r w:rsidR="00FC685C" w:rsidRPr="00AA41B8">
        <w:rPr>
          <w:rFonts w:ascii="Arial" w:hAnsi="Arial" w:cs="Arial"/>
          <w:color w:val="000000" w:themeColor="text1"/>
          <w:lang w:eastAsia="en-IN"/>
        </w:rPr>
        <w:t>s</w:t>
      </w:r>
      <w:r w:rsidRPr="00AA41B8">
        <w:rPr>
          <w:rFonts w:ascii="Arial" w:hAnsi="Arial" w:cs="Arial"/>
          <w:color w:val="000000" w:themeColor="text1"/>
          <w:lang w:eastAsia="en-IN"/>
        </w:rPr>
        <w:t xml:space="preserve"> developed in the study (Table 3)</w:t>
      </w:r>
      <w:r w:rsidR="00FC685C" w:rsidRPr="00AA41B8">
        <w:rPr>
          <w:rFonts w:ascii="Arial" w:hAnsi="Arial" w:cs="Arial"/>
          <w:color w:val="000000" w:themeColor="text1"/>
          <w:lang w:eastAsia="en-IN"/>
        </w:rPr>
        <w:t xml:space="preserve"> from these 11 trees.</w:t>
      </w:r>
      <w:r w:rsidRPr="00AA41B8">
        <w:rPr>
          <w:rFonts w:ascii="Arial" w:hAnsi="Arial" w:cs="Arial"/>
          <w:color w:val="000000" w:themeColor="text1"/>
          <w:lang w:eastAsia="en-IN"/>
        </w:rPr>
        <w:t xml:space="preserve"> Thereafter, actual volume was compared with predicted volume</w:t>
      </w:r>
      <w:r w:rsidR="00FC685C" w:rsidRPr="00AA41B8">
        <w:rPr>
          <w:rFonts w:ascii="Arial" w:hAnsi="Arial" w:cs="Arial"/>
          <w:color w:val="000000" w:themeColor="text1"/>
          <w:lang w:eastAsia="en-IN"/>
        </w:rPr>
        <w:t>,</w:t>
      </w:r>
      <w:r w:rsidRPr="00AA41B8">
        <w:rPr>
          <w:rFonts w:ascii="Arial" w:hAnsi="Arial" w:cs="Arial"/>
          <w:color w:val="000000" w:themeColor="text1"/>
          <w:lang w:eastAsia="en-IN"/>
        </w:rPr>
        <w:t xml:space="preserve"> and </w:t>
      </w:r>
      <w:r w:rsidR="00FC685C" w:rsidRPr="00AA41B8">
        <w:rPr>
          <w:rFonts w:ascii="Arial" w:hAnsi="Arial" w:cs="Arial"/>
          <w:color w:val="000000" w:themeColor="text1"/>
          <w:lang w:eastAsia="en-IN"/>
        </w:rPr>
        <w:t xml:space="preserve">also calculated </w:t>
      </w:r>
      <w:r w:rsidRPr="00AA41B8">
        <w:rPr>
          <w:rFonts w:ascii="Arial" w:hAnsi="Arial" w:cs="Arial"/>
          <w:color w:val="000000" w:themeColor="text1"/>
          <w:lang w:eastAsia="en-IN"/>
        </w:rPr>
        <w:t xml:space="preserve">RMSE </w:t>
      </w:r>
      <w:r w:rsidR="00FC685C" w:rsidRPr="00AA41B8">
        <w:rPr>
          <w:rFonts w:ascii="Arial" w:hAnsi="Arial" w:cs="Arial"/>
          <w:color w:val="000000" w:themeColor="text1"/>
          <w:lang w:eastAsia="en-IN"/>
        </w:rPr>
        <w:t xml:space="preserve">and </w:t>
      </w:r>
      <w:r w:rsidRPr="00AA41B8">
        <w:rPr>
          <w:rFonts w:ascii="Arial" w:hAnsi="Arial" w:cs="Arial"/>
          <w:color w:val="000000" w:themeColor="text1"/>
          <w:lang w:eastAsia="en-IN"/>
        </w:rPr>
        <w:t xml:space="preserve">correlation coefficient </w:t>
      </w:r>
      <w:r w:rsidR="00FC685C" w:rsidRPr="00AA41B8">
        <w:rPr>
          <w:rFonts w:ascii="Arial" w:hAnsi="Arial" w:cs="Arial"/>
          <w:color w:val="000000" w:themeColor="text1"/>
          <w:lang w:eastAsia="en-IN"/>
        </w:rPr>
        <w:t xml:space="preserve">for </w:t>
      </w:r>
      <w:r w:rsidRPr="00AA41B8">
        <w:rPr>
          <w:rFonts w:ascii="Arial" w:hAnsi="Arial" w:cs="Arial"/>
          <w:color w:val="000000" w:themeColor="text1"/>
          <w:lang w:eastAsia="en-IN"/>
        </w:rPr>
        <w:t xml:space="preserve">interpretation. </w:t>
      </w:r>
    </w:p>
    <w:p w14:paraId="67A2D3BE" w14:textId="77777777" w:rsidR="00FC685C" w:rsidRPr="00AA41B8" w:rsidRDefault="00FC685C" w:rsidP="007D2A35">
      <w:pPr>
        <w:autoSpaceDE w:val="0"/>
        <w:autoSpaceDN w:val="0"/>
        <w:adjustRightInd w:val="0"/>
        <w:ind w:firstLine="567"/>
        <w:jc w:val="both"/>
        <w:rPr>
          <w:rStyle w:val="gmail-anchor-text"/>
          <w:rFonts w:ascii="Arial" w:hAnsi="Arial" w:cs="Arial"/>
          <w:color w:val="000000" w:themeColor="text1"/>
          <w:shd w:val="clear" w:color="auto" w:fill="FFFFFF"/>
        </w:rPr>
      </w:pPr>
      <w:r w:rsidRPr="00AA41B8">
        <w:rPr>
          <w:rFonts w:ascii="Arial" w:hAnsi="Arial" w:cs="Arial"/>
          <w:color w:val="000000" w:themeColor="text1"/>
          <w:shd w:val="clear" w:color="auto" w:fill="FFFFFF"/>
        </w:rPr>
        <w:lastRenderedPageBreak/>
        <w:t>Table 5 shows that based on the 11 </w:t>
      </w:r>
      <w:r w:rsidRPr="00AA41B8">
        <w:rPr>
          <w:rFonts w:ascii="Arial" w:hAnsi="Arial" w:cs="Arial"/>
          <w:i/>
          <w:iCs/>
          <w:color w:val="000000" w:themeColor="text1"/>
          <w:shd w:val="clear" w:color="auto" w:fill="FFFFFF"/>
        </w:rPr>
        <w:t>A. auriculiformis </w:t>
      </w:r>
      <w:r w:rsidRPr="00AA41B8">
        <w:rPr>
          <w:rFonts w:ascii="Arial" w:hAnsi="Arial" w:cs="Arial"/>
          <w:color w:val="000000" w:themeColor="text1"/>
          <w:shd w:val="clear" w:color="auto" w:fill="FFFFFF"/>
        </w:rPr>
        <w:t>trees testing, the RMSE value varied from 0.108 for Power model to 0.157 for Logarithmic model. Furthermore, correlation assessed between actual volume and predicted volume measured through different regression models were found to be significant and it varied from 0.858 (Logarithmic model) to 0.971 (Power model). This clearly shows that the power model recorded the lowest RMSE value and high correlation coefficient when it was tested with actual volume with predicted volume using 11 standing trees of </w:t>
      </w:r>
      <w:r w:rsidRPr="00AA41B8">
        <w:rPr>
          <w:rFonts w:ascii="Arial" w:hAnsi="Arial" w:cs="Arial"/>
          <w:i/>
          <w:iCs/>
          <w:color w:val="000000" w:themeColor="text1"/>
          <w:shd w:val="clear" w:color="auto" w:fill="FFFFFF"/>
        </w:rPr>
        <w:t>A. auriculiformis. </w:t>
      </w:r>
      <w:r w:rsidRPr="00AA41B8">
        <w:rPr>
          <w:rFonts w:ascii="Arial" w:hAnsi="Arial" w:cs="Arial"/>
          <w:color w:val="000000" w:themeColor="text1"/>
          <w:shd w:val="clear" w:color="auto" w:fill="FFFFFF"/>
        </w:rPr>
        <w:t>The r</w:t>
      </w:r>
      <w:r w:rsidRPr="00AA41B8">
        <w:rPr>
          <w:rStyle w:val="gmail-anchor-text"/>
          <w:rFonts w:ascii="Arial" w:hAnsi="Arial" w:cs="Arial"/>
          <w:color w:val="000000" w:themeColor="text1"/>
          <w:shd w:val="clear" w:color="auto" w:fill="FFFFFF"/>
        </w:rPr>
        <w:t>elationship between actual </w:t>
      </w:r>
      <w:r w:rsidRPr="00AA41B8">
        <w:rPr>
          <w:rFonts w:ascii="Arial" w:hAnsi="Arial" w:cs="Arial"/>
          <w:color w:val="000000" w:themeColor="text1"/>
          <w:shd w:val="clear" w:color="auto" w:fill="FFFFFF"/>
        </w:rPr>
        <w:t>volume (which was estimated using growth of standing trees as given in table 4) </w:t>
      </w:r>
      <w:r w:rsidRPr="00AA41B8">
        <w:rPr>
          <w:rStyle w:val="gmail-anchor-text"/>
          <w:rFonts w:ascii="Arial" w:hAnsi="Arial" w:cs="Arial"/>
          <w:color w:val="000000" w:themeColor="text1"/>
          <w:shd w:val="clear" w:color="auto" w:fill="FFFFFF"/>
        </w:rPr>
        <w:t>and predicted </w:t>
      </w:r>
      <w:r w:rsidRPr="00AA41B8">
        <w:rPr>
          <w:rFonts w:ascii="Arial" w:hAnsi="Arial" w:cs="Arial"/>
          <w:color w:val="000000" w:themeColor="text1"/>
          <w:shd w:val="clear" w:color="auto" w:fill="FFFFFF"/>
        </w:rPr>
        <w:t>volume (which was estimated through Power Model study)</w:t>
      </w:r>
      <w:r w:rsidRPr="00AA41B8">
        <w:rPr>
          <w:rStyle w:val="gmail-anchor-text"/>
          <w:rFonts w:ascii="Arial" w:hAnsi="Arial" w:cs="Arial"/>
          <w:color w:val="000000" w:themeColor="text1"/>
          <w:shd w:val="clear" w:color="auto" w:fill="FFFFFF"/>
        </w:rPr>
        <w:t> of </w:t>
      </w:r>
      <w:r w:rsidRPr="00AA41B8">
        <w:rPr>
          <w:rStyle w:val="gmail-anchor-text"/>
          <w:rFonts w:ascii="Arial" w:hAnsi="Arial" w:cs="Arial"/>
          <w:i/>
          <w:iCs/>
          <w:color w:val="000000" w:themeColor="text1"/>
          <w:shd w:val="clear" w:color="auto" w:fill="FFFFFF"/>
        </w:rPr>
        <w:t>A. auriculiformis</w:t>
      </w:r>
      <w:r w:rsidRPr="00AA41B8">
        <w:rPr>
          <w:rStyle w:val="gmail-anchor-text"/>
          <w:rFonts w:ascii="Arial" w:hAnsi="Arial" w:cs="Arial"/>
          <w:color w:val="000000" w:themeColor="text1"/>
          <w:shd w:val="clear" w:color="auto" w:fill="FFFFFF"/>
        </w:rPr>
        <w:t> is depicted in figure 3.</w:t>
      </w:r>
    </w:p>
    <w:p w14:paraId="6CA22013" w14:textId="77777777" w:rsidR="007D2A35" w:rsidRPr="00AA41B8" w:rsidRDefault="006834F9" w:rsidP="007D2A35">
      <w:pPr>
        <w:autoSpaceDE w:val="0"/>
        <w:autoSpaceDN w:val="0"/>
        <w:adjustRightInd w:val="0"/>
        <w:ind w:firstLine="567"/>
        <w:jc w:val="both"/>
        <w:rPr>
          <w:rFonts w:ascii="Arial" w:hAnsi="Arial" w:cs="Arial"/>
          <w:color w:val="000000" w:themeColor="text1"/>
        </w:rPr>
      </w:pPr>
      <w:r w:rsidRPr="00AA41B8">
        <w:rPr>
          <w:rFonts w:ascii="Arial" w:hAnsi="Arial" w:cs="Arial"/>
          <w:color w:val="000000" w:themeColor="text1"/>
          <w:lang w:eastAsia="en-IN"/>
        </w:rPr>
        <w:t>Review on s</w:t>
      </w:r>
      <w:r w:rsidR="007D2A35" w:rsidRPr="00AA41B8">
        <w:rPr>
          <w:rFonts w:ascii="Arial" w:hAnsi="Arial" w:cs="Arial"/>
          <w:color w:val="000000" w:themeColor="text1"/>
          <w:lang w:eastAsia="en-IN"/>
        </w:rPr>
        <w:t xml:space="preserve">uch an effort </w:t>
      </w:r>
      <w:r w:rsidRPr="00AA41B8">
        <w:rPr>
          <w:rFonts w:ascii="Arial" w:hAnsi="Arial" w:cs="Arial"/>
          <w:color w:val="000000" w:themeColor="text1"/>
          <w:lang w:eastAsia="en-IN"/>
        </w:rPr>
        <w:t xml:space="preserve">made in </w:t>
      </w:r>
      <w:r w:rsidRPr="00AA41B8">
        <w:rPr>
          <w:rFonts w:ascii="Arial" w:hAnsi="Arial" w:cs="Arial"/>
          <w:i/>
          <w:iCs/>
          <w:color w:val="000000" w:themeColor="text1"/>
          <w:lang w:eastAsia="en-IN"/>
        </w:rPr>
        <w:t xml:space="preserve">Acacia auriculiformis and A. </w:t>
      </w:r>
      <w:proofErr w:type="spellStart"/>
      <w:r w:rsidRPr="00AA41B8">
        <w:rPr>
          <w:rFonts w:ascii="Arial" w:hAnsi="Arial" w:cs="Arial"/>
          <w:i/>
          <w:iCs/>
          <w:color w:val="000000" w:themeColor="text1"/>
          <w:lang w:eastAsia="en-IN"/>
        </w:rPr>
        <w:t>mangium</w:t>
      </w:r>
      <w:proofErr w:type="spellEnd"/>
      <w:r w:rsidRPr="00AA41B8">
        <w:rPr>
          <w:rFonts w:ascii="Arial" w:hAnsi="Arial" w:cs="Arial"/>
          <w:i/>
          <w:iCs/>
          <w:color w:val="000000" w:themeColor="text1"/>
          <w:lang w:eastAsia="en-IN"/>
        </w:rPr>
        <w:t xml:space="preserve"> </w:t>
      </w:r>
      <w:r w:rsidR="007D2A35" w:rsidRPr="00AA41B8">
        <w:rPr>
          <w:rFonts w:ascii="Arial" w:hAnsi="Arial" w:cs="Arial"/>
          <w:color w:val="000000" w:themeColor="text1"/>
          <w:lang w:eastAsia="en-IN"/>
        </w:rPr>
        <w:t xml:space="preserve">was </w:t>
      </w:r>
      <w:r w:rsidRPr="00AA41B8">
        <w:rPr>
          <w:rFonts w:ascii="Arial" w:hAnsi="Arial" w:cs="Arial"/>
          <w:color w:val="000000" w:themeColor="text1"/>
          <w:lang w:eastAsia="en-IN"/>
        </w:rPr>
        <w:t xml:space="preserve">compiled and presented in </w:t>
      </w:r>
      <w:r w:rsidR="00E63EC2" w:rsidRPr="00AA41B8">
        <w:rPr>
          <w:rFonts w:ascii="Arial" w:hAnsi="Arial" w:cs="Arial"/>
          <w:color w:val="000000" w:themeColor="text1"/>
          <w:lang w:eastAsia="en-IN"/>
        </w:rPr>
        <w:t xml:space="preserve">Table </w:t>
      </w:r>
      <w:r w:rsidRPr="00AA41B8">
        <w:rPr>
          <w:rFonts w:ascii="Arial" w:hAnsi="Arial" w:cs="Arial"/>
          <w:color w:val="000000" w:themeColor="text1"/>
          <w:lang w:eastAsia="en-IN"/>
        </w:rPr>
        <w:t>6.</w:t>
      </w:r>
      <w:r w:rsidR="007D2A35" w:rsidRPr="00AA41B8">
        <w:rPr>
          <w:rFonts w:ascii="Arial" w:hAnsi="Arial" w:cs="Arial"/>
          <w:color w:val="000000" w:themeColor="text1"/>
          <w:lang w:eastAsia="en-IN"/>
        </w:rPr>
        <w:t xml:space="preserve"> Jayaraman (2003) developed l</w:t>
      </w:r>
      <w:r w:rsidR="007D2A35" w:rsidRPr="00AA41B8">
        <w:rPr>
          <w:rFonts w:ascii="Arial" w:hAnsi="Arial" w:cs="Arial"/>
          <w:color w:val="000000" w:themeColor="text1"/>
          <w:shd w:val="clear" w:color="auto" w:fill="FFFFFF"/>
        </w:rPr>
        <w:t>ocal volume tables for </w:t>
      </w:r>
      <w:r w:rsidR="007D2A35" w:rsidRPr="00AA41B8">
        <w:rPr>
          <w:rStyle w:val="Emphasis"/>
          <w:rFonts w:ascii="Arial" w:hAnsi="Arial" w:cs="Arial"/>
          <w:color w:val="000000" w:themeColor="text1"/>
          <w:shd w:val="clear" w:color="auto" w:fill="FFFFFF"/>
        </w:rPr>
        <w:t>A</w:t>
      </w:r>
      <w:r w:rsidRPr="00AA41B8">
        <w:rPr>
          <w:rStyle w:val="Emphasis"/>
          <w:rFonts w:ascii="Arial" w:hAnsi="Arial" w:cs="Arial"/>
          <w:color w:val="000000" w:themeColor="text1"/>
          <w:shd w:val="clear" w:color="auto" w:fill="FFFFFF"/>
        </w:rPr>
        <w:t>.</w:t>
      </w:r>
      <w:r w:rsidR="007D2A35" w:rsidRPr="00AA41B8">
        <w:rPr>
          <w:rStyle w:val="Emphasis"/>
          <w:rFonts w:ascii="Arial" w:hAnsi="Arial" w:cs="Arial"/>
          <w:color w:val="000000" w:themeColor="text1"/>
          <w:shd w:val="clear" w:color="auto" w:fill="FFFFFF"/>
        </w:rPr>
        <w:t xml:space="preserve"> </w:t>
      </w:r>
      <w:proofErr w:type="spellStart"/>
      <w:r w:rsidR="007D2A35" w:rsidRPr="00AA41B8">
        <w:rPr>
          <w:rStyle w:val="Emphasis"/>
          <w:rFonts w:ascii="Arial" w:hAnsi="Arial" w:cs="Arial"/>
          <w:color w:val="000000" w:themeColor="text1"/>
          <w:shd w:val="clear" w:color="auto" w:fill="FFFFFF"/>
        </w:rPr>
        <w:t>mangium</w:t>
      </w:r>
      <w:proofErr w:type="spellEnd"/>
      <w:r w:rsidR="007D2A35" w:rsidRPr="00AA41B8">
        <w:rPr>
          <w:rFonts w:ascii="Arial" w:hAnsi="Arial" w:cs="Arial"/>
          <w:color w:val="000000" w:themeColor="text1"/>
          <w:shd w:val="clear" w:color="auto" w:fill="FFFFFF"/>
        </w:rPr>
        <w:t> and </w:t>
      </w:r>
      <w:r w:rsidR="007D2A35" w:rsidRPr="00AA41B8">
        <w:rPr>
          <w:rStyle w:val="Emphasis"/>
          <w:rFonts w:ascii="Arial" w:hAnsi="Arial" w:cs="Arial"/>
          <w:color w:val="000000" w:themeColor="text1"/>
          <w:shd w:val="clear" w:color="auto" w:fill="FFFFFF"/>
        </w:rPr>
        <w:t>A</w:t>
      </w:r>
      <w:r w:rsidRPr="00AA41B8">
        <w:rPr>
          <w:rStyle w:val="Emphasis"/>
          <w:rFonts w:ascii="Arial" w:hAnsi="Arial" w:cs="Arial"/>
          <w:color w:val="000000" w:themeColor="text1"/>
          <w:shd w:val="clear" w:color="auto" w:fill="FFFFFF"/>
        </w:rPr>
        <w:t>.</w:t>
      </w:r>
      <w:r w:rsidR="007D2A35" w:rsidRPr="00AA41B8">
        <w:rPr>
          <w:rStyle w:val="Emphasis"/>
          <w:rFonts w:ascii="Arial" w:hAnsi="Arial" w:cs="Arial"/>
          <w:color w:val="000000" w:themeColor="text1"/>
          <w:shd w:val="clear" w:color="auto" w:fill="FFFFFF"/>
        </w:rPr>
        <w:t xml:space="preserve"> auriculiformis </w:t>
      </w:r>
      <w:r w:rsidR="007D2A35" w:rsidRPr="00AA41B8">
        <w:rPr>
          <w:rStyle w:val="Emphasis"/>
          <w:rFonts w:ascii="Arial" w:hAnsi="Arial" w:cs="Arial"/>
          <w:i w:val="0"/>
          <w:iCs w:val="0"/>
          <w:color w:val="000000" w:themeColor="text1"/>
          <w:shd w:val="clear" w:color="auto" w:fill="FFFFFF"/>
        </w:rPr>
        <w:t>in Kerala</w:t>
      </w:r>
      <w:r w:rsidRPr="00AA41B8">
        <w:rPr>
          <w:rStyle w:val="Emphasis"/>
          <w:rFonts w:ascii="Arial" w:hAnsi="Arial" w:cs="Arial"/>
          <w:i w:val="0"/>
          <w:iCs w:val="0"/>
          <w:color w:val="000000" w:themeColor="text1"/>
          <w:shd w:val="clear" w:color="auto" w:fill="FFFFFF"/>
        </w:rPr>
        <w:t>,</w:t>
      </w:r>
      <w:r w:rsidR="007D2A35" w:rsidRPr="00AA41B8">
        <w:rPr>
          <w:rFonts w:ascii="Arial" w:hAnsi="Arial" w:cs="Arial"/>
          <w:color w:val="000000" w:themeColor="text1"/>
          <w:shd w:val="clear" w:color="auto" w:fill="FFFFFF"/>
        </w:rPr>
        <w:t xml:space="preserve"> while</w:t>
      </w:r>
      <w:r w:rsidR="007D2A35" w:rsidRPr="00AA41B8">
        <w:rPr>
          <w:rFonts w:ascii="Arial" w:hAnsi="Arial" w:cs="Arial"/>
          <w:color w:val="000000" w:themeColor="text1"/>
          <w:lang w:eastAsia="en-IN"/>
        </w:rPr>
        <w:t xml:space="preserve"> </w:t>
      </w:r>
      <w:proofErr w:type="spellStart"/>
      <w:r w:rsidR="006C4A56" w:rsidRPr="00AA41B8">
        <w:rPr>
          <w:rFonts w:ascii="Arial" w:hAnsi="Arial" w:cs="Arial"/>
          <w:color w:val="000000" w:themeColor="text1"/>
          <w:lang w:eastAsia="en-IN"/>
        </w:rPr>
        <w:t>Rugmini</w:t>
      </w:r>
      <w:proofErr w:type="spellEnd"/>
      <w:r w:rsidR="006C4A56" w:rsidRPr="00AA41B8">
        <w:rPr>
          <w:rFonts w:ascii="Arial" w:hAnsi="Arial" w:cs="Arial"/>
          <w:color w:val="000000" w:themeColor="text1"/>
          <w:lang w:eastAsia="en-IN"/>
        </w:rPr>
        <w:t xml:space="preserve"> and Sunanda (2012) also predicted volumetric equations based on DBH using 52 </w:t>
      </w:r>
      <w:r w:rsidR="006C4A56" w:rsidRPr="00AA41B8">
        <w:rPr>
          <w:rFonts w:ascii="Arial" w:hAnsi="Arial" w:cs="Arial"/>
          <w:i/>
          <w:iCs/>
          <w:color w:val="000000" w:themeColor="text1"/>
          <w:lang w:eastAsia="en-IN"/>
        </w:rPr>
        <w:t>Acacia auriculiformis</w:t>
      </w:r>
      <w:r w:rsidR="006C4A56" w:rsidRPr="00AA41B8">
        <w:rPr>
          <w:rFonts w:ascii="Arial" w:hAnsi="Arial" w:cs="Arial"/>
          <w:color w:val="000000" w:themeColor="text1"/>
          <w:lang w:eastAsia="en-IN"/>
        </w:rPr>
        <w:t xml:space="preserve"> trees of 7- to 18-years age having diameter of 5 to 58 cm in the Southern Forest Divisions of Kerala</w:t>
      </w:r>
      <w:r w:rsidR="00303728" w:rsidRPr="00AA41B8">
        <w:rPr>
          <w:rFonts w:ascii="Arial" w:hAnsi="Arial" w:cs="Arial"/>
          <w:color w:val="000000" w:themeColor="text1"/>
          <w:lang w:eastAsia="en-IN"/>
        </w:rPr>
        <w:t>, India</w:t>
      </w:r>
      <w:r w:rsidR="006C4A56" w:rsidRPr="00AA41B8">
        <w:rPr>
          <w:rFonts w:ascii="Arial" w:hAnsi="Arial" w:cs="Arial"/>
          <w:color w:val="000000" w:themeColor="text1"/>
          <w:lang w:eastAsia="en-IN"/>
        </w:rPr>
        <w:t xml:space="preserve">. </w:t>
      </w:r>
      <w:r w:rsidR="00303728" w:rsidRPr="00AA41B8">
        <w:rPr>
          <w:rFonts w:ascii="Arial" w:hAnsi="Arial" w:cs="Arial"/>
          <w:color w:val="000000" w:themeColor="text1"/>
          <w:lang w:eastAsia="en-IN"/>
        </w:rPr>
        <w:t xml:space="preserve">In Philippines, </w:t>
      </w:r>
      <w:proofErr w:type="spellStart"/>
      <w:r w:rsidR="00303728" w:rsidRPr="00AA41B8">
        <w:rPr>
          <w:rFonts w:ascii="Arial" w:hAnsi="Arial" w:cs="Arial"/>
          <w:color w:val="000000" w:themeColor="text1"/>
          <w:shd w:val="clear" w:color="auto" w:fill="FFFFFF"/>
        </w:rPr>
        <w:t>Banaticla</w:t>
      </w:r>
      <w:proofErr w:type="spellEnd"/>
      <w:r w:rsidR="00303728" w:rsidRPr="00AA41B8">
        <w:rPr>
          <w:rFonts w:ascii="Arial" w:hAnsi="Arial" w:cs="Arial"/>
          <w:color w:val="000000" w:themeColor="text1"/>
          <w:shd w:val="clear" w:color="auto" w:fill="FFFFFF"/>
        </w:rPr>
        <w:t xml:space="preserve"> </w:t>
      </w:r>
      <w:r w:rsidR="00303728" w:rsidRPr="00AA41B8">
        <w:rPr>
          <w:rFonts w:ascii="Arial" w:hAnsi="Arial" w:cs="Arial"/>
          <w:i/>
          <w:iCs/>
          <w:color w:val="000000" w:themeColor="text1"/>
          <w:shd w:val="clear" w:color="auto" w:fill="FFFFFF"/>
        </w:rPr>
        <w:t xml:space="preserve">et al. </w:t>
      </w:r>
      <w:r w:rsidR="00303728" w:rsidRPr="00AA41B8">
        <w:rPr>
          <w:rFonts w:ascii="Arial" w:hAnsi="Arial" w:cs="Arial"/>
          <w:color w:val="000000" w:themeColor="text1"/>
          <w:shd w:val="clear" w:color="auto" w:fill="FFFFFF"/>
        </w:rPr>
        <w:t xml:space="preserve">(2007) developed an equation for estimation of </w:t>
      </w:r>
      <w:r w:rsidR="00303728" w:rsidRPr="00AA41B8">
        <w:rPr>
          <w:rFonts w:ascii="Arial" w:hAnsi="Arial" w:cs="Arial"/>
          <w:color w:val="000000" w:themeColor="text1"/>
        </w:rPr>
        <w:t xml:space="preserve">above-ground biomass of trees of </w:t>
      </w:r>
      <w:r w:rsidR="00303728" w:rsidRPr="00AA41B8">
        <w:rPr>
          <w:rFonts w:ascii="Arial" w:hAnsi="Arial" w:cs="Arial"/>
          <w:i/>
          <w:iCs/>
          <w:color w:val="000000" w:themeColor="text1"/>
        </w:rPr>
        <w:t>A</w:t>
      </w:r>
      <w:r w:rsidRPr="00AA41B8">
        <w:rPr>
          <w:rFonts w:ascii="Arial" w:hAnsi="Arial" w:cs="Arial"/>
          <w:i/>
          <w:iCs/>
          <w:color w:val="000000" w:themeColor="text1"/>
        </w:rPr>
        <w:t>.</w:t>
      </w:r>
      <w:r w:rsidR="00303728" w:rsidRPr="00AA41B8">
        <w:rPr>
          <w:rFonts w:ascii="Arial" w:hAnsi="Arial" w:cs="Arial"/>
          <w:i/>
          <w:iCs/>
          <w:color w:val="000000" w:themeColor="text1"/>
        </w:rPr>
        <w:t xml:space="preserve"> auriculiformis </w:t>
      </w:r>
      <w:r w:rsidR="00303728" w:rsidRPr="00AA41B8">
        <w:rPr>
          <w:rFonts w:ascii="Arial" w:hAnsi="Arial" w:cs="Arial"/>
          <w:color w:val="000000" w:themeColor="text1"/>
        </w:rPr>
        <w:t>and</w:t>
      </w:r>
      <w:r w:rsidR="00303728" w:rsidRPr="00AA41B8">
        <w:rPr>
          <w:rFonts w:ascii="Arial" w:hAnsi="Arial" w:cs="Arial"/>
          <w:i/>
          <w:iCs/>
          <w:color w:val="000000" w:themeColor="text1"/>
        </w:rPr>
        <w:t xml:space="preserve"> A. </w:t>
      </w:r>
      <w:proofErr w:type="spellStart"/>
      <w:r w:rsidR="00303728" w:rsidRPr="00AA41B8">
        <w:rPr>
          <w:rFonts w:ascii="Arial" w:hAnsi="Arial" w:cs="Arial"/>
          <w:i/>
          <w:iCs/>
          <w:color w:val="000000" w:themeColor="text1"/>
        </w:rPr>
        <w:t>mangium</w:t>
      </w:r>
      <w:proofErr w:type="spellEnd"/>
      <w:r w:rsidR="00303728" w:rsidRPr="00AA41B8">
        <w:rPr>
          <w:rFonts w:ascii="Arial" w:hAnsi="Arial" w:cs="Arial"/>
          <w:color w:val="000000" w:themeColor="text1"/>
        </w:rPr>
        <w:t xml:space="preserve"> based on DBH using nonlinear estimation by power function and found that this regression equations appear to estimate adequately tree biomass with a correlation coefficient of more than 0.90 in these two species.</w:t>
      </w:r>
      <w:r w:rsidR="00E63EC2" w:rsidRPr="00AA41B8">
        <w:rPr>
          <w:rFonts w:ascii="Arial" w:hAnsi="Arial" w:cs="Arial"/>
          <w:color w:val="000000" w:themeColor="text1"/>
        </w:rPr>
        <w:t xml:space="preserve"> </w:t>
      </w:r>
      <w:proofErr w:type="spellStart"/>
      <w:r w:rsidR="0067006D" w:rsidRPr="00AA41B8">
        <w:rPr>
          <w:rFonts w:ascii="Arial" w:hAnsi="Arial" w:cs="Arial"/>
          <w:color w:val="000000" w:themeColor="text1"/>
        </w:rPr>
        <w:t>Siarudin</w:t>
      </w:r>
      <w:proofErr w:type="spellEnd"/>
      <w:r w:rsidR="0067006D" w:rsidRPr="00AA41B8">
        <w:rPr>
          <w:rFonts w:ascii="Arial" w:hAnsi="Arial" w:cs="Arial"/>
          <w:color w:val="000000" w:themeColor="text1"/>
        </w:rPr>
        <w:t xml:space="preserve"> and </w:t>
      </w:r>
      <w:proofErr w:type="spellStart"/>
      <w:r w:rsidR="0067006D" w:rsidRPr="00AA41B8">
        <w:rPr>
          <w:rFonts w:ascii="Arial" w:hAnsi="Arial" w:cs="Arial"/>
          <w:color w:val="000000" w:themeColor="text1"/>
        </w:rPr>
        <w:t>Indrajaya</w:t>
      </w:r>
      <w:proofErr w:type="spellEnd"/>
      <w:r w:rsidR="0067006D" w:rsidRPr="00AA41B8">
        <w:rPr>
          <w:rFonts w:ascii="Arial" w:hAnsi="Arial" w:cs="Arial"/>
          <w:color w:val="000000" w:themeColor="text1"/>
        </w:rPr>
        <w:t xml:space="preserve"> (2019) developed the best model, </w:t>
      </w:r>
      <m:oMath>
        <m:r>
          <w:rPr>
            <w:rFonts w:ascii="Cambria Math" w:hAnsi="Cambria Math" w:cs="Arial"/>
            <w:color w:val="000000" w:themeColor="text1"/>
          </w:rPr>
          <m:t>B=</m:t>
        </m:r>
        <m:sSup>
          <m:sSupPr>
            <m:ctrlPr>
              <w:rPr>
                <w:rFonts w:ascii="Cambria Math" w:hAnsi="Cambria Math" w:cs="Arial"/>
                <w:i/>
                <w:color w:val="000000" w:themeColor="text1"/>
              </w:rPr>
            </m:ctrlPr>
          </m:sSupPr>
          <m:e>
            <m:r>
              <w:rPr>
                <w:rFonts w:ascii="Cambria Math" w:hAnsi="Cambria Math" w:cs="Arial"/>
                <w:color w:val="000000" w:themeColor="text1"/>
              </w:rPr>
              <m:t>0.016 D</m:t>
            </m:r>
          </m:e>
          <m:sup>
            <m:r>
              <w:rPr>
                <w:rFonts w:ascii="Cambria Math" w:hAnsi="Cambria Math" w:cs="Arial"/>
                <w:color w:val="000000" w:themeColor="text1"/>
              </w:rPr>
              <m:t>2.78</m:t>
            </m:r>
          </m:sup>
        </m:sSup>
      </m:oMath>
      <w:r w:rsidR="0067006D" w:rsidRPr="00AA41B8">
        <w:rPr>
          <w:rFonts w:ascii="Arial" w:hAnsi="Arial" w:cs="Arial"/>
          <w:color w:val="000000" w:themeColor="text1"/>
        </w:rPr>
        <w:t xml:space="preserve"> (where, B is biomass and D is stem diameter at height of 20 cm above ground level) for estimating biomass from small diameter </w:t>
      </w:r>
      <w:r w:rsidR="0067006D" w:rsidRPr="00AA41B8">
        <w:rPr>
          <w:rFonts w:ascii="Arial" w:hAnsi="Arial" w:cs="Arial"/>
          <w:i/>
          <w:iCs/>
          <w:color w:val="000000" w:themeColor="text1"/>
        </w:rPr>
        <w:t xml:space="preserve">A. auriculiformis </w:t>
      </w:r>
      <w:r w:rsidR="0067006D" w:rsidRPr="00AA41B8">
        <w:rPr>
          <w:rFonts w:ascii="Arial" w:hAnsi="Arial" w:cs="Arial"/>
          <w:color w:val="000000" w:themeColor="text1"/>
        </w:rPr>
        <w:t xml:space="preserve">tree in West Nusa Tenggara Province and they mentioned that this local model is better in predicting the biomass than generic model. This model is valid for small diameter </w:t>
      </w:r>
      <w:r w:rsidR="00EA1346" w:rsidRPr="00AA41B8">
        <w:rPr>
          <w:rFonts w:ascii="Arial" w:hAnsi="Arial" w:cs="Arial"/>
          <w:color w:val="000000" w:themeColor="text1"/>
        </w:rPr>
        <w:t xml:space="preserve">of </w:t>
      </w:r>
      <w:r w:rsidR="00EA1346" w:rsidRPr="00AA41B8">
        <w:rPr>
          <w:rFonts w:ascii="Arial" w:hAnsi="Arial" w:cs="Arial"/>
          <w:i/>
          <w:iCs/>
          <w:color w:val="000000" w:themeColor="text1"/>
        </w:rPr>
        <w:t xml:space="preserve">A. auriculiformis </w:t>
      </w:r>
      <w:r w:rsidR="0067006D" w:rsidRPr="00AA41B8">
        <w:rPr>
          <w:rFonts w:ascii="Arial" w:hAnsi="Arial" w:cs="Arial"/>
          <w:color w:val="000000" w:themeColor="text1"/>
        </w:rPr>
        <w:t xml:space="preserve">in West Nusa Tenggara Province, Indonesia. </w:t>
      </w:r>
      <w:r w:rsidR="006C4A56" w:rsidRPr="00AA41B8">
        <w:rPr>
          <w:rFonts w:ascii="Arial" w:hAnsi="Arial" w:cs="Arial"/>
          <w:color w:val="000000" w:themeColor="text1"/>
          <w:lang w:eastAsia="en-IN"/>
        </w:rPr>
        <w:t xml:space="preserve">Further, </w:t>
      </w:r>
      <w:r w:rsidR="006C4A56" w:rsidRPr="00AA41B8">
        <w:rPr>
          <w:rFonts w:ascii="Arial" w:hAnsi="Arial" w:cs="Arial"/>
          <w:color w:val="000000" w:themeColor="text1"/>
        </w:rPr>
        <w:t xml:space="preserve">Farhana </w:t>
      </w:r>
      <w:r w:rsidR="006C4A56" w:rsidRPr="00AA41B8">
        <w:rPr>
          <w:rFonts w:ascii="Arial" w:hAnsi="Arial" w:cs="Arial"/>
          <w:i/>
          <w:iCs/>
          <w:color w:val="000000" w:themeColor="text1"/>
        </w:rPr>
        <w:t>et al.</w:t>
      </w:r>
      <w:r w:rsidR="006C4A56" w:rsidRPr="00AA41B8">
        <w:rPr>
          <w:rFonts w:ascii="Arial" w:hAnsi="Arial" w:cs="Arial"/>
          <w:color w:val="000000" w:themeColor="text1"/>
        </w:rPr>
        <w:t xml:space="preserve"> (2023) also developed </w:t>
      </w:r>
      <w:r w:rsidR="00EA1346" w:rsidRPr="00AA41B8">
        <w:rPr>
          <w:rFonts w:ascii="Arial" w:hAnsi="Arial" w:cs="Arial"/>
          <w:color w:val="000000" w:themeColor="text1"/>
        </w:rPr>
        <w:t xml:space="preserve">a </w:t>
      </w:r>
      <w:r w:rsidR="006C4A56" w:rsidRPr="00AA41B8">
        <w:rPr>
          <w:rFonts w:ascii="Arial" w:hAnsi="Arial" w:cs="Arial"/>
          <w:color w:val="000000" w:themeColor="text1"/>
        </w:rPr>
        <w:t xml:space="preserve">stem volume allometric equation for </w:t>
      </w:r>
      <w:r w:rsidR="006C4A56" w:rsidRPr="00AA41B8">
        <w:rPr>
          <w:rFonts w:ascii="Arial" w:hAnsi="Arial" w:cs="Arial"/>
          <w:i/>
          <w:iCs/>
          <w:color w:val="000000" w:themeColor="text1"/>
        </w:rPr>
        <w:t xml:space="preserve">Acacia auriculiformis </w:t>
      </w:r>
      <w:r w:rsidR="006C4A56" w:rsidRPr="00AA41B8">
        <w:rPr>
          <w:rFonts w:ascii="Arial" w:hAnsi="Arial" w:cs="Arial"/>
          <w:color w:val="000000" w:themeColor="text1"/>
        </w:rPr>
        <w:t xml:space="preserve">using digital photography with image analysis as a destructive approach. </w:t>
      </w:r>
      <w:r w:rsidR="007D2A35" w:rsidRPr="00AA41B8">
        <w:rPr>
          <w:rFonts w:ascii="Arial" w:hAnsi="Arial" w:cs="Arial"/>
          <w:color w:val="000000" w:themeColor="text1"/>
          <w:lang w:eastAsia="en-IN"/>
        </w:rPr>
        <w:t xml:space="preserve">Gunaga </w:t>
      </w:r>
      <w:r w:rsidR="007D2A35" w:rsidRPr="00AA41B8">
        <w:rPr>
          <w:rFonts w:ascii="Arial" w:hAnsi="Arial" w:cs="Arial"/>
          <w:i/>
          <w:iCs/>
          <w:color w:val="000000" w:themeColor="text1"/>
          <w:lang w:eastAsia="en-IN"/>
        </w:rPr>
        <w:t>et al.</w:t>
      </w:r>
      <w:r w:rsidR="007D2A35" w:rsidRPr="00AA41B8">
        <w:rPr>
          <w:rFonts w:ascii="Arial" w:hAnsi="Arial" w:cs="Arial"/>
          <w:color w:val="000000" w:themeColor="text1"/>
          <w:lang w:eastAsia="en-IN"/>
        </w:rPr>
        <w:t xml:space="preserve"> (2025) documented biomass and carbon content of trees of </w:t>
      </w:r>
      <w:r w:rsidR="007D2A35" w:rsidRPr="00AA41B8">
        <w:rPr>
          <w:rStyle w:val="Emphasis"/>
          <w:rFonts w:ascii="Arial" w:hAnsi="Arial" w:cs="Arial"/>
          <w:color w:val="000000" w:themeColor="text1"/>
          <w:shd w:val="clear" w:color="auto" w:fill="FFFFFF"/>
        </w:rPr>
        <w:t xml:space="preserve">Acacia auriculiformis </w:t>
      </w:r>
      <w:r w:rsidR="007D2A35" w:rsidRPr="00AA41B8">
        <w:rPr>
          <w:rStyle w:val="Emphasis"/>
          <w:rFonts w:ascii="Arial" w:hAnsi="Arial" w:cs="Arial"/>
          <w:i w:val="0"/>
          <w:iCs w:val="0"/>
          <w:color w:val="000000" w:themeColor="text1"/>
          <w:shd w:val="clear" w:color="auto" w:fill="FFFFFF"/>
        </w:rPr>
        <w:t>of various age groups</w:t>
      </w:r>
      <w:r w:rsidR="007D2A35" w:rsidRPr="00AA41B8">
        <w:rPr>
          <w:rFonts w:ascii="Arial" w:hAnsi="Arial" w:cs="Arial"/>
          <w:color w:val="000000" w:themeColor="text1"/>
          <w:lang w:eastAsia="en-IN"/>
        </w:rPr>
        <w:t xml:space="preserve">. </w:t>
      </w:r>
      <w:r w:rsidR="006C4A56" w:rsidRPr="00AA41B8">
        <w:rPr>
          <w:rFonts w:ascii="Arial" w:hAnsi="Arial" w:cs="Arial"/>
          <w:color w:val="000000" w:themeColor="text1"/>
        </w:rPr>
        <w:t>Such</w:t>
      </w:r>
      <w:r w:rsidR="00EA1346" w:rsidRPr="00AA41B8">
        <w:rPr>
          <w:rFonts w:ascii="Arial" w:hAnsi="Arial" w:cs="Arial"/>
          <w:color w:val="000000" w:themeColor="text1"/>
        </w:rPr>
        <w:t xml:space="preserve"> a</w:t>
      </w:r>
      <w:r w:rsidR="006C4A56" w:rsidRPr="00AA41B8">
        <w:rPr>
          <w:rFonts w:ascii="Arial" w:hAnsi="Arial" w:cs="Arial"/>
          <w:color w:val="000000" w:themeColor="text1"/>
        </w:rPr>
        <w:t xml:space="preserve"> local volume table or site-specific volumetric equation helpful in estimating standing tree volume based on height and/or diameter data. </w:t>
      </w:r>
    </w:p>
    <w:p w14:paraId="22B56301" w14:textId="77777777" w:rsidR="006C4A56" w:rsidRPr="00AA41B8" w:rsidRDefault="006C4A56" w:rsidP="007D2A35">
      <w:pPr>
        <w:autoSpaceDE w:val="0"/>
        <w:autoSpaceDN w:val="0"/>
        <w:adjustRightInd w:val="0"/>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Thus, the equation developed under the study </w:t>
      </w:r>
      <m:oMath>
        <m:sSup>
          <m:sSupPr>
            <m:ctrlPr>
              <w:rPr>
                <w:rFonts w:ascii="Cambria Math" w:hAnsi="Cambria Math" w:cs="Arial"/>
                <w:i/>
                <w:color w:val="000000" w:themeColor="text1"/>
                <w:lang w:eastAsia="en-IN"/>
              </w:rPr>
            </m:ctrlPr>
          </m:sSupPr>
          <m:e>
            <m:r>
              <m:rPr>
                <m:sty m:val="p"/>
              </m:rPr>
              <w:rPr>
                <w:rFonts w:ascii="Cambria Math" w:hAnsi="Cambria Math" w:cs="Arial"/>
                <w:color w:val="000000" w:themeColor="text1"/>
                <w:lang w:eastAsia="en-IN"/>
              </w:rPr>
              <m:t>V=0.0027*D</m:t>
            </m:r>
          </m:e>
          <m:sup>
            <m:r>
              <m:rPr>
                <m:sty m:val="p"/>
              </m:rPr>
              <w:rPr>
                <w:rFonts w:ascii="Cambria Math" w:hAnsi="Cambria Math" w:cs="Arial"/>
                <w:color w:val="000000" w:themeColor="text1"/>
                <w:vertAlign w:val="superscript"/>
                <w:lang w:eastAsia="en-IN"/>
              </w:rPr>
              <m:t>1.6979</m:t>
            </m:r>
          </m:sup>
        </m:sSup>
      </m:oMath>
      <w:r w:rsidRPr="00AA41B8">
        <w:rPr>
          <w:rFonts w:ascii="Arial" w:hAnsi="Arial" w:cs="Arial"/>
          <w:color w:val="000000" w:themeColor="text1"/>
          <w:lang w:eastAsia="en-IN"/>
        </w:rPr>
        <w:t xml:space="preserve"> is suggested for estimating tree volume based on DBH (Table 5). Since it is developed using 120 trees, there is scope for development of other models using both height and DBH with larger sample sizes to get more accurate estimation; in fact, volumetric equation</w:t>
      </w:r>
      <w:r w:rsidR="00EA1346" w:rsidRPr="00AA41B8">
        <w:rPr>
          <w:rFonts w:ascii="Arial" w:hAnsi="Arial" w:cs="Arial"/>
          <w:color w:val="000000" w:themeColor="text1"/>
          <w:lang w:eastAsia="en-IN"/>
        </w:rPr>
        <w:t>s</w:t>
      </w:r>
      <w:r w:rsidRPr="00AA41B8">
        <w:rPr>
          <w:rFonts w:ascii="Arial" w:hAnsi="Arial" w:cs="Arial"/>
          <w:color w:val="000000" w:themeColor="text1"/>
          <w:lang w:eastAsia="en-IN"/>
        </w:rPr>
        <w:t xml:space="preserve"> developed from height and DBH data may support in construction of local volume table</w:t>
      </w:r>
      <w:r w:rsidR="00EA1346" w:rsidRPr="00AA41B8">
        <w:rPr>
          <w:rFonts w:ascii="Arial" w:hAnsi="Arial" w:cs="Arial"/>
          <w:color w:val="000000" w:themeColor="text1"/>
          <w:lang w:eastAsia="en-IN"/>
        </w:rPr>
        <w:t>s</w:t>
      </w:r>
      <w:r w:rsidRPr="00AA41B8">
        <w:rPr>
          <w:rFonts w:ascii="Arial" w:hAnsi="Arial" w:cs="Arial"/>
          <w:color w:val="000000" w:themeColor="text1"/>
          <w:lang w:eastAsia="en-IN"/>
        </w:rPr>
        <w:t xml:space="preserve">.  </w:t>
      </w:r>
    </w:p>
    <w:p w14:paraId="23A3D8A2" w14:textId="77777777" w:rsidR="007D2A35" w:rsidRPr="00AA41B8" w:rsidRDefault="007D2A35" w:rsidP="008D09E4">
      <w:pPr>
        <w:spacing w:after="120"/>
        <w:ind w:left="992" w:hanging="992"/>
        <w:jc w:val="both"/>
        <w:rPr>
          <w:rFonts w:ascii="Arial" w:hAnsi="Arial"/>
          <w:b/>
          <w:color w:val="000000" w:themeColor="text1"/>
        </w:rPr>
      </w:pPr>
    </w:p>
    <w:p w14:paraId="5FBA8C53" w14:textId="77777777" w:rsidR="00863BD3" w:rsidRPr="00AA41B8" w:rsidRDefault="006C4A56" w:rsidP="008D09E4">
      <w:pPr>
        <w:spacing w:after="120"/>
        <w:ind w:left="992" w:hanging="992"/>
        <w:jc w:val="both"/>
        <w:rPr>
          <w:rFonts w:ascii="Arial" w:hAnsi="Arial"/>
          <w:b/>
          <w:color w:val="000000" w:themeColor="text1"/>
        </w:rPr>
      </w:pPr>
      <w:r w:rsidRPr="00AA41B8">
        <w:rPr>
          <w:rFonts w:ascii="Arial" w:hAnsi="Arial"/>
          <w:b/>
          <w:color w:val="000000" w:themeColor="text1"/>
        </w:rPr>
        <w:t xml:space="preserve">Table 1: Growth attributes of 120 sampled </w:t>
      </w:r>
      <w:r w:rsidRPr="00AA41B8">
        <w:rPr>
          <w:rFonts w:ascii="Arial" w:hAnsi="Arial"/>
          <w:b/>
          <w:i/>
          <w:iCs/>
          <w:color w:val="000000" w:themeColor="text1"/>
        </w:rPr>
        <w:t>Acacia auriculiformis</w:t>
      </w:r>
      <w:r w:rsidRPr="00AA41B8">
        <w:rPr>
          <w:rFonts w:ascii="Arial" w:hAnsi="Arial"/>
          <w:b/>
          <w:color w:val="000000" w:themeColor="text1"/>
        </w:rPr>
        <w:t xml:space="preserve"> trees of different diameter classes</w:t>
      </w:r>
    </w:p>
    <w:tbl>
      <w:tblPr>
        <w:tblW w:w="8222" w:type="dxa"/>
        <w:tblInd w:w="108" w:type="dxa"/>
        <w:tblBorders>
          <w:top w:val="single" w:sz="4" w:space="0" w:color="auto"/>
          <w:bottom w:val="single" w:sz="4" w:space="0" w:color="auto"/>
        </w:tblBorders>
        <w:tblLayout w:type="fixed"/>
        <w:tblLook w:val="04A0" w:firstRow="1" w:lastRow="0" w:firstColumn="1" w:lastColumn="0" w:noHBand="0" w:noVBand="1"/>
      </w:tblPr>
      <w:tblGrid>
        <w:gridCol w:w="1306"/>
        <w:gridCol w:w="1212"/>
        <w:gridCol w:w="992"/>
        <w:gridCol w:w="1050"/>
        <w:gridCol w:w="1077"/>
        <w:gridCol w:w="1275"/>
        <w:gridCol w:w="1310"/>
      </w:tblGrid>
      <w:tr w:rsidR="00D65FDE" w:rsidRPr="00AA41B8" w14:paraId="22540389" w14:textId="77777777" w:rsidTr="00765568">
        <w:trPr>
          <w:trHeight w:val="645"/>
        </w:trPr>
        <w:tc>
          <w:tcPr>
            <w:tcW w:w="1306" w:type="dxa"/>
            <w:tcBorders>
              <w:top w:val="single" w:sz="4" w:space="0" w:color="auto"/>
              <w:bottom w:val="single" w:sz="4" w:space="0" w:color="auto"/>
            </w:tcBorders>
            <w:vAlign w:val="bottom"/>
          </w:tcPr>
          <w:p w14:paraId="12A64551"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Parameters</w:t>
            </w:r>
          </w:p>
        </w:tc>
        <w:tc>
          <w:tcPr>
            <w:tcW w:w="1212" w:type="dxa"/>
            <w:tcBorders>
              <w:top w:val="single" w:sz="4" w:space="0" w:color="auto"/>
              <w:bottom w:val="single" w:sz="4" w:space="0" w:color="auto"/>
            </w:tcBorders>
            <w:noWrap/>
            <w:vAlign w:val="bottom"/>
            <w:hideMark/>
          </w:tcPr>
          <w:p w14:paraId="0FBDDCE4"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Tree Height (m)</w:t>
            </w:r>
          </w:p>
        </w:tc>
        <w:tc>
          <w:tcPr>
            <w:tcW w:w="992" w:type="dxa"/>
            <w:tcBorders>
              <w:top w:val="single" w:sz="4" w:space="0" w:color="auto"/>
              <w:bottom w:val="single" w:sz="4" w:space="0" w:color="auto"/>
            </w:tcBorders>
            <w:noWrap/>
            <w:vAlign w:val="bottom"/>
            <w:hideMark/>
          </w:tcPr>
          <w:p w14:paraId="01CFCD9B"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DBH (cm)</w:t>
            </w:r>
          </w:p>
        </w:tc>
        <w:tc>
          <w:tcPr>
            <w:tcW w:w="1050" w:type="dxa"/>
            <w:tcBorders>
              <w:top w:val="single" w:sz="4" w:space="0" w:color="auto"/>
              <w:bottom w:val="single" w:sz="4" w:space="0" w:color="auto"/>
            </w:tcBorders>
            <w:vAlign w:val="bottom"/>
            <w:hideMark/>
          </w:tcPr>
          <w:p w14:paraId="1C0F5E52"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Mid diameter (cm)</w:t>
            </w:r>
          </w:p>
        </w:tc>
        <w:tc>
          <w:tcPr>
            <w:tcW w:w="1077" w:type="dxa"/>
            <w:tcBorders>
              <w:top w:val="single" w:sz="4" w:space="0" w:color="auto"/>
              <w:bottom w:val="single" w:sz="4" w:space="0" w:color="auto"/>
            </w:tcBorders>
            <w:noWrap/>
            <w:vAlign w:val="bottom"/>
            <w:hideMark/>
          </w:tcPr>
          <w:p w14:paraId="14A22D4F"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Form Quotient</w:t>
            </w:r>
          </w:p>
        </w:tc>
        <w:tc>
          <w:tcPr>
            <w:tcW w:w="1275" w:type="dxa"/>
            <w:tcBorders>
              <w:top w:val="single" w:sz="4" w:space="0" w:color="auto"/>
              <w:bottom w:val="single" w:sz="4" w:space="0" w:color="auto"/>
            </w:tcBorders>
            <w:noWrap/>
            <w:vAlign w:val="bottom"/>
            <w:hideMark/>
          </w:tcPr>
          <w:p w14:paraId="2CB0FF0D"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Basal area (m</w:t>
            </w:r>
            <w:r w:rsidRPr="00AA41B8">
              <w:rPr>
                <w:rFonts w:ascii="Arial" w:hAnsi="Arial" w:cs="Arial"/>
                <w:b/>
                <w:bCs/>
                <w:color w:val="000000" w:themeColor="text1"/>
                <w:vertAlign w:val="superscript"/>
                <w:lang w:eastAsia="en-IN"/>
              </w:rPr>
              <w:t>2</w:t>
            </w:r>
            <w:r w:rsidRPr="00AA41B8">
              <w:rPr>
                <w:rFonts w:ascii="Arial" w:hAnsi="Arial" w:cs="Arial"/>
                <w:b/>
                <w:bCs/>
                <w:color w:val="000000" w:themeColor="text1"/>
                <w:lang w:eastAsia="en-IN"/>
              </w:rPr>
              <w:t>)</w:t>
            </w:r>
          </w:p>
        </w:tc>
        <w:tc>
          <w:tcPr>
            <w:tcW w:w="1310" w:type="dxa"/>
            <w:tcBorders>
              <w:top w:val="single" w:sz="4" w:space="0" w:color="auto"/>
              <w:bottom w:val="single" w:sz="4" w:space="0" w:color="auto"/>
            </w:tcBorders>
            <w:vAlign w:val="bottom"/>
          </w:tcPr>
          <w:p w14:paraId="1D3556EA"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Volume</w:t>
            </w:r>
            <w:r w:rsidR="00EA1346" w:rsidRPr="00AA41B8">
              <w:rPr>
                <w:rFonts w:ascii="Arial" w:hAnsi="Arial" w:cs="Arial"/>
                <w:b/>
                <w:bCs/>
                <w:color w:val="000000" w:themeColor="text1"/>
                <w:lang w:eastAsia="en-IN"/>
              </w:rPr>
              <w:t xml:space="preserve"> (m</w:t>
            </w:r>
            <w:r w:rsidR="00EA1346" w:rsidRPr="00AA41B8">
              <w:rPr>
                <w:rFonts w:ascii="Arial" w:hAnsi="Arial" w:cs="Arial"/>
                <w:b/>
                <w:bCs/>
                <w:color w:val="000000" w:themeColor="text1"/>
                <w:vertAlign w:val="superscript"/>
                <w:lang w:eastAsia="en-IN"/>
              </w:rPr>
              <w:t>3</w:t>
            </w:r>
            <w:r w:rsidR="00EA1346" w:rsidRPr="00AA41B8">
              <w:rPr>
                <w:rFonts w:ascii="Arial" w:hAnsi="Arial" w:cs="Arial"/>
                <w:b/>
                <w:bCs/>
                <w:color w:val="000000" w:themeColor="text1"/>
                <w:lang w:eastAsia="en-IN"/>
              </w:rPr>
              <w:t>)</w:t>
            </w:r>
          </w:p>
        </w:tc>
      </w:tr>
      <w:tr w:rsidR="00D65FDE" w:rsidRPr="00AA41B8" w14:paraId="1D2C6574" w14:textId="77777777" w:rsidTr="00765568">
        <w:trPr>
          <w:trHeight w:val="315"/>
        </w:trPr>
        <w:tc>
          <w:tcPr>
            <w:tcW w:w="1306" w:type="dxa"/>
            <w:tcBorders>
              <w:top w:val="single" w:sz="4" w:space="0" w:color="auto"/>
            </w:tcBorders>
            <w:vAlign w:val="bottom"/>
          </w:tcPr>
          <w:p w14:paraId="0C185EE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Minimum</w:t>
            </w:r>
          </w:p>
        </w:tc>
        <w:tc>
          <w:tcPr>
            <w:tcW w:w="1212" w:type="dxa"/>
            <w:tcBorders>
              <w:top w:val="single" w:sz="4" w:space="0" w:color="auto"/>
            </w:tcBorders>
            <w:noWrap/>
            <w:vAlign w:val="bottom"/>
            <w:hideMark/>
          </w:tcPr>
          <w:p w14:paraId="1DFDD6B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13.10</w:t>
            </w:r>
          </w:p>
        </w:tc>
        <w:tc>
          <w:tcPr>
            <w:tcW w:w="992" w:type="dxa"/>
            <w:tcBorders>
              <w:top w:val="single" w:sz="4" w:space="0" w:color="auto"/>
            </w:tcBorders>
            <w:noWrap/>
            <w:vAlign w:val="bottom"/>
            <w:hideMark/>
          </w:tcPr>
          <w:p w14:paraId="2E228ADD"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10.75</w:t>
            </w:r>
          </w:p>
        </w:tc>
        <w:tc>
          <w:tcPr>
            <w:tcW w:w="1050" w:type="dxa"/>
            <w:tcBorders>
              <w:top w:val="single" w:sz="4" w:space="0" w:color="auto"/>
            </w:tcBorders>
            <w:noWrap/>
            <w:vAlign w:val="bottom"/>
            <w:hideMark/>
          </w:tcPr>
          <w:p w14:paraId="7E360118"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7.40</w:t>
            </w:r>
          </w:p>
        </w:tc>
        <w:tc>
          <w:tcPr>
            <w:tcW w:w="1077" w:type="dxa"/>
            <w:tcBorders>
              <w:top w:val="single" w:sz="4" w:space="0" w:color="auto"/>
            </w:tcBorders>
            <w:noWrap/>
            <w:vAlign w:val="bottom"/>
            <w:hideMark/>
          </w:tcPr>
          <w:p w14:paraId="78D4FA7D"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0.33</w:t>
            </w:r>
          </w:p>
        </w:tc>
        <w:tc>
          <w:tcPr>
            <w:tcW w:w="1275" w:type="dxa"/>
            <w:tcBorders>
              <w:top w:val="single" w:sz="4" w:space="0" w:color="auto"/>
            </w:tcBorders>
            <w:noWrap/>
            <w:vAlign w:val="bottom"/>
            <w:hideMark/>
          </w:tcPr>
          <w:p w14:paraId="1D9A8885"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0.01</w:t>
            </w:r>
          </w:p>
        </w:tc>
        <w:tc>
          <w:tcPr>
            <w:tcW w:w="1310" w:type="dxa"/>
            <w:tcBorders>
              <w:top w:val="single" w:sz="4" w:space="0" w:color="auto"/>
            </w:tcBorders>
            <w:vAlign w:val="bottom"/>
          </w:tcPr>
          <w:p w14:paraId="4C741A93"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0.09</w:t>
            </w:r>
          </w:p>
        </w:tc>
      </w:tr>
      <w:tr w:rsidR="00D65FDE" w:rsidRPr="00AA41B8" w14:paraId="4687469A" w14:textId="77777777" w:rsidTr="00765568">
        <w:trPr>
          <w:trHeight w:val="315"/>
        </w:trPr>
        <w:tc>
          <w:tcPr>
            <w:tcW w:w="1306" w:type="dxa"/>
            <w:vAlign w:val="bottom"/>
          </w:tcPr>
          <w:p w14:paraId="4B3CC3C5"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Maximum</w:t>
            </w:r>
          </w:p>
        </w:tc>
        <w:tc>
          <w:tcPr>
            <w:tcW w:w="1212" w:type="dxa"/>
            <w:noWrap/>
            <w:vAlign w:val="bottom"/>
            <w:hideMark/>
          </w:tcPr>
          <w:p w14:paraId="752F31FB"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32.50</w:t>
            </w:r>
          </w:p>
        </w:tc>
        <w:tc>
          <w:tcPr>
            <w:tcW w:w="992" w:type="dxa"/>
            <w:noWrap/>
            <w:vAlign w:val="bottom"/>
            <w:hideMark/>
          </w:tcPr>
          <w:p w14:paraId="2E9D6D16"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69.95</w:t>
            </w:r>
          </w:p>
        </w:tc>
        <w:tc>
          <w:tcPr>
            <w:tcW w:w="1050" w:type="dxa"/>
            <w:noWrap/>
            <w:vAlign w:val="bottom"/>
            <w:hideMark/>
          </w:tcPr>
          <w:p w14:paraId="686EA50E"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33.20</w:t>
            </w:r>
          </w:p>
        </w:tc>
        <w:tc>
          <w:tcPr>
            <w:tcW w:w="1077" w:type="dxa"/>
            <w:noWrap/>
            <w:vAlign w:val="bottom"/>
            <w:hideMark/>
          </w:tcPr>
          <w:p w14:paraId="77BEEF8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0.86</w:t>
            </w:r>
          </w:p>
        </w:tc>
        <w:tc>
          <w:tcPr>
            <w:tcW w:w="1275" w:type="dxa"/>
            <w:noWrap/>
            <w:vAlign w:val="bottom"/>
            <w:hideMark/>
          </w:tcPr>
          <w:p w14:paraId="72F858B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0.38</w:t>
            </w:r>
          </w:p>
        </w:tc>
        <w:tc>
          <w:tcPr>
            <w:tcW w:w="1310" w:type="dxa"/>
            <w:vAlign w:val="bottom"/>
          </w:tcPr>
          <w:p w14:paraId="3C709816"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3.47</w:t>
            </w:r>
          </w:p>
        </w:tc>
      </w:tr>
      <w:tr w:rsidR="00765568" w:rsidRPr="00AA41B8" w14:paraId="69E73A34" w14:textId="77777777" w:rsidTr="00765568">
        <w:trPr>
          <w:trHeight w:val="315"/>
        </w:trPr>
        <w:tc>
          <w:tcPr>
            <w:tcW w:w="1306" w:type="dxa"/>
            <w:vAlign w:val="bottom"/>
          </w:tcPr>
          <w:p w14:paraId="4EAC6E2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Mean</w:t>
            </w:r>
          </w:p>
        </w:tc>
        <w:tc>
          <w:tcPr>
            <w:tcW w:w="1212" w:type="dxa"/>
            <w:noWrap/>
            <w:vAlign w:val="bottom"/>
            <w:hideMark/>
          </w:tcPr>
          <w:p w14:paraId="480A4002"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21.97</w:t>
            </w:r>
          </w:p>
        </w:tc>
        <w:tc>
          <w:tcPr>
            <w:tcW w:w="992" w:type="dxa"/>
            <w:noWrap/>
            <w:vAlign w:val="bottom"/>
            <w:hideMark/>
          </w:tcPr>
          <w:p w14:paraId="4C4659E7"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40.15</w:t>
            </w:r>
          </w:p>
        </w:tc>
        <w:tc>
          <w:tcPr>
            <w:tcW w:w="1050" w:type="dxa"/>
            <w:noWrap/>
            <w:vAlign w:val="bottom"/>
            <w:hideMark/>
          </w:tcPr>
          <w:p w14:paraId="41F3D03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19.80</w:t>
            </w:r>
          </w:p>
        </w:tc>
        <w:tc>
          <w:tcPr>
            <w:tcW w:w="1077" w:type="dxa"/>
            <w:noWrap/>
            <w:vAlign w:val="bottom"/>
            <w:hideMark/>
          </w:tcPr>
          <w:p w14:paraId="41873A33"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0.54</w:t>
            </w:r>
          </w:p>
        </w:tc>
        <w:tc>
          <w:tcPr>
            <w:tcW w:w="1275" w:type="dxa"/>
            <w:noWrap/>
            <w:vAlign w:val="bottom"/>
            <w:hideMark/>
          </w:tcPr>
          <w:p w14:paraId="7BD0922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0.15</w:t>
            </w:r>
          </w:p>
        </w:tc>
        <w:tc>
          <w:tcPr>
            <w:tcW w:w="1310" w:type="dxa"/>
            <w:vAlign w:val="bottom"/>
          </w:tcPr>
          <w:p w14:paraId="0B8434B8"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1.54</w:t>
            </w:r>
          </w:p>
        </w:tc>
      </w:tr>
    </w:tbl>
    <w:p w14:paraId="66B0C20B" w14:textId="77777777" w:rsidR="00765568" w:rsidRPr="00AA41B8" w:rsidRDefault="00765568" w:rsidP="006C4A56">
      <w:pPr>
        <w:ind w:left="993" w:hanging="993"/>
        <w:jc w:val="both"/>
        <w:rPr>
          <w:rFonts w:ascii="Arial" w:hAnsi="Arial"/>
          <w:b/>
          <w:color w:val="000000" w:themeColor="text1"/>
        </w:rPr>
      </w:pPr>
    </w:p>
    <w:tbl>
      <w:tblPr>
        <w:tblStyle w:val="TableGrid"/>
        <w:tblW w:w="5000" w:type="pct"/>
        <w:tblLook w:val="04A0" w:firstRow="1" w:lastRow="0" w:firstColumn="1" w:lastColumn="0" w:noHBand="0" w:noVBand="1"/>
      </w:tblPr>
      <w:tblGrid>
        <w:gridCol w:w="8198"/>
      </w:tblGrid>
      <w:tr w:rsidR="00CA3D03" w:rsidRPr="00AA41B8" w14:paraId="75898A2F" w14:textId="77777777" w:rsidTr="006E68D0">
        <w:tc>
          <w:tcPr>
            <w:tcW w:w="8198" w:type="dxa"/>
          </w:tcPr>
          <w:p w14:paraId="26110214" w14:textId="77777777" w:rsidR="00CA3D03" w:rsidRPr="00AA41B8" w:rsidRDefault="006E68D0" w:rsidP="002C5470">
            <w:pPr>
              <w:pStyle w:val="Body"/>
              <w:spacing w:after="0"/>
              <w:rPr>
                <w:rFonts w:ascii="Arial" w:hAnsi="Arial" w:cs="Arial"/>
                <w:color w:val="000000" w:themeColor="text1"/>
              </w:rPr>
            </w:pPr>
            <w:r w:rsidRPr="00AA41B8">
              <w:rPr>
                <w:noProof/>
                <w:color w:val="000000" w:themeColor="text1"/>
              </w:rPr>
              <w:lastRenderedPageBreak/>
              <w:drawing>
                <wp:inline distT="0" distB="0" distL="0" distR="0" wp14:anchorId="2BE0ECED" wp14:editId="3EE1A3CF">
                  <wp:extent cx="5022215" cy="2483893"/>
                  <wp:effectExtent l="0" t="0" r="6985" b="12065"/>
                  <wp:docPr id="10" name="Chart 10">
                    <a:extLst xmlns:a="http://schemas.openxmlformats.org/drawingml/2006/main">
                      <a:ext uri="{FF2B5EF4-FFF2-40B4-BE49-F238E27FC236}">
                        <a16:creationId xmlns:a16="http://schemas.microsoft.com/office/drawing/2014/main" id="{52CD2438-E49D-49E8-B9D5-E2E513B54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A3D03" w:rsidRPr="00AA41B8" w14:paraId="35DDC329" w14:textId="77777777" w:rsidTr="006E68D0">
        <w:tc>
          <w:tcPr>
            <w:tcW w:w="8198" w:type="dxa"/>
          </w:tcPr>
          <w:p w14:paraId="388733DF" w14:textId="77777777" w:rsidR="00CA3D03" w:rsidRPr="00AA41B8" w:rsidRDefault="00CA3D03" w:rsidP="00CA3D03">
            <w:pPr>
              <w:pStyle w:val="Body"/>
              <w:spacing w:after="0"/>
              <w:ind w:left="720" w:hanging="720"/>
              <w:rPr>
                <w:rFonts w:ascii="Arial" w:hAnsi="Arial" w:cs="Arial"/>
                <w:i/>
                <w:iCs/>
                <w:color w:val="000000" w:themeColor="text1"/>
              </w:rPr>
            </w:pPr>
            <w:r w:rsidRPr="00AA41B8">
              <w:rPr>
                <w:rFonts w:ascii="Arial" w:hAnsi="Arial" w:cs="Arial"/>
                <w:color w:val="000000" w:themeColor="text1"/>
              </w:rPr>
              <w:t xml:space="preserve">Fig. 1: Mean girth of trees belonging to different DBH classes in </w:t>
            </w:r>
            <w:r w:rsidRPr="00AA41B8">
              <w:rPr>
                <w:rFonts w:ascii="Arial" w:hAnsi="Arial" w:cs="Arial"/>
                <w:i/>
                <w:iCs/>
                <w:color w:val="000000" w:themeColor="text1"/>
              </w:rPr>
              <w:t>Acacia auriculiformis</w:t>
            </w:r>
          </w:p>
        </w:tc>
      </w:tr>
    </w:tbl>
    <w:p w14:paraId="1794CADF" w14:textId="77777777" w:rsidR="00CA3D03" w:rsidRPr="00AA41B8" w:rsidRDefault="00CA3D03" w:rsidP="006C4A56">
      <w:pPr>
        <w:ind w:left="993" w:hanging="993"/>
        <w:jc w:val="both"/>
        <w:rPr>
          <w:rFonts w:ascii="Arial" w:hAnsi="Arial"/>
          <w:b/>
          <w:color w:val="000000" w:themeColor="text1"/>
        </w:rPr>
      </w:pPr>
    </w:p>
    <w:p w14:paraId="423791B9" w14:textId="77777777" w:rsidR="00CA3D03" w:rsidRPr="00AA41B8" w:rsidRDefault="00CA3D03" w:rsidP="006C4A56">
      <w:pPr>
        <w:ind w:left="993" w:hanging="993"/>
        <w:jc w:val="both"/>
        <w:rPr>
          <w:rFonts w:ascii="Arial" w:hAnsi="Arial"/>
          <w:b/>
          <w:color w:val="000000" w:themeColor="text1"/>
        </w:rPr>
      </w:pPr>
    </w:p>
    <w:p w14:paraId="68DE2F56" w14:textId="77777777" w:rsidR="00376BBE" w:rsidRPr="00AA41B8" w:rsidRDefault="00376BBE" w:rsidP="00441B6F">
      <w:pPr>
        <w:pStyle w:val="Body"/>
        <w:spacing w:after="0"/>
        <w:rPr>
          <w:rFonts w:ascii="Arial" w:hAnsi="Arial" w:cs="Arial"/>
          <w:color w:val="000000" w:themeColor="text1"/>
        </w:rPr>
      </w:pPr>
    </w:p>
    <w:p w14:paraId="2ECADADF" w14:textId="77777777" w:rsidR="00765568" w:rsidRPr="00AA41B8" w:rsidRDefault="00765568" w:rsidP="00765568">
      <w:pPr>
        <w:jc w:val="both"/>
        <w:rPr>
          <w:rFonts w:ascii="Arial" w:hAnsi="Arial" w:cs="Arial"/>
          <w:b/>
          <w:bCs/>
          <w:i/>
          <w:iCs/>
          <w:color w:val="000000" w:themeColor="text1"/>
          <w:lang w:eastAsia="en-IN"/>
        </w:rPr>
      </w:pPr>
      <w:r w:rsidRPr="00AA41B8">
        <w:rPr>
          <w:rFonts w:ascii="Arial" w:hAnsi="Arial" w:cs="Arial"/>
          <w:b/>
          <w:bCs/>
          <w:color w:val="000000" w:themeColor="text1"/>
          <w:lang w:eastAsia="en-IN"/>
        </w:rPr>
        <w:t xml:space="preserve">Table 2: Correlation between tree height </w:t>
      </w:r>
      <w:r w:rsidR="00EA1346" w:rsidRPr="00AA41B8">
        <w:rPr>
          <w:rFonts w:ascii="Arial" w:hAnsi="Arial" w:cs="Arial"/>
          <w:b/>
          <w:bCs/>
          <w:color w:val="000000" w:themeColor="text1"/>
          <w:lang w:eastAsia="en-IN"/>
        </w:rPr>
        <w:t>and</w:t>
      </w:r>
      <w:r w:rsidR="008D09E4" w:rsidRPr="00AA41B8">
        <w:rPr>
          <w:rFonts w:ascii="Arial" w:hAnsi="Arial" w:cs="Arial"/>
          <w:b/>
          <w:bCs/>
          <w:color w:val="000000" w:themeColor="text1"/>
          <w:lang w:eastAsia="en-IN"/>
        </w:rPr>
        <w:t xml:space="preserve"> </w:t>
      </w:r>
      <w:r w:rsidRPr="00AA41B8">
        <w:rPr>
          <w:rFonts w:ascii="Arial" w:hAnsi="Arial" w:cs="Arial"/>
          <w:b/>
          <w:bCs/>
          <w:color w:val="000000" w:themeColor="text1"/>
          <w:lang w:eastAsia="en-IN"/>
        </w:rPr>
        <w:t xml:space="preserve">DBH with volume in </w:t>
      </w:r>
      <w:r w:rsidRPr="00AA41B8">
        <w:rPr>
          <w:rFonts w:ascii="Arial" w:hAnsi="Arial" w:cs="Arial"/>
          <w:b/>
          <w:bCs/>
          <w:i/>
          <w:iCs/>
          <w:color w:val="000000" w:themeColor="text1"/>
          <w:lang w:eastAsia="en-IN"/>
        </w:rPr>
        <w:t>A. auriculiformis</w:t>
      </w:r>
    </w:p>
    <w:p w14:paraId="373B74AE" w14:textId="77777777" w:rsidR="00765568" w:rsidRPr="00AA41B8" w:rsidRDefault="00765568" w:rsidP="00765568">
      <w:pPr>
        <w:jc w:val="both"/>
        <w:rPr>
          <w:rFonts w:ascii="Arial" w:hAnsi="Arial" w:cs="Arial"/>
          <w:i/>
          <w:iCs/>
          <w:color w:val="000000" w:themeColor="text1"/>
          <w:lang w:eastAsia="en-IN"/>
        </w:rPr>
      </w:pPr>
    </w:p>
    <w:tbl>
      <w:tblPr>
        <w:tblStyle w:val="TableGrid"/>
        <w:tblW w:w="48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086"/>
        <w:gridCol w:w="1589"/>
        <w:gridCol w:w="1968"/>
      </w:tblGrid>
      <w:tr w:rsidR="00D65FDE" w:rsidRPr="00AA41B8" w14:paraId="1947808A" w14:textId="77777777" w:rsidTr="00765568">
        <w:tc>
          <w:tcPr>
            <w:tcW w:w="1478" w:type="pct"/>
            <w:tcBorders>
              <w:top w:val="single" w:sz="4" w:space="0" w:color="auto"/>
              <w:bottom w:val="single" w:sz="4" w:space="0" w:color="auto"/>
            </w:tcBorders>
            <w:vAlign w:val="bottom"/>
          </w:tcPr>
          <w:p w14:paraId="7EF7FE9D" w14:textId="77777777" w:rsidR="00765568" w:rsidRPr="00AA41B8" w:rsidRDefault="00765568" w:rsidP="007B432D">
            <w:pPr>
              <w:spacing w:line="360" w:lineRule="auto"/>
              <w:jc w:val="both"/>
              <w:rPr>
                <w:rFonts w:ascii="Arial" w:eastAsia="Times New Roman" w:hAnsi="Arial" w:cs="Arial"/>
                <w:b/>
                <w:bCs/>
                <w:color w:val="000000" w:themeColor="text1"/>
                <w:sz w:val="20"/>
                <w:szCs w:val="20"/>
                <w:lang w:eastAsia="en-IN"/>
              </w:rPr>
            </w:pPr>
            <w:r w:rsidRPr="00AA41B8">
              <w:rPr>
                <w:rFonts w:ascii="Arial" w:eastAsia="Times New Roman" w:hAnsi="Arial" w:cs="Arial"/>
                <w:b/>
                <w:bCs/>
                <w:color w:val="000000" w:themeColor="text1"/>
                <w:sz w:val="20"/>
                <w:szCs w:val="20"/>
                <w:lang w:eastAsia="en-IN"/>
              </w:rPr>
              <w:t xml:space="preserve">Parameters </w:t>
            </w:r>
          </w:p>
        </w:tc>
        <w:tc>
          <w:tcPr>
            <w:tcW w:w="1302" w:type="pct"/>
            <w:tcBorders>
              <w:top w:val="single" w:sz="4" w:space="0" w:color="auto"/>
              <w:bottom w:val="single" w:sz="4" w:space="0" w:color="auto"/>
            </w:tcBorders>
            <w:vAlign w:val="bottom"/>
          </w:tcPr>
          <w:p w14:paraId="0AEFD13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Tree Height</w:t>
            </w:r>
          </w:p>
        </w:tc>
        <w:tc>
          <w:tcPr>
            <w:tcW w:w="992" w:type="pct"/>
            <w:tcBorders>
              <w:top w:val="single" w:sz="4" w:space="0" w:color="auto"/>
              <w:bottom w:val="single" w:sz="4" w:space="0" w:color="auto"/>
            </w:tcBorders>
            <w:vAlign w:val="bottom"/>
          </w:tcPr>
          <w:p w14:paraId="2D39C7FB"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DBH</w:t>
            </w:r>
          </w:p>
        </w:tc>
        <w:tc>
          <w:tcPr>
            <w:tcW w:w="1228" w:type="pct"/>
            <w:tcBorders>
              <w:top w:val="single" w:sz="4" w:space="0" w:color="auto"/>
              <w:bottom w:val="single" w:sz="4" w:space="0" w:color="auto"/>
            </w:tcBorders>
            <w:vAlign w:val="bottom"/>
          </w:tcPr>
          <w:p w14:paraId="1CB9A6FA"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Volume</w:t>
            </w:r>
          </w:p>
        </w:tc>
      </w:tr>
      <w:tr w:rsidR="00D65FDE" w:rsidRPr="00AA41B8" w14:paraId="6C76E312" w14:textId="77777777" w:rsidTr="00765568">
        <w:tc>
          <w:tcPr>
            <w:tcW w:w="1478" w:type="pct"/>
            <w:tcBorders>
              <w:top w:val="single" w:sz="4" w:space="0" w:color="auto"/>
            </w:tcBorders>
          </w:tcPr>
          <w:p w14:paraId="671AFF0E"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Tree Height (m)</w:t>
            </w:r>
          </w:p>
        </w:tc>
        <w:tc>
          <w:tcPr>
            <w:tcW w:w="1302" w:type="pct"/>
            <w:tcBorders>
              <w:top w:val="single" w:sz="4" w:space="0" w:color="auto"/>
            </w:tcBorders>
          </w:tcPr>
          <w:p w14:paraId="11B79C8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c>
          <w:tcPr>
            <w:tcW w:w="992" w:type="pct"/>
            <w:tcBorders>
              <w:top w:val="single" w:sz="4" w:space="0" w:color="auto"/>
            </w:tcBorders>
          </w:tcPr>
          <w:p w14:paraId="4BFC6B63"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c>
          <w:tcPr>
            <w:tcW w:w="1228" w:type="pct"/>
            <w:tcBorders>
              <w:top w:val="single" w:sz="4" w:space="0" w:color="auto"/>
            </w:tcBorders>
          </w:tcPr>
          <w:p w14:paraId="2DB0A35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r>
      <w:tr w:rsidR="00D65FDE" w:rsidRPr="00AA41B8" w14:paraId="2EA054E3" w14:textId="77777777" w:rsidTr="00765568">
        <w:tc>
          <w:tcPr>
            <w:tcW w:w="1478" w:type="pct"/>
          </w:tcPr>
          <w:p w14:paraId="27F218A9"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DBH (cm)</w:t>
            </w:r>
          </w:p>
        </w:tc>
        <w:tc>
          <w:tcPr>
            <w:tcW w:w="1302" w:type="pct"/>
          </w:tcPr>
          <w:p w14:paraId="0DA8CD43"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0.279**</w:t>
            </w:r>
          </w:p>
        </w:tc>
        <w:tc>
          <w:tcPr>
            <w:tcW w:w="992" w:type="pct"/>
          </w:tcPr>
          <w:p w14:paraId="1FD729DB"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c>
          <w:tcPr>
            <w:tcW w:w="1228" w:type="pct"/>
          </w:tcPr>
          <w:p w14:paraId="1C6D77F9"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r>
      <w:tr w:rsidR="00D65FDE" w:rsidRPr="00AA41B8" w14:paraId="086A4FDB" w14:textId="77777777" w:rsidTr="00765568">
        <w:tc>
          <w:tcPr>
            <w:tcW w:w="1478" w:type="pct"/>
            <w:tcBorders>
              <w:bottom w:val="single" w:sz="4" w:space="0" w:color="auto"/>
            </w:tcBorders>
          </w:tcPr>
          <w:p w14:paraId="57E5629A"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Volume (m</w:t>
            </w:r>
            <w:r w:rsidRPr="00AA41B8">
              <w:rPr>
                <w:rFonts w:ascii="Arial" w:eastAsia="Times New Roman" w:hAnsi="Arial" w:cs="Arial"/>
                <w:b/>
                <w:bCs/>
                <w:color w:val="000000" w:themeColor="text1"/>
                <w:sz w:val="20"/>
                <w:szCs w:val="20"/>
                <w:vertAlign w:val="superscript"/>
                <w:lang w:eastAsia="en-IN"/>
              </w:rPr>
              <w:t>3</w:t>
            </w:r>
            <w:r w:rsidRPr="00AA41B8">
              <w:rPr>
                <w:rFonts w:ascii="Arial" w:eastAsia="Times New Roman" w:hAnsi="Arial" w:cs="Arial"/>
                <w:b/>
                <w:bCs/>
                <w:color w:val="000000" w:themeColor="text1"/>
                <w:sz w:val="20"/>
                <w:szCs w:val="20"/>
                <w:lang w:eastAsia="en-IN"/>
              </w:rPr>
              <w:t>)</w:t>
            </w:r>
          </w:p>
        </w:tc>
        <w:tc>
          <w:tcPr>
            <w:tcW w:w="1302" w:type="pct"/>
            <w:tcBorders>
              <w:bottom w:val="single" w:sz="4" w:space="0" w:color="auto"/>
            </w:tcBorders>
          </w:tcPr>
          <w:p w14:paraId="16049B7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0.299***</w:t>
            </w:r>
          </w:p>
        </w:tc>
        <w:tc>
          <w:tcPr>
            <w:tcW w:w="992" w:type="pct"/>
            <w:tcBorders>
              <w:bottom w:val="single" w:sz="4" w:space="0" w:color="auto"/>
            </w:tcBorders>
          </w:tcPr>
          <w:p w14:paraId="49CDF9A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0.986***</w:t>
            </w:r>
          </w:p>
        </w:tc>
        <w:tc>
          <w:tcPr>
            <w:tcW w:w="1228" w:type="pct"/>
            <w:tcBorders>
              <w:bottom w:val="single" w:sz="4" w:space="0" w:color="auto"/>
            </w:tcBorders>
          </w:tcPr>
          <w:p w14:paraId="7DF057E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r>
      <w:tr w:rsidR="00765568" w:rsidRPr="00AA41B8" w14:paraId="47F4E25A" w14:textId="77777777" w:rsidTr="00765568">
        <w:tc>
          <w:tcPr>
            <w:tcW w:w="5000" w:type="pct"/>
            <w:gridSpan w:val="4"/>
            <w:tcBorders>
              <w:top w:val="single" w:sz="4" w:space="0" w:color="auto"/>
              <w:bottom w:val="single" w:sz="4" w:space="0" w:color="auto"/>
            </w:tcBorders>
          </w:tcPr>
          <w:p w14:paraId="71864AEA" w14:textId="77777777" w:rsidR="00765568" w:rsidRPr="00AA41B8" w:rsidRDefault="00765568" w:rsidP="007B432D">
            <w:pPr>
              <w:spacing w:line="360" w:lineRule="auto"/>
              <w:rPr>
                <w:rFonts w:ascii="Arial" w:eastAsia="Times New Roman" w:hAnsi="Arial" w:cs="Arial"/>
                <w:color w:val="000000" w:themeColor="text1"/>
                <w:sz w:val="20"/>
                <w:szCs w:val="20"/>
                <w:lang w:eastAsia="en-IN"/>
              </w:rPr>
            </w:pPr>
            <w:r w:rsidRPr="00AA41B8">
              <w:rPr>
                <w:rFonts w:ascii="Arial" w:eastAsia="Times New Roman" w:hAnsi="Arial" w:cs="Arial"/>
                <w:color w:val="000000" w:themeColor="text1"/>
                <w:sz w:val="20"/>
                <w:szCs w:val="20"/>
                <w:lang w:eastAsia="en-IN"/>
              </w:rPr>
              <w:t>***Correlation is significant at 0.001 level, **Correlation is significant at 0.01 level</w:t>
            </w:r>
          </w:p>
        </w:tc>
      </w:tr>
    </w:tbl>
    <w:p w14:paraId="189C6D8A" w14:textId="77777777" w:rsidR="00376BBE" w:rsidRPr="00AA41B8" w:rsidRDefault="00376BBE" w:rsidP="00441B6F">
      <w:pPr>
        <w:pStyle w:val="Body"/>
        <w:spacing w:after="0"/>
        <w:rPr>
          <w:rFonts w:ascii="Arial" w:hAnsi="Arial" w:cs="Arial"/>
          <w:color w:val="000000" w:themeColor="text1"/>
        </w:rPr>
      </w:pPr>
    </w:p>
    <w:p w14:paraId="44230E9D" w14:textId="77777777" w:rsidR="00765568" w:rsidRPr="00AA41B8" w:rsidRDefault="00765568" w:rsidP="00765568">
      <w:pPr>
        <w:spacing w:after="150"/>
        <w:ind w:left="720" w:hanging="720"/>
        <w:jc w:val="both"/>
        <w:rPr>
          <w:rFonts w:ascii="Arial" w:hAnsi="Arial" w:cs="Arial"/>
          <w:color w:val="000000" w:themeColor="text1"/>
          <w:lang w:eastAsia="en-IN"/>
        </w:rPr>
      </w:pPr>
      <w:r w:rsidRPr="00AA41B8">
        <w:rPr>
          <w:rFonts w:ascii="Arial" w:hAnsi="Arial" w:cs="Arial"/>
          <w:b/>
          <w:bCs/>
          <w:color w:val="000000" w:themeColor="text1"/>
          <w:lang w:eastAsia="en-IN"/>
        </w:rPr>
        <w:t>Table 3:</w:t>
      </w:r>
      <w:r w:rsidRPr="00AA41B8">
        <w:rPr>
          <w:rFonts w:ascii="Arial" w:hAnsi="Arial" w:cs="Arial"/>
          <w:color w:val="000000" w:themeColor="text1"/>
          <w:lang w:eastAsia="en-IN"/>
        </w:rPr>
        <w:t xml:space="preserve"> Regression models for Volume (V) based on DBH (D)</w:t>
      </w:r>
    </w:p>
    <w:tbl>
      <w:tblPr>
        <w:tblStyle w:val="TableGrid"/>
        <w:tblW w:w="10110" w:type="dxa"/>
        <w:tblInd w:w="-714" w:type="dxa"/>
        <w:tblLayout w:type="fixed"/>
        <w:tblLook w:val="04A0" w:firstRow="1" w:lastRow="0" w:firstColumn="1" w:lastColumn="0" w:noHBand="0" w:noVBand="1"/>
      </w:tblPr>
      <w:tblGrid>
        <w:gridCol w:w="2552"/>
        <w:gridCol w:w="1701"/>
        <w:gridCol w:w="1418"/>
        <w:gridCol w:w="992"/>
        <w:gridCol w:w="1134"/>
        <w:gridCol w:w="1136"/>
        <w:gridCol w:w="1177"/>
      </w:tblGrid>
      <w:tr w:rsidR="00041307" w:rsidRPr="00AA41B8" w14:paraId="4F811A8B" w14:textId="77777777" w:rsidTr="000C1DEB">
        <w:tc>
          <w:tcPr>
            <w:tcW w:w="2552" w:type="dxa"/>
            <w:vMerge w:val="restart"/>
            <w:tcBorders>
              <w:top w:val="single" w:sz="4" w:space="0" w:color="auto"/>
              <w:left w:val="nil"/>
              <w:bottom w:val="nil"/>
              <w:right w:val="nil"/>
            </w:tcBorders>
          </w:tcPr>
          <w:p w14:paraId="0FF481D1" w14:textId="77777777" w:rsidR="00DA288F" w:rsidRPr="00AA41B8" w:rsidRDefault="00DA288F" w:rsidP="002C5470">
            <w:pPr>
              <w:jc w:val="both"/>
              <w:rPr>
                <w:rFonts w:ascii="Arial" w:eastAsia="Times New Roman" w:hAnsi="Arial" w:cs="Arial"/>
                <w:b/>
                <w:bCs/>
                <w:color w:val="000000" w:themeColor="text1"/>
                <w:lang w:eastAsia="en-IN"/>
              </w:rPr>
            </w:pPr>
          </w:p>
        </w:tc>
        <w:tc>
          <w:tcPr>
            <w:tcW w:w="1701" w:type="dxa"/>
            <w:vMerge w:val="restart"/>
            <w:tcBorders>
              <w:top w:val="single" w:sz="4" w:space="0" w:color="auto"/>
              <w:left w:val="nil"/>
              <w:bottom w:val="nil"/>
              <w:right w:val="nil"/>
            </w:tcBorders>
          </w:tcPr>
          <w:p w14:paraId="3224EE2B"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 xml:space="preserve">Model </w:t>
            </w:r>
          </w:p>
        </w:tc>
        <w:tc>
          <w:tcPr>
            <w:tcW w:w="1418" w:type="dxa"/>
            <w:tcBorders>
              <w:top w:val="single" w:sz="4" w:space="0" w:color="auto"/>
              <w:left w:val="nil"/>
              <w:bottom w:val="single" w:sz="4" w:space="0" w:color="auto"/>
              <w:right w:val="nil"/>
            </w:tcBorders>
          </w:tcPr>
          <w:p w14:paraId="4DD1A6C9"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Intercept</w:t>
            </w:r>
          </w:p>
        </w:tc>
        <w:tc>
          <w:tcPr>
            <w:tcW w:w="2126" w:type="dxa"/>
            <w:gridSpan w:val="2"/>
            <w:tcBorders>
              <w:top w:val="single" w:sz="4" w:space="0" w:color="auto"/>
              <w:left w:val="nil"/>
              <w:bottom w:val="single" w:sz="4" w:space="0" w:color="auto"/>
              <w:right w:val="nil"/>
            </w:tcBorders>
          </w:tcPr>
          <w:p w14:paraId="7EF84B93"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Coefficient</w:t>
            </w:r>
          </w:p>
        </w:tc>
        <w:tc>
          <w:tcPr>
            <w:tcW w:w="1136" w:type="dxa"/>
            <w:tcBorders>
              <w:top w:val="single" w:sz="4" w:space="0" w:color="auto"/>
              <w:left w:val="nil"/>
              <w:bottom w:val="nil"/>
              <w:right w:val="nil"/>
            </w:tcBorders>
          </w:tcPr>
          <w:p w14:paraId="16784F73"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w:t>
            </w:r>
            <w:r w:rsidRPr="00AA41B8">
              <w:rPr>
                <w:rFonts w:ascii="Arial" w:eastAsia="Times New Roman" w:hAnsi="Arial" w:cs="Arial"/>
                <w:b/>
                <w:bCs/>
                <w:color w:val="000000" w:themeColor="text1"/>
                <w:vertAlign w:val="superscript"/>
                <w:lang w:eastAsia="en-IN"/>
              </w:rPr>
              <w:t>2</w:t>
            </w:r>
          </w:p>
        </w:tc>
        <w:tc>
          <w:tcPr>
            <w:tcW w:w="1177" w:type="dxa"/>
            <w:tcBorders>
              <w:top w:val="single" w:sz="4" w:space="0" w:color="auto"/>
              <w:left w:val="nil"/>
              <w:bottom w:val="nil"/>
              <w:right w:val="nil"/>
            </w:tcBorders>
          </w:tcPr>
          <w:p w14:paraId="208CAACC"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RMSE</w:t>
            </w:r>
          </w:p>
        </w:tc>
      </w:tr>
      <w:tr w:rsidR="00041307" w:rsidRPr="00AA41B8" w14:paraId="2D8C349D" w14:textId="77777777" w:rsidTr="000C1DEB">
        <w:tc>
          <w:tcPr>
            <w:tcW w:w="2552" w:type="dxa"/>
            <w:vMerge/>
            <w:tcBorders>
              <w:top w:val="nil"/>
              <w:left w:val="nil"/>
              <w:bottom w:val="single" w:sz="4" w:space="0" w:color="auto"/>
              <w:right w:val="nil"/>
            </w:tcBorders>
          </w:tcPr>
          <w:p w14:paraId="26E41672" w14:textId="77777777" w:rsidR="00DA288F" w:rsidRPr="00AA41B8" w:rsidRDefault="00DA288F" w:rsidP="002C5470">
            <w:pPr>
              <w:jc w:val="both"/>
              <w:rPr>
                <w:rFonts w:ascii="Arial" w:eastAsia="Times New Roman" w:hAnsi="Arial" w:cs="Arial"/>
                <w:b/>
                <w:bCs/>
                <w:color w:val="000000" w:themeColor="text1"/>
                <w:lang w:eastAsia="en-IN"/>
              </w:rPr>
            </w:pPr>
          </w:p>
        </w:tc>
        <w:tc>
          <w:tcPr>
            <w:tcW w:w="1701" w:type="dxa"/>
            <w:vMerge/>
            <w:tcBorders>
              <w:top w:val="nil"/>
              <w:left w:val="nil"/>
              <w:bottom w:val="single" w:sz="4" w:space="0" w:color="auto"/>
              <w:right w:val="nil"/>
            </w:tcBorders>
          </w:tcPr>
          <w:p w14:paraId="173DE5FD" w14:textId="77777777" w:rsidR="00DA288F" w:rsidRPr="00AA41B8" w:rsidRDefault="00DA288F" w:rsidP="002C5470">
            <w:pPr>
              <w:jc w:val="center"/>
              <w:rPr>
                <w:rFonts w:ascii="Arial" w:eastAsia="Times New Roman" w:hAnsi="Arial" w:cs="Arial"/>
                <w:b/>
                <w:bCs/>
                <w:color w:val="000000" w:themeColor="text1"/>
                <w:lang w:eastAsia="en-IN"/>
              </w:rPr>
            </w:pPr>
          </w:p>
        </w:tc>
        <w:tc>
          <w:tcPr>
            <w:tcW w:w="1418" w:type="dxa"/>
            <w:tcBorders>
              <w:top w:val="single" w:sz="4" w:space="0" w:color="auto"/>
              <w:left w:val="nil"/>
              <w:bottom w:val="single" w:sz="4" w:space="0" w:color="auto"/>
              <w:right w:val="nil"/>
            </w:tcBorders>
          </w:tcPr>
          <w:p w14:paraId="3CACD4D5"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i/>
                <w:iCs/>
                <w:color w:val="000000" w:themeColor="text1"/>
                <w:lang w:eastAsia="en-IN"/>
              </w:rPr>
              <w:t>a</w:t>
            </w:r>
          </w:p>
        </w:tc>
        <w:tc>
          <w:tcPr>
            <w:tcW w:w="992" w:type="dxa"/>
            <w:tcBorders>
              <w:top w:val="single" w:sz="4" w:space="0" w:color="auto"/>
              <w:left w:val="nil"/>
              <w:bottom w:val="single" w:sz="4" w:space="0" w:color="auto"/>
              <w:right w:val="nil"/>
            </w:tcBorders>
          </w:tcPr>
          <w:p w14:paraId="4D6DB284" w14:textId="77777777" w:rsidR="00DA288F" w:rsidRPr="00AA41B8" w:rsidRDefault="00DA288F" w:rsidP="002C5470">
            <w:pPr>
              <w:jc w:val="center"/>
              <w:rPr>
                <w:rFonts w:ascii="Arial" w:eastAsia="Times New Roman" w:hAnsi="Arial" w:cs="Arial"/>
                <w:b/>
                <w:bCs/>
                <w:i/>
                <w:iCs/>
                <w:color w:val="000000" w:themeColor="text1"/>
                <w:lang w:eastAsia="en-IN"/>
              </w:rPr>
            </w:pPr>
            <w:r w:rsidRPr="00AA41B8">
              <w:rPr>
                <w:rFonts w:ascii="Arial" w:eastAsia="Times New Roman" w:hAnsi="Arial" w:cs="Arial"/>
                <w:b/>
                <w:bCs/>
                <w:i/>
                <w:iCs/>
                <w:color w:val="000000" w:themeColor="text1"/>
                <w:lang w:eastAsia="en-IN"/>
              </w:rPr>
              <w:t>b</w:t>
            </w:r>
          </w:p>
        </w:tc>
        <w:tc>
          <w:tcPr>
            <w:tcW w:w="1134" w:type="dxa"/>
            <w:tcBorders>
              <w:top w:val="single" w:sz="4" w:space="0" w:color="auto"/>
              <w:left w:val="nil"/>
              <w:bottom w:val="single" w:sz="4" w:space="0" w:color="auto"/>
              <w:right w:val="nil"/>
            </w:tcBorders>
          </w:tcPr>
          <w:p w14:paraId="04664235" w14:textId="77777777" w:rsidR="00DA288F" w:rsidRPr="00AA41B8" w:rsidRDefault="00DA288F" w:rsidP="002C5470">
            <w:pPr>
              <w:jc w:val="center"/>
              <w:rPr>
                <w:rFonts w:ascii="Arial" w:eastAsia="Times New Roman" w:hAnsi="Arial" w:cs="Arial"/>
                <w:b/>
                <w:bCs/>
                <w:i/>
                <w:iCs/>
                <w:color w:val="000000" w:themeColor="text1"/>
                <w:lang w:eastAsia="en-IN"/>
              </w:rPr>
            </w:pPr>
            <w:r w:rsidRPr="00AA41B8">
              <w:rPr>
                <w:rFonts w:ascii="Arial" w:eastAsia="Times New Roman" w:hAnsi="Arial" w:cs="Arial"/>
                <w:b/>
                <w:bCs/>
                <w:i/>
                <w:iCs/>
                <w:color w:val="000000" w:themeColor="text1"/>
                <w:lang w:eastAsia="en-IN"/>
              </w:rPr>
              <w:t>c</w:t>
            </w:r>
          </w:p>
        </w:tc>
        <w:tc>
          <w:tcPr>
            <w:tcW w:w="1136" w:type="dxa"/>
            <w:tcBorders>
              <w:top w:val="nil"/>
              <w:left w:val="nil"/>
              <w:bottom w:val="single" w:sz="4" w:space="0" w:color="auto"/>
              <w:right w:val="nil"/>
            </w:tcBorders>
          </w:tcPr>
          <w:p w14:paraId="62068CF8" w14:textId="77777777" w:rsidR="00DA288F" w:rsidRPr="00AA41B8" w:rsidRDefault="00DA288F" w:rsidP="002C5470">
            <w:pPr>
              <w:jc w:val="center"/>
              <w:rPr>
                <w:rFonts w:ascii="Arial" w:eastAsia="Times New Roman" w:hAnsi="Arial" w:cs="Arial"/>
                <w:b/>
                <w:bCs/>
                <w:color w:val="000000" w:themeColor="text1"/>
                <w:lang w:eastAsia="en-IN"/>
              </w:rPr>
            </w:pPr>
          </w:p>
        </w:tc>
        <w:tc>
          <w:tcPr>
            <w:tcW w:w="1177" w:type="dxa"/>
            <w:tcBorders>
              <w:top w:val="nil"/>
              <w:left w:val="nil"/>
              <w:bottom w:val="single" w:sz="4" w:space="0" w:color="auto"/>
              <w:right w:val="nil"/>
            </w:tcBorders>
          </w:tcPr>
          <w:p w14:paraId="305AFC42" w14:textId="77777777" w:rsidR="00DA288F" w:rsidRPr="00AA41B8" w:rsidRDefault="00DA288F" w:rsidP="002C5470">
            <w:pPr>
              <w:jc w:val="center"/>
              <w:rPr>
                <w:rFonts w:ascii="Arial" w:eastAsia="Times New Roman" w:hAnsi="Arial" w:cs="Arial"/>
                <w:b/>
                <w:bCs/>
                <w:color w:val="000000" w:themeColor="text1"/>
                <w:lang w:eastAsia="en-IN"/>
              </w:rPr>
            </w:pPr>
          </w:p>
        </w:tc>
      </w:tr>
      <w:tr w:rsidR="00041307" w:rsidRPr="00AA41B8" w14:paraId="12F1DD44" w14:textId="77777777" w:rsidTr="000C1DEB">
        <w:tc>
          <w:tcPr>
            <w:tcW w:w="2552" w:type="dxa"/>
            <w:tcBorders>
              <w:top w:val="single" w:sz="4" w:space="0" w:color="auto"/>
              <w:left w:val="nil"/>
              <w:bottom w:val="nil"/>
              <w:right w:val="nil"/>
            </w:tcBorders>
          </w:tcPr>
          <w:p w14:paraId="76CB2D32"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Linear </w:t>
            </w:r>
          </w:p>
        </w:tc>
        <w:tc>
          <w:tcPr>
            <w:tcW w:w="1701" w:type="dxa"/>
            <w:tcBorders>
              <w:top w:val="single" w:sz="4" w:space="0" w:color="auto"/>
              <w:left w:val="nil"/>
              <w:bottom w:val="nil"/>
              <w:right w:val="nil"/>
            </w:tcBorders>
          </w:tcPr>
          <w:p w14:paraId="6B91BFE9" w14:textId="77777777" w:rsidR="00DA288F" w:rsidRPr="00AA41B8" w:rsidRDefault="00DA288F" w:rsidP="002C5470">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V =</w:t>
            </w:r>
            <w:r w:rsidRPr="00AA41B8">
              <w:rPr>
                <w:rFonts w:ascii="Arial" w:eastAsia="Times New Roman" w:hAnsi="Arial" w:cs="Arial"/>
                <w:i/>
                <w:iCs/>
                <w:color w:val="000000" w:themeColor="text1"/>
                <w:lang w:eastAsia="en-IN"/>
              </w:rPr>
              <w:t xml:space="preserve"> </w:t>
            </w:r>
            <w:proofErr w:type="spellStart"/>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D</w:t>
            </w:r>
            <w:proofErr w:type="spellEnd"/>
          </w:p>
        </w:tc>
        <w:tc>
          <w:tcPr>
            <w:tcW w:w="1418" w:type="dxa"/>
            <w:tcBorders>
              <w:top w:val="single" w:sz="4" w:space="0" w:color="auto"/>
              <w:left w:val="nil"/>
              <w:bottom w:val="nil"/>
              <w:right w:val="nil"/>
            </w:tcBorders>
          </w:tcPr>
          <w:p w14:paraId="517C4B73"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- 0.5831</w:t>
            </w:r>
          </w:p>
        </w:tc>
        <w:tc>
          <w:tcPr>
            <w:tcW w:w="992" w:type="dxa"/>
            <w:tcBorders>
              <w:top w:val="single" w:sz="4" w:space="0" w:color="auto"/>
              <w:left w:val="nil"/>
              <w:bottom w:val="nil"/>
              <w:right w:val="nil"/>
            </w:tcBorders>
          </w:tcPr>
          <w:p w14:paraId="286753B8"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0.0529</w:t>
            </w:r>
          </w:p>
        </w:tc>
        <w:tc>
          <w:tcPr>
            <w:tcW w:w="1134" w:type="dxa"/>
            <w:tcBorders>
              <w:top w:val="single" w:sz="4" w:space="0" w:color="auto"/>
              <w:left w:val="nil"/>
              <w:bottom w:val="nil"/>
              <w:right w:val="nil"/>
            </w:tcBorders>
          </w:tcPr>
          <w:p w14:paraId="1F0384A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single" w:sz="4" w:space="0" w:color="auto"/>
              <w:left w:val="nil"/>
              <w:bottom w:val="nil"/>
              <w:right w:val="nil"/>
            </w:tcBorders>
          </w:tcPr>
          <w:p w14:paraId="6503AC3D"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0.972</w:t>
            </w:r>
          </w:p>
        </w:tc>
        <w:tc>
          <w:tcPr>
            <w:tcW w:w="1177" w:type="dxa"/>
            <w:tcBorders>
              <w:top w:val="single" w:sz="4" w:space="0" w:color="auto"/>
              <w:left w:val="nil"/>
              <w:bottom w:val="nil"/>
              <w:right w:val="nil"/>
            </w:tcBorders>
          </w:tcPr>
          <w:p w14:paraId="58F3904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0.088</w:t>
            </w:r>
          </w:p>
        </w:tc>
      </w:tr>
      <w:tr w:rsidR="00041307" w:rsidRPr="00AA41B8" w14:paraId="61FDF3A7" w14:textId="77777777" w:rsidTr="000C1DEB">
        <w:tc>
          <w:tcPr>
            <w:tcW w:w="2552" w:type="dxa"/>
            <w:tcBorders>
              <w:top w:val="nil"/>
              <w:left w:val="nil"/>
              <w:bottom w:val="nil"/>
              <w:right w:val="nil"/>
            </w:tcBorders>
          </w:tcPr>
          <w:p w14:paraId="63C23066"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Power</w:t>
            </w:r>
          </w:p>
        </w:tc>
        <w:tc>
          <w:tcPr>
            <w:tcW w:w="1701" w:type="dxa"/>
            <w:tcBorders>
              <w:top w:val="nil"/>
              <w:left w:val="nil"/>
              <w:bottom w:val="nil"/>
              <w:right w:val="nil"/>
            </w:tcBorders>
          </w:tcPr>
          <w:p w14:paraId="2BC7A9D3" w14:textId="77777777" w:rsidR="00DA288F" w:rsidRPr="00AA41B8" w:rsidRDefault="00DA288F" w:rsidP="002C5470">
            <w:pPr>
              <w:spacing w:after="150"/>
              <w:rPr>
                <w:rFonts w:ascii="Arial" w:eastAsia="Times New Roman" w:hAnsi="Arial" w:cs="Arial"/>
                <w:i/>
                <w:iCs/>
                <w:color w:val="000000" w:themeColor="text1"/>
                <w:vertAlign w:val="superscript"/>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D</w:t>
            </w:r>
            <w:r w:rsidRPr="00AA41B8">
              <w:rPr>
                <w:rFonts w:ascii="Arial" w:eastAsia="Times New Roman" w:hAnsi="Arial" w:cs="Arial"/>
                <w:i/>
                <w:iCs/>
                <w:color w:val="000000" w:themeColor="text1"/>
                <w:vertAlign w:val="superscript"/>
                <w:lang w:eastAsia="en-IN"/>
              </w:rPr>
              <w:t>b</w:t>
            </w:r>
          </w:p>
        </w:tc>
        <w:tc>
          <w:tcPr>
            <w:tcW w:w="1418" w:type="dxa"/>
            <w:tcBorders>
              <w:top w:val="nil"/>
              <w:left w:val="nil"/>
              <w:bottom w:val="nil"/>
              <w:right w:val="nil"/>
            </w:tcBorders>
          </w:tcPr>
          <w:p w14:paraId="25CAC54B"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0.0027</w:t>
            </w:r>
          </w:p>
        </w:tc>
        <w:tc>
          <w:tcPr>
            <w:tcW w:w="992" w:type="dxa"/>
            <w:tcBorders>
              <w:top w:val="nil"/>
              <w:left w:val="nil"/>
              <w:bottom w:val="nil"/>
              <w:right w:val="nil"/>
            </w:tcBorders>
          </w:tcPr>
          <w:p w14:paraId="6EFF8637"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1.6979</w:t>
            </w:r>
          </w:p>
        </w:tc>
        <w:tc>
          <w:tcPr>
            <w:tcW w:w="1134" w:type="dxa"/>
            <w:tcBorders>
              <w:top w:val="nil"/>
              <w:left w:val="nil"/>
              <w:bottom w:val="nil"/>
              <w:right w:val="nil"/>
            </w:tcBorders>
          </w:tcPr>
          <w:p w14:paraId="5BCCE01E"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nil"/>
              <w:left w:val="nil"/>
              <w:bottom w:val="nil"/>
              <w:right w:val="nil"/>
            </w:tcBorders>
          </w:tcPr>
          <w:p w14:paraId="5DBECDB7"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0.969</w:t>
            </w:r>
          </w:p>
        </w:tc>
        <w:tc>
          <w:tcPr>
            <w:tcW w:w="1177" w:type="dxa"/>
            <w:tcBorders>
              <w:top w:val="nil"/>
              <w:left w:val="nil"/>
              <w:bottom w:val="nil"/>
              <w:right w:val="nil"/>
            </w:tcBorders>
          </w:tcPr>
          <w:p w14:paraId="7BE6D81E"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0.086</w:t>
            </w:r>
          </w:p>
        </w:tc>
      </w:tr>
      <w:tr w:rsidR="00041307" w:rsidRPr="00AA41B8" w14:paraId="531BF64C" w14:textId="77777777" w:rsidTr="000C1DEB">
        <w:tc>
          <w:tcPr>
            <w:tcW w:w="2552" w:type="dxa"/>
            <w:tcBorders>
              <w:top w:val="nil"/>
              <w:left w:val="nil"/>
              <w:bottom w:val="nil"/>
              <w:right w:val="nil"/>
            </w:tcBorders>
          </w:tcPr>
          <w:p w14:paraId="66793824"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Logarithmic</w:t>
            </w:r>
          </w:p>
        </w:tc>
        <w:tc>
          <w:tcPr>
            <w:tcW w:w="1701" w:type="dxa"/>
            <w:tcBorders>
              <w:top w:val="nil"/>
              <w:left w:val="nil"/>
              <w:bottom w:val="nil"/>
              <w:right w:val="nil"/>
            </w:tcBorders>
          </w:tcPr>
          <w:p w14:paraId="536B9B30" w14:textId="77777777" w:rsidR="00DA288F" w:rsidRPr="00AA41B8" w:rsidRDefault="00DA288F" w:rsidP="002C5470">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 </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 xml:space="preserve"> ln (</w:t>
            </w:r>
            <w:r w:rsidRPr="00AA41B8">
              <w:rPr>
                <w:rFonts w:ascii="Arial" w:eastAsia="Times New Roman" w:hAnsi="Arial" w:cs="Arial"/>
                <w:i/>
                <w:iCs/>
                <w:color w:val="000000" w:themeColor="text1"/>
                <w:lang w:eastAsia="en-IN"/>
              </w:rPr>
              <w:t>D</w:t>
            </w:r>
            <w:r w:rsidRPr="00AA41B8">
              <w:rPr>
                <w:rFonts w:ascii="Arial" w:eastAsia="Times New Roman" w:hAnsi="Arial" w:cs="Arial"/>
                <w:color w:val="000000" w:themeColor="text1"/>
                <w:lang w:eastAsia="en-IN"/>
              </w:rPr>
              <w:t>)</w:t>
            </w:r>
          </w:p>
        </w:tc>
        <w:tc>
          <w:tcPr>
            <w:tcW w:w="1418" w:type="dxa"/>
            <w:tcBorders>
              <w:top w:val="nil"/>
              <w:left w:val="nil"/>
              <w:bottom w:val="nil"/>
              <w:right w:val="nil"/>
            </w:tcBorders>
          </w:tcPr>
          <w:p w14:paraId="622D5FAB"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-4.7058</w:t>
            </w:r>
          </w:p>
        </w:tc>
        <w:tc>
          <w:tcPr>
            <w:tcW w:w="992" w:type="dxa"/>
            <w:tcBorders>
              <w:top w:val="nil"/>
              <w:left w:val="nil"/>
              <w:bottom w:val="nil"/>
              <w:right w:val="nil"/>
            </w:tcBorders>
          </w:tcPr>
          <w:p w14:paraId="01BC1E28"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1.7453</w:t>
            </w:r>
          </w:p>
        </w:tc>
        <w:tc>
          <w:tcPr>
            <w:tcW w:w="1134" w:type="dxa"/>
            <w:tcBorders>
              <w:top w:val="nil"/>
              <w:left w:val="nil"/>
              <w:bottom w:val="nil"/>
              <w:right w:val="nil"/>
            </w:tcBorders>
          </w:tcPr>
          <w:p w14:paraId="28DDA1C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nil"/>
              <w:left w:val="nil"/>
              <w:bottom w:val="nil"/>
              <w:right w:val="nil"/>
            </w:tcBorders>
          </w:tcPr>
          <w:p w14:paraId="59930596"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0.910</w:t>
            </w:r>
          </w:p>
        </w:tc>
        <w:tc>
          <w:tcPr>
            <w:tcW w:w="1177" w:type="dxa"/>
            <w:tcBorders>
              <w:top w:val="nil"/>
              <w:left w:val="nil"/>
              <w:bottom w:val="nil"/>
              <w:right w:val="nil"/>
            </w:tcBorders>
          </w:tcPr>
          <w:p w14:paraId="784A3D3B"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0.092</w:t>
            </w:r>
          </w:p>
        </w:tc>
      </w:tr>
      <w:tr w:rsidR="00041307" w:rsidRPr="00AA41B8" w14:paraId="78785720" w14:textId="77777777" w:rsidTr="000C1DEB">
        <w:tc>
          <w:tcPr>
            <w:tcW w:w="2552" w:type="dxa"/>
            <w:tcBorders>
              <w:top w:val="nil"/>
              <w:left w:val="nil"/>
              <w:bottom w:val="single" w:sz="4" w:space="0" w:color="auto"/>
              <w:right w:val="nil"/>
            </w:tcBorders>
          </w:tcPr>
          <w:p w14:paraId="72C490CE" w14:textId="77777777" w:rsidR="00DA288F" w:rsidRPr="00AA41B8" w:rsidRDefault="00AF43D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Quadratic </w:t>
            </w:r>
            <w:r w:rsidR="00DA288F" w:rsidRPr="00AA41B8">
              <w:rPr>
                <w:rFonts w:ascii="Arial" w:eastAsia="Times New Roman" w:hAnsi="Arial" w:cs="Arial"/>
                <w:color w:val="000000" w:themeColor="text1"/>
                <w:lang w:eastAsia="en-IN"/>
              </w:rPr>
              <w:t xml:space="preserve">Polynomial </w:t>
            </w:r>
            <w:r w:rsidRPr="00AA41B8">
              <w:rPr>
                <w:rFonts w:ascii="Arial" w:eastAsia="Times New Roman" w:hAnsi="Arial" w:cs="Arial"/>
                <w:color w:val="000000" w:themeColor="text1"/>
                <w:lang w:eastAsia="en-IN"/>
              </w:rPr>
              <w:t>(</w:t>
            </w:r>
            <w:r w:rsidR="00DA288F" w:rsidRPr="00AA41B8">
              <w:rPr>
                <w:rFonts w:ascii="Arial" w:eastAsia="Times New Roman" w:hAnsi="Arial" w:cs="Arial"/>
                <w:color w:val="000000" w:themeColor="text1"/>
                <w:lang w:eastAsia="en-IN"/>
              </w:rPr>
              <w:t>degree 2</w:t>
            </w:r>
            <w:r w:rsidRPr="00AA41B8">
              <w:rPr>
                <w:rFonts w:ascii="Arial" w:eastAsia="Times New Roman" w:hAnsi="Arial" w:cs="Arial"/>
                <w:color w:val="000000" w:themeColor="text1"/>
                <w:lang w:eastAsia="en-IN"/>
              </w:rPr>
              <w:t>)</w:t>
            </w:r>
          </w:p>
        </w:tc>
        <w:tc>
          <w:tcPr>
            <w:tcW w:w="1701" w:type="dxa"/>
            <w:tcBorders>
              <w:top w:val="nil"/>
              <w:left w:val="nil"/>
              <w:bottom w:val="single" w:sz="4" w:space="0" w:color="auto"/>
              <w:right w:val="nil"/>
            </w:tcBorders>
          </w:tcPr>
          <w:p w14:paraId="79F42ECF" w14:textId="77777777" w:rsidR="00DA288F" w:rsidRPr="00AA41B8" w:rsidRDefault="00DA288F" w:rsidP="002C5470">
            <w:pPr>
              <w:spacing w:after="150"/>
              <w:rPr>
                <w:rFonts w:ascii="Arial" w:eastAsia="Times New Roman" w:hAnsi="Arial" w:cs="Arial"/>
                <w:i/>
                <w:iCs/>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bD</w:t>
            </w:r>
            <w:r w:rsidRPr="00AA41B8">
              <w:rPr>
                <w:rFonts w:ascii="Arial" w:eastAsia="Times New Roman" w:hAnsi="Arial" w:cs="Arial"/>
                <w:color w:val="000000" w:themeColor="text1"/>
                <w:lang w:eastAsia="en-IN"/>
              </w:rPr>
              <w:t>+c</w:t>
            </w:r>
            <w:r w:rsidRPr="00AA41B8">
              <w:rPr>
                <w:rFonts w:ascii="Arial" w:eastAsia="Times New Roman" w:hAnsi="Arial" w:cs="Arial"/>
                <w:i/>
                <w:iCs/>
                <w:color w:val="000000" w:themeColor="text1"/>
                <w:lang w:eastAsia="en-IN"/>
              </w:rPr>
              <w:t>D</w:t>
            </w:r>
            <w:r w:rsidRPr="00AA41B8">
              <w:rPr>
                <w:rFonts w:ascii="Arial" w:eastAsia="Times New Roman" w:hAnsi="Arial" w:cs="Arial"/>
                <w:i/>
                <w:iCs/>
                <w:color w:val="000000" w:themeColor="text1"/>
                <w:vertAlign w:val="superscript"/>
                <w:lang w:eastAsia="en-IN"/>
              </w:rPr>
              <w:t>2</w:t>
            </w:r>
          </w:p>
        </w:tc>
        <w:tc>
          <w:tcPr>
            <w:tcW w:w="1418" w:type="dxa"/>
            <w:tcBorders>
              <w:top w:val="nil"/>
              <w:left w:val="nil"/>
              <w:bottom w:val="single" w:sz="4" w:space="0" w:color="auto"/>
              <w:right w:val="nil"/>
            </w:tcBorders>
          </w:tcPr>
          <w:p w14:paraId="27B4C4B2"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-0.4678</w:t>
            </w:r>
          </w:p>
        </w:tc>
        <w:tc>
          <w:tcPr>
            <w:tcW w:w="992" w:type="dxa"/>
            <w:tcBorders>
              <w:top w:val="nil"/>
              <w:left w:val="nil"/>
              <w:bottom w:val="single" w:sz="4" w:space="0" w:color="auto"/>
              <w:right w:val="nil"/>
            </w:tcBorders>
          </w:tcPr>
          <w:p w14:paraId="5CEAA020"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0.0458</w:t>
            </w:r>
          </w:p>
        </w:tc>
        <w:tc>
          <w:tcPr>
            <w:tcW w:w="1134" w:type="dxa"/>
            <w:tcBorders>
              <w:top w:val="nil"/>
              <w:left w:val="nil"/>
              <w:bottom w:val="single" w:sz="4" w:space="0" w:color="auto"/>
              <w:right w:val="nil"/>
            </w:tcBorders>
          </w:tcPr>
          <w:p w14:paraId="300DE60F"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0.00009</w:t>
            </w:r>
          </w:p>
        </w:tc>
        <w:tc>
          <w:tcPr>
            <w:tcW w:w="1136" w:type="dxa"/>
            <w:tcBorders>
              <w:top w:val="nil"/>
              <w:left w:val="nil"/>
              <w:bottom w:val="single" w:sz="4" w:space="0" w:color="auto"/>
              <w:right w:val="nil"/>
            </w:tcBorders>
          </w:tcPr>
          <w:p w14:paraId="203F9FA6"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0.973</w:t>
            </w:r>
          </w:p>
        </w:tc>
        <w:tc>
          <w:tcPr>
            <w:tcW w:w="1177" w:type="dxa"/>
            <w:tcBorders>
              <w:top w:val="nil"/>
              <w:left w:val="nil"/>
              <w:bottom w:val="single" w:sz="4" w:space="0" w:color="auto"/>
              <w:right w:val="nil"/>
            </w:tcBorders>
          </w:tcPr>
          <w:p w14:paraId="43DC60BF"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0.087</w:t>
            </w:r>
          </w:p>
        </w:tc>
      </w:tr>
    </w:tbl>
    <w:p w14:paraId="3BB35B5D" w14:textId="77777777" w:rsidR="00EA1346" w:rsidRPr="00AA41B8" w:rsidRDefault="00EA1346" w:rsidP="000C1DEB">
      <w:pPr>
        <w:spacing w:after="150"/>
        <w:ind w:left="720" w:hanging="720"/>
        <w:jc w:val="both"/>
        <w:rPr>
          <w:rFonts w:ascii="Arial" w:hAnsi="Arial" w:cs="Arial"/>
          <w:b/>
          <w:bCs/>
          <w:color w:val="000000" w:themeColor="text1"/>
          <w:sz w:val="22"/>
          <w:szCs w:val="22"/>
          <w:lang w:eastAsia="en-IN"/>
        </w:rPr>
      </w:pPr>
    </w:p>
    <w:p w14:paraId="6AC4D89F" w14:textId="77777777" w:rsidR="00EA1346" w:rsidRPr="00AA41B8" w:rsidRDefault="00EA1346">
      <w:pP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br w:type="page"/>
      </w:r>
    </w:p>
    <w:p w14:paraId="1CB743CD" w14:textId="77777777" w:rsidR="000C1DEB" w:rsidRPr="00AA41B8" w:rsidRDefault="000C1DEB" w:rsidP="000C1DEB">
      <w:pPr>
        <w:spacing w:after="150"/>
        <w:ind w:left="720" w:hanging="720"/>
        <w:jc w:val="both"/>
        <w:rPr>
          <w:rStyle w:val="anchor-text"/>
          <w:rFonts w:ascii="Arial" w:hAnsi="Arial" w:cs="Arial"/>
          <w:i/>
          <w:iCs/>
          <w:color w:val="000000" w:themeColor="text1"/>
          <w:sz w:val="22"/>
          <w:szCs w:val="22"/>
        </w:rPr>
      </w:pPr>
      <w:r w:rsidRPr="00AA41B8">
        <w:rPr>
          <w:rFonts w:ascii="Arial" w:hAnsi="Arial" w:cs="Arial"/>
          <w:b/>
          <w:bCs/>
          <w:color w:val="000000" w:themeColor="text1"/>
          <w:sz w:val="22"/>
          <w:szCs w:val="22"/>
          <w:lang w:eastAsia="en-IN"/>
        </w:rPr>
        <w:lastRenderedPageBreak/>
        <w:t>Table 4:</w:t>
      </w:r>
      <w:r w:rsidRPr="00AA41B8">
        <w:rPr>
          <w:rFonts w:ascii="Arial" w:hAnsi="Arial" w:cs="Arial"/>
          <w:color w:val="000000" w:themeColor="text1"/>
          <w:sz w:val="22"/>
          <w:szCs w:val="22"/>
          <w:lang w:eastAsia="en-IN"/>
        </w:rPr>
        <w:t xml:space="preserve"> Growth observation of </w:t>
      </w:r>
      <w:r w:rsidR="00EA1346" w:rsidRPr="00AA41B8">
        <w:rPr>
          <w:rFonts w:ascii="Arial" w:hAnsi="Arial" w:cs="Arial"/>
          <w:color w:val="000000" w:themeColor="text1"/>
          <w:sz w:val="22"/>
          <w:szCs w:val="22"/>
          <w:lang w:eastAsia="en-IN"/>
        </w:rPr>
        <w:t xml:space="preserve">11 </w:t>
      </w:r>
      <w:r w:rsidRPr="00AA41B8">
        <w:rPr>
          <w:rFonts w:ascii="Arial" w:hAnsi="Arial" w:cs="Arial"/>
          <w:color w:val="000000" w:themeColor="text1"/>
          <w:sz w:val="22"/>
          <w:szCs w:val="22"/>
          <w:lang w:eastAsia="en-IN"/>
        </w:rPr>
        <w:t>sampled tree</w:t>
      </w:r>
      <w:r w:rsidR="00EA1346" w:rsidRPr="00AA41B8">
        <w:rPr>
          <w:rFonts w:ascii="Arial" w:hAnsi="Arial" w:cs="Arial"/>
          <w:color w:val="000000" w:themeColor="text1"/>
          <w:sz w:val="22"/>
          <w:szCs w:val="22"/>
          <w:lang w:eastAsia="en-IN"/>
        </w:rPr>
        <w:t>s</w:t>
      </w:r>
      <w:r w:rsidRPr="00AA41B8">
        <w:rPr>
          <w:rFonts w:ascii="Arial" w:hAnsi="Arial" w:cs="Arial"/>
          <w:color w:val="000000" w:themeColor="text1"/>
          <w:sz w:val="22"/>
          <w:szCs w:val="22"/>
          <w:lang w:eastAsia="en-IN"/>
        </w:rPr>
        <w:t xml:space="preserve"> used </w:t>
      </w:r>
      <w:r w:rsidR="00EA1346" w:rsidRPr="00AA41B8">
        <w:rPr>
          <w:rFonts w:ascii="Arial" w:hAnsi="Arial" w:cs="Arial"/>
          <w:color w:val="000000" w:themeColor="text1"/>
          <w:sz w:val="22"/>
          <w:szCs w:val="22"/>
          <w:lang w:eastAsia="en-IN"/>
        </w:rPr>
        <w:t xml:space="preserve">in </w:t>
      </w:r>
      <w:r w:rsidRPr="00AA41B8">
        <w:rPr>
          <w:rFonts w:ascii="Arial" w:hAnsi="Arial" w:cs="Arial"/>
          <w:color w:val="000000" w:themeColor="text1"/>
          <w:sz w:val="22"/>
          <w:szCs w:val="22"/>
          <w:lang w:eastAsia="en-IN"/>
        </w:rPr>
        <w:t xml:space="preserve">comparison </w:t>
      </w:r>
      <w:r w:rsidR="00EA1346" w:rsidRPr="00AA41B8">
        <w:rPr>
          <w:rFonts w:ascii="Arial" w:hAnsi="Arial" w:cs="Arial"/>
          <w:color w:val="000000" w:themeColor="text1"/>
          <w:sz w:val="22"/>
          <w:szCs w:val="22"/>
          <w:lang w:eastAsia="en-IN"/>
        </w:rPr>
        <w:t xml:space="preserve">studies between </w:t>
      </w:r>
      <w:r w:rsidRPr="00AA41B8">
        <w:rPr>
          <w:rFonts w:ascii="Arial" w:hAnsi="Arial" w:cs="Arial"/>
          <w:color w:val="000000" w:themeColor="text1"/>
          <w:sz w:val="22"/>
          <w:szCs w:val="22"/>
          <w:lang w:eastAsia="en-IN"/>
        </w:rPr>
        <w:t xml:space="preserve">actual volume </w:t>
      </w:r>
      <w:r w:rsidR="00EA1346" w:rsidRPr="00AA41B8">
        <w:rPr>
          <w:rFonts w:ascii="Arial" w:hAnsi="Arial" w:cs="Arial"/>
          <w:color w:val="000000" w:themeColor="text1"/>
          <w:sz w:val="22"/>
          <w:szCs w:val="22"/>
          <w:lang w:eastAsia="en-IN"/>
        </w:rPr>
        <w:t xml:space="preserve">and </w:t>
      </w:r>
      <w:r w:rsidRPr="00AA41B8">
        <w:rPr>
          <w:rFonts w:ascii="Arial" w:hAnsi="Arial" w:cs="Arial"/>
          <w:color w:val="000000" w:themeColor="text1"/>
          <w:sz w:val="22"/>
          <w:szCs w:val="22"/>
          <w:lang w:eastAsia="en-IN"/>
        </w:rPr>
        <w:t>predicted volume measured through regression equation</w:t>
      </w:r>
      <w:r w:rsidR="00EA1346" w:rsidRPr="00AA41B8">
        <w:rPr>
          <w:rFonts w:ascii="Arial" w:hAnsi="Arial" w:cs="Arial"/>
          <w:color w:val="000000" w:themeColor="text1"/>
          <w:sz w:val="22"/>
          <w:szCs w:val="22"/>
          <w:lang w:eastAsia="en-IN"/>
        </w:rPr>
        <w:t xml:space="preserve"> with power model</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097"/>
        <w:gridCol w:w="1420"/>
        <w:gridCol w:w="1420"/>
        <w:gridCol w:w="1420"/>
        <w:gridCol w:w="1420"/>
        <w:gridCol w:w="1421"/>
      </w:tblGrid>
      <w:tr w:rsidR="000C1DEB" w:rsidRPr="00AA41B8" w14:paraId="5067815C" w14:textId="77777777" w:rsidTr="000C1DEB">
        <w:trPr>
          <w:trHeight w:val="431"/>
          <w:jc w:val="center"/>
        </w:trPr>
        <w:tc>
          <w:tcPr>
            <w:tcW w:w="1097" w:type="dxa"/>
            <w:tcBorders>
              <w:bottom w:val="single" w:sz="4" w:space="0" w:color="auto"/>
            </w:tcBorders>
            <w:noWrap/>
            <w:vAlign w:val="bottom"/>
            <w:hideMark/>
          </w:tcPr>
          <w:p w14:paraId="3DB0C2A6" w14:textId="77777777" w:rsidR="000C1DEB" w:rsidRPr="00AA41B8" w:rsidRDefault="000C1DEB" w:rsidP="002C5470">
            <w:pPr>
              <w:jc w:val="both"/>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Tree No.</w:t>
            </w:r>
          </w:p>
        </w:tc>
        <w:tc>
          <w:tcPr>
            <w:tcW w:w="1420" w:type="dxa"/>
            <w:tcBorders>
              <w:bottom w:val="single" w:sz="4" w:space="0" w:color="auto"/>
            </w:tcBorders>
            <w:noWrap/>
            <w:vAlign w:val="bottom"/>
            <w:hideMark/>
          </w:tcPr>
          <w:p w14:paraId="41283677"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Tree Height (m)</w:t>
            </w:r>
          </w:p>
        </w:tc>
        <w:tc>
          <w:tcPr>
            <w:tcW w:w="1420" w:type="dxa"/>
            <w:tcBorders>
              <w:bottom w:val="single" w:sz="4" w:space="0" w:color="auto"/>
            </w:tcBorders>
            <w:noWrap/>
            <w:vAlign w:val="bottom"/>
            <w:hideMark/>
          </w:tcPr>
          <w:p w14:paraId="3EBE5D1B"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DBH (cm)</w:t>
            </w:r>
          </w:p>
        </w:tc>
        <w:tc>
          <w:tcPr>
            <w:tcW w:w="1420" w:type="dxa"/>
            <w:tcBorders>
              <w:bottom w:val="single" w:sz="4" w:space="0" w:color="auto"/>
            </w:tcBorders>
            <w:vAlign w:val="bottom"/>
            <w:hideMark/>
          </w:tcPr>
          <w:p w14:paraId="2806A189"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Mid diameter (cm)</w:t>
            </w:r>
          </w:p>
        </w:tc>
        <w:tc>
          <w:tcPr>
            <w:tcW w:w="1420" w:type="dxa"/>
            <w:tcBorders>
              <w:bottom w:val="single" w:sz="4" w:space="0" w:color="auto"/>
            </w:tcBorders>
            <w:noWrap/>
            <w:vAlign w:val="bottom"/>
            <w:hideMark/>
          </w:tcPr>
          <w:p w14:paraId="216FDE9C"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FQ</w:t>
            </w:r>
          </w:p>
        </w:tc>
        <w:tc>
          <w:tcPr>
            <w:tcW w:w="1421" w:type="dxa"/>
            <w:tcBorders>
              <w:bottom w:val="single" w:sz="4" w:space="0" w:color="auto"/>
            </w:tcBorders>
            <w:noWrap/>
            <w:vAlign w:val="bottom"/>
            <w:hideMark/>
          </w:tcPr>
          <w:p w14:paraId="5BBBD858"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Volume (m</w:t>
            </w:r>
            <w:r w:rsidRPr="00AA41B8">
              <w:rPr>
                <w:rFonts w:ascii="Arial" w:hAnsi="Arial" w:cs="Arial"/>
                <w:b/>
                <w:bCs/>
                <w:color w:val="000000" w:themeColor="text1"/>
                <w:sz w:val="22"/>
                <w:szCs w:val="22"/>
                <w:vertAlign w:val="superscript"/>
                <w:lang w:eastAsia="en-IN"/>
              </w:rPr>
              <w:t>3</w:t>
            </w:r>
            <w:r w:rsidRPr="00AA41B8">
              <w:rPr>
                <w:rFonts w:ascii="Arial" w:hAnsi="Arial" w:cs="Arial"/>
                <w:b/>
                <w:bCs/>
                <w:color w:val="000000" w:themeColor="text1"/>
                <w:sz w:val="22"/>
                <w:szCs w:val="22"/>
                <w:lang w:eastAsia="en-IN"/>
              </w:rPr>
              <w:t>)</w:t>
            </w:r>
          </w:p>
        </w:tc>
      </w:tr>
      <w:tr w:rsidR="000C1DEB" w:rsidRPr="00AA41B8" w14:paraId="2F9EA6D9" w14:textId="77777777" w:rsidTr="000C1DEB">
        <w:trPr>
          <w:trHeight w:val="315"/>
          <w:jc w:val="center"/>
        </w:trPr>
        <w:tc>
          <w:tcPr>
            <w:tcW w:w="1097" w:type="dxa"/>
            <w:tcBorders>
              <w:top w:val="single" w:sz="4" w:space="0" w:color="auto"/>
              <w:bottom w:val="nil"/>
            </w:tcBorders>
            <w:noWrap/>
            <w:vAlign w:val="center"/>
            <w:hideMark/>
          </w:tcPr>
          <w:p w14:paraId="2DDA74A6"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w:t>
            </w:r>
          </w:p>
        </w:tc>
        <w:tc>
          <w:tcPr>
            <w:tcW w:w="1420" w:type="dxa"/>
            <w:tcBorders>
              <w:top w:val="single" w:sz="4" w:space="0" w:color="auto"/>
              <w:bottom w:val="nil"/>
            </w:tcBorders>
            <w:noWrap/>
            <w:vAlign w:val="center"/>
            <w:hideMark/>
          </w:tcPr>
          <w:p w14:paraId="30B9D00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14.10</w:t>
            </w:r>
          </w:p>
        </w:tc>
        <w:tc>
          <w:tcPr>
            <w:tcW w:w="1420" w:type="dxa"/>
            <w:tcBorders>
              <w:top w:val="single" w:sz="4" w:space="0" w:color="auto"/>
              <w:bottom w:val="nil"/>
            </w:tcBorders>
            <w:noWrap/>
            <w:vAlign w:val="center"/>
            <w:hideMark/>
          </w:tcPr>
          <w:p w14:paraId="636F9B6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12.15</w:t>
            </w:r>
          </w:p>
        </w:tc>
        <w:tc>
          <w:tcPr>
            <w:tcW w:w="1420" w:type="dxa"/>
            <w:tcBorders>
              <w:top w:val="single" w:sz="4" w:space="0" w:color="auto"/>
              <w:bottom w:val="nil"/>
            </w:tcBorders>
            <w:noWrap/>
            <w:vAlign w:val="center"/>
            <w:hideMark/>
          </w:tcPr>
          <w:p w14:paraId="4BAA857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9.30</w:t>
            </w:r>
          </w:p>
        </w:tc>
        <w:tc>
          <w:tcPr>
            <w:tcW w:w="1420" w:type="dxa"/>
            <w:tcBorders>
              <w:top w:val="single" w:sz="4" w:space="0" w:color="auto"/>
              <w:bottom w:val="nil"/>
            </w:tcBorders>
            <w:noWrap/>
            <w:vAlign w:val="bottom"/>
            <w:hideMark/>
          </w:tcPr>
          <w:p w14:paraId="67CF943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0.77</w:t>
            </w:r>
          </w:p>
        </w:tc>
        <w:tc>
          <w:tcPr>
            <w:tcW w:w="1421" w:type="dxa"/>
            <w:tcBorders>
              <w:top w:val="single" w:sz="4" w:space="0" w:color="auto"/>
              <w:bottom w:val="nil"/>
            </w:tcBorders>
            <w:noWrap/>
            <w:vAlign w:val="bottom"/>
            <w:hideMark/>
          </w:tcPr>
          <w:p w14:paraId="2175648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0.125</w:t>
            </w:r>
          </w:p>
        </w:tc>
      </w:tr>
      <w:tr w:rsidR="000C1DEB" w:rsidRPr="00AA41B8" w14:paraId="42F0255A" w14:textId="77777777" w:rsidTr="000C1DEB">
        <w:trPr>
          <w:trHeight w:val="315"/>
          <w:jc w:val="center"/>
        </w:trPr>
        <w:tc>
          <w:tcPr>
            <w:tcW w:w="1097" w:type="dxa"/>
            <w:tcBorders>
              <w:top w:val="nil"/>
            </w:tcBorders>
            <w:noWrap/>
            <w:vAlign w:val="center"/>
            <w:hideMark/>
          </w:tcPr>
          <w:p w14:paraId="7473ACD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w:t>
            </w:r>
          </w:p>
        </w:tc>
        <w:tc>
          <w:tcPr>
            <w:tcW w:w="1420" w:type="dxa"/>
            <w:tcBorders>
              <w:top w:val="nil"/>
            </w:tcBorders>
            <w:noWrap/>
            <w:vAlign w:val="center"/>
            <w:hideMark/>
          </w:tcPr>
          <w:p w14:paraId="14B9D3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13.90</w:t>
            </w:r>
          </w:p>
        </w:tc>
        <w:tc>
          <w:tcPr>
            <w:tcW w:w="1420" w:type="dxa"/>
            <w:tcBorders>
              <w:top w:val="nil"/>
            </w:tcBorders>
            <w:noWrap/>
            <w:vAlign w:val="center"/>
            <w:hideMark/>
          </w:tcPr>
          <w:p w14:paraId="3802EFB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15.35</w:t>
            </w:r>
          </w:p>
        </w:tc>
        <w:tc>
          <w:tcPr>
            <w:tcW w:w="1420" w:type="dxa"/>
            <w:tcBorders>
              <w:top w:val="nil"/>
            </w:tcBorders>
            <w:noWrap/>
            <w:vAlign w:val="center"/>
            <w:hideMark/>
          </w:tcPr>
          <w:p w14:paraId="63B29B5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9.80</w:t>
            </w:r>
          </w:p>
        </w:tc>
        <w:tc>
          <w:tcPr>
            <w:tcW w:w="1420" w:type="dxa"/>
            <w:tcBorders>
              <w:top w:val="nil"/>
            </w:tcBorders>
            <w:noWrap/>
            <w:vAlign w:val="bottom"/>
            <w:hideMark/>
          </w:tcPr>
          <w:p w14:paraId="55FF29D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0.64</w:t>
            </w:r>
          </w:p>
        </w:tc>
        <w:tc>
          <w:tcPr>
            <w:tcW w:w="1421" w:type="dxa"/>
            <w:tcBorders>
              <w:top w:val="nil"/>
            </w:tcBorders>
            <w:noWrap/>
            <w:vAlign w:val="bottom"/>
            <w:hideMark/>
          </w:tcPr>
          <w:p w14:paraId="38F5A60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0.164</w:t>
            </w:r>
          </w:p>
        </w:tc>
      </w:tr>
      <w:tr w:rsidR="000C1DEB" w:rsidRPr="00AA41B8" w14:paraId="00A61027" w14:textId="77777777" w:rsidTr="000C1DEB">
        <w:trPr>
          <w:trHeight w:val="315"/>
          <w:jc w:val="center"/>
        </w:trPr>
        <w:tc>
          <w:tcPr>
            <w:tcW w:w="1097" w:type="dxa"/>
            <w:noWrap/>
            <w:vAlign w:val="center"/>
            <w:hideMark/>
          </w:tcPr>
          <w:p w14:paraId="11D5C55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w:t>
            </w:r>
          </w:p>
        </w:tc>
        <w:tc>
          <w:tcPr>
            <w:tcW w:w="1420" w:type="dxa"/>
            <w:noWrap/>
            <w:vAlign w:val="bottom"/>
            <w:hideMark/>
          </w:tcPr>
          <w:p w14:paraId="5101483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17.60</w:t>
            </w:r>
          </w:p>
        </w:tc>
        <w:tc>
          <w:tcPr>
            <w:tcW w:w="1420" w:type="dxa"/>
            <w:noWrap/>
            <w:vAlign w:val="bottom"/>
            <w:hideMark/>
          </w:tcPr>
          <w:p w14:paraId="393B5D9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21.30</w:t>
            </w:r>
          </w:p>
        </w:tc>
        <w:tc>
          <w:tcPr>
            <w:tcW w:w="1420" w:type="dxa"/>
            <w:noWrap/>
            <w:vAlign w:val="bottom"/>
            <w:hideMark/>
          </w:tcPr>
          <w:p w14:paraId="35831366"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16.50</w:t>
            </w:r>
          </w:p>
        </w:tc>
        <w:tc>
          <w:tcPr>
            <w:tcW w:w="1420" w:type="dxa"/>
            <w:noWrap/>
            <w:vAlign w:val="bottom"/>
            <w:hideMark/>
          </w:tcPr>
          <w:p w14:paraId="008BEED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0.77</w:t>
            </w:r>
          </w:p>
        </w:tc>
        <w:tc>
          <w:tcPr>
            <w:tcW w:w="1421" w:type="dxa"/>
            <w:noWrap/>
            <w:vAlign w:val="bottom"/>
            <w:hideMark/>
          </w:tcPr>
          <w:p w14:paraId="1356B68E"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0.486</w:t>
            </w:r>
          </w:p>
        </w:tc>
      </w:tr>
      <w:tr w:rsidR="000C1DEB" w:rsidRPr="00AA41B8" w14:paraId="2A05FC17" w14:textId="77777777" w:rsidTr="000C1DEB">
        <w:trPr>
          <w:trHeight w:val="315"/>
          <w:jc w:val="center"/>
        </w:trPr>
        <w:tc>
          <w:tcPr>
            <w:tcW w:w="1097" w:type="dxa"/>
            <w:noWrap/>
            <w:vAlign w:val="center"/>
            <w:hideMark/>
          </w:tcPr>
          <w:p w14:paraId="7DC6475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w:t>
            </w:r>
          </w:p>
        </w:tc>
        <w:tc>
          <w:tcPr>
            <w:tcW w:w="1420" w:type="dxa"/>
            <w:noWrap/>
            <w:vAlign w:val="bottom"/>
            <w:hideMark/>
          </w:tcPr>
          <w:p w14:paraId="3AAD0D9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14.30</w:t>
            </w:r>
          </w:p>
        </w:tc>
        <w:tc>
          <w:tcPr>
            <w:tcW w:w="1420" w:type="dxa"/>
            <w:noWrap/>
            <w:vAlign w:val="bottom"/>
            <w:hideMark/>
          </w:tcPr>
          <w:p w14:paraId="1BEF7A9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26.90</w:t>
            </w:r>
          </w:p>
        </w:tc>
        <w:tc>
          <w:tcPr>
            <w:tcW w:w="1420" w:type="dxa"/>
            <w:noWrap/>
            <w:vAlign w:val="bottom"/>
            <w:hideMark/>
          </w:tcPr>
          <w:p w14:paraId="4D3E4AFE"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11.50</w:t>
            </w:r>
          </w:p>
        </w:tc>
        <w:tc>
          <w:tcPr>
            <w:tcW w:w="1420" w:type="dxa"/>
            <w:noWrap/>
            <w:vAlign w:val="bottom"/>
            <w:hideMark/>
          </w:tcPr>
          <w:p w14:paraId="69CFDA3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0.43</w:t>
            </w:r>
          </w:p>
        </w:tc>
        <w:tc>
          <w:tcPr>
            <w:tcW w:w="1421" w:type="dxa"/>
            <w:noWrap/>
            <w:vAlign w:val="bottom"/>
            <w:hideMark/>
          </w:tcPr>
          <w:p w14:paraId="65F2ADE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0.347</w:t>
            </w:r>
          </w:p>
        </w:tc>
      </w:tr>
      <w:tr w:rsidR="000C1DEB" w:rsidRPr="00AA41B8" w14:paraId="5F2F6049" w14:textId="77777777" w:rsidTr="000C1DEB">
        <w:trPr>
          <w:trHeight w:val="315"/>
          <w:jc w:val="center"/>
        </w:trPr>
        <w:tc>
          <w:tcPr>
            <w:tcW w:w="1097" w:type="dxa"/>
            <w:noWrap/>
            <w:vAlign w:val="center"/>
            <w:hideMark/>
          </w:tcPr>
          <w:p w14:paraId="42A4C64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w:t>
            </w:r>
          </w:p>
        </w:tc>
        <w:tc>
          <w:tcPr>
            <w:tcW w:w="1420" w:type="dxa"/>
            <w:noWrap/>
            <w:vAlign w:val="bottom"/>
            <w:hideMark/>
          </w:tcPr>
          <w:p w14:paraId="4657C6B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17.70</w:t>
            </w:r>
          </w:p>
        </w:tc>
        <w:tc>
          <w:tcPr>
            <w:tcW w:w="1420" w:type="dxa"/>
            <w:noWrap/>
            <w:vAlign w:val="bottom"/>
            <w:hideMark/>
          </w:tcPr>
          <w:p w14:paraId="30705A4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34.85</w:t>
            </w:r>
          </w:p>
        </w:tc>
        <w:tc>
          <w:tcPr>
            <w:tcW w:w="1420" w:type="dxa"/>
            <w:noWrap/>
            <w:vAlign w:val="bottom"/>
            <w:hideMark/>
          </w:tcPr>
          <w:p w14:paraId="6143A41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18.90</w:t>
            </w:r>
          </w:p>
        </w:tc>
        <w:tc>
          <w:tcPr>
            <w:tcW w:w="1420" w:type="dxa"/>
            <w:noWrap/>
            <w:vAlign w:val="bottom"/>
            <w:hideMark/>
          </w:tcPr>
          <w:p w14:paraId="7AFBDC5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0.54</w:t>
            </w:r>
          </w:p>
        </w:tc>
        <w:tc>
          <w:tcPr>
            <w:tcW w:w="1421" w:type="dxa"/>
            <w:noWrap/>
            <w:vAlign w:val="bottom"/>
            <w:hideMark/>
          </w:tcPr>
          <w:p w14:paraId="2B405CA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0.915</w:t>
            </w:r>
          </w:p>
        </w:tc>
      </w:tr>
      <w:tr w:rsidR="000C1DEB" w:rsidRPr="00AA41B8" w14:paraId="3C97E5C5" w14:textId="77777777" w:rsidTr="000C1DEB">
        <w:trPr>
          <w:trHeight w:val="315"/>
          <w:jc w:val="center"/>
        </w:trPr>
        <w:tc>
          <w:tcPr>
            <w:tcW w:w="1097" w:type="dxa"/>
            <w:noWrap/>
            <w:vAlign w:val="center"/>
            <w:hideMark/>
          </w:tcPr>
          <w:p w14:paraId="378DC6C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6</w:t>
            </w:r>
          </w:p>
        </w:tc>
        <w:tc>
          <w:tcPr>
            <w:tcW w:w="1420" w:type="dxa"/>
            <w:noWrap/>
            <w:vAlign w:val="bottom"/>
            <w:hideMark/>
          </w:tcPr>
          <w:p w14:paraId="550ECC1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15.80</w:t>
            </w:r>
          </w:p>
        </w:tc>
        <w:tc>
          <w:tcPr>
            <w:tcW w:w="1420" w:type="dxa"/>
            <w:noWrap/>
            <w:vAlign w:val="bottom"/>
            <w:hideMark/>
          </w:tcPr>
          <w:p w14:paraId="33B7FFA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39.05</w:t>
            </w:r>
          </w:p>
        </w:tc>
        <w:tc>
          <w:tcPr>
            <w:tcW w:w="1420" w:type="dxa"/>
            <w:noWrap/>
            <w:vAlign w:val="bottom"/>
            <w:hideMark/>
          </w:tcPr>
          <w:p w14:paraId="34D82C3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21.60</w:t>
            </w:r>
          </w:p>
        </w:tc>
        <w:tc>
          <w:tcPr>
            <w:tcW w:w="1420" w:type="dxa"/>
            <w:noWrap/>
            <w:vAlign w:val="bottom"/>
            <w:hideMark/>
          </w:tcPr>
          <w:p w14:paraId="642640A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0.55</w:t>
            </w:r>
          </w:p>
        </w:tc>
        <w:tc>
          <w:tcPr>
            <w:tcW w:w="1421" w:type="dxa"/>
            <w:noWrap/>
            <w:vAlign w:val="bottom"/>
            <w:hideMark/>
          </w:tcPr>
          <w:p w14:paraId="2A8B49B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1.046</w:t>
            </w:r>
          </w:p>
        </w:tc>
      </w:tr>
      <w:tr w:rsidR="000C1DEB" w:rsidRPr="00AA41B8" w14:paraId="75BF9AFC" w14:textId="77777777" w:rsidTr="000C1DEB">
        <w:trPr>
          <w:trHeight w:val="315"/>
          <w:jc w:val="center"/>
        </w:trPr>
        <w:tc>
          <w:tcPr>
            <w:tcW w:w="1097" w:type="dxa"/>
            <w:noWrap/>
            <w:vAlign w:val="center"/>
            <w:hideMark/>
          </w:tcPr>
          <w:p w14:paraId="2A568CC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7</w:t>
            </w:r>
          </w:p>
        </w:tc>
        <w:tc>
          <w:tcPr>
            <w:tcW w:w="1420" w:type="dxa"/>
            <w:noWrap/>
            <w:vAlign w:val="center"/>
            <w:hideMark/>
          </w:tcPr>
          <w:p w14:paraId="5564BDA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19.20</w:t>
            </w:r>
          </w:p>
        </w:tc>
        <w:tc>
          <w:tcPr>
            <w:tcW w:w="1420" w:type="dxa"/>
            <w:noWrap/>
            <w:vAlign w:val="center"/>
            <w:hideMark/>
          </w:tcPr>
          <w:p w14:paraId="14CCDBC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41.05</w:t>
            </w:r>
          </w:p>
        </w:tc>
        <w:tc>
          <w:tcPr>
            <w:tcW w:w="1420" w:type="dxa"/>
            <w:noWrap/>
            <w:vAlign w:val="center"/>
            <w:hideMark/>
          </w:tcPr>
          <w:p w14:paraId="121843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15.30</w:t>
            </w:r>
          </w:p>
        </w:tc>
        <w:tc>
          <w:tcPr>
            <w:tcW w:w="1420" w:type="dxa"/>
            <w:noWrap/>
            <w:vAlign w:val="bottom"/>
            <w:hideMark/>
          </w:tcPr>
          <w:p w14:paraId="47F1A9E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0.37</w:t>
            </w:r>
          </w:p>
        </w:tc>
        <w:tc>
          <w:tcPr>
            <w:tcW w:w="1421" w:type="dxa"/>
            <w:noWrap/>
            <w:vAlign w:val="bottom"/>
            <w:hideMark/>
          </w:tcPr>
          <w:p w14:paraId="1D0F79C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0.947</w:t>
            </w:r>
          </w:p>
        </w:tc>
      </w:tr>
      <w:tr w:rsidR="000C1DEB" w:rsidRPr="00AA41B8" w14:paraId="1D5C7F81" w14:textId="77777777" w:rsidTr="000C1DEB">
        <w:trPr>
          <w:trHeight w:val="315"/>
          <w:jc w:val="center"/>
        </w:trPr>
        <w:tc>
          <w:tcPr>
            <w:tcW w:w="1097" w:type="dxa"/>
            <w:noWrap/>
            <w:vAlign w:val="center"/>
            <w:hideMark/>
          </w:tcPr>
          <w:p w14:paraId="52A9B1A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8</w:t>
            </w:r>
          </w:p>
        </w:tc>
        <w:tc>
          <w:tcPr>
            <w:tcW w:w="1420" w:type="dxa"/>
            <w:noWrap/>
            <w:vAlign w:val="bottom"/>
            <w:hideMark/>
          </w:tcPr>
          <w:p w14:paraId="53103F8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20.00</w:t>
            </w:r>
          </w:p>
        </w:tc>
        <w:tc>
          <w:tcPr>
            <w:tcW w:w="1420" w:type="dxa"/>
            <w:noWrap/>
            <w:vAlign w:val="bottom"/>
            <w:hideMark/>
          </w:tcPr>
          <w:p w14:paraId="316240A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46.20</w:t>
            </w:r>
          </w:p>
        </w:tc>
        <w:tc>
          <w:tcPr>
            <w:tcW w:w="1420" w:type="dxa"/>
            <w:noWrap/>
            <w:vAlign w:val="bottom"/>
            <w:hideMark/>
          </w:tcPr>
          <w:p w14:paraId="21568D3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17.20</w:t>
            </w:r>
          </w:p>
        </w:tc>
        <w:tc>
          <w:tcPr>
            <w:tcW w:w="1420" w:type="dxa"/>
            <w:noWrap/>
            <w:vAlign w:val="bottom"/>
            <w:hideMark/>
          </w:tcPr>
          <w:p w14:paraId="1073AB2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0.37</w:t>
            </w:r>
          </w:p>
        </w:tc>
        <w:tc>
          <w:tcPr>
            <w:tcW w:w="1421" w:type="dxa"/>
            <w:noWrap/>
            <w:vAlign w:val="bottom"/>
            <w:hideMark/>
          </w:tcPr>
          <w:p w14:paraId="4079D7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1.248</w:t>
            </w:r>
          </w:p>
        </w:tc>
      </w:tr>
      <w:tr w:rsidR="000C1DEB" w:rsidRPr="00AA41B8" w14:paraId="52F7D4FF" w14:textId="77777777" w:rsidTr="000C1DEB">
        <w:trPr>
          <w:trHeight w:val="315"/>
          <w:jc w:val="center"/>
        </w:trPr>
        <w:tc>
          <w:tcPr>
            <w:tcW w:w="1097" w:type="dxa"/>
            <w:noWrap/>
            <w:vAlign w:val="center"/>
            <w:hideMark/>
          </w:tcPr>
          <w:p w14:paraId="00942F6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w:t>
            </w:r>
          </w:p>
        </w:tc>
        <w:tc>
          <w:tcPr>
            <w:tcW w:w="1420" w:type="dxa"/>
            <w:noWrap/>
            <w:vAlign w:val="bottom"/>
            <w:hideMark/>
          </w:tcPr>
          <w:p w14:paraId="4FEAB34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22.20</w:t>
            </w:r>
          </w:p>
        </w:tc>
        <w:tc>
          <w:tcPr>
            <w:tcW w:w="1420" w:type="dxa"/>
            <w:noWrap/>
            <w:vAlign w:val="bottom"/>
            <w:hideMark/>
          </w:tcPr>
          <w:p w14:paraId="79ED254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50.75</w:t>
            </w:r>
          </w:p>
        </w:tc>
        <w:tc>
          <w:tcPr>
            <w:tcW w:w="1420" w:type="dxa"/>
            <w:noWrap/>
            <w:vAlign w:val="bottom"/>
            <w:hideMark/>
          </w:tcPr>
          <w:p w14:paraId="19BC02B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23.30</w:t>
            </w:r>
          </w:p>
        </w:tc>
        <w:tc>
          <w:tcPr>
            <w:tcW w:w="1420" w:type="dxa"/>
            <w:noWrap/>
            <w:vAlign w:val="bottom"/>
            <w:hideMark/>
          </w:tcPr>
          <w:p w14:paraId="5CC0EBF0"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0.46</w:t>
            </w:r>
          </w:p>
        </w:tc>
        <w:tc>
          <w:tcPr>
            <w:tcW w:w="1421" w:type="dxa"/>
            <w:noWrap/>
            <w:vAlign w:val="bottom"/>
            <w:hideMark/>
          </w:tcPr>
          <w:p w14:paraId="70283EA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2.061</w:t>
            </w:r>
          </w:p>
        </w:tc>
      </w:tr>
      <w:tr w:rsidR="000C1DEB" w:rsidRPr="00AA41B8" w14:paraId="751DAB8E" w14:textId="77777777" w:rsidTr="000C1DEB">
        <w:trPr>
          <w:trHeight w:val="315"/>
          <w:jc w:val="center"/>
        </w:trPr>
        <w:tc>
          <w:tcPr>
            <w:tcW w:w="1097" w:type="dxa"/>
            <w:noWrap/>
            <w:vAlign w:val="center"/>
            <w:hideMark/>
          </w:tcPr>
          <w:p w14:paraId="08B3162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10</w:t>
            </w:r>
          </w:p>
        </w:tc>
        <w:tc>
          <w:tcPr>
            <w:tcW w:w="1420" w:type="dxa"/>
            <w:noWrap/>
            <w:vAlign w:val="bottom"/>
            <w:hideMark/>
          </w:tcPr>
          <w:p w14:paraId="59649B25"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23.20</w:t>
            </w:r>
          </w:p>
        </w:tc>
        <w:tc>
          <w:tcPr>
            <w:tcW w:w="1420" w:type="dxa"/>
            <w:noWrap/>
            <w:vAlign w:val="bottom"/>
            <w:hideMark/>
          </w:tcPr>
          <w:p w14:paraId="03A0CC4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59.50</w:t>
            </w:r>
          </w:p>
        </w:tc>
        <w:tc>
          <w:tcPr>
            <w:tcW w:w="1420" w:type="dxa"/>
            <w:noWrap/>
            <w:vAlign w:val="bottom"/>
            <w:hideMark/>
          </w:tcPr>
          <w:p w14:paraId="4AC8D67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28.30</w:t>
            </w:r>
          </w:p>
        </w:tc>
        <w:tc>
          <w:tcPr>
            <w:tcW w:w="1420" w:type="dxa"/>
            <w:noWrap/>
            <w:vAlign w:val="bottom"/>
            <w:hideMark/>
          </w:tcPr>
          <w:p w14:paraId="15D79E6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0.48</w:t>
            </w:r>
          </w:p>
        </w:tc>
        <w:tc>
          <w:tcPr>
            <w:tcW w:w="1421" w:type="dxa"/>
            <w:noWrap/>
            <w:vAlign w:val="bottom"/>
            <w:hideMark/>
          </w:tcPr>
          <w:p w14:paraId="0BE541E5"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3.067</w:t>
            </w:r>
          </w:p>
        </w:tc>
      </w:tr>
      <w:tr w:rsidR="000C1DEB" w:rsidRPr="00AA41B8" w14:paraId="1E3C8581" w14:textId="77777777" w:rsidTr="000C1DEB">
        <w:trPr>
          <w:trHeight w:val="315"/>
          <w:jc w:val="center"/>
        </w:trPr>
        <w:tc>
          <w:tcPr>
            <w:tcW w:w="1097" w:type="dxa"/>
            <w:noWrap/>
            <w:vAlign w:val="center"/>
            <w:hideMark/>
          </w:tcPr>
          <w:p w14:paraId="0E4B5DBA"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11</w:t>
            </w:r>
          </w:p>
        </w:tc>
        <w:tc>
          <w:tcPr>
            <w:tcW w:w="1420" w:type="dxa"/>
            <w:noWrap/>
            <w:vAlign w:val="bottom"/>
            <w:hideMark/>
          </w:tcPr>
          <w:p w14:paraId="7C5754D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23.50</w:t>
            </w:r>
          </w:p>
        </w:tc>
        <w:tc>
          <w:tcPr>
            <w:tcW w:w="1420" w:type="dxa"/>
            <w:noWrap/>
            <w:vAlign w:val="bottom"/>
            <w:hideMark/>
          </w:tcPr>
          <w:p w14:paraId="3D5F167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61.00</w:t>
            </w:r>
          </w:p>
        </w:tc>
        <w:tc>
          <w:tcPr>
            <w:tcW w:w="1420" w:type="dxa"/>
            <w:noWrap/>
            <w:vAlign w:val="bottom"/>
            <w:hideMark/>
          </w:tcPr>
          <w:p w14:paraId="03ECF8F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24.50</w:t>
            </w:r>
          </w:p>
        </w:tc>
        <w:tc>
          <w:tcPr>
            <w:tcW w:w="1420" w:type="dxa"/>
            <w:noWrap/>
            <w:vAlign w:val="bottom"/>
            <w:hideMark/>
          </w:tcPr>
          <w:p w14:paraId="3517141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0.40</w:t>
            </w:r>
          </w:p>
        </w:tc>
        <w:tc>
          <w:tcPr>
            <w:tcW w:w="1421" w:type="dxa"/>
            <w:noWrap/>
            <w:vAlign w:val="bottom"/>
            <w:hideMark/>
          </w:tcPr>
          <w:p w14:paraId="516B58DA"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2.757</w:t>
            </w:r>
          </w:p>
        </w:tc>
      </w:tr>
    </w:tbl>
    <w:p w14:paraId="12DA6555" w14:textId="77777777" w:rsidR="000C1DEB" w:rsidRPr="00AA41B8" w:rsidRDefault="000C1DEB" w:rsidP="000C1DEB">
      <w:pPr>
        <w:rPr>
          <w:rStyle w:val="anchor-text"/>
          <w:rFonts w:ascii="Arial" w:hAnsi="Arial" w:cs="Arial"/>
          <w:color w:val="000000" w:themeColor="text1"/>
        </w:rPr>
      </w:pPr>
    </w:p>
    <w:p w14:paraId="5F6E1B95" w14:textId="77777777" w:rsidR="000C1DEB" w:rsidRPr="00AA41B8" w:rsidRDefault="000C1DEB" w:rsidP="000C1DEB">
      <w:pPr>
        <w:ind w:left="720" w:hanging="720"/>
        <w:jc w:val="both"/>
        <w:rPr>
          <w:rFonts w:ascii="Arial" w:hAnsi="Arial" w:cs="Arial"/>
          <w:b/>
          <w:color w:val="000000" w:themeColor="text1"/>
        </w:rPr>
      </w:pPr>
    </w:p>
    <w:p w14:paraId="1E251BB1" w14:textId="77777777" w:rsidR="00E976BF" w:rsidRPr="00AA41B8" w:rsidRDefault="00E976BF" w:rsidP="00E976BF">
      <w:pPr>
        <w:spacing w:after="150"/>
        <w:ind w:left="720" w:hanging="720"/>
        <w:jc w:val="both"/>
        <w:rPr>
          <w:rFonts w:ascii="Arial" w:hAnsi="Arial" w:cs="Arial"/>
          <w:color w:val="000000" w:themeColor="text1"/>
          <w:sz w:val="22"/>
          <w:szCs w:val="22"/>
          <w:lang w:eastAsia="en-IN"/>
        </w:rPr>
      </w:pPr>
      <w:r w:rsidRPr="00AA41B8">
        <w:rPr>
          <w:rFonts w:ascii="Arial" w:hAnsi="Arial" w:cs="Arial"/>
          <w:b/>
          <w:bCs/>
          <w:color w:val="000000" w:themeColor="text1"/>
          <w:sz w:val="22"/>
          <w:szCs w:val="22"/>
          <w:lang w:eastAsia="en-IN"/>
        </w:rPr>
        <w:t>Table 5:</w:t>
      </w:r>
      <w:r w:rsidRPr="00AA41B8">
        <w:rPr>
          <w:rFonts w:ascii="Arial" w:hAnsi="Arial" w:cs="Arial"/>
          <w:color w:val="000000" w:themeColor="text1"/>
          <w:sz w:val="22"/>
          <w:szCs w:val="22"/>
          <w:lang w:eastAsia="en-IN"/>
        </w:rPr>
        <w:t xml:space="preserve"> Testing regression models using randomly selected trees </w:t>
      </w:r>
      <w:r w:rsidR="00EA1346" w:rsidRPr="00AA41B8">
        <w:rPr>
          <w:rFonts w:ascii="Arial" w:hAnsi="Arial" w:cs="Arial"/>
          <w:color w:val="000000" w:themeColor="text1"/>
          <w:sz w:val="22"/>
          <w:szCs w:val="22"/>
          <w:lang w:eastAsia="en-IN"/>
        </w:rPr>
        <w:t xml:space="preserve">(as mentioned in </w:t>
      </w:r>
      <w:r w:rsidRPr="00AA41B8">
        <w:rPr>
          <w:rFonts w:ascii="Arial" w:hAnsi="Arial" w:cs="Arial"/>
          <w:color w:val="000000" w:themeColor="text1"/>
          <w:sz w:val="22"/>
          <w:szCs w:val="22"/>
          <w:lang w:eastAsia="en-IN"/>
        </w:rPr>
        <w:t>table 4</w:t>
      </w:r>
      <w:r w:rsidR="00EA1346" w:rsidRPr="00AA41B8">
        <w:rPr>
          <w:rFonts w:ascii="Arial" w:hAnsi="Arial" w:cs="Arial"/>
          <w:color w:val="000000" w:themeColor="text1"/>
          <w:sz w:val="22"/>
          <w:szCs w:val="22"/>
          <w:lang w:eastAsia="en-IN"/>
        </w:rPr>
        <w:t>)</w:t>
      </w:r>
      <w:r w:rsidRPr="00AA41B8">
        <w:rPr>
          <w:rFonts w:ascii="Arial" w:hAnsi="Arial" w:cs="Arial"/>
          <w:color w:val="000000" w:themeColor="text1"/>
          <w:sz w:val="22"/>
          <w:szCs w:val="22"/>
          <w:lang w:eastAsia="en-IN"/>
        </w:rPr>
        <w:t xml:space="preserve"> for tree volume </w:t>
      </w:r>
      <w:r w:rsidR="00DB51A6" w:rsidRPr="00AA41B8">
        <w:rPr>
          <w:rFonts w:ascii="Arial" w:hAnsi="Arial" w:cs="Arial"/>
          <w:color w:val="000000" w:themeColor="text1"/>
          <w:sz w:val="22"/>
          <w:szCs w:val="22"/>
          <w:lang w:eastAsia="en-IN"/>
        </w:rPr>
        <w:t>(Actual vs predicted models)</w:t>
      </w:r>
    </w:p>
    <w:tbl>
      <w:tblPr>
        <w:tblStyle w:val="TableGrid"/>
        <w:tblW w:w="8080" w:type="dxa"/>
        <w:tblInd w:w="142" w:type="dxa"/>
        <w:tblLayout w:type="fixed"/>
        <w:tblLook w:val="04A0" w:firstRow="1" w:lastRow="0" w:firstColumn="1" w:lastColumn="0" w:noHBand="0" w:noVBand="1"/>
      </w:tblPr>
      <w:tblGrid>
        <w:gridCol w:w="2552"/>
        <w:gridCol w:w="1701"/>
        <w:gridCol w:w="1701"/>
        <w:gridCol w:w="2126"/>
      </w:tblGrid>
      <w:tr w:rsidR="00AD59B4" w:rsidRPr="00AA41B8" w14:paraId="4BB779B4" w14:textId="77777777" w:rsidTr="002C5470">
        <w:trPr>
          <w:trHeight w:val="516"/>
        </w:trPr>
        <w:tc>
          <w:tcPr>
            <w:tcW w:w="2552" w:type="dxa"/>
            <w:tcBorders>
              <w:top w:val="single" w:sz="4" w:space="0" w:color="auto"/>
              <w:left w:val="nil"/>
              <w:bottom w:val="nil"/>
              <w:right w:val="nil"/>
            </w:tcBorders>
          </w:tcPr>
          <w:p w14:paraId="10A412BF" w14:textId="77777777" w:rsidR="00DB51A6" w:rsidRPr="00AA41B8" w:rsidRDefault="00DB51A6" w:rsidP="00DB51A6">
            <w:pPr>
              <w:jc w:val="both"/>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Regression type</w:t>
            </w:r>
          </w:p>
        </w:tc>
        <w:tc>
          <w:tcPr>
            <w:tcW w:w="1701" w:type="dxa"/>
            <w:tcBorders>
              <w:top w:val="single" w:sz="4" w:space="0" w:color="auto"/>
              <w:left w:val="nil"/>
              <w:bottom w:val="nil"/>
              <w:right w:val="nil"/>
            </w:tcBorders>
          </w:tcPr>
          <w:p w14:paraId="016FDAC5"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 xml:space="preserve">Model </w:t>
            </w:r>
          </w:p>
        </w:tc>
        <w:tc>
          <w:tcPr>
            <w:tcW w:w="1701" w:type="dxa"/>
            <w:tcBorders>
              <w:top w:val="single" w:sz="4" w:space="0" w:color="auto"/>
              <w:left w:val="nil"/>
              <w:right w:val="nil"/>
            </w:tcBorders>
          </w:tcPr>
          <w:p w14:paraId="3B285F94"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Correlation coefficient (r)</w:t>
            </w:r>
          </w:p>
        </w:tc>
        <w:tc>
          <w:tcPr>
            <w:tcW w:w="2126" w:type="dxa"/>
            <w:tcBorders>
              <w:top w:val="single" w:sz="4" w:space="0" w:color="auto"/>
              <w:left w:val="nil"/>
              <w:right w:val="nil"/>
            </w:tcBorders>
          </w:tcPr>
          <w:p w14:paraId="16E78A75"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RMSE</w:t>
            </w:r>
          </w:p>
        </w:tc>
      </w:tr>
      <w:tr w:rsidR="00AD59B4" w:rsidRPr="00AA41B8" w14:paraId="5E88FDC2" w14:textId="77777777" w:rsidTr="002C5470">
        <w:tc>
          <w:tcPr>
            <w:tcW w:w="2552" w:type="dxa"/>
            <w:tcBorders>
              <w:top w:val="single" w:sz="4" w:space="0" w:color="auto"/>
              <w:left w:val="nil"/>
              <w:bottom w:val="nil"/>
              <w:right w:val="nil"/>
            </w:tcBorders>
          </w:tcPr>
          <w:p w14:paraId="58C4C801"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Linear </w:t>
            </w:r>
          </w:p>
        </w:tc>
        <w:tc>
          <w:tcPr>
            <w:tcW w:w="1701" w:type="dxa"/>
            <w:tcBorders>
              <w:top w:val="single" w:sz="4" w:space="0" w:color="auto"/>
              <w:left w:val="nil"/>
              <w:bottom w:val="nil"/>
              <w:right w:val="nil"/>
            </w:tcBorders>
          </w:tcPr>
          <w:p w14:paraId="1039B17F" w14:textId="77777777" w:rsidR="00DB51A6" w:rsidRPr="00AA41B8" w:rsidRDefault="00DB51A6" w:rsidP="00DB51A6">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V =</w:t>
            </w:r>
            <w:r w:rsidRPr="00AA41B8">
              <w:rPr>
                <w:rFonts w:ascii="Arial" w:eastAsia="Times New Roman" w:hAnsi="Arial" w:cs="Arial"/>
                <w:i/>
                <w:iCs/>
                <w:color w:val="000000" w:themeColor="text1"/>
                <w:lang w:eastAsia="en-IN"/>
              </w:rPr>
              <w:t xml:space="preserve"> </w:t>
            </w:r>
            <w:proofErr w:type="spellStart"/>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D</w:t>
            </w:r>
            <w:proofErr w:type="spellEnd"/>
          </w:p>
        </w:tc>
        <w:tc>
          <w:tcPr>
            <w:tcW w:w="1701" w:type="dxa"/>
            <w:tcBorders>
              <w:top w:val="single" w:sz="4" w:space="0" w:color="auto"/>
              <w:left w:val="nil"/>
              <w:bottom w:val="nil"/>
              <w:right w:val="nil"/>
            </w:tcBorders>
            <w:vAlign w:val="bottom"/>
          </w:tcPr>
          <w:p w14:paraId="105B1487"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0.939</w:t>
            </w:r>
          </w:p>
        </w:tc>
        <w:tc>
          <w:tcPr>
            <w:tcW w:w="2126" w:type="dxa"/>
            <w:tcBorders>
              <w:top w:val="single" w:sz="4" w:space="0" w:color="auto"/>
              <w:left w:val="nil"/>
              <w:bottom w:val="nil"/>
              <w:right w:val="nil"/>
            </w:tcBorders>
            <w:vAlign w:val="bottom"/>
          </w:tcPr>
          <w:p w14:paraId="112F4C26"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0.120</w:t>
            </w:r>
          </w:p>
        </w:tc>
      </w:tr>
      <w:tr w:rsidR="00AD59B4" w:rsidRPr="00AA41B8" w14:paraId="5B4CBC0F" w14:textId="77777777" w:rsidTr="002C5470">
        <w:tc>
          <w:tcPr>
            <w:tcW w:w="2552" w:type="dxa"/>
            <w:tcBorders>
              <w:top w:val="nil"/>
              <w:left w:val="nil"/>
              <w:bottom w:val="nil"/>
              <w:right w:val="nil"/>
            </w:tcBorders>
          </w:tcPr>
          <w:p w14:paraId="487BDEE8"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Power</w:t>
            </w:r>
          </w:p>
        </w:tc>
        <w:tc>
          <w:tcPr>
            <w:tcW w:w="1701" w:type="dxa"/>
            <w:tcBorders>
              <w:top w:val="nil"/>
              <w:left w:val="nil"/>
              <w:bottom w:val="nil"/>
              <w:right w:val="nil"/>
            </w:tcBorders>
          </w:tcPr>
          <w:p w14:paraId="5323458B" w14:textId="77777777" w:rsidR="00DB51A6" w:rsidRPr="00AA41B8" w:rsidRDefault="00DB51A6" w:rsidP="00DB51A6">
            <w:pPr>
              <w:spacing w:after="150"/>
              <w:rPr>
                <w:rFonts w:ascii="Arial" w:eastAsia="Times New Roman" w:hAnsi="Arial" w:cs="Arial"/>
                <w:i/>
                <w:iCs/>
                <w:color w:val="000000" w:themeColor="text1"/>
                <w:vertAlign w:val="superscript"/>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D</w:t>
            </w:r>
            <w:r w:rsidRPr="00AA41B8">
              <w:rPr>
                <w:rFonts w:ascii="Arial" w:eastAsia="Times New Roman" w:hAnsi="Arial" w:cs="Arial"/>
                <w:i/>
                <w:iCs/>
                <w:color w:val="000000" w:themeColor="text1"/>
                <w:vertAlign w:val="superscript"/>
                <w:lang w:eastAsia="en-IN"/>
              </w:rPr>
              <w:t>b</w:t>
            </w:r>
          </w:p>
        </w:tc>
        <w:tc>
          <w:tcPr>
            <w:tcW w:w="1701" w:type="dxa"/>
            <w:tcBorders>
              <w:top w:val="nil"/>
              <w:left w:val="nil"/>
              <w:bottom w:val="nil"/>
              <w:right w:val="nil"/>
            </w:tcBorders>
            <w:vAlign w:val="bottom"/>
          </w:tcPr>
          <w:p w14:paraId="0B2FC87B"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0.971</w:t>
            </w:r>
          </w:p>
        </w:tc>
        <w:tc>
          <w:tcPr>
            <w:tcW w:w="2126" w:type="dxa"/>
            <w:tcBorders>
              <w:top w:val="nil"/>
              <w:left w:val="nil"/>
              <w:bottom w:val="nil"/>
              <w:right w:val="nil"/>
            </w:tcBorders>
            <w:vAlign w:val="bottom"/>
          </w:tcPr>
          <w:p w14:paraId="432AC823"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0.108</w:t>
            </w:r>
          </w:p>
        </w:tc>
      </w:tr>
      <w:tr w:rsidR="00AD59B4" w:rsidRPr="00AA41B8" w14:paraId="375ED214" w14:textId="77777777" w:rsidTr="002C5470">
        <w:tc>
          <w:tcPr>
            <w:tcW w:w="2552" w:type="dxa"/>
            <w:tcBorders>
              <w:top w:val="nil"/>
              <w:left w:val="nil"/>
              <w:bottom w:val="nil"/>
              <w:right w:val="nil"/>
            </w:tcBorders>
          </w:tcPr>
          <w:p w14:paraId="29D76105"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Logarithmic</w:t>
            </w:r>
          </w:p>
        </w:tc>
        <w:tc>
          <w:tcPr>
            <w:tcW w:w="1701" w:type="dxa"/>
            <w:tcBorders>
              <w:top w:val="nil"/>
              <w:left w:val="nil"/>
              <w:bottom w:val="nil"/>
              <w:right w:val="nil"/>
            </w:tcBorders>
          </w:tcPr>
          <w:p w14:paraId="46B1C0ED" w14:textId="77777777" w:rsidR="00DB51A6" w:rsidRPr="00AA41B8" w:rsidRDefault="00DB51A6" w:rsidP="00DB51A6">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 </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 xml:space="preserve"> ln (</w:t>
            </w:r>
            <w:r w:rsidRPr="00AA41B8">
              <w:rPr>
                <w:rFonts w:ascii="Arial" w:eastAsia="Times New Roman" w:hAnsi="Arial" w:cs="Arial"/>
                <w:i/>
                <w:iCs/>
                <w:color w:val="000000" w:themeColor="text1"/>
                <w:lang w:eastAsia="en-IN"/>
              </w:rPr>
              <w:t>D</w:t>
            </w:r>
            <w:r w:rsidRPr="00AA41B8">
              <w:rPr>
                <w:rFonts w:ascii="Arial" w:eastAsia="Times New Roman" w:hAnsi="Arial" w:cs="Arial"/>
                <w:color w:val="000000" w:themeColor="text1"/>
                <w:lang w:eastAsia="en-IN"/>
              </w:rPr>
              <w:t>)</w:t>
            </w:r>
          </w:p>
        </w:tc>
        <w:tc>
          <w:tcPr>
            <w:tcW w:w="1701" w:type="dxa"/>
            <w:tcBorders>
              <w:top w:val="nil"/>
              <w:left w:val="nil"/>
              <w:bottom w:val="nil"/>
              <w:right w:val="nil"/>
            </w:tcBorders>
            <w:vAlign w:val="bottom"/>
          </w:tcPr>
          <w:p w14:paraId="2C432236"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0.858</w:t>
            </w:r>
          </w:p>
        </w:tc>
        <w:tc>
          <w:tcPr>
            <w:tcW w:w="2126" w:type="dxa"/>
            <w:tcBorders>
              <w:top w:val="nil"/>
              <w:left w:val="nil"/>
              <w:bottom w:val="nil"/>
              <w:right w:val="nil"/>
            </w:tcBorders>
            <w:vAlign w:val="bottom"/>
          </w:tcPr>
          <w:p w14:paraId="26842A7D"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0.157</w:t>
            </w:r>
          </w:p>
        </w:tc>
      </w:tr>
      <w:tr w:rsidR="00AD59B4" w:rsidRPr="00AA41B8" w14:paraId="502F1295" w14:textId="77777777" w:rsidTr="002C5470">
        <w:tc>
          <w:tcPr>
            <w:tcW w:w="2552" w:type="dxa"/>
            <w:tcBorders>
              <w:top w:val="nil"/>
              <w:left w:val="nil"/>
              <w:bottom w:val="single" w:sz="4" w:space="0" w:color="auto"/>
              <w:right w:val="nil"/>
            </w:tcBorders>
          </w:tcPr>
          <w:p w14:paraId="4BAE2CD8"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Quadratic Polynomial </w:t>
            </w:r>
          </w:p>
        </w:tc>
        <w:tc>
          <w:tcPr>
            <w:tcW w:w="1701" w:type="dxa"/>
            <w:tcBorders>
              <w:top w:val="nil"/>
              <w:left w:val="nil"/>
              <w:bottom w:val="single" w:sz="4" w:space="0" w:color="auto"/>
              <w:right w:val="nil"/>
            </w:tcBorders>
          </w:tcPr>
          <w:p w14:paraId="73FB43AA" w14:textId="77777777" w:rsidR="00DB51A6" w:rsidRPr="00AA41B8" w:rsidRDefault="00DB51A6" w:rsidP="00DB51A6">
            <w:pPr>
              <w:spacing w:after="150"/>
              <w:rPr>
                <w:rFonts w:ascii="Arial" w:eastAsia="Times New Roman" w:hAnsi="Arial" w:cs="Arial"/>
                <w:i/>
                <w:iCs/>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bD</w:t>
            </w:r>
            <w:r w:rsidRPr="00AA41B8">
              <w:rPr>
                <w:rFonts w:ascii="Arial" w:eastAsia="Times New Roman" w:hAnsi="Arial" w:cs="Arial"/>
                <w:color w:val="000000" w:themeColor="text1"/>
                <w:lang w:eastAsia="en-IN"/>
              </w:rPr>
              <w:t>+c</w:t>
            </w:r>
            <w:r w:rsidRPr="00AA41B8">
              <w:rPr>
                <w:rFonts w:ascii="Arial" w:eastAsia="Times New Roman" w:hAnsi="Arial" w:cs="Arial"/>
                <w:i/>
                <w:iCs/>
                <w:color w:val="000000" w:themeColor="text1"/>
                <w:lang w:eastAsia="en-IN"/>
              </w:rPr>
              <w:t>D</w:t>
            </w:r>
            <w:r w:rsidRPr="00AA41B8">
              <w:rPr>
                <w:rFonts w:ascii="Arial" w:eastAsia="Times New Roman" w:hAnsi="Arial" w:cs="Arial"/>
                <w:i/>
                <w:iCs/>
                <w:color w:val="000000" w:themeColor="text1"/>
                <w:vertAlign w:val="superscript"/>
                <w:lang w:eastAsia="en-IN"/>
              </w:rPr>
              <w:t>2</w:t>
            </w:r>
          </w:p>
        </w:tc>
        <w:tc>
          <w:tcPr>
            <w:tcW w:w="1701" w:type="dxa"/>
            <w:tcBorders>
              <w:top w:val="nil"/>
              <w:left w:val="nil"/>
              <w:bottom w:val="single" w:sz="4" w:space="0" w:color="auto"/>
              <w:right w:val="nil"/>
            </w:tcBorders>
            <w:vAlign w:val="bottom"/>
          </w:tcPr>
          <w:p w14:paraId="095FD1DD"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0.946</w:t>
            </w:r>
          </w:p>
        </w:tc>
        <w:tc>
          <w:tcPr>
            <w:tcW w:w="2126" w:type="dxa"/>
            <w:tcBorders>
              <w:top w:val="nil"/>
              <w:left w:val="nil"/>
              <w:bottom w:val="single" w:sz="4" w:space="0" w:color="auto"/>
              <w:right w:val="nil"/>
            </w:tcBorders>
            <w:vAlign w:val="bottom"/>
          </w:tcPr>
          <w:p w14:paraId="3C02BD90"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0.116</w:t>
            </w:r>
          </w:p>
        </w:tc>
      </w:tr>
    </w:tbl>
    <w:p w14:paraId="38E8ACBB" w14:textId="77777777" w:rsidR="00DA288F" w:rsidRPr="00AA41B8" w:rsidRDefault="00DA288F" w:rsidP="00765568">
      <w:pPr>
        <w:spacing w:after="150"/>
        <w:ind w:left="720" w:hanging="720"/>
        <w:jc w:val="both"/>
        <w:rPr>
          <w:rFonts w:ascii="Arial" w:hAnsi="Arial" w:cs="Arial"/>
          <w:color w:val="000000" w:themeColor="text1"/>
          <w:lang w:eastAsia="en-IN"/>
        </w:rPr>
      </w:pPr>
    </w:p>
    <w:p w14:paraId="51374A2A" w14:textId="77777777" w:rsidR="00EA1346" w:rsidRPr="00AA41B8" w:rsidRDefault="00EA1346">
      <w:pPr>
        <w:rPr>
          <w:color w:val="000000" w:themeColor="text1"/>
        </w:rPr>
      </w:pPr>
      <w:r w:rsidRPr="00AA41B8">
        <w:rPr>
          <w:color w:val="000000" w:themeColor="text1"/>
        </w:rPr>
        <w:br w:type="page"/>
      </w:r>
    </w:p>
    <w:p w14:paraId="51250AFE" w14:textId="77777777" w:rsidR="00F06E1D" w:rsidRPr="00AA41B8" w:rsidRDefault="00F06E1D" w:rsidP="00F06E1D">
      <w:pPr>
        <w:ind w:left="720" w:hanging="720"/>
        <w:jc w:val="both"/>
        <w:rPr>
          <w:i/>
          <w:iCs/>
          <w:color w:val="000000" w:themeColor="text1"/>
        </w:rPr>
      </w:pPr>
      <w:r w:rsidRPr="00AA41B8">
        <w:rPr>
          <w:color w:val="000000" w:themeColor="text1"/>
        </w:rPr>
        <w:lastRenderedPageBreak/>
        <w:t xml:space="preserve">Table 6: An overview of growth and yield attributes assessed in </w:t>
      </w:r>
      <w:r w:rsidRPr="00AA41B8">
        <w:rPr>
          <w:i/>
          <w:iCs/>
          <w:color w:val="000000" w:themeColor="text1"/>
        </w:rPr>
        <w:t xml:space="preserve">Acacia auriculiformis </w:t>
      </w:r>
      <w:r w:rsidRPr="00AA41B8">
        <w:rPr>
          <w:color w:val="000000" w:themeColor="text1"/>
        </w:rPr>
        <w:t>in different geographic areas</w:t>
      </w:r>
      <w:r w:rsidRPr="00AA41B8">
        <w:rPr>
          <w:i/>
          <w:iCs/>
          <w:color w:val="000000" w:themeColor="text1"/>
        </w:rPr>
        <w:t xml:space="preserve"> </w:t>
      </w:r>
    </w:p>
    <w:p w14:paraId="15239508" w14:textId="77777777" w:rsidR="00F06E1D" w:rsidRPr="00AA41B8" w:rsidRDefault="00F06E1D" w:rsidP="00F06E1D">
      <w:pPr>
        <w:ind w:left="720" w:hanging="720"/>
        <w:rPr>
          <w:i/>
          <w:iCs/>
          <w:color w:val="000000" w:themeColor="text1"/>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3579"/>
        <w:gridCol w:w="1817"/>
        <w:gridCol w:w="2052"/>
      </w:tblGrid>
      <w:tr w:rsidR="00AA41B8" w:rsidRPr="00AA41B8" w14:paraId="4A6911B8" w14:textId="77777777" w:rsidTr="00CD3111">
        <w:trPr>
          <w:tblHeader/>
        </w:trPr>
        <w:tc>
          <w:tcPr>
            <w:tcW w:w="463" w:type="pct"/>
            <w:tcBorders>
              <w:top w:val="single" w:sz="4" w:space="0" w:color="auto"/>
              <w:bottom w:val="single" w:sz="4" w:space="0" w:color="auto"/>
            </w:tcBorders>
          </w:tcPr>
          <w:p w14:paraId="111916D2"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Sr. No.</w:t>
            </w:r>
          </w:p>
        </w:tc>
        <w:tc>
          <w:tcPr>
            <w:tcW w:w="2180" w:type="pct"/>
            <w:tcBorders>
              <w:top w:val="single" w:sz="4" w:space="0" w:color="auto"/>
              <w:bottom w:val="single" w:sz="4" w:space="0" w:color="auto"/>
            </w:tcBorders>
          </w:tcPr>
          <w:p w14:paraId="0A8D31A3"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 xml:space="preserve">Work done </w:t>
            </w:r>
          </w:p>
        </w:tc>
        <w:tc>
          <w:tcPr>
            <w:tcW w:w="1107" w:type="pct"/>
            <w:tcBorders>
              <w:top w:val="single" w:sz="4" w:space="0" w:color="auto"/>
              <w:bottom w:val="single" w:sz="4" w:space="0" w:color="auto"/>
            </w:tcBorders>
          </w:tcPr>
          <w:p w14:paraId="65B5E84B"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Location &amp; Country</w:t>
            </w:r>
          </w:p>
        </w:tc>
        <w:tc>
          <w:tcPr>
            <w:tcW w:w="1250" w:type="pct"/>
            <w:tcBorders>
              <w:top w:val="single" w:sz="4" w:space="0" w:color="auto"/>
              <w:bottom w:val="single" w:sz="4" w:space="0" w:color="auto"/>
            </w:tcBorders>
          </w:tcPr>
          <w:p w14:paraId="0E9D7A4A"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References</w:t>
            </w:r>
          </w:p>
        </w:tc>
      </w:tr>
      <w:tr w:rsidR="00AA41B8" w:rsidRPr="00AA41B8" w14:paraId="6B4DA976" w14:textId="77777777" w:rsidTr="00CD3111">
        <w:trPr>
          <w:tblHeader/>
        </w:trPr>
        <w:tc>
          <w:tcPr>
            <w:tcW w:w="463" w:type="pct"/>
            <w:tcBorders>
              <w:top w:val="single" w:sz="4" w:space="0" w:color="auto"/>
            </w:tcBorders>
          </w:tcPr>
          <w:p w14:paraId="3BD99975"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1</w:t>
            </w:r>
          </w:p>
        </w:tc>
        <w:tc>
          <w:tcPr>
            <w:tcW w:w="2180" w:type="pct"/>
            <w:tcBorders>
              <w:top w:val="single" w:sz="4" w:space="0" w:color="auto"/>
            </w:tcBorders>
          </w:tcPr>
          <w:p w14:paraId="25E100A3"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Yield performance of </w:t>
            </w:r>
            <w:r w:rsidRPr="00AA41B8">
              <w:rPr>
                <w:rStyle w:val="Emphasis"/>
                <w:rFonts w:ascii="Arial" w:hAnsi="Arial" w:cs="Arial"/>
                <w:color w:val="000000" w:themeColor="text1"/>
                <w:sz w:val="20"/>
                <w:szCs w:val="20"/>
                <w:shd w:val="clear" w:color="auto" w:fill="FFFFFF"/>
              </w:rPr>
              <w:t>A. auriculiformis</w:t>
            </w:r>
            <w:r w:rsidRPr="00AA41B8">
              <w:rPr>
                <w:rFonts w:ascii="Arial" w:hAnsi="Arial" w:cs="Arial"/>
                <w:color w:val="000000" w:themeColor="text1"/>
                <w:sz w:val="20"/>
                <w:szCs w:val="20"/>
                <w:shd w:val="clear" w:color="auto" w:fill="FFFFFF"/>
              </w:rPr>
              <w:t xml:space="preserve"> plantations </w:t>
            </w:r>
          </w:p>
        </w:tc>
        <w:tc>
          <w:tcPr>
            <w:tcW w:w="1107" w:type="pct"/>
            <w:tcBorders>
              <w:top w:val="single" w:sz="4" w:space="0" w:color="auto"/>
            </w:tcBorders>
          </w:tcPr>
          <w:p w14:paraId="43E22C9B"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Kerala, India </w:t>
            </w:r>
          </w:p>
        </w:tc>
        <w:tc>
          <w:tcPr>
            <w:tcW w:w="1250" w:type="pct"/>
            <w:tcBorders>
              <w:top w:val="single" w:sz="4" w:space="0" w:color="auto"/>
            </w:tcBorders>
          </w:tcPr>
          <w:p w14:paraId="56D60369"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Jayaraman and Rajan (1991)</w:t>
            </w:r>
          </w:p>
        </w:tc>
      </w:tr>
      <w:tr w:rsidR="00AA41B8" w:rsidRPr="00AA41B8" w14:paraId="071C31E8" w14:textId="77777777" w:rsidTr="00CD3111">
        <w:trPr>
          <w:tblHeader/>
        </w:trPr>
        <w:tc>
          <w:tcPr>
            <w:tcW w:w="463" w:type="pct"/>
          </w:tcPr>
          <w:p w14:paraId="1D6AF74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2</w:t>
            </w:r>
          </w:p>
        </w:tc>
        <w:tc>
          <w:tcPr>
            <w:tcW w:w="2180" w:type="pct"/>
          </w:tcPr>
          <w:p w14:paraId="2B9DF9F3"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Developed volume tables for multi-stemmed </w:t>
            </w:r>
            <w:r w:rsidRPr="00AA41B8">
              <w:rPr>
                <w:rFonts w:ascii="Arial" w:hAnsi="Arial" w:cs="Arial"/>
                <w:i/>
                <w:iCs/>
                <w:color w:val="000000" w:themeColor="text1"/>
                <w:sz w:val="20"/>
                <w:szCs w:val="20"/>
                <w:shd w:val="clear" w:color="auto" w:fill="FFFFFF"/>
              </w:rPr>
              <w:t>Acacia</w:t>
            </w:r>
            <w:r w:rsidRPr="00AA41B8">
              <w:rPr>
                <w:rFonts w:ascii="Arial" w:hAnsi="Arial" w:cs="Arial"/>
                <w:color w:val="000000" w:themeColor="text1"/>
                <w:sz w:val="20"/>
                <w:szCs w:val="20"/>
                <w:shd w:val="clear" w:color="auto" w:fill="FFFFFF"/>
              </w:rPr>
              <w:t xml:space="preserve"> plantations</w:t>
            </w:r>
          </w:p>
        </w:tc>
        <w:tc>
          <w:tcPr>
            <w:tcW w:w="1107" w:type="pct"/>
          </w:tcPr>
          <w:p w14:paraId="668AA2DC"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Zaïre</w:t>
            </w:r>
          </w:p>
        </w:tc>
        <w:tc>
          <w:tcPr>
            <w:tcW w:w="1250" w:type="pct"/>
          </w:tcPr>
          <w:p w14:paraId="6F96CBFA"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Lejeune and </w:t>
            </w:r>
            <w:proofErr w:type="spellStart"/>
            <w:r w:rsidRPr="00AA41B8">
              <w:rPr>
                <w:rFonts w:ascii="Arial" w:hAnsi="Arial" w:cs="Arial"/>
                <w:color w:val="000000" w:themeColor="text1"/>
                <w:sz w:val="20"/>
                <w:szCs w:val="20"/>
                <w:shd w:val="clear" w:color="auto" w:fill="FFFFFF"/>
              </w:rPr>
              <w:t>Rondeux</w:t>
            </w:r>
            <w:proofErr w:type="spellEnd"/>
            <w:r w:rsidRPr="00AA41B8">
              <w:rPr>
                <w:rFonts w:ascii="Arial" w:hAnsi="Arial" w:cs="Arial"/>
                <w:color w:val="000000" w:themeColor="text1"/>
                <w:sz w:val="20"/>
                <w:szCs w:val="20"/>
                <w:shd w:val="clear" w:color="auto" w:fill="FFFFFF"/>
              </w:rPr>
              <w:t xml:space="preserve"> (1994)</w:t>
            </w:r>
          </w:p>
        </w:tc>
      </w:tr>
      <w:tr w:rsidR="00AA41B8" w:rsidRPr="00AA41B8" w14:paraId="5A44E093" w14:textId="77777777" w:rsidTr="00CD3111">
        <w:trPr>
          <w:tblHeader/>
        </w:trPr>
        <w:tc>
          <w:tcPr>
            <w:tcW w:w="463" w:type="pct"/>
          </w:tcPr>
          <w:p w14:paraId="5FB33CF6"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3</w:t>
            </w:r>
          </w:p>
        </w:tc>
        <w:tc>
          <w:tcPr>
            <w:tcW w:w="2180" w:type="pct"/>
          </w:tcPr>
          <w:p w14:paraId="7A36A598"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Volume tables for natural hybrid trees of </w:t>
            </w:r>
            <w:r w:rsidRPr="00AA41B8">
              <w:rPr>
                <w:rFonts w:ascii="Arial" w:hAnsi="Arial" w:cs="Arial"/>
                <w:i/>
                <w:iCs/>
                <w:color w:val="000000" w:themeColor="text1"/>
                <w:sz w:val="20"/>
                <w:szCs w:val="20"/>
                <w:shd w:val="clear" w:color="auto" w:fill="FFFFFF"/>
              </w:rPr>
              <w:t xml:space="preserve">A. </w:t>
            </w:r>
            <w:proofErr w:type="spellStart"/>
            <w:r w:rsidRPr="00AA41B8">
              <w:rPr>
                <w:rFonts w:ascii="Arial" w:hAnsi="Arial" w:cs="Arial"/>
                <w:i/>
                <w:iCs/>
                <w:color w:val="000000" w:themeColor="text1"/>
                <w:sz w:val="20"/>
                <w:szCs w:val="20"/>
                <w:shd w:val="clear" w:color="auto" w:fill="FFFFFF"/>
              </w:rPr>
              <w:t>mangium</w:t>
            </w:r>
            <w:proofErr w:type="spellEnd"/>
            <w:r w:rsidRPr="00AA41B8">
              <w:rPr>
                <w:rFonts w:ascii="Arial" w:hAnsi="Arial" w:cs="Arial"/>
                <w:i/>
                <w:iCs/>
                <w:color w:val="000000" w:themeColor="text1"/>
                <w:sz w:val="20"/>
                <w:szCs w:val="20"/>
                <w:shd w:val="clear" w:color="auto" w:fill="FFFFFF"/>
              </w:rPr>
              <w:t xml:space="preserve"> x A. auriculiformis</w:t>
            </w:r>
            <w:r w:rsidRPr="00AA41B8">
              <w:rPr>
                <w:rFonts w:ascii="Arial" w:hAnsi="Arial" w:cs="Arial"/>
                <w:color w:val="000000" w:themeColor="text1"/>
                <w:sz w:val="20"/>
                <w:szCs w:val="20"/>
                <w:shd w:val="clear" w:color="auto" w:fill="FFFFFF"/>
              </w:rPr>
              <w:t xml:space="preserve"> in plantations</w:t>
            </w:r>
          </w:p>
        </w:tc>
        <w:tc>
          <w:tcPr>
            <w:tcW w:w="1107" w:type="pct"/>
          </w:tcPr>
          <w:p w14:paraId="1D7BBE91"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Bangladesh</w:t>
            </w:r>
          </w:p>
        </w:tc>
        <w:tc>
          <w:tcPr>
            <w:tcW w:w="1250" w:type="pct"/>
          </w:tcPr>
          <w:p w14:paraId="2F4A8E61"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Rahman and Kamaluddin (1996)</w:t>
            </w:r>
          </w:p>
        </w:tc>
      </w:tr>
      <w:tr w:rsidR="00AA41B8" w:rsidRPr="00AA41B8" w14:paraId="7B1CA5FC" w14:textId="77777777" w:rsidTr="00CD3111">
        <w:trPr>
          <w:tblHeader/>
        </w:trPr>
        <w:tc>
          <w:tcPr>
            <w:tcW w:w="463" w:type="pct"/>
          </w:tcPr>
          <w:p w14:paraId="1F68503B"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4</w:t>
            </w:r>
          </w:p>
        </w:tc>
        <w:tc>
          <w:tcPr>
            <w:tcW w:w="2180" w:type="pct"/>
          </w:tcPr>
          <w:p w14:paraId="7FDA9F54"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Developed local volume tables for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mangium</w:t>
            </w:r>
            <w:proofErr w:type="spellEnd"/>
            <w:r w:rsidRPr="00AA41B8">
              <w:rPr>
                <w:rFonts w:ascii="Arial" w:hAnsi="Arial" w:cs="Arial"/>
                <w:color w:val="000000" w:themeColor="text1"/>
                <w:sz w:val="20"/>
                <w:szCs w:val="20"/>
                <w:shd w:val="clear" w:color="auto" w:fill="FFFFFF"/>
              </w:rPr>
              <w:t> and </w:t>
            </w:r>
            <w:r w:rsidRPr="00AA41B8">
              <w:rPr>
                <w:rStyle w:val="Emphasis"/>
                <w:rFonts w:ascii="Arial" w:hAnsi="Arial" w:cs="Arial"/>
                <w:color w:val="000000" w:themeColor="text1"/>
                <w:sz w:val="20"/>
                <w:szCs w:val="20"/>
                <w:shd w:val="clear" w:color="auto" w:fill="FFFFFF"/>
              </w:rPr>
              <w:t>A. auriculiformis</w:t>
            </w:r>
            <w:r w:rsidRPr="00AA41B8">
              <w:rPr>
                <w:rFonts w:ascii="Arial" w:hAnsi="Arial" w:cs="Arial"/>
                <w:color w:val="000000" w:themeColor="text1"/>
                <w:sz w:val="20"/>
                <w:szCs w:val="20"/>
                <w:shd w:val="clear" w:color="auto" w:fill="FFFFFF"/>
              </w:rPr>
              <w:t>.</w:t>
            </w:r>
          </w:p>
        </w:tc>
        <w:tc>
          <w:tcPr>
            <w:tcW w:w="1107" w:type="pct"/>
          </w:tcPr>
          <w:p w14:paraId="011F46B1"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Kerala, India </w:t>
            </w:r>
          </w:p>
        </w:tc>
        <w:tc>
          <w:tcPr>
            <w:tcW w:w="1250" w:type="pct"/>
          </w:tcPr>
          <w:p w14:paraId="27E79A71"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Jayaraman (2003)</w:t>
            </w:r>
          </w:p>
        </w:tc>
      </w:tr>
      <w:tr w:rsidR="00AA41B8" w:rsidRPr="00AA41B8" w14:paraId="3222DA73" w14:textId="77777777" w:rsidTr="00CD3111">
        <w:trPr>
          <w:tblHeader/>
        </w:trPr>
        <w:tc>
          <w:tcPr>
            <w:tcW w:w="463" w:type="pct"/>
          </w:tcPr>
          <w:p w14:paraId="15189E16"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5</w:t>
            </w:r>
          </w:p>
        </w:tc>
        <w:tc>
          <w:tcPr>
            <w:tcW w:w="2180" w:type="pct"/>
          </w:tcPr>
          <w:p w14:paraId="6C7572A7"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Predicted yield models using simultaneous equation method for plantation grown hybrid </w:t>
            </w:r>
            <w:r w:rsidRPr="00AA41B8">
              <w:rPr>
                <w:rFonts w:ascii="Arial" w:hAnsi="Arial" w:cs="Arial"/>
                <w:i/>
                <w:iCs/>
                <w:color w:val="000000" w:themeColor="text1"/>
                <w:sz w:val="20"/>
                <w:szCs w:val="20"/>
                <w:shd w:val="clear" w:color="auto" w:fill="FFFFFF"/>
              </w:rPr>
              <w:t>Acacia</w:t>
            </w:r>
            <w:r w:rsidRPr="00AA41B8">
              <w:rPr>
                <w:rFonts w:ascii="Arial" w:hAnsi="Arial" w:cs="Arial"/>
                <w:color w:val="000000" w:themeColor="text1"/>
                <w:sz w:val="20"/>
                <w:szCs w:val="20"/>
                <w:shd w:val="clear" w:color="auto" w:fill="FFFFFF"/>
              </w:rPr>
              <w:t xml:space="preserve"> (</w:t>
            </w:r>
            <w:r w:rsidRPr="00AA41B8">
              <w:rPr>
                <w:rStyle w:val="Emphasis"/>
                <w:rFonts w:ascii="Arial" w:hAnsi="Arial" w:cs="Arial"/>
                <w:color w:val="000000" w:themeColor="text1"/>
                <w:sz w:val="20"/>
                <w:szCs w:val="20"/>
                <w:shd w:val="clear" w:color="auto" w:fill="FFFFFF"/>
              </w:rPr>
              <w:t>A. auriculiformis </w:t>
            </w:r>
            <w:r w:rsidRPr="00AA41B8">
              <w:rPr>
                <w:rFonts w:ascii="Arial" w:hAnsi="Arial" w:cs="Arial"/>
                <w:color w:val="000000" w:themeColor="text1"/>
                <w:sz w:val="20"/>
                <w:szCs w:val="20"/>
                <w:shd w:val="clear" w:color="auto" w:fill="FFFFFF"/>
              </w:rPr>
              <w:t>x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mangium</w:t>
            </w:r>
            <w:proofErr w:type="spellEnd"/>
            <w:r w:rsidRPr="00AA41B8">
              <w:rPr>
                <w:rFonts w:ascii="Arial" w:hAnsi="Arial" w:cs="Arial"/>
                <w:color w:val="000000" w:themeColor="text1"/>
                <w:sz w:val="20"/>
                <w:szCs w:val="20"/>
                <w:shd w:val="clear" w:color="auto" w:fill="FFFFFF"/>
              </w:rPr>
              <w:t xml:space="preserve">) at the age 4-7 years </w:t>
            </w:r>
            <w:r w:rsidRPr="00AA41B8">
              <w:rPr>
                <w:rFonts w:ascii="Arial" w:hAnsi="Arial" w:cs="Arial"/>
                <w:color w:val="000000" w:themeColor="text1"/>
                <w:sz w:val="20"/>
                <w:szCs w:val="20"/>
              </w:rPr>
              <w:t>(using destructive method)</w:t>
            </w:r>
            <w:r w:rsidRPr="00AA41B8">
              <w:rPr>
                <w:rFonts w:ascii="Arial" w:hAnsi="Arial" w:cs="Arial"/>
                <w:color w:val="000000" w:themeColor="text1"/>
                <w:sz w:val="20"/>
                <w:szCs w:val="20"/>
                <w:shd w:val="clear" w:color="auto" w:fill="FFFFFF"/>
              </w:rPr>
              <w:t>.</w:t>
            </w:r>
          </w:p>
        </w:tc>
        <w:tc>
          <w:tcPr>
            <w:tcW w:w="1107" w:type="pct"/>
          </w:tcPr>
          <w:p w14:paraId="70BC6780"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Tangail forest Division, Bangladesh</w:t>
            </w:r>
          </w:p>
        </w:tc>
        <w:tc>
          <w:tcPr>
            <w:tcW w:w="1250" w:type="pct"/>
          </w:tcPr>
          <w:p w14:paraId="06DB9D01"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Newaz </w:t>
            </w:r>
            <w:r w:rsidRPr="00AA41B8">
              <w:rPr>
                <w:rFonts w:ascii="Arial" w:hAnsi="Arial" w:cs="Arial"/>
                <w:i/>
                <w:iCs/>
                <w:color w:val="000000" w:themeColor="text1"/>
                <w:sz w:val="20"/>
                <w:szCs w:val="20"/>
                <w:shd w:val="clear" w:color="auto" w:fill="FFFFFF"/>
              </w:rPr>
              <w:t>et al.</w:t>
            </w:r>
            <w:r w:rsidRPr="00AA41B8">
              <w:rPr>
                <w:rFonts w:ascii="Arial" w:hAnsi="Arial" w:cs="Arial"/>
                <w:color w:val="000000" w:themeColor="text1"/>
                <w:sz w:val="20"/>
                <w:szCs w:val="20"/>
                <w:shd w:val="clear" w:color="auto" w:fill="FFFFFF"/>
              </w:rPr>
              <w:t xml:space="preserve"> (2005)</w:t>
            </w:r>
          </w:p>
        </w:tc>
      </w:tr>
      <w:tr w:rsidR="00AA41B8" w:rsidRPr="00AA41B8" w14:paraId="6CE8FE6A" w14:textId="77777777" w:rsidTr="00CD3111">
        <w:trPr>
          <w:tblHeader/>
        </w:trPr>
        <w:tc>
          <w:tcPr>
            <w:tcW w:w="463" w:type="pct"/>
          </w:tcPr>
          <w:p w14:paraId="7E233242"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6</w:t>
            </w:r>
          </w:p>
        </w:tc>
        <w:tc>
          <w:tcPr>
            <w:tcW w:w="2180" w:type="pct"/>
          </w:tcPr>
          <w:p w14:paraId="274C0EEE"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rPr>
              <w:t xml:space="preserve">Developed nonlinear estimation model using power function for determining the total above-ground biomass of tree using DBH in </w:t>
            </w:r>
            <w:r w:rsidRPr="00AA41B8">
              <w:rPr>
                <w:rFonts w:ascii="Arial" w:hAnsi="Arial" w:cs="Arial"/>
                <w:i/>
                <w:iCs/>
                <w:color w:val="000000" w:themeColor="text1"/>
                <w:sz w:val="20"/>
                <w:szCs w:val="20"/>
              </w:rPr>
              <w:t xml:space="preserve">A. auriculiformis and A. </w:t>
            </w:r>
            <w:proofErr w:type="spellStart"/>
            <w:r w:rsidRPr="00AA41B8">
              <w:rPr>
                <w:rFonts w:ascii="Arial" w:hAnsi="Arial" w:cs="Arial"/>
                <w:i/>
                <w:iCs/>
                <w:color w:val="000000" w:themeColor="text1"/>
                <w:sz w:val="20"/>
                <w:szCs w:val="20"/>
              </w:rPr>
              <w:t>mangium</w:t>
            </w:r>
            <w:proofErr w:type="spellEnd"/>
            <w:r w:rsidRPr="00AA41B8">
              <w:rPr>
                <w:rFonts w:ascii="Arial" w:hAnsi="Arial" w:cs="Arial"/>
                <w:i/>
                <w:iCs/>
                <w:color w:val="000000" w:themeColor="text1"/>
                <w:sz w:val="20"/>
                <w:szCs w:val="20"/>
              </w:rPr>
              <w:t xml:space="preserve">. </w:t>
            </w:r>
          </w:p>
        </w:tc>
        <w:tc>
          <w:tcPr>
            <w:tcW w:w="1107" w:type="pct"/>
          </w:tcPr>
          <w:p w14:paraId="2BE58B2A"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rPr>
              <w:t>Leyte, Philippines</w:t>
            </w:r>
          </w:p>
        </w:tc>
        <w:tc>
          <w:tcPr>
            <w:tcW w:w="1250" w:type="pct"/>
          </w:tcPr>
          <w:p w14:paraId="2018A7C5" w14:textId="77777777" w:rsidR="00F06E1D" w:rsidRPr="00AA41B8" w:rsidRDefault="00F06E1D" w:rsidP="00CD3111">
            <w:pPr>
              <w:jc w:val="both"/>
              <w:rPr>
                <w:rFonts w:ascii="Arial" w:hAnsi="Arial" w:cs="Arial"/>
                <w:color w:val="000000" w:themeColor="text1"/>
                <w:sz w:val="20"/>
                <w:szCs w:val="20"/>
                <w:shd w:val="clear" w:color="auto" w:fill="FFFFFF"/>
              </w:rPr>
            </w:pPr>
            <w:proofErr w:type="spellStart"/>
            <w:r w:rsidRPr="00AA41B8">
              <w:rPr>
                <w:rFonts w:ascii="Arial" w:hAnsi="Arial" w:cs="Arial"/>
                <w:color w:val="000000" w:themeColor="text1"/>
                <w:sz w:val="20"/>
                <w:szCs w:val="20"/>
                <w:shd w:val="clear" w:color="auto" w:fill="FFFFFF"/>
              </w:rPr>
              <w:t>Banaticla</w:t>
            </w:r>
            <w:proofErr w:type="spellEnd"/>
            <w:r w:rsidRPr="00AA41B8">
              <w:rPr>
                <w:rFonts w:ascii="Arial" w:hAnsi="Arial" w:cs="Arial"/>
                <w:color w:val="000000" w:themeColor="text1"/>
                <w:sz w:val="20"/>
                <w:szCs w:val="20"/>
                <w:shd w:val="clear" w:color="auto" w:fill="FFFFFF"/>
              </w:rPr>
              <w:t xml:space="preserve"> </w:t>
            </w:r>
            <w:r w:rsidRPr="00AA41B8">
              <w:rPr>
                <w:rFonts w:ascii="Arial" w:hAnsi="Arial" w:cs="Arial"/>
                <w:i/>
                <w:iCs/>
                <w:color w:val="000000" w:themeColor="text1"/>
                <w:sz w:val="20"/>
                <w:szCs w:val="20"/>
                <w:shd w:val="clear" w:color="auto" w:fill="FFFFFF"/>
              </w:rPr>
              <w:t xml:space="preserve">et al. </w:t>
            </w:r>
            <w:r w:rsidRPr="00AA41B8">
              <w:rPr>
                <w:rFonts w:ascii="Arial" w:hAnsi="Arial" w:cs="Arial"/>
                <w:color w:val="000000" w:themeColor="text1"/>
                <w:sz w:val="20"/>
                <w:szCs w:val="20"/>
                <w:shd w:val="clear" w:color="auto" w:fill="FFFFFF"/>
              </w:rPr>
              <w:t>(2007)</w:t>
            </w:r>
          </w:p>
        </w:tc>
      </w:tr>
      <w:tr w:rsidR="00AA41B8" w:rsidRPr="00AA41B8" w14:paraId="161DC6BD" w14:textId="77777777" w:rsidTr="00CD3111">
        <w:trPr>
          <w:tblHeader/>
        </w:trPr>
        <w:tc>
          <w:tcPr>
            <w:tcW w:w="463" w:type="pct"/>
          </w:tcPr>
          <w:p w14:paraId="41751E25"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7</w:t>
            </w:r>
          </w:p>
        </w:tc>
        <w:tc>
          <w:tcPr>
            <w:tcW w:w="2180" w:type="pct"/>
          </w:tcPr>
          <w:p w14:paraId="4512522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Assessed the growth and estimated volume of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 xml:space="preserve">grown in Coastal Zone, Low Ghats, Up Ghats and Eastern Plain regions. </w:t>
            </w:r>
          </w:p>
        </w:tc>
        <w:tc>
          <w:tcPr>
            <w:tcW w:w="1107" w:type="pct"/>
          </w:tcPr>
          <w:p w14:paraId="6AE74EEE"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Uttar Kannada district of Karnataka</w:t>
            </w:r>
          </w:p>
        </w:tc>
        <w:tc>
          <w:tcPr>
            <w:tcW w:w="1250" w:type="pct"/>
          </w:tcPr>
          <w:p w14:paraId="46CBDE59" w14:textId="77777777" w:rsidR="00F06E1D" w:rsidRPr="00AA41B8" w:rsidRDefault="00F06E1D" w:rsidP="00CD3111">
            <w:pPr>
              <w:jc w:val="both"/>
              <w:rPr>
                <w:rFonts w:ascii="Arial" w:hAnsi="Arial" w:cs="Arial"/>
                <w:i/>
                <w:iCs/>
                <w:color w:val="000000" w:themeColor="text1"/>
                <w:sz w:val="20"/>
                <w:szCs w:val="20"/>
              </w:rPr>
            </w:pPr>
            <w:r w:rsidRPr="00AA41B8">
              <w:rPr>
                <w:rFonts w:ascii="Arial" w:hAnsi="Arial" w:cs="Arial"/>
                <w:color w:val="000000" w:themeColor="text1"/>
                <w:sz w:val="20"/>
                <w:szCs w:val="20"/>
              </w:rPr>
              <w:t xml:space="preserve">Kittur </w:t>
            </w:r>
            <w:r w:rsidRPr="00AA41B8">
              <w:rPr>
                <w:rFonts w:ascii="Arial" w:hAnsi="Arial" w:cs="Arial"/>
                <w:i/>
                <w:iCs/>
                <w:color w:val="000000" w:themeColor="text1"/>
                <w:sz w:val="20"/>
                <w:szCs w:val="20"/>
              </w:rPr>
              <w:t xml:space="preserve">et al. </w:t>
            </w:r>
            <w:r w:rsidRPr="00AA41B8">
              <w:rPr>
                <w:rFonts w:ascii="Arial" w:hAnsi="Arial" w:cs="Arial"/>
                <w:color w:val="000000" w:themeColor="text1"/>
                <w:sz w:val="20"/>
                <w:szCs w:val="20"/>
              </w:rPr>
              <w:t>(2012)</w:t>
            </w:r>
          </w:p>
        </w:tc>
      </w:tr>
      <w:tr w:rsidR="00AA41B8" w:rsidRPr="00AA41B8" w14:paraId="3BE1B504" w14:textId="77777777" w:rsidTr="00CD3111">
        <w:trPr>
          <w:tblHeader/>
        </w:trPr>
        <w:tc>
          <w:tcPr>
            <w:tcW w:w="463" w:type="pct"/>
          </w:tcPr>
          <w:p w14:paraId="0F5E024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8</w:t>
            </w:r>
          </w:p>
        </w:tc>
        <w:tc>
          <w:tcPr>
            <w:tcW w:w="2180" w:type="pct"/>
          </w:tcPr>
          <w:p w14:paraId="248AFBF2"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Estimated biomass using stem diameter by local and generic models for small diameter od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(samples measured using destructive method).</w:t>
            </w:r>
          </w:p>
        </w:tc>
        <w:tc>
          <w:tcPr>
            <w:tcW w:w="1107" w:type="pct"/>
          </w:tcPr>
          <w:p w14:paraId="02F040B2"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Labuan Badas, West Nusa Tenggara, Indonesia.</w:t>
            </w:r>
          </w:p>
        </w:tc>
        <w:tc>
          <w:tcPr>
            <w:tcW w:w="1250" w:type="pct"/>
          </w:tcPr>
          <w:p w14:paraId="55EE8E9B" w14:textId="77777777" w:rsidR="00F06E1D" w:rsidRPr="00AA41B8" w:rsidRDefault="00F06E1D" w:rsidP="00CD3111">
            <w:pPr>
              <w:jc w:val="both"/>
              <w:rPr>
                <w:rFonts w:ascii="Arial" w:hAnsi="Arial" w:cs="Arial"/>
                <w:color w:val="000000" w:themeColor="text1"/>
                <w:sz w:val="20"/>
                <w:szCs w:val="20"/>
                <w:shd w:val="clear" w:color="auto" w:fill="FFFFFF"/>
              </w:rPr>
            </w:pPr>
            <w:proofErr w:type="spellStart"/>
            <w:r w:rsidRPr="00AA41B8">
              <w:rPr>
                <w:rFonts w:ascii="Arial" w:hAnsi="Arial" w:cs="Arial"/>
                <w:color w:val="000000" w:themeColor="text1"/>
                <w:sz w:val="20"/>
                <w:szCs w:val="20"/>
              </w:rPr>
              <w:t>Siarudin</w:t>
            </w:r>
            <w:proofErr w:type="spellEnd"/>
            <w:r w:rsidRPr="00AA41B8">
              <w:rPr>
                <w:rFonts w:ascii="Arial" w:hAnsi="Arial" w:cs="Arial"/>
                <w:color w:val="000000" w:themeColor="text1"/>
                <w:sz w:val="20"/>
                <w:szCs w:val="20"/>
              </w:rPr>
              <w:t xml:space="preserve"> and </w:t>
            </w:r>
            <w:proofErr w:type="spellStart"/>
            <w:r w:rsidRPr="00AA41B8">
              <w:rPr>
                <w:rFonts w:ascii="Arial" w:hAnsi="Arial" w:cs="Arial"/>
                <w:color w:val="000000" w:themeColor="text1"/>
                <w:sz w:val="20"/>
                <w:szCs w:val="20"/>
              </w:rPr>
              <w:t>Indrajaya</w:t>
            </w:r>
            <w:proofErr w:type="spellEnd"/>
            <w:r w:rsidRPr="00AA41B8">
              <w:rPr>
                <w:rFonts w:ascii="Arial" w:hAnsi="Arial" w:cs="Arial"/>
                <w:color w:val="000000" w:themeColor="text1"/>
                <w:sz w:val="20"/>
                <w:szCs w:val="20"/>
              </w:rPr>
              <w:t xml:space="preserve"> (2019)</w:t>
            </w:r>
          </w:p>
        </w:tc>
      </w:tr>
      <w:tr w:rsidR="00AA41B8" w:rsidRPr="00AA41B8" w14:paraId="46DC8DFA" w14:textId="77777777" w:rsidTr="00CD3111">
        <w:trPr>
          <w:tblHeader/>
        </w:trPr>
        <w:tc>
          <w:tcPr>
            <w:tcW w:w="463" w:type="pct"/>
          </w:tcPr>
          <w:p w14:paraId="5CEA29BA"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9</w:t>
            </w:r>
          </w:p>
        </w:tc>
        <w:tc>
          <w:tcPr>
            <w:tcW w:w="2180" w:type="pct"/>
          </w:tcPr>
          <w:p w14:paraId="1E4FA528"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Assessed clonal variation in growth and volume among 20 clones of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at the age of 4 years of planting</w:t>
            </w:r>
          </w:p>
        </w:tc>
        <w:tc>
          <w:tcPr>
            <w:tcW w:w="1107" w:type="pct"/>
          </w:tcPr>
          <w:p w14:paraId="707FA82D" w14:textId="77777777" w:rsidR="00F06E1D" w:rsidRPr="00AA41B8" w:rsidRDefault="00F06E1D" w:rsidP="00CD3111">
            <w:pPr>
              <w:jc w:val="both"/>
              <w:rPr>
                <w:rFonts w:ascii="Arial" w:hAnsi="Arial" w:cs="Arial"/>
                <w:color w:val="000000" w:themeColor="text1"/>
                <w:sz w:val="20"/>
                <w:szCs w:val="20"/>
              </w:rPr>
            </w:pPr>
            <w:proofErr w:type="spellStart"/>
            <w:r w:rsidRPr="00AA41B8">
              <w:rPr>
                <w:rFonts w:ascii="Arial" w:hAnsi="Arial" w:cs="Arial"/>
                <w:color w:val="000000" w:themeColor="text1"/>
                <w:sz w:val="20"/>
                <w:szCs w:val="20"/>
              </w:rPr>
              <w:t>Cuddalore</w:t>
            </w:r>
            <w:proofErr w:type="spellEnd"/>
            <w:r w:rsidRPr="00AA41B8">
              <w:rPr>
                <w:rFonts w:ascii="Arial" w:hAnsi="Arial" w:cs="Arial"/>
                <w:color w:val="000000" w:themeColor="text1"/>
                <w:sz w:val="20"/>
                <w:szCs w:val="20"/>
              </w:rPr>
              <w:t>, Tamil Nadu, India</w:t>
            </w:r>
          </w:p>
        </w:tc>
        <w:tc>
          <w:tcPr>
            <w:tcW w:w="1250" w:type="pct"/>
          </w:tcPr>
          <w:p w14:paraId="6C63AC79" w14:textId="77777777" w:rsidR="00F06E1D" w:rsidRPr="00AA41B8" w:rsidRDefault="00F06E1D" w:rsidP="00CD3111">
            <w:pPr>
              <w:jc w:val="both"/>
              <w:rPr>
                <w:rFonts w:ascii="Arial" w:hAnsi="Arial" w:cs="Arial"/>
                <w:i/>
                <w:iCs/>
                <w:color w:val="000000" w:themeColor="text1"/>
                <w:sz w:val="20"/>
                <w:szCs w:val="20"/>
              </w:rPr>
            </w:pPr>
            <w:proofErr w:type="spellStart"/>
            <w:r w:rsidRPr="00AA41B8">
              <w:rPr>
                <w:rFonts w:ascii="Arial" w:hAnsi="Arial" w:cs="Arial"/>
                <w:color w:val="000000" w:themeColor="text1"/>
                <w:sz w:val="20"/>
                <w:szCs w:val="20"/>
              </w:rPr>
              <w:t>Mayavel</w:t>
            </w:r>
            <w:proofErr w:type="spellEnd"/>
            <w:r w:rsidRPr="00AA41B8">
              <w:rPr>
                <w:rFonts w:ascii="Arial" w:hAnsi="Arial" w:cs="Arial"/>
                <w:color w:val="000000" w:themeColor="text1"/>
                <w:sz w:val="20"/>
                <w:szCs w:val="20"/>
              </w:rPr>
              <w:t xml:space="preserve"> </w:t>
            </w:r>
            <w:r w:rsidRPr="00AA41B8">
              <w:rPr>
                <w:rFonts w:ascii="Arial" w:hAnsi="Arial" w:cs="Arial"/>
                <w:i/>
                <w:iCs/>
                <w:color w:val="000000" w:themeColor="text1"/>
                <w:sz w:val="20"/>
                <w:szCs w:val="20"/>
              </w:rPr>
              <w:t xml:space="preserve">et al. </w:t>
            </w:r>
            <w:r w:rsidRPr="00AA41B8">
              <w:rPr>
                <w:rFonts w:ascii="Arial" w:hAnsi="Arial" w:cs="Arial"/>
                <w:color w:val="000000" w:themeColor="text1"/>
                <w:sz w:val="20"/>
                <w:szCs w:val="20"/>
              </w:rPr>
              <w:t>(2022)</w:t>
            </w:r>
          </w:p>
        </w:tc>
      </w:tr>
      <w:tr w:rsidR="00AA41B8" w:rsidRPr="00AA41B8" w14:paraId="54F6E08A" w14:textId="77777777" w:rsidTr="00CD3111">
        <w:trPr>
          <w:tblHeader/>
        </w:trPr>
        <w:tc>
          <w:tcPr>
            <w:tcW w:w="463" w:type="pct"/>
          </w:tcPr>
          <w:p w14:paraId="163F7894"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10</w:t>
            </w:r>
          </w:p>
        </w:tc>
        <w:tc>
          <w:tcPr>
            <w:tcW w:w="2180" w:type="pct"/>
          </w:tcPr>
          <w:p w14:paraId="1C01878E"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Developed stem volume allometric equation for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using digital photography with image analysis (samples measured using destructive method).</w:t>
            </w:r>
          </w:p>
        </w:tc>
        <w:tc>
          <w:tcPr>
            <w:tcW w:w="1107" w:type="pct"/>
          </w:tcPr>
          <w:p w14:paraId="01BA1880"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Bangladesh </w:t>
            </w:r>
          </w:p>
        </w:tc>
        <w:tc>
          <w:tcPr>
            <w:tcW w:w="1250" w:type="pct"/>
          </w:tcPr>
          <w:p w14:paraId="5B4A85AB"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Farhana </w:t>
            </w:r>
            <w:r w:rsidRPr="00AA41B8">
              <w:rPr>
                <w:rFonts w:ascii="Arial" w:hAnsi="Arial" w:cs="Arial"/>
                <w:i/>
                <w:iCs/>
                <w:color w:val="000000" w:themeColor="text1"/>
                <w:sz w:val="20"/>
                <w:szCs w:val="20"/>
              </w:rPr>
              <w:t>et al.</w:t>
            </w:r>
            <w:r w:rsidRPr="00AA41B8">
              <w:rPr>
                <w:rFonts w:ascii="Arial" w:hAnsi="Arial" w:cs="Arial"/>
                <w:color w:val="000000" w:themeColor="text1"/>
                <w:sz w:val="20"/>
                <w:szCs w:val="20"/>
              </w:rPr>
              <w:t xml:space="preserve"> (2023)</w:t>
            </w:r>
          </w:p>
        </w:tc>
      </w:tr>
      <w:tr w:rsidR="00AA41B8" w:rsidRPr="00AA41B8" w14:paraId="12040E16" w14:textId="77777777" w:rsidTr="00CD3111">
        <w:trPr>
          <w:tblHeader/>
        </w:trPr>
        <w:tc>
          <w:tcPr>
            <w:tcW w:w="463" w:type="pct"/>
          </w:tcPr>
          <w:p w14:paraId="1E1102CC"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11</w:t>
            </w:r>
          </w:p>
        </w:tc>
        <w:tc>
          <w:tcPr>
            <w:tcW w:w="2180" w:type="pct"/>
          </w:tcPr>
          <w:p w14:paraId="0DA51ED5" w14:textId="77777777" w:rsidR="00F06E1D" w:rsidRPr="00AA41B8" w:rsidRDefault="00F06E1D" w:rsidP="00CD3111">
            <w:pPr>
              <w:jc w:val="both"/>
              <w:rPr>
                <w:rFonts w:ascii="Arial" w:hAnsi="Arial" w:cs="Arial"/>
                <w:i/>
                <w:iCs/>
                <w:color w:val="000000" w:themeColor="text1"/>
                <w:sz w:val="20"/>
                <w:szCs w:val="20"/>
              </w:rPr>
            </w:pPr>
            <w:r w:rsidRPr="00AA41B8">
              <w:rPr>
                <w:rFonts w:ascii="Arial" w:hAnsi="Arial" w:cs="Arial"/>
                <w:color w:val="000000" w:themeColor="text1"/>
                <w:sz w:val="20"/>
                <w:szCs w:val="20"/>
              </w:rPr>
              <w:t xml:space="preserve">Estimated biomass and carbon accumulation pattern in different diameter classes of </w:t>
            </w:r>
            <w:r w:rsidRPr="00AA41B8">
              <w:rPr>
                <w:rFonts w:ascii="Arial" w:hAnsi="Arial" w:cs="Arial"/>
                <w:i/>
                <w:iCs/>
                <w:color w:val="000000" w:themeColor="text1"/>
                <w:sz w:val="20"/>
                <w:szCs w:val="20"/>
              </w:rPr>
              <w:t>A. auriculiformis</w:t>
            </w:r>
          </w:p>
        </w:tc>
        <w:tc>
          <w:tcPr>
            <w:tcW w:w="1107" w:type="pct"/>
          </w:tcPr>
          <w:p w14:paraId="129C993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South Gujarat, India</w:t>
            </w:r>
          </w:p>
        </w:tc>
        <w:tc>
          <w:tcPr>
            <w:tcW w:w="1250" w:type="pct"/>
          </w:tcPr>
          <w:p w14:paraId="1CAF740E"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Gunaga </w:t>
            </w:r>
            <w:r w:rsidRPr="00AA41B8">
              <w:rPr>
                <w:rFonts w:ascii="Arial" w:hAnsi="Arial" w:cs="Arial"/>
                <w:i/>
                <w:iCs/>
                <w:color w:val="000000" w:themeColor="text1"/>
                <w:sz w:val="20"/>
                <w:szCs w:val="20"/>
              </w:rPr>
              <w:t>et al.</w:t>
            </w:r>
            <w:r w:rsidRPr="00AA41B8">
              <w:rPr>
                <w:rFonts w:ascii="Arial" w:hAnsi="Arial" w:cs="Arial"/>
                <w:color w:val="000000" w:themeColor="text1"/>
                <w:sz w:val="20"/>
                <w:szCs w:val="20"/>
              </w:rPr>
              <w:t xml:space="preserve"> (2024)</w:t>
            </w:r>
          </w:p>
        </w:tc>
      </w:tr>
    </w:tbl>
    <w:p w14:paraId="409D2308" w14:textId="77777777" w:rsidR="000C1DEB" w:rsidRPr="00AA41B8" w:rsidRDefault="000C1DEB">
      <w:pPr>
        <w:rPr>
          <w:rFonts w:ascii="Arial" w:hAnsi="Arial" w:cs="Arial"/>
          <w:color w:val="000000" w:themeColor="text1"/>
        </w:rPr>
      </w:pPr>
      <w:r w:rsidRPr="00AA41B8">
        <w:rPr>
          <w:rFonts w:ascii="Arial" w:hAnsi="Arial" w:cs="Arial"/>
          <w:color w:val="000000" w:themeColor="text1"/>
        </w:rPr>
        <w:br w:type="page"/>
      </w:r>
    </w:p>
    <w:p w14:paraId="6755B6DB" w14:textId="77777777" w:rsidR="008E0E98" w:rsidRPr="00AA41B8" w:rsidRDefault="008E0E98" w:rsidP="00441B6F">
      <w:pPr>
        <w:pStyle w:val="Body"/>
        <w:spacing w:after="0"/>
        <w:rPr>
          <w:rFonts w:ascii="Arial" w:hAnsi="Arial" w:cs="Arial"/>
          <w:color w:val="000000" w:themeColor="text1"/>
        </w:rPr>
      </w:pPr>
    </w:p>
    <w:tbl>
      <w:tblPr>
        <w:tblStyle w:val="TableGrid"/>
        <w:tblW w:w="0" w:type="auto"/>
        <w:jc w:val="center"/>
        <w:tblLook w:val="04A0" w:firstRow="1" w:lastRow="0" w:firstColumn="1" w:lastColumn="0" w:noHBand="0" w:noVBand="1"/>
      </w:tblPr>
      <w:tblGrid>
        <w:gridCol w:w="6516"/>
      </w:tblGrid>
      <w:tr w:rsidR="008E0E98" w:rsidRPr="00AA41B8" w14:paraId="78E11BA4" w14:textId="77777777" w:rsidTr="008E0E98">
        <w:trPr>
          <w:jc w:val="center"/>
        </w:trPr>
        <w:tc>
          <w:tcPr>
            <w:tcW w:w="6516" w:type="dxa"/>
          </w:tcPr>
          <w:p w14:paraId="5E54DE4D" w14:textId="77777777" w:rsidR="008E0E98" w:rsidRPr="00AA41B8" w:rsidRDefault="008E0E98" w:rsidP="00441B6F">
            <w:pPr>
              <w:pStyle w:val="Body"/>
              <w:spacing w:after="0"/>
              <w:rPr>
                <w:rFonts w:ascii="Times New Roman" w:hAnsi="Times New Roman"/>
                <w:color w:val="000000" w:themeColor="text1"/>
                <w:sz w:val="18"/>
                <w:szCs w:val="18"/>
              </w:rPr>
            </w:pPr>
            <w:r w:rsidRPr="00AA41B8">
              <w:rPr>
                <w:rFonts w:ascii="Times New Roman" w:hAnsi="Times New Roman"/>
                <w:noProof/>
                <w:color w:val="000000" w:themeColor="text1"/>
                <w:sz w:val="18"/>
                <w:szCs w:val="18"/>
              </w:rPr>
              <w:drawing>
                <wp:inline distT="0" distB="0" distL="0" distR="0" wp14:anchorId="2E40931C" wp14:editId="34E985CF">
                  <wp:extent cx="3862317" cy="1535374"/>
                  <wp:effectExtent l="0" t="0" r="5080" b="8255"/>
                  <wp:docPr id="4" name="Chart 4">
                    <a:extLst xmlns:a="http://schemas.openxmlformats.org/drawingml/2006/main">
                      <a:ext uri="{FF2B5EF4-FFF2-40B4-BE49-F238E27FC236}">
                        <a16:creationId xmlns:a16="http://schemas.microsoft.com/office/drawing/2014/main" id="{26330425-401E-4755-A5AD-A84ADF8F7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8E0E98" w:rsidRPr="00AA41B8" w14:paraId="4A6A432A" w14:textId="77777777" w:rsidTr="008E0E98">
        <w:trPr>
          <w:jc w:val="center"/>
        </w:trPr>
        <w:tc>
          <w:tcPr>
            <w:tcW w:w="6516" w:type="dxa"/>
          </w:tcPr>
          <w:p w14:paraId="6EEE6374" w14:textId="77777777" w:rsidR="008E0E98" w:rsidRPr="00AA41B8" w:rsidRDefault="008E0E98" w:rsidP="00441B6F">
            <w:pPr>
              <w:pStyle w:val="Body"/>
              <w:spacing w:after="0"/>
              <w:rPr>
                <w:rFonts w:ascii="Times New Roman" w:hAnsi="Times New Roman"/>
                <w:color w:val="000000" w:themeColor="text1"/>
                <w:sz w:val="20"/>
                <w:szCs w:val="20"/>
              </w:rPr>
            </w:pPr>
            <w:r w:rsidRPr="00AA41B8">
              <w:rPr>
                <w:noProof/>
                <w:color w:val="000000" w:themeColor="text1"/>
              </w:rPr>
              <w:drawing>
                <wp:inline distT="0" distB="0" distL="0" distR="0" wp14:anchorId="38554B11" wp14:editId="751015C0">
                  <wp:extent cx="3862070" cy="1740090"/>
                  <wp:effectExtent l="0" t="0" r="5080" b="12700"/>
                  <wp:docPr id="5" name="Chart 5">
                    <a:extLst xmlns:a="http://schemas.openxmlformats.org/drawingml/2006/main">
                      <a:ext uri="{FF2B5EF4-FFF2-40B4-BE49-F238E27FC236}">
                        <a16:creationId xmlns:a16="http://schemas.microsoft.com/office/drawing/2014/main" id="{2DEA6C3D-1569-4E1D-ACC9-8306B58B1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E0E98" w:rsidRPr="00AA41B8" w14:paraId="268B1B34" w14:textId="77777777" w:rsidTr="008E0E98">
        <w:trPr>
          <w:jc w:val="center"/>
        </w:trPr>
        <w:tc>
          <w:tcPr>
            <w:tcW w:w="6516" w:type="dxa"/>
          </w:tcPr>
          <w:p w14:paraId="699F7CFE" w14:textId="77777777" w:rsidR="008E0E98" w:rsidRPr="00AA41B8" w:rsidRDefault="008E0E98" w:rsidP="00441B6F">
            <w:pPr>
              <w:pStyle w:val="Body"/>
              <w:spacing w:after="0"/>
              <w:rPr>
                <w:rFonts w:ascii="Times New Roman" w:hAnsi="Times New Roman"/>
                <w:color w:val="000000" w:themeColor="text1"/>
                <w:sz w:val="20"/>
                <w:szCs w:val="20"/>
              </w:rPr>
            </w:pPr>
            <w:r w:rsidRPr="00AA41B8">
              <w:rPr>
                <w:noProof/>
                <w:color w:val="000000" w:themeColor="text1"/>
              </w:rPr>
              <w:drawing>
                <wp:inline distT="0" distB="0" distL="0" distR="0" wp14:anchorId="60CC2ABC" wp14:editId="7CFF074C">
                  <wp:extent cx="3862070" cy="1999397"/>
                  <wp:effectExtent l="0" t="0" r="5080" b="1270"/>
                  <wp:docPr id="7" name="Chart 7">
                    <a:extLst xmlns:a="http://schemas.openxmlformats.org/drawingml/2006/main">
                      <a:ext uri="{FF2B5EF4-FFF2-40B4-BE49-F238E27FC236}">
                        <a16:creationId xmlns:a16="http://schemas.microsoft.com/office/drawing/2014/main" id="{171461C7-1489-43D1-8226-7FD96EF87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E0E98" w:rsidRPr="00AA41B8" w14:paraId="1B6CF286" w14:textId="77777777" w:rsidTr="008E0E98">
        <w:trPr>
          <w:jc w:val="center"/>
        </w:trPr>
        <w:tc>
          <w:tcPr>
            <w:tcW w:w="6516" w:type="dxa"/>
          </w:tcPr>
          <w:p w14:paraId="419F6831" w14:textId="77777777" w:rsidR="008E0E98" w:rsidRPr="00AA41B8" w:rsidRDefault="008E0E98" w:rsidP="00441B6F">
            <w:pPr>
              <w:pStyle w:val="Body"/>
              <w:spacing w:after="0"/>
              <w:rPr>
                <w:rFonts w:ascii="Arial" w:hAnsi="Arial" w:cs="Arial"/>
                <w:color w:val="000000" w:themeColor="text1"/>
              </w:rPr>
            </w:pPr>
            <w:r w:rsidRPr="00AA41B8">
              <w:rPr>
                <w:noProof/>
                <w:color w:val="000000" w:themeColor="text1"/>
              </w:rPr>
              <w:drawing>
                <wp:inline distT="0" distB="0" distL="0" distR="0" wp14:anchorId="49A556AE" wp14:editId="326D7A07">
                  <wp:extent cx="3862070" cy="1849272"/>
                  <wp:effectExtent l="0" t="0" r="5080" b="17780"/>
                  <wp:docPr id="8" name="Chart 8">
                    <a:extLst xmlns:a="http://schemas.openxmlformats.org/drawingml/2006/main">
                      <a:ext uri="{FF2B5EF4-FFF2-40B4-BE49-F238E27FC236}">
                        <a16:creationId xmlns:a16="http://schemas.microsoft.com/office/drawing/2014/main" id="{171461C7-1489-43D1-8226-7FD96EF87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E0E98" w:rsidRPr="00AA41B8" w14:paraId="5BED5706" w14:textId="77777777" w:rsidTr="008E0E98">
        <w:trPr>
          <w:jc w:val="center"/>
        </w:trPr>
        <w:tc>
          <w:tcPr>
            <w:tcW w:w="6516" w:type="dxa"/>
          </w:tcPr>
          <w:p w14:paraId="3DA0C689" w14:textId="77777777" w:rsidR="008E0E98" w:rsidRPr="00AA41B8" w:rsidRDefault="008E0E98" w:rsidP="008E0E98">
            <w:pPr>
              <w:pStyle w:val="Body"/>
              <w:spacing w:after="0"/>
              <w:ind w:left="720" w:hanging="720"/>
              <w:rPr>
                <w:rFonts w:ascii="Arial" w:hAnsi="Arial" w:cs="Arial"/>
                <w:color w:val="000000" w:themeColor="text1"/>
              </w:rPr>
            </w:pPr>
            <w:r w:rsidRPr="00AA41B8">
              <w:rPr>
                <w:rFonts w:ascii="Arial" w:hAnsi="Arial" w:cs="Arial"/>
                <w:color w:val="000000" w:themeColor="text1"/>
              </w:rPr>
              <w:t xml:space="preserve">Fig. </w:t>
            </w:r>
            <w:r w:rsidR="00CA3D03" w:rsidRPr="00AA41B8">
              <w:rPr>
                <w:rFonts w:ascii="Arial" w:hAnsi="Arial" w:cs="Arial"/>
                <w:color w:val="000000" w:themeColor="text1"/>
              </w:rPr>
              <w:t>2</w:t>
            </w:r>
            <w:r w:rsidRPr="00AA41B8">
              <w:rPr>
                <w:rFonts w:ascii="Arial" w:hAnsi="Arial" w:cs="Arial"/>
                <w:color w:val="000000" w:themeColor="text1"/>
              </w:rPr>
              <w:t>: Relationship between volume and DBH estimated through regression equation with four different model</w:t>
            </w:r>
            <w:r w:rsidR="00EA1346" w:rsidRPr="00AA41B8">
              <w:rPr>
                <w:rFonts w:ascii="Arial" w:hAnsi="Arial" w:cs="Arial"/>
                <w:color w:val="000000" w:themeColor="text1"/>
              </w:rPr>
              <w:t>s</w:t>
            </w:r>
          </w:p>
        </w:tc>
      </w:tr>
    </w:tbl>
    <w:p w14:paraId="3B30788B" w14:textId="77777777" w:rsidR="008E0E98" w:rsidRPr="00AA41B8" w:rsidRDefault="008E0E98" w:rsidP="00441B6F">
      <w:pPr>
        <w:pStyle w:val="Body"/>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8198"/>
      </w:tblGrid>
      <w:tr w:rsidR="00DC5FE6" w:rsidRPr="00AA41B8" w14:paraId="19CD5A97" w14:textId="77777777" w:rsidTr="00DC5FE6">
        <w:tc>
          <w:tcPr>
            <w:tcW w:w="8198" w:type="dxa"/>
          </w:tcPr>
          <w:p w14:paraId="4D8D2D89" w14:textId="77777777" w:rsidR="00DC5FE6" w:rsidRPr="00AA41B8" w:rsidRDefault="00DC5FE6" w:rsidP="00DC5FE6">
            <w:pPr>
              <w:rPr>
                <w:rStyle w:val="anchor-text"/>
                <w:rFonts w:ascii="Arial" w:hAnsi="Arial" w:cs="Arial"/>
                <w:color w:val="000000" w:themeColor="text1"/>
              </w:rPr>
            </w:pPr>
            <w:r w:rsidRPr="00AA41B8">
              <w:rPr>
                <w:noProof/>
                <w:color w:val="000000" w:themeColor="text1"/>
              </w:rPr>
              <w:lastRenderedPageBreak/>
              <w:drawing>
                <wp:inline distT="0" distB="0" distL="0" distR="0" wp14:anchorId="1558ED5A" wp14:editId="0F965AEF">
                  <wp:extent cx="5049671" cy="2376170"/>
                  <wp:effectExtent l="0" t="0" r="17780" b="5080"/>
                  <wp:docPr id="11" name="Chart 11">
                    <a:extLst xmlns:a="http://schemas.openxmlformats.org/drawingml/2006/main">
                      <a:ext uri="{FF2B5EF4-FFF2-40B4-BE49-F238E27FC236}">
                        <a16:creationId xmlns:a16="http://schemas.microsoft.com/office/drawing/2014/main" id="{46C0501F-04E7-4C09-837C-0C7DD403D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18ADB9" w14:textId="77777777" w:rsidR="00DC5FE6" w:rsidRPr="00AA41B8" w:rsidRDefault="00DC5FE6" w:rsidP="00DC5FE6">
            <w:pPr>
              <w:rPr>
                <w:rFonts w:ascii="Arial" w:hAnsi="Arial" w:cs="Arial"/>
                <w:color w:val="000000" w:themeColor="text1"/>
              </w:rPr>
            </w:pPr>
          </w:p>
        </w:tc>
      </w:tr>
      <w:tr w:rsidR="00DC5FE6" w:rsidRPr="00AA41B8" w14:paraId="3BC0DDC6" w14:textId="77777777" w:rsidTr="00DC5FE6">
        <w:tc>
          <w:tcPr>
            <w:tcW w:w="8198" w:type="dxa"/>
          </w:tcPr>
          <w:p w14:paraId="76191829" w14:textId="77777777" w:rsidR="00DC5FE6" w:rsidRPr="00AA41B8" w:rsidRDefault="00DC5FE6" w:rsidP="00DC5FE6">
            <w:pPr>
              <w:ind w:left="567" w:hanging="567"/>
              <w:jc w:val="both"/>
              <w:rPr>
                <w:rFonts w:ascii="Arial" w:hAnsi="Arial" w:cs="Arial"/>
                <w:color w:val="000000" w:themeColor="text1"/>
                <w:lang w:val="en-IN"/>
              </w:rPr>
            </w:pPr>
            <w:r w:rsidRPr="00AA41B8">
              <w:rPr>
                <w:rStyle w:val="anchor-text"/>
                <w:rFonts w:ascii="Arial" w:hAnsi="Arial" w:cs="Arial"/>
                <w:color w:val="000000" w:themeColor="text1"/>
              </w:rPr>
              <w:t xml:space="preserve">Fig. 3: Relationship between </w:t>
            </w:r>
            <w:r w:rsidR="00EA1346" w:rsidRPr="00AA41B8">
              <w:rPr>
                <w:rStyle w:val="anchor-text"/>
                <w:rFonts w:ascii="Arial" w:hAnsi="Arial" w:cs="Arial"/>
                <w:color w:val="000000" w:themeColor="text1"/>
              </w:rPr>
              <w:t>ac</w:t>
            </w:r>
            <w:r w:rsidR="00EA1346" w:rsidRPr="00AA41B8">
              <w:rPr>
                <w:rStyle w:val="anchor-text"/>
                <w:color w:val="000000" w:themeColor="text1"/>
              </w:rPr>
              <w:t xml:space="preserve">tual </w:t>
            </w:r>
            <w:r w:rsidR="00EA1346" w:rsidRPr="00AA41B8">
              <w:rPr>
                <w:rFonts w:ascii="Arial" w:eastAsia="Times New Roman" w:hAnsi="Arial" w:cs="Arial"/>
                <w:color w:val="000000" w:themeColor="text1"/>
                <w:lang w:val="en-IN"/>
              </w:rPr>
              <w:t>v</w:t>
            </w:r>
            <w:r w:rsidRPr="00AA41B8">
              <w:rPr>
                <w:rFonts w:ascii="Arial" w:eastAsia="Times New Roman" w:hAnsi="Arial" w:cs="Arial"/>
                <w:color w:val="000000" w:themeColor="text1"/>
                <w:lang w:val="en-IN"/>
              </w:rPr>
              <w:t>olume (</w:t>
            </w:r>
            <w:r w:rsidRPr="00AA41B8">
              <w:rPr>
                <w:rFonts w:ascii="Arial" w:hAnsi="Arial" w:cs="Arial"/>
                <w:color w:val="000000" w:themeColor="text1"/>
                <w:lang w:val="en-IN"/>
              </w:rPr>
              <w:t>estimated</w:t>
            </w:r>
            <w:r w:rsidRPr="00AA41B8">
              <w:rPr>
                <w:rFonts w:ascii="Arial" w:eastAsia="Times New Roman" w:hAnsi="Arial" w:cs="Arial"/>
                <w:color w:val="000000" w:themeColor="text1"/>
                <w:lang w:val="en-IN"/>
              </w:rPr>
              <w:t xml:space="preserve"> using extra </w:t>
            </w:r>
            <w:r w:rsidRPr="00AA41B8">
              <w:rPr>
                <w:rFonts w:ascii="Arial" w:hAnsi="Arial" w:cs="Arial"/>
                <w:color w:val="000000" w:themeColor="text1"/>
                <w:lang w:val="en-IN"/>
              </w:rPr>
              <w:t>standing</w:t>
            </w:r>
            <w:r w:rsidRPr="00AA41B8">
              <w:rPr>
                <w:rFonts w:ascii="Arial" w:eastAsia="Times New Roman" w:hAnsi="Arial" w:cs="Arial"/>
                <w:color w:val="000000" w:themeColor="text1"/>
                <w:lang w:val="en-IN"/>
              </w:rPr>
              <w:t xml:space="preserve"> trees)</w:t>
            </w:r>
            <w:r w:rsidRPr="00AA41B8">
              <w:rPr>
                <w:rFonts w:ascii="Arial" w:hAnsi="Arial" w:cs="Arial"/>
                <w:color w:val="000000" w:themeColor="text1"/>
                <w:lang w:val="en-IN"/>
              </w:rPr>
              <w:t xml:space="preserve"> </w:t>
            </w:r>
            <w:r w:rsidRPr="00AA41B8">
              <w:rPr>
                <w:rStyle w:val="anchor-text"/>
                <w:rFonts w:ascii="Arial" w:hAnsi="Arial" w:cs="Arial"/>
                <w:color w:val="000000" w:themeColor="text1"/>
              </w:rPr>
              <w:t xml:space="preserve">and </w:t>
            </w:r>
            <w:r w:rsidR="00EA1346" w:rsidRPr="00AA41B8">
              <w:rPr>
                <w:rFonts w:eastAsia="Times New Roman"/>
                <w:color w:val="000000" w:themeColor="text1"/>
                <w:lang w:val="en-IN"/>
              </w:rPr>
              <w:t>p</w:t>
            </w:r>
            <w:r w:rsidRPr="00AA41B8">
              <w:rPr>
                <w:rFonts w:ascii="Arial" w:eastAsia="Times New Roman" w:hAnsi="Arial" w:cs="Arial"/>
                <w:color w:val="000000" w:themeColor="text1"/>
                <w:lang w:val="en-IN"/>
              </w:rPr>
              <w:t xml:space="preserve">redicted </w:t>
            </w:r>
            <w:r w:rsidR="00EA1346" w:rsidRPr="00AA41B8">
              <w:rPr>
                <w:rFonts w:ascii="Arial" w:eastAsia="Times New Roman" w:hAnsi="Arial" w:cs="Arial"/>
                <w:color w:val="000000" w:themeColor="text1"/>
                <w:lang w:val="en-IN"/>
              </w:rPr>
              <w:t>v</w:t>
            </w:r>
            <w:r w:rsidRPr="00AA41B8">
              <w:rPr>
                <w:rFonts w:ascii="Arial" w:eastAsia="Times New Roman" w:hAnsi="Arial" w:cs="Arial"/>
                <w:color w:val="000000" w:themeColor="text1"/>
                <w:lang w:val="en-IN"/>
              </w:rPr>
              <w:t>olume (estimated through Power Model)</w:t>
            </w:r>
            <w:r w:rsidRPr="00AA41B8">
              <w:rPr>
                <w:rStyle w:val="anchor-text"/>
                <w:rFonts w:ascii="Arial" w:hAnsi="Arial" w:cs="Arial"/>
                <w:color w:val="000000" w:themeColor="text1"/>
              </w:rPr>
              <w:t xml:space="preserve"> in </w:t>
            </w:r>
            <w:r w:rsidRPr="00AA41B8">
              <w:rPr>
                <w:rStyle w:val="anchor-text"/>
                <w:rFonts w:ascii="Arial" w:hAnsi="Arial" w:cs="Arial"/>
                <w:i/>
                <w:iCs/>
                <w:color w:val="000000" w:themeColor="text1"/>
              </w:rPr>
              <w:t>A. auriculiformis</w:t>
            </w:r>
          </w:p>
        </w:tc>
      </w:tr>
    </w:tbl>
    <w:p w14:paraId="7108B896" w14:textId="77777777" w:rsidR="008E1940" w:rsidRPr="00AA41B8" w:rsidRDefault="008E1940" w:rsidP="00441B6F">
      <w:pPr>
        <w:pStyle w:val="Body"/>
        <w:spacing w:after="0"/>
        <w:rPr>
          <w:rFonts w:ascii="Arial" w:hAnsi="Arial" w:cs="Arial"/>
          <w:color w:val="000000" w:themeColor="text1"/>
        </w:rPr>
      </w:pPr>
    </w:p>
    <w:p w14:paraId="769E5384" w14:textId="77777777" w:rsidR="00B01FCD" w:rsidRPr="00AA41B8" w:rsidRDefault="00000F8F" w:rsidP="00441B6F">
      <w:pPr>
        <w:pStyle w:val="ConcHead"/>
        <w:spacing w:after="0"/>
        <w:jc w:val="both"/>
        <w:rPr>
          <w:rFonts w:ascii="Arial" w:hAnsi="Arial" w:cs="Arial"/>
          <w:color w:val="000000" w:themeColor="text1"/>
        </w:rPr>
      </w:pPr>
      <w:r w:rsidRPr="00AA41B8">
        <w:rPr>
          <w:rFonts w:ascii="Arial" w:hAnsi="Arial" w:cs="Arial"/>
          <w:color w:val="000000" w:themeColor="text1"/>
        </w:rPr>
        <w:t xml:space="preserve">4. </w:t>
      </w:r>
      <w:r w:rsidR="00B01FCD" w:rsidRPr="00AA41B8">
        <w:rPr>
          <w:rFonts w:ascii="Arial" w:hAnsi="Arial" w:cs="Arial"/>
          <w:color w:val="000000" w:themeColor="text1"/>
        </w:rPr>
        <w:t>Conclusion</w:t>
      </w:r>
    </w:p>
    <w:p w14:paraId="32F6E710" w14:textId="77777777" w:rsidR="00B01FCD" w:rsidRPr="00AA41B8" w:rsidRDefault="00765568" w:rsidP="00EA1346">
      <w:pPr>
        <w:pStyle w:val="Body"/>
        <w:spacing w:after="0"/>
        <w:ind w:firstLine="567"/>
        <w:rPr>
          <w:rFonts w:ascii="Arial" w:hAnsi="Arial" w:cs="Arial"/>
          <w:color w:val="000000" w:themeColor="text1"/>
        </w:rPr>
      </w:pPr>
      <w:r w:rsidRPr="00AA41B8">
        <w:rPr>
          <w:rFonts w:ascii="Arial" w:hAnsi="Arial" w:cs="Arial"/>
          <w:i/>
          <w:iCs/>
          <w:color w:val="000000" w:themeColor="text1"/>
        </w:rPr>
        <w:t xml:space="preserve">Acacia auriculiformis </w:t>
      </w:r>
      <w:r w:rsidRPr="00AA41B8">
        <w:rPr>
          <w:rFonts w:ascii="Arial" w:hAnsi="Arial" w:cs="Arial"/>
          <w:color w:val="000000" w:themeColor="text1"/>
          <w:shd w:val="clear" w:color="auto" w:fill="FFFFFF"/>
        </w:rPr>
        <w:t xml:space="preserve">is one of the important commercial plantation species grown in Gujarat. Based on 120 trees belonging to 12 different diameter classes, different volumetric equations were developed. Among them, the regression equation (power model) </w:t>
      </w:r>
      <m:oMath>
        <m:sSup>
          <m:sSupPr>
            <m:ctrlPr>
              <w:rPr>
                <w:rFonts w:ascii="Cambria Math" w:hAnsi="Cambria Math" w:cs="Arial"/>
                <w:i/>
                <w:color w:val="000000" w:themeColor="text1"/>
                <w:lang w:eastAsia="en-IN"/>
              </w:rPr>
            </m:ctrlPr>
          </m:sSupPr>
          <m:e>
            <m:r>
              <m:rPr>
                <m:sty m:val="p"/>
              </m:rPr>
              <w:rPr>
                <w:rFonts w:ascii="Cambria Math" w:hAnsi="Cambria Math" w:cs="Arial"/>
                <w:color w:val="000000" w:themeColor="text1"/>
                <w:lang w:eastAsia="en-IN"/>
              </w:rPr>
              <m:t>V=0.0027*D</m:t>
            </m:r>
          </m:e>
          <m:sup>
            <m:r>
              <m:rPr>
                <m:sty m:val="p"/>
              </m:rPr>
              <w:rPr>
                <w:rFonts w:ascii="Cambria Math" w:hAnsi="Cambria Math" w:cs="Arial"/>
                <w:color w:val="000000" w:themeColor="text1"/>
                <w:vertAlign w:val="superscript"/>
                <w:lang w:eastAsia="en-IN"/>
              </w:rPr>
              <m:t>1.6979</m:t>
            </m:r>
          </m:sup>
        </m:sSup>
      </m:oMath>
      <w:r w:rsidRPr="00AA41B8">
        <w:rPr>
          <w:rFonts w:ascii="Arial" w:hAnsi="Arial" w:cs="Arial"/>
          <w:color w:val="000000" w:themeColor="text1"/>
          <w:lang w:eastAsia="en-IN"/>
        </w:rPr>
        <w:t xml:space="preserve"> </w:t>
      </w:r>
      <w:r w:rsidRPr="00AA41B8">
        <w:rPr>
          <w:rFonts w:ascii="Arial" w:hAnsi="Arial" w:cs="Arial"/>
          <w:color w:val="000000" w:themeColor="text1"/>
          <w:shd w:val="clear" w:color="auto" w:fill="FFFFFF"/>
        </w:rPr>
        <w:t>is found to be the best model with lower RMSE and higher R</w:t>
      </w:r>
      <w:r w:rsidRPr="00AA41B8">
        <w:rPr>
          <w:rFonts w:ascii="Arial" w:hAnsi="Arial" w:cs="Arial"/>
          <w:color w:val="000000" w:themeColor="text1"/>
          <w:shd w:val="clear" w:color="auto" w:fill="FFFFFF"/>
          <w:vertAlign w:val="superscript"/>
        </w:rPr>
        <w:t>2</w:t>
      </w:r>
      <w:r w:rsidRPr="00AA41B8">
        <w:rPr>
          <w:rFonts w:ascii="Arial" w:hAnsi="Arial" w:cs="Arial"/>
          <w:color w:val="000000" w:themeColor="text1"/>
          <w:shd w:val="clear" w:color="auto" w:fill="FFFFFF"/>
        </w:rPr>
        <w:t> values. Hence, in south Gujarat condition, farmers, foresters and timber merchants can use this equation for quick estimation of standing tree volume in </w:t>
      </w:r>
      <w:r w:rsidRPr="00AA41B8">
        <w:rPr>
          <w:rFonts w:ascii="Arial" w:hAnsi="Arial" w:cs="Arial"/>
          <w:i/>
          <w:iCs/>
          <w:color w:val="000000" w:themeColor="text1"/>
          <w:shd w:val="clear" w:color="auto" w:fill="FFFFFF"/>
        </w:rPr>
        <w:t>A. auriculiformis.</w:t>
      </w:r>
    </w:p>
    <w:p w14:paraId="450B313F" w14:textId="77777777" w:rsidR="00790ADA" w:rsidRPr="00AA41B8" w:rsidRDefault="00790ADA" w:rsidP="00441B6F">
      <w:pPr>
        <w:pStyle w:val="Body"/>
        <w:spacing w:after="0"/>
        <w:rPr>
          <w:rFonts w:ascii="Arial" w:hAnsi="Arial" w:cs="Arial"/>
          <w:color w:val="000000" w:themeColor="text1"/>
        </w:rPr>
      </w:pPr>
    </w:p>
    <w:p w14:paraId="717B090D" w14:textId="77777777" w:rsidR="00FA5A00" w:rsidRDefault="00FA5A00" w:rsidP="00B66A4C">
      <w:pPr>
        <w:pStyle w:val="AcknHead"/>
        <w:spacing w:after="0"/>
        <w:jc w:val="both"/>
        <w:rPr>
          <w:rFonts w:ascii="Arial" w:hAnsi="Arial" w:cs="Arial"/>
          <w:color w:val="000000" w:themeColor="text1"/>
        </w:rPr>
      </w:pPr>
    </w:p>
    <w:p w14:paraId="7582E6DF" w14:textId="7BFE9A86" w:rsidR="00B01FCD" w:rsidRPr="00AA41B8" w:rsidRDefault="00B01FCD" w:rsidP="00B66A4C">
      <w:pPr>
        <w:pStyle w:val="AcknHead"/>
        <w:spacing w:after="0"/>
        <w:jc w:val="both"/>
        <w:rPr>
          <w:rFonts w:ascii="Arial" w:hAnsi="Arial" w:cs="Arial"/>
          <w:color w:val="000000" w:themeColor="text1"/>
        </w:rPr>
      </w:pPr>
      <w:r w:rsidRPr="00AA41B8">
        <w:rPr>
          <w:rFonts w:ascii="Arial" w:hAnsi="Arial" w:cs="Arial"/>
          <w:color w:val="000000" w:themeColor="text1"/>
        </w:rPr>
        <w:t>References</w:t>
      </w:r>
    </w:p>
    <w:p w14:paraId="39DFE668" w14:textId="77777777" w:rsidR="00790ADA" w:rsidRPr="00AA41B8" w:rsidRDefault="00790ADA" w:rsidP="00441B6F">
      <w:pPr>
        <w:pStyle w:val="ReferHead"/>
        <w:spacing w:after="0"/>
        <w:jc w:val="both"/>
        <w:rPr>
          <w:rFonts w:ascii="Arial" w:hAnsi="Arial" w:cs="Arial"/>
          <w:color w:val="000000" w:themeColor="text1"/>
        </w:rPr>
      </w:pPr>
    </w:p>
    <w:p w14:paraId="5D97051D" w14:textId="77777777" w:rsidR="00B66A17" w:rsidRPr="00AA41B8" w:rsidRDefault="00B66A17" w:rsidP="00B66A4C">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Anonymous (2021). Tree Improvement </w:t>
      </w:r>
      <w:proofErr w:type="spellStart"/>
      <w:r w:rsidRPr="00AA41B8">
        <w:rPr>
          <w:rFonts w:ascii="Times New Roman" w:hAnsi="Times New Roman"/>
          <w:color w:val="000000" w:themeColor="text1"/>
        </w:rPr>
        <w:t>Programme</w:t>
      </w:r>
      <w:proofErr w:type="spellEnd"/>
      <w:r w:rsidRPr="00AA41B8">
        <w:rPr>
          <w:rFonts w:ascii="Times New Roman" w:hAnsi="Times New Roman"/>
          <w:color w:val="000000" w:themeColor="text1"/>
        </w:rPr>
        <w:t xml:space="preserve"> in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color w:val="000000" w:themeColor="text1"/>
        </w:rPr>
        <w:t xml:space="preserve"> &amp; </w:t>
      </w:r>
      <w:r w:rsidRPr="00AA41B8">
        <w:rPr>
          <w:rFonts w:ascii="Times New Roman" w:hAnsi="Times New Roman"/>
          <w:i/>
          <w:iCs/>
          <w:color w:val="000000" w:themeColor="text1"/>
        </w:rPr>
        <w:t>Acacia</w:t>
      </w:r>
      <w:r w:rsidRPr="00AA41B8">
        <w:rPr>
          <w:rFonts w:ascii="Times New Roman" w:hAnsi="Times New Roman"/>
          <w:color w:val="000000" w:themeColor="text1"/>
        </w:rPr>
        <w:t xml:space="preserve"> hybrid for multi-location trial in West Bengal. The Research Wing, Forest Directorate, Govt of West Bengal and The West Bengal Forest and Biodiversity Conservation Society, pp. 51.</w:t>
      </w:r>
      <w:r w:rsidRPr="00AA41B8">
        <w:rPr>
          <w:rFonts w:ascii="Times New Roman" w:hAnsi="Times New Roman"/>
          <w:color w:val="000000" w:themeColor="text1"/>
          <w:shd w:val="clear" w:color="auto" w:fill="FFFFFF"/>
        </w:rPr>
        <w:t xml:space="preserve"> </w:t>
      </w:r>
    </w:p>
    <w:p w14:paraId="05AC0181" w14:textId="77777777" w:rsidR="00B66A17" w:rsidRPr="00AA41B8" w:rsidRDefault="00B66A17" w:rsidP="00AC7210">
      <w:pPr>
        <w:ind w:left="720" w:hanging="720"/>
        <w:jc w:val="both"/>
        <w:rPr>
          <w:rFonts w:ascii="Times New Roman" w:hAnsi="Times New Roman"/>
          <w:color w:val="000000" w:themeColor="text1"/>
          <w:shd w:val="clear" w:color="auto" w:fill="FFFFFF"/>
        </w:rPr>
      </w:pPr>
      <w:proofErr w:type="spellStart"/>
      <w:r w:rsidRPr="00AA41B8">
        <w:rPr>
          <w:rFonts w:ascii="Times New Roman" w:hAnsi="Times New Roman"/>
          <w:color w:val="000000" w:themeColor="text1"/>
          <w:shd w:val="clear" w:color="auto" w:fill="FFFFFF"/>
        </w:rPr>
        <w:t>Banaticla</w:t>
      </w:r>
      <w:proofErr w:type="spellEnd"/>
      <w:r w:rsidRPr="00AA41B8">
        <w:rPr>
          <w:rFonts w:ascii="Times New Roman" w:hAnsi="Times New Roman"/>
          <w:color w:val="000000" w:themeColor="text1"/>
          <w:shd w:val="clear" w:color="auto" w:fill="FFFFFF"/>
        </w:rPr>
        <w:t xml:space="preserve">, M. R. N., Sales, R.F. and Lasco, R.D. (2007). Biomass equations for tropical tree plantation species in young stands using secondary data from the Philippines, Annals of Tropical Research, 29(3): 73–90.  </w:t>
      </w:r>
    </w:p>
    <w:p w14:paraId="32C26EC8"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Behera, L. K., Sinha, S. K., Mehta, A. A., Gunaga, R. P. &amp; M.J. Dobriyal (2019). Study of carbon sequestration potential of important tree species.</w:t>
      </w:r>
      <w:r w:rsidRPr="00AA41B8">
        <w:rPr>
          <w:rFonts w:ascii="Times New Roman" w:hAnsi="Times New Roman"/>
          <w:i/>
          <w:iCs/>
          <w:color w:val="000000" w:themeColor="text1"/>
        </w:rPr>
        <w:t xml:space="preserve"> In:</w:t>
      </w:r>
      <w:r w:rsidRPr="00AA41B8">
        <w:rPr>
          <w:rFonts w:ascii="Times New Roman" w:hAnsi="Times New Roman"/>
          <w:color w:val="000000" w:themeColor="text1"/>
        </w:rPr>
        <w:t xml:space="preserve"> Report of Forestry sub-committee of NAU presented in 15</w:t>
      </w:r>
      <w:r w:rsidRPr="00AA41B8">
        <w:rPr>
          <w:rFonts w:ascii="Times New Roman" w:hAnsi="Times New Roman"/>
          <w:color w:val="000000" w:themeColor="text1"/>
          <w:vertAlign w:val="superscript"/>
        </w:rPr>
        <w:t>th</w:t>
      </w:r>
      <w:r w:rsidRPr="00AA41B8">
        <w:rPr>
          <w:rFonts w:ascii="Times New Roman" w:hAnsi="Times New Roman"/>
          <w:color w:val="000000" w:themeColor="text1"/>
        </w:rPr>
        <w:t xml:space="preserve"> Combined Joint AGRESCO held at AAU, Anand, Gujarat. pp. 30-45.</w:t>
      </w:r>
    </w:p>
    <w:p w14:paraId="6820BBFB"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Chaturvedi, A. N. and Khanna, I. S. (1982). </w:t>
      </w:r>
      <w:r w:rsidRPr="00AA41B8">
        <w:rPr>
          <w:rFonts w:ascii="Times New Roman" w:hAnsi="Times New Roman"/>
          <w:i/>
          <w:iCs/>
          <w:color w:val="000000" w:themeColor="text1"/>
        </w:rPr>
        <w:t>Forest Mensuration.</w:t>
      </w:r>
      <w:r w:rsidRPr="00AA41B8">
        <w:rPr>
          <w:rFonts w:ascii="Times New Roman" w:hAnsi="Times New Roman"/>
          <w:color w:val="000000" w:themeColor="text1"/>
        </w:rPr>
        <w:t xml:space="preserve"> International Book Distributors, Dehra Dun, India.</w:t>
      </w:r>
    </w:p>
    <w:p w14:paraId="4AD87768" w14:textId="77777777" w:rsidR="00B66A17" w:rsidRPr="00AA41B8" w:rsidRDefault="00B66A17" w:rsidP="003C12B9">
      <w:pPr>
        <w:autoSpaceDE w:val="0"/>
        <w:autoSpaceDN w:val="0"/>
        <w:adjustRightInd w:val="0"/>
        <w:ind w:left="720" w:hanging="720"/>
        <w:jc w:val="both"/>
        <w:rPr>
          <w:rFonts w:ascii="Times New Roman" w:hAnsi="Times New Roman"/>
          <w:color w:val="000000" w:themeColor="text1"/>
        </w:rPr>
      </w:pPr>
      <w:r w:rsidRPr="00AA41B8">
        <w:rPr>
          <w:rFonts w:ascii="Times New Roman" w:hAnsi="Times New Roman"/>
          <w:color w:val="000000" w:themeColor="text1"/>
        </w:rPr>
        <w:t xml:space="preserve">Chaudhari, N. K., R. P. Gunaga, S. A. Huse, N. S. Thakur, R. L. </w:t>
      </w:r>
      <w:proofErr w:type="spellStart"/>
      <w:r w:rsidRPr="00AA41B8">
        <w:rPr>
          <w:rFonts w:ascii="Times New Roman" w:hAnsi="Times New Roman"/>
          <w:color w:val="000000" w:themeColor="text1"/>
        </w:rPr>
        <w:t>Sondarva</w:t>
      </w:r>
      <w:proofErr w:type="spellEnd"/>
      <w:r w:rsidRPr="00AA41B8">
        <w:rPr>
          <w:rFonts w:ascii="Times New Roman" w:hAnsi="Times New Roman"/>
          <w:color w:val="000000" w:themeColor="text1"/>
        </w:rPr>
        <w:t xml:space="preserve"> &amp; J. B. </w:t>
      </w:r>
      <w:proofErr w:type="spellStart"/>
      <w:r w:rsidRPr="00AA41B8">
        <w:rPr>
          <w:rFonts w:ascii="Times New Roman" w:hAnsi="Times New Roman"/>
          <w:color w:val="000000" w:themeColor="text1"/>
        </w:rPr>
        <w:t>Bhusara</w:t>
      </w:r>
      <w:proofErr w:type="spellEnd"/>
      <w:r w:rsidRPr="00AA41B8">
        <w:rPr>
          <w:rFonts w:ascii="Times New Roman" w:hAnsi="Times New Roman"/>
          <w:color w:val="000000" w:themeColor="text1"/>
        </w:rPr>
        <w:t xml:space="preserve"> (2025). Biomass and carbon storage potential of teak clonal seed orchards: Implication for climate change mitigating. Indian Journal of Agroforestry, 27(4): 26-34.</w:t>
      </w:r>
    </w:p>
    <w:p w14:paraId="6D69A7D8" w14:textId="77777777" w:rsidR="00B66A17" w:rsidRPr="00AA41B8" w:rsidRDefault="00B66A17" w:rsidP="003C4663">
      <w:pPr>
        <w:autoSpaceDE w:val="0"/>
        <w:autoSpaceDN w:val="0"/>
        <w:adjustRightInd w:val="0"/>
        <w:ind w:left="720" w:hanging="720"/>
        <w:jc w:val="both"/>
        <w:rPr>
          <w:rFonts w:ascii="Times New Roman" w:hAnsi="Times New Roman"/>
          <w:color w:val="000000" w:themeColor="text1"/>
          <w:lang w:val="en-IN" w:bidi="gu-IN"/>
        </w:rPr>
      </w:pPr>
      <w:r w:rsidRPr="00AA41B8">
        <w:rPr>
          <w:rFonts w:ascii="Times New Roman" w:hAnsi="Times New Roman"/>
          <w:color w:val="000000" w:themeColor="text1"/>
          <w:lang w:val="en-IN" w:bidi="gu-IN"/>
        </w:rPr>
        <w:t xml:space="preserve">Dash, M. K., R. P. Gunaga, J. B. </w:t>
      </w:r>
      <w:proofErr w:type="spellStart"/>
      <w:r w:rsidRPr="00AA41B8">
        <w:rPr>
          <w:rFonts w:ascii="Times New Roman" w:hAnsi="Times New Roman"/>
          <w:color w:val="000000" w:themeColor="text1"/>
          <w:lang w:val="en-IN" w:bidi="gu-IN"/>
        </w:rPr>
        <w:t>Bhusara</w:t>
      </w:r>
      <w:proofErr w:type="spellEnd"/>
      <w:r w:rsidRPr="00AA41B8">
        <w:rPr>
          <w:rFonts w:ascii="Times New Roman" w:hAnsi="Times New Roman"/>
          <w:color w:val="000000" w:themeColor="text1"/>
          <w:lang w:val="en-IN" w:bidi="gu-IN"/>
        </w:rPr>
        <w:t xml:space="preserve">, R. L. </w:t>
      </w:r>
      <w:proofErr w:type="spellStart"/>
      <w:r w:rsidRPr="00AA41B8">
        <w:rPr>
          <w:rFonts w:ascii="Times New Roman" w:hAnsi="Times New Roman"/>
          <w:color w:val="000000" w:themeColor="text1"/>
          <w:lang w:val="en-IN" w:bidi="gu-IN"/>
        </w:rPr>
        <w:t>Sondarva</w:t>
      </w:r>
      <w:proofErr w:type="spellEnd"/>
      <w:r w:rsidRPr="00AA41B8">
        <w:rPr>
          <w:rFonts w:ascii="Times New Roman" w:hAnsi="Times New Roman"/>
          <w:color w:val="000000" w:themeColor="text1"/>
          <w:lang w:val="en-IN" w:bidi="gu-IN"/>
        </w:rPr>
        <w:t xml:space="preserve">, L. K. Behera, S. K. Sinha &amp; S. A. Huse (2025). Growth, volume, biomass, and carbon storage potential of </w:t>
      </w:r>
      <w:proofErr w:type="spellStart"/>
      <w:r w:rsidRPr="00AA41B8">
        <w:rPr>
          <w:rFonts w:ascii="Times New Roman" w:hAnsi="Times New Roman"/>
          <w:i/>
          <w:iCs/>
          <w:color w:val="000000" w:themeColor="text1"/>
          <w:lang w:val="en-IN" w:bidi="gu-IN"/>
        </w:rPr>
        <w:t>Albizia</w:t>
      </w:r>
      <w:proofErr w:type="spellEnd"/>
      <w:r w:rsidRPr="00AA41B8">
        <w:rPr>
          <w:rFonts w:ascii="Times New Roman" w:hAnsi="Times New Roman"/>
          <w:i/>
          <w:iCs/>
          <w:color w:val="000000" w:themeColor="text1"/>
          <w:lang w:val="en-IN" w:bidi="gu-IN"/>
        </w:rPr>
        <w:t xml:space="preserve"> </w:t>
      </w:r>
      <w:proofErr w:type="spellStart"/>
      <w:r w:rsidRPr="00AA41B8">
        <w:rPr>
          <w:rFonts w:ascii="Times New Roman" w:hAnsi="Times New Roman"/>
          <w:i/>
          <w:iCs/>
          <w:color w:val="000000" w:themeColor="text1"/>
          <w:lang w:val="en-IN" w:bidi="gu-IN"/>
        </w:rPr>
        <w:t>procera</w:t>
      </w:r>
      <w:proofErr w:type="spellEnd"/>
      <w:r w:rsidRPr="00AA41B8">
        <w:rPr>
          <w:rFonts w:ascii="Times New Roman" w:hAnsi="Times New Roman"/>
          <w:color w:val="000000" w:themeColor="text1"/>
          <w:lang w:val="en-IN" w:bidi="gu-IN"/>
        </w:rPr>
        <w:t xml:space="preserve"> across different girth classes. Indian Journal of Forestry, 48(1): 48-51.</w:t>
      </w:r>
    </w:p>
    <w:p w14:paraId="09590C39"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Dhanush, S. K. &amp; Murthy, M. M. (2020). Assessment of carbon sequestration potential of standing tree borne oilseed species (TBOs) in UAS, GKVK Campus, Bengaluru, India. Mysore Journal of Agricultural Sciences, 54(2), 51-58.</w:t>
      </w:r>
    </w:p>
    <w:p w14:paraId="383698D6" w14:textId="77777777" w:rsidR="00B66A17" w:rsidRPr="00AA41B8" w:rsidRDefault="00B66A17" w:rsidP="00B66A4C">
      <w:pPr>
        <w:ind w:left="720" w:hanging="720"/>
        <w:jc w:val="both"/>
        <w:rPr>
          <w:rFonts w:ascii="Times New Roman" w:hAnsi="Times New Roman"/>
          <w:color w:val="000000" w:themeColor="text1"/>
        </w:rPr>
      </w:pPr>
      <w:r w:rsidRPr="00AA41B8">
        <w:rPr>
          <w:rFonts w:ascii="Times New Roman" w:hAnsi="Times New Roman"/>
          <w:color w:val="000000" w:themeColor="text1"/>
        </w:rPr>
        <w:lastRenderedPageBreak/>
        <w:t xml:space="preserve">Farhana, T., </w:t>
      </w:r>
      <w:proofErr w:type="spellStart"/>
      <w:r w:rsidRPr="00AA41B8">
        <w:rPr>
          <w:rFonts w:ascii="Times New Roman" w:hAnsi="Times New Roman"/>
          <w:color w:val="000000" w:themeColor="text1"/>
        </w:rPr>
        <w:t>Rafikul</w:t>
      </w:r>
      <w:proofErr w:type="spellEnd"/>
      <w:r w:rsidRPr="00AA41B8">
        <w:rPr>
          <w:rFonts w:ascii="Times New Roman" w:hAnsi="Times New Roman"/>
          <w:color w:val="000000" w:themeColor="text1"/>
        </w:rPr>
        <w:t xml:space="preserve"> Islam, M., Hasan, T., Salim Azad, M., Mollick, A. S. &amp; Khan, N. I. (2023). Stem volume allometric equation of </w:t>
      </w:r>
      <w:r w:rsidRPr="00AA41B8">
        <w:rPr>
          <w:rFonts w:ascii="Times New Roman" w:hAnsi="Times New Roman"/>
          <w:i/>
          <w:iCs/>
          <w:color w:val="000000" w:themeColor="text1"/>
        </w:rPr>
        <w:t xml:space="preserve">Acacia auriculiformis </w:t>
      </w:r>
      <w:r w:rsidRPr="00AA41B8">
        <w:rPr>
          <w:rFonts w:ascii="Times New Roman" w:hAnsi="Times New Roman"/>
          <w:color w:val="000000" w:themeColor="text1"/>
        </w:rPr>
        <w:t xml:space="preserve">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xml:space="preserve">. Ex </w:t>
      </w:r>
      <w:proofErr w:type="spellStart"/>
      <w:r w:rsidRPr="00AA41B8">
        <w:rPr>
          <w:rFonts w:ascii="Times New Roman" w:hAnsi="Times New Roman"/>
          <w:color w:val="000000" w:themeColor="text1"/>
        </w:rPr>
        <w:t>benth</w:t>
      </w:r>
      <w:proofErr w:type="spellEnd"/>
      <w:r w:rsidRPr="00AA41B8">
        <w:rPr>
          <w:rFonts w:ascii="Times New Roman" w:hAnsi="Times New Roman"/>
          <w:color w:val="000000" w:themeColor="text1"/>
        </w:rPr>
        <w:t>: Applicability of digital photography with image analysis as a non-destructive approach. Indian Forester, 149(4): 452–462. https://doi.org/10.36808/if/2023/v149i4/166420</w:t>
      </w:r>
    </w:p>
    <w:p w14:paraId="21921113"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Gunaga, R. P., Behera, L. K., Sinha, S. K., Mehta, A. A., Thakur, N. S., Garde, Y. A., </w:t>
      </w:r>
      <w:proofErr w:type="spellStart"/>
      <w:r w:rsidRPr="00AA41B8">
        <w:rPr>
          <w:rFonts w:ascii="Times New Roman" w:hAnsi="Times New Roman"/>
          <w:color w:val="000000" w:themeColor="text1"/>
        </w:rPr>
        <w:t>Bhusara</w:t>
      </w:r>
      <w:proofErr w:type="spellEnd"/>
      <w:r w:rsidRPr="00AA41B8">
        <w:rPr>
          <w:rFonts w:ascii="Times New Roman" w:hAnsi="Times New Roman"/>
          <w:color w:val="000000" w:themeColor="text1"/>
        </w:rPr>
        <w:t xml:space="preserve">, J. B. &amp; </w:t>
      </w:r>
      <w:proofErr w:type="spellStart"/>
      <w:r w:rsidRPr="00AA41B8">
        <w:rPr>
          <w:rFonts w:ascii="Times New Roman" w:hAnsi="Times New Roman"/>
          <w:color w:val="000000" w:themeColor="text1"/>
        </w:rPr>
        <w:t>Sondarva</w:t>
      </w:r>
      <w:proofErr w:type="spellEnd"/>
      <w:r w:rsidRPr="00AA41B8">
        <w:rPr>
          <w:rFonts w:ascii="Times New Roman" w:hAnsi="Times New Roman"/>
          <w:color w:val="000000" w:themeColor="text1"/>
        </w:rPr>
        <w:t xml:space="preserve">, R. L. (2023). Development of volumetric equation and volume table for </w:t>
      </w:r>
      <w:r w:rsidRPr="00AA41B8">
        <w:rPr>
          <w:rFonts w:ascii="Times New Roman" w:hAnsi="Times New Roman"/>
          <w:i/>
          <w:iCs/>
          <w:color w:val="000000" w:themeColor="text1"/>
        </w:rPr>
        <w:t>Casuarina</w:t>
      </w:r>
      <w:r w:rsidRPr="00AA41B8">
        <w:rPr>
          <w:rFonts w:ascii="Times New Roman" w:hAnsi="Times New Roman"/>
          <w:color w:val="000000" w:themeColor="text1"/>
        </w:rPr>
        <w:t xml:space="preserve"> species. Indian Journal of Ecology, 50(5), 1368-1372.</w:t>
      </w:r>
    </w:p>
    <w:p w14:paraId="7BA5DCBE" w14:textId="77777777" w:rsidR="00B66A17" w:rsidRPr="00AA41B8" w:rsidRDefault="00B66A17" w:rsidP="00B66A4C">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 xml:space="preserve">Gunaga, R. P., Behera, L. K., Sinha, S. K., Tandel, M. B. &amp; Hegde, H. T. (2025). Development of volumetric equation for </w:t>
      </w:r>
      <w:proofErr w:type="spellStart"/>
      <w:r w:rsidRPr="00AA41B8">
        <w:rPr>
          <w:rFonts w:ascii="Times New Roman" w:hAnsi="Times New Roman"/>
          <w:color w:val="000000" w:themeColor="text1"/>
          <w:shd w:val="clear" w:color="auto" w:fill="FFFFFF"/>
        </w:rPr>
        <w:t>Bangali</w:t>
      </w:r>
      <w:proofErr w:type="spellEnd"/>
      <w:r w:rsidRPr="00AA41B8">
        <w:rPr>
          <w:rFonts w:ascii="Times New Roman" w:hAnsi="Times New Roman"/>
          <w:color w:val="000000" w:themeColor="text1"/>
          <w:shd w:val="clear" w:color="auto" w:fill="FFFFFF"/>
        </w:rPr>
        <w:t xml:space="preserve"> </w:t>
      </w:r>
      <w:proofErr w:type="spellStart"/>
      <w:r w:rsidRPr="00AA41B8">
        <w:rPr>
          <w:rFonts w:ascii="Times New Roman" w:hAnsi="Times New Roman"/>
          <w:color w:val="000000" w:themeColor="text1"/>
          <w:shd w:val="clear" w:color="auto" w:fill="FFFFFF"/>
        </w:rPr>
        <w:t>baval</w:t>
      </w:r>
      <w:proofErr w:type="spellEnd"/>
      <w:r w:rsidRPr="00AA41B8">
        <w:rPr>
          <w:rFonts w:ascii="Times New Roman" w:hAnsi="Times New Roman"/>
          <w:color w:val="000000" w:themeColor="text1"/>
          <w:shd w:val="clear" w:color="auto" w:fill="FFFFFF"/>
        </w:rPr>
        <w:t xml:space="preserve">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i/>
          <w:iCs/>
          <w:color w:val="000000" w:themeColor="text1"/>
        </w:rPr>
        <w:t xml:space="preserve"> </w:t>
      </w:r>
      <w:r w:rsidRPr="00AA41B8">
        <w:rPr>
          <w:rFonts w:ascii="Times New Roman" w:hAnsi="Times New Roman"/>
          <w:color w:val="000000" w:themeColor="text1"/>
        </w:rPr>
        <w:t xml:space="preserve">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ex Benth</w:t>
      </w:r>
      <w:r w:rsidRPr="00AA41B8">
        <w:rPr>
          <w:rFonts w:ascii="Times New Roman" w:hAnsi="Times New Roman"/>
          <w:color w:val="000000" w:themeColor="text1"/>
          <w:shd w:val="clear" w:color="auto" w:fill="FFFFFF"/>
        </w:rPr>
        <w:t xml:space="preserve">). In: </w:t>
      </w:r>
      <w:r w:rsidRPr="00AA41B8">
        <w:rPr>
          <w:rFonts w:ascii="Times New Roman" w:hAnsi="Times New Roman"/>
          <w:i/>
          <w:iCs/>
          <w:color w:val="000000" w:themeColor="text1"/>
          <w:shd w:val="clear" w:color="auto" w:fill="FFFFFF"/>
        </w:rPr>
        <w:t>Forestry Research Report of 21</w:t>
      </w:r>
      <w:r w:rsidRPr="00AA41B8">
        <w:rPr>
          <w:rFonts w:ascii="Times New Roman" w:hAnsi="Times New Roman"/>
          <w:i/>
          <w:iCs/>
          <w:color w:val="000000" w:themeColor="text1"/>
          <w:shd w:val="clear" w:color="auto" w:fill="FFFFFF"/>
          <w:vertAlign w:val="superscript"/>
        </w:rPr>
        <w:t>st</w:t>
      </w:r>
      <w:r w:rsidRPr="00AA41B8">
        <w:rPr>
          <w:rFonts w:ascii="Times New Roman" w:hAnsi="Times New Roman"/>
          <w:i/>
          <w:iCs/>
          <w:color w:val="000000" w:themeColor="text1"/>
          <w:shd w:val="clear" w:color="auto" w:fill="FFFFFF"/>
        </w:rPr>
        <w:t xml:space="preserve"> meeting of Forestry Research subcommittee,</w:t>
      </w:r>
      <w:r w:rsidRPr="00AA41B8">
        <w:rPr>
          <w:rFonts w:ascii="Times New Roman" w:hAnsi="Times New Roman"/>
          <w:color w:val="000000" w:themeColor="text1"/>
          <w:shd w:val="clear" w:color="auto" w:fill="FFFFFF"/>
        </w:rPr>
        <w:t xml:space="preserve"> College of Forestry, NAU, Navsari, p. 1-14.</w:t>
      </w:r>
    </w:p>
    <w:p w14:paraId="251252DF" w14:textId="77777777" w:rsidR="00B66A17" w:rsidRPr="00AA41B8" w:rsidRDefault="00B66A17" w:rsidP="008100C1">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Hangarge</w:t>
      </w:r>
      <w:proofErr w:type="spellEnd"/>
      <w:r w:rsidRPr="00AA41B8">
        <w:rPr>
          <w:rFonts w:ascii="Times New Roman" w:hAnsi="Times New Roman"/>
          <w:color w:val="000000" w:themeColor="text1"/>
        </w:rPr>
        <w:t xml:space="preserve">, L. M., Kulkarni, D. K., Gaikwad, V. B., Mahajan, D. M. &amp; Chaudhari, N. (2012). Carbon sequestration potential of tree species in </w:t>
      </w:r>
      <w:proofErr w:type="spellStart"/>
      <w:r w:rsidRPr="00AA41B8">
        <w:rPr>
          <w:rFonts w:ascii="Times New Roman" w:hAnsi="Times New Roman"/>
          <w:color w:val="000000" w:themeColor="text1"/>
        </w:rPr>
        <w:t>Somjaichi</w:t>
      </w:r>
      <w:proofErr w:type="spellEnd"/>
      <w:r w:rsidRPr="00AA41B8">
        <w:rPr>
          <w:rFonts w:ascii="Times New Roman" w:hAnsi="Times New Roman"/>
          <w:color w:val="000000" w:themeColor="text1"/>
        </w:rPr>
        <w:t xml:space="preserve"> Rai (Sacred grove) at </w:t>
      </w:r>
      <w:proofErr w:type="spellStart"/>
      <w:r w:rsidRPr="00AA41B8">
        <w:rPr>
          <w:rFonts w:ascii="Times New Roman" w:hAnsi="Times New Roman"/>
          <w:color w:val="000000" w:themeColor="text1"/>
        </w:rPr>
        <w:t>Nandghur</w:t>
      </w:r>
      <w:proofErr w:type="spellEnd"/>
      <w:r w:rsidRPr="00AA41B8">
        <w:rPr>
          <w:rFonts w:ascii="Times New Roman" w:hAnsi="Times New Roman"/>
          <w:color w:val="000000" w:themeColor="text1"/>
        </w:rPr>
        <w:t xml:space="preserve"> village in </w:t>
      </w:r>
      <w:proofErr w:type="spellStart"/>
      <w:r w:rsidRPr="00AA41B8">
        <w:rPr>
          <w:rFonts w:ascii="Times New Roman" w:hAnsi="Times New Roman"/>
          <w:color w:val="000000" w:themeColor="text1"/>
        </w:rPr>
        <w:t>Bhor</w:t>
      </w:r>
      <w:proofErr w:type="spellEnd"/>
      <w:r w:rsidRPr="00AA41B8">
        <w:rPr>
          <w:rFonts w:ascii="Times New Roman" w:hAnsi="Times New Roman"/>
          <w:color w:val="000000" w:themeColor="text1"/>
        </w:rPr>
        <w:t xml:space="preserve"> region of Pune district, Maharashtra State, India. Annals of Biological Research, 3 (7): 3426-3429.</w:t>
      </w:r>
    </w:p>
    <w:p w14:paraId="4B01F394" w14:textId="77777777" w:rsidR="00B66A17" w:rsidRPr="00AA41B8" w:rsidRDefault="00B66A17" w:rsidP="00B66A4C">
      <w:pPr>
        <w:ind w:left="720" w:hanging="720"/>
        <w:jc w:val="both"/>
        <w:rPr>
          <w:rFonts w:ascii="Times New Roman" w:hAnsi="Times New Roman"/>
          <w:i/>
          <w:iCs/>
          <w:color w:val="000000" w:themeColor="text1"/>
          <w:shd w:val="clear" w:color="auto" w:fill="FFFFFF"/>
        </w:rPr>
      </w:pPr>
      <w:r w:rsidRPr="00AA41B8">
        <w:rPr>
          <w:rFonts w:ascii="Times New Roman" w:hAnsi="Times New Roman"/>
          <w:color w:val="000000" w:themeColor="text1"/>
          <w:shd w:val="clear" w:color="auto" w:fill="FFFFFF"/>
        </w:rPr>
        <w:t xml:space="preserve">ICFRE (2017). </w:t>
      </w:r>
      <w:r w:rsidRPr="00AA41B8">
        <w:rPr>
          <w:rFonts w:ascii="Times New Roman" w:hAnsi="Times New Roman"/>
          <w:i/>
          <w:iCs/>
          <w:color w:val="000000" w:themeColor="text1"/>
          <w:shd w:val="clear" w:color="auto" w:fill="FFFFFF"/>
        </w:rPr>
        <w:t xml:space="preserve">ICFRE Annual Report 2016-17, </w:t>
      </w:r>
      <w:r w:rsidRPr="00AA41B8">
        <w:rPr>
          <w:rFonts w:ascii="Times New Roman" w:hAnsi="Times New Roman"/>
          <w:color w:val="000000" w:themeColor="text1"/>
        </w:rPr>
        <w:t xml:space="preserve">Indian Council of Forestry Research and Education, Dehradun, pg. 49. </w:t>
      </w:r>
    </w:p>
    <w:p w14:paraId="24EA41F2" w14:textId="77777777" w:rsidR="00B66A17" w:rsidRPr="00AA41B8" w:rsidRDefault="00B66A17" w:rsidP="00B66A4C">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Jayaraman, K. (2003). Local volume tables for </w:t>
      </w:r>
      <w:r w:rsidRPr="00AA41B8">
        <w:rPr>
          <w:rStyle w:val="Emphasis"/>
          <w:rFonts w:ascii="Times New Roman" w:hAnsi="Times New Roman"/>
          <w:color w:val="000000" w:themeColor="text1"/>
          <w:shd w:val="clear" w:color="auto" w:fill="FFFFFF"/>
        </w:rPr>
        <w:t xml:space="preserve">Acacia </w:t>
      </w:r>
      <w:proofErr w:type="spellStart"/>
      <w:r w:rsidRPr="00AA41B8">
        <w:rPr>
          <w:rStyle w:val="Emphasis"/>
          <w:rFonts w:ascii="Times New Roman" w:hAnsi="Times New Roman"/>
          <w:color w:val="000000" w:themeColor="text1"/>
          <w:shd w:val="clear" w:color="auto" w:fill="FFFFFF"/>
        </w:rPr>
        <w:t>mangium</w:t>
      </w:r>
      <w:proofErr w:type="spellEnd"/>
      <w:r w:rsidRPr="00AA41B8">
        <w:rPr>
          <w:rFonts w:ascii="Times New Roman" w:hAnsi="Times New Roman"/>
          <w:color w:val="000000" w:themeColor="text1"/>
          <w:shd w:val="clear" w:color="auto" w:fill="FFFFFF"/>
        </w:rPr>
        <w:t> and </w:t>
      </w:r>
      <w:r w:rsidRPr="00AA41B8">
        <w:rPr>
          <w:rStyle w:val="Emphasis"/>
          <w:rFonts w:ascii="Times New Roman" w:hAnsi="Times New Roman"/>
          <w:color w:val="000000" w:themeColor="text1"/>
          <w:shd w:val="clear" w:color="auto" w:fill="FFFFFF"/>
        </w:rPr>
        <w:t xml:space="preserve">Acacia </w:t>
      </w:r>
      <w:proofErr w:type="spellStart"/>
      <w:r w:rsidRPr="00AA41B8">
        <w:rPr>
          <w:rStyle w:val="Emphasis"/>
          <w:rFonts w:ascii="Times New Roman" w:hAnsi="Times New Roman"/>
          <w:color w:val="000000" w:themeColor="text1"/>
          <w:shd w:val="clear" w:color="auto" w:fill="FFFFFF"/>
        </w:rPr>
        <w:t>auriculiformis</w:t>
      </w:r>
      <w:proofErr w:type="spellEnd"/>
      <w:r w:rsidRPr="00AA41B8">
        <w:rPr>
          <w:rFonts w:ascii="Times New Roman" w:hAnsi="Times New Roman"/>
          <w:color w:val="000000" w:themeColor="text1"/>
          <w:shd w:val="clear" w:color="auto" w:fill="FFFFFF"/>
        </w:rPr>
        <w:t>. </w:t>
      </w:r>
      <w:r w:rsidRPr="00AA41B8">
        <w:rPr>
          <w:rStyle w:val="Emphasis"/>
          <w:rFonts w:ascii="Times New Roman" w:hAnsi="Times New Roman"/>
          <w:i w:val="0"/>
          <w:iCs w:val="0"/>
          <w:color w:val="000000" w:themeColor="text1"/>
          <w:shd w:val="clear" w:color="auto" w:fill="FFFFFF"/>
        </w:rPr>
        <w:t>Evergreen</w:t>
      </w:r>
      <w:r w:rsidRPr="00AA41B8">
        <w:rPr>
          <w:rFonts w:ascii="Times New Roman" w:hAnsi="Times New Roman"/>
          <w:color w:val="000000" w:themeColor="text1"/>
          <w:shd w:val="clear" w:color="auto" w:fill="FFFFFF"/>
        </w:rPr>
        <w:t xml:space="preserve"> (51/52): 9-11.</w:t>
      </w:r>
    </w:p>
    <w:p w14:paraId="49F097D6"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Jayaraman, K. &amp; Rajan, A. R. (1991). Yield from </w:t>
      </w:r>
      <w:r w:rsidRPr="00AA41B8">
        <w:rPr>
          <w:rStyle w:val="Emphasis"/>
          <w:rFonts w:ascii="Times New Roman" w:hAnsi="Times New Roman"/>
          <w:color w:val="000000" w:themeColor="text1"/>
          <w:shd w:val="clear" w:color="auto" w:fill="FFFFFF"/>
        </w:rPr>
        <w:t>Acacia auriculiformis</w:t>
      </w:r>
      <w:r w:rsidRPr="00AA41B8">
        <w:rPr>
          <w:rFonts w:ascii="Times New Roman" w:hAnsi="Times New Roman"/>
          <w:color w:val="000000" w:themeColor="text1"/>
          <w:shd w:val="clear" w:color="auto" w:fill="FFFFFF"/>
        </w:rPr>
        <w:t> plantations in Kerala. </w:t>
      </w:r>
      <w:r w:rsidRPr="00AA41B8">
        <w:rPr>
          <w:rStyle w:val="Emphasis"/>
          <w:rFonts w:ascii="Times New Roman" w:hAnsi="Times New Roman"/>
          <w:color w:val="000000" w:themeColor="text1"/>
          <w:shd w:val="clear" w:color="auto" w:fill="FFFFFF"/>
        </w:rPr>
        <w:t>KFRI Research Report 81</w:t>
      </w:r>
      <w:r w:rsidRPr="00AA41B8">
        <w:rPr>
          <w:rFonts w:ascii="Times New Roman" w:hAnsi="Times New Roman"/>
          <w:color w:val="000000" w:themeColor="text1"/>
          <w:shd w:val="clear" w:color="auto" w:fill="FFFFFF"/>
        </w:rPr>
        <w:t xml:space="preserve">. Kerala Forest Research Institute, </w:t>
      </w:r>
      <w:proofErr w:type="spellStart"/>
      <w:r w:rsidRPr="00AA41B8">
        <w:rPr>
          <w:rFonts w:ascii="Times New Roman" w:hAnsi="Times New Roman"/>
          <w:color w:val="000000" w:themeColor="text1"/>
          <w:shd w:val="clear" w:color="auto" w:fill="FFFFFF"/>
        </w:rPr>
        <w:t>Peechi</w:t>
      </w:r>
      <w:proofErr w:type="spellEnd"/>
      <w:r w:rsidRPr="00AA41B8">
        <w:rPr>
          <w:rFonts w:ascii="Times New Roman" w:hAnsi="Times New Roman"/>
          <w:color w:val="000000" w:themeColor="text1"/>
          <w:shd w:val="clear" w:color="auto" w:fill="FFFFFF"/>
        </w:rPr>
        <w:t>, Kerala.</w:t>
      </w:r>
    </w:p>
    <w:p w14:paraId="2DFDCC0D" w14:textId="77777777" w:rsidR="00B66A17" w:rsidRPr="00AA41B8" w:rsidRDefault="00B66A17" w:rsidP="00153D66">
      <w:pPr>
        <w:ind w:left="720" w:hanging="720"/>
        <w:jc w:val="both"/>
        <w:rPr>
          <w:rFonts w:ascii="Times New Roman" w:hAnsi="Times New Roman"/>
          <w:color w:val="000000" w:themeColor="text1"/>
        </w:rPr>
      </w:pPr>
      <w:r w:rsidRPr="00AA41B8">
        <w:rPr>
          <w:rFonts w:ascii="Times New Roman" w:hAnsi="Times New Roman"/>
          <w:color w:val="000000" w:themeColor="text1"/>
          <w:lang w:val="en-IN" w:bidi="gu-IN"/>
        </w:rPr>
        <w:t xml:space="preserve">Khant M. R. (2024). Growth pattern and estimation of biomass and carbon storage potential of trees in different landscapes of </w:t>
      </w:r>
      <w:proofErr w:type="spellStart"/>
      <w:r w:rsidRPr="00AA41B8">
        <w:rPr>
          <w:rFonts w:ascii="Times New Roman" w:hAnsi="Times New Roman"/>
          <w:color w:val="000000" w:themeColor="text1"/>
          <w:lang w:val="en-IN" w:bidi="gu-IN"/>
        </w:rPr>
        <w:t>Bhula</w:t>
      </w:r>
      <w:proofErr w:type="spellEnd"/>
      <w:r w:rsidRPr="00AA41B8">
        <w:rPr>
          <w:rFonts w:ascii="Times New Roman" w:hAnsi="Times New Roman"/>
          <w:color w:val="000000" w:themeColor="text1"/>
          <w:lang w:val="en-IN" w:bidi="gu-IN"/>
        </w:rPr>
        <w:t xml:space="preserve"> </w:t>
      </w:r>
      <w:proofErr w:type="spellStart"/>
      <w:r w:rsidRPr="00AA41B8">
        <w:rPr>
          <w:rFonts w:ascii="Times New Roman" w:hAnsi="Times New Roman"/>
          <w:color w:val="000000" w:themeColor="text1"/>
          <w:lang w:val="en-IN" w:bidi="gu-IN"/>
        </w:rPr>
        <w:t>Faliya</w:t>
      </w:r>
      <w:proofErr w:type="spellEnd"/>
      <w:r w:rsidRPr="00AA41B8">
        <w:rPr>
          <w:rFonts w:ascii="Times New Roman" w:hAnsi="Times New Roman"/>
          <w:color w:val="000000" w:themeColor="text1"/>
          <w:lang w:val="en-IN" w:bidi="gu-IN"/>
        </w:rPr>
        <w:t xml:space="preserve"> Village, Navsari. Dissertation submitted to the Navsari Agricultural University, Navsari, Gujarat. P.</w:t>
      </w:r>
      <w:r w:rsidRPr="00AA41B8">
        <w:rPr>
          <w:rFonts w:ascii="Times New Roman" w:hAnsi="Times New Roman"/>
          <w:b/>
          <w:bCs/>
          <w:color w:val="000000" w:themeColor="text1"/>
        </w:rPr>
        <w:t xml:space="preserve"> </w:t>
      </w:r>
      <w:r w:rsidRPr="00AA41B8">
        <w:rPr>
          <w:rFonts w:ascii="Times New Roman" w:hAnsi="Times New Roman"/>
          <w:color w:val="000000" w:themeColor="text1"/>
        </w:rPr>
        <w:t xml:space="preserve">1-58. </w:t>
      </w:r>
    </w:p>
    <w:p w14:paraId="7C89EA5B" w14:textId="77777777" w:rsidR="00B66A17" w:rsidRPr="00AA41B8" w:rsidRDefault="00B66A17" w:rsidP="00310ABF">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Kittur, B. H., K. </w:t>
      </w:r>
      <w:proofErr w:type="spellStart"/>
      <w:r w:rsidRPr="00AA41B8">
        <w:rPr>
          <w:rFonts w:ascii="Times New Roman" w:hAnsi="Times New Roman"/>
          <w:color w:val="000000" w:themeColor="text1"/>
        </w:rPr>
        <w:t>Kotresha</w:t>
      </w:r>
      <w:proofErr w:type="spellEnd"/>
      <w:r w:rsidRPr="00AA41B8">
        <w:rPr>
          <w:rFonts w:ascii="Times New Roman" w:hAnsi="Times New Roman"/>
          <w:color w:val="000000" w:themeColor="text1"/>
        </w:rPr>
        <w:t xml:space="preserve">, C. Nagarajaiah, L. Venkatesh &amp; S. </w:t>
      </w:r>
      <w:proofErr w:type="spellStart"/>
      <w:r w:rsidRPr="00AA41B8">
        <w:rPr>
          <w:rFonts w:ascii="Times New Roman" w:hAnsi="Times New Roman"/>
          <w:color w:val="000000" w:themeColor="text1"/>
        </w:rPr>
        <w:t>Janarjuna</w:t>
      </w:r>
      <w:proofErr w:type="spellEnd"/>
      <w:r w:rsidRPr="00AA41B8">
        <w:rPr>
          <w:rFonts w:ascii="Times New Roman" w:hAnsi="Times New Roman"/>
          <w:color w:val="000000" w:themeColor="text1"/>
        </w:rPr>
        <w:t xml:space="preserve"> (2012). Growth and productivity of </w:t>
      </w:r>
      <w:r w:rsidRPr="00AA41B8">
        <w:rPr>
          <w:rFonts w:ascii="Times New Roman" w:hAnsi="Times New Roman"/>
          <w:i/>
          <w:iCs/>
          <w:color w:val="000000" w:themeColor="text1"/>
        </w:rPr>
        <w:t>Acacia auriculiformis</w:t>
      </w:r>
      <w:r w:rsidRPr="00AA41B8">
        <w:rPr>
          <w:rFonts w:ascii="Times New Roman" w:hAnsi="Times New Roman"/>
          <w:color w:val="000000" w:themeColor="text1"/>
        </w:rPr>
        <w:t xml:space="preserve"> in relation to age and site conditions in Uttar Kannada district of Karnataka. Environment &amp; Ecology</w:t>
      </w:r>
      <w:r w:rsidRPr="00AA41B8">
        <w:rPr>
          <w:rFonts w:ascii="Times New Roman" w:hAnsi="Times New Roman"/>
          <w:i/>
          <w:iCs/>
          <w:color w:val="000000" w:themeColor="text1"/>
        </w:rPr>
        <w:t>,</w:t>
      </w:r>
      <w:r w:rsidRPr="00AA41B8">
        <w:rPr>
          <w:rFonts w:ascii="Times New Roman" w:hAnsi="Times New Roman"/>
          <w:color w:val="000000" w:themeColor="text1"/>
        </w:rPr>
        <w:t xml:space="preserve"> 30(1): 216-220.</w:t>
      </w:r>
    </w:p>
    <w:p w14:paraId="51F0AAE1" w14:textId="77777777" w:rsidR="00B66A17" w:rsidRPr="00AA41B8" w:rsidRDefault="00B66A17" w:rsidP="00B66A4C">
      <w:pPr>
        <w:pStyle w:val="NormalWeb"/>
        <w:spacing w:before="0" w:beforeAutospacing="0" w:after="0" w:afterAutospacing="0"/>
        <w:ind w:left="720" w:hanging="720"/>
        <w:jc w:val="both"/>
        <w:rPr>
          <w:color w:val="000000" w:themeColor="text1"/>
          <w:sz w:val="20"/>
          <w:szCs w:val="20"/>
        </w:rPr>
      </w:pPr>
      <w:bookmarkStart w:id="0" w:name="_Hlk222134364"/>
      <w:proofErr w:type="spellStart"/>
      <w:r w:rsidRPr="00AA41B8">
        <w:rPr>
          <w:color w:val="000000" w:themeColor="text1"/>
          <w:sz w:val="20"/>
          <w:szCs w:val="20"/>
        </w:rPr>
        <w:t>Kushalapa</w:t>
      </w:r>
      <w:proofErr w:type="spellEnd"/>
      <w:r w:rsidRPr="00AA41B8">
        <w:rPr>
          <w:color w:val="000000" w:themeColor="text1"/>
          <w:sz w:val="20"/>
          <w:szCs w:val="20"/>
        </w:rPr>
        <w:t>, K. A. &amp; Turnbull, J. W. (1991). Performance of </w:t>
      </w:r>
      <w:r w:rsidRPr="00AA41B8">
        <w:rPr>
          <w:rStyle w:val="Emphasis"/>
          <w:color w:val="000000" w:themeColor="text1"/>
          <w:sz w:val="20"/>
          <w:szCs w:val="20"/>
        </w:rPr>
        <w:t>Acacia auriculiformis</w:t>
      </w:r>
      <w:r w:rsidRPr="00AA41B8">
        <w:rPr>
          <w:color w:val="000000" w:themeColor="text1"/>
          <w:sz w:val="20"/>
          <w:szCs w:val="20"/>
        </w:rPr>
        <w:t> in India. Advances in tropical acacia research. Proceedings of an international workshop held in Bangkok, Thailand, 11-15 February 1991. ACIAR Proceedings Series. 1991, No. 35, 189-193.</w:t>
      </w:r>
    </w:p>
    <w:bookmarkEnd w:id="0"/>
    <w:p w14:paraId="18D86377"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 xml:space="preserve">Lejeune, P. &amp; </w:t>
      </w:r>
      <w:proofErr w:type="spellStart"/>
      <w:r w:rsidRPr="00AA41B8">
        <w:rPr>
          <w:rFonts w:ascii="Times New Roman" w:hAnsi="Times New Roman"/>
          <w:color w:val="000000" w:themeColor="text1"/>
          <w:shd w:val="clear" w:color="auto" w:fill="FFFFFF"/>
        </w:rPr>
        <w:t>Rondeux</w:t>
      </w:r>
      <w:proofErr w:type="spellEnd"/>
      <w:r w:rsidRPr="00AA41B8">
        <w:rPr>
          <w:rFonts w:ascii="Times New Roman" w:hAnsi="Times New Roman"/>
          <w:color w:val="000000" w:themeColor="text1"/>
          <w:shd w:val="clear" w:color="auto" w:fill="FFFFFF"/>
        </w:rPr>
        <w:t xml:space="preserve">, J. (1994). Volume tables for </w:t>
      </w:r>
      <w:proofErr w:type="spellStart"/>
      <w:r w:rsidRPr="00AA41B8">
        <w:rPr>
          <w:rFonts w:ascii="Times New Roman" w:hAnsi="Times New Roman"/>
          <w:color w:val="000000" w:themeColor="text1"/>
          <w:shd w:val="clear" w:color="auto" w:fill="FFFFFF"/>
        </w:rPr>
        <w:t>multistemmed</w:t>
      </w:r>
      <w:proofErr w:type="spellEnd"/>
      <w:r w:rsidRPr="00AA41B8">
        <w:rPr>
          <w:rFonts w:ascii="Times New Roman" w:hAnsi="Times New Roman"/>
          <w:color w:val="000000" w:themeColor="text1"/>
          <w:shd w:val="clear" w:color="auto" w:fill="FFFFFF"/>
        </w:rPr>
        <w:t xml:space="preserve"> tree species: Application to </w:t>
      </w:r>
      <w:r w:rsidRPr="00AA41B8">
        <w:rPr>
          <w:rFonts w:ascii="Times New Roman" w:hAnsi="Times New Roman"/>
          <w:i/>
          <w:iCs/>
          <w:color w:val="000000" w:themeColor="text1"/>
          <w:shd w:val="clear" w:color="auto" w:fill="FFFFFF"/>
        </w:rPr>
        <w:t>Acacia</w:t>
      </w:r>
      <w:r w:rsidRPr="00AA41B8">
        <w:rPr>
          <w:rFonts w:ascii="Times New Roman" w:hAnsi="Times New Roman"/>
          <w:color w:val="000000" w:themeColor="text1"/>
          <w:shd w:val="clear" w:color="auto" w:fill="FFFFFF"/>
        </w:rPr>
        <w:t xml:space="preserve"> plantations. </w:t>
      </w:r>
      <w:r w:rsidRPr="00AA41B8">
        <w:rPr>
          <w:rStyle w:val="Emphasis"/>
          <w:rFonts w:ascii="Times New Roman" w:hAnsi="Times New Roman"/>
          <w:i w:val="0"/>
          <w:iCs w:val="0"/>
          <w:color w:val="000000" w:themeColor="text1"/>
          <w:shd w:val="clear" w:color="auto" w:fill="FFFFFF"/>
        </w:rPr>
        <w:t>Cahiers Agricultures,</w:t>
      </w:r>
      <w:r w:rsidRPr="00AA41B8">
        <w:rPr>
          <w:rFonts w:ascii="Times New Roman" w:hAnsi="Times New Roman"/>
          <w:color w:val="000000" w:themeColor="text1"/>
          <w:shd w:val="clear" w:color="auto" w:fill="FFFFFF"/>
        </w:rPr>
        <w:t> 3(3): 189-194.</w:t>
      </w:r>
    </w:p>
    <w:p w14:paraId="406C8B05" w14:textId="77777777" w:rsidR="00B66A17" w:rsidRPr="00AA41B8" w:rsidRDefault="00B66A17" w:rsidP="007C65BF">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Mayavel</w:t>
      </w:r>
      <w:proofErr w:type="spellEnd"/>
      <w:r w:rsidRPr="00AA41B8">
        <w:rPr>
          <w:rFonts w:ascii="Times New Roman" w:hAnsi="Times New Roman"/>
          <w:color w:val="000000" w:themeColor="text1"/>
        </w:rPr>
        <w:t xml:space="preserve">, A., S. </w:t>
      </w:r>
      <w:proofErr w:type="spellStart"/>
      <w:r w:rsidRPr="00AA41B8">
        <w:rPr>
          <w:rFonts w:ascii="Times New Roman" w:hAnsi="Times New Roman"/>
          <w:color w:val="000000" w:themeColor="text1"/>
        </w:rPr>
        <w:t>Esakkiammal</w:t>
      </w:r>
      <w:proofErr w:type="spellEnd"/>
      <w:r w:rsidRPr="00AA41B8">
        <w:rPr>
          <w:rFonts w:ascii="Times New Roman" w:hAnsi="Times New Roman"/>
          <w:color w:val="000000" w:themeColor="text1"/>
        </w:rPr>
        <w:t xml:space="preserve">, P. Chitra, A. Nicodemus &amp; R. Kamalakannan (2022). Variation in growth, wood basic density and fiber characters in selected clones of </w:t>
      </w:r>
      <w:r w:rsidRPr="00AA41B8">
        <w:rPr>
          <w:rFonts w:ascii="Times New Roman" w:hAnsi="Times New Roman"/>
          <w:i/>
          <w:iCs/>
          <w:color w:val="000000" w:themeColor="text1"/>
        </w:rPr>
        <w:t>Acacia auriculiformis</w:t>
      </w:r>
      <w:r w:rsidRPr="00AA41B8">
        <w:rPr>
          <w:rFonts w:ascii="Times New Roman" w:hAnsi="Times New Roman"/>
          <w:color w:val="000000" w:themeColor="text1"/>
        </w:rPr>
        <w:t xml:space="preserve"> 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xml:space="preserve">. Ex </w:t>
      </w:r>
      <w:proofErr w:type="spellStart"/>
      <w:r w:rsidRPr="00AA41B8">
        <w:rPr>
          <w:rFonts w:ascii="Times New Roman" w:hAnsi="Times New Roman"/>
          <w:color w:val="000000" w:themeColor="text1"/>
        </w:rPr>
        <w:t>benth</w:t>
      </w:r>
      <w:proofErr w:type="spellEnd"/>
      <w:r w:rsidRPr="00AA41B8">
        <w:rPr>
          <w:rFonts w:ascii="Times New Roman" w:hAnsi="Times New Roman"/>
          <w:color w:val="000000" w:themeColor="text1"/>
        </w:rPr>
        <w:t>. International Journal of Plant &amp; Soil Science, 34(22): 1123-1133.</w:t>
      </w:r>
    </w:p>
    <w:p w14:paraId="1F1E20E6"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Murthy, I. K., Gupta, M., Tomar, S., </w:t>
      </w:r>
      <w:proofErr w:type="spellStart"/>
      <w:r w:rsidRPr="00AA41B8">
        <w:rPr>
          <w:rFonts w:ascii="Times New Roman" w:hAnsi="Times New Roman"/>
          <w:color w:val="000000" w:themeColor="text1"/>
        </w:rPr>
        <w:t>Munsi</w:t>
      </w:r>
      <w:proofErr w:type="spellEnd"/>
      <w:r w:rsidRPr="00AA41B8">
        <w:rPr>
          <w:rFonts w:ascii="Times New Roman" w:hAnsi="Times New Roman"/>
          <w:color w:val="000000" w:themeColor="text1"/>
        </w:rPr>
        <w:t>, M., Tiwari, R., Hegde, G.T. &amp; Ravindranath, N.H. (2013) Carbon sequestration potential of agroforestry systems in India. Journal of Earth Science and Climatic Change, 4, 131.</w:t>
      </w:r>
    </w:p>
    <w:p w14:paraId="61E0E87A"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Nair, P. K. R., Kumar, B. M. &amp; Nair, V. D. (2009). Agroforestry as a strategy for carbon sequestration. Journal of Plant Nutrition and Soil Science, 172, 10–23.</w:t>
      </w:r>
    </w:p>
    <w:p w14:paraId="0C4370C2" w14:textId="77777777" w:rsidR="00B66A17" w:rsidRPr="00AA41B8" w:rsidRDefault="00B66A17" w:rsidP="008100C1">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Newaj</w:t>
      </w:r>
      <w:proofErr w:type="spellEnd"/>
      <w:r w:rsidRPr="00AA41B8">
        <w:rPr>
          <w:rFonts w:ascii="Times New Roman" w:hAnsi="Times New Roman"/>
          <w:color w:val="000000" w:themeColor="text1"/>
        </w:rPr>
        <w:t>, R. &amp; Dhyani, S. K. (2008). Agroforestry for carbon sequestration: Scope and present status. Indian Journal of Agroforestry, 10, 1–9.</w:t>
      </w:r>
    </w:p>
    <w:p w14:paraId="12496D30"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Newaz, M. S., Kamaluddin, M. &amp; Rashid, A. Z. (2005). Growth and yield prediction models for hybrid acacia (</w:t>
      </w:r>
      <w:r w:rsidRPr="00AA41B8">
        <w:rPr>
          <w:rStyle w:val="Emphasis"/>
          <w:rFonts w:ascii="Times New Roman" w:hAnsi="Times New Roman"/>
          <w:color w:val="000000" w:themeColor="text1"/>
          <w:shd w:val="clear" w:color="auto" w:fill="FFFFFF"/>
        </w:rPr>
        <w:t>A. auriculiformis </w:t>
      </w:r>
      <w:r w:rsidRPr="00AA41B8">
        <w:rPr>
          <w:rFonts w:ascii="Times New Roman" w:hAnsi="Times New Roman"/>
          <w:color w:val="000000" w:themeColor="text1"/>
          <w:shd w:val="clear" w:color="auto" w:fill="FFFFFF"/>
        </w:rPr>
        <w:t>x </w:t>
      </w:r>
      <w:r w:rsidRPr="00AA41B8">
        <w:rPr>
          <w:rStyle w:val="Emphasis"/>
          <w:rFonts w:ascii="Times New Roman" w:hAnsi="Times New Roman"/>
          <w:color w:val="000000" w:themeColor="text1"/>
          <w:shd w:val="clear" w:color="auto" w:fill="FFFFFF"/>
        </w:rPr>
        <w:t xml:space="preserve">A. </w:t>
      </w:r>
      <w:proofErr w:type="spellStart"/>
      <w:r w:rsidRPr="00AA41B8">
        <w:rPr>
          <w:rStyle w:val="Emphasis"/>
          <w:rFonts w:ascii="Times New Roman" w:hAnsi="Times New Roman"/>
          <w:color w:val="000000" w:themeColor="text1"/>
          <w:shd w:val="clear" w:color="auto" w:fill="FFFFFF"/>
        </w:rPr>
        <w:t>mangium</w:t>
      </w:r>
      <w:proofErr w:type="spellEnd"/>
      <w:r w:rsidRPr="00AA41B8">
        <w:rPr>
          <w:rFonts w:ascii="Times New Roman" w:hAnsi="Times New Roman"/>
          <w:color w:val="000000" w:themeColor="text1"/>
          <w:shd w:val="clear" w:color="auto" w:fill="FFFFFF"/>
        </w:rPr>
        <w:t>) grown in the plantations of Bangladesh. </w:t>
      </w:r>
      <w:r w:rsidRPr="00AA41B8">
        <w:rPr>
          <w:rStyle w:val="Emphasis"/>
          <w:rFonts w:ascii="Times New Roman" w:hAnsi="Times New Roman"/>
          <w:i w:val="0"/>
          <w:iCs w:val="0"/>
          <w:color w:val="000000" w:themeColor="text1"/>
          <w:shd w:val="clear" w:color="auto" w:fill="FFFFFF"/>
        </w:rPr>
        <w:t>Pakistan J. Biol. Sci.,</w:t>
      </w:r>
      <w:r w:rsidRPr="00AA41B8">
        <w:rPr>
          <w:rFonts w:ascii="Times New Roman" w:hAnsi="Times New Roman"/>
          <w:color w:val="000000" w:themeColor="text1"/>
          <w:shd w:val="clear" w:color="auto" w:fill="FFFFFF"/>
        </w:rPr>
        <w:t> 8(8): 1137-1141. </w:t>
      </w:r>
    </w:p>
    <w:p w14:paraId="25EE9272"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Pandey, D. N. (2002). Carbon sequestration in agroforestry systems. Climate Policy, 2, 367–377.</w:t>
      </w:r>
    </w:p>
    <w:p w14:paraId="4C74E83E" w14:textId="77777777" w:rsidR="00B66A17" w:rsidRPr="00AA41B8" w:rsidRDefault="00B66A17" w:rsidP="00153D66">
      <w:pPr>
        <w:autoSpaceDE w:val="0"/>
        <w:autoSpaceDN w:val="0"/>
        <w:adjustRightInd w:val="0"/>
        <w:ind w:left="720" w:hanging="720"/>
        <w:jc w:val="both"/>
        <w:rPr>
          <w:rFonts w:ascii="Times New Roman" w:hAnsi="Times New Roman"/>
          <w:color w:val="000000" w:themeColor="text1"/>
          <w:lang w:val="en-IN" w:bidi="gu-IN"/>
        </w:rPr>
      </w:pPr>
      <w:r w:rsidRPr="00AA41B8">
        <w:rPr>
          <w:rFonts w:ascii="Times New Roman" w:hAnsi="Times New Roman"/>
          <w:color w:val="000000" w:themeColor="text1"/>
          <w:lang w:val="en-IN" w:bidi="gu-IN"/>
        </w:rPr>
        <w:t xml:space="preserve">Ragula, A., S. </w:t>
      </w:r>
      <w:proofErr w:type="spellStart"/>
      <w:r w:rsidRPr="00AA41B8">
        <w:rPr>
          <w:rFonts w:ascii="Times New Roman" w:hAnsi="Times New Roman"/>
          <w:color w:val="000000" w:themeColor="text1"/>
          <w:lang w:val="en-IN" w:bidi="gu-IN"/>
        </w:rPr>
        <w:t>Mukandam</w:t>
      </w:r>
      <w:proofErr w:type="spellEnd"/>
      <w:r w:rsidRPr="00AA41B8">
        <w:rPr>
          <w:rFonts w:ascii="Times New Roman" w:hAnsi="Times New Roman"/>
          <w:color w:val="000000" w:themeColor="text1"/>
          <w:lang w:val="en-IN" w:bidi="gu-IN"/>
        </w:rPr>
        <w:t xml:space="preserve"> &amp; S. Banoth (2021). Carbon sequestration potential of road side standing trees in </w:t>
      </w:r>
      <w:proofErr w:type="spellStart"/>
      <w:r w:rsidRPr="00AA41B8">
        <w:rPr>
          <w:rFonts w:ascii="Times New Roman" w:hAnsi="Times New Roman"/>
          <w:color w:val="000000" w:themeColor="text1"/>
          <w:lang w:val="en-IN" w:bidi="gu-IN"/>
        </w:rPr>
        <w:t>Kamareddy</w:t>
      </w:r>
      <w:proofErr w:type="spellEnd"/>
      <w:r w:rsidRPr="00AA41B8">
        <w:rPr>
          <w:rFonts w:ascii="Times New Roman" w:hAnsi="Times New Roman"/>
          <w:color w:val="000000" w:themeColor="text1"/>
          <w:lang w:val="en-IN" w:bidi="gu-IN"/>
        </w:rPr>
        <w:t xml:space="preserve"> municipality, Telangana, India, Plant Archives, 21 (2): 848-853.</w:t>
      </w:r>
    </w:p>
    <w:p w14:paraId="3BFE81A5"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Rahman, M. M. &amp; M. Kamaluddin (1996). </w:t>
      </w:r>
      <w:bookmarkStart w:id="1" w:name="279262_ja"/>
      <w:bookmarkEnd w:id="1"/>
      <w:r w:rsidRPr="00AA41B8">
        <w:rPr>
          <w:rFonts w:ascii="Times New Roman" w:hAnsi="Times New Roman"/>
          <w:color w:val="000000" w:themeColor="text1"/>
          <w:shd w:val="clear" w:color="auto" w:fill="FFFFFF"/>
        </w:rPr>
        <w:t>Volume tables for natural hybrid trees of </w:t>
      </w:r>
      <w:r w:rsidRPr="00AA41B8">
        <w:rPr>
          <w:rFonts w:ascii="Times New Roman" w:hAnsi="Times New Roman"/>
          <w:i/>
          <w:iCs/>
          <w:color w:val="000000" w:themeColor="text1"/>
          <w:shd w:val="clear" w:color="auto" w:fill="FFFFFF"/>
        </w:rPr>
        <w:t xml:space="preserve">Acacia </w:t>
      </w:r>
      <w:proofErr w:type="spellStart"/>
      <w:r w:rsidRPr="00AA41B8">
        <w:rPr>
          <w:rFonts w:ascii="Times New Roman" w:hAnsi="Times New Roman"/>
          <w:i/>
          <w:iCs/>
          <w:color w:val="000000" w:themeColor="text1"/>
          <w:shd w:val="clear" w:color="auto" w:fill="FFFFFF"/>
        </w:rPr>
        <w:t>mangium</w:t>
      </w:r>
      <w:proofErr w:type="spellEnd"/>
      <w:r w:rsidRPr="00AA41B8">
        <w:rPr>
          <w:rFonts w:ascii="Times New Roman" w:hAnsi="Times New Roman"/>
          <w:color w:val="000000" w:themeColor="text1"/>
          <w:shd w:val="clear" w:color="auto" w:fill="FFFFFF"/>
        </w:rPr>
        <w:t> x </w:t>
      </w:r>
      <w:r w:rsidRPr="00AA41B8">
        <w:rPr>
          <w:rFonts w:ascii="Times New Roman" w:hAnsi="Times New Roman"/>
          <w:i/>
          <w:iCs/>
          <w:color w:val="000000" w:themeColor="text1"/>
          <w:shd w:val="clear" w:color="auto" w:fill="FFFFFF"/>
        </w:rPr>
        <w:t xml:space="preserve">Acacia </w:t>
      </w:r>
      <w:proofErr w:type="spellStart"/>
      <w:r w:rsidRPr="00AA41B8">
        <w:rPr>
          <w:rFonts w:ascii="Times New Roman" w:hAnsi="Times New Roman"/>
          <w:i/>
          <w:iCs/>
          <w:color w:val="000000" w:themeColor="text1"/>
          <w:shd w:val="clear" w:color="auto" w:fill="FFFFFF"/>
        </w:rPr>
        <w:t>auriculiformis</w:t>
      </w:r>
      <w:proofErr w:type="spellEnd"/>
      <w:r w:rsidRPr="00AA41B8">
        <w:rPr>
          <w:rFonts w:ascii="Times New Roman" w:hAnsi="Times New Roman"/>
          <w:color w:val="000000" w:themeColor="text1"/>
          <w:shd w:val="clear" w:color="auto" w:fill="FFFFFF"/>
        </w:rPr>
        <w:t> in plantations of Bangladesh. Chittagong Univ. Stud. Sci., 20: 89-94.</w:t>
      </w:r>
    </w:p>
    <w:p w14:paraId="2DC058BB" w14:textId="77777777" w:rsidR="00B66A17" w:rsidRPr="00AA41B8" w:rsidRDefault="00B66A17" w:rsidP="00B66A4C">
      <w:pPr>
        <w:ind w:left="720" w:hanging="720"/>
        <w:jc w:val="both"/>
        <w:rPr>
          <w:rFonts w:ascii="Times New Roman" w:hAnsi="Times New Roman"/>
          <w:color w:val="000000" w:themeColor="text1"/>
          <w:lang w:eastAsia="en-IN"/>
        </w:rPr>
      </w:pPr>
      <w:proofErr w:type="spellStart"/>
      <w:r w:rsidRPr="00AA41B8">
        <w:rPr>
          <w:rFonts w:ascii="Times New Roman" w:hAnsi="Times New Roman"/>
          <w:color w:val="000000" w:themeColor="text1"/>
          <w:lang w:eastAsia="en-IN"/>
        </w:rPr>
        <w:t>Rugmini</w:t>
      </w:r>
      <w:proofErr w:type="spellEnd"/>
      <w:r w:rsidRPr="00AA41B8">
        <w:rPr>
          <w:rFonts w:ascii="Times New Roman" w:hAnsi="Times New Roman"/>
          <w:color w:val="000000" w:themeColor="text1"/>
          <w:lang w:eastAsia="en-IN"/>
        </w:rPr>
        <w:t>, P. &amp; C. Sunanda (2012). Volume prediction models for </w:t>
      </w:r>
      <w:r w:rsidRPr="00AA41B8">
        <w:rPr>
          <w:rFonts w:ascii="Times New Roman" w:hAnsi="Times New Roman"/>
          <w:i/>
          <w:iCs/>
          <w:color w:val="000000" w:themeColor="text1"/>
          <w:lang w:eastAsia="en-IN"/>
        </w:rPr>
        <w:t>Acacia auriculiformis</w:t>
      </w:r>
      <w:r w:rsidRPr="00AA41B8">
        <w:rPr>
          <w:rFonts w:ascii="Times New Roman" w:hAnsi="Times New Roman"/>
          <w:color w:val="000000" w:themeColor="text1"/>
          <w:lang w:eastAsia="en-IN"/>
        </w:rPr>
        <w:t xml:space="preserve"> plantations in the Southern Forest Divisions of Kerala. Indian Journal of Forestry, 35(4): 425-430. </w:t>
      </w:r>
    </w:p>
    <w:p w14:paraId="4718C3D7"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lastRenderedPageBreak/>
        <w:t xml:space="preserve">Samal, B. &amp; Singh, L. (2021) Carbon storage, mitigation and sequestration potential of </w:t>
      </w:r>
      <w:proofErr w:type="spellStart"/>
      <w:r w:rsidRPr="00AA41B8">
        <w:rPr>
          <w:rFonts w:ascii="Times New Roman" w:hAnsi="Times New Roman"/>
          <w:i/>
          <w:iCs/>
          <w:color w:val="000000" w:themeColor="text1"/>
        </w:rPr>
        <w:t>Haldina</w:t>
      </w:r>
      <w:proofErr w:type="spellEnd"/>
      <w:r w:rsidRPr="00AA41B8">
        <w:rPr>
          <w:rFonts w:ascii="Times New Roman" w:hAnsi="Times New Roman"/>
          <w:i/>
          <w:iCs/>
          <w:color w:val="000000" w:themeColor="text1"/>
        </w:rPr>
        <w:t xml:space="preserve"> </w:t>
      </w:r>
      <w:proofErr w:type="spellStart"/>
      <w:r w:rsidRPr="00AA41B8">
        <w:rPr>
          <w:rFonts w:ascii="Times New Roman" w:hAnsi="Times New Roman"/>
          <w:i/>
          <w:iCs/>
          <w:color w:val="000000" w:themeColor="text1"/>
        </w:rPr>
        <w:t>cordifolia</w:t>
      </w:r>
      <w:proofErr w:type="spellEnd"/>
      <w:r w:rsidRPr="00AA41B8">
        <w:rPr>
          <w:rFonts w:ascii="Times New Roman" w:hAnsi="Times New Roman"/>
          <w:color w:val="000000" w:themeColor="text1"/>
        </w:rPr>
        <w:t xml:space="preserve"> and </w:t>
      </w:r>
      <w:proofErr w:type="spellStart"/>
      <w:r w:rsidRPr="00AA41B8">
        <w:rPr>
          <w:rFonts w:ascii="Times New Roman" w:hAnsi="Times New Roman"/>
          <w:i/>
          <w:iCs/>
          <w:color w:val="000000" w:themeColor="text1"/>
        </w:rPr>
        <w:t>Mitragyna</w:t>
      </w:r>
      <w:proofErr w:type="spellEnd"/>
      <w:r w:rsidRPr="00AA41B8">
        <w:rPr>
          <w:rFonts w:ascii="Times New Roman" w:hAnsi="Times New Roman"/>
          <w:i/>
          <w:iCs/>
          <w:color w:val="000000" w:themeColor="text1"/>
        </w:rPr>
        <w:t xml:space="preserve"> </w:t>
      </w:r>
      <w:proofErr w:type="spellStart"/>
      <w:r w:rsidRPr="00AA41B8">
        <w:rPr>
          <w:rFonts w:ascii="Times New Roman" w:hAnsi="Times New Roman"/>
          <w:i/>
          <w:iCs/>
          <w:color w:val="000000" w:themeColor="text1"/>
        </w:rPr>
        <w:t>parvifolia</w:t>
      </w:r>
      <w:proofErr w:type="spellEnd"/>
      <w:r w:rsidRPr="00AA41B8">
        <w:rPr>
          <w:rFonts w:ascii="Times New Roman" w:hAnsi="Times New Roman"/>
          <w:color w:val="000000" w:themeColor="text1"/>
        </w:rPr>
        <w:t xml:space="preserve"> in tropical dry deciduous environment of Chhattisgarh, India. Ecological Engineering, 175(4): 106-490.</w:t>
      </w:r>
    </w:p>
    <w:p w14:paraId="1C1DFB01" w14:textId="77777777" w:rsidR="00B66A17" w:rsidRPr="00AA41B8" w:rsidRDefault="00B66A17" w:rsidP="00B66A4C">
      <w:pPr>
        <w:ind w:left="720" w:hanging="720"/>
        <w:jc w:val="both"/>
        <w:rPr>
          <w:rStyle w:val="anchor-text"/>
          <w:rFonts w:ascii="Times New Roman" w:hAnsi="Times New Roman"/>
          <w:color w:val="000000" w:themeColor="text1"/>
        </w:rPr>
      </w:pPr>
      <w:r w:rsidRPr="00AA41B8">
        <w:rPr>
          <w:rFonts w:ascii="Times New Roman" w:hAnsi="Times New Roman"/>
          <w:color w:val="000000" w:themeColor="text1"/>
          <w:shd w:val="clear" w:color="auto" w:fill="FFFFFF"/>
        </w:rPr>
        <w:t xml:space="preserve">Sharma, R. &amp; Rakesh Kumar (2024). Distinguishing between </w:t>
      </w:r>
      <w:r w:rsidRPr="00AA41B8">
        <w:rPr>
          <w:rFonts w:ascii="Times New Roman" w:hAnsi="Times New Roman"/>
          <w:i/>
          <w:iCs/>
          <w:color w:val="000000" w:themeColor="text1"/>
          <w:shd w:val="clear" w:color="auto" w:fill="FFFFFF"/>
        </w:rPr>
        <w:t>Tectona grandis</w:t>
      </w:r>
      <w:r w:rsidRPr="00AA41B8">
        <w:rPr>
          <w:rFonts w:ascii="Times New Roman" w:hAnsi="Times New Roman"/>
          <w:color w:val="000000" w:themeColor="text1"/>
          <w:shd w:val="clear" w:color="auto" w:fill="FFFFFF"/>
        </w:rPr>
        <w:t xml:space="preserve"> and </w:t>
      </w:r>
      <w:r w:rsidRPr="00AA41B8">
        <w:rPr>
          <w:rFonts w:ascii="Times New Roman" w:hAnsi="Times New Roman"/>
          <w:i/>
          <w:iCs/>
          <w:color w:val="000000" w:themeColor="text1"/>
          <w:shd w:val="clear" w:color="auto" w:fill="FFFFFF"/>
        </w:rPr>
        <w:t>Acacia auriculiformis</w:t>
      </w:r>
      <w:r w:rsidRPr="00AA41B8">
        <w:rPr>
          <w:rFonts w:ascii="Times New Roman" w:hAnsi="Times New Roman"/>
          <w:color w:val="000000" w:themeColor="text1"/>
          <w:shd w:val="clear" w:color="auto" w:fill="FFFFFF"/>
        </w:rPr>
        <w:t xml:space="preserve"> woods. </w:t>
      </w:r>
      <w:hyperlink r:id="rId20" w:tooltip="Go to Microchemical Journal on ScienceDirect" w:history="1">
        <w:r w:rsidRPr="00AA41B8">
          <w:rPr>
            <w:rFonts w:ascii="Times New Roman" w:hAnsi="Times New Roman"/>
            <w:color w:val="000000" w:themeColor="text1"/>
            <w:shd w:val="clear" w:color="auto" w:fill="FFFFFF"/>
          </w:rPr>
          <w:t>Microchemical Journal</w:t>
        </w:r>
      </w:hyperlink>
      <w:r w:rsidRPr="00AA41B8">
        <w:rPr>
          <w:rFonts w:ascii="Times New Roman" w:hAnsi="Times New Roman"/>
          <w:color w:val="000000" w:themeColor="text1"/>
          <w:shd w:val="clear" w:color="auto" w:fill="FFFFFF"/>
        </w:rPr>
        <w:t xml:space="preserve">, 2024, 202, 110788. </w:t>
      </w:r>
      <w:hyperlink r:id="rId21" w:tgtFrame="_blank" w:tooltip="Persistent link using digital object identifier" w:history="1">
        <w:r w:rsidRPr="00AA41B8">
          <w:rPr>
            <w:rStyle w:val="anchor-text"/>
            <w:rFonts w:ascii="Times New Roman" w:hAnsi="Times New Roman"/>
            <w:color w:val="000000" w:themeColor="text1"/>
          </w:rPr>
          <w:t>https://doi.org/10.1016/j.microc.2024.110788</w:t>
        </w:r>
      </w:hyperlink>
    </w:p>
    <w:p w14:paraId="45331E6B" w14:textId="77777777" w:rsidR="00B66A17" w:rsidRPr="00AA41B8" w:rsidRDefault="00B66A17" w:rsidP="00AC7210">
      <w:pPr>
        <w:ind w:left="720" w:hanging="720"/>
        <w:jc w:val="both"/>
        <w:rPr>
          <w:rFonts w:ascii="Times New Roman" w:hAnsi="Times New Roman"/>
          <w:color w:val="000000" w:themeColor="text1"/>
          <w:shd w:val="clear" w:color="auto" w:fill="FFFFFF"/>
        </w:rPr>
      </w:pPr>
      <w:proofErr w:type="spellStart"/>
      <w:r w:rsidRPr="00AA41B8">
        <w:rPr>
          <w:rFonts w:ascii="Times New Roman" w:hAnsi="Times New Roman"/>
          <w:color w:val="000000" w:themeColor="text1"/>
        </w:rPr>
        <w:t>Siarudin</w:t>
      </w:r>
      <w:proofErr w:type="spellEnd"/>
      <w:r w:rsidRPr="00AA41B8">
        <w:rPr>
          <w:rFonts w:ascii="Times New Roman" w:hAnsi="Times New Roman"/>
          <w:color w:val="000000" w:themeColor="text1"/>
        </w:rPr>
        <w:t xml:space="preserve">, M. &amp; Y. </w:t>
      </w:r>
      <w:proofErr w:type="spellStart"/>
      <w:r w:rsidRPr="00AA41B8">
        <w:rPr>
          <w:rFonts w:ascii="Times New Roman" w:hAnsi="Times New Roman"/>
          <w:color w:val="000000" w:themeColor="text1"/>
        </w:rPr>
        <w:t>Indrajaya</w:t>
      </w:r>
      <w:proofErr w:type="spellEnd"/>
      <w:r w:rsidRPr="00AA41B8">
        <w:rPr>
          <w:rFonts w:ascii="Times New Roman" w:hAnsi="Times New Roman"/>
          <w:color w:val="000000" w:themeColor="text1"/>
        </w:rPr>
        <w:t xml:space="preserve"> (2019). Biomass estimation model for small diameter </w:t>
      </w:r>
      <w:proofErr w:type="spellStart"/>
      <w:r w:rsidRPr="00AA41B8">
        <w:rPr>
          <w:rFonts w:ascii="Times New Roman" w:hAnsi="Times New Roman"/>
          <w:color w:val="000000" w:themeColor="text1"/>
        </w:rPr>
        <w:t>Auri</w:t>
      </w:r>
      <w:proofErr w:type="spellEnd"/>
      <w:r w:rsidRPr="00AA41B8">
        <w:rPr>
          <w:rFonts w:ascii="Times New Roman" w:hAnsi="Times New Roman"/>
          <w:color w:val="000000" w:themeColor="text1"/>
        </w:rPr>
        <w:t xml:space="preserve"> tree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color w:val="000000" w:themeColor="text1"/>
        </w:rPr>
        <w:t xml:space="preserve"> 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ex Benth.). Earth and Environmental Science, 308: 012028. doi:10.1088/1755-1315/308/1/012028.</w:t>
      </w:r>
    </w:p>
    <w:p w14:paraId="5522CC88"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Thakur, N. S., Gunaga, R. P., Hegde, H. T., Chauhan, R. S., Bhuva, D. C. &amp; </w:t>
      </w:r>
      <w:proofErr w:type="spellStart"/>
      <w:r w:rsidRPr="00AA41B8">
        <w:rPr>
          <w:rFonts w:ascii="Times New Roman" w:hAnsi="Times New Roman"/>
          <w:color w:val="000000" w:themeColor="text1"/>
        </w:rPr>
        <w:t>Bhusara</w:t>
      </w:r>
      <w:proofErr w:type="spellEnd"/>
      <w:r w:rsidRPr="00AA41B8">
        <w:rPr>
          <w:rFonts w:ascii="Times New Roman" w:hAnsi="Times New Roman"/>
          <w:color w:val="000000" w:themeColor="text1"/>
        </w:rPr>
        <w:t xml:space="preserve">, J. B. (2021). Development of biomass and volume models of </w:t>
      </w:r>
      <w:r w:rsidRPr="00AA41B8">
        <w:rPr>
          <w:rFonts w:ascii="Times New Roman" w:hAnsi="Times New Roman"/>
          <w:i/>
          <w:iCs/>
          <w:color w:val="000000" w:themeColor="text1"/>
        </w:rPr>
        <w:t xml:space="preserve">Melia </w:t>
      </w:r>
      <w:proofErr w:type="spellStart"/>
      <w:r w:rsidRPr="00AA41B8">
        <w:rPr>
          <w:rFonts w:ascii="Times New Roman" w:hAnsi="Times New Roman"/>
          <w:i/>
          <w:iCs/>
          <w:color w:val="000000" w:themeColor="text1"/>
        </w:rPr>
        <w:t>dubia</w:t>
      </w:r>
      <w:proofErr w:type="spellEnd"/>
      <w:r w:rsidRPr="00AA41B8">
        <w:rPr>
          <w:rFonts w:ascii="Times New Roman" w:hAnsi="Times New Roman"/>
          <w:color w:val="000000" w:themeColor="text1"/>
        </w:rPr>
        <w:t xml:space="preserve"> Cav. for early establishment. Indian Journal of Ecology, 48 (3), 698-701.</w:t>
      </w:r>
    </w:p>
    <w:p w14:paraId="330D5932" w14:textId="77777777" w:rsidR="007C65BF" w:rsidRPr="00AA41B8" w:rsidRDefault="007C65BF" w:rsidP="00310ABF">
      <w:pPr>
        <w:ind w:left="720" w:hanging="720"/>
        <w:jc w:val="both"/>
        <w:rPr>
          <w:rFonts w:ascii="Times New Roman" w:hAnsi="Times New Roman"/>
          <w:color w:val="000000" w:themeColor="text1"/>
          <w:sz w:val="24"/>
          <w:szCs w:val="24"/>
        </w:rPr>
      </w:pPr>
      <w:bookmarkStart w:id="2" w:name="_GoBack"/>
      <w:bookmarkEnd w:id="2"/>
    </w:p>
    <w:sectPr w:rsidR="007C65BF" w:rsidRPr="00AA41B8" w:rsidSect="0033736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B5911" w14:textId="77777777" w:rsidR="009A2BEA" w:rsidRDefault="009A2BEA" w:rsidP="00C37E61">
      <w:r>
        <w:separator/>
      </w:r>
    </w:p>
  </w:endnote>
  <w:endnote w:type="continuationSeparator" w:id="0">
    <w:p w14:paraId="35F713A9" w14:textId="77777777" w:rsidR="009A2BEA" w:rsidRDefault="009A2B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9BFB" w14:textId="77777777" w:rsidR="00ED46B7" w:rsidRDefault="00ED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8061" w14:textId="77777777" w:rsidR="00ED46B7" w:rsidRDefault="00ED4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2F721" w14:textId="77777777" w:rsidR="002C5470" w:rsidRDefault="002C5470">
    <w:pPr>
      <w:pStyle w:val="Footer"/>
      <w:rPr>
        <w:rFonts w:ascii="Arial" w:hAnsi="Arial" w:cs="Arial"/>
        <w:sz w:val="16"/>
      </w:rPr>
    </w:pPr>
  </w:p>
  <w:p w14:paraId="5F6F79B7" w14:textId="77777777" w:rsidR="002C5470" w:rsidRDefault="002C547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9D3B52" w14:textId="77777777" w:rsidR="002C5470" w:rsidRDefault="002C5470">
    <w:pPr>
      <w:pStyle w:val="Footer"/>
      <w:rPr>
        <w:rFonts w:ascii="Arial" w:hAnsi="Arial" w:cs="Arial"/>
        <w:sz w:val="16"/>
      </w:rPr>
    </w:pPr>
  </w:p>
  <w:p w14:paraId="74F98A75" w14:textId="4CA8515C" w:rsidR="002C5470" w:rsidRPr="009E048A" w:rsidRDefault="002C5470">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3E18" w14:textId="77777777" w:rsidR="009A2BEA" w:rsidRDefault="009A2BEA" w:rsidP="00C37E61">
      <w:r>
        <w:separator/>
      </w:r>
    </w:p>
  </w:footnote>
  <w:footnote w:type="continuationSeparator" w:id="0">
    <w:p w14:paraId="27726961" w14:textId="77777777" w:rsidR="009A2BEA" w:rsidRDefault="009A2B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4A05" w14:textId="393148E9" w:rsidR="00ED46B7" w:rsidRDefault="00ED46B7">
    <w:pPr>
      <w:pStyle w:val="Header"/>
    </w:pPr>
    <w:r>
      <w:rPr>
        <w:noProof/>
      </w:rPr>
      <w:pict w14:anchorId="15BAC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5195" w14:textId="25CA4810" w:rsidR="00ED46B7" w:rsidRDefault="00ED46B7">
    <w:pPr>
      <w:pStyle w:val="Header"/>
    </w:pPr>
    <w:r>
      <w:rPr>
        <w:noProof/>
      </w:rPr>
      <w:pict w14:anchorId="4AE74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AA30" w14:textId="1D7B2A35" w:rsidR="002C5470" w:rsidRPr="00296529" w:rsidRDefault="00ED46B7" w:rsidP="00296529">
    <w:pPr>
      <w:ind w:left="2160"/>
      <w:jc w:val="center"/>
      <w:rPr>
        <w:rFonts w:ascii="Times New Roman" w:eastAsia="Calibri" w:hAnsi="Times New Roman"/>
        <w:i/>
        <w:sz w:val="18"/>
        <w:szCs w:val="22"/>
      </w:rPr>
    </w:pPr>
    <w:r>
      <w:rPr>
        <w:noProof/>
      </w:rPr>
      <w:pict w14:anchorId="5E5FD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7BE0C2" w14:textId="77777777" w:rsidR="002C5470" w:rsidRPr="00296529" w:rsidRDefault="002C54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6A4CD7" w14:textId="77777777" w:rsidR="002C5470" w:rsidRPr="00296529" w:rsidRDefault="002C54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12B032" w14:textId="77777777" w:rsidR="002C5470" w:rsidRPr="00296529" w:rsidRDefault="002C54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E2AB4" w14:textId="77777777" w:rsidR="002C5470" w:rsidRDefault="002C54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9329B" w14:textId="77777777" w:rsidR="002C5470" w:rsidRDefault="002C54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D7177C" w14:textId="77777777" w:rsidR="002C5470" w:rsidRDefault="002C547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DBA"/>
    <w:rsid w:val="00004F48"/>
    <w:rsid w:val="00027B47"/>
    <w:rsid w:val="00030174"/>
    <w:rsid w:val="00041307"/>
    <w:rsid w:val="0004579C"/>
    <w:rsid w:val="00047BCF"/>
    <w:rsid w:val="000A1E1C"/>
    <w:rsid w:val="000A47FA"/>
    <w:rsid w:val="000A65D3"/>
    <w:rsid w:val="000B1E33"/>
    <w:rsid w:val="000C1DEB"/>
    <w:rsid w:val="000D689F"/>
    <w:rsid w:val="000E098E"/>
    <w:rsid w:val="000E7B7B"/>
    <w:rsid w:val="000E7D62"/>
    <w:rsid w:val="00103357"/>
    <w:rsid w:val="00123C9F"/>
    <w:rsid w:val="00126190"/>
    <w:rsid w:val="00130F17"/>
    <w:rsid w:val="001320BF"/>
    <w:rsid w:val="00145332"/>
    <w:rsid w:val="00153D66"/>
    <w:rsid w:val="00163BC4"/>
    <w:rsid w:val="0017023C"/>
    <w:rsid w:val="00191062"/>
    <w:rsid w:val="00192B72"/>
    <w:rsid w:val="001A29D8"/>
    <w:rsid w:val="001A3F64"/>
    <w:rsid w:val="001A5CAA"/>
    <w:rsid w:val="001B0427"/>
    <w:rsid w:val="001D3A51"/>
    <w:rsid w:val="001D55B7"/>
    <w:rsid w:val="001D78A1"/>
    <w:rsid w:val="001E10D2"/>
    <w:rsid w:val="001E25B4"/>
    <w:rsid w:val="001E44FE"/>
    <w:rsid w:val="00200595"/>
    <w:rsid w:val="002011A4"/>
    <w:rsid w:val="00204835"/>
    <w:rsid w:val="002116DA"/>
    <w:rsid w:val="00231920"/>
    <w:rsid w:val="0023195C"/>
    <w:rsid w:val="0024282C"/>
    <w:rsid w:val="002442B2"/>
    <w:rsid w:val="002460DC"/>
    <w:rsid w:val="00250985"/>
    <w:rsid w:val="002555F4"/>
    <w:rsid w:val="002556F6"/>
    <w:rsid w:val="00283105"/>
    <w:rsid w:val="00284C4C"/>
    <w:rsid w:val="00287E68"/>
    <w:rsid w:val="00296529"/>
    <w:rsid w:val="002B27FB"/>
    <w:rsid w:val="002B685A"/>
    <w:rsid w:val="002C5470"/>
    <w:rsid w:val="002C57D2"/>
    <w:rsid w:val="002E0D56"/>
    <w:rsid w:val="002E6767"/>
    <w:rsid w:val="00303728"/>
    <w:rsid w:val="00310ABF"/>
    <w:rsid w:val="00315186"/>
    <w:rsid w:val="00331884"/>
    <w:rsid w:val="0033343E"/>
    <w:rsid w:val="00337363"/>
    <w:rsid w:val="003512C2"/>
    <w:rsid w:val="003576B3"/>
    <w:rsid w:val="003624E3"/>
    <w:rsid w:val="00371FB6"/>
    <w:rsid w:val="003763C1"/>
    <w:rsid w:val="00376BBE"/>
    <w:rsid w:val="0039224F"/>
    <w:rsid w:val="003A43A4"/>
    <w:rsid w:val="003A7E18"/>
    <w:rsid w:val="003B001A"/>
    <w:rsid w:val="003C12B9"/>
    <w:rsid w:val="003C4663"/>
    <w:rsid w:val="003C4C86"/>
    <w:rsid w:val="003C6258"/>
    <w:rsid w:val="003E2904"/>
    <w:rsid w:val="003F5D83"/>
    <w:rsid w:val="00401927"/>
    <w:rsid w:val="0041027F"/>
    <w:rsid w:val="00412475"/>
    <w:rsid w:val="004210AE"/>
    <w:rsid w:val="00423789"/>
    <w:rsid w:val="00440F43"/>
    <w:rsid w:val="00441B6F"/>
    <w:rsid w:val="00446221"/>
    <w:rsid w:val="00450E62"/>
    <w:rsid w:val="004539DB"/>
    <w:rsid w:val="00471A80"/>
    <w:rsid w:val="00493BD7"/>
    <w:rsid w:val="004D305E"/>
    <w:rsid w:val="004D4277"/>
    <w:rsid w:val="00502516"/>
    <w:rsid w:val="00505F06"/>
    <w:rsid w:val="00506828"/>
    <w:rsid w:val="0053056E"/>
    <w:rsid w:val="005516B4"/>
    <w:rsid w:val="00554FDA"/>
    <w:rsid w:val="005626FE"/>
    <w:rsid w:val="005A007E"/>
    <w:rsid w:val="005B75F6"/>
    <w:rsid w:val="005C0311"/>
    <w:rsid w:val="005C784C"/>
    <w:rsid w:val="005D17F6"/>
    <w:rsid w:val="005E5539"/>
    <w:rsid w:val="005F1954"/>
    <w:rsid w:val="00602BF5"/>
    <w:rsid w:val="00617FDD"/>
    <w:rsid w:val="00633614"/>
    <w:rsid w:val="00633F68"/>
    <w:rsid w:val="006367F2"/>
    <w:rsid w:val="00636EB2"/>
    <w:rsid w:val="006375B8"/>
    <w:rsid w:val="0066510A"/>
    <w:rsid w:val="0067006D"/>
    <w:rsid w:val="00673F9F"/>
    <w:rsid w:val="006834F9"/>
    <w:rsid w:val="00686953"/>
    <w:rsid w:val="00687DEA"/>
    <w:rsid w:val="00687E67"/>
    <w:rsid w:val="006967F7"/>
    <w:rsid w:val="006A250C"/>
    <w:rsid w:val="006B21D3"/>
    <w:rsid w:val="006B34B6"/>
    <w:rsid w:val="006B57D0"/>
    <w:rsid w:val="006C4A56"/>
    <w:rsid w:val="006D30FF"/>
    <w:rsid w:val="006D42B4"/>
    <w:rsid w:val="006D6940"/>
    <w:rsid w:val="006E68D0"/>
    <w:rsid w:val="006F11EC"/>
    <w:rsid w:val="0070082C"/>
    <w:rsid w:val="007369E6"/>
    <w:rsid w:val="00746E59"/>
    <w:rsid w:val="00754C9A"/>
    <w:rsid w:val="0075599A"/>
    <w:rsid w:val="00761D52"/>
    <w:rsid w:val="00765568"/>
    <w:rsid w:val="0077749E"/>
    <w:rsid w:val="00790ADA"/>
    <w:rsid w:val="007B432D"/>
    <w:rsid w:val="007B7280"/>
    <w:rsid w:val="007C65BF"/>
    <w:rsid w:val="007D2288"/>
    <w:rsid w:val="007D2A35"/>
    <w:rsid w:val="007E088F"/>
    <w:rsid w:val="007F7B32"/>
    <w:rsid w:val="008038FF"/>
    <w:rsid w:val="00804BC2"/>
    <w:rsid w:val="008100C1"/>
    <w:rsid w:val="0081431A"/>
    <w:rsid w:val="00827B53"/>
    <w:rsid w:val="0083216F"/>
    <w:rsid w:val="008332A5"/>
    <w:rsid w:val="00833CD5"/>
    <w:rsid w:val="00860000"/>
    <w:rsid w:val="00863BD3"/>
    <w:rsid w:val="008641ED"/>
    <w:rsid w:val="00866D66"/>
    <w:rsid w:val="008671C6"/>
    <w:rsid w:val="00875803"/>
    <w:rsid w:val="008B459E"/>
    <w:rsid w:val="008D09E4"/>
    <w:rsid w:val="008E0E98"/>
    <w:rsid w:val="008E13AE"/>
    <w:rsid w:val="008E1506"/>
    <w:rsid w:val="008E1940"/>
    <w:rsid w:val="008E710C"/>
    <w:rsid w:val="008F69D6"/>
    <w:rsid w:val="00902823"/>
    <w:rsid w:val="00915CA6"/>
    <w:rsid w:val="00927834"/>
    <w:rsid w:val="009341F2"/>
    <w:rsid w:val="009500A6"/>
    <w:rsid w:val="00957C18"/>
    <w:rsid w:val="009659BA"/>
    <w:rsid w:val="00983040"/>
    <w:rsid w:val="009A2BEA"/>
    <w:rsid w:val="009B3FB9"/>
    <w:rsid w:val="009C1AAB"/>
    <w:rsid w:val="009C2465"/>
    <w:rsid w:val="009C3A75"/>
    <w:rsid w:val="009D35A0"/>
    <w:rsid w:val="009D7EB7"/>
    <w:rsid w:val="009E048A"/>
    <w:rsid w:val="009E08E9"/>
    <w:rsid w:val="009E1AB8"/>
    <w:rsid w:val="009E3DB9"/>
    <w:rsid w:val="009E6E35"/>
    <w:rsid w:val="009F0EDA"/>
    <w:rsid w:val="00A03B96"/>
    <w:rsid w:val="00A04DF4"/>
    <w:rsid w:val="00A05B19"/>
    <w:rsid w:val="00A1134E"/>
    <w:rsid w:val="00A24E7E"/>
    <w:rsid w:val="00A258C3"/>
    <w:rsid w:val="00A347C0"/>
    <w:rsid w:val="00A51431"/>
    <w:rsid w:val="00A534A3"/>
    <w:rsid w:val="00A539AD"/>
    <w:rsid w:val="00A53E28"/>
    <w:rsid w:val="00A66FA7"/>
    <w:rsid w:val="00A76429"/>
    <w:rsid w:val="00A8168F"/>
    <w:rsid w:val="00A94063"/>
    <w:rsid w:val="00AA41B8"/>
    <w:rsid w:val="00AA6219"/>
    <w:rsid w:val="00AA74E0"/>
    <w:rsid w:val="00AB6124"/>
    <w:rsid w:val="00AB703F"/>
    <w:rsid w:val="00AC6BB8"/>
    <w:rsid w:val="00AC7210"/>
    <w:rsid w:val="00AD59B4"/>
    <w:rsid w:val="00AE008F"/>
    <w:rsid w:val="00AF43DF"/>
    <w:rsid w:val="00B01FCD"/>
    <w:rsid w:val="00B1776C"/>
    <w:rsid w:val="00B21499"/>
    <w:rsid w:val="00B417D2"/>
    <w:rsid w:val="00B52583"/>
    <w:rsid w:val="00B52896"/>
    <w:rsid w:val="00B66A17"/>
    <w:rsid w:val="00B66A4C"/>
    <w:rsid w:val="00B67280"/>
    <w:rsid w:val="00B95236"/>
    <w:rsid w:val="00B96BD9"/>
    <w:rsid w:val="00BA1B01"/>
    <w:rsid w:val="00BA2641"/>
    <w:rsid w:val="00BB37AA"/>
    <w:rsid w:val="00BC53A0"/>
    <w:rsid w:val="00BD221F"/>
    <w:rsid w:val="00BE62AD"/>
    <w:rsid w:val="00BF121F"/>
    <w:rsid w:val="00BF1F80"/>
    <w:rsid w:val="00BF3042"/>
    <w:rsid w:val="00C12D70"/>
    <w:rsid w:val="00C166EF"/>
    <w:rsid w:val="00C17EB0"/>
    <w:rsid w:val="00C27F5F"/>
    <w:rsid w:val="00C30A0F"/>
    <w:rsid w:val="00C37E61"/>
    <w:rsid w:val="00C6583E"/>
    <w:rsid w:val="00C66E71"/>
    <w:rsid w:val="00C70F1B"/>
    <w:rsid w:val="00C71A47"/>
    <w:rsid w:val="00C7464C"/>
    <w:rsid w:val="00C84A47"/>
    <w:rsid w:val="00C85588"/>
    <w:rsid w:val="00C85B09"/>
    <w:rsid w:val="00CA3D03"/>
    <w:rsid w:val="00CA77BD"/>
    <w:rsid w:val="00CC3D5E"/>
    <w:rsid w:val="00CD6755"/>
    <w:rsid w:val="00CD6856"/>
    <w:rsid w:val="00CE0089"/>
    <w:rsid w:val="00CE3E50"/>
    <w:rsid w:val="00CE793C"/>
    <w:rsid w:val="00CF193C"/>
    <w:rsid w:val="00D173F1"/>
    <w:rsid w:val="00D65FDE"/>
    <w:rsid w:val="00D74CB0"/>
    <w:rsid w:val="00D75079"/>
    <w:rsid w:val="00D8295D"/>
    <w:rsid w:val="00D9291A"/>
    <w:rsid w:val="00DA288F"/>
    <w:rsid w:val="00DB51A6"/>
    <w:rsid w:val="00DC2A65"/>
    <w:rsid w:val="00DC5FE6"/>
    <w:rsid w:val="00DE15F0"/>
    <w:rsid w:val="00DE5663"/>
    <w:rsid w:val="00DE78AA"/>
    <w:rsid w:val="00E053D0"/>
    <w:rsid w:val="00E15994"/>
    <w:rsid w:val="00E26B42"/>
    <w:rsid w:val="00E3114E"/>
    <w:rsid w:val="00E31A70"/>
    <w:rsid w:val="00E34FBC"/>
    <w:rsid w:val="00E35B02"/>
    <w:rsid w:val="00E63EC2"/>
    <w:rsid w:val="00E66496"/>
    <w:rsid w:val="00E66B35"/>
    <w:rsid w:val="00E66E10"/>
    <w:rsid w:val="00E769F6"/>
    <w:rsid w:val="00E8407C"/>
    <w:rsid w:val="00E84F3C"/>
    <w:rsid w:val="00E976BF"/>
    <w:rsid w:val="00EA012C"/>
    <w:rsid w:val="00EA1346"/>
    <w:rsid w:val="00EC3015"/>
    <w:rsid w:val="00EC6A55"/>
    <w:rsid w:val="00ED0288"/>
    <w:rsid w:val="00ED46B7"/>
    <w:rsid w:val="00EE39A3"/>
    <w:rsid w:val="00EE52CB"/>
    <w:rsid w:val="00EF581D"/>
    <w:rsid w:val="00EF7E82"/>
    <w:rsid w:val="00EF7FD8"/>
    <w:rsid w:val="00F06E1D"/>
    <w:rsid w:val="00F06F59"/>
    <w:rsid w:val="00F17988"/>
    <w:rsid w:val="00F2479C"/>
    <w:rsid w:val="00F275BA"/>
    <w:rsid w:val="00F27790"/>
    <w:rsid w:val="00F469F0"/>
    <w:rsid w:val="00F52A0B"/>
    <w:rsid w:val="00F53273"/>
    <w:rsid w:val="00F755E4"/>
    <w:rsid w:val="00F77D02"/>
    <w:rsid w:val="00FA5A00"/>
    <w:rsid w:val="00FA79FA"/>
    <w:rsid w:val="00FB3A86"/>
    <w:rsid w:val="00FC685C"/>
    <w:rsid w:val="00FD094A"/>
    <w:rsid w:val="00FD36C8"/>
    <w:rsid w:val="00FE077E"/>
    <w:rsid w:val="00FF0EA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D07C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5B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85B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85B0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66A4C"/>
    <w:pPr>
      <w:spacing w:before="100" w:beforeAutospacing="1" w:after="100" w:afterAutospacing="1"/>
    </w:pPr>
    <w:rPr>
      <w:rFonts w:ascii="Times New Roman" w:hAnsi="Times New Roman"/>
      <w:sz w:val="24"/>
      <w:szCs w:val="24"/>
      <w:lang w:val="en-IN" w:eastAsia="en-IN" w:bidi="gu-IN"/>
    </w:rPr>
  </w:style>
  <w:style w:type="character" w:customStyle="1" w:styleId="anchor-text">
    <w:name w:val="anchor-text"/>
    <w:basedOn w:val="DefaultParagraphFont"/>
    <w:rsid w:val="00B66A4C"/>
  </w:style>
  <w:style w:type="character" w:styleId="PlaceholderText">
    <w:name w:val="Placeholder Text"/>
    <w:basedOn w:val="DefaultParagraphFont"/>
    <w:uiPriority w:val="99"/>
    <w:semiHidden/>
    <w:rsid w:val="005516B4"/>
    <w:rPr>
      <w:color w:val="808080"/>
    </w:rPr>
  </w:style>
  <w:style w:type="character" w:customStyle="1" w:styleId="Heading3Char">
    <w:name w:val="Heading 3 Char"/>
    <w:basedOn w:val="DefaultParagraphFont"/>
    <w:link w:val="Heading3"/>
    <w:semiHidden/>
    <w:rsid w:val="00C85B0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85B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C85B09"/>
    <w:rPr>
      <w:rFonts w:asciiTheme="majorHAnsi" w:eastAsiaTheme="majorEastAsia" w:hAnsiTheme="majorHAnsi" w:cstheme="majorBidi"/>
      <w:color w:val="365F91" w:themeColor="accent1" w:themeShade="BF"/>
    </w:rPr>
  </w:style>
  <w:style w:type="character" w:customStyle="1" w:styleId="gmail-anchor-text">
    <w:name w:val="gmail-anchor-text"/>
    <w:basedOn w:val="DefaultParagraphFont"/>
    <w:rsid w:val="00FC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40068">
      <w:bodyDiv w:val="1"/>
      <w:marLeft w:val="0"/>
      <w:marRight w:val="0"/>
      <w:marTop w:val="0"/>
      <w:marBottom w:val="0"/>
      <w:divBdr>
        <w:top w:val="none" w:sz="0" w:space="0" w:color="auto"/>
        <w:left w:val="none" w:sz="0" w:space="0" w:color="auto"/>
        <w:bottom w:val="none" w:sz="0" w:space="0" w:color="auto"/>
        <w:right w:val="none" w:sz="0" w:space="0" w:color="auto"/>
      </w:divBdr>
    </w:div>
    <w:div w:id="23412196">
      <w:bodyDiv w:val="1"/>
      <w:marLeft w:val="0"/>
      <w:marRight w:val="0"/>
      <w:marTop w:val="0"/>
      <w:marBottom w:val="0"/>
      <w:divBdr>
        <w:top w:val="none" w:sz="0" w:space="0" w:color="auto"/>
        <w:left w:val="none" w:sz="0" w:space="0" w:color="auto"/>
        <w:bottom w:val="none" w:sz="0" w:space="0" w:color="auto"/>
        <w:right w:val="none" w:sz="0" w:space="0" w:color="auto"/>
      </w:divBdr>
    </w:div>
    <w:div w:id="685789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9990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7605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doi.org/10.1016/j.microc.2024.11078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sciencedirect.com/journal/microchemical-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7288576853042"/>
          <c:y val="5.2459016393442623E-2"/>
          <c:w val="0.83333967183802371"/>
          <c:h val="0.69424310485779439"/>
        </c:manualLayout>
      </c:layout>
      <c:lineChart>
        <c:grouping val="standard"/>
        <c:varyColors val="0"/>
        <c:ser>
          <c:idx val="0"/>
          <c:order val="0"/>
          <c:tx>
            <c:strRef>
              <c:f>Sheet5!$H$1</c:f>
              <c:strCache>
                <c:ptCount val="1"/>
                <c:pt idx="0">
                  <c:v>GBH (cm)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Sheet5!$G$2:$G$13</c:f>
              <c:strCache>
                <c:ptCount val="12"/>
                <c:pt idx="0">
                  <c:v>10-15 cm</c:v>
                </c:pt>
                <c:pt idx="1">
                  <c:v>15-20 cm</c:v>
                </c:pt>
                <c:pt idx="2">
                  <c:v>20-25 cm</c:v>
                </c:pt>
                <c:pt idx="3">
                  <c:v>25-30 cm</c:v>
                </c:pt>
                <c:pt idx="4">
                  <c:v>30-35 cm</c:v>
                </c:pt>
                <c:pt idx="5">
                  <c:v>35-40 cm</c:v>
                </c:pt>
                <c:pt idx="6">
                  <c:v>40-45 cm</c:v>
                </c:pt>
                <c:pt idx="7">
                  <c:v>45-50 cm</c:v>
                </c:pt>
                <c:pt idx="8">
                  <c:v>50-55 cm</c:v>
                </c:pt>
                <c:pt idx="9">
                  <c:v>55-60 cm</c:v>
                </c:pt>
                <c:pt idx="10">
                  <c:v>60-65 cm</c:v>
                </c:pt>
                <c:pt idx="11">
                  <c:v>65-70 cm</c:v>
                </c:pt>
              </c:strCache>
            </c:strRef>
          </c:cat>
          <c:val>
            <c:numRef>
              <c:f>Sheet5!$H$2:$H$13</c:f>
              <c:numCache>
                <c:formatCode>0</c:formatCode>
                <c:ptCount val="12"/>
                <c:pt idx="0">
                  <c:v>41.196799999999996</c:v>
                </c:pt>
                <c:pt idx="1">
                  <c:v>54.683099999999996</c:v>
                </c:pt>
                <c:pt idx="2">
                  <c:v>71.120999999999995</c:v>
                </c:pt>
                <c:pt idx="3">
                  <c:v>84.434600000000003</c:v>
                </c:pt>
                <c:pt idx="4">
                  <c:v>102.15989999999999</c:v>
                </c:pt>
                <c:pt idx="5">
                  <c:v>119.1002</c:v>
                </c:pt>
                <c:pt idx="6">
                  <c:v>136.26030000000003</c:v>
                </c:pt>
                <c:pt idx="7">
                  <c:v>150.82990000000001</c:v>
                </c:pt>
                <c:pt idx="8">
                  <c:v>164.88140000000001</c:v>
                </c:pt>
                <c:pt idx="9">
                  <c:v>180.1104</c:v>
                </c:pt>
                <c:pt idx="10">
                  <c:v>194.72710000000001</c:v>
                </c:pt>
                <c:pt idx="11">
                  <c:v>213.33160000000001</c:v>
                </c:pt>
              </c:numCache>
            </c:numRef>
          </c:val>
          <c:smooth val="1"/>
          <c:extLst>
            <c:ext xmlns:c16="http://schemas.microsoft.com/office/drawing/2014/chart" uri="{C3380CC4-5D6E-409C-BE32-E72D297353CC}">
              <c16:uniqueId val="{00000000-34CE-4CBA-A5A9-696A63D6524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77495064"/>
        <c:axId val="477494080"/>
      </c:lineChart>
      <c:catAx>
        <c:axId val="4774950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classes</a:t>
                </a:r>
              </a:p>
            </c:rich>
          </c:tx>
          <c:layout>
            <c:manualLayout>
              <c:xMode val="edge"/>
              <c:yMode val="edge"/>
              <c:x val="0.47695767704090725"/>
              <c:y val="0.9060109289617486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92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494080"/>
        <c:crosses val="autoZero"/>
        <c:auto val="1"/>
        <c:lblAlgn val="ctr"/>
        <c:lblOffset val="100"/>
        <c:noMultiLvlLbl val="0"/>
      </c:catAx>
      <c:valAx>
        <c:axId val="4774940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Mean GBH (cm)</a:t>
                </a:r>
              </a:p>
            </c:rich>
          </c:tx>
          <c:layout>
            <c:manualLayout>
              <c:xMode val="edge"/>
              <c:yMode val="edge"/>
              <c:x val="5.0575293968896191E-3"/>
              <c:y val="0.288848156275547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495064"/>
        <c:crosses val="autoZero"/>
        <c:crossBetween val="between"/>
        <c:majorUnit val="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83409118201219534"/>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linear"/>
            <c:dispRSqr val="1"/>
            <c:dispEq val="1"/>
            <c:trendlineLbl>
              <c:layout>
                <c:manualLayout>
                  <c:x val="-0.40444140059605344"/>
                  <c:y val="-1.5953270632234274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Linear Model</a:t>
                    </a:r>
                  </a:p>
                  <a:p>
                    <a:pPr>
                      <a:defRPr/>
                    </a:pPr>
                    <a:r>
                      <a:rPr lang="en-US"/>
                      <a:t>y = 0.0529x - 0.5831</a:t>
                    </a:r>
                    <a:br>
                      <a:rPr lang="en-US"/>
                    </a:br>
                    <a:r>
                      <a:rPr lang="en-US"/>
                      <a:t>R² = 0.9725</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B9CC-40F2-AE21-1B20F3D64CAC}"/>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5828290567259393"/>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wer"/>
            <c:dispRSqr val="1"/>
            <c:dispEq val="1"/>
            <c:trendlineLbl>
              <c:layout>
                <c:manualLayout>
                  <c:x val="-0.39949224120743537"/>
                  <c:y val="-2.187874443683670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Power Model</a:t>
                    </a:r>
                  </a:p>
                  <a:p>
                    <a:pPr>
                      <a:defRPr/>
                    </a:pPr>
                    <a:r>
                      <a:rPr lang="en-US"/>
                      <a:t>y = 0.0027x1.6979</a:t>
                    </a:r>
                    <a:br>
                      <a:rPr lang="en-US"/>
                    </a:br>
                    <a:r>
                      <a:rPr lang="en-US"/>
                      <a:t>R² = 0.9691</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DCB2-4555-A9D0-BD187486F306}"/>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317874390707218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7166083679134723"/>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ly"/>
            <c:order val="2"/>
            <c:dispRSqr val="1"/>
            <c:dispEq val="1"/>
            <c:trendlineLbl>
              <c:layout>
                <c:manualLayout>
                  <c:x val="-0.26116616218763511"/>
                  <c:y val="4.4660776996268095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Polynomial @ order two </a:t>
                    </a:r>
                  </a:p>
                  <a:p>
                    <a:pPr>
                      <a:defRPr/>
                    </a:pPr>
                    <a:r>
                      <a:rPr lang="en-US"/>
                      <a:t>y = 9E-05x2 + 0.0458x - 0.4678</a:t>
                    </a:r>
                    <a:br>
                      <a:rPr lang="en-US"/>
                    </a:br>
                    <a:r>
                      <a:rPr lang="en-US"/>
                      <a:t>R² = 0.9731</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AD9D-4EFC-A7C8-7D571C4FA017}"/>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3045178246949904"/>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ly"/>
            <c:order val="2"/>
            <c:dispRSqr val="1"/>
            <c:dispEq val="1"/>
            <c:trendlineLbl>
              <c:layout>
                <c:manualLayout>
                  <c:x val="-0.24801259428234082"/>
                  <c:y val="-1.471186294020939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Polynomial Order two </a:t>
                    </a:r>
                  </a:p>
                  <a:p>
                    <a:pPr>
                      <a:defRPr/>
                    </a:pPr>
                    <a:r>
                      <a:rPr lang="en-US"/>
                      <a:t>y = 9E-05x2 + 0.0458x - 0.4678</a:t>
                    </a:r>
                    <a:br>
                      <a:rPr lang="en-US"/>
                    </a:br>
                    <a:r>
                      <a:rPr lang="en-US"/>
                      <a:t>R² = 0.9731</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9CF5-40F9-8BE2-211B679C7CFF}"/>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Sheet3!$Q$1</c:f>
              <c:strCache>
                <c:ptCount val="1"/>
                <c:pt idx="0">
                  <c:v>y = 0.0027x1.6979</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Sheet3!$M$2:$M$12</c:f>
              <c:numCache>
                <c:formatCode>0.000</c:formatCode>
                <c:ptCount val="11"/>
                <c:pt idx="0">
                  <c:v>0.12506851575</c:v>
                </c:pt>
                <c:pt idx="1">
                  <c:v>0.16414169450000007</c:v>
                </c:pt>
                <c:pt idx="2">
                  <c:v>0.48556332000000008</c:v>
                </c:pt>
                <c:pt idx="3">
                  <c:v>0.34726084249999994</c:v>
                </c:pt>
                <c:pt idx="4">
                  <c:v>0.91518208425000003</c:v>
                </c:pt>
                <c:pt idx="5">
                  <c:v>1.0461682440000002</c:v>
                </c:pt>
                <c:pt idx="6">
                  <c:v>0.94661956800000013</c:v>
                </c:pt>
                <c:pt idx="7">
                  <c:v>1.2475848</c:v>
                </c:pt>
                <c:pt idx="8">
                  <c:v>2.0606991824999996</c:v>
                </c:pt>
                <c:pt idx="9">
                  <c:v>3.0666276199999998</c:v>
                </c:pt>
                <c:pt idx="10">
                  <c:v>2.7569788749999997</c:v>
                </c:pt>
              </c:numCache>
            </c:numRef>
          </c:xVal>
          <c:yVal>
            <c:numRef>
              <c:f>Sheet3!$Q$2:$Q$12</c:f>
              <c:numCache>
                <c:formatCode>0.000</c:formatCode>
                <c:ptCount val="11"/>
                <c:pt idx="0">
                  <c:v>0.18744153255156976</c:v>
                </c:pt>
                <c:pt idx="1">
                  <c:v>0.2787771553627752</c:v>
                </c:pt>
                <c:pt idx="2">
                  <c:v>0.48620508076389263</c:v>
                </c:pt>
                <c:pt idx="3">
                  <c:v>0.72267022302664885</c:v>
                </c:pt>
                <c:pt idx="4">
                  <c:v>1.1216823042251485</c:v>
                </c:pt>
                <c:pt idx="5">
                  <c:v>1.3607461835662367</c:v>
                </c:pt>
                <c:pt idx="6">
                  <c:v>1.4811811655401554</c:v>
                </c:pt>
                <c:pt idx="7">
                  <c:v>1.8103367780690049</c:v>
                </c:pt>
                <c:pt idx="8">
                  <c:v>2.1233599795964917</c:v>
                </c:pt>
                <c:pt idx="9">
                  <c:v>2.7817373404342365</c:v>
                </c:pt>
                <c:pt idx="10">
                  <c:v>2.9018522151936481</c:v>
                </c:pt>
              </c:numCache>
            </c:numRef>
          </c:yVal>
          <c:smooth val="0"/>
          <c:extLst>
            <c:ext xmlns:c16="http://schemas.microsoft.com/office/drawing/2014/chart" uri="{C3380CC4-5D6E-409C-BE32-E72D297353CC}">
              <c16:uniqueId val="{00000001-3959-498F-A7E1-2E89C3FB8101}"/>
            </c:ext>
          </c:extLst>
        </c:ser>
        <c:dLbls>
          <c:showLegendKey val="0"/>
          <c:showVal val="0"/>
          <c:showCatName val="0"/>
          <c:showSerName val="0"/>
          <c:showPercent val="0"/>
          <c:showBubbleSize val="0"/>
        </c:dLbls>
        <c:axId val="477506544"/>
        <c:axId val="477504904"/>
      </c:scatterChart>
      <c:valAx>
        <c:axId val="47750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Predicted Volume </a:t>
                </a:r>
                <a:r>
                  <a:rPr lang="en-IN" sz="1000" b="0" i="0" u="none" strike="noStrike" baseline="0">
                    <a:effectLst/>
                  </a:rPr>
                  <a:t>(m</a:t>
                </a:r>
                <a:r>
                  <a:rPr lang="en-IN" sz="1000" b="0" i="0" u="none" strike="noStrike" baseline="30000">
                    <a:effectLst/>
                  </a:rPr>
                  <a:t>3</a:t>
                </a:r>
                <a:r>
                  <a:rPr lang="en-IN" sz="1000" b="0" i="0" u="none" strike="noStrike" baseline="0">
                    <a:effectLst/>
                  </a:rPr>
                  <a:t>)</a:t>
                </a:r>
                <a:endParaRPr lang="en-IN"/>
              </a:p>
            </c:rich>
          </c:tx>
          <c:layout>
            <c:manualLayout>
              <c:xMode val="edge"/>
              <c:yMode val="edge"/>
              <c:x val="0.34401507470016957"/>
              <c:y val="0.885088188134687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504904"/>
        <c:crosses val="autoZero"/>
        <c:crossBetween val="midCat"/>
      </c:valAx>
      <c:valAx>
        <c:axId val="477504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Actual Volume (m</a:t>
                </a:r>
                <a:r>
                  <a:rPr lang="en-IN" baseline="30000"/>
                  <a:t>3</a:t>
                </a:r>
                <a:r>
                  <a:rPr lang="en-IN"/>
                  <a:t>)</a:t>
                </a:r>
              </a:p>
            </c:rich>
          </c:tx>
          <c:layout>
            <c:manualLayout>
              <c:xMode val="edge"/>
              <c:yMode val="edge"/>
              <c:x val="1.7605633802816902E-2"/>
              <c:y val="5.87920897915553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5065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0525F-5DDD-41F5-AC51-8978322B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892</TotalTime>
  <Pages>11</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RPG</dc:creator>
  <cp:lastModifiedBy>SDI PC 1170</cp:lastModifiedBy>
  <cp:revision>65</cp:revision>
  <cp:lastPrinted>1999-07-06T11:00:00Z</cp:lastPrinted>
  <dcterms:created xsi:type="dcterms:W3CDTF">2026-02-16T10:35:00Z</dcterms:created>
  <dcterms:modified xsi:type="dcterms:W3CDTF">2026-02-20T12:14:00Z</dcterms:modified>
</cp:coreProperties>
</file>