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72C5B" w14:textId="77777777" w:rsidR="0092677D" w:rsidRPr="00B01A2A" w:rsidRDefault="0092677D" w:rsidP="00BE2D7A">
      <w:pPr>
        <w:spacing w:line="360" w:lineRule="auto"/>
        <w:jc w:val="both"/>
        <w:rPr>
          <w:rFonts w:ascii="Times New Roman" w:hAnsi="Times New Roman" w:cs="Times New Roman"/>
          <w:sz w:val="24"/>
          <w:szCs w:val="24"/>
        </w:rPr>
      </w:pPr>
    </w:p>
    <w:p w14:paraId="1DF830A3" w14:textId="77777777" w:rsidR="00D43E7D" w:rsidRPr="00D43E7D" w:rsidRDefault="00D43E7D" w:rsidP="00D43E7D">
      <w:pPr>
        <w:spacing w:line="360" w:lineRule="auto"/>
        <w:jc w:val="both"/>
        <w:rPr>
          <w:rFonts w:ascii="Times New Roman" w:hAnsi="Times New Roman" w:cs="Times New Roman"/>
          <w:b/>
          <w:bCs/>
          <w:i/>
          <w:iCs/>
          <w:sz w:val="24"/>
          <w:szCs w:val="24"/>
          <w:u w:val="single"/>
          <w:lang w:val="en-US"/>
        </w:rPr>
      </w:pPr>
      <w:r w:rsidRPr="00D43E7D">
        <w:rPr>
          <w:rFonts w:ascii="Times New Roman" w:hAnsi="Times New Roman" w:cs="Times New Roman"/>
          <w:b/>
          <w:bCs/>
          <w:i/>
          <w:iCs/>
          <w:sz w:val="24"/>
          <w:szCs w:val="24"/>
          <w:u w:val="single"/>
          <w:lang w:val="en-US"/>
        </w:rPr>
        <w:t>Original Research Article</w:t>
      </w:r>
    </w:p>
    <w:p w14:paraId="699E90A7" w14:textId="2FB51628" w:rsidR="0092677D" w:rsidRPr="00B01A2A" w:rsidRDefault="000F7746" w:rsidP="00BE2D7A">
      <w:pPr>
        <w:spacing w:line="360" w:lineRule="auto"/>
        <w:jc w:val="both"/>
        <w:rPr>
          <w:rFonts w:ascii="Times New Roman" w:hAnsi="Times New Roman" w:cs="Times New Roman"/>
          <w:sz w:val="24"/>
          <w:szCs w:val="24"/>
        </w:rPr>
      </w:pPr>
      <w:r w:rsidRPr="00B01A2A">
        <w:rPr>
          <w:rFonts w:ascii="Times New Roman" w:hAnsi="Times New Roman" w:cs="Times New Roman"/>
          <w:b/>
          <w:bCs/>
          <w:sz w:val="24"/>
          <w:szCs w:val="24"/>
        </w:rPr>
        <w:t xml:space="preserve">First Report of Testate Amoebae from </w:t>
      </w:r>
      <w:r w:rsidR="00CA7CDA" w:rsidRPr="00CA7CDA">
        <w:rPr>
          <w:rFonts w:ascii="Times New Roman" w:hAnsi="Times New Roman" w:cs="Times New Roman"/>
          <w:b/>
          <w:bCs/>
          <w:sz w:val="24"/>
          <w:szCs w:val="24"/>
        </w:rPr>
        <w:t>Salim Ali-Jubba Sahni Bird Sanctuary</w:t>
      </w:r>
      <w:r w:rsidR="00471B9D" w:rsidRPr="00471B9D">
        <w:t xml:space="preserve"> </w:t>
      </w:r>
      <w:r w:rsidR="00471B9D">
        <w:t>(</w:t>
      </w:r>
      <w:proofErr w:type="spellStart"/>
      <w:r w:rsidR="00471B9D" w:rsidRPr="00471B9D">
        <w:rPr>
          <w:rFonts w:ascii="Times New Roman" w:hAnsi="Times New Roman" w:cs="Times New Roman"/>
          <w:b/>
          <w:bCs/>
          <w:sz w:val="24"/>
          <w:szCs w:val="24"/>
        </w:rPr>
        <w:t>Baraila</w:t>
      </w:r>
      <w:proofErr w:type="spellEnd"/>
      <w:r w:rsidR="00471B9D" w:rsidRPr="00471B9D">
        <w:rPr>
          <w:rFonts w:ascii="Times New Roman" w:hAnsi="Times New Roman" w:cs="Times New Roman"/>
          <w:b/>
          <w:bCs/>
          <w:sz w:val="24"/>
          <w:szCs w:val="24"/>
        </w:rPr>
        <w:t xml:space="preserve"> Lake</w:t>
      </w:r>
      <w:r w:rsidR="00471B9D">
        <w:rPr>
          <w:rFonts w:ascii="Times New Roman" w:hAnsi="Times New Roman" w:cs="Times New Roman"/>
          <w:b/>
          <w:bCs/>
          <w:sz w:val="24"/>
          <w:szCs w:val="24"/>
        </w:rPr>
        <w:t>)</w:t>
      </w:r>
      <w:r w:rsidRPr="00B01A2A">
        <w:rPr>
          <w:rFonts w:ascii="Times New Roman" w:hAnsi="Times New Roman" w:cs="Times New Roman"/>
          <w:b/>
          <w:bCs/>
          <w:sz w:val="24"/>
          <w:szCs w:val="24"/>
        </w:rPr>
        <w:t>, Bihar, India</w:t>
      </w:r>
    </w:p>
    <w:p w14:paraId="52849459" w14:textId="3311DEE8" w:rsidR="007F2EE6" w:rsidRDefault="007F2EE6" w:rsidP="00BE2D7A">
      <w:pPr>
        <w:spacing w:line="360" w:lineRule="auto"/>
        <w:jc w:val="both"/>
        <w:rPr>
          <w:rFonts w:ascii="Times New Roman" w:hAnsi="Times New Roman" w:cs="Times New Roman"/>
          <w:b/>
          <w:bCs/>
          <w:sz w:val="24"/>
          <w:szCs w:val="24"/>
        </w:rPr>
      </w:pPr>
    </w:p>
    <w:p w14:paraId="4FA1294C" w14:textId="77777777" w:rsidR="00A71AFC" w:rsidRDefault="00A71AFC" w:rsidP="00BE2D7A">
      <w:pPr>
        <w:spacing w:line="360" w:lineRule="auto"/>
        <w:jc w:val="both"/>
        <w:rPr>
          <w:rFonts w:ascii="Times New Roman" w:hAnsi="Times New Roman" w:cs="Times New Roman"/>
          <w:b/>
          <w:bCs/>
          <w:sz w:val="24"/>
          <w:szCs w:val="24"/>
        </w:rPr>
      </w:pPr>
    </w:p>
    <w:p w14:paraId="03204544" w14:textId="6CE2C3F6"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 xml:space="preserve">ABSTRACT </w:t>
      </w:r>
    </w:p>
    <w:p w14:paraId="5DAD09A2" w14:textId="0173975F" w:rsidR="00161EBA" w:rsidRPr="00B01A2A" w:rsidRDefault="00161EBA"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Moss associated testate amoebae of </w:t>
      </w:r>
      <w:r w:rsidR="00AF2E89" w:rsidRPr="00AF2E89">
        <w:rPr>
          <w:rFonts w:ascii="Times New Roman" w:hAnsi="Times New Roman" w:cs="Times New Roman"/>
          <w:sz w:val="24"/>
          <w:szCs w:val="24"/>
        </w:rPr>
        <w:t xml:space="preserve">The Salim Ali-Jubba Sahni Bird Sanctuary formally known as </w:t>
      </w:r>
      <w:proofErr w:type="spellStart"/>
      <w:r w:rsidR="00AF2E89" w:rsidRPr="00AF2E89">
        <w:rPr>
          <w:rFonts w:ascii="Times New Roman" w:hAnsi="Times New Roman" w:cs="Times New Roman"/>
          <w:sz w:val="24"/>
          <w:szCs w:val="24"/>
        </w:rPr>
        <w:t>Baraila</w:t>
      </w:r>
      <w:proofErr w:type="spellEnd"/>
      <w:r w:rsidR="00AF2E89" w:rsidRPr="00AF2E89">
        <w:rPr>
          <w:rFonts w:ascii="Times New Roman" w:hAnsi="Times New Roman" w:cs="Times New Roman"/>
          <w:sz w:val="24"/>
          <w:szCs w:val="24"/>
        </w:rPr>
        <w:t xml:space="preserve"> Lake within the Vaishali district, Bihar </w:t>
      </w:r>
      <w:r w:rsidRPr="00B01A2A">
        <w:rPr>
          <w:rFonts w:ascii="Times New Roman" w:hAnsi="Times New Roman" w:cs="Times New Roman"/>
          <w:sz w:val="24"/>
          <w:szCs w:val="24"/>
        </w:rPr>
        <w:t xml:space="preserve">in Bihar </w:t>
      </w:r>
      <w:r w:rsidR="007E660D" w:rsidRPr="00B01A2A">
        <w:rPr>
          <w:rFonts w:ascii="Times New Roman" w:hAnsi="Times New Roman" w:cs="Times New Roman"/>
          <w:sz w:val="24"/>
          <w:szCs w:val="24"/>
        </w:rPr>
        <w:t>is</w:t>
      </w:r>
      <w:r w:rsidRPr="00B01A2A">
        <w:rPr>
          <w:rFonts w:ascii="Times New Roman" w:hAnsi="Times New Roman" w:cs="Times New Roman"/>
          <w:sz w:val="24"/>
          <w:szCs w:val="24"/>
        </w:rPr>
        <w:t xml:space="preserve"> yet to be reported from the literature. </w:t>
      </w:r>
      <w:r w:rsidR="002F679C" w:rsidRPr="00B01A2A">
        <w:rPr>
          <w:rFonts w:ascii="Times New Roman" w:hAnsi="Times New Roman" w:cs="Times New Roman"/>
          <w:sz w:val="24"/>
          <w:szCs w:val="24"/>
        </w:rPr>
        <w:t>Therefore, this article</w:t>
      </w:r>
      <w:r w:rsidRPr="00B01A2A">
        <w:rPr>
          <w:rFonts w:ascii="Times New Roman" w:hAnsi="Times New Roman" w:cs="Times New Roman"/>
          <w:sz w:val="24"/>
          <w:szCs w:val="24"/>
        </w:rPr>
        <w:t xml:space="preserve"> serves as the initial attempt to document the state of species richness of testate amoebae in this sanctuary. Testate amoebae belong to the single celled organisms classified under protist </w:t>
      </w:r>
      <w:r w:rsidR="00170BF0" w:rsidRPr="00B01A2A">
        <w:rPr>
          <w:rFonts w:ascii="Times New Roman" w:hAnsi="Times New Roman" w:cs="Times New Roman"/>
          <w:sz w:val="24"/>
          <w:szCs w:val="24"/>
        </w:rPr>
        <w:t>fauna</w:t>
      </w:r>
      <w:r w:rsidRPr="00B01A2A">
        <w:rPr>
          <w:rFonts w:ascii="Times New Roman" w:hAnsi="Times New Roman" w:cs="Times New Roman"/>
          <w:sz w:val="24"/>
          <w:szCs w:val="24"/>
        </w:rPr>
        <w:t xml:space="preserve"> characterized by developing complex covering </w:t>
      </w:r>
      <w:r w:rsidR="00170BF0" w:rsidRPr="00B01A2A">
        <w:rPr>
          <w:rFonts w:ascii="Times New Roman" w:hAnsi="Times New Roman" w:cs="Times New Roman"/>
          <w:sz w:val="24"/>
          <w:szCs w:val="24"/>
        </w:rPr>
        <w:t xml:space="preserve">of </w:t>
      </w:r>
      <w:r w:rsidRPr="00B01A2A">
        <w:rPr>
          <w:rFonts w:ascii="Times New Roman" w:hAnsi="Times New Roman" w:cs="Times New Roman"/>
          <w:sz w:val="24"/>
          <w:szCs w:val="24"/>
        </w:rPr>
        <w:t>outer chitin shells; they are renowned as bio indicators owing to their high reactivity to any changes in the environment</w:t>
      </w:r>
      <w:r w:rsidR="00655066">
        <w:rPr>
          <w:rFonts w:ascii="Times New Roman" w:hAnsi="Times New Roman" w:cs="Times New Roman"/>
          <w:sz w:val="24"/>
          <w:szCs w:val="24"/>
        </w:rPr>
        <w:t>.</w:t>
      </w:r>
      <w:r w:rsidRPr="00B01A2A">
        <w:rPr>
          <w:rFonts w:ascii="Times New Roman" w:hAnsi="Times New Roman" w:cs="Times New Roman"/>
          <w:sz w:val="24"/>
          <w:szCs w:val="24"/>
        </w:rPr>
        <w:t xml:space="preserve"> Upon analysing </w:t>
      </w:r>
      <w:r w:rsidR="007E660D">
        <w:rPr>
          <w:rFonts w:ascii="Times New Roman" w:hAnsi="Times New Roman" w:cs="Times New Roman"/>
          <w:sz w:val="24"/>
          <w:szCs w:val="24"/>
        </w:rPr>
        <w:t xml:space="preserve">the </w:t>
      </w:r>
      <w:r w:rsidR="007E660D" w:rsidRPr="007E660D">
        <w:rPr>
          <w:rFonts w:ascii="Times New Roman" w:hAnsi="Times New Roman" w:cs="Times New Roman"/>
          <w:sz w:val="24"/>
          <w:szCs w:val="24"/>
        </w:rPr>
        <w:t xml:space="preserve">moss samples </w:t>
      </w:r>
      <w:r w:rsidR="007E660D">
        <w:rPr>
          <w:rFonts w:ascii="Times New Roman" w:hAnsi="Times New Roman" w:cs="Times New Roman"/>
          <w:sz w:val="24"/>
          <w:szCs w:val="24"/>
        </w:rPr>
        <w:t>collected</w:t>
      </w:r>
      <w:r w:rsidRPr="00B01A2A">
        <w:rPr>
          <w:rFonts w:ascii="Times New Roman" w:hAnsi="Times New Roman" w:cs="Times New Roman"/>
          <w:sz w:val="24"/>
          <w:szCs w:val="24"/>
        </w:rPr>
        <w:t xml:space="preserve"> </w:t>
      </w:r>
      <w:r w:rsidR="00E91449">
        <w:rPr>
          <w:rFonts w:ascii="Times New Roman" w:hAnsi="Times New Roman" w:cs="Times New Roman"/>
          <w:sz w:val="24"/>
          <w:szCs w:val="24"/>
        </w:rPr>
        <w:t xml:space="preserve">11 </w:t>
      </w:r>
      <w:proofErr w:type="gramStart"/>
      <w:r w:rsidR="00E91449">
        <w:rPr>
          <w:rFonts w:ascii="Times New Roman" w:hAnsi="Times New Roman" w:cs="Times New Roman"/>
          <w:sz w:val="24"/>
          <w:szCs w:val="24"/>
        </w:rPr>
        <w:t xml:space="preserve">species </w:t>
      </w:r>
      <w:r w:rsidR="004119C7" w:rsidRPr="00B01A2A">
        <w:rPr>
          <w:rFonts w:ascii="Times New Roman" w:hAnsi="Times New Roman" w:cs="Times New Roman"/>
          <w:sz w:val="24"/>
          <w:szCs w:val="24"/>
        </w:rPr>
        <w:t xml:space="preserve"> of</w:t>
      </w:r>
      <w:proofErr w:type="gramEnd"/>
      <w:r w:rsidR="004119C7" w:rsidRPr="00B01A2A">
        <w:rPr>
          <w:rFonts w:ascii="Times New Roman" w:hAnsi="Times New Roman" w:cs="Times New Roman"/>
          <w:sz w:val="24"/>
          <w:szCs w:val="24"/>
        </w:rPr>
        <w:t xml:space="preserve"> testate amoebae span over 6 genera and 6 families were found during this preliminary investigation.</w:t>
      </w:r>
      <w:r w:rsidRPr="00B01A2A">
        <w:rPr>
          <w:rFonts w:ascii="Times New Roman" w:hAnsi="Times New Roman" w:cs="Times New Roman"/>
          <w:sz w:val="24"/>
          <w:szCs w:val="24"/>
        </w:rPr>
        <w:t xml:space="preserve"> All of these are new records for </w:t>
      </w:r>
      <w:r w:rsidR="00373322" w:rsidRPr="00373322">
        <w:rPr>
          <w:rFonts w:ascii="Times New Roman" w:hAnsi="Times New Roman" w:cs="Times New Roman"/>
          <w:sz w:val="24"/>
          <w:szCs w:val="24"/>
        </w:rPr>
        <w:t>Salim Ali-Jubba Sahni Bird Sanctuary</w:t>
      </w:r>
      <w:r w:rsidRPr="00B01A2A">
        <w:rPr>
          <w:rFonts w:ascii="Times New Roman" w:hAnsi="Times New Roman" w:cs="Times New Roman"/>
          <w:sz w:val="24"/>
          <w:szCs w:val="24"/>
        </w:rPr>
        <w:t>.</w:t>
      </w:r>
    </w:p>
    <w:p w14:paraId="20D1788A" w14:textId="1B10DC0D" w:rsidR="00AD3570"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b/>
          <w:bCs/>
          <w:sz w:val="24"/>
          <w:szCs w:val="24"/>
        </w:rPr>
        <w:t>Keywords:</w:t>
      </w:r>
      <w:r w:rsidRPr="00B01A2A">
        <w:rPr>
          <w:rFonts w:ascii="Times New Roman" w:hAnsi="Times New Roman" w:cs="Times New Roman"/>
          <w:sz w:val="24"/>
          <w:szCs w:val="24"/>
        </w:rPr>
        <w:t xml:space="preserve"> Testate Amoebae, Protozoa, Moss, </w:t>
      </w:r>
      <w:r w:rsidR="002016A6" w:rsidRPr="002016A6">
        <w:rPr>
          <w:rFonts w:ascii="Times New Roman" w:hAnsi="Times New Roman" w:cs="Times New Roman"/>
          <w:sz w:val="24"/>
          <w:szCs w:val="24"/>
        </w:rPr>
        <w:t>Salim Ali-Jubba Sahni Bird Sanctuary</w:t>
      </w:r>
      <w:r w:rsidR="000326DB" w:rsidRPr="00B01A2A">
        <w:rPr>
          <w:rFonts w:ascii="Times New Roman" w:hAnsi="Times New Roman" w:cs="Times New Roman"/>
          <w:sz w:val="24"/>
          <w:szCs w:val="24"/>
        </w:rPr>
        <w:t xml:space="preserve">, </w:t>
      </w:r>
      <w:r w:rsidRPr="00B01A2A">
        <w:rPr>
          <w:rFonts w:ascii="Times New Roman" w:hAnsi="Times New Roman" w:cs="Times New Roman"/>
          <w:sz w:val="24"/>
          <w:szCs w:val="24"/>
        </w:rPr>
        <w:t>Pollution Indicator</w:t>
      </w:r>
    </w:p>
    <w:p w14:paraId="19EC66E1" w14:textId="6929E870" w:rsidR="00E735FF" w:rsidRPr="00B01A2A" w:rsidRDefault="00E735FF"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INTRODUCTION</w:t>
      </w:r>
    </w:p>
    <w:p w14:paraId="1CF283BC" w14:textId="5694FFDA" w:rsidR="00C736CF" w:rsidRPr="00B01A2A" w:rsidRDefault="007846CB"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Testate amoebae</w:t>
      </w:r>
      <w:r w:rsidR="00EA09A1" w:rsidRPr="00B01A2A">
        <w:rPr>
          <w:rFonts w:ascii="Times New Roman" w:hAnsi="Times New Roman" w:cs="Times New Roman"/>
          <w:sz w:val="24"/>
          <w:szCs w:val="24"/>
        </w:rPr>
        <w:t xml:space="preserve">, </w:t>
      </w:r>
      <w:r w:rsidRPr="00B01A2A">
        <w:rPr>
          <w:rFonts w:ascii="Times New Roman" w:hAnsi="Times New Roman" w:cs="Times New Roman"/>
          <w:sz w:val="24"/>
          <w:szCs w:val="24"/>
        </w:rPr>
        <w:t>unicellular protozoans enclosed in protective shells</w:t>
      </w:r>
      <w:r w:rsidR="00EA09A1" w:rsidRPr="00B01A2A">
        <w:rPr>
          <w:rFonts w:ascii="Times New Roman" w:hAnsi="Times New Roman" w:cs="Times New Roman"/>
          <w:sz w:val="24"/>
          <w:szCs w:val="24"/>
        </w:rPr>
        <w:t xml:space="preserve"> </w:t>
      </w:r>
      <w:r w:rsidRPr="00B01A2A">
        <w:rPr>
          <w:rFonts w:ascii="Times New Roman" w:hAnsi="Times New Roman" w:cs="Times New Roman"/>
          <w:sz w:val="24"/>
          <w:szCs w:val="24"/>
        </w:rPr>
        <w:t xml:space="preserve">are valuable bioindicators of environmental conditions. This study documents for the first time </w:t>
      </w:r>
      <w:r w:rsidR="00EA09A1" w:rsidRPr="00B01A2A">
        <w:rPr>
          <w:rFonts w:ascii="Times New Roman" w:hAnsi="Times New Roman" w:cs="Times New Roman"/>
          <w:sz w:val="24"/>
          <w:szCs w:val="24"/>
        </w:rPr>
        <w:t>this microfauna</w:t>
      </w:r>
      <w:r w:rsidRPr="00B01A2A">
        <w:rPr>
          <w:rFonts w:ascii="Times New Roman" w:hAnsi="Times New Roman" w:cs="Times New Roman"/>
          <w:sz w:val="24"/>
          <w:szCs w:val="24"/>
        </w:rPr>
        <w:t xml:space="preserve"> in </w:t>
      </w:r>
      <w:r w:rsidR="00EA21BA" w:rsidRPr="00EA21BA">
        <w:rPr>
          <w:rFonts w:ascii="Times New Roman" w:hAnsi="Times New Roman" w:cs="Times New Roman"/>
          <w:sz w:val="24"/>
          <w:szCs w:val="24"/>
        </w:rPr>
        <w:t xml:space="preserve">Salim Ali-Jubba Sahni Bird Sanctuary </w:t>
      </w:r>
      <w:r w:rsidR="00EA21BA">
        <w:rPr>
          <w:rFonts w:ascii="Times New Roman" w:hAnsi="Times New Roman" w:cs="Times New Roman"/>
          <w:sz w:val="24"/>
          <w:szCs w:val="24"/>
        </w:rPr>
        <w:t>(</w:t>
      </w:r>
      <w:r w:rsidR="00B83AF1" w:rsidRPr="00B83AF1">
        <w:rPr>
          <w:rFonts w:ascii="Times New Roman" w:hAnsi="Times New Roman" w:cs="Times New Roman"/>
          <w:sz w:val="24"/>
          <w:szCs w:val="24"/>
        </w:rPr>
        <w:t>SAJSBS</w:t>
      </w:r>
      <w:r w:rsidR="00EA21BA">
        <w:rPr>
          <w:rFonts w:ascii="Times New Roman" w:hAnsi="Times New Roman" w:cs="Times New Roman"/>
          <w:sz w:val="24"/>
          <w:szCs w:val="24"/>
        </w:rPr>
        <w:t>)</w:t>
      </w:r>
      <w:r w:rsidRPr="00B01A2A">
        <w:rPr>
          <w:rFonts w:ascii="Times New Roman" w:hAnsi="Times New Roman" w:cs="Times New Roman"/>
          <w:sz w:val="24"/>
          <w:szCs w:val="24"/>
        </w:rPr>
        <w:t xml:space="preserve"> a part of the rich biodiversity of Bihar, India. </w:t>
      </w:r>
      <w:r w:rsidR="00521ABD" w:rsidRPr="00521ABD">
        <w:rPr>
          <w:rFonts w:ascii="Times New Roman" w:hAnsi="Times New Roman" w:cs="Times New Roman"/>
          <w:sz w:val="24"/>
          <w:szCs w:val="24"/>
        </w:rPr>
        <w:t xml:space="preserve">SAJSBS formally known as </w:t>
      </w:r>
      <w:proofErr w:type="spellStart"/>
      <w:r w:rsidR="00521ABD" w:rsidRPr="00521ABD">
        <w:rPr>
          <w:rFonts w:ascii="Times New Roman" w:hAnsi="Times New Roman" w:cs="Times New Roman"/>
          <w:sz w:val="24"/>
          <w:szCs w:val="24"/>
        </w:rPr>
        <w:t>Baraila</w:t>
      </w:r>
      <w:proofErr w:type="spellEnd"/>
      <w:r w:rsidR="00521ABD" w:rsidRPr="00521ABD">
        <w:rPr>
          <w:rFonts w:ascii="Times New Roman" w:hAnsi="Times New Roman" w:cs="Times New Roman"/>
          <w:sz w:val="24"/>
          <w:szCs w:val="24"/>
        </w:rPr>
        <w:t xml:space="preserve"> Lake serves as a major wetland ecosystem within the Vaishali district, Bihar. The sanctuary spread across 12.7 km² of land and positioned between 25°45′58″ and 25°45′37″ N and 85°31′48″ and 85°34′50″ E. The government of Bihar established this area as a protected sanctuary in 1997 and thereafter official notification through the Gazette of India during 2016 </w:t>
      </w:r>
      <w:bookmarkStart w:id="0" w:name="_Hlk183854921"/>
      <w:r w:rsidR="002B23AB" w:rsidRPr="002B23AB">
        <w:rPr>
          <w:rFonts w:ascii="Times New Roman" w:hAnsi="Times New Roman" w:cs="Times New Roman"/>
          <w:sz w:val="24"/>
          <w:szCs w:val="24"/>
        </w:rPr>
        <w:t>[1]</w:t>
      </w:r>
      <w:r w:rsidR="00202465" w:rsidRPr="00B01A2A">
        <w:rPr>
          <w:rFonts w:ascii="Times New Roman" w:hAnsi="Times New Roman" w:cs="Times New Roman"/>
          <w:sz w:val="24"/>
          <w:szCs w:val="24"/>
        </w:rPr>
        <w:t xml:space="preserve">. </w:t>
      </w:r>
      <w:bookmarkEnd w:id="0"/>
    </w:p>
    <w:p w14:paraId="0FD81217" w14:textId="3FF0A3C6" w:rsidR="00C736CF" w:rsidRPr="00B01A2A" w:rsidRDefault="00C736CF" w:rsidP="004700B7">
      <w:pPr>
        <w:spacing w:line="360" w:lineRule="auto"/>
        <w:jc w:val="center"/>
        <w:rPr>
          <w:rFonts w:ascii="Times New Roman" w:hAnsi="Times New Roman" w:cs="Times New Roman"/>
          <w:sz w:val="24"/>
          <w:szCs w:val="24"/>
        </w:rPr>
      </w:pPr>
      <w:r w:rsidRPr="00B01A2A">
        <w:rPr>
          <w:rFonts w:ascii="Times New Roman" w:hAnsi="Times New Roman" w:cs="Times New Roman"/>
          <w:noProof/>
          <w:sz w:val="24"/>
          <w:szCs w:val="24"/>
        </w:rPr>
        <w:lastRenderedPageBreak/>
        <w:drawing>
          <wp:inline distT="0" distB="0" distL="0" distR="0" wp14:anchorId="33CC49DE" wp14:editId="669FC9FC">
            <wp:extent cx="5082066" cy="2755900"/>
            <wp:effectExtent l="0" t="0" r="4445" b="6350"/>
            <wp:docPr id="197342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585"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82066" cy="2755900"/>
                    </a:xfrm>
                    <a:prstGeom prst="rect">
                      <a:avLst/>
                    </a:prstGeom>
                    <a:noFill/>
                  </pic:spPr>
                </pic:pic>
              </a:graphicData>
            </a:graphic>
          </wp:inline>
        </w:drawing>
      </w:r>
    </w:p>
    <w:p w14:paraId="3285EFE9" w14:textId="1055CA29" w:rsidR="00C736CF" w:rsidRPr="00B01A2A" w:rsidRDefault="00D04F0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 xml:space="preserve">Map. 1: </w:t>
      </w:r>
      <w:r w:rsidR="00971C94">
        <w:rPr>
          <w:rFonts w:ascii="Times New Roman" w:hAnsi="Times New Roman" w:cs="Times New Roman"/>
          <w:b/>
          <w:bCs/>
          <w:sz w:val="24"/>
          <w:szCs w:val="24"/>
        </w:rPr>
        <w:t xml:space="preserve">Study area, </w:t>
      </w:r>
      <w:r w:rsidR="005C3368" w:rsidRPr="005C3368">
        <w:rPr>
          <w:rFonts w:ascii="Times New Roman" w:hAnsi="Times New Roman" w:cs="Times New Roman"/>
          <w:b/>
          <w:bCs/>
          <w:sz w:val="24"/>
          <w:szCs w:val="24"/>
        </w:rPr>
        <w:t xml:space="preserve">Salim Ali-Jubba Sahni Bird Sanctuary </w:t>
      </w:r>
      <w:r w:rsidRPr="00B01A2A">
        <w:rPr>
          <w:rFonts w:ascii="Times New Roman" w:hAnsi="Times New Roman" w:cs="Times New Roman"/>
          <w:b/>
          <w:bCs/>
          <w:sz w:val="24"/>
          <w:szCs w:val="24"/>
        </w:rPr>
        <w:t>in Bihar (Source: SOI &amp; Google Earth)</w:t>
      </w:r>
    </w:p>
    <w:p w14:paraId="713EDB47" w14:textId="75E7D14D" w:rsidR="00202465" w:rsidRPr="00B01A2A" w:rsidRDefault="00207D38" w:rsidP="00BE2D7A">
      <w:pPr>
        <w:spacing w:line="360" w:lineRule="auto"/>
        <w:jc w:val="both"/>
        <w:rPr>
          <w:rFonts w:ascii="Times New Roman" w:hAnsi="Times New Roman" w:cs="Times New Roman"/>
          <w:sz w:val="24"/>
          <w:szCs w:val="24"/>
        </w:rPr>
      </w:pPr>
      <w:r>
        <w:rPr>
          <w:rFonts w:ascii="Times New Roman" w:hAnsi="Times New Roman" w:cs="Times New Roman"/>
          <w:sz w:val="24"/>
          <w:szCs w:val="24"/>
        </w:rPr>
        <w:t>SAJSBS</w:t>
      </w:r>
      <w:r w:rsidR="00250B63" w:rsidRPr="00B01A2A">
        <w:rPr>
          <w:rFonts w:ascii="Times New Roman" w:hAnsi="Times New Roman" w:cs="Times New Roman"/>
          <w:sz w:val="24"/>
          <w:szCs w:val="24"/>
        </w:rPr>
        <w:t xml:space="preserve"> is p</w:t>
      </w:r>
      <w:r w:rsidR="00202465" w:rsidRPr="00B01A2A">
        <w:rPr>
          <w:rFonts w:ascii="Times New Roman" w:hAnsi="Times New Roman" w:cs="Times New Roman"/>
          <w:sz w:val="24"/>
          <w:szCs w:val="24"/>
        </w:rPr>
        <w:t>opular for its diverse vegetation and wildlife, it is most famous for its hot springs and numerous tracts of ecosystems that host many species of mammals, birds and reptiles</w:t>
      </w:r>
      <w:r w:rsidR="004A6D63" w:rsidRPr="00B01A2A">
        <w:rPr>
          <w:rFonts w:ascii="Times New Roman" w:hAnsi="Times New Roman" w:cs="Times New Roman"/>
          <w:sz w:val="24"/>
          <w:szCs w:val="24"/>
        </w:rPr>
        <w:t xml:space="preserve"> besides many groups of Insects</w:t>
      </w:r>
      <w:r w:rsidR="00202465" w:rsidRPr="00B01A2A">
        <w:rPr>
          <w:rFonts w:ascii="Times New Roman" w:hAnsi="Times New Roman" w:cs="Times New Roman"/>
          <w:sz w:val="24"/>
          <w:szCs w:val="24"/>
        </w:rPr>
        <w:t xml:space="preserve">. </w:t>
      </w:r>
      <w:r>
        <w:rPr>
          <w:rFonts w:ascii="Times New Roman" w:hAnsi="Times New Roman" w:cs="Times New Roman"/>
          <w:sz w:val="24"/>
          <w:szCs w:val="24"/>
        </w:rPr>
        <w:t>SAJSBS</w:t>
      </w:r>
      <w:r w:rsidR="00202465" w:rsidRPr="00B01A2A">
        <w:rPr>
          <w:rFonts w:ascii="Times New Roman" w:hAnsi="Times New Roman" w:cs="Times New Roman"/>
          <w:sz w:val="24"/>
          <w:szCs w:val="24"/>
        </w:rPr>
        <w:t xml:space="preserve"> has a significant role in wildlife protection and is a very crucial wildlife avenue that links other forests in Bihar. As a sanctuary, it has an inherent ecological value for both conservation and ecotourism purposes, which has been recognised </w:t>
      </w:r>
      <w:r w:rsidR="00D270E6" w:rsidRPr="00B01A2A">
        <w:rPr>
          <w:rFonts w:ascii="Times New Roman" w:hAnsi="Times New Roman" w:cs="Times New Roman"/>
          <w:sz w:val="24"/>
          <w:szCs w:val="24"/>
        </w:rPr>
        <w:t xml:space="preserve">by the </w:t>
      </w:r>
      <w:r w:rsidR="00202465" w:rsidRPr="00B01A2A">
        <w:rPr>
          <w:rFonts w:ascii="Times New Roman" w:hAnsi="Times New Roman" w:cs="Times New Roman"/>
          <w:sz w:val="24"/>
          <w:szCs w:val="24"/>
        </w:rPr>
        <w:t>Ministry of Environment, Forest and Climate Change</w:t>
      </w:r>
      <w:r w:rsidR="004A0B49" w:rsidRPr="00B01A2A">
        <w:rPr>
          <w:rFonts w:ascii="Times New Roman" w:hAnsi="Times New Roman" w:cs="Times New Roman"/>
          <w:sz w:val="24"/>
          <w:szCs w:val="24"/>
        </w:rPr>
        <w:t>, Government of India</w:t>
      </w:r>
      <w:r w:rsidR="00202465" w:rsidRPr="00B01A2A">
        <w:rPr>
          <w:rFonts w:ascii="Times New Roman" w:hAnsi="Times New Roman" w:cs="Times New Roman"/>
          <w:sz w:val="24"/>
          <w:szCs w:val="24"/>
        </w:rPr>
        <w:t>.</w:t>
      </w:r>
      <w:r w:rsidR="00095E0C" w:rsidRPr="00B01A2A">
        <w:t xml:space="preserve"> </w:t>
      </w:r>
    </w:p>
    <w:p w14:paraId="4117D29B" w14:textId="23655049" w:rsidR="003071F2" w:rsidRPr="00B01A2A" w:rsidRDefault="00AF2BC9"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While</w:t>
      </w:r>
      <w:r w:rsidR="003071F2" w:rsidRPr="00B01A2A">
        <w:rPr>
          <w:rFonts w:ascii="Times New Roman" w:hAnsi="Times New Roman" w:cs="Times New Roman"/>
          <w:sz w:val="24"/>
          <w:szCs w:val="24"/>
        </w:rPr>
        <w:t xml:space="preserve"> the diversity of testate amoebae has been documented in various states and eco-regions across India, only a few preliminary studies have been conducted in Bih</w:t>
      </w:r>
      <w:r w:rsidR="002A0D4F" w:rsidRPr="00B01A2A">
        <w:rPr>
          <w:rFonts w:ascii="Times New Roman" w:hAnsi="Times New Roman" w:cs="Times New Roman"/>
          <w:sz w:val="24"/>
          <w:szCs w:val="24"/>
        </w:rPr>
        <w:t xml:space="preserve">ar </w:t>
      </w:r>
      <w:r w:rsidR="00905A2D" w:rsidRPr="002B23AB">
        <w:rPr>
          <w:rFonts w:ascii="Times New Roman" w:hAnsi="Times New Roman" w:cs="Times New Roman"/>
          <w:sz w:val="24"/>
          <w:szCs w:val="24"/>
        </w:rPr>
        <w:t>[</w:t>
      </w:r>
      <w:r w:rsidR="00905A2D">
        <w:rPr>
          <w:rFonts w:ascii="Times New Roman" w:hAnsi="Times New Roman" w:cs="Times New Roman"/>
          <w:sz w:val="24"/>
          <w:szCs w:val="24"/>
        </w:rPr>
        <w:t>2</w:t>
      </w:r>
      <w:r w:rsidR="00905A2D" w:rsidRPr="002B23AB">
        <w:rPr>
          <w:rFonts w:ascii="Times New Roman" w:hAnsi="Times New Roman" w:cs="Times New Roman"/>
          <w:sz w:val="24"/>
          <w:szCs w:val="24"/>
        </w:rPr>
        <w:t>]</w:t>
      </w:r>
      <w:r w:rsidR="003071F2" w:rsidRPr="00B01A2A">
        <w:rPr>
          <w:rFonts w:ascii="Times New Roman" w:hAnsi="Times New Roman" w:cs="Times New Roman"/>
          <w:sz w:val="24"/>
          <w:szCs w:val="24"/>
        </w:rPr>
        <w:t xml:space="preserve"> leaving significant gaps in understanding their distribution and ecological roles in the region, Particularly, their presence and diversity within the wildlife sanctuaries and national parks of Bihar remain largely unexplored, highlighting the need for focused research in these ecologically significant areas. </w:t>
      </w:r>
    </w:p>
    <w:p w14:paraId="5849A968" w14:textId="163F2CC6" w:rsidR="00912BCE" w:rsidRPr="00B01A2A" w:rsidRDefault="005B4030"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Shelled protozoa specifically testate amoebae are the species that occupy large numbers of habitats. They are very susceptible to ecological alterations</w:t>
      </w:r>
      <w:r w:rsidR="00872682" w:rsidRPr="00B01A2A">
        <w:rPr>
          <w:rFonts w:ascii="Times New Roman" w:hAnsi="Times New Roman" w:cs="Times New Roman"/>
          <w:sz w:val="24"/>
          <w:szCs w:val="24"/>
        </w:rPr>
        <w:t xml:space="preserve"> [</w:t>
      </w:r>
      <w:r w:rsidR="008F7078">
        <w:rPr>
          <w:rFonts w:ascii="Times New Roman" w:hAnsi="Times New Roman" w:cs="Times New Roman"/>
          <w:sz w:val="24"/>
          <w:szCs w:val="24"/>
        </w:rPr>
        <w:t>3</w:t>
      </w:r>
      <w:r w:rsidR="00872682" w:rsidRPr="00B01A2A">
        <w:rPr>
          <w:rFonts w:ascii="Times New Roman" w:hAnsi="Times New Roman" w:cs="Times New Roman"/>
          <w:sz w:val="24"/>
          <w:szCs w:val="24"/>
        </w:rPr>
        <w:t>]</w:t>
      </w:r>
      <w:r w:rsidRPr="00B01A2A">
        <w:rPr>
          <w:rFonts w:ascii="Times New Roman" w:hAnsi="Times New Roman" w:cs="Times New Roman"/>
          <w:sz w:val="24"/>
          <w:szCs w:val="24"/>
        </w:rPr>
        <w:t xml:space="preserve"> and are therefore good biomarkers to ecological variations because of their short generation intervals</w:t>
      </w:r>
      <w:r w:rsidR="00872682" w:rsidRPr="00B01A2A">
        <w:rPr>
          <w:rFonts w:ascii="Times New Roman" w:hAnsi="Times New Roman" w:cs="Times New Roman"/>
          <w:sz w:val="24"/>
          <w:szCs w:val="24"/>
        </w:rPr>
        <w:t xml:space="preserve"> [</w:t>
      </w:r>
      <w:r w:rsidR="008F7078">
        <w:rPr>
          <w:rFonts w:ascii="Times New Roman" w:hAnsi="Times New Roman" w:cs="Times New Roman"/>
          <w:sz w:val="24"/>
          <w:szCs w:val="24"/>
        </w:rPr>
        <w:t>4</w:t>
      </w:r>
      <w:r w:rsidR="00872682" w:rsidRPr="00B01A2A">
        <w:rPr>
          <w:rFonts w:ascii="Times New Roman" w:hAnsi="Times New Roman" w:cs="Times New Roman"/>
          <w:sz w:val="24"/>
          <w:szCs w:val="24"/>
        </w:rPr>
        <w:t>,</w:t>
      </w:r>
      <w:r w:rsidR="008F7078">
        <w:rPr>
          <w:rFonts w:ascii="Times New Roman" w:hAnsi="Times New Roman" w:cs="Times New Roman"/>
          <w:sz w:val="24"/>
          <w:szCs w:val="24"/>
        </w:rPr>
        <w:t>5,6</w:t>
      </w:r>
      <w:r w:rsidR="00872682" w:rsidRPr="00B01A2A">
        <w:rPr>
          <w:rFonts w:ascii="Times New Roman" w:hAnsi="Times New Roman" w:cs="Times New Roman"/>
          <w:sz w:val="24"/>
          <w:szCs w:val="24"/>
        </w:rPr>
        <w:t>]</w:t>
      </w:r>
      <w:r w:rsidRPr="00B01A2A">
        <w:rPr>
          <w:rFonts w:ascii="Times New Roman" w:hAnsi="Times New Roman" w:cs="Times New Roman"/>
          <w:sz w:val="24"/>
          <w:szCs w:val="24"/>
        </w:rPr>
        <w:t xml:space="preserve">. These organisms are found in different parts of the world and from tropical to polar regions and from land to sea water environments. </w:t>
      </w:r>
      <w:r w:rsidR="00912BCE" w:rsidRPr="00B01A2A">
        <w:rPr>
          <w:rFonts w:ascii="Times New Roman" w:hAnsi="Times New Roman" w:cs="Times New Roman"/>
          <w:sz w:val="24"/>
          <w:szCs w:val="24"/>
        </w:rPr>
        <w:t>Due to their ability to respond to changes in moisture, pH, and other factors in the environment they are used as indicators of ecological change [</w:t>
      </w:r>
      <w:r w:rsidR="008F7078">
        <w:rPr>
          <w:rFonts w:ascii="Times New Roman" w:hAnsi="Times New Roman" w:cs="Times New Roman"/>
          <w:sz w:val="24"/>
          <w:szCs w:val="24"/>
        </w:rPr>
        <w:t>7</w:t>
      </w:r>
      <w:r w:rsidR="00912BCE" w:rsidRPr="00B01A2A">
        <w:rPr>
          <w:rFonts w:ascii="Times New Roman" w:hAnsi="Times New Roman" w:cs="Times New Roman"/>
          <w:sz w:val="24"/>
          <w:szCs w:val="24"/>
        </w:rPr>
        <w:t xml:space="preserve">]. Testate amoebae also depend on the water quality, pollution, and climate change parameters and </w:t>
      </w:r>
      <w:r w:rsidR="00912BCE" w:rsidRPr="00B01A2A">
        <w:rPr>
          <w:rFonts w:ascii="Times New Roman" w:hAnsi="Times New Roman" w:cs="Times New Roman"/>
          <w:sz w:val="24"/>
          <w:szCs w:val="24"/>
        </w:rPr>
        <w:lastRenderedPageBreak/>
        <w:t>therefore are applied for paleo- reconstructions of past water conditions and contemporary ecological status [</w:t>
      </w:r>
      <w:r w:rsidR="00C23A35">
        <w:rPr>
          <w:rFonts w:ascii="Times New Roman" w:hAnsi="Times New Roman" w:cs="Times New Roman"/>
          <w:sz w:val="24"/>
          <w:szCs w:val="24"/>
        </w:rPr>
        <w:t>8,9,10,11</w:t>
      </w:r>
      <w:r w:rsidR="00912BCE" w:rsidRPr="00B01A2A">
        <w:rPr>
          <w:rFonts w:ascii="Times New Roman" w:hAnsi="Times New Roman" w:cs="Times New Roman"/>
          <w:sz w:val="24"/>
          <w:szCs w:val="24"/>
        </w:rPr>
        <w:t xml:space="preserve">]. </w:t>
      </w:r>
      <w:r w:rsidR="009B6EEE" w:rsidRPr="00B01A2A">
        <w:rPr>
          <w:rFonts w:ascii="Times New Roman" w:hAnsi="Times New Roman" w:cs="Times New Roman"/>
          <w:sz w:val="24"/>
          <w:szCs w:val="24"/>
        </w:rPr>
        <w:t xml:space="preserve">A diverse group of shelled protozoa (testate amoebae) are essential to ecosystem functioning, especially in soil and aquatic microhabitats. Because of their sensitivity to changes in the environment, these protists are also important as bioindicators and play an essential role in nutrient cycling and decomposition of organic material </w:t>
      </w:r>
      <w:r w:rsidR="00866A04" w:rsidRPr="00866A04">
        <w:rPr>
          <w:rFonts w:ascii="Times New Roman" w:hAnsi="Times New Roman" w:cs="Times New Roman"/>
          <w:sz w:val="24"/>
          <w:szCs w:val="24"/>
        </w:rPr>
        <w:t>[1</w:t>
      </w:r>
      <w:r w:rsidR="00866A04">
        <w:rPr>
          <w:rFonts w:ascii="Times New Roman" w:hAnsi="Times New Roman" w:cs="Times New Roman"/>
          <w:sz w:val="24"/>
          <w:szCs w:val="24"/>
        </w:rPr>
        <w:t>2</w:t>
      </w:r>
      <w:r w:rsidR="00866A04" w:rsidRPr="00866A04">
        <w:rPr>
          <w:rFonts w:ascii="Times New Roman" w:hAnsi="Times New Roman" w:cs="Times New Roman"/>
          <w:sz w:val="24"/>
          <w:szCs w:val="24"/>
        </w:rPr>
        <w:t>]</w:t>
      </w:r>
      <w:r w:rsidR="009B6EEE" w:rsidRPr="00B01A2A">
        <w:rPr>
          <w:rFonts w:ascii="Times New Roman" w:hAnsi="Times New Roman" w:cs="Times New Roman"/>
          <w:sz w:val="24"/>
          <w:szCs w:val="24"/>
        </w:rPr>
        <w:t xml:space="preserve">. There has been a </w:t>
      </w:r>
      <w:proofErr w:type="spellStart"/>
      <w:r w:rsidR="009B6EEE" w:rsidRPr="00B01A2A">
        <w:rPr>
          <w:rFonts w:ascii="Times New Roman" w:hAnsi="Times New Roman" w:cs="Times New Roman"/>
          <w:sz w:val="24"/>
          <w:szCs w:val="24"/>
        </w:rPr>
        <w:t>well documented</w:t>
      </w:r>
      <w:proofErr w:type="spellEnd"/>
      <w:r w:rsidR="009B6EEE" w:rsidRPr="00B01A2A">
        <w:rPr>
          <w:rFonts w:ascii="Times New Roman" w:hAnsi="Times New Roman" w:cs="Times New Roman"/>
          <w:sz w:val="24"/>
          <w:szCs w:val="24"/>
        </w:rPr>
        <w:t xml:space="preserve"> association of testate amoebae with mosses, as moss microhabitats provide moist, nutrient rich environments in which they can survive and reproduce</w:t>
      </w:r>
      <w:r w:rsidR="00E11E93">
        <w:rPr>
          <w:rFonts w:ascii="Times New Roman" w:hAnsi="Times New Roman" w:cs="Times New Roman"/>
          <w:sz w:val="24"/>
          <w:szCs w:val="24"/>
        </w:rPr>
        <w:t xml:space="preserve">. </w:t>
      </w:r>
      <w:r w:rsidR="009B6EEE" w:rsidRPr="00B01A2A">
        <w:rPr>
          <w:rFonts w:ascii="Times New Roman" w:hAnsi="Times New Roman" w:cs="Times New Roman"/>
          <w:sz w:val="24"/>
          <w:szCs w:val="24"/>
        </w:rPr>
        <w:t xml:space="preserve">Besides enriching the microfauna diversity, these moss layers also create microecosystems that support complex food webs, that way microbial communities are linked with higher trophic levels </w:t>
      </w:r>
      <w:r w:rsidR="00E11E93" w:rsidRPr="00E11E93">
        <w:rPr>
          <w:rFonts w:ascii="Times New Roman" w:hAnsi="Times New Roman" w:cs="Times New Roman"/>
          <w:sz w:val="24"/>
          <w:szCs w:val="24"/>
        </w:rPr>
        <w:t>[1</w:t>
      </w:r>
      <w:r w:rsidR="00E11E93">
        <w:rPr>
          <w:rFonts w:ascii="Times New Roman" w:hAnsi="Times New Roman" w:cs="Times New Roman"/>
          <w:sz w:val="24"/>
          <w:szCs w:val="24"/>
        </w:rPr>
        <w:t>3</w:t>
      </w:r>
      <w:r w:rsidR="00E11E93" w:rsidRPr="00E11E93">
        <w:rPr>
          <w:rFonts w:ascii="Times New Roman" w:hAnsi="Times New Roman" w:cs="Times New Roman"/>
          <w:sz w:val="24"/>
          <w:szCs w:val="24"/>
        </w:rPr>
        <w:t>]</w:t>
      </w:r>
      <w:r w:rsidR="009B6EEE" w:rsidRPr="00B01A2A">
        <w:rPr>
          <w:rFonts w:ascii="Times New Roman" w:hAnsi="Times New Roman" w:cs="Times New Roman"/>
          <w:sz w:val="24"/>
          <w:szCs w:val="24"/>
        </w:rPr>
        <w:t>.</w:t>
      </w:r>
    </w:p>
    <w:p w14:paraId="7085E50F" w14:textId="3767A631" w:rsidR="00421E6E" w:rsidRPr="00B01A2A" w:rsidRDefault="003071F2"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This study is the first to report the diversity of testate amoebae </w:t>
      </w:r>
      <w:r w:rsidR="008E2728">
        <w:rPr>
          <w:rFonts w:ascii="Times New Roman" w:hAnsi="Times New Roman" w:cs="Times New Roman"/>
          <w:sz w:val="24"/>
          <w:szCs w:val="24"/>
        </w:rPr>
        <w:t>in</w:t>
      </w:r>
      <w:r w:rsidRPr="00B01A2A">
        <w:rPr>
          <w:rFonts w:ascii="Times New Roman" w:hAnsi="Times New Roman" w:cs="Times New Roman"/>
          <w:sz w:val="24"/>
          <w:szCs w:val="24"/>
        </w:rPr>
        <w:t xml:space="preserve"> </w:t>
      </w:r>
      <w:r w:rsidR="00207D38">
        <w:rPr>
          <w:rFonts w:ascii="Times New Roman" w:hAnsi="Times New Roman" w:cs="Times New Roman"/>
          <w:sz w:val="24"/>
          <w:szCs w:val="24"/>
        </w:rPr>
        <w:t>SAJSBS</w:t>
      </w:r>
      <w:r w:rsidRPr="00B01A2A">
        <w:rPr>
          <w:rFonts w:ascii="Times New Roman" w:hAnsi="Times New Roman" w:cs="Times New Roman"/>
          <w:sz w:val="24"/>
          <w:szCs w:val="24"/>
        </w:rPr>
        <w:t xml:space="preserve"> within the moss-dominated microhabitats. By documenting these protozoan species, this research enhances our understanding of testate amoebae distribution in tropical ecosystems and underscores their ecological roles within moss communities </w:t>
      </w:r>
      <w:r w:rsidR="00A46863" w:rsidRPr="00A46863">
        <w:rPr>
          <w:rFonts w:ascii="Times New Roman" w:hAnsi="Times New Roman" w:cs="Times New Roman"/>
          <w:sz w:val="24"/>
          <w:szCs w:val="24"/>
        </w:rPr>
        <w:t>[3]</w:t>
      </w:r>
      <w:r w:rsidRPr="00B01A2A">
        <w:rPr>
          <w:rFonts w:ascii="Times New Roman" w:hAnsi="Times New Roman" w:cs="Times New Roman"/>
          <w:sz w:val="24"/>
          <w:szCs w:val="24"/>
        </w:rPr>
        <w:t>. Furthermore, insights into their diversity contribute to the broader biogeographical understanding of protozoa across India’s varied landscapes, highlighting the importance of conserving microhabitats in tropical sanctuaries.</w:t>
      </w:r>
      <w:r w:rsidR="009E4199" w:rsidRPr="00B01A2A">
        <w:rPr>
          <w:rFonts w:ascii="Times New Roman" w:hAnsi="Times New Roman" w:cs="Times New Roman"/>
          <w:sz w:val="24"/>
          <w:szCs w:val="24"/>
        </w:rPr>
        <w:t xml:space="preserve"> </w:t>
      </w:r>
      <w:r w:rsidR="00421E6E" w:rsidRPr="00B01A2A">
        <w:rPr>
          <w:rFonts w:ascii="Times New Roman" w:hAnsi="Times New Roman" w:cs="Times New Roman"/>
          <w:sz w:val="24"/>
          <w:szCs w:val="24"/>
        </w:rPr>
        <w:t>Thus, the faunal diversity of the given area has been expanded by studying 1</w:t>
      </w:r>
      <w:r w:rsidR="00362494">
        <w:rPr>
          <w:rFonts w:ascii="Times New Roman" w:hAnsi="Times New Roman" w:cs="Times New Roman"/>
          <w:sz w:val="24"/>
          <w:szCs w:val="24"/>
        </w:rPr>
        <w:t>1</w:t>
      </w:r>
      <w:r w:rsidR="00421E6E" w:rsidRPr="00B01A2A">
        <w:rPr>
          <w:rFonts w:ascii="Times New Roman" w:hAnsi="Times New Roman" w:cs="Times New Roman"/>
          <w:sz w:val="24"/>
          <w:szCs w:val="24"/>
        </w:rPr>
        <w:t xml:space="preserve"> species, </w:t>
      </w:r>
      <w:r w:rsidR="001E2139" w:rsidRPr="00B01A2A">
        <w:rPr>
          <w:rFonts w:ascii="Times New Roman" w:hAnsi="Times New Roman" w:cs="Times New Roman"/>
          <w:sz w:val="24"/>
          <w:szCs w:val="24"/>
        </w:rPr>
        <w:t>6</w:t>
      </w:r>
      <w:r w:rsidR="00421E6E" w:rsidRPr="00B01A2A">
        <w:rPr>
          <w:rFonts w:ascii="Times New Roman" w:hAnsi="Times New Roman" w:cs="Times New Roman"/>
          <w:sz w:val="24"/>
          <w:szCs w:val="24"/>
        </w:rPr>
        <w:t xml:space="preserve"> genera, and </w:t>
      </w:r>
      <w:r w:rsidR="001E2139" w:rsidRPr="00B01A2A">
        <w:rPr>
          <w:rFonts w:ascii="Times New Roman" w:hAnsi="Times New Roman" w:cs="Times New Roman"/>
          <w:sz w:val="24"/>
          <w:szCs w:val="24"/>
        </w:rPr>
        <w:t>6</w:t>
      </w:r>
      <w:r w:rsidR="00BE0B62" w:rsidRPr="00B01A2A">
        <w:rPr>
          <w:rFonts w:ascii="Times New Roman" w:hAnsi="Times New Roman" w:cs="Times New Roman"/>
          <w:sz w:val="24"/>
          <w:szCs w:val="24"/>
        </w:rPr>
        <w:t xml:space="preserve"> </w:t>
      </w:r>
      <w:r w:rsidR="00421E6E" w:rsidRPr="00B01A2A">
        <w:rPr>
          <w:rFonts w:ascii="Times New Roman" w:hAnsi="Times New Roman" w:cs="Times New Roman"/>
          <w:sz w:val="24"/>
          <w:szCs w:val="24"/>
        </w:rPr>
        <w:t>families. Future work on the protozoan taxonomy could be very useful in monitoring and management of the environment in the state.</w:t>
      </w:r>
    </w:p>
    <w:p w14:paraId="5A2C5DC3" w14:textId="777BB38E" w:rsidR="007F37D9" w:rsidRPr="00B01A2A" w:rsidRDefault="00D56718"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GLOBAL AND INDIAN DIVERSITY OF TESTATE AMOEBAE</w:t>
      </w:r>
    </w:p>
    <w:p w14:paraId="196983C5" w14:textId="38103611" w:rsidR="00296F1A" w:rsidRPr="00B01A2A" w:rsidRDefault="007F37D9"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Free living amoebae also show a high degree of world distribution with 675 plus species belonging to 104 genera and 22 families and with records from the polar areas. In India this diversity is reflected in the distribution of 209 species belonging to 37 genera classified under two classes and two orders</w:t>
      </w:r>
      <w:r w:rsidR="00B41044" w:rsidRPr="00B01A2A">
        <w:rPr>
          <w:rFonts w:ascii="Times New Roman" w:hAnsi="Times New Roman" w:cs="Times New Roman"/>
          <w:sz w:val="24"/>
          <w:szCs w:val="24"/>
        </w:rPr>
        <w:t xml:space="preserve"> </w:t>
      </w:r>
      <w:r w:rsidR="005A56D0" w:rsidRPr="00B01A2A">
        <w:rPr>
          <w:rFonts w:ascii="Times New Roman" w:hAnsi="Times New Roman" w:cs="Times New Roman"/>
          <w:sz w:val="24"/>
          <w:szCs w:val="24"/>
        </w:rPr>
        <w:t>[1</w:t>
      </w:r>
      <w:r w:rsidR="00863FC2">
        <w:rPr>
          <w:rFonts w:ascii="Times New Roman" w:hAnsi="Times New Roman" w:cs="Times New Roman"/>
          <w:sz w:val="24"/>
          <w:szCs w:val="24"/>
        </w:rPr>
        <w:t>4</w:t>
      </w:r>
      <w:r w:rsidR="005A56D0" w:rsidRPr="00B01A2A">
        <w:rPr>
          <w:rFonts w:ascii="Times New Roman" w:hAnsi="Times New Roman" w:cs="Times New Roman"/>
          <w:sz w:val="24"/>
          <w:szCs w:val="24"/>
        </w:rPr>
        <w:t>]</w:t>
      </w:r>
      <w:r w:rsidRPr="00B01A2A">
        <w:rPr>
          <w:rFonts w:ascii="Times New Roman" w:hAnsi="Times New Roman" w:cs="Times New Roman"/>
          <w:sz w:val="24"/>
          <w:szCs w:val="24"/>
        </w:rPr>
        <w:t>. This wide dispersal underlines the versatility of testate amoebae and these organisms’ role as bioindicators, as they are found in polar ice and other places in India as well as other environments.</w:t>
      </w:r>
    </w:p>
    <w:p w14:paraId="09F09E2C" w14:textId="18F8BCA3"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MATERIAL AND METHODS</w:t>
      </w:r>
    </w:p>
    <w:p w14:paraId="6EF0B8BA" w14:textId="10789508" w:rsidR="0092677D" w:rsidRPr="00B01A2A" w:rsidRDefault="00E63D5F"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The moss samples for the present study were collected on 28</w:t>
      </w:r>
      <w:r w:rsidRPr="00B01A2A">
        <w:rPr>
          <w:rFonts w:ascii="Times New Roman" w:hAnsi="Times New Roman" w:cs="Times New Roman"/>
          <w:sz w:val="24"/>
          <w:szCs w:val="24"/>
          <w:vertAlign w:val="superscript"/>
        </w:rPr>
        <w:t xml:space="preserve">th </w:t>
      </w:r>
      <w:r w:rsidRPr="00B01A2A">
        <w:rPr>
          <w:rFonts w:ascii="Times New Roman" w:hAnsi="Times New Roman" w:cs="Times New Roman"/>
          <w:sz w:val="24"/>
          <w:szCs w:val="24"/>
        </w:rPr>
        <w:t xml:space="preserve">September 2024 as part of a faunal survey program within the </w:t>
      </w:r>
      <w:r w:rsidR="00207D38">
        <w:rPr>
          <w:rFonts w:ascii="Times New Roman" w:hAnsi="Times New Roman" w:cs="Times New Roman"/>
          <w:sz w:val="24"/>
          <w:szCs w:val="24"/>
        </w:rPr>
        <w:t>SAJSBS</w:t>
      </w:r>
      <w:r w:rsidRPr="00B01A2A">
        <w:rPr>
          <w:rFonts w:ascii="Times New Roman" w:hAnsi="Times New Roman" w:cs="Times New Roman"/>
          <w:sz w:val="24"/>
          <w:szCs w:val="24"/>
        </w:rPr>
        <w:t xml:space="preserve"> in Bihar</w:t>
      </w:r>
      <w:r w:rsidR="0092677D" w:rsidRPr="00B01A2A">
        <w:rPr>
          <w:rFonts w:ascii="Times New Roman" w:hAnsi="Times New Roman" w:cs="Times New Roman"/>
          <w:sz w:val="24"/>
          <w:szCs w:val="24"/>
        </w:rPr>
        <w:t xml:space="preserve">. The samples were obtained from various biotopes like </w:t>
      </w:r>
      <w:r w:rsidR="008C0D34" w:rsidRPr="00B01A2A">
        <w:rPr>
          <w:rFonts w:ascii="Times New Roman" w:hAnsi="Times New Roman" w:cs="Times New Roman"/>
          <w:sz w:val="24"/>
          <w:szCs w:val="24"/>
        </w:rPr>
        <w:t xml:space="preserve">Tree, </w:t>
      </w:r>
      <w:r w:rsidR="00C24C19" w:rsidRPr="00B01A2A">
        <w:rPr>
          <w:rFonts w:ascii="Times New Roman" w:hAnsi="Times New Roman" w:cs="Times New Roman"/>
          <w:sz w:val="24"/>
          <w:szCs w:val="24"/>
        </w:rPr>
        <w:t xml:space="preserve">soil and </w:t>
      </w:r>
      <w:r w:rsidR="0092677D" w:rsidRPr="00B01A2A">
        <w:rPr>
          <w:rFonts w:ascii="Times New Roman" w:hAnsi="Times New Roman" w:cs="Times New Roman"/>
          <w:sz w:val="24"/>
          <w:szCs w:val="24"/>
        </w:rPr>
        <w:t>wall (</w:t>
      </w:r>
      <w:r w:rsidR="00C077CC">
        <w:rPr>
          <w:rFonts w:ascii="Times New Roman" w:hAnsi="Times New Roman" w:cs="Times New Roman"/>
          <w:sz w:val="24"/>
          <w:szCs w:val="24"/>
        </w:rPr>
        <w:t xml:space="preserve">Map. 1; </w:t>
      </w:r>
      <w:r w:rsidR="00C24C19" w:rsidRPr="00B01A2A">
        <w:rPr>
          <w:rFonts w:ascii="Times New Roman" w:hAnsi="Times New Roman" w:cs="Times New Roman"/>
          <w:sz w:val="24"/>
          <w:szCs w:val="24"/>
        </w:rPr>
        <w:t>25.</w:t>
      </w:r>
      <w:r w:rsidR="0081778E" w:rsidRPr="00B01A2A">
        <w:rPr>
          <w:rFonts w:ascii="Times New Roman" w:hAnsi="Times New Roman" w:cs="Times New Roman"/>
          <w:sz w:val="24"/>
          <w:szCs w:val="24"/>
        </w:rPr>
        <w:t>01</w:t>
      </w:r>
      <w:r w:rsidR="00C24C19" w:rsidRPr="00B01A2A">
        <w:rPr>
          <w:rFonts w:ascii="Times New Roman" w:hAnsi="Times New Roman" w:cs="Times New Roman"/>
          <w:sz w:val="24"/>
          <w:szCs w:val="24"/>
        </w:rPr>
        <w:t>.10</w:t>
      </w:r>
      <w:r w:rsidR="0081778E" w:rsidRPr="00B01A2A">
        <w:rPr>
          <w:rFonts w:ascii="Times New Roman" w:hAnsi="Times New Roman" w:cs="Times New Roman"/>
          <w:sz w:val="24"/>
          <w:szCs w:val="24"/>
        </w:rPr>
        <w:t>9</w:t>
      </w:r>
      <w:r w:rsidR="00C24C19" w:rsidRPr="00B01A2A">
        <w:rPr>
          <w:rFonts w:ascii="Times New Roman" w:hAnsi="Times New Roman" w:cs="Times New Roman"/>
          <w:sz w:val="24"/>
          <w:szCs w:val="24"/>
        </w:rPr>
        <w:t xml:space="preserve">° N </w:t>
      </w:r>
      <w:r w:rsidR="0092677D" w:rsidRPr="00B01A2A">
        <w:rPr>
          <w:rFonts w:ascii="Times New Roman" w:hAnsi="Times New Roman" w:cs="Times New Roman"/>
          <w:sz w:val="24"/>
          <w:szCs w:val="24"/>
        </w:rPr>
        <w:t xml:space="preserve">and </w:t>
      </w:r>
      <w:r w:rsidR="00C24C19" w:rsidRPr="00B01A2A">
        <w:rPr>
          <w:rFonts w:ascii="Times New Roman" w:hAnsi="Times New Roman" w:cs="Times New Roman"/>
          <w:sz w:val="24"/>
          <w:szCs w:val="24"/>
        </w:rPr>
        <w:t>8</w:t>
      </w:r>
      <w:r w:rsidR="00B67D65" w:rsidRPr="00B01A2A">
        <w:rPr>
          <w:rFonts w:ascii="Times New Roman" w:hAnsi="Times New Roman" w:cs="Times New Roman"/>
          <w:sz w:val="24"/>
          <w:szCs w:val="24"/>
        </w:rPr>
        <w:t>6</w:t>
      </w:r>
      <w:r w:rsidR="00C24C19" w:rsidRPr="00B01A2A">
        <w:rPr>
          <w:rFonts w:ascii="Times New Roman" w:hAnsi="Times New Roman" w:cs="Times New Roman"/>
          <w:sz w:val="24"/>
          <w:szCs w:val="24"/>
        </w:rPr>
        <w:t>.</w:t>
      </w:r>
      <w:r w:rsidR="00815DDB" w:rsidRPr="00B01A2A">
        <w:rPr>
          <w:rFonts w:ascii="Times New Roman" w:hAnsi="Times New Roman" w:cs="Times New Roman"/>
          <w:sz w:val="24"/>
          <w:szCs w:val="24"/>
        </w:rPr>
        <w:t>42</w:t>
      </w:r>
      <w:r w:rsidR="00C24C19" w:rsidRPr="00B01A2A">
        <w:rPr>
          <w:rFonts w:ascii="Times New Roman" w:hAnsi="Times New Roman" w:cs="Times New Roman"/>
          <w:sz w:val="24"/>
          <w:szCs w:val="24"/>
        </w:rPr>
        <w:t>.0</w:t>
      </w:r>
      <w:r w:rsidR="00815DDB" w:rsidRPr="00B01A2A">
        <w:rPr>
          <w:rFonts w:ascii="Times New Roman" w:hAnsi="Times New Roman" w:cs="Times New Roman"/>
          <w:sz w:val="24"/>
          <w:szCs w:val="24"/>
        </w:rPr>
        <w:t>2</w:t>
      </w:r>
      <w:r w:rsidR="00B67D65" w:rsidRPr="00B01A2A">
        <w:rPr>
          <w:rFonts w:ascii="Times New Roman" w:hAnsi="Times New Roman" w:cs="Times New Roman"/>
          <w:sz w:val="24"/>
          <w:szCs w:val="24"/>
        </w:rPr>
        <w:t>2</w:t>
      </w:r>
      <w:r w:rsidR="00C24C19" w:rsidRPr="00B01A2A">
        <w:rPr>
          <w:rFonts w:ascii="Times New Roman" w:hAnsi="Times New Roman" w:cs="Times New Roman"/>
          <w:sz w:val="24"/>
          <w:szCs w:val="24"/>
        </w:rPr>
        <w:t>° E</w:t>
      </w:r>
      <w:r w:rsidR="00A67F1C" w:rsidRPr="00B01A2A">
        <w:rPr>
          <w:rFonts w:ascii="Times New Roman" w:hAnsi="Times New Roman" w:cs="Times New Roman"/>
          <w:sz w:val="24"/>
          <w:szCs w:val="24"/>
        </w:rPr>
        <w:t>)</w:t>
      </w:r>
      <w:r w:rsidR="0092677D" w:rsidRPr="00B01A2A">
        <w:rPr>
          <w:rFonts w:ascii="Times New Roman" w:hAnsi="Times New Roman" w:cs="Times New Roman"/>
          <w:sz w:val="24"/>
          <w:szCs w:val="24"/>
        </w:rPr>
        <w:t xml:space="preserve"> by scraping with a spatula into polythene bags and brought to the laboratory for further processing. The processing of samples followed the non-flooded petri dish method outlined by </w:t>
      </w:r>
      <w:proofErr w:type="spellStart"/>
      <w:r w:rsidR="0092677D" w:rsidRPr="00B01A2A">
        <w:rPr>
          <w:rFonts w:ascii="Times New Roman" w:hAnsi="Times New Roman" w:cs="Times New Roman"/>
          <w:sz w:val="24"/>
          <w:szCs w:val="24"/>
        </w:rPr>
        <w:t>Foissner</w:t>
      </w:r>
      <w:proofErr w:type="spellEnd"/>
      <w:r w:rsidR="0092677D" w:rsidRPr="00B01A2A">
        <w:rPr>
          <w:rFonts w:ascii="Times New Roman" w:hAnsi="Times New Roman" w:cs="Times New Roman"/>
          <w:sz w:val="24"/>
          <w:szCs w:val="24"/>
        </w:rPr>
        <w:t xml:space="preserve"> [</w:t>
      </w:r>
      <w:r w:rsidR="000F2DFD" w:rsidRPr="00B01A2A">
        <w:rPr>
          <w:rFonts w:ascii="Times New Roman" w:hAnsi="Times New Roman" w:cs="Times New Roman"/>
          <w:sz w:val="24"/>
          <w:szCs w:val="24"/>
        </w:rPr>
        <w:t>1</w:t>
      </w:r>
      <w:r w:rsidR="001053D7">
        <w:rPr>
          <w:rFonts w:ascii="Times New Roman" w:hAnsi="Times New Roman" w:cs="Times New Roman"/>
          <w:sz w:val="24"/>
          <w:szCs w:val="24"/>
        </w:rPr>
        <w:t>5</w:t>
      </w:r>
      <w:r w:rsidR="0092677D" w:rsidRPr="00B01A2A">
        <w:rPr>
          <w:rFonts w:ascii="Times New Roman" w:hAnsi="Times New Roman" w:cs="Times New Roman"/>
          <w:sz w:val="24"/>
          <w:szCs w:val="24"/>
        </w:rPr>
        <w:t xml:space="preserve">]. Subsequently, permanent slide mounts were prepared from each sample and examined using </w:t>
      </w:r>
      <w:proofErr w:type="spellStart"/>
      <w:r w:rsidR="00001987" w:rsidRPr="00B01A2A">
        <w:rPr>
          <w:rFonts w:ascii="Times New Roman" w:hAnsi="Times New Roman" w:cs="Times New Roman"/>
          <w:sz w:val="24"/>
          <w:szCs w:val="24"/>
        </w:rPr>
        <w:lastRenderedPageBreak/>
        <w:t>Labomed</w:t>
      </w:r>
      <w:proofErr w:type="spellEnd"/>
      <w:r w:rsidR="00001987" w:rsidRPr="00B01A2A">
        <w:rPr>
          <w:rFonts w:ascii="Times New Roman" w:hAnsi="Times New Roman" w:cs="Times New Roman"/>
          <w:sz w:val="24"/>
          <w:szCs w:val="24"/>
        </w:rPr>
        <w:t xml:space="preserve"> (Lx 400) </w:t>
      </w:r>
      <w:r w:rsidR="0092677D" w:rsidRPr="00B01A2A">
        <w:rPr>
          <w:rFonts w:ascii="Times New Roman" w:hAnsi="Times New Roman" w:cs="Times New Roman"/>
          <w:sz w:val="24"/>
          <w:szCs w:val="24"/>
        </w:rPr>
        <w:t xml:space="preserve">microscopes equipped with a </w:t>
      </w:r>
      <w:r w:rsidR="00001987" w:rsidRPr="00B01A2A">
        <w:rPr>
          <w:rFonts w:ascii="Times New Roman" w:hAnsi="Times New Roman" w:cs="Times New Roman"/>
          <w:sz w:val="24"/>
          <w:szCs w:val="24"/>
        </w:rPr>
        <w:t xml:space="preserve">Sony CMOS </w:t>
      </w:r>
      <w:r w:rsidR="0092677D" w:rsidRPr="00B01A2A">
        <w:rPr>
          <w:rFonts w:ascii="Times New Roman" w:hAnsi="Times New Roman" w:cs="Times New Roman"/>
          <w:sz w:val="24"/>
          <w:szCs w:val="24"/>
        </w:rPr>
        <w:t xml:space="preserve">camera attachment for image capturing and species-level identification. All the registered permanent slides were deposited in the National Zoological collections of </w:t>
      </w:r>
      <w:r w:rsidR="00001987" w:rsidRPr="00B01A2A">
        <w:rPr>
          <w:rFonts w:ascii="Times New Roman" w:hAnsi="Times New Roman" w:cs="Times New Roman"/>
          <w:sz w:val="24"/>
          <w:szCs w:val="24"/>
        </w:rPr>
        <w:t>Gangetic Plains</w:t>
      </w:r>
      <w:r w:rsidR="0092677D" w:rsidRPr="00B01A2A">
        <w:rPr>
          <w:rFonts w:ascii="Times New Roman" w:hAnsi="Times New Roman" w:cs="Times New Roman"/>
          <w:sz w:val="24"/>
          <w:szCs w:val="24"/>
        </w:rPr>
        <w:t xml:space="preserve"> Regional Centre, Zoological Survey of India, </w:t>
      </w:r>
      <w:r w:rsidR="00001987" w:rsidRPr="00B01A2A">
        <w:rPr>
          <w:rFonts w:ascii="Times New Roman" w:hAnsi="Times New Roman" w:cs="Times New Roman"/>
          <w:sz w:val="24"/>
          <w:szCs w:val="24"/>
        </w:rPr>
        <w:t>Patna</w:t>
      </w:r>
      <w:r w:rsidR="0092677D" w:rsidRPr="00B01A2A">
        <w:rPr>
          <w:rFonts w:ascii="Times New Roman" w:hAnsi="Times New Roman" w:cs="Times New Roman"/>
          <w:sz w:val="24"/>
          <w:szCs w:val="24"/>
        </w:rPr>
        <w:t>.</w:t>
      </w:r>
    </w:p>
    <w:p w14:paraId="5AC2915F" w14:textId="25A9843B"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RESULTS</w:t>
      </w:r>
    </w:p>
    <w:p w14:paraId="754FE31E" w14:textId="51666838"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The study yielded the </w:t>
      </w:r>
      <w:r w:rsidR="00696605" w:rsidRPr="00B01A2A">
        <w:rPr>
          <w:rFonts w:ascii="Times New Roman" w:hAnsi="Times New Roman" w:cs="Times New Roman"/>
          <w:sz w:val="24"/>
          <w:szCs w:val="24"/>
        </w:rPr>
        <w:t xml:space="preserve">following new </w:t>
      </w:r>
      <w:r w:rsidRPr="00B01A2A">
        <w:rPr>
          <w:rFonts w:ascii="Times New Roman" w:hAnsi="Times New Roman" w:cs="Times New Roman"/>
          <w:sz w:val="24"/>
          <w:szCs w:val="24"/>
        </w:rPr>
        <w:t xml:space="preserve">records </w:t>
      </w:r>
      <w:r w:rsidR="00696605" w:rsidRPr="00B01A2A">
        <w:rPr>
          <w:rFonts w:ascii="Times New Roman" w:hAnsi="Times New Roman" w:cs="Times New Roman"/>
          <w:sz w:val="24"/>
          <w:szCs w:val="24"/>
        </w:rPr>
        <w:t xml:space="preserve">to </w:t>
      </w:r>
      <w:r w:rsidR="0007631F">
        <w:rPr>
          <w:rFonts w:ascii="Times New Roman" w:hAnsi="Times New Roman" w:cs="Times New Roman"/>
          <w:sz w:val="24"/>
          <w:szCs w:val="24"/>
        </w:rPr>
        <w:t>SAJSBS</w:t>
      </w:r>
      <w:r w:rsidR="0077664C" w:rsidRPr="00B01A2A">
        <w:rPr>
          <w:rFonts w:ascii="Times New Roman" w:hAnsi="Times New Roman" w:cs="Times New Roman"/>
          <w:sz w:val="24"/>
          <w:szCs w:val="24"/>
        </w:rPr>
        <w:t>, B</w:t>
      </w:r>
      <w:r w:rsidR="00696605" w:rsidRPr="00B01A2A">
        <w:rPr>
          <w:rFonts w:ascii="Times New Roman" w:hAnsi="Times New Roman" w:cs="Times New Roman"/>
          <w:sz w:val="24"/>
          <w:szCs w:val="24"/>
        </w:rPr>
        <w:t xml:space="preserve">ihar belonging to </w:t>
      </w:r>
      <w:r w:rsidR="00F24EC3">
        <w:rPr>
          <w:rFonts w:ascii="Times New Roman" w:hAnsi="Times New Roman" w:cs="Times New Roman"/>
          <w:sz w:val="24"/>
          <w:szCs w:val="24"/>
        </w:rPr>
        <w:t>1</w:t>
      </w:r>
      <w:r w:rsidR="005604CD">
        <w:rPr>
          <w:rFonts w:ascii="Times New Roman" w:hAnsi="Times New Roman" w:cs="Times New Roman"/>
          <w:sz w:val="24"/>
          <w:szCs w:val="24"/>
        </w:rPr>
        <w:t>1</w:t>
      </w:r>
      <w:r w:rsidR="00F24EC3">
        <w:rPr>
          <w:rFonts w:ascii="Times New Roman" w:hAnsi="Times New Roman" w:cs="Times New Roman"/>
          <w:sz w:val="24"/>
          <w:szCs w:val="24"/>
        </w:rPr>
        <w:t xml:space="preserve"> species of testate amoebae span over 6 genera and 6 families</w:t>
      </w:r>
      <w:r w:rsidRPr="00B01A2A">
        <w:rPr>
          <w:rFonts w:ascii="Times New Roman" w:hAnsi="Times New Roman" w:cs="Times New Roman"/>
          <w:sz w:val="24"/>
          <w:szCs w:val="24"/>
        </w:rPr>
        <w:t xml:space="preserve"> </w:t>
      </w:r>
      <w:r w:rsidR="00A64354" w:rsidRPr="00B01A2A">
        <w:rPr>
          <w:rFonts w:ascii="Times New Roman" w:hAnsi="Times New Roman" w:cs="Times New Roman"/>
          <w:sz w:val="24"/>
          <w:szCs w:val="24"/>
        </w:rPr>
        <w:t>during this</w:t>
      </w:r>
      <w:r w:rsidR="005D536F" w:rsidRPr="00B01A2A">
        <w:rPr>
          <w:rFonts w:ascii="Times New Roman" w:hAnsi="Times New Roman" w:cs="Times New Roman"/>
          <w:sz w:val="24"/>
          <w:szCs w:val="24"/>
        </w:rPr>
        <w:t xml:space="preserve"> </w:t>
      </w:r>
      <w:r w:rsidR="00A64354" w:rsidRPr="00B01A2A">
        <w:rPr>
          <w:rFonts w:ascii="Times New Roman" w:hAnsi="Times New Roman" w:cs="Times New Roman"/>
          <w:sz w:val="24"/>
          <w:szCs w:val="24"/>
        </w:rPr>
        <w:t>preliminary investigation</w:t>
      </w:r>
      <w:r w:rsidR="00774712" w:rsidRPr="00B01A2A">
        <w:rPr>
          <w:rFonts w:ascii="Times New Roman" w:hAnsi="Times New Roman" w:cs="Times New Roman"/>
          <w:sz w:val="24"/>
          <w:szCs w:val="24"/>
        </w:rPr>
        <w:t>.</w:t>
      </w:r>
    </w:p>
    <w:p w14:paraId="7B73C253" w14:textId="71C91CB8"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Systematic list of Testate Amoebae </w:t>
      </w:r>
      <w:r w:rsidR="008A4D69" w:rsidRPr="00B01A2A">
        <w:rPr>
          <w:rFonts w:ascii="Times New Roman" w:hAnsi="Times New Roman" w:cs="Times New Roman"/>
          <w:sz w:val="24"/>
          <w:szCs w:val="24"/>
        </w:rPr>
        <w:t xml:space="preserve">from </w:t>
      </w:r>
      <w:r w:rsidR="00207D38">
        <w:rPr>
          <w:rFonts w:ascii="Times New Roman" w:hAnsi="Times New Roman" w:cs="Times New Roman"/>
          <w:sz w:val="24"/>
          <w:szCs w:val="24"/>
        </w:rPr>
        <w:t>SAJSBS</w:t>
      </w:r>
      <w:r w:rsidR="00254C1E" w:rsidRPr="00B01A2A">
        <w:rPr>
          <w:rFonts w:ascii="Times New Roman" w:hAnsi="Times New Roman" w:cs="Times New Roman"/>
          <w:sz w:val="24"/>
          <w:szCs w:val="24"/>
        </w:rPr>
        <w:t xml:space="preserve">, </w:t>
      </w:r>
      <w:r w:rsidR="008A4D69" w:rsidRPr="00B01A2A">
        <w:rPr>
          <w:rFonts w:ascii="Times New Roman" w:hAnsi="Times New Roman" w:cs="Times New Roman"/>
          <w:sz w:val="24"/>
          <w:szCs w:val="24"/>
        </w:rPr>
        <w:t>Bihar</w:t>
      </w:r>
      <w:r w:rsidRPr="00B01A2A">
        <w:rPr>
          <w:rFonts w:ascii="Times New Roman" w:hAnsi="Times New Roman" w:cs="Times New Roman"/>
          <w:sz w:val="24"/>
          <w:szCs w:val="24"/>
        </w:rPr>
        <w:t>: Findings from the present study (Classification as per Adl et al., 2019)</w:t>
      </w:r>
      <w:r w:rsidR="00BA7E63" w:rsidRPr="00B01A2A">
        <w:rPr>
          <w:rFonts w:ascii="Times New Roman" w:hAnsi="Times New Roman" w:cs="Times New Roman"/>
          <w:sz w:val="24"/>
          <w:szCs w:val="24"/>
        </w:rPr>
        <w:t xml:space="preserve"> </w:t>
      </w:r>
      <w:r w:rsidRPr="00B01A2A">
        <w:rPr>
          <w:rFonts w:ascii="Times New Roman" w:hAnsi="Times New Roman" w:cs="Times New Roman"/>
          <w:sz w:val="24"/>
          <w:szCs w:val="24"/>
        </w:rPr>
        <w:t>[</w:t>
      </w:r>
      <w:r w:rsidR="00F02864" w:rsidRPr="00B01A2A">
        <w:rPr>
          <w:rFonts w:ascii="Times New Roman" w:hAnsi="Times New Roman" w:cs="Times New Roman"/>
          <w:sz w:val="24"/>
          <w:szCs w:val="24"/>
        </w:rPr>
        <w:t>1</w:t>
      </w:r>
      <w:r w:rsidR="00E56D47">
        <w:rPr>
          <w:rFonts w:ascii="Times New Roman" w:hAnsi="Times New Roman" w:cs="Times New Roman"/>
          <w:sz w:val="24"/>
          <w:szCs w:val="24"/>
        </w:rPr>
        <w:t>6</w:t>
      </w:r>
      <w:r w:rsidR="004620E5">
        <w:rPr>
          <w:rFonts w:ascii="Times New Roman" w:hAnsi="Times New Roman" w:cs="Times New Roman"/>
          <w:sz w:val="24"/>
          <w:szCs w:val="24"/>
        </w:rPr>
        <w:t>, 17</w:t>
      </w:r>
      <w:r w:rsidRPr="00B01A2A">
        <w:rPr>
          <w:rFonts w:ascii="Times New Roman" w:hAnsi="Times New Roman" w:cs="Times New Roman"/>
          <w:sz w:val="24"/>
          <w:szCs w:val="24"/>
        </w:rPr>
        <w:t>]</w:t>
      </w:r>
    </w:p>
    <w:p w14:paraId="5D237A9D" w14:textId="77777777" w:rsidR="00BA7E63" w:rsidRPr="00B01A2A" w:rsidRDefault="00BA7E63"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Domain </w:t>
      </w:r>
      <w:proofErr w:type="spellStart"/>
      <w:r w:rsidRPr="00B01A2A">
        <w:rPr>
          <w:rFonts w:ascii="Times New Roman" w:hAnsi="Times New Roman" w:cs="Times New Roman"/>
          <w:sz w:val="24"/>
          <w:szCs w:val="24"/>
        </w:rPr>
        <w:t>Amorphea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Adl</w:t>
      </w:r>
      <w:proofErr w:type="spellEnd"/>
      <w:r w:rsidRPr="00B01A2A">
        <w:rPr>
          <w:rFonts w:ascii="Times New Roman" w:hAnsi="Times New Roman" w:cs="Times New Roman"/>
          <w:sz w:val="24"/>
          <w:szCs w:val="24"/>
        </w:rPr>
        <w:t xml:space="preserve"> et al., 2012 </w:t>
      </w:r>
    </w:p>
    <w:p w14:paraId="466300FA" w14:textId="187860BA" w:rsidR="00BA7E63" w:rsidRPr="00B01A2A" w:rsidRDefault="00BA7E63"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Supergroup Amoebozoa </w:t>
      </w:r>
      <w:proofErr w:type="spellStart"/>
      <w:r w:rsidRPr="00B01A2A">
        <w:rPr>
          <w:rFonts w:ascii="Times New Roman" w:hAnsi="Times New Roman" w:cs="Times New Roman"/>
          <w:sz w:val="24"/>
          <w:szCs w:val="24"/>
        </w:rPr>
        <w:t>Lühe</w:t>
      </w:r>
      <w:proofErr w:type="spellEnd"/>
      <w:r w:rsidRPr="00B01A2A">
        <w:rPr>
          <w:rFonts w:ascii="Times New Roman" w:hAnsi="Times New Roman" w:cs="Times New Roman"/>
          <w:sz w:val="24"/>
          <w:szCs w:val="24"/>
        </w:rPr>
        <w:t xml:space="preserve">, 1913, </w:t>
      </w:r>
      <w:proofErr w:type="spellStart"/>
      <w:r w:rsidRPr="00B01A2A">
        <w:rPr>
          <w:rFonts w:ascii="Times New Roman" w:hAnsi="Times New Roman" w:cs="Times New Roman"/>
          <w:sz w:val="24"/>
          <w:szCs w:val="24"/>
        </w:rPr>
        <w:t>sensu</w:t>
      </w:r>
      <w:proofErr w:type="spellEnd"/>
      <w:r w:rsidRPr="00B01A2A">
        <w:rPr>
          <w:rFonts w:ascii="Times New Roman" w:hAnsi="Times New Roman" w:cs="Times New Roman"/>
          <w:sz w:val="24"/>
          <w:szCs w:val="24"/>
        </w:rPr>
        <w:t xml:space="preserve"> Cavalier-Smith, 1998</w:t>
      </w:r>
    </w:p>
    <w:p w14:paraId="22F2F213" w14:textId="695A4056"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Phylum </w:t>
      </w:r>
      <w:proofErr w:type="spellStart"/>
      <w:r w:rsidRPr="00B01A2A">
        <w:rPr>
          <w:rFonts w:ascii="Times New Roman" w:hAnsi="Times New Roman" w:cs="Times New Roman"/>
          <w:sz w:val="24"/>
          <w:szCs w:val="24"/>
        </w:rPr>
        <w:t>Tubulinea</w:t>
      </w:r>
      <w:proofErr w:type="spellEnd"/>
      <w:r w:rsidRPr="00B01A2A">
        <w:rPr>
          <w:rFonts w:ascii="Times New Roman" w:hAnsi="Times New Roman" w:cs="Times New Roman"/>
          <w:sz w:val="24"/>
          <w:szCs w:val="24"/>
        </w:rPr>
        <w:t xml:space="preserve"> Smirnov et al., 2005</w:t>
      </w:r>
    </w:p>
    <w:p w14:paraId="5D3D898F"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Class </w:t>
      </w:r>
      <w:proofErr w:type="spellStart"/>
      <w:r w:rsidRPr="00B01A2A">
        <w:rPr>
          <w:rFonts w:ascii="Times New Roman" w:hAnsi="Times New Roman" w:cs="Times New Roman"/>
          <w:sz w:val="24"/>
          <w:szCs w:val="24"/>
        </w:rPr>
        <w:t>Elardia</w:t>
      </w:r>
      <w:proofErr w:type="spellEnd"/>
      <w:r w:rsidRPr="00B01A2A">
        <w:rPr>
          <w:rFonts w:ascii="Times New Roman" w:hAnsi="Times New Roman" w:cs="Times New Roman"/>
          <w:sz w:val="24"/>
          <w:szCs w:val="24"/>
        </w:rPr>
        <w:t xml:space="preserve"> Kang et al., 2017</w:t>
      </w:r>
    </w:p>
    <w:p w14:paraId="1CD317CE"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Order </w:t>
      </w:r>
      <w:proofErr w:type="spellStart"/>
      <w:r w:rsidRPr="00B01A2A">
        <w:rPr>
          <w:rFonts w:ascii="Times New Roman" w:hAnsi="Times New Roman" w:cs="Times New Roman"/>
          <w:sz w:val="24"/>
          <w:szCs w:val="24"/>
        </w:rPr>
        <w:t>Arcellinida</w:t>
      </w:r>
      <w:proofErr w:type="spellEnd"/>
      <w:r w:rsidRPr="00B01A2A">
        <w:rPr>
          <w:rFonts w:ascii="Times New Roman" w:hAnsi="Times New Roman" w:cs="Times New Roman"/>
          <w:sz w:val="24"/>
          <w:szCs w:val="24"/>
        </w:rPr>
        <w:t xml:space="preserve"> Kent, 1880</w:t>
      </w:r>
    </w:p>
    <w:p w14:paraId="2F9A595A"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Netzeliidae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Kosakyan</w:t>
      </w:r>
      <w:proofErr w:type="spellEnd"/>
      <w:r w:rsidRPr="00B01A2A">
        <w:rPr>
          <w:rFonts w:ascii="Times New Roman" w:hAnsi="Times New Roman" w:cs="Times New Roman"/>
          <w:sz w:val="24"/>
          <w:szCs w:val="24"/>
        </w:rPr>
        <w:t xml:space="preserve"> et al., 2016</w:t>
      </w:r>
    </w:p>
    <w:p w14:paraId="3132DBAC" w14:textId="7D43573B" w:rsidR="0092677D" w:rsidRPr="00B01A2A" w:rsidRDefault="0092677D" w:rsidP="00990EAD">
      <w:pPr>
        <w:pStyle w:val="ListParagraph"/>
        <w:numPr>
          <w:ilvl w:val="0"/>
          <w:numId w:val="8"/>
        </w:numPr>
        <w:spacing w:line="360" w:lineRule="auto"/>
        <w:ind w:left="567"/>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Cyclopyxis</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eurystoma</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Deflandre</w:t>
      </w:r>
      <w:proofErr w:type="spellEnd"/>
      <w:r w:rsidRPr="00B01A2A">
        <w:rPr>
          <w:rFonts w:ascii="Times New Roman" w:hAnsi="Times New Roman" w:cs="Times New Roman"/>
          <w:b/>
          <w:bCs/>
          <w:sz w:val="24"/>
          <w:szCs w:val="24"/>
        </w:rPr>
        <w:t xml:space="preserve">, 1929  </w:t>
      </w:r>
    </w:p>
    <w:p w14:paraId="58771942" w14:textId="77777777" w:rsidR="002C0C0F" w:rsidRPr="00B01A2A" w:rsidRDefault="002C0C0F" w:rsidP="00BE2D7A">
      <w:pPr>
        <w:spacing w:line="360" w:lineRule="auto"/>
        <w:ind w:left="426" w:hanging="426"/>
        <w:jc w:val="both"/>
        <w:rPr>
          <w:rFonts w:ascii="Times New Roman" w:hAnsi="Times New Roman" w:cs="Times New Roman"/>
          <w:sz w:val="24"/>
          <w:szCs w:val="24"/>
        </w:rPr>
      </w:pPr>
      <w:bookmarkStart w:id="1" w:name="_Hlk156988155"/>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Cyclopyxis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eurystoma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sz w:val="24"/>
          <w:szCs w:val="24"/>
        </w:rPr>
        <w:t>., 67: 370</w:t>
      </w:r>
      <w:bookmarkEnd w:id="1"/>
      <w:r w:rsidRPr="00B01A2A">
        <w:rPr>
          <w:rFonts w:ascii="Times New Roman" w:hAnsi="Times New Roman" w:cs="Times New Roman"/>
          <w:sz w:val="24"/>
          <w:szCs w:val="24"/>
        </w:rPr>
        <w:t>.</w:t>
      </w:r>
    </w:p>
    <w:p w14:paraId="5FCD070F" w14:textId="27EF574A" w:rsidR="002C0C0F" w:rsidRPr="00B01A2A" w:rsidRDefault="002C0C0F" w:rsidP="00BE2D7A">
      <w:pPr>
        <w:spacing w:after="0" w:line="360" w:lineRule="auto"/>
        <w:ind w:left="426" w:hanging="426"/>
        <w:jc w:val="both"/>
        <w:rPr>
          <w:rFonts w:ascii="Times New Roman" w:hAnsi="Times New Roman"/>
          <w:sz w:val="24"/>
          <w:szCs w:val="24"/>
        </w:rPr>
      </w:pPr>
      <w:bookmarkStart w:id="2" w:name="_Hlk156988171"/>
      <w:r w:rsidRPr="00B01A2A">
        <w:rPr>
          <w:rFonts w:ascii="Times New Roman" w:hAnsi="Times New Roman"/>
          <w:i/>
          <w:iCs/>
          <w:sz w:val="24"/>
          <w:szCs w:val="24"/>
        </w:rPr>
        <w:t>Distribution</w:t>
      </w:r>
      <w:r w:rsidRPr="00B01A2A">
        <w:rPr>
          <w:rFonts w:ascii="Times New Roman" w:hAnsi="Times New Roman"/>
          <w:sz w:val="24"/>
          <w:szCs w:val="24"/>
        </w:rPr>
        <w:t>: India: Arunachal Pradesh, Assam, Himachal Pradesh, Kerala, Maharashtra, Nagaland, Tamil Nadu, Telangana, Uttarakhand, West Bengal, Punjab</w:t>
      </w:r>
      <w:r w:rsidR="00B81FA7" w:rsidRPr="00B01A2A">
        <w:rPr>
          <w:rFonts w:ascii="Times New Roman" w:hAnsi="Times New Roman"/>
          <w:sz w:val="24"/>
          <w:szCs w:val="24"/>
        </w:rPr>
        <w:t>, Bihar</w:t>
      </w:r>
    </w:p>
    <w:p w14:paraId="279C2643" w14:textId="1DB0DF40" w:rsidR="002C0C0F" w:rsidRPr="00B01A2A" w:rsidRDefault="002C0C0F" w:rsidP="00BE2D7A">
      <w:pPr>
        <w:spacing w:after="0" w:line="360" w:lineRule="auto"/>
        <w:ind w:left="426" w:hanging="426"/>
        <w:jc w:val="both"/>
        <w:rPr>
          <w:rFonts w:ascii="Times New Roman" w:hAnsi="Times New Roman" w:cs="Times New Roman"/>
          <w:sz w:val="24"/>
          <w:szCs w:val="24"/>
        </w:rPr>
      </w:pPr>
      <w:bookmarkStart w:id="3" w:name="_Hlk178021375"/>
      <w:bookmarkStart w:id="4" w:name="_Hlk177981331"/>
      <w:r w:rsidRPr="00B01A2A">
        <w:rPr>
          <w:rFonts w:ascii="Times New Roman" w:hAnsi="Times New Roman"/>
          <w:i/>
          <w:iCs/>
          <w:sz w:val="24"/>
          <w:szCs w:val="24"/>
        </w:rPr>
        <w:t>Remarks</w:t>
      </w:r>
      <w:r w:rsidRPr="00B01A2A">
        <w:rPr>
          <w:rFonts w:ascii="Times New Roman" w:hAnsi="Times New Roman" w:cs="Times New Roman"/>
          <w:sz w:val="24"/>
          <w:szCs w:val="24"/>
        </w:rPr>
        <w:t>:</w:t>
      </w:r>
      <w:r w:rsidR="00823B4E" w:rsidRPr="00B01A2A">
        <w:rPr>
          <w:rFonts w:ascii="Times New Roman" w:hAnsi="Times New Roman" w:cs="Times New Roman"/>
          <w:sz w:val="24"/>
          <w:szCs w:val="24"/>
        </w:rPr>
        <w:t xml:space="preserve"> Present record from</w:t>
      </w:r>
      <w:r w:rsidR="00B81FA7" w:rsidRPr="00B01A2A">
        <w:rPr>
          <w:rFonts w:ascii="Times New Roman" w:hAnsi="Times New Roman" w:cs="Times New Roman"/>
          <w:sz w:val="24"/>
          <w:szCs w:val="24"/>
        </w:rPr>
        <w:t xml:space="preserve"> </w:t>
      </w:r>
      <w:r w:rsidR="00207D38">
        <w:rPr>
          <w:rFonts w:ascii="Times New Roman" w:hAnsi="Times New Roman" w:cs="Times New Roman"/>
          <w:sz w:val="24"/>
          <w:szCs w:val="24"/>
        </w:rPr>
        <w:t>SAJSBS</w:t>
      </w:r>
      <w:r w:rsidR="00B81FA7" w:rsidRPr="00B01A2A">
        <w:rPr>
          <w:rFonts w:ascii="Times New Roman" w:hAnsi="Times New Roman" w:cs="Times New Roman"/>
          <w:sz w:val="24"/>
          <w:szCs w:val="24"/>
        </w:rPr>
        <w:t xml:space="preserve">, </w:t>
      </w:r>
      <w:r w:rsidR="00823B4E" w:rsidRPr="00B01A2A">
        <w:rPr>
          <w:rFonts w:ascii="Times New Roman" w:hAnsi="Times New Roman" w:cs="Times New Roman"/>
          <w:sz w:val="24"/>
          <w:szCs w:val="24"/>
        </w:rPr>
        <w:t>Bihar</w:t>
      </w:r>
    </w:p>
    <w:p w14:paraId="3F06C82F" w14:textId="77777777" w:rsidR="00323786" w:rsidRPr="00B01A2A" w:rsidRDefault="00323786" w:rsidP="00BE2D7A">
      <w:pPr>
        <w:pStyle w:val="ListParagraph"/>
        <w:numPr>
          <w:ilvl w:val="0"/>
          <w:numId w:val="8"/>
        </w:numPr>
        <w:spacing w:line="360" w:lineRule="auto"/>
        <w:ind w:left="426"/>
        <w:rPr>
          <w:rFonts w:ascii="Times New Roman" w:hAnsi="Times New Roman" w:cs="Times New Roman"/>
          <w:sz w:val="24"/>
          <w:szCs w:val="24"/>
        </w:rPr>
      </w:pPr>
      <w:proofErr w:type="spellStart"/>
      <w:r w:rsidRPr="00B01A2A">
        <w:rPr>
          <w:rFonts w:ascii="Times New Roman" w:hAnsi="Times New Roman" w:cs="Times New Roman"/>
          <w:b/>
          <w:bCs/>
          <w:i/>
          <w:sz w:val="24"/>
          <w:szCs w:val="24"/>
        </w:rPr>
        <w:t>Cyclopyxis</w:t>
      </w:r>
      <w:proofErr w:type="spellEnd"/>
      <w:r w:rsidRPr="00B01A2A">
        <w:rPr>
          <w:rFonts w:ascii="Times New Roman" w:hAnsi="Times New Roman" w:cs="Times New Roman"/>
          <w:b/>
          <w:bCs/>
          <w:i/>
          <w:sz w:val="24"/>
          <w:szCs w:val="24"/>
        </w:rPr>
        <w:t xml:space="preserve"> </w:t>
      </w:r>
      <w:proofErr w:type="spellStart"/>
      <w:r w:rsidRPr="00B01A2A">
        <w:rPr>
          <w:rFonts w:ascii="Times New Roman" w:hAnsi="Times New Roman" w:cs="Times New Roman"/>
          <w:b/>
          <w:bCs/>
          <w:i/>
          <w:sz w:val="24"/>
          <w:szCs w:val="24"/>
        </w:rPr>
        <w:t>kahli</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1929</w:t>
      </w:r>
    </w:p>
    <w:p w14:paraId="023A7C52" w14:textId="77777777" w:rsidR="00323786" w:rsidRPr="00B01A2A" w:rsidRDefault="00323786"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Cyclopyxis</w:t>
      </w:r>
      <w:proofErr w:type="spellEnd"/>
      <w:r w:rsidRPr="00B01A2A">
        <w:rPr>
          <w:rFonts w:ascii="Times New Roman" w:hAnsi="Times New Roman" w:cs="Times New Roman"/>
          <w:i/>
          <w:iCs/>
          <w:sz w:val="24"/>
          <w:szCs w:val="24"/>
        </w:rPr>
        <w:t>)</w:t>
      </w:r>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kahli</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sz w:val="24"/>
          <w:szCs w:val="24"/>
        </w:rPr>
        <w:t>., 67:371.</w:t>
      </w:r>
    </w:p>
    <w:p w14:paraId="6F584311" w14:textId="545C6843" w:rsidR="00323786" w:rsidRPr="00B01A2A" w:rsidRDefault="00323786" w:rsidP="00BE2D7A">
      <w:pPr>
        <w:spacing w:after="0" w:line="360" w:lineRule="auto"/>
        <w:jc w:val="both"/>
        <w:rPr>
          <w:rFonts w:ascii="Times New Roman" w:hAnsi="Times New Roman"/>
          <w:sz w:val="24"/>
          <w:szCs w:val="24"/>
        </w:rPr>
      </w:pPr>
      <w:proofErr w:type="gramStart"/>
      <w:r w:rsidRPr="00B01A2A">
        <w:rPr>
          <w:rFonts w:ascii="Times New Roman" w:hAnsi="Times New Roman"/>
          <w:i/>
          <w:iCs/>
          <w:sz w:val="24"/>
          <w:szCs w:val="24"/>
        </w:rPr>
        <w:t>Distribution</w:t>
      </w:r>
      <w:r w:rsidRPr="00B01A2A">
        <w:rPr>
          <w:rFonts w:ascii="Times New Roman" w:hAnsi="Times New Roman"/>
          <w:sz w:val="24"/>
          <w:szCs w:val="24"/>
        </w:rPr>
        <w:t xml:space="preserve"> :</w:t>
      </w:r>
      <w:proofErr w:type="gramEnd"/>
      <w:r w:rsidRPr="00B01A2A">
        <w:rPr>
          <w:rFonts w:ascii="Times New Roman" w:hAnsi="Times New Roman"/>
          <w:sz w:val="24"/>
          <w:szCs w:val="24"/>
        </w:rPr>
        <w:t xml:space="preserve"> India: Himachal Pradesh, Kerala, Tamil Nadu, Uttarakhand, Bihar</w:t>
      </w:r>
    </w:p>
    <w:p w14:paraId="44864BC7" w14:textId="0BB910F4" w:rsidR="00323786" w:rsidRPr="00B01A2A" w:rsidRDefault="00323786" w:rsidP="00BE2D7A">
      <w:pPr>
        <w:spacing w:after="0"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Pr="00B01A2A">
        <w:rPr>
          <w:rFonts w:ascii="Times New Roman" w:hAnsi="Times New Roman" w:cs="Times New Roman"/>
          <w:sz w:val="24"/>
          <w:szCs w:val="24"/>
        </w:rPr>
        <w:t>, Bihar</w:t>
      </w:r>
    </w:p>
    <w:bookmarkEnd w:id="2"/>
    <w:bookmarkEnd w:id="3"/>
    <w:bookmarkEnd w:id="4"/>
    <w:p w14:paraId="11FC6576" w14:textId="77777777" w:rsidR="0083345B" w:rsidRPr="00B01A2A" w:rsidRDefault="00916B14"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0083345B" w:rsidRPr="00B01A2A">
        <w:rPr>
          <w:rFonts w:ascii="Times New Roman" w:hAnsi="Times New Roman" w:cs="Times New Roman"/>
          <w:sz w:val="24"/>
          <w:szCs w:val="24"/>
        </w:rPr>
        <w:t>Phryganellidae</w:t>
      </w:r>
      <w:proofErr w:type="spellEnd"/>
      <w:r w:rsidR="0083345B" w:rsidRPr="00B01A2A">
        <w:rPr>
          <w:rFonts w:ascii="Times New Roman" w:hAnsi="Times New Roman" w:cs="Times New Roman"/>
          <w:sz w:val="24"/>
          <w:szCs w:val="24"/>
        </w:rPr>
        <w:t xml:space="preserve"> Jung, 1942</w:t>
      </w:r>
    </w:p>
    <w:p w14:paraId="6B55BDDD" w14:textId="77777777" w:rsidR="00A86E01" w:rsidRPr="00B01A2A" w:rsidRDefault="00916B14" w:rsidP="00BE2D7A">
      <w:pPr>
        <w:pStyle w:val="ListParagraph"/>
        <w:numPr>
          <w:ilvl w:val="0"/>
          <w:numId w:val="8"/>
        </w:numPr>
        <w:spacing w:line="360" w:lineRule="auto"/>
        <w:ind w:left="284"/>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Phryganella</w:t>
      </w:r>
      <w:proofErr w:type="spellEnd"/>
      <w:r w:rsidRPr="00B01A2A">
        <w:rPr>
          <w:rFonts w:ascii="Times New Roman" w:hAnsi="Times New Roman" w:cs="Times New Roman"/>
          <w:b/>
          <w:bCs/>
          <w:i/>
          <w:iCs/>
          <w:sz w:val="24"/>
          <w:szCs w:val="24"/>
        </w:rPr>
        <w:t xml:space="preserve"> acropodia</w:t>
      </w:r>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Hertwig</w:t>
      </w:r>
      <w:proofErr w:type="spellEnd"/>
      <w:r w:rsidRPr="00B01A2A">
        <w:rPr>
          <w:rFonts w:ascii="Times New Roman" w:hAnsi="Times New Roman" w:cs="Times New Roman"/>
          <w:b/>
          <w:bCs/>
          <w:sz w:val="24"/>
          <w:szCs w:val="24"/>
        </w:rPr>
        <w:t xml:space="preserve"> &amp; Lesser, 1874)</w:t>
      </w:r>
    </w:p>
    <w:p w14:paraId="0308A6CB" w14:textId="2775C00F" w:rsidR="00BB7A7E" w:rsidRPr="00B01A2A" w:rsidRDefault="00BB7A7E" w:rsidP="00BE2D7A">
      <w:pPr>
        <w:pStyle w:val="ListParagraph"/>
        <w:spacing w:line="360" w:lineRule="auto"/>
        <w:ind w:left="0"/>
        <w:jc w:val="both"/>
        <w:rPr>
          <w:rFonts w:ascii="Times New Roman" w:hAnsi="Times New Roman" w:cs="Times New Roman"/>
          <w:b/>
          <w:bCs/>
          <w:sz w:val="24"/>
          <w:szCs w:val="24"/>
        </w:rPr>
      </w:pPr>
      <w:r w:rsidRPr="00B01A2A">
        <w:rPr>
          <w:rFonts w:ascii="Times New Roman" w:hAnsi="Times New Roman" w:cs="Times New Roman"/>
          <w:sz w:val="24"/>
          <w:szCs w:val="24"/>
        </w:rPr>
        <w:t xml:space="preserve">1909. </w:t>
      </w:r>
      <w:proofErr w:type="spellStart"/>
      <w:r w:rsidRPr="00B01A2A">
        <w:rPr>
          <w:rFonts w:ascii="Times New Roman" w:hAnsi="Times New Roman" w:cs="Times New Roman"/>
          <w:i/>
          <w:iCs/>
          <w:sz w:val="24"/>
          <w:szCs w:val="24"/>
        </w:rPr>
        <w:t>Phryganella</w:t>
      </w:r>
      <w:proofErr w:type="spellEnd"/>
      <w:r w:rsidRPr="00B01A2A">
        <w:rPr>
          <w:rFonts w:ascii="Times New Roman" w:hAnsi="Times New Roman" w:cs="Times New Roman"/>
          <w:i/>
          <w:iCs/>
          <w:sz w:val="24"/>
          <w:szCs w:val="24"/>
        </w:rPr>
        <w:t xml:space="preserve"> acropodia</w:t>
      </w:r>
      <w:r w:rsidRPr="00B01A2A">
        <w:rPr>
          <w:rFonts w:ascii="Times New Roman" w:hAnsi="Times New Roman" w:cs="Times New Roman"/>
          <w:sz w:val="24"/>
          <w:szCs w:val="24"/>
        </w:rPr>
        <w:t xml:space="preserve"> Hopkinson, </w:t>
      </w:r>
      <w:r w:rsidRPr="00B01A2A">
        <w:rPr>
          <w:rFonts w:ascii="Times New Roman" w:hAnsi="Times New Roman" w:cs="Times New Roman"/>
          <w:i/>
          <w:iCs/>
          <w:sz w:val="24"/>
          <w:szCs w:val="24"/>
        </w:rPr>
        <w:t>The British Freshwater Rhizopoda and</w:t>
      </w:r>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Heliozoa</w:t>
      </w:r>
      <w:proofErr w:type="spellEnd"/>
      <w:r w:rsidRPr="00B01A2A">
        <w:rPr>
          <w:rFonts w:ascii="Times New Roman" w:hAnsi="Times New Roman" w:cs="Times New Roman"/>
          <w:sz w:val="24"/>
          <w:szCs w:val="24"/>
        </w:rPr>
        <w:t xml:space="preserve">, 2: 74, pl.20, figs.13-14. </w:t>
      </w:r>
    </w:p>
    <w:p w14:paraId="7E365AF0" w14:textId="76B235D1" w:rsidR="00BB7A7E" w:rsidRPr="00B01A2A" w:rsidRDefault="00BB7A7E" w:rsidP="00BE2D7A">
      <w:pPr>
        <w:spacing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lastRenderedPageBreak/>
        <w:t>Distribution</w:t>
      </w:r>
      <w:r w:rsidRPr="00B01A2A">
        <w:rPr>
          <w:rFonts w:ascii="Times New Roman" w:hAnsi="Times New Roman" w:cs="Times New Roman"/>
          <w:sz w:val="24"/>
          <w:szCs w:val="24"/>
        </w:rPr>
        <w:t>: India: Himachal Pradesh, Sikkim, Tamil Nadu, Telangana, Uttarakhand, Punjab</w:t>
      </w:r>
      <w:r w:rsidR="00500829" w:rsidRPr="00B01A2A">
        <w:rPr>
          <w:rFonts w:ascii="Times New Roman" w:hAnsi="Times New Roman" w:cs="Times New Roman"/>
          <w:sz w:val="24"/>
          <w:szCs w:val="24"/>
        </w:rPr>
        <w:t xml:space="preserve">, Bihar </w:t>
      </w:r>
    </w:p>
    <w:p w14:paraId="6FF1B2C8" w14:textId="56736F0C" w:rsidR="00BB7A7E" w:rsidRPr="00B01A2A" w:rsidRDefault="00823B4E" w:rsidP="00BE2D7A">
      <w:pPr>
        <w:spacing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t xml:space="preserve">Remarks: </w:t>
      </w:r>
      <w:r w:rsidRPr="00B01A2A">
        <w:rPr>
          <w:rFonts w:ascii="Times New Roman" w:hAnsi="Times New Roman" w:cs="Times New Roman"/>
          <w:sz w:val="24"/>
          <w:szCs w:val="24"/>
        </w:rPr>
        <w:t xml:space="preserve">Present record from </w:t>
      </w:r>
      <w:r w:rsidR="00207D38">
        <w:rPr>
          <w:rFonts w:ascii="Times New Roman" w:hAnsi="Times New Roman" w:cs="Times New Roman"/>
          <w:sz w:val="24"/>
          <w:szCs w:val="24"/>
        </w:rPr>
        <w:t>SAJSBS</w:t>
      </w:r>
      <w:r w:rsidR="00500829"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04C36398"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Difflugiidae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Wallich</w:t>
      </w:r>
      <w:proofErr w:type="spellEnd"/>
      <w:r w:rsidRPr="00B01A2A">
        <w:rPr>
          <w:rFonts w:ascii="Times New Roman" w:hAnsi="Times New Roman" w:cs="Times New Roman"/>
          <w:sz w:val="24"/>
          <w:szCs w:val="24"/>
        </w:rPr>
        <w:t>, 1864</w:t>
      </w:r>
    </w:p>
    <w:p w14:paraId="56D07C2F" w14:textId="564E9480" w:rsidR="0092677D" w:rsidRPr="00B01A2A" w:rsidRDefault="0092677D" w:rsidP="00BE2D7A">
      <w:pPr>
        <w:pStyle w:val="ListParagraph"/>
        <w:numPr>
          <w:ilvl w:val="0"/>
          <w:numId w:val="8"/>
        </w:numPr>
        <w:spacing w:line="360" w:lineRule="auto"/>
        <w:ind w:left="142" w:hanging="142"/>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Difflugia</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globulosa</w:t>
      </w:r>
      <w:proofErr w:type="spellEnd"/>
      <w:r w:rsidRPr="00B01A2A">
        <w:rPr>
          <w:rFonts w:ascii="Times New Roman" w:hAnsi="Times New Roman" w:cs="Times New Roman"/>
          <w:b/>
          <w:bCs/>
          <w:sz w:val="24"/>
          <w:szCs w:val="24"/>
        </w:rPr>
        <w:t xml:space="preserve"> (Dujardin, 1837) </w:t>
      </w:r>
      <w:proofErr w:type="spellStart"/>
      <w:r w:rsidRPr="00B01A2A">
        <w:rPr>
          <w:rFonts w:ascii="Times New Roman" w:hAnsi="Times New Roman" w:cs="Times New Roman"/>
          <w:b/>
          <w:bCs/>
          <w:sz w:val="24"/>
          <w:szCs w:val="24"/>
        </w:rPr>
        <w:t>Penard</w:t>
      </w:r>
      <w:proofErr w:type="spellEnd"/>
      <w:r w:rsidRPr="00B01A2A">
        <w:rPr>
          <w:rFonts w:ascii="Times New Roman" w:hAnsi="Times New Roman" w:cs="Times New Roman"/>
          <w:b/>
          <w:bCs/>
          <w:sz w:val="24"/>
          <w:szCs w:val="24"/>
        </w:rPr>
        <w:t xml:space="preserve">, 1902 </w:t>
      </w:r>
    </w:p>
    <w:p w14:paraId="5195AE02" w14:textId="77777777" w:rsidR="0042508D" w:rsidRPr="00FE1ADA" w:rsidRDefault="0042508D" w:rsidP="00BE2D7A">
      <w:pPr>
        <w:spacing w:line="360" w:lineRule="auto"/>
        <w:jc w:val="both"/>
        <w:rPr>
          <w:rFonts w:ascii="Times New Roman" w:hAnsi="Times New Roman" w:cs="Times New Roman"/>
          <w:sz w:val="24"/>
          <w:szCs w:val="24"/>
          <w:lang w:val="it-IT"/>
        </w:rPr>
      </w:pPr>
      <w:bookmarkStart w:id="5" w:name="_Hlk156986920"/>
      <w:r w:rsidRPr="00FE1ADA">
        <w:rPr>
          <w:rFonts w:ascii="Times New Roman" w:hAnsi="Times New Roman" w:cs="Times New Roman"/>
          <w:sz w:val="24"/>
          <w:szCs w:val="24"/>
          <w:lang w:val="it-IT"/>
        </w:rPr>
        <w:t xml:space="preserve">1837. </w:t>
      </w:r>
      <w:r w:rsidRPr="00FE1ADA">
        <w:rPr>
          <w:rFonts w:ascii="Times New Roman" w:hAnsi="Times New Roman" w:cs="Times New Roman"/>
          <w:i/>
          <w:iCs/>
          <w:sz w:val="24"/>
          <w:szCs w:val="24"/>
          <w:lang w:val="it-IT"/>
        </w:rPr>
        <w:t>Difflugia globosa</w:t>
      </w:r>
      <w:r w:rsidRPr="00FE1ADA">
        <w:rPr>
          <w:rFonts w:ascii="Times New Roman" w:hAnsi="Times New Roman" w:cs="Times New Roman"/>
          <w:sz w:val="24"/>
          <w:szCs w:val="24"/>
          <w:lang w:val="it-IT"/>
        </w:rPr>
        <w:t xml:space="preserve"> Dujardin, </w:t>
      </w:r>
      <w:r w:rsidRPr="00FE1ADA">
        <w:rPr>
          <w:rFonts w:ascii="Times New Roman" w:hAnsi="Times New Roman" w:cs="Times New Roman"/>
          <w:i/>
          <w:iCs/>
          <w:sz w:val="24"/>
          <w:szCs w:val="24"/>
          <w:lang w:val="it-IT"/>
        </w:rPr>
        <w:t>Ann. Sci. nat. Zool</w:t>
      </w:r>
      <w:r w:rsidRPr="00FE1ADA">
        <w:rPr>
          <w:rFonts w:ascii="Times New Roman" w:hAnsi="Times New Roman" w:cs="Times New Roman"/>
          <w:sz w:val="24"/>
          <w:szCs w:val="24"/>
          <w:lang w:val="it-IT"/>
        </w:rPr>
        <w:t>. (2) 8: 310, pl. 9. Fig. 1.</w:t>
      </w:r>
    </w:p>
    <w:p w14:paraId="76416DF2" w14:textId="77777777" w:rsidR="0042508D" w:rsidRPr="00B01A2A" w:rsidRDefault="0042508D" w:rsidP="00BE2D7A">
      <w:pPr>
        <w:spacing w:line="360" w:lineRule="auto"/>
        <w:jc w:val="both"/>
        <w:rPr>
          <w:rFonts w:ascii="Times New Roman" w:hAnsi="Times New Roman" w:cs="Times New Roman"/>
          <w:sz w:val="24"/>
          <w:szCs w:val="24"/>
        </w:rPr>
      </w:pPr>
      <w:r w:rsidRPr="00FE1ADA">
        <w:rPr>
          <w:rFonts w:ascii="Times New Roman" w:hAnsi="Times New Roman" w:cs="Times New Roman"/>
          <w:sz w:val="24"/>
          <w:szCs w:val="24"/>
          <w:lang w:val="it-IT"/>
        </w:rPr>
        <w:t xml:space="preserve">1902. </w:t>
      </w:r>
      <w:r w:rsidRPr="00FE1ADA">
        <w:rPr>
          <w:rFonts w:ascii="Times New Roman" w:hAnsi="Times New Roman" w:cs="Times New Roman"/>
          <w:i/>
          <w:iCs/>
          <w:sz w:val="24"/>
          <w:szCs w:val="24"/>
          <w:lang w:val="it-IT"/>
        </w:rPr>
        <w:t>Difflugia</w:t>
      </w:r>
      <w:r w:rsidRPr="00FE1ADA">
        <w:rPr>
          <w:rFonts w:ascii="Times New Roman" w:hAnsi="Times New Roman" w:cs="Times New Roman"/>
          <w:sz w:val="24"/>
          <w:szCs w:val="24"/>
          <w:lang w:val="it-IT"/>
        </w:rPr>
        <w:t xml:space="preserve"> globulosa Penard, </w:t>
      </w:r>
      <w:r w:rsidRPr="00FE1ADA">
        <w:rPr>
          <w:rFonts w:ascii="Times New Roman" w:hAnsi="Times New Roman" w:cs="Times New Roman"/>
          <w:i/>
          <w:iCs/>
          <w:sz w:val="24"/>
          <w:szCs w:val="24"/>
          <w:lang w:val="it-IT"/>
        </w:rPr>
        <w:t xml:space="preserve">Faune Rhizopodique du Bassin de Leman. </w:t>
      </w:r>
      <w:r w:rsidRPr="00B01A2A">
        <w:rPr>
          <w:rFonts w:ascii="Times New Roman" w:hAnsi="Times New Roman" w:cs="Times New Roman"/>
          <w:i/>
          <w:iCs/>
          <w:sz w:val="24"/>
          <w:szCs w:val="24"/>
        </w:rPr>
        <w:t>Geneve: Kundig</w:t>
      </w:r>
      <w:r w:rsidRPr="00B01A2A">
        <w:rPr>
          <w:rFonts w:ascii="Times New Roman" w:hAnsi="Times New Roman" w:cs="Times New Roman"/>
          <w:sz w:val="24"/>
          <w:szCs w:val="24"/>
        </w:rPr>
        <w:t>, pp.714.</w:t>
      </w:r>
      <w:bookmarkEnd w:id="5"/>
    </w:p>
    <w:p w14:paraId="457C3E81" w14:textId="4F64AD14" w:rsidR="0042508D" w:rsidRPr="00B01A2A" w:rsidRDefault="0042508D" w:rsidP="00BE2D7A">
      <w:pPr>
        <w:spacing w:line="360" w:lineRule="auto"/>
        <w:jc w:val="both"/>
        <w:rPr>
          <w:rFonts w:ascii="Times New Roman" w:hAnsi="Times New Roman"/>
          <w:sz w:val="24"/>
          <w:szCs w:val="24"/>
        </w:rPr>
      </w:pPr>
      <w:bookmarkStart w:id="6" w:name="_Hlk156986947"/>
      <w:r w:rsidRPr="00B01A2A">
        <w:rPr>
          <w:rFonts w:ascii="Times New Roman" w:hAnsi="Times New Roman"/>
          <w:i/>
          <w:iCs/>
          <w:sz w:val="24"/>
          <w:szCs w:val="24"/>
        </w:rPr>
        <w:t>Distribution</w:t>
      </w:r>
      <w:r w:rsidRPr="00B01A2A">
        <w:rPr>
          <w:rFonts w:ascii="Times New Roman" w:hAnsi="Times New Roman"/>
          <w:sz w:val="24"/>
          <w:szCs w:val="24"/>
        </w:rPr>
        <w:t>: India: Andhra Pradesh, Assam, Himachal Pradesh, Meghalaya, Odisha, Rajasthan, Tamil Nadu, Uttar Pradesh, West Bengal, Punjab</w:t>
      </w:r>
      <w:r w:rsidR="00500829" w:rsidRPr="00B01A2A">
        <w:rPr>
          <w:rFonts w:ascii="Times New Roman" w:hAnsi="Times New Roman"/>
          <w:sz w:val="24"/>
          <w:szCs w:val="24"/>
        </w:rPr>
        <w:t xml:space="preserve">, Bihar </w:t>
      </w:r>
    </w:p>
    <w:p w14:paraId="50DFD1E8" w14:textId="09156EE1" w:rsidR="0042508D" w:rsidRPr="00B01A2A" w:rsidRDefault="00823B4E" w:rsidP="00BE2D7A">
      <w:pPr>
        <w:spacing w:line="360" w:lineRule="auto"/>
        <w:jc w:val="both"/>
        <w:rPr>
          <w:rFonts w:ascii="Times New Roman" w:hAnsi="Times New Roman" w:cs="Times New Roman"/>
          <w:sz w:val="24"/>
          <w:szCs w:val="24"/>
        </w:rPr>
      </w:pPr>
      <w:bookmarkStart w:id="7" w:name="_Hlk177983023"/>
      <w:r w:rsidRPr="00B01A2A">
        <w:rPr>
          <w:rFonts w:ascii="Times New Roman" w:hAnsi="Times New Roman" w:cs="Times New Roman"/>
          <w:sz w:val="24"/>
          <w:szCs w:val="24"/>
        </w:rPr>
        <w:t xml:space="preserve">Remarks: Present record from </w:t>
      </w:r>
      <w:r w:rsidR="00207D38">
        <w:rPr>
          <w:rFonts w:ascii="Times New Roman" w:hAnsi="Times New Roman" w:cs="Times New Roman"/>
          <w:sz w:val="24"/>
          <w:szCs w:val="24"/>
        </w:rPr>
        <w:t>SAJSBS</w:t>
      </w:r>
      <w:r w:rsidR="00500829"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bookmarkEnd w:id="6"/>
    <w:bookmarkEnd w:id="7"/>
    <w:p w14:paraId="0C2149D4" w14:textId="6C18733D" w:rsidR="00E179F9" w:rsidRPr="00B01A2A" w:rsidRDefault="007A6502"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00F60602" w:rsidRPr="00B01A2A">
        <w:rPr>
          <w:rFonts w:ascii="Times New Roman" w:hAnsi="Times New Roman" w:cs="Times New Roman"/>
          <w:sz w:val="24"/>
          <w:szCs w:val="24"/>
        </w:rPr>
        <w:t>Cryptodifflugiidae</w:t>
      </w:r>
      <w:proofErr w:type="spellEnd"/>
      <w:r w:rsidR="00F60602" w:rsidRPr="00B01A2A">
        <w:rPr>
          <w:rFonts w:ascii="Times New Roman" w:hAnsi="Times New Roman" w:cs="Times New Roman"/>
          <w:sz w:val="24"/>
          <w:szCs w:val="24"/>
        </w:rPr>
        <w:t xml:space="preserve"> Jung, 1942</w:t>
      </w:r>
    </w:p>
    <w:p w14:paraId="7FBE2452"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Centropyxidae</w:t>
      </w:r>
      <w:proofErr w:type="spellEnd"/>
      <w:r w:rsidRPr="00B01A2A">
        <w:rPr>
          <w:rFonts w:ascii="Times New Roman" w:hAnsi="Times New Roman" w:cs="Times New Roman"/>
          <w:sz w:val="24"/>
          <w:szCs w:val="24"/>
        </w:rPr>
        <w:t xml:space="preserve"> Jung, 1942</w:t>
      </w:r>
    </w:p>
    <w:p w14:paraId="3B61D841" w14:textId="60D882EF" w:rsidR="0092677D" w:rsidRPr="00B01A2A" w:rsidRDefault="0092677D" w:rsidP="00BE2D7A">
      <w:pPr>
        <w:pStyle w:val="ListParagraph"/>
        <w:numPr>
          <w:ilvl w:val="0"/>
          <w:numId w:val="8"/>
        </w:numPr>
        <w:spacing w:line="360" w:lineRule="auto"/>
        <w:ind w:left="426"/>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Centropyxis</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aerophila</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Deflandre</w:t>
      </w:r>
      <w:proofErr w:type="spellEnd"/>
      <w:r w:rsidRPr="00B01A2A">
        <w:rPr>
          <w:rFonts w:ascii="Times New Roman" w:hAnsi="Times New Roman" w:cs="Times New Roman"/>
          <w:b/>
          <w:bCs/>
          <w:sz w:val="24"/>
          <w:szCs w:val="24"/>
        </w:rPr>
        <w:t xml:space="preserve">, 1929  </w:t>
      </w:r>
    </w:p>
    <w:p w14:paraId="0248A119" w14:textId="77777777" w:rsidR="00FC6316" w:rsidRPr="00B01A2A" w:rsidRDefault="00FC6316"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aerophila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sz w:val="24"/>
          <w:szCs w:val="24"/>
        </w:rPr>
        <w:t>., 67:330.</w:t>
      </w:r>
    </w:p>
    <w:p w14:paraId="68A0817E" w14:textId="29C252B6" w:rsidR="00FC6316" w:rsidRPr="00B01A2A" w:rsidRDefault="00FC6316" w:rsidP="00BE2D7A">
      <w:pPr>
        <w:spacing w:line="360" w:lineRule="auto"/>
        <w:jc w:val="both"/>
        <w:rPr>
          <w:rFonts w:ascii="Times New Roman" w:hAnsi="Times New Roman"/>
          <w:sz w:val="24"/>
          <w:szCs w:val="24"/>
        </w:rPr>
      </w:pPr>
      <w:r w:rsidRPr="00B01A2A">
        <w:rPr>
          <w:rFonts w:ascii="Times New Roman" w:hAnsi="Times New Roman"/>
          <w:i/>
          <w:iCs/>
          <w:sz w:val="24"/>
          <w:szCs w:val="24"/>
        </w:rPr>
        <w:t>Distribution</w:t>
      </w:r>
      <w:r w:rsidRPr="00B01A2A">
        <w:rPr>
          <w:rFonts w:ascii="Times New Roman" w:hAnsi="Times New Roman"/>
          <w:sz w:val="24"/>
          <w:szCs w:val="24"/>
        </w:rPr>
        <w:t>: India: Andhra Pradesh, Arunachal Pradesh, Himachal Pradesh, Kerala, Manipur, Meghalaya, Mizoram, Nagaland, Odisha, Sikkim, Tamil Nadu, Telangana, Tripura, Uttar Pradesh, Uttarakhand, West Bengal, Chandigarh, Punjab</w:t>
      </w:r>
      <w:r w:rsidR="00BE367C" w:rsidRPr="00B01A2A">
        <w:rPr>
          <w:rFonts w:ascii="Times New Roman" w:hAnsi="Times New Roman"/>
          <w:sz w:val="24"/>
          <w:szCs w:val="24"/>
        </w:rPr>
        <w:t xml:space="preserve">, Bihar </w:t>
      </w:r>
    </w:p>
    <w:p w14:paraId="46270E15" w14:textId="592236D7" w:rsidR="00B925CC" w:rsidRPr="00B01A2A" w:rsidRDefault="00823B4E" w:rsidP="00BE2D7A">
      <w:pPr>
        <w:spacing w:line="360" w:lineRule="auto"/>
        <w:jc w:val="both"/>
        <w:rPr>
          <w:rFonts w:ascii="Times New Roman" w:hAnsi="Times New Roman" w:cs="Times New Roman"/>
          <w:sz w:val="24"/>
          <w:szCs w:val="24"/>
        </w:rPr>
      </w:pPr>
      <w:bookmarkStart w:id="8" w:name="_Hlk177983085"/>
      <w:r w:rsidRPr="00B01A2A">
        <w:rPr>
          <w:rFonts w:ascii="Times New Roman" w:hAnsi="Times New Roman" w:cs="Times New Roman"/>
          <w:sz w:val="24"/>
          <w:szCs w:val="24"/>
        </w:rPr>
        <w:t xml:space="preserve">Remarks: Present record from </w:t>
      </w:r>
      <w:r w:rsidR="00207D38">
        <w:rPr>
          <w:rFonts w:ascii="Times New Roman" w:hAnsi="Times New Roman" w:cs="Times New Roman"/>
          <w:sz w:val="24"/>
          <w:szCs w:val="24"/>
        </w:rPr>
        <w:t>SAJSBS</w:t>
      </w:r>
      <w:r w:rsidR="00BE367C"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3A6B83E8" w14:textId="77777777" w:rsidR="00E05460" w:rsidRPr="00B01A2A" w:rsidRDefault="00E05460" w:rsidP="00BE2D7A">
      <w:pPr>
        <w:pStyle w:val="ListParagraph"/>
        <w:numPr>
          <w:ilvl w:val="0"/>
          <w:numId w:val="8"/>
        </w:numPr>
        <w:spacing w:line="360" w:lineRule="auto"/>
        <w:ind w:left="426"/>
        <w:rPr>
          <w:rFonts w:ascii="Times New Roman" w:hAnsi="Times New Roman" w:cs="Times New Roman"/>
          <w:b/>
          <w:bCs/>
          <w:i/>
          <w:sz w:val="24"/>
          <w:szCs w:val="24"/>
        </w:rPr>
      </w:pPr>
      <w:proofErr w:type="spellStart"/>
      <w:r w:rsidRPr="00B01A2A">
        <w:rPr>
          <w:rFonts w:ascii="Times New Roman" w:hAnsi="Times New Roman" w:cs="Times New Roman"/>
          <w:b/>
          <w:bCs/>
          <w:i/>
          <w:sz w:val="24"/>
          <w:szCs w:val="24"/>
        </w:rPr>
        <w:t>Centropyxis</w:t>
      </w:r>
      <w:proofErr w:type="spellEnd"/>
      <w:r w:rsidRPr="00B01A2A">
        <w:rPr>
          <w:rFonts w:ascii="Times New Roman" w:hAnsi="Times New Roman" w:cs="Times New Roman"/>
          <w:b/>
          <w:bCs/>
          <w:i/>
          <w:sz w:val="24"/>
          <w:szCs w:val="24"/>
        </w:rPr>
        <w:t xml:space="preserve"> </w:t>
      </w:r>
      <w:proofErr w:type="spellStart"/>
      <w:r w:rsidRPr="00B01A2A">
        <w:rPr>
          <w:rFonts w:ascii="Times New Roman" w:hAnsi="Times New Roman" w:cs="Times New Roman"/>
          <w:b/>
          <w:bCs/>
          <w:i/>
          <w:sz w:val="24"/>
          <w:szCs w:val="24"/>
        </w:rPr>
        <w:t>ecornis</w:t>
      </w:r>
      <w:proofErr w:type="spellEnd"/>
      <w:r w:rsidRPr="00B01A2A">
        <w:rPr>
          <w:rFonts w:ascii="Times New Roman" w:hAnsi="Times New Roman" w:cs="Times New Roman"/>
          <w:b/>
          <w:bCs/>
          <w:i/>
          <w:sz w:val="24"/>
          <w:szCs w:val="24"/>
        </w:rPr>
        <w:t xml:space="preserve"> </w:t>
      </w:r>
      <w:r w:rsidRPr="00B01A2A">
        <w:rPr>
          <w:rFonts w:ascii="Times New Roman" w:hAnsi="Times New Roman" w:cs="Times New Roman"/>
          <w:b/>
          <w:bCs/>
          <w:iCs/>
          <w:sz w:val="24"/>
          <w:szCs w:val="24"/>
        </w:rPr>
        <w:t>(Ehrenberg, 1841)</w:t>
      </w:r>
    </w:p>
    <w:p w14:paraId="49B01D71" w14:textId="77777777" w:rsidR="00E05460" w:rsidRPr="00B01A2A" w:rsidRDefault="00E0546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1841. </w:t>
      </w:r>
      <w:proofErr w:type="spellStart"/>
      <w:r w:rsidRPr="00B01A2A">
        <w:rPr>
          <w:rFonts w:ascii="Times New Roman" w:hAnsi="Times New Roman" w:cs="Times New Roman"/>
          <w:i/>
          <w:iCs/>
          <w:sz w:val="24"/>
          <w:szCs w:val="24"/>
        </w:rPr>
        <w:t>Arcella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ecornis</w:t>
      </w:r>
      <w:proofErr w:type="spellEnd"/>
      <w:r w:rsidRPr="00B01A2A">
        <w:rPr>
          <w:rFonts w:ascii="Times New Roman" w:hAnsi="Times New Roman" w:cs="Times New Roman"/>
          <w:sz w:val="24"/>
          <w:szCs w:val="24"/>
        </w:rPr>
        <w:t xml:space="preserve"> Ehrenberg, </w:t>
      </w:r>
      <w:proofErr w:type="spellStart"/>
      <w:r w:rsidRPr="00B01A2A">
        <w:rPr>
          <w:rFonts w:ascii="Times New Roman" w:hAnsi="Times New Roman" w:cs="Times New Roman"/>
          <w:i/>
          <w:iCs/>
          <w:sz w:val="24"/>
          <w:szCs w:val="24"/>
        </w:rPr>
        <w:t>Abh</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Akad</w:t>
      </w:r>
      <w:proofErr w:type="spellEnd"/>
      <w:r w:rsidRPr="00B01A2A">
        <w:rPr>
          <w:rFonts w:ascii="Times New Roman" w:hAnsi="Times New Roman" w:cs="Times New Roman"/>
          <w:i/>
          <w:iCs/>
          <w:sz w:val="24"/>
          <w:szCs w:val="24"/>
        </w:rPr>
        <w:t>. Wiss. Berlin</w:t>
      </w:r>
      <w:r w:rsidRPr="00B01A2A">
        <w:rPr>
          <w:rFonts w:ascii="Times New Roman" w:hAnsi="Times New Roman" w:cs="Times New Roman"/>
          <w:sz w:val="24"/>
          <w:szCs w:val="24"/>
        </w:rPr>
        <w:t>, p. 368.</w:t>
      </w:r>
    </w:p>
    <w:p w14:paraId="046660CE" w14:textId="77777777" w:rsidR="00E05460" w:rsidRPr="00B01A2A" w:rsidRDefault="00E0546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1879.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ecornis</w:t>
      </w:r>
      <w:proofErr w:type="spellEnd"/>
      <w:r w:rsidRPr="00B01A2A">
        <w:rPr>
          <w:rFonts w:ascii="Times New Roman" w:hAnsi="Times New Roman" w:cs="Times New Roman"/>
          <w:sz w:val="24"/>
          <w:szCs w:val="24"/>
        </w:rPr>
        <w:t xml:space="preserve"> Leidy, </w:t>
      </w:r>
      <w:r w:rsidRPr="00B01A2A">
        <w:rPr>
          <w:rFonts w:ascii="Times New Roman" w:hAnsi="Times New Roman" w:cs="Times New Roman"/>
          <w:i/>
          <w:iCs/>
          <w:sz w:val="24"/>
          <w:szCs w:val="24"/>
        </w:rPr>
        <w:t>Freshwater Rhizopods of North America</w:t>
      </w:r>
      <w:r w:rsidRPr="00B01A2A">
        <w:rPr>
          <w:rFonts w:ascii="Times New Roman" w:hAnsi="Times New Roman" w:cs="Times New Roman"/>
          <w:sz w:val="24"/>
          <w:szCs w:val="24"/>
        </w:rPr>
        <w:t>, pl.30, figs.20-24.</w:t>
      </w:r>
    </w:p>
    <w:p w14:paraId="1A787D22" w14:textId="0A38DE94" w:rsidR="00E05460" w:rsidRPr="00B01A2A" w:rsidRDefault="00E05460" w:rsidP="00BE2D7A">
      <w:pPr>
        <w:pStyle w:val="ListParagraph"/>
        <w:spacing w:line="360" w:lineRule="auto"/>
        <w:ind w:left="0"/>
        <w:jc w:val="both"/>
        <w:rPr>
          <w:rFonts w:ascii="Times New Roman" w:hAnsi="Times New Roman" w:cs="Times New Roman"/>
          <w:i/>
          <w:sz w:val="24"/>
          <w:szCs w:val="24"/>
        </w:rPr>
      </w:pPr>
      <w:r w:rsidRPr="00B01A2A">
        <w:rPr>
          <w:rFonts w:ascii="Times New Roman" w:hAnsi="Times New Roman"/>
          <w:i/>
          <w:iCs/>
          <w:sz w:val="24"/>
          <w:szCs w:val="24"/>
        </w:rPr>
        <w:t>Distribution</w:t>
      </w:r>
      <w:r w:rsidRPr="00B01A2A">
        <w:rPr>
          <w:rFonts w:ascii="Times New Roman" w:hAnsi="Times New Roman"/>
          <w:sz w:val="24"/>
          <w:szCs w:val="24"/>
        </w:rPr>
        <w:t xml:space="preserve">: India: Andhra Pradesh, Arunachal Pradesh, Assam, Himachal Pradesh, Kerala, Maharashtra, Meghalaya, Nagaland, Odisha, Sikkim, Tamil Nadu, Telangana, Uttar </w:t>
      </w:r>
      <w:proofErr w:type="spellStart"/>
      <w:r w:rsidRPr="00B01A2A">
        <w:rPr>
          <w:rFonts w:ascii="Times New Roman" w:hAnsi="Times New Roman"/>
          <w:sz w:val="24"/>
          <w:szCs w:val="24"/>
        </w:rPr>
        <w:t>pradesh</w:t>
      </w:r>
      <w:proofErr w:type="spellEnd"/>
      <w:r w:rsidRPr="00B01A2A">
        <w:rPr>
          <w:rFonts w:ascii="Times New Roman" w:hAnsi="Times New Roman"/>
          <w:sz w:val="24"/>
          <w:szCs w:val="24"/>
        </w:rPr>
        <w:t>, Uttarakhand, West Bengal, Punjab</w:t>
      </w:r>
      <w:r w:rsidR="009E7AAE" w:rsidRPr="00B01A2A">
        <w:rPr>
          <w:rFonts w:ascii="Times New Roman" w:hAnsi="Times New Roman"/>
          <w:sz w:val="24"/>
          <w:szCs w:val="24"/>
        </w:rPr>
        <w:t>, Bihar</w:t>
      </w:r>
    </w:p>
    <w:p w14:paraId="29834593" w14:textId="2322BC3C" w:rsidR="00E05460" w:rsidRPr="00B01A2A" w:rsidRDefault="00E05460" w:rsidP="00BE2D7A">
      <w:pPr>
        <w:spacing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009E7AAE"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bookmarkEnd w:id="8"/>
    <w:p w14:paraId="42946B38" w14:textId="372ECDA8" w:rsidR="0092677D" w:rsidRPr="00B01A2A" w:rsidRDefault="0092677D" w:rsidP="00BE2D7A">
      <w:pPr>
        <w:pStyle w:val="ListParagraph"/>
        <w:numPr>
          <w:ilvl w:val="0"/>
          <w:numId w:val="8"/>
        </w:numPr>
        <w:spacing w:line="360" w:lineRule="auto"/>
        <w:ind w:left="284"/>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Centropyxis</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platystoma</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Penard</w:t>
      </w:r>
      <w:proofErr w:type="spellEnd"/>
      <w:r w:rsidRPr="00B01A2A">
        <w:rPr>
          <w:rFonts w:ascii="Times New Roman" w:hAnsi="Times New Roman" w:cs="Times New Roman"/>
          <w:b/>
          <w:bCs/>
          <w:sz w:val="24"/>
          <w:szCs w:val="24"/>
        </w:rPr>
        <w:t xml:space="preserve">, 1890) </w:t>
      </w:r>
      <w:proofErr w:type="spellStart"/>
      <w:r w:rsidRPr="00B01A2A">
        <w:rPr>
          <w:rFonts w:ascii="Times New Roman" w:hAnsi="Times New Roman" w:cs="Times New Roman"/>
          <w:b/>
          <w:bCs/>
          <w:sz w:val="24"/>
          <w:szCs w:val="24"/>
        </w:rPr>
        <w:t>Deflandre</w:t>
      </w:r>
      <w:proofErr w:type="spellEnd"/>
      <w:r w:rsidRPr="00B01A2A">
        <w:rPr>
          <w:rFonts w:ascii="Times New Roman" w:hAnsi="Times New Roman" w:cs="Times New Roman"/>
          <w:b/>
          <w:bCs/>
          <w:sz w:val="24"/>
          <w:szCs w:val="24"/>
        </w:rPr>
        <w:t xml:space="preserve">, 1929 </w:t>
      </w:r>
    </w:p>
    <w:p w14:paraId="29DC559A" w14:textId="77777777" w:rsidR="003A1723" w:rsidRPr="00B01A2A" w:rsidRDefault="003A1723" w:rsidP="00BE2D7A">
      <w:pPr>
        <w:spacing w:line="360" w:lineRule="auto"/>
        <w:ind w:left="360" w:hanging="502"/>
        <w:jc w:val="both"/>
        <w:rPr>
          <w:rFonts w:ascii="Times New Roman" w:hAnsi="Times New Roman" w:cs="Times New Roman"/>
          <w:sz w:val="24"/>
          <w:szCs w:val="24"/>
        </w:rPr>
      </w:pPr>
      <w:r w:rsidRPr="00B01A2A">
        <w:rPr>
          <w:rFonts w:ascii="Times New Roman" w:hAnsi="Times New Roman" w:cs="Times New Roman"/>
          <w:sz w:val="24"/>
          <w:szCs w:val="24"/>
        </w:rPr>
        <w:lastRenderedPageBreak/>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platystoma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sz w:val="24"/>
          <w:szCs w:val="24"/>
        </w:rPr>
        <w:t>Defalndre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i/>
          <w:iCs/>
          <w:sz w:val="24"/>
          <w:szCs w:val="24"/>
        </w:rPr>
        <w:t xml:space="preserve">., </w:t>
      </w:r>
      <w:r w:rsidRPr="00B01A2A">
        <w:rPr>
          <w:rFonts w:ascii="Times New Roman" w:hAnsi="Times New Roman" w:cs="Times New Roman"/>
          <w:sz w:val="24"/>
          <w:szCs w:val="24"/>
        </w:rPr>
        <w:t>67:</w:t>
      </w:r>
      <w:r w:rsidRPr="00B01A2A">
        <w:rPr>
          <w:rFonts w:ascii="Times New Roman" w:hAnsi="Times New Roman" w:cs="Times New Roman"/>
          <w:i/>
          <w:iCs/>
          <w:sz w:val="24"/>
          <w:szCs w:val="24"/>
        </w:rPr>
        <w:t xml:space="preserve"> </w:t>
      </w:r>
      <w:r w:rsidRPr="00B01A2A">
        <w:rPr>
          <w:rFonts w:ascii="Times New Roman" w:hAnsi="Times New Roman" w:cs="Times New Roman"/>
          <w:sz w:val="24"/>
          <w:szCs w:val="24"/>
        </w:rPr>
        <w:t>338.</w:t>
      </w:r>
    </w:p>
    <w:p w14:paraId="3EF7F445" w14:textId="302B1697" w:rsidR="003A1723" w:rsidRPr="00B01A2A" w:rsidRDefault="003A1723" w:rsidP="00BE2D7A">
      <w:pPr>
        <w:spacing w:line="360" w:lineRule="auto"/>
        <w:jc w:val="both"/>
        <w:rPr>
          <w:rFonts w:ascii="Times New Roman" w:hAnsi="Times New Roman" w:cs="Times New Roman"/>
          <w:i/>
          <w:sz w:val="24"/>
          <w:szCs w:val="24"/>
        </w:rPr>
      </w:pPr>
      <w:r w:rsidRPr="00B01A2A">
        <w:rPr>
          <w:rFonts w:ascii="Times New Roman" w:hAnsi="Times New Roman" w:cs="Times New Roman"/>
          <w:i/>
          <w:iCs/>
          <w:sz w:val="24"/>
          <w:szCs w:val="24"/>
        </w:rPr>
        <w:t>Distribution</w:t>
      </w:r>
      <w:r w:rsidRPr="00B01A2A">
        <w:rPr>
          <w:rFonts w:ascii="Times New Roman" w:hAnsi="Times New Roman" w:cs="Times New Roman"/>
          <w:sz w:val="24"/>
          <w:szCs w:val="24"/>
        </w:rPr>
        <w:t>: India: Andhra Pradesh, Arunachal Pradesh, Assam, Himachal Pradesh, Kerala, Manipur, Meghalaya, Mizoram, Nagaland, Odisha, Sikkim, Tamil Nadu, Tripura, Uttar Pradesh, West Bengal, Chandigarh, Punjab</w:t>
      </w:r>
      <w:r w:rsidR="009A7EC7" w:rsidRPr="00B01A2A">
        <w:rPr>
          <w:rFonts w:ascii="Times New Roman" w:hAnsi="Times New Roman" w:cs="Times New Roman"/>
          <w:sz w:val="24"/>
          <w:szCs w:val="24"/>
        </w:rPr>
        <w:t>, Bihar</w:t>
      </w:r>
    </w:p>
    <w:p w14:paraId="4F66D967" w14:textId="462FCA51" w:rsidR="006732BC" w:rsidRPr="00B01A2A" w:rsidRDefault="003A1723" w:rsidP="00BE2D7A">
      <w:pPr>
        <w:spacing w:line="360" w:lineRule="auto"/>
        <w:ind w:left="426" w:hanging="502"/>
        <w:jc w:val="both"/>
        <w:rPr>
          <w:rFonts w:ascii="Times New Roman" w:hAnsi="Times New Roman" w:cs="Times New Roman"/>
          <w:sz w:val="24"/>
          <w:szCs w:val="24"/>
        </w:rPr>
      </w:pPr>
      <w:bookmarkStart w:id="9" w:name="_Hlk178021554"/>
      <w:bookmarkStart w:id="10" w:name="_Hlk177984731"/>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w:t>
      </w:r>
      <w:r w:rsidR="006B3B6D" w:rsidRPr="00B01A2A">
        <w:rPr>
          <w:rFonts w:ascii="Times New Roman" w:hAnsi="Times New Roman" w:cs="Times New Roman"/>
          <w:sz w:val="24"/>
          <w:szCs w:val="24"/>
        </w:rPr>
        <w:t xml:space="preserve">Present record from </w:t>
      </w:r>
      <w:r w:rsidR="00207D38">
        <w:rPr>
          <w:rFonts w:ascii="Times New Roman" w:hAnsi="Times New Roman" w:cs="Times New Roman"/>
          <w:sz w:val="24"/>
          <w:szCs w:val="24"/>
        </w:rPr>
        <w:t>SAJSBS</w:t>
      </w:r>
      <w:r w:rsidR="009A7EC7" w:rsidRPr="00B01A2A">
        <w:rPr>
          <w:rFonts w:ascii="Times New Roman" w:hAnsi="Times New Roman" w:cs="Times New Roman"/>
          <w:sz w:val="24"/>
          <w:szCs w:val="24"/>
        </w:rPr>
        <w:t xml:space="preserve">, </w:t>
      </w:r>
      <w:r w:rsidR="006B3B6D" w:rsidRPr="00B01A2A">
        <w:rPr>
          <w:rFonts w:ascii="Times New Roman" w:hAnsi="Times New Roman" w:cs="Times New Roman"/>
          <w:sz w:val="24"/>
          <w:szCs w:val="24"/>
        </w:rPr>
        <w:t>Bihar</w:t>
      </w:r>
    </w:p>
    <w:bookmarkEnd w:id="9"/>
    <w:bookmarkEnd w:id="10"/>
    <w:p w14:paraId="4AED9BCF"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Phylum </w:t>
      </w:r>
      <w:proofErr w:type="spellStart"/>
      <w:r w:rsidRPr="00B01A2A">
        <w:rPr>
          <w:rFonts w:ascii="Times New Roman" w:hAnsi="Times New Roman" w:cs="Times New Roman"/>
          <w:sz w:val="24"/>
          <w:szCs w:val="24"/>
        </w:rPr>
        <w:t>Cercozoa</w:t>
      </w:r>
      <w:proofErr w:type="spellEnd"/>
      <w:r w:rsidRPr="00B01A2A">
        <w:rPr>
          <w:rFonts w:ascii="Times New Roman" w:hAnsi="Times New Roman" w:cs="Times New Roman"/>
          <w:sz w:val="24"/>
          <w:szCs w:val="24"/>
        </w:rPr>
        <w:t xml:space="preserve"> Cavalier-Smith, 2018</w:t>
      </w:r>
    </w:p>
    <w:p w14:paraId="187F292C"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Class </w:t>
      </w:r>
      <w:proofErr w:type="spellStart"/>
      <w:r w:rsidRPr="00B01A2A">
        <w:rPr>
          <w:rFonts w:ascii="Times New Roman" w:hAnsi="Times New Roman" w:cs="Times New Roman"/>
          <w:sz w:val="24"/>
          <w:szCs w:val="24"/>
        </w:rPr>
        <w:t>Silicofilosea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Adl</w:t>
      </w:r>
      <w:proofErr w:type="spellEnd"/>
      <w:r w:rsidRPr="00B01A2A">
        <w:rPr>
          <w:rFonts w:ascii="Times New Roman" w:hAnsi="Times New Roman" w:cs="Times New Roman"/>
          <w:sz w:val="24"/>
          <w:szCs w:val="24"/>
        </w:rPr>
        <w:t xml:space="preserve"> et al., 2012</w:t>
      </w:r>
    </w:p>
    <w:p w14:paraId="615B2FB6"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Order </w:t>
      </w:r>
      <w:proofErr w:type="spellStart"/>
      <w:r w:rsidRPr="00B01A2A">
        <w:rPr>
          <w:rFonts w:ascii="Times New Roman" w:hAnsi="Times New Roman" w:cs="Times New Roman"/>
          <w:sz w:val="24"/>
          <w:szCs w:val="24"/>
        </w:rPr>
        <w:t>Euglyphida</w:t>
      </w:r>
      <w:proofErr w:type="spellEnd"/>
      <w:r w:rsidRPr="00B01A2A">
        <w:rPr>
          <w:rFonts w:ascii="Times New Roman" w:hAnsi="Times New Roman" w:cs="Times New Roman"/>
          <w:sz w:val="24"/>
          <w:szCs w:val="24"/>
        </w:rPr>
        <w:t xml:space="preserve"> Cavalier-Smith, 1997</w:t>
      </w:r>
    </w:p>
    <w:p w14:paraId="63BE0658"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Euglyphidae</w:t>
      </w:r>
      <w:proofErr w:type="spellEnd"/>
      <w:r w:rsidRPr="00B01A2A">
        <w:rPr>
          <w:rFonts w:ascii="Times New Roman" w:hAnsi="Times New Roman" w:cs="Times New Roman"/>
          <w:sz w:val="24"/>
          <w:szCs w:val="24"/>
        </w:rPr>
        <w:t xml:space="preserve"> Lara et al., 2007</w:t>
      </w:r>
    </w:p>
    <w:p w14:paraId="0BFB2298" w14:textId="3E4C57BE" w:rsidR="0092677D" w:rsidRPr="00B01A2A" w:rsidRDefault="0092677D" w:rsidP="00BE2D7A">
      <w:pPr>
        <w:pStyle w:val="ListParagraph"/>
        <w:numPr>
          <w:ilvl w:val="0"/>
          <w:numId w:val="8"/>
        </w:numPr>
        <w:spacing w:line="360" w:lineRule="auto"/>
        <w:ind w:left="284"/>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Euglypha</w:t>
      </w:r>
      <w:proofErr w:type="spellEnd"/>
      <w:r w:rsidRPr="00B01A2A">
        <w:rPr>
          <w:rFonts w:ascii="Times New Roman" w:hAnsi="Times New Roman" w:cs="Times New Roman"/>
          <w:b/>
          <w:bCs/>
          <w:i/>
          <w:iCs/>
          <w:sz w:val="24"/>
          <w:szCs w:val="24"/>
        </w:rPr>
        <w:t xml:space="preserve"> rotunda</w:t>
      </w:r>
      <w:r w:rsidRPr="00B01A2A">
        <w:rPr>
          <w:rFonts w:ascii="Times New Roman" w:hAnsi="Times New Roman" w:cs="Times New Roman"/>
          <w:b/>
          <w:bCs/>
          <w:sz w:val="24"/>
          <w:szCs w:val="24"/>
        </w:rPr>
        <w:t xml:space="preserve"> (Ehrenberg, 1845)  </w:t>
      </w:r>
    </w:p>
    <w:p w14:paraId="691B9CA2" w14:textId="77777777" w:rsidR="00B057CF" w:rsidRPr="00B01A2A" w:rsidRDefault="00B057CF" w:rsidP="00BE2D7A">
      <w:pPr>
        <w:spacing w:line="360" w:lineRule="auto"/>
        <w:ind w:left="709" w:hanging="709"/>
        <w:contextualSpacing/>
        <w:jc w:val="both"/>
        <w:rPr>
          <w:rFonts w:ascii="Times New Roman" w:eastAsia="Calibri" w:hAnsi="Times New Roman" w:cs="Times New Roman"/>
          <w:kern w:val="0"/>
          <w:sz w:val="24"/>
          <w:szCs w:val="24"/>
          <w14:ligatures w14:val="none"/>
        </w:rPr>
      </w:pPr>
      <w:r w:rsidRPr="00B01A2A">
        <w:rPr>
          <w:rFonts w:ascii="Times New Roman" w:eastAsia="Calibri" w:hAnsi="Times New Roman" w:cs="Times New Roman"/>
          <w:kern w:val="0"/>
          <w:sz w:val="24"/>
          <w:szCs w:val="24"/>
          <w14:ligatures w14:val="none"/>
        </w:rPr>
        <w:t xml:space="preserve">1911. </w:t>
      </w:r>
      <w:proofErr w:type="spellStart"/>
      <w:r w:rsidRPr="00B01A2A">
        <w:rPr>
          <w:rFonts w:ascii="Times New Roman" w:eastAsia="Calibri" w:hAnsi="Times New Roman" w:cs="Times New Roman"/>
          <w:i/>
          <w:iCs/>
          <w:kern w:val="0"/>
          <w:sz w:val="24"/>
          <w:szCs w:val="24"/>
          <w14:ligatures w14:val="none"/>
        </w:rPr>
        <w:t>Euglypha</w:t>
      </w:r>
      <w:proofErr w:type="spellEnd"/>
      <w:r w:rsidRPr="00B01A2A">
        <w:rPr>
          <w:rFonts w:ascii="Times New Roman" w:eastAsia="Calibri" w:hAnsi="Times New Roman" w:cs="Times New Roman"/>
          <w:i/>
          <w:iCs/>
          <w:kern w:val="0"/>
          <w:sz w:val="24"/>
          <w:szCs w:val="24"/>
          <w14:ligatures w14:val="none"/>
        </w:rPr>
        <w:t xml:space="preserve"> rotunda</w:t>
      </w:r>
      <w:r w:rsidRPr="00B01A2A">
        <w:rPr>
          <w:rFonts w:ascii="Times New Roman" w:eastAsia="Calibri" w:hAnsi="Times New Roman" w:cs="Times New Roman"/>
          <w:kern w:val="0"/>
          <w:sz w:val="24"/>
          <w:szCs w:val="24"/>
          <w14:ligatures w14:val="none"/>
        </w:rPr>
        <w:t xml:space="preserve"> </w:t>
      </w:r>
      <w:proofErr w:type="spellStart"/>
      <w:r w:rsidRPr="00B01A2A">
        <w:rPr>
          <w:rFonts w:ascii="Times New Roman" w:eastAsia="Calibri" w:hAnsi="Times New Roman" w:cs="Times New Roman"/>
          <w:kern w:val="0"/>
          <w:sz w:val="24"/>
          <w:szCs w:val="24"/>
          <w14:ligatures w14:val="none"/>
        </w:rPr>
        <w:t>Wailes</w:t>
      </w:r>
      <w:proofErr w:type="spellEnd"/>
      <w:r w:rsidRPr="00B01A2A">
        <w:rPr>
          <w:rFonts w:ascii="Times New Roman" w:eastAsia="Calibri" w:hAnsi="Times New Roman" w:cs="Times New Roman"/>
          <w:kern w:val="0"/>
          <w:sz w:val="24"/>
          <w:szCs w:val="24"/>
          <w14:ligatures w14:val="none"/>
        </w:rPr>
        <w:t xml:space="preserve"> and </w:t>
      </w:r>
      <w:proofErr w:type="spellStart"/>
      <w:r w:rsidRPr="00B01A2A">
        <w:rPr>
          <w:rFonts w:ascii="Times New Roman" w:eastAsia="Calibri" w:hAnsi="Times New Roman" w:cs="Times New Roman"/>
          <w:kern w:val="0"/>
          <w:sz w:val="24"/>
          <w:szCs w:val="24"/>
          <w14:ligatures w14:val="none"/>
        </w:rPr>
        <w:t>Penard</w:t>
      </w:r>
      <w:proofErr w:type="spellEnd"/>
      <w:r w:rsidRPr="00B01A2A">
        <w:rPr>
          <w:rFonts w:ascii="Times New Roman" w:eastAsia="Calibri" w:hAnsi="Times New Roman" w:cs="Times New Roman"/>
          <w:kern w:val="0"/>
          <w:sz w:val="24"/>
          <w:szCs w:val="24"/>
          <w14:ligatures w14:val="none"/>
        </w:rPr>
        <w:t xml:space="preserve">, </w:t>
      </w:r>
      <w:r w:rsidRPr="00B01A2A">
        <w:rPr>
          <w:rFonts w:ascii="Times New Roman" w:eastAsia="Calibri" w:hAnsi="Times New Roman" w:cs="Times New Roman"/>
          <w:i/>
          <w:iCs/>
          <w:kern w:val="0"/>
          <w:sz w:val="24"/>
          <w:szCs w:val="24"/>
          <w14:ligatures w14:val="none"/>
        </w:rPr>
        <w:t>Proc. R. Irish Acad</w:t>
      </w:r>
      <w:r w:rsidRPr="00B01A2A">
        <w:rPr>
          <w:rFonts w:ascii="Times New Roman" w:eastAsia="Calibri" w:hAnsi="Times New Roman" w:cs="Times New Roman"/>
          <w:kern w:val="0"/>
          <w:sz w:val="24"/>
          <w:szCs w:val="24"/>
          <w14:ligatures w14:val="none"/>
        </w:rPr>
        <w:t>., 31: 60-62.</w:t>
      </w:r>
    </w:p>
    <w:p w14:paraId="4B3CC5EF" w14:textId="5185CE26" w:rsidR="00B057CF" w:rsidRPr="00B01A2A" w:rsidRDefault="00B057CF" w:rsidP="00BE2D7A">
      <w:pPr>
        <w:spacing w:line="360" w:lineRule="auto"/>
        <w:ind w:left="709" w:hanging="709"/>
        <w:contextualSpacing/>
        <w:jc w:val="both"/>
        <w:rPr>
          <w:rFonts w:ascii="Times New Roman" w:eastAsia="Calibri" w:hAnsi="Times New Roman" w:cs="Times New Roman"/>
          <w:i/>
          <w:kern w:val="0"/>
          <w:sz w:val="24"/>
          <w:szCs w:val="24"/>
          <w14:ligatures w14:val="none"/>
        </w:rPr>
      </w:pPr>
      <w:r w:rsidRPr="00B01A2A">
        <w:rPr>
          <w:rFonts w:ascii="Times New Roman" w:eastAsia="Calibri" w:hAnsi="Times New Roman" w:cs="Times New Roman"/>
          <w:i/>
          <w:iCs/>
          <w:kern w:val="0"/>
          <w:sz w:val="24"/>
          <w:szCs w:val="24"/>
          <w14:ligatures w14:val="none"/>
        </w:rPr>
        <w:t>Distribution</w:t>
      </w:r>
      <w:r w:rsidRPr="00B01A2A">
        <w:rPr>
          <w:rFonts w:ascii="Times New Roman" w:eastAsia="Calibri" w:hAnsi="Times New Roman" w:cs="Times New Roman"/>
          <w:kern w:val="0"/>
          <w:sz w:val="24"/>
          <w:szCs w:val="24"/>
          <w14:ligatures w14:val="none"/>
        </w:rPr>
        <w:t>: India: Himachal Pradesh, Kerala, Maharashtra, Odisha, Telangana, Tripura, Uttarpradesh, Uttarakhand, Punjab</w:t>
      </w:r>
      <w:r w:rsidR="00917E4E" w:rsidRPr="00B01A2A">
        <w:rPr>
          <w:rFonts w:ascii="Times New Roman" w:eastAsia="Calibri" w:hAnsi="Times New Roman" w:cs="Times New Roman"/>
          <w:kern w:val="0"/>
          <w:sz w:val="24"/>
          <w:szCs w:val="24"/>
          <w14:ligatures w14:val="none"/>
        </w:rPr>
        <w:t>, Bihar</w:t>
      </w:r>
    </w:p>
    <w:p w14:paraId="59C8B415" w14:textId="00A227E7" w:rsidR="00FF2FB0" w:rsidRPr="00B01A2A" w:rsidRDefault="00FF2FB0" w:rsidP="00BE2D7A">
      <w:pPr>
        <w:pStyle w:val="ListParagraph"/>
        <w:spacing w:line="360" w:lineRule="auto"/>
        <w:ind w:hanging="709"/>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w:t>
      </w:r>
      <w:r w:rsidR="009C795C" w:rsidRPr="00B01A2A">
        <w:rPr>
          <w:rFonts w:ascii="Times New Roman" w:hAnsi="Times New Roman" w:cs="Times New Roman"/>
          <w:sz w:val="24"/>
          <w:szCs w:val="24"/>
        </w:rPr>
        <w:t xml:space="preserve">Present record from </w:t>
      </w:r>
      <w:r w:rsidR="00207D38">
        <w:rPr>
          <w:rFonts w:ascii="Times New Roman" w:hAnsi="Times New Roman" w:cs="Times New Roman"/>
          <w:sz w:val="24"/>
          <w:szCs w:val="24"/>
        </w:rPr>
        <w:t>SAJSBS</w:t>
      </w:r>
      <w:r w:rsidR="00917E4E" w:rsidRPr="00B01A2A">
        <w:rPr>
          <w:rFonts w:ascii="Times New Roman" w:hAnsi="Times New Roman" w:cs="Times New Roman"/>
          <w:sz w:val="24"/>
          <w:szCs w:val="24"/>
        </w:rPr>
        <w:t xml:space="preserve">, </w:t>
      </w:r>
      <w:r w:rsidR="009C795C" w:rsidRPr="00B01A2A">
        <w:rPr>
          <w:rFonts w:ascii="Times New Roman" w:hAnsi="Times New Roman" w:cs="Times New Roman"/>
          <w:sz w:val="24"/>
          <w:szCs w:val="24"/>
        </w:rPr>
        <w:t>Bihar</w:t>
      </w:r>
    </w:p>
    <w:p w14:paraId="0D8DDA86" w14:textId="77777777" w:rsidR="00754A91" w:rsidRPr="00B01A2A" w:rsidRDefault="00754A91" w:rsidP="00BE2D7A">
      <w:pPr>
        <w:pStyle w:val="ListParagraph"/>
        <w:numPr>
          <w:ilvl w:val="0"/>
          <w:numId w:val="8"/>
        </w:numPr>
        <w:tabs>
          <w:tab w:val="left" w:pos="450"/>
        </w:tabs>
        <w:spacing w:line="360" w:lineRule="auto"/>
        <w:ind w:left="426"/>
        <w:rPr>
          <w:rFonts w:ascii="Times New Roman" w:hAnsi="Times New Roman" w:cs="Times New Roman"/>
          <w:sz w:val="24"/>
          <w:szCs w:val="24"/>
        </w:rPr>
      </w:pPr>
      <w:proofErr w:type="spellStart"/>
      <w:r w:rsidRPr="00B01A2A">
        <w:rPr>
          <w:rFonts w:ascii="Times New Roman" w:hAnsi="Times New Roman" w:cs="Times New Roman"/>
          <w:b/>
          <w:bCs/>
          <w:i/>
          <w:sz w:val="24"/>
          <w:szCs w:val="24"/>
        </w:rPr>
        <w:t>Euglypha</w:t>
      </w:r>
      <w:proofErr w:type="spellEnd"/>
      <w:r w:rsidRPr="00B01A2A">
        <w:rPr>
          <w:rFonts w:ascii="Times New Roman" w:hAnsi="Times New Roman" w:cs="Times New Roman"/>
          <w:b/>
          <w:bCs/>
          <w:i/>
          <w:sz w:val="24"/>
          <w:szCs w:val="24"/>
        </w:rPr>
        <w:t xml:space="preserve"> </w:t>
      </w:r>
      <w:proofErr w:type="spellStart"/>
      <w:r w:rsidRPr="00B01A2A">
        <w:rPr>
          <w:rFonts w:ascii="Times New Roman" w:hAnsi="Times New Roman" w:cs="Times New Roman"/>
          <w:b/>
          <w:bCs/>
          <w:i/>
          <w:sz w:val="24"/>
          <w:szCs w:val="24"/>
        </w:rPr>
        <w:t>laevis</w:t>
      </w:r>
      <w:proofErr w:type="spellEnd"/>
      <w:r w:rsidRPr="00B01A2A">
        <w:rPr>
          <w:rFonts w:ascii="Times New Roman" w:hAnsi="Times New Roman" w:cs="Times New Roman"/>
          <w:i/>
          <w:sz w:val="24"/>
          <w:szCs w:val="24"/>
        </w:rPr>
        <w:t xml:space="preserve"> </w:t>
      </w:r>
      <w:r w:rsidRPr="00B01A2A">
        <w:rPr>
          <w:rFonts w:ascii="Times New Roman" w:hAnsi="Times New Roman" w:cs="Times New Roman"/>
          <w:sz w:val="24"/>
          <w:szCs w:val="24"/>
        </w:rPr>
        <w:t>(Ehrenberg, 1845)</w:t>
      </w:r>
    </w:p>
    <w:p w14:paraId="1604FC7B" w14:textId="77777777" w:rsidR="00754A91" w:rsidRPr="00B01A2A" w:rsidRDefault="00754A91"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1845. </w:t>
      </w:r>
      <w:proofErr w:type="spellStart"/>
      <w:r w:rsidRPr="00B01A2A">
        <w:rPr>
          <w:rFonts w:ascii="Times New Roman" w:hAnsi="Times New Roman" w:cs="Times New Roman"/>
          <w:i/>
          <w:iCs/>
          <w:sz w:val="24"/>
          <w:szCs w:val="24"/>
        </w:rPr>
        <w:t>Euglypha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laevis</w:t>
      </w:r>
      <w:proofErr w:type="spellEnd"/>
      <w:r w:rsidRPr="00B01A2A">
        <w:rPr>
          <w:rFonts w:ascii="Times New Roman" w:hAnsi="Times New Roman" w:cs="Times New Roman"/>
          <w:sz w:val="24"/>
          <w:szCs w:val="24"/>
        </w:rPr>
        <w:t xml:space="preserve"> Ehrenberg, </w:t>
      </w:r>
      <w:r w:rsidRPr="00B01A2A">
        <w:rPr>
          <w:rFonts w:ascii="Times New Roman" w:hAnsi="Times New Roman" w:cs="Times New Roman"/>
          <w:i/>
          <w:iCs/>
          <w:sz w:val="24"/>
          <w:szCs w:val="24"/>
        </w:rPr>
        <w:t xml:space="preserve">Ber. </w:t>
      </w:r>
      <w:proofErr w:type="spellStart"/>
      <w:r w:rsidRPr="00B01A2A">
        <w:rPr>
          <w:rFonts w:ascii="Times New Roman" w:hAnsi="Times New Roman" w:cs="Times New Roman"/>
          <w:i/>
          <w:iCs/>
          <w:sz w:val="24"/>
          <w:szCs w:val="24"/>
        </w:rPr>
        <w:t>Akad</w:t>
      </w:r>
      <w:proofErr w:type="spellEnd"/>
      <w:r w:rsidRPr="00B01A2A">
        <w:rPr>
          <w:rFonts w:ascii="Times New Roman" w:hAnsi="Times New Roman" w:cs="Times New Roman"/>
          <w:i/>
          <w:iCs/>
          <w:sz w:val="24"/>
          <w:szCs w:val="24"/>
        </w:rPr>
        <w:t>., Berlin</w:t>
      </w:r>
      <w:r w:rsidRPr="00B01A2A">
        <w:rPr>
          <w:rFonts w:ascii="Times New Roman" w:hAnsi="Times New Roman" w:cs="Times New Roman"/>
          <w:sz w:val="24"/>
          <w:szCs w:val="24"/>
        </w:rPr>
        <w:t xml:space="preserve">, p. 307. </w:t>
      </w:r>
    </w:p>
    <w:p w14:paraId="5856BE31" w14:textId="77777777" w:rsidR="00754A91" w:rsidRPr="00B01A2A" w:rsidRDefault="00754A91"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1849. </w:t>
      </w:r>
      <w:proofErr w:type="spellStart"/>
      <w:r w:rsidRPr="00B01A2A">
        <w:rPr>
          <w:rFonts w:ascii="Times New Roman" w:hAnsi="Times New Roman" w:cs="Times New Roman"/>
          <w:i/>
          <w:iCs/>
          <w:sz w:val="24"/>
          <w:szCs w:val="24"/>
        </w:rPr>
        <w:t>Euglypha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laevis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Perty</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Mitth</w:t>
      </w:r>
      <w:proofErr w:type="spellEnd"/>
      <w:r w:rsidRPr="00B01A2A">
        <w:rPr>
          <w:rFonts w:ascii="Times New Roman" w:hAnsi="Times New Roman" w:cs="Times New Roman"/>
          <w:i/>
          <w:iCs/>
          <w:sz w:val="24"/>
          <w:szCs w:val="24"/>
        </w:rPr>
        <w:t>. nat. Ges. Bern</w:t>
      </w:r>
      <w:r w:rsidRPr="00B01A2A">
        <w:rPr>
          <w:rFonts w:ascii="Times New Roman" w:hAnsi="Times New Roman" w:cs="Times New Roman"/>
          <w:sz w:val="24"/>
          <w:szCs w:val="24"/>
        </w:rPr>
        <w:t>., p. 163</w:t>
      </w:r>
    </w:p>
    <w:p w14:paraId="1CEB14AB" w14:textId="2F5211AB" w:rsidR="00754A91" w:rsidRPr="00B01A2A" w:rsidRDefault="00754A91" w:rsidP="00BE2D7A">
      <w:pPr>
        <w:pStyle w:val="ListParagraph"/>
        <w:spacing w:line="360" w:lineRule="auto"/>
        <w:ind w:left="0"/>
        <w:jc w:val="both"/>
        <w:rPr>
          <w:rFonts w:ascii="Times New Roman" w:hAnsi="Times New Roman" w:cs="Times New Roman"/>
          <w:sz w:val="24"/>
          <w:szCs w:val="24"/>
        </w:rPr>
      </w:pPr>
      <w:proofErr w:type="gramStart"/>
      <w:r w:rsidRPr="00B01A2A">
        <w:rPr>
          <w:rFonts w:ascii="Times New Roman" w:hAnsi="Times New Roman" w:cs="Times New Roman"/>
          <w:i/>
          <w:iCs/>
          <w:sz w:val="24"/>
          <w:szCs w:val="24"/>
        </w:rPr>
        <w:t>Distribution</w:t>
      </w:r>
      <w:r w:rsidRPr="00B01A2A">
        <w:rPr>
          <w:rFonts w:ascii="Times New Roman" w:hAnsi="Times New Roman" w:cs="Times New Roman"/>
          <w:sz w:val="24"/>
          <w:szCs w:val="24"/>
        </w:rPr>
        <w:t xml:space="preserve"> :</w:t>
      </w:r>
      <w:proofErr w:type="gramEnd"/>
      <w:r w:rsidRPr="00B01A2A">
        <w:rPr>
          <w:rFonts w:ascii="Times New Roman" w:hAnsi="Times New Roman" w:cs="Times New Roman"/>
          <w:sz w:val="24"/>
          <w:szCs w:val="24"/>
        </w:rPr>
        <w:t xml:space="preserve"> India: Himachal Pradesh, Kerala, Maharashtra, Odisha, Telangana, Uttar Pradesh, Uttarakhand, Bihar </w:t>
      </w:r>
      <w:bookmarkStart w:id="11" w:name="_GoBack"/>
      <w:bookmarkEnd w:id="11"/>
    </w:p>
    <w:p w14:paraId="5C714FF5" w14:textId="4F1ACFA0" w:rsidR="00754A91" w:rsidRPr="00B01A2A" w:rsidRDefault="00754A91" w:rsidP="00BE2D7A">
      <w:pPr>
        <w:spacing w:line="360" w:lineRule="auto"/>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Pr="00B01A2A">
        <w:rPr>
          <w:rFonts w:ascii="Times New Roman" w:hAnsi="Times New Roman" w:cs="Times New Roman"/>
          <w:sz w:val="24"/>
          <w:szCs w:val="24"/>
        </w:rPr>
        <w:t>, Bihar</w:t>
      </w:r>
    </w:p>
    <w:p w14:paraId="1508697F"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Trinematidae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Adl</w:t>
      </w:r>
      <w:proofErr w:type="spellEnd"/>
      <w:r w:rsidRPr="00B01A2A">
        <w:rPr>
          <w:rFonts w:ascii="Times New Roman" w:hAnsi="Times New Roman" w:cs="Times New Roman"/>
          <w:sz w:val="24"/>
          <w:szCs w:val="24"/>
        </w:rPr>
        <w:t xml:space="preserve"> et al., 2012</w:t>
      </w:r>
    </w:p>
    <w:p w14:paraId="7032FF5B" w14:textId="7C89E988" w:rsidR="0092677D" w:rsidRPr="00B01A2A" w:rsidRDefault="0092677D" w:rsidP="00BE2D7A">
      <w:pPr>
        <w:pStyle w:val="ListParagraph"/>
        <w:numPr>
          <w:ilvl w:val="0"/>
          <w:numId w:val="8"/>
        </w:numPr>
        <w:spacing w:line="360" w:lineRule="auto"/>
        <w:ind w:left="426" w:hanging="426"/>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Trinema</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lineare</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Penard</w:t>
      </w:r>
      <w:proofErr w:type="spellEnd"/>
      <w:r w:rsidRPr="00B01A2A">
        <w:rPr>
          <w:rFonts w:ascii="Times New Roman" w:hAnsi="Times New Roman" w:cs="Times New Roman"/>
          <w:b/>
          <w:bCs/>
          <w:sz w:val="24"/>
          <w:szCs w:val="24"/>
        </w:rPr>
        <w:t xml:space="preserve">, 1890  </w:t>
      </w:r>
    </w:p>
    <w:p w14:paraId="585D2611" w14:textId="77777777" w:rsidR="00FA7FB0" w:rsidRPr="00B01A2A" w:rsidRDefault="00FA7FB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1890. </w:t>
      </w:r>
      <w:proofErr w:type="spellStart"/>
      <w:r w:rsidRPr="00B01A2A">
        <w:rPr>
          <w:rFonts w:ascii="Times New Roman" w:hAnsi="Times New Roman" w:cs="Times New Roman"/>
          <w:i/>
          <w:iCs/>
          <w:sz w:val="24"/>
          <w:szCs w:val="24"/>
        </w:rPr>
        <w:t>Trinema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lineare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Penard</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Mem. Soc. Geneve</w:t>
      </w:r>
      <w:r w:rsidRPr="00B01A2A">
        <w:rPr>
          <w:rFonts w:ascii="Times New Roman" w:hAnsi="Times New Roman" w:cs="Times New Roman"/>
          <w:sz w:val="24"/>
          <w:szCs w:val="24"/>
        </w:rPr>
        <w:t xml:space="preserve">, 31: 187, pl. 11. Figs. 5-17. </w:t>
      </w:r>
    </w:p>
    <w:p w14:paraId="088A3D4F" w14:textId="77777777" w:rsidR="00FA7FB0" w:rsidRPr="00B01A2A" w:rsidRDefault="00FA7FB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1915. </w:t>
      </w:r>
      <w:proofErr w:type="spellStart"/>
      <w:r w:rsidRPr="00B01A2A">
        <w:rPr>
          <w:rFonts w:ascii="Times New Roman" w:hAnsi="Times New Roman" w:cs="Times New Roman"/>
          <w:i/>
          <w:iCs/>
          <w:sz w:val="24"/>
          <w:szCs w:val="24"/>
        </w:rPr>
        <w:t>Trinema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lineare</w:t>
      </w:r>
      <w:proofErr w:type="spellEnd"/>
      <w:r w:rsidRPr="00B01A2A">
        <w:rPr>
          <w:rFonts w:ascii="Times New Roman" w:hAnsi="Times New Roman" w:cs="Times New Roman"/>
          <w:sz w:val="24"/>
          <w:szCs w:val="24"/>
        </w:rPr>
        <w:t xml:space="preserve"> Cash, </w:t>
      </w:r>
      <w:proofErr w:type="spellStart"/>
      <w:r w:rsidRPr="00B01A2A">
        <w:rPr>
          <w:rFonts w:ascii="Times New Roman" w:hAnsi="Times New Roman" w:cs="Times New Roman"/>
          <w:sz w:val="24"/>
          <w:szCs w:val="24"/>
        </w:rPr>
        <w:t>Wailes</w:t>
      </w:r>
      <w:proofErr w:type="spellEnd"/>
      <w:r w:rsidRPr="00B01A2A">
        <w:rPr>
          <w:rFonts w:ascii="Times New Roman" w:hAnsi="Times New Roman" w:cs="Times New Roman"/>
          <w:sz w:val="24"/>
          <w:szCs w:val="24"/>
        </w:rPr>
        <w:t xml:space="preserve"> and Hopkinson, </w:t>
      </w:r>
      <w:r w:rsidRPr="00B01A2A">
        <w:rPr>
          <w:rFonts w:ascii="Times New Roman" w:hAnsi="Times New Roman" w:cs="Times New Roman"/>
          <w:i/>
          <w:iCs/>
          <w:sz w:val="24"/>
          <w:szCs w:val="24"/>
        </w:rPr>
        <w:t>Ray. Soc. Publ. London</w:t>
      </w:r>
      <w:r w:rsidRPr="00B01A2A">
        <w:rPr>
          <w:rFonts w:ascii="Times New Roman" w:hAnsi="Times New Roman" w:cs="Times New Roman"/>
          <w:sz w:val="24"/>
          <w:szCs w:val="24"/>
        </w:rPr>
        <w:t>, 3: 91, pl. 47, figs. 11-21.</w:t>
      </w:r>
    </w:p>
    <w:p w14:paraId="5FD5A274" w14:textId="7B6BC6EC" w:rsidR="00FA7FB0" w:rsidRPr="00B01A2A" w:rsidRDefault="00FA7FB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i/>
          <w:iCs/>
          <w:sz w:val="24"/>
          <w:szCs w:val="24"/>
        </w:rPr>
        <w:t>Distribution</w:t>
      </w:r>
      <w:r w:rsidRPr="00B01A2A">
        <w:rPr>
          <w:rFonts w:ascii="Times New Roman" w:hAnsi="Times New Roman" w:cs="Times New Roman"/>
          <w:sz w:val="24"/>
          <w:szCs w:val="24"/>
        </w:rPr>
        <w:t>: India: Andhra Pradesh, Arunachal Pradesh, Assam, Himachal Pradesh, Manipur, Meghalaya, Mizoram, Nagaland, Odisha, Tripura, Uttarpradesh, Uttarakhand, Chandigarh, Punjab</w:t>
      </w:r>
      <w:r w:rsidR="00040F23" w:rsidRPr="00B01A2A">
        <w:rPr>
          <w:rFonts w:ascii="Times New Roman" w:hAnsi="Times New Roman" w:cs="Times New Roman"/>
          <w:sz w:val="24"/>
          <w:szCs w:val="24"/>
        </w:rPr>
        <w:t>, Bihar</w:t>
      </w:r>
    </w:p>
    <w:p w14:paraId="19413210" w14:textId="6B956292" w:rsidR="00FA7FB0" w:rsidRPr="00B01A2A" w:rsidRDefault="00FA7FB0" w:rsidP="00BE2D7A">
      <w:pPr>
        <w:spacing w:line="360" w:lineRule="auto"/>
        <w:rPr>
          <w:rFonts w:ascii="Times New Roman" w:hAnsi="Times New Roman" w:cs="Times New Roman"/>
          <w:sz w:val="24"/>
          <w:szCs w:val="24"/>
        </w:rPr>
      </w:pPr>
      <w:r w:rsidRPr="00B01A2A">
        <w:rPr>
          <w:rFonts w:ascii="Times New Roman" w:hAnsi="Times New Roman" w:cs="Times New Roman"/>
          <w:i/>
          <w:iCs/>
          <w:sz w:val="24"/>
          <w:szCs w:val="24"/>
        </w:rPr>
        <w:t>Remarks</w:t>
      </w:r>
      <w:r w:rsidR="009C795C"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00040F23" w:rsidRPr="00B01A2A">
        <w:rPr>
          <w:rFonts w:ascii="Times New Roman" w:hAnsi="Times New Roman" w:cs="Times New Roman"/>
          <w:sz w:val="24"/>
          <w:szCs w:val="24"/>
        </w:rPr>
        <w:t xml:space="preserve">, </w:t>
      </w:r>
      <w:r w:rsidR="009C795C" w:rsidRPr="00B01A2A">
        <w:rPr>
          <w:rFonts w:ascii="Times New Roman" w:hAnsi="Times New Roman" w:cs="Times New Roman"/>
          <w:sz w:val="24"/>
          <w:szCs w:val="24"/>
        </w:rPr>
        <w:t>Bihar</w:t>
      </w:r>
    </w:p>
    <w:p w14:paraId="307E4080" w14:textId="77777777" w:rsidR="00B5639B" w:rsidRPr="00B01A2A" w:rsidRDefault="00B5639B" w:rsidP="00BE2D7A">
      <w:pPr>
        <w:pStyle w:val="ListParagraph"/>
        <w:numPr>
          <w:ilvl w:val="0"/>
          <w:numId w:val="8"/>
        </w:numPr>
        <w:spacing w:line="360" w:lineRule="auto"/>
        <w:ind w:left="284"/>
        <w:rPr>
          <w:rFonts w:ascii="Times New Roman" w:eastAsia="Calibri" w:hAnsi="Times New Roman" w:cs="Times New Roman"/>
          <w:b/>
          <w:bCs/>
          <w:kern w:val="0"/>
          <w:sz w:val="24"/>
          <w:szCs w:val="24"/>
          <w14:ligatures w14:val="none"/>
        </w:rPr>
      </w:pPr>
      <w:proofErr w:type="spellStart"/>
      <w:r w:rsidRPr="00B01A2A">
        <w:rPr>
          <w:rFonts w:ascii="Times New Roman" w:eastAsia="Calibri" w:hAnsi="Times New Roman" w:cs="Times New Roman"/>
          <w:b/>
          <w:bCs/>
          <w:i/>
          <w:kern w:val="0"/>
          <w:sz w:val="24"/>
          <w:szCs w:val="24"/>
          <w14:ligatures w14:val="none"/>
        </w:rPr>
        <w:lastRenderedPageBreak/>
        <w:t>Trinema</w:t>
      </w:r>
      <w:proofErr w:type="spellEnd"/>
      <w:r w:rsidRPr="00B01A2A">
        <w:rPr>
          <w:rFonts w:ascii="Times New Roman" w:eastAsia="Calibri" w:hAnsi="Times New Roman" w:cs="Times New Roman"/>
          <w:b/>
          <w:bCs/>
          <w:i/>
          <w:kern w:val="0"/>
          <w:sz w:val="24"/>
          <w:szCs w:val="24"/>
          <w14:ligatures w14:val="none"/>
        </w:rPr>
        <w:t xml:space="preserve"> </w:t>
      </w:r>
      <w:proofErr w:type="spellStart"/>
      <w:r w:rsidRPr="00B01A2A">
        <w:rPr>
          <w:rFonts w:ascii="Times New Roman" w:eastAsia="Calibri" w:hAnsi="Times New Roman" w:cs="Times New Roman"/>
          <w:b/>
          <w:bCs/>
          <w:i/>
          <w:kern w:val="0"/>
          <w:sz w:val="24"/>
          <w:szCs w:val="24"/>
          <w14:ligatures w14:val="none"/>
        </w:rPr>
        <w:t>complanatum</w:t>
      </w:r>
      <w:proofErr w:type="spellEnd"/>
      <w:r w:rsidRPr="00B01A2A">
        <w:rPr>
          <w:rFonts w:ascii="Times New Roman" w:eastAsia="Calibri" w:hAnsi="Times New Roman" w:cs="Times New Roman"/>
          <w:b/>
          <w:bCs/>
          <w:kern w:val="0"/>
          <w:sz w:val="24"/>
          <w:szCs w:val="24"/>
          <w14:ligatures w14:val="none"/>
        </w:rPr>
        <w:t xml:space="preserve"> </w:t>
      </w:r>
      <w:proofErr w:type="spellStart"/>
      <w:r w:rsidRPr="00B01A2A">
        <w:rPr>
          <w:rFonts w:ascii="Times New Roman" w:eastAsia="Calibri" w:hAnsi="Times New Roman" w:cs="Times New Roman"/>
          <w:b/>
          <w:bCs/>
          <w:kern w:val="0"/>
          <w:sz w:val="24"/>
          <w:szCs w:val="24"/>
          <w14:ligatures w14:val="none"/>
        </w:rPr>
        <w:t>Penard</w:t>
      </w:r>
      <w:proofErr w:type="spellEnd"/>
      <w:r w:rsidRPr="00B01A2A">
        <w:rPr>
          <w:rFonts w:ascii="Times New Roman" w:eastAsia="Calibri" w:hAnsi="Times New Roman" w:cs="Times New Roman"/>
          <w:b/>
          <w:bCs/>
          <w:kern w:val="0"/>
          <w:sz w:val="24"/>
          <w:szCs w:val="24"/>
          <w14:ligatures w14:val="none"/>
        </w:rPr>
        <w:t>, 1890</w:t>
      </w:r>
    </w:p>
    <w:p w14:paraId="767D32C2" w14:textId="77777777" w:rsidR="00B5639B" w:rsidRPr="00B01A2A" w:rsidRDefault="00B5639B" w:rsidP="00BE2D7A">
      <w:pPr>
        <w:spacing w:line="360" w:lineRule="auto"/>
        <w:contextualSpacing/>
        <w:jc w:val="both"/>
        <w:rPr>
          <w:rFonts w:ascii="Times New Roman" w:eastAsia="Calibri" w:hAnsi="Times New Roman" w:cs="Times New Roman"/>
          <w:kern w:val="0"/>
          <w:sz w:val="24"/>
          <w:szCs w:val="24"/>
          <w14:ligatures w14:val="none"/>
        </w:rPr>
      </w:pPr>
      <w:r w:rsidRPr="00B01A2A">
        <w:rPr>
          <w:rFonts w:ascii="Times New Roman" w:eastAsia="Calibri" w:hAnsi="Times New Roman" w:cs="Times New Roman"/>
          <w:kern w:val="0"/>
          <w:sz w:val="24"/>
          <w:szCs w:val="24"/>
          <w14:ligatures w14:val="none"/>
        </w:rPr>
        <w:t xml:space="preserve">1890. </w:t>
      </w:r>
      <w:proofErr w:type="spellStart"/>
      <w:r w:rsidRPr="00B01A2A">
        <w:rPr>
          <w:rFonts w:ascii="Times New Roman" w:eastAsia="Calibri" w:hAnsi="Times New Roman" w:cs="Times New Roman"/>
          <w:i/>
          <w:iCs/>
          <w:kern w:val="0"/>
          <w:sz w:val="24"/>
          <w:szCs w:val="24"/>
          <w14:ligatures w14:val="none"/>
        </w:rPr>
        <w:t>Trinema</w:t>
      </w:r>
      <w:proofErr w:type="spellEnd"/>
      <w:r w:rsidRPr="00B01A2A">
        <w:rPr>
          <w:rFonts w:ascii="Times New Roman" w:eastAsia="Calibri" w:hAnsi="Times New Roman" w:cs="Times New Roman"/>
          <w:i/>
          <w:iCs/>
          <w:kern w:val="0"/>
          <w:sz w:val="24"/>
          <w:szCs w:val="24"/>
          <w14:ligatures w14:val="none"/>
        </w:rPr>
        <w:t xml:space="preserve"> </w:t>
      </w:r>
      <w:proofErr w:type="spellStart"/>
      <w:r w:rsidRPr="00B01A2A">
        <w:rPr>
          <w:rFonts w:ascii="Times New Roman" w:eastAsia="Calibri" w:hAnsi="Times New Roman" w:cs="Times New Roman"/>
          <w:i/>
          <w:iCs/>
          <w:kern w:val="0"/>
          <w:sz w:val="24"/>
          <w:szCs w:val="24"/>
          <w14:ligatures w14:val="none"/>
        </w:rPr>
        <w:t>complanatum</w:t>
      </w:r>
      <w:proofErr w:type="spellEnd"/>
      <w:r w:rsidRPr="00B01A2A">
        <w:rPr>
          <w:rFonts w:ascii="Times New Roman" w:eastAsia="Calibri" w:hAnsi="Times New Roman" w:cs="Times New Roman"/>
          <w:kern w:val="0"/>
          <w:sz w:val="24"/>
          <w:szCs w:val="24"/>
          <w14:ligatures w14:val="none"/>
        </w:rPr>
        <w:t xml:space="preserve"> </w:t>
      </w:r>
      <w:proofErr w:type="spellStart"/>
      <w:r w:rsidRPr="00B01A2A">
        <w:rPr>
          <w:rFonts w:ascii="Times New Roman" w:eastAsia="Calibri" w:hAnsi="Times New Roman" w:cs="Times New Roman"/>
          <w:kern w:val="0"/>
          <w:sz w:val="24"/>
          <w:szCs w:val="24"/>
          <w14:ligatures w14:val="none"/>
        </w:rPr>
        <w:t>Penard</w:t>
      </w:r>
      <w:proofErr w:type="spellEnd"/>
      <w:r w:rsidRPr="00B01A2A">
        <w:rPr>
          <w:rFonts w:ascii="Times New Roman" w:eastAsia="Calibri" w:hAnsi="Times New Roman" w:cs="Times New Roman"/>
          <w:kern w:val="0"/>
          <w:sz w:val="24"/>
          <w:szCs w:val="24"/>
          <w14:ligatures w14:val="none"/>
        </w:rPr>
        <w:t xml:space="preserve">, </w:t>
      </w:r>
      <w:r w:rsidRPr="00B01A2A">
        <w:rPr>
          <w:rFonts w:ascii="Times New Roman" w:eastAsia="Calibri" w:hAnsi="Times New Roman" w:cs="Times New Roman"/>
          <w:i/>
          <w:iCs/>
          <w:kern w:val="0"/>
          <w:sz w:val="24"/>
          <w:szCs w:val="24"/>
          <w14:ligatures w14:val="none"/>
        </w:rPr>
        <w:t>Mem. Soc. Geneve</w:t>
      </w:r>
      <w:r w:rsidRPr="00B01A2A">
        <w:rPr>
          <w:rFonts w:ascii="Times New Roman" w:eastAsia="Calibri" w:hAnsi="Times New Roman" w:cs="Times New Roman"/>
          <w:kern w:val="0"/>
          <w:sz w:val="24"/>
          <w:szCs w:val="24"/>
          <w14:ligatures w14:val="none"/>
        </w:rPr>
        <w:t>, 31: 187, pl.10, figs. 1-4.</w:t>
      </w:r>
    </w:p>
    <w:p w14:paraId="794C73D1" w14:textId="0B38A244" w:rsidR="00B5639B" w:rsidRPr="00B01A2A" w:rsidRDefault="00B5639B" w:rsidP="00BE2D7A">
      <w:pPr>
        <w:spacing w:line="360" w:lineRule="auto"/>
        <w:contextualSpacing/>
        <w:jc w:val="both"/>
        <w:rPr>
          <w:rFonts w:ascii="Times New Roman" w:eastAsia="Calibri" w:hAnsi="Times New Roman" w:cs="Times New Roman"/>
          <w:kern w:val="0"/>
          <w:sz w:val="24"/>
          <w:szCs w:val="24"/>
          <w14:ligatures w14:val="none"/>
        </w:rPr>
      </w:pPr>
      <w:r w:rsidRPr="00B01A2A">
        <w:rPr>
          <w:rFonts w:ascii="Times New Roman" w:eastAsia="Calibri" w:hAnsi="Times New Roman" w:cs="Times New Roman"/>
          <w:i/>
          <w:iCs/>
          <w:kern w:val="0"/>
          <w:sz w:val="24"/>
          <w:szCs w:val="24"/>
          <w14:ligatures w14:val="none"/>
        </w:rPr>
        <w:t>Distribution</w:t>
      </w:r>
      <w:r w:rsidRPr="00B01A2A">
        <w:rPr>
          <w:rFonts w:ascii="Times New Roman" w:eastAsia="Calibri" w:hAnsi="Times New Roman" w:cs="Times New Roman"/>
          <w:kern w:val="0"/>
          <w:sz w:val="24"/>
          <w:szCs w:val="24"/>
          <w14:ligatures w14:val="none"/>
        </w:rPr>
        <w:t>: India: Andhra Pradesh, Arunachal Pradesh, Himachal Pradesh, Kerala, Meghalaya, Mizoram, Nagaland, Sikkim, Uttar Pradesh, Uttarakhand, Punjab</w:t>
      </w:r>
      <w:r w:rsidR="003F65CD" w:rsidRPr="00B01A2A">
        <w:rPr>
          <w:rFonts w:ascii="Times New Roman" w:eastAsia="Calibri" w:hAnsi="Times New Roman" w:cs="Times New Roman"/>
          <w:kern w:val="0"/>
          <w:sz w:val="24"/>
          <w:szCs w:val="24"/>
          <w14:ligatures w14:val="none"/>
        </w:rPr>
        <w:t xml:space="preserve">, Bihar </w:t>
      </w:r>
    </w:p>
    <w:p w14:paraId="03DD43CF" w14:textId="0036D474" w:rsidR="00B5639B" w:rsidRPr="00B01A2A" w:rsidRDefault="00B5639B" w:rsidP="00BE2D7A">
      <w:pPr>
        <w:spacing w:line="360" w:lineRule="auto"/>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003F65CD"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229F7ACE" w14:textId="308D0D2E"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 xml:space="preserve">CONCLUDING </w:t>
      </w:r>
    </w:p>
    <w:p w14:paraId="49BC1CFC" w14:textId="5579AF08" w:rsidR="00370685" w:rsidRPr="00B01A2A" w:rsidRDefault="00370685"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Moss-associated testate amoebae are most helpful for studying changes to the environment because mosses tend to grow in wet or in moist habitats. They also adapt quickly to changes in their environment, and hence are ideal as pollution and other ecological changes as biomarkers. This makes their study invaluable especially in these un-investigated ecosystems like wildlife sanctuaries and national parks in Bihar.</w:t>
      </w:r>
      <w:r w:rsidR="00E8410A" w:rsidRPr="00B01A2A">
        <w:rPr>
          <w:rFonts w:ascii="Times New Roman" w:hAnsi="Times New Roman" w:cs="Times New Roman"/>
          <w:sz w:val="24"/>
          <w:szCs w:val="24"/>
        </w:rPr>
        <w:t xml:space="preserve"> </w:t>
      </w:r>
      <w:r w:rsidRPr="00B01A2A">
        <w:rPr>
          <w:rFonts w:ascii="Times New Roman" w:hAnsi="Times New Roman" w:cs="Times New Roman"/>
          <w:sz w:val="24"/>
          <w:szCs w:val="24"/>
        </w:rPr>
        <w:t xml:space="preserve">It is therefore critical to gain knowledge of the distribution and </w:t>
      </w:r>
      <w:proofErr w:type="spellStart"/>
      <w:r w:rsidRPr="00B01A2A">
        <w:rPr>
          <w:rFonts w:ascii="Times New Roman" w:hAnsi="Times New Roman" w:cs="Times New Roman"/>
          <w:sz w:val="24"/>
          <w:szCs w:val="24"/>
        </w:rPr>
        <w:t>spacial</w:t>
      </w:r>
      <w:proofErr w:type="spellEnd"/>
      <w:r w:rsidRPr="00B01A2A">
        <w:rPr>
          <w:rFonts w:ascii="Times New Roman" w:hAnsi="Times New Roman" w:cs="Times New Roman"/>
          <w:sz w:val="24"/>
          <w:szCs w:val="24"/>
        </w:rPr>
        <w:t xml:space="preserve"> heterogeneity of protozoans, especially testate amoebae, in these ecosystems due to rising effects of climate change and human activities. Commensurate with the responses they give to communities of these small organisms, they give prime data on major environmental issues, as such constituting significant importance in the field of biodiversity and ecosystems.</w:t>
      </w:r>
    </w:p>
    <w:p w14:paraId="272543EB" w14:textId="77777777" w:rsidR="00370685" w:rsidRPr="00B01A2A" w:rsidRDefault="00370685"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In the present study, it proposed to evaluate the health and overall states of ecosystems in Bihar and other regions through the species richness of testate amoebae. These organisms, which are now well documented to inhabit both terrestrial and aquatic environments, serve as baseline biomarkers, providing essential information for the assessments and inventory of ecosystems while also contribute new distributional records of species.</w:t>
      </w:r>
    </w:p>
    <w:p w14:paraId="3347EA0E" w14:textId="60834012" w:rsidR="00370685" w:rsidRPr="00B01A2A" w:rsidRDefault="00370685"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Therefore, on the basis of the current state of knowledge about testate amoebae present within the </w:t>
      </w:r>
      <w:r w:rsidR="0007631F">
        <w:rPr>
          <w:rFonts w:ascii="Times New Roman" w:hAnsi="Times New Roman" w:cs="Times New Roman"/>
          <w:sz w:val="24"/>
          <w:szCs w:val="24"/>
        </w:rPr>
        <w:t>SAJSBS</w:t>
      </w:r>
      <w:r w:rsidRPr="00B01A2A">
        <w:rPr>
          <w:rFonts w:ascii="Times New Roman" w:hAnsi="Times New Roman" w:cs="Times New Roman"/>
          <w:sz w:val="24"/>
          <w:szCs w:val="24"/>
        </w:rPr>
        <w:t xml:space="preserve"> and other protected regions of Bihar, targeted, extensive site-specific research are required. Such inquiries should address their function on overseeing of ecological condition, equitable in areas that have felt the influence of human beings. Thus, the microhabitat-</w:t>
      </w:r>
      <w:proofErr w:type="spellStart"/>
      <w:r w:rsidRPr="00B01A2A">
        <w:rPr>
          <w:rFonts w:ascii="Times New Roman" w:hAnsi="Times New Roman" w:cs="Times New Roman"/>
          <w:sz w:val="24"/>
          <w:szCs w:val="24"/>
        </w:rPr>
        <w:t>centered</w:t>
      </w:r>
      <w:proofErr w:type="spellEnd"/>
      <w:r w:rsidRPr="00B01A2A">
        <w:rPr>
          <w:rFonts w:ascii="Times New Roman" w:hAnsi="Times New Roman" w:cs="Times New Roman"/>
          <w:sz w:val="24"/>
          <w:szCs w:val="24"/>
        </w:rPr>
        <w:t xml:space="preserve"> studies will contribute to improving our understanding of the ecological mechanisms, approximating efficiency of the protected area network, and providing directions for the sustainable use of these unique environments.</w:t>
      </w:r>
    </w:p>
    <w:p w14:paraId="4B8D00EE" w14:textId="77CA466A"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REFERENCES</w:t>
      </w:r>
    </w:p>
    <w:p w14:paraId="0AC811E0" w14:textId="77777777"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MoEF&amp;CC</w:t>
      </w:r>
      <w:proofErr w:type="spellEnd"/>
      <w:r w:rsidRPr="00B01A2A">
        <w:rPr>
          <w:rFonts w:ascii="Times New Roman" w:hAnsi="Times New Roman" w:cs="Times New Roman"/>
          <w:sz w:val="24"/>
          <w:szCs w:val="24"/>
        </w:rPr>
        <w:t xml:space="preserve"> (Comp.) 2021. National Parks and Wildlife Sanctuaries in India. Ministry of Environment, Forest and Climate Change, Government of India. Pg. 454.</w:t>
      </w:r>
    </w:p>
    <w:p w14:paraId="38626A5C"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lastRenderedPageBreak/>
        <w:t xml:space="preserve">Kumar, V.M. Sathish, Bindu. L, and Anil Kumar. 2024. “First Report on Moss-Dwelling Testate Amoebae from Bihar, India: Species Diversity and Ecological Significance”. BIONATURE 44 (2):73-81. </w:t>
      </w:r>
      <w:hyperlink r:id="rId8" w:history="1">
        <w:r w:rsidRPr="00B01A2A">
          <w:rPr>
            <w:rStyle w:val="Hyperlink"/>
            <w:rFonts w:ascii="Times New Roman" w:hAnsi="Times New Roman" w:cs="Times New Roman"/>
            <w:color w:val="auto"/>
            <w:sz w:val="24"/>
            <w:szCs w:val="24"/>
          </w:rPr>
          <w:t>https://doi.org/10.56557/bn/2024/v44i22044</w:t>
        </w:r>
      </w:hyperlink>
    </w:p>
    <w:p w14:paraId="329716CD"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Smith, H.G., Bobrov, A., Lara, E. (2007). Diversity and biogeography of testate amoebae. In: </w:t>
      </w:r>
      <w:proofErr w:type="spellStart"/>
      <w:r w:rsidRPr="00B01A2A">
        <w:rPr>
          <w:rFonts w:ascii="Times New Roman" w:hAnsi="Times New Roman" w:cs="Times New Roman"/>
          <w:sz w:val="24"/>
          <w:szCs w:val="24"/>
        </w:rPr>
        <w:t>Foissner</w:t>
      </w:r>
      <w:proofErr w:type="spellEnd"/>
      <w:r w:rsidRPr="00B01A2A">
        <w:rPr>
          <w:rFonts w:ascii="Times New Roman" w:hAnsi="Times New Roman" w:cs="Times New Roman"/>
          <w:sz w:val="24"/>
          <w:szCs w:val="24"/>
        </w:rPr>
        <w:t xml:space="preserve">, W., Hawksworth, D.L. (eds) Protist Diversity and Geographical Distribution. Topics in Biodiversity and Conservation, vol 8. Springer, Dordrecht. </w:t>
      </w:r>
      <w:hyperlink r:id="rId9" w:history="1">
        <w:r w:rsidRPr="00B01A2A">
          <w:rPr>
            <w:rStyle w:val="Hyperlink"/>
            <w:rFonts w:ascii="Times New Roman" w:hAnsi="Times New Roman" w:cs="Times New Roman"/>
            <w:color w:val="auto"/>
            <w:sz w:val="24"/>
            <w:szCs w:val="24"/>
          </w:rPr>
          <w:t>https://doi.org/10.1007/978-90-481-2801-3_8</w:t>
        </w:r>
      </w:hyperlink>
      <w:r w:rsidRPr="00B01A2A">
        <w:rPr>
          <w:rFonts w:ascii="Times New Roman" w:hAnsi="Times New Roman" w:cs="Times New Roman"/>
          <w:sz w:val="24"/>
          <w:szCs w:val="24"/>
        </w:rPr>
        <w:t>.</w:t>
      </w:r>
    </w:p>
    <w:p w14:paraId="695285F8"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Ogden, C. G., &amp; Hedley, R. H. (1980). An Atlas of Freshwater Testate Amoebae. British Museum (Natural History).</w:t>
      </w:r>
    </w:p>
    <w:p w14:paraId="1DEA7095"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gramStart"/>
      <w:r w:rsidRPr="00B01A2A">
        <w:rPr>
          <w:rFonts w:ascii="Times New Roman" w:hAnsi="Times New Roman" w:cs="Times New Roman"/>
          <w:sz w:val="24"/>
          <w:szCs w:val="24"/>
        </w:rPr>
        <w:t>Mitchell ,</w:t>
      </w:r>
      <w:proofErr w:type="gramEnd"/>
      <w:r w:rsidRPr="00B01A2A">
        <w:rPr>
          <w:rFonts w:ascii="Times New Roman" w:hAnsi="Times New Roman" w:cs="Times New Roman"/>
          <w:sz w:val="24"/>
          <w:szCs w:val="24"/>
        </w:rPr>
        <w:t xml:space="preserve"> EAD and Gilbert , D . </w:t>
      </w:r>
      <w:proofErr w:type="gramStart"/>
      <w:r w:rsidRPr="00B01A2A">
        <w:rPr>
          <w:rFonts w:ascii="Times New Roman" w:hAnsi="Times New Roman" w:cs="Times New Roman"/>
          <w:sz w:val="24"/>
          <w:szCs w:val="24"/>
        </w:rPr>
        <w:t>2004 .</w:t>
      </w:r>
      <w:proofErr w:type="gramEnd"/>
      <w:r w:rsidRPr="00B01A2A">
        <w:rPr>
          <w:rFonts w:ascii="Times New Roman" w:hAnsi="Times New Roman" w:cs="Times New Roman"/>
          <w:sz w:val="24"/>
          <w:szCs w:val="24"/>
        </w:rPr>
        <w:t xml:space="preserve"> Vertical micro-distribution and response to nitrogen deposition of testate amoebae in </w:t>
      </w:r>
      <w:proofErr w:type="gramStart"/>
      <w:r w:rsidRPr="00B01A2A">
        <w:rPr>
          <w:rFonts w:ascii="Times New Roman" w:hAnsi="Times New Roman" w:cs="Times New Roman"/>
          <w:sz w:val="24"/>
          <w:szCs w:val="24"/>
        </w:rPr>
        <w:t>Sphagnum .</w:t>
      </w:r>
      <w:proofErr w:type="gramEnd"/>
      <w:r w:rsidRPr="00B01A2A">
        <w:rPr>
          <w:rFonts w:ascii="Times New Roman" w:hAnsi="Times New Roman" w:cs="Times New Roman"/>
          <w:sz w:val="24"/>
          <w:szCs w:val="24"/>
        </w:rPr>
        <w:t xml:space="preserve"> Journal of Eukaryotic </w:t>
      </w:r>
      <w:proofErr w:type="gramStart"/>
      <w:r w:rsidRPr="00B01A2A">
        <w:rPr>
          <w:rFonts w:ascii="Times New Roman" w:hAnsi="Times New Roman" w:cs="Times New Roman"/>
          <w:sz w:val="24"/>
          <w:szCs w:val="24"/>
        </w:rPr>
        <w:t>Microbiology ,</w:t>
      </w:r>
      <w:proofErr w:type="gramEnd"/>
      <w:r w:rsidRPr="00B01A2A">
        <w:rPr>
          <w:rFonts w:ascii="Times New Roman" w:hAnsi="Times New Roman" w:cs="Times New Roman"/>
          <w:sz w:val="24"/>
          <w:szCs w:val="24"/>
        </w:rPr>
        <w:t xml:space="preserve"> 51 : 485 – 495 .</w:t>
      </w:r>
    </w:p>
    <w:p w14:paraId="45EDD6C6"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Mitchell, Edward &amp; Charman, Dan &amp; Warner, Barry. (2008). Mitchell EAD, Charman DJ, Warner </w:t>
      </w:r>
      <w:proofErr w:type="gramStart"/>
      <w:r w:rsidRPr="00B01A2A">
        <w:rPr>
          <w:rFonts w:ascii="Times New Roman" w:hAnsi="Times New Roman" w:cs="Times New Roman"/>
          <w:sz w:val="24"/>
          <w:szCs w:val="24"/>
        </w:rPr>
        <w:t>BG..</w:t>
      </w:r>
      <w:proofErr w:type="gramEnd"/>
      <w:r w:rsidRPr="00B01A2A">
        <w:rPr>
          <w:rFonts w:ascii="Times New Roman" w:hAnsi="Times New Roman" w:cs="Times New Roman"/>
          <w:sz w:val="24"/>
          <w:szCs w:val="24"/>
        </w:rPr>
        <w:t xml:space="preserve"> Testate amoebae analysis in ecological and </w:t>
      </w:r>
      <w:proofErr w:type="spellStart"/>
      <w:r w:rsidRPr="00B01A2A">
        <w:rPr>
          <w:rFonts w:ascii="Times New Roman" w:hAnsi="Times New Roman" w:cs="Times New Roman"/>
          <w:sz w:val="24"/>
          <w:szCs w:val="24"/>
        </w:rPr>
        <w:t>paleoecological</w:t>
      </w:r>
      <w:proofErr w:type="spellEnd"/>
      <w:r w:rsidRPr="00B01A2A">
        <w:rPr>
          <w:rFonts w:ascii="Times New Roman" w:hAnsi="Times New Roman" w:cs="Times New Roman"/>
          <w:sz w:val="24"/>
          <w:szCs w:val="24"/>
        </w:rPr>
        <w:t xml:space="preserve"> studies of wetlands: past, present and future. </w:t>
      </w:r>
      <w:proofErr w:type="spellStart"/>
      <w:r w:rsidRPr="00B01A2A">
        <w:rPr>
          <w:rFonts w:ascii="Times New Roman" w:hAnsi="Times New Roman" w:cs="Times New Roman"/>
          <w:sz w:val="24"/>
          <w:szCs w:val="24"/>
        </w:rPr>
        <w:t>Biodivers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Conserv</w:t>
      </w:r>
      <w:proofErr w:type="spellEnd"/>
      <w:r w:rsidRPr="00B01A2A">
        <w:rPr>
          <w:rFonts w:ascii="Times New Roman" w:hAnsi="Times New Roman" w:cs="Times New Roman"/>
          <w:sz w:val="24"/>
          <w:szCs w:val="24"/>
        </w:rPr>
        <w:t xml:space="preserve"> 17: 2115-2137. Biodiversity and Conservation. 17. 10.1007/s10531-007-9221-3.</w:t>
      </w:r>
    </w:p>
    <w:p w14:paraId="5055512E"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Nguyen-Viet, H., Bernard, N., Mitchell, E. A. D., </w:t>
      </w:r>
      <w:proofErr w:type="spellStart"/>
      <w:r w:rsidRPr="00B01A2A">
        <w:rPr>
          <w:rFonts w:ascii="Times New Roman" w:hAnsi="Times New Roman" w:cs="Times New Roman"/>
          <w:sz w:val="24"/>
          <w:szCs w:val="24"/>
        </w:rPr>
        <w:t>Cortet</w:t>
      </w:r>
      <w:proofErr w:type="spellEnd"/>
      <w:r w:rsidRPr="00B01A2A">
        <w:rPr>
          <w:rFonts w:ascii="Times New Roman" w:hAnsi="Times New Roman" w:cs="Times New Roman"/>
          <w:sz w:val="24"/>
          <w:szCs w:val="24"/>
        </w:rPr>
        <w:t xml:space="preserve">, J., Badot, P.-M., and Gilbert, D.  2007.  Relationship between testate amoeba (protist) communities and atmospheric heavy metals accumulated in </w:t>
      </w:r>
      <w:proofErr w:type="spellStart"/>
      <w:r w:rsidRPr="00B01A2A">
        <w:rPr>
          <w:rFonts w:ascii="Times New Roman" w:hAnsi="Times New Roman" w:cs="Times New Roman"/>
          <w:sz w:val="24"/>
          <w:szCs w:val="24"/>
        </w:rPr>
        <w:t>Barbula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indica</w:t>
      </w:r>
      <w:proofErr w:type="spellEnd"/>
      <w:r w:rsidRPr="00B01A2A">
        <w:rPr>
          <w:rFonts w:ascii="Times New Roman" w:hAnsi="Times New Roman" w:cs="Times New Roman"/>
          <w:sz w:val="24"/>
          <w:szCs w:val="24"/>
        </w:rPr>
        <w:t xml:space="preserve"> (Bryophyta) in Vietnam.  Microbial Ecol. 53: 53-65.</w:t>
      </w:r>
    </w:p>
    <w:p w14:paraId="74183716"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Vincke</w:t>
      </w:r>
      <w:proofErr w:type="spellEnd"/>
      <w:r w:rsidRPr="00B01A2A">
        <w:rPr>
          <w:rFonts w:ascii="Times New Roman" w:hAnsi="Times New Roman" w:cs="Times New Roman"/>
          <w:sz w:val="24"/>
          <w:szCs w:val="24"/>
        </w:rPr>
        <w:t xml:space="preserve"> S, </w:t>
      </w:r>
      <w:proofErr w:type="spellStart"/>
      <w:r w:rsidRPr="00B01A2A">
        <w:rPr>
          <w:rFonts w:ascii="Times New Roman" w:hAnsi="Times New Roman" w:cs="Times New Roman"/>
          <w:sz w:val="24"/>
          <w:szCs w:val="24"/>
        </w:rPr>
        <w:t>Gremmen</w:t>
      </w:r>
      <w:proofErr w:type="spellEnd"/>
      <w:r w:rsidRPr="00B01A2A">
        <w:rPr>
          <w:rFonts w:ascii="Times New Roman" w:hAnsi="Times New Roman" w:cs="Times New Roman"/>
          <w:sz w:val="24"/>
          <w:szCs w:val="24"/>
        </w:rPr>
        <w:t xml:space="preserve"> N, </w:t>
      </w:r>
      <w:proofErr w:type="spellStart"/>
      <w:r w:rsidRPr="00B01A2A">
        <w:rPr>
          <w:rFonts w:ascii="Times New Roman" w:hAnsi="Times New Roman" w:cs="Times New Roman"/>
          <w:sz w:val="24"/>
          <w:szCs w:val="24"/>
        </w:rPr>
        <w:t>Beyens</w:t>
      </w:r>
      <w:proofErr w:type="spellEnd"/>
      <w:r w:rsidRPr="00B01A2A">
        <w:rPr>
          <w:rFonts w:ascii="Times New Roman" w:hAnsi="Times New Roman" w:cs="Times New Roman"/>
          <w:sz w:val="24"/>
          <w:szCs w:val="24"/>
        </w:rPr>
        <w:t xml:space="preserve"> I, Van de Vijver B (2004a). The moss dwelling </w:t>
      </w:r>
      <w:proofErr w:type="spellStart"/>
      <w:r w:rsidRPr="00B01A2A">
        <w:rPr>
          <w:rFonts w:ascii="Times New Roman" w:hAnsi="Times New Roman" w:cs="Times New Roman"/>
          <w:sz w:val="24"/>
          <w:szCs w:val="24"/>
        </w:rPr>
        <w:t>testaceans</w:t>
      </w:r>
      <w:proofErr w:type="spellEnd"/>
      <w:r w:rsidRPr="00B01A2A">
        <w:rPr>
          <w:rFonts w:ascii="Times New Roman" w:hAnsi="Times New Roman" w:cs="Times New Roman"/>
          <w:sz w:val="24"/>
          <w:szCs w:val="24"/>
        </w:rPr>
        <w:t xml:space="preserve"> fauna of </w:t>
      </w:r>
      <w:proofErr w:type="spellStart"/>
      <w:r w:rsidRPr="00B01A2A">
        <w:rPr>
          <w:rFonts w:ascii="Times New Roman" w:hAnsi="Times New Roman" w:cs="Times New Roman"/>
          <w:sz w:val="24"/>
          <w:szCs w:val="24"/>
        </w:rPr>
        <w:t>IIe</w:t>
      </w:r>
      <w:proofErr w:type="spellEnd"/>
      <w:r w:rsidRPr="00B01A2A">
        <w:rPr>
          <w:rFonts w:ascii="Times New Roman" w:hAnsi="Times New Roman" w:cs="Times New Roman"/>
          <w:sz w:val="24"/>
          <w:szCs w:val="24"/>
        </w:rPr>
        <w:t xml:space="preserve"> de Possession. Polar Biology 27:753-766.</w:t>
      </w:r>
    </w:p>
    <w:p w14:paraId="60063DFA"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Mattheeussen</w:t>
      </w:r>
      <w:proofErr w:type="spellEnd"/>
      <w:r w:rsidRPr="00B01A2A">
        <w:rPr>
          <w:rFonts w:ascii="Times New Roman" w:hAnsi="Times New Roman" w:cs="Times New Roman"/>
          <w:sz w:val="24"/>
          <w:szCs w:val="24"/>
        </w:rPr>
        <w:t xml:space="preserve"> R, </w:t>
      </w:r>
      <w:proofErr w:type="spellStart"/>
      <w:r w:rsidRPr="00B01A2A">
        <w:rPr>
          <w:rFonts w:ascii="Times New Roman" w:hAnsi="Times New Roman" w:cs="Times New Roman"/>
          <w:sz w:val="24"/>
          <w:szCs w:val="24"/>
        </w:rPr>
        <w:t>Ledeganct</w:t>
      </w:r>
      <w:proofErr w:type="spellEnd"/>
      <w:r w:rsidRPr="00B01A2A">
        <w:rPr>
          <w:rFonts w:ascii="Times New Roman" w:hAnsi="Times New Roman" w:cs="Times New Roman"/>
          <w:sz w:val="24"/>
          <w:szCs w:val="24"/>
        </w:rPr>
        <w:t xml:space="preserve"> P, </w:t>
      </w:r>
      <w:proofErr w:type="spellStart"/>
      <w:r w:rsidRPr="00B01A2A">
        <w:rPr>
          <w:rFonts w:ascii="Times New Roman" w:hAnsi="Times New Roman" w:cs="Times New Roman"/>
          <w:sz w:val="24"/>
          <w:szCs w:val="24"/>
        </w:rPr>
        <w:t>Vincke</w:t>
      </w:r>
      <w:proofErr w:type="spellEnd"/>
      <w:r w:rsidRPr="00B01A2A">
        <w:rPr>
          <w:rFonts w:ascii="Times New Roman" w:hAnsi="Times New Roman" w:cs="Times New Roman"/>
          <w:sz w:val="24"/>
          <w:szCs w:val="24"/>
        </w:rPr>
        <w:t xml:space="preserve"> S, Van de Vijver B, </w:t>
      </w:r>
      <w:proofErr w:type="spellStart"/>
      <w:r w:rsidRPr="00B01A2A">
        <w:rPr>
          <w:rFonts w:ascii="Times New Roman" w:hAnsi="Times New Roman" w:cs="Times New Roman"/>
          <w:sz w:val="24"/>
          <w:szCs w:val="24"/>
        </w:rPr>
        <w:t>Nijs</w:t>
      </w:r>
      <w:proofErr w:type="spellEnd"/>
      <w:r w:rsidRPr="00B01A2A">
        <w:rPr>
          <w:rFonts w:ascii="Times New Roman" w:hAnsi="Times New Roman" w:cs="Times New Roman"/>
          <w:sz w:val="24"/>
          <w:szCs w:val="24"/>
        </w:rPr>
        <w:t xml:space="preserve"> I, </w:t>
      </w:r>
      <w:proofErr w:type="spellStart"/>
      <w:r w:rsidRPr="00B01A2A">
        <w:rPr>
          <w:rFonts w:ascii="Times New Roman" w:hAnsi="Times New Roman" w:cs="Times New Roman"/>
          <w:sz w:val="24"/>
          <w:szCs w:val="24"/>
        </w:rPr>
        <w:t>Beyens</w:t>
      </w:r>
      <w:proofErr w:type="spellEnd"/>
      <w:r w:rsidRPr="00B01A2A">
        <w:rPr>
          <w:rFonts w:ascii="Times New Roman" w:hAnsi="Times New Roman" w:cs="Times New Roman"/>
          <w:sz w:val="24"/>
          <w:szCs w:val="24"/>
        </w:rPr>
        <w:t xml:space="preserve"> L (2005). Habitat selection of aquatic testate amoebae communities on </w:t>
      </w:r>
      <w:proofErr w:type="spellStart"/>
      <w:r w:rsidRPr="00B01A2A">
        <w:rPr>
          <w:rFonts w:ascii="Times New Roman" w:hAnsi="Times New Roman" w:cs="Times New Roman"/>
          <w:sz w:val="24"/>
          <w:szCs w:val="24"/>
        </w:rPr>
        <w:t>Qeqertarsuq</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Disko</w:t>
      </w:r>
      <w:proofErr w:type="spellEnd"/>
      <w:r w:rsidRPr="00B01A2A">
        <w:rPr>
          <w:rFonts w:ascii="Times New Roman" w:hAnsi="Times New Roman" w:cs="Times New Roman"/>
          <w:sz w:val="24"/>
          <w:szCs w:val="24"/>
        </w:rPr>
        <w:t xml:space="preserve"> Island), West Greenland. Acta </w:t>
      </w:r>
      <w:proofErr w:type="spellStart"/>
      <w:r w:rsidRPr="00B01A2A">
        <w:rPr>
          <w:rFonts w:ascii="Times New Roman" w:hAnsi="Times New Roman" w:cs="Times New Roman"/>
          <w:sz w:val="24"/>
          <w:szCs w:val="24"/>
        </w:rPr>
        <w:t>Protozoologica</w:t>
      </w:r>
      <w:proofErr w:type="spellEnd"/>
      <w:r w:rsidRPr="00B01A2A">
        <w:rPr>
          <w:rFonts w:ascii="Times New Roman" w:hAnsi="Times New Roman" w:cs="Times New Roman"/>
          <w:sz w:val="24"/>
          <w:szCs w:val="24"/>
        </w:rPr>
        <w:t xml:space="preserve"> 44:253-263.</w:t>
      </w:r>
    </w:p>
    <w:p w14:paraId="6A848ABE"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Bobrov, A., Charman, D. J and Warner, B. G.  Ecology of Testate Amoebae (Protozoa: Rhizopoda) on Peatlands in Western Russia with Special Attention to Niche Separation </w:t>
      </w:r>
      <w:proofErr w:type="gramStart"/>
      <w:r w:rsidRPr="00B01A2A">
        <w:rPr>
          <w:rFonts w:ascii="Times New Roman" w:hAnsi="Times New Roman" w:cs="Times New Roman"/>
          <w:sz w:val="24"/>
          <w:szCs w:val="24"/>
        </w:rPr>
        <w:t>in  closely</w:t>
      </w:r>
      <w:proofErr w:type="gramEnd"/>
      <w:r w:rsidRPr="00B01A2A">
        <w:rPr>
          <w:rFonts w:ascii="Times New Roman" w:hAnsi="Times New Roman" w:cs="Times New Roman"/>
          <w:sz w:val="24"/>
          <w:szCs w:val="24"/>
        </w:rPr>
        <w:t xml:space="preserve"> related taxa. Protist.1999; 150(2): 125-136.</w:t>
      </w:r>
    </w:p>
    <w:p w14:paraId="79CB7C94" w14:textId="77777777"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Jassey, V. E., </w:t>
      </w:r>
      <w:proofErr w:type="spellStart"/>
      <w:r w:rsidRPr="00B01A2A">
        <w:rPr>
          <w:rFonts w:ascii="Times New Roman" w:hAnsi="Times New Roman" w:cs="Times New Roman"/>
          <w:sz w:val="24"/>
          <w:szCs w:val="24"/>
        </w:rPr>
        <w:t>Signarbieux</w:t>
      </w:r>
      <w:proofErr w:type="spellEnd"/>
      <w:r w:rsidRPr="00B01A2A">
        <w:rPr>
          <w:rFonts w:ascii="Times New Roman" w:hAnsi="Times New Roman" w:cs="Times New Roman"/>
          <w:sz w:val="24"/>
          <w:szCs w:val="24"/>
        </w:rPr>
        <w:t xml:space="preserve">, C., </w:t>
      </w:r>
      <w:proofErr w:type="spellStart"/>
      <w:r w:rsidRPr="00B01A2A">
        <w:rPr>
          <w:rFonts w:ascii="Times New Roman" w:hAnsi="Times New Roman" w:cs="Times New Roman"/>
          <w:sz w:val="24"/>
          <w:szCs w:val="24"/>
        </w:rPr>
        <w:t>Hättenschwiler</w:t>
      </w:r>
      <w:proofErr w:type="spellEnd"/>
      <w:r w:rsidRPr="00B01A2A">
        <w:rPr>
          <w:rFonts w:ascii="Times New Roman" w:hAnsi="Times New Roman" w:cs="Times New Roman"/>
          <w:sz w:val="24"/>
          <w:szCs w:val="24"/>
        </w:rPr>
        <w:t xml:space="preserve">, S., </w:t>
      </w:r>
      <w:proofErr w:type="spellStart"/>
      <w:r w:rsidRPr="00B01A2A">
        <w:rPr>
          <w:rFonts w:ascii="Times New Roman" w:hAnsi="Times New Roman" w:cs="Times New Roman"/>
          <w:sz w:val="24"/>
          <w:szCs w:val="24"/>
        </w:rPr>
        <w:t>Bragazza</w:t>
      </w:r>
      <w:proofErr w:type="spellEnd"/>
      <w:r w:rsidRPr="00B01A2A">
        <w:rPr>
          <w:rFonts w:ascii="Times New Roman" w:hAnsi="Times New Roman" w:cs="Times New Roman"/>
          <w:sz w:val="24"/>
          <w:szCs w:val="24"/>
        </w:rPr>
        <w:t xml:space="preserve">, L., Buttler, A., Delarue, F and Mitchell, E. A. D. 2013. An unexpected role for mixotrophs in the response of </w:t>
      </w:r>
      <w:proofErr w:type="gramStart"/>
      <w:r w:rsidRPr="00B01A2A">
        <w:rPr>
          <w:rFonts w:ascii="Times New Roman" w:hAnsi="Times New Roman" w:cs="Times New Roman"/>
          <w:sz w:val="24"/>
          <w:szCs w:val="24"/>
        </w:rPr>
        <w:t>peatland  carbon</w:t>
      </w:r>
      <w:proofErr w:type="gramEnd"/>
      <w:r w:rsidRPr="00B01A2A">
        <w:rPr>
          <w:rFonts w:ascii="Times New Roman" w:hAnsi="Times New Roman" w:cs="Times New Roman"/>
          <w:sz w:val="24"/>
          <w:szCs w:val="24"/>
        </w:rPr>
        <w:t xml:space="preserve"> cycling to climate warming. Scientific Reports.2013; 3: 23-54.</w:t>
      </w:r>
    </w:p>
    <w:p w14:paraId="0E7726A4" w14:textId="77777777"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r w:rsidRPr="004C265F">
        <w:rPr>
          <w:rFonts w:ascii="Times New Roman" w:hAnsi="Times New Roman" w:cs="Times New Roman"/>
          <w:sz w:val="24"/>
          <w:szCs w:val="24"/>
        </w:rPr>
        <w:t>Ogden, C.G., Hedley, R.H. 1980. An atlas of freshwater testate amoebae: 95 plates. British Museum (Natural History) and Oxford University Press (London and Oxford). Pp. 222.</w:t>
      </w:r>
    </w:p>
    <w:p w14:paraId="0C121236" w14:textId="77777777"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r w:rsidRPr="00531095">
        <w:rPr>
          <w:rFonts w:ascii="Times New Roman" w:hAnsi="Times New Roman" w:cs="Times New Roman"/>
          <w:sz w:val="24"/>
          <w:szCs w:val="24"/>
        </w:rPr>
        <w:lastRenderedPageBreak/>
        <w:t>Mitchell EAD, Charman DJ, Warner BG. 2015</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Testate amoebae analysis </w:t>
      </w:r>
      <w:proofErr w:type="spellStart"/>
      <w:r w:rsidRPr="00531095">
        <w:rPr>
          <w:rFonts w:ascii="Times New Roman" w:hAnsi="Times New Roman" w:cs="Times New Roman"/>
          <w:sz w:val="24"/>
          <w:szCs w:val="24"/>
        </w:rPr>
        <w:t>inecological</w:t>
      </w:r>
      <w:proofErr w:type="spellEnd"/>
      <w:r w:rsidRPr="00531095">
        <w:rPr>
          <w:rFonts w:ascii="Times New Roman" w:hAnsi="Times New Roman" w:cs="Times New Roman"/>
          <w:sz w:val="24"/>
          <w:szCs w:val="24"/>
        </w:rPr>
        <w:t xml:space="preserve"> and </w:t>
      </w:r>
      <w:proofErr w:type="spellStart"/>
      <w:r w:rsidRPr="00531095">
        <w:rPr>
          <w:rFonts w:ascii="Times New Roman" w:hAnsi="Times New Roman" w:cs="Times New Roman"/>
          <w:sz w:val="24"/>
          <w:szCs w:val="24"/>
        </w:rPr>
        <w:t>paleoecological</w:t>
      </w:r>
      <w:proofErr w:type="spellEnd"/>
      <w:r w:rsidRPr="00531095">
        <w:rPr>
          <w:rFonts w:ascii="Times New Roman" w:hAnsi="Times New Roman" w:cs="Times New Roman"/>
          <w:sz w:val="24"/>
          <w:szCs w:val="24"/>
        </w:rPr>
        <w:t xml:space="preserve"> studies of wetlands: past, present and future. Biodiversity and Conservation.17(2):211-230.</w:t>
      </w:r>
    </w:p>
    <w:p w14:paraId="2C5150AC" w14:textId="77777777" w:rsidR="00997DCD" w:rsidRPr="00FE1ADA" w:rsidRDefault="00997DCD" w:rsidP="00997DCD">
      <w:pPr>
        <w:pStyle w:val="ListParagraph"/>
        <w:numPr>
          <w:ilvl w:val="0"/>
          <w:numId w:val="10"/>
        </w:numPr>
        <w:spacing w:line="360" w:lineRule="auto"/>
        <w:jc w:val="both"/>
        <w:rPr>
          <w:rFonts w:ascii="Times New Roman" w:hAnsi="Times New Roman" w:cs="Times New Roman"/>
          <w:sz w:val="24"/>
          <w:szCs w:val="24"/>
          <w:lang w:val="it-IT"/>
        </w:rPr>
      </w:pPr>
      <w:r w:rsidRPr="00B01A2A">
        <w:rPr>
          <w:rFonts w:ascii="Times New Roman" w:hAnsi="Times New Roman" w:cs="Times New Roman"/>
          <w:sz w:val="24"/>
          <w:szCs w:val="24"/>
        </w:rPr>
        <w:t xml:space="preserve">Bindu, L., Purushothaman, J., Ambili, A., Chaudhary, A. (2024). Checklist of Fauna of </w:t>
      </w:r>
      <w:proofErr w:type="spellStart"/>
      <w:proofErr w:type="gramStart"/>
      <w:r w:rsidRPr="00B01A2A">
        <w:rPr>
          <w:rFonts w:ascii="Times New Roman" w:hAnsi="Times New Roman" w:cs="Times New Roman"/>
          <w:sz w:val="24"/>
          <w:szCs w:val="24"/>
        </w:rPr>
        <w:t>India:Testate</w:t>
      </w:r>
      <w:proofErr w:type="spellEnd"/>
      <w:proofErr w:type="gramEnd"/>
      <w:r w:rsidRPr="00B01A2A">
        <w:rPr>
          <w:rFonts w:ascii="Times New Roman" w:hAnsi="Times New Roman" w:cs="Times New Roman"/>
          <w:sz w:val="24"/>
          <w:szCs w:val="24"/>
        </w:rPr>
        <w:t xml:space="preserve"> Amoeba (Protozoa: </w:t>
      </w:r>
      <w:proofErr w:type="spellStart"/>
      <w:r w:rsidRPr="00B01A2A">
        <w:rPr>
          <w:rFonts w:ascii="Times New Roman" w:hAnsi="Times New Roman" w:cs="Times New Roman"/>
          <w:sz w:val="24"/>
          <w:szCs w:val="24"/>
        </w:rPr>
        <w:t>Tubulinea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Cercozoa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Stramenopiles</w:t>
      </w:r>
      <w:proofErr w:type="spellEnd"/>
      <w:r w:rsidRPr="00B01A2A">
        <w:rPr>
          <w:rFonts w:ascii="Times New Roman" w:hAnsi="Times New Roman" w:cs="Times New Roman"/>
          <w:sz w:val="24"/>
          <w:szCs w:val="24"/>
        </w:rPr>
        <w:t xml:space="preserve">). Version 1.0. </w:t>
      </w:r>
      <w:r w:rsidRPr="00FE1ADA">
        <w:rPr>
          <w:rFonts w:ascii="Times New Roman" w:hAnsi="Times New Roman" w:cs="Times New Roman"/>
          <w:sz w:val="24"/>
          <w:szCs w:val="24"/>
          <w:lang w:val="it-IT"/>
        </w:rPr>
        <w:t>Zoological Survey India. DOI: https://doi.org/10.26515/Fauna/1/2023/Protista:Tubulinea; Cercozoa; Stramenopiles.</w:t>
      </w:r>
    </w:p>
    <w:p w14:paraId="4690B305"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Foissner</w:t>
      </w:r>
      <w:proofErr w:type="spellEnd"/>
      <w:r w:rsidRPr="00B01A2A">
        <w:rPr>
          <w:rFonts w:ascii="Times New Roman" w:hAnsi="Times New Roman" w:cs="Times New Roman"/>
          <w:sz w:val="24"/>
          <w:szCs w:val="24"/>
        </w:rPr>
        <w:t xml:space="preserve">, W. Estimating the species richness of soil protozoa using non-flooded </w:t>
      </w:r>
      <w:proofErr w:type="spellStart"/>
      <w:r w:rsidRPr="00B01A2A">
        <w:rPr>
          <w:rFonts w:ascii="Times New Roman" w:hAnsi="Times New Roman" w:cs="Times New Roman"/>
          <w:sz w:val="24"/>
          <w:szCs w:val="24"/>
        </w:rPr>
        <w:t>petridish</w:t>
      </w:r>
      <w:proofErr w:type="spellEnd"/>
      <w:r w:rsidRPr="00B01A2A">
        <w:rPr>
          <w:rFonts w:ascii="Times New Roman" w:hAnsi="Times New Roman" w:cs="Times New Roman"/>
          <w:sz w:val="24"/>
          <w:szCs w:val="24"/>
        </w:rPr>
        <w:t xml:space="preserve"> method. In Protocols in Protozoology.1992; Lee, J.J and </w:t>
      </w:r>
      <w:proofErr w:type="spellStart"/>
      <w:proofErr w:type="gramStart"/>
      <w:r w:rsidRPr="00B01A2A">
        <w:rPr>
          <w:rFonts w:ascii="Times New Roman" w:hAnsi="Times New Roman" w:cs="Times New Roman"/>
          <w:sz w:val="24"/>
          <w:szCs w:val="24"/>
        </w:rPr>
        <w:t>Soldo,A.T</w:t>
      </w:r>
      <w:proofErr w:type="spellEnd"/>
      <w:r w:rsidRPr="00B01A2A">
        <w:rPr>
          <w:rFonts w:ascii="Times New Roman" w:hAnsi="Times New Roman" w:cs="Times New Roman"/>
          <w:sz w:val="24"/>
          <w:szCs w:val="24"/>
        </w:rPr>
        <w:t>.</w:t>
      </w:r>
      <w:proofErr w:type="gramEnd"/>
      <w:r w:rsidRPr="00B01A2A">
        <w:rPr>
          <w:rFonts w:ascii="Times New Roman" w:hAnsi="Times New Roman" w:cs="Times New Roman"/>
          <w:sz w:val="24"/>
          <w:szCs w:val="24"/>
        </w:rPr>
        <w:t>(eds), Allen Press.</w:t>
      </w:r>
    </w:p>
    <w:p w14:paraId="3830AD2B" w14:textId="45B55578"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Adl S. M., Simpson A. G. B., Lane C. E., Lukes J., Bass D., Bowser S. S., Brown M. W., Burki F., </w:t>
      </w:r>
      <w:proofErr w:type="spellStart"/>
      <w:r w:rsidRPr="00B01A2A">
        <w:rPr>
          <w:rFonts w:ascii="Times New Roman" w:hAnsi="Times New Roman" w:cs="Times New Roman"/>
          <w:sz w:val="24"/>
          <w:szCs w:val="24"/>
        </w:rPr>
        <w:t>Dunthorn</w:t>
      </w:r>
      <w:proofErr w:type="spellEnd"/>
      <w:r w:rsidRPr="00B01A2A">
        <w:rPr>
          <w:rFonts w:ascii="Times New Roman" w:hAnsi="Times New Roman" w:cs="Times New Roman"/>
          <w:sz w:val="24"/>
          <w:szCs w:val="24"/>
        </w:rPr>
        <w:t xml:space="preserve"> M., Hampl V., Heiss A., Hoppenrath M., Lara E., Le Gall L., Lynn D. H., McManus H., Mitchell E. A. D., </w:t>
      </w:r>
      <w:proofErr w:type="spellStart"/>
      <w:r w:rsidRPr="00B01A2A">
        <w:rPr>
          <w:rFonts w:ascii="Times New Roman" w:hAnsi="Times New Roman" w:cs="Times New Roman"/>
          <w:sz w:val="24"/>
          <w:szCs w:val="24"/>
        </w:rPr>
        <w:t>Mozley-Stanridge</w:t>
      </w:r>
      <w:proofErr w:type="spellEnd"/>
      <w:r w:rsidRPr="00B01A2A">
        <w:rPr>
          <w:rFonts w:ascii="Times New Roman" w:hAnsi="Times New Roman" w:cs="Times New Roman"/>
          <w:sz w:val="24"/>
          <w:szCs w:val="24"/>
        </w:rPr>
        <w:t xml:space="preserve"> S. E., Parfrey L. W., Pawlowski J., Rueckert S., Shadwick L., Schoch C. L., Smirnov A., Spiegel F. W. (2012) The revised classification of eukaryotes. J. </w:t>
      </w:r>
      <w:proofErr w:type="spellStart"/>
      <w:r w:rsidRPr="00B01A2A">
        <w:rPr>
          <w:rFonts w:ascii="Times New Roman" w:hAnsi="Times New Roman" w:cs="Times New Roman"/>
          <w:sz w:val="24"/>
          <w:szCs w:val="24"/>
        </w:rPr>
        <w:t>Eukaryot</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Microbiol</w:t>
      </w:r>
      <w:proofErr w:type="spellEnd"/>
      <w:r w:rsidRPr="00B01A2A">
        <w:rPr>
          <w:rFonts w:ascii="Times New Roman" w:hAnsi="Times New Roman" w:cs="Times New Roman"/>
          <w:sz w:val="24"/>
          <w:szCs w:val="24"/>
        </w:rPr>
        <w:t>. 59: 429</w:t>
      </w:r>
      <w:r w:rsidR="003A47A2">
        <w:rPr>
          <w:rFonts w:ascii="Times New Roman" w:hAnsi="Times New Roman" w:cs="Times New Roman"/>
          <w:sz w:val="24"/>
          <w:szCs w:val="24"/>
        </w:rPr>
        <w:t>-</w:t>
      </w:r>
      <w:r w:rsidRPr="00B01A2A">
        <w:rPr>
          <w:rFonts w:ascii="Times New Roman" w:hAnsi="Times New Roman" w:cs="Times New Roman"/>
          <w:sz w:val="24"/>
          <w:szCs w:val="24"/>
        </w:rPr>
        <w:t>493</w:t>
      </w:r>
    </w:p>
    <w:p w14:paraId="5F13B3AE" w14:textId="02542033" w:rsidR="00536A4C" w:rsidRPr="003A47A2" w:rsidRDefault="00997DCD" w:rsidP="00BE2D7A">
      <w:pPr>
        <w:pStyle w:val="ListParagraph"/>
        <w:numPr>
          <w:ilvl w:val="0"/>
          <w:numId w:val="10"/>
        </w:numPr>
        <w:spacing w:line="360" w:lineRule="auto"/>
        <w:jc w:val="both"/>
        <w:rPr>
          <w:rFonts w:ascii="Times New Roman" w:hAnsi="Times New Roman" w:cs="Times New Roman"/>
          <w:sz w:val="24"/>
          <w:szCs w:val="24"/>
        </w:rPr>
      </w:pPr>
      <w:r w:rsidRPr="003A47A2">
        <w:rPr>
          <w:rFonts w:ascii="Times New Roman" w:hAnsi="Times New Roman" w:cs="Times New Roman"/>
          <w:sz w:val="24"/>
          <w:szCs w:val="24"/>
        </w:rPr>
        <w:t>Adl, S.M., Bass, D., Lane, C.E., Lukes, J., Schoch, C.L., Smirnov, A et al. Revisions to the classification, nomenclature, and diversity of eukaryotes. Journal of Eukaryotic Microbiology.2019; 66: 4</w:t>
      </w:r>
      <w:r w:rsidR="003A47A2">
        <w:rPr>
          <w:rFonts w:ascii="Times New Roman" w:hAnsi="Times New Roman" w:cs="Times New Roman"/>
          <w:sz w:val="24"/>
          <w:szCs w:val="24"/>
        </w:rPr>
        <w:t>-</w:t>
      </w:r>
      <w:r w:rsidRPr="003A47A2">
        <w:rPr>
          <w:rFonts w:ascii="Times New Roman" w:hAnsi="Times New Roman" w:cs="Times New Roman"/>
          <w:sz w:val="24"/>
          <w:szCs w:val="24"/>
        </w:rPr>
        <w:t>119.</w:t>
      </w:r>
    </w:p>
    <w:p w14:paraId="01831FEB" w14:textId="77777777" w:rsidR="00536A4C" w:rsidRPr="00B01A2A" w:rsidRDefault="00536A4C" w:rsidP="00BE2D7A">
      <w:pPr>
        <w:spacing w:line="360" w:lineRule="auto"/>
        <w:jc w:val="both"/>
        <w:rPr>
          <w:rFonts w:ascii="Times New Roman" w:hAnsi="Times New Roman" w:cs="Times New Roman"/>
          <w:sz w:val="24"/>
          <w:szCs w:val="24"/>
        </w:rPr>
      </w:pPr>
    </w:p>
    <w:p w14:paraId="512F8608" w14:textId="266975B3" w:rsidR="00CE31A9" w:rsidRPr="00B01A2A" w:rsidRDefault="00CE31A9" w:rsidP="00C51F8B">
      <w:pPr>
        <w:spacing w:line="360" w:lineRule="auto"/>
        <w:jc w:val="both"/>
        <w:rPr>
          <w:rFonts w:ascii="Times New Roman" w:hAnsi="Times New Roman" w:cs="Times New Roman"/>
          <w:sz w:val="24"/>
          <w:szCs w:val="24"/>
        </w:rPr>
      </w:pPr>
    </w:p>
    <w:sectPr w:rsidR="00CE31A9" w:rsidRPr="00B01A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37B4E" w14:textId="77777777" w:rsidR="00F95FD9" w:rsidRDefault="00F95FD9" w:rsidP="00A71AFC">
      <w:pPr>
        <w:spacing w:after="0" w:line="240" w:lineRule="auto"/>
      </w:pPr>
      <w:r>
        <w:separator/>
      </w:r>
    </w:p>
  </w:endnote>
  <w:endnote w:type="continuationSeparator" w:id="0">
    <w:p w14:paraId="3B06620C" w14:textId="77777777" w:rsidR="00F95FD9" w:rsidRDefault="00F95FD9" w:rsidP="00A7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FC9C" w14:textId="77777777" w:rsidR="00A71AFC" w:rsidRDefault="00A7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A06E" w14:textId="77777777" w:rsidR="00A71AFC" w:rsidRDefault="00A7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D3B3" w14:textId="77777777" w:rsidR="00A71AFC" w:rsidRDefault="00A7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EEDA6" w14:textId="77777777" w:rsidR="00F95FD9" w:rsidRDefault="00F95FD9" w:rsidP="00A71AFC">
      <w:pPr>
        <w:spacing w:after="0" w:line="240" w:lineRule="auto"/>
      </w:pPr>
      <w:r>
        <w:separator/>
      </w:r>
    </w:p>
  </w:footnote>
  <w:footnote w:type="continuationSeparator" w:id="0">
    <w:p w14:paraId="40207634" w14:textId="77777777" w:rsidR="00F95FD9" w:rsidRDefault="00F95FD9" w:rsidP="00A7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A5B7" w14:textId="55216303" w:rsidR="00A71AFC" w:rsidRDefault="00A71AFC">
    <w:pPr>
      <w:pStyle w:val="Header"/>
    </w:pPr>
    <w:r>
      <w:rPr>
        <w:noProof/>
      </w:rPr>
      <w:pict w14:anchorId="6CDF7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9A23" w14:textId="53D63F45" w:rsidR="00A71AFC" w:rsidRDefault="00A71AFC">
    <w:pPr>
      <w:pStyle w:val="Header"/>
    </w:pPr>
    <w:r>
      <w:rPr>
        <w:noProof/>
      </w:rPr>
      <w:pict w14:anchorId="49977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F34B" w14:textId="7B9221D5" w:rsidR="00A71AFC" w:rsidRDefault="00A71AFC">
    <w:pPr>
      <w:pStyle w:val="Header"/>
    </w:pPr>
    <w:r>
      <w:rPr>
        <w:noProof/>
      </w:rPr>
      <w:pict w14:anchorId="77CC8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E4B"/>
    <w:multiLevelType w:val="hybridMultilevel"/>
    <w:tmpl w:val="D0D65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A63930"/>
    <w:multiLevelType w:val="hybridMultilevel"/>
    <w:tmpl w:val="1610DDAA"/>
    <w:lvl w:ilvl="0" w:tplc="85EAE38A">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9628D9"/>
    <w:multiLevelType w:val="hybridMultilevel"/>
    <w:tmpl w:val="7666C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650806"/>
    <w:multiLevelType w:val="hybridMultilevel"/>
    <w:tmpl w:val="02F6D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C316D"/>
    <w:multiLevelType w:val="hybridMultilevel"/>
    <w:tmpl w:val="D4345C6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1213E4"/>
    <w:multiLevelType w:val="hybridMultilevel"/>
    <w:tmpl w:val="6A9A1B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747D3C"/>
    <w:multiLevelType w:val="hybridMultilevel"/>
    <w:tmpl w:val="6726AF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BA2662"/>
    <w:multiLevelType w:val="hybridMultilevel"/>
    <w:tmpl w:val="65689FC2"/>
    <w:lvl w:ilvl="0" w:tplc="1A50B752">
      <w:start w:val="1"/>
      <w:numFmt w:val="decimal"/>
      <w:lvlText w:val="%1."/>
      <w:lvlJc w:val="left"/>
      <w:pPr>
        <w:ind w:left="1440" w:hanging="360"/>
      </w:pPr>
      <w:rPr>
        <w:rFonts w:hint="default"/>
        <w:b/>
        <w:bCs/>
        <w:i w:val="0"/>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4B815E27"/>
    <w:multiLevelType w:val="hybridMultilevel"/>
    <w:tmpl w:val="94F05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C036F6"/>
    <w:multiLevelType w:val="hybridMultilevel"/>
    <w:tmpl w:val="FC5E5892"/>
    <w:lvl w:ilvl="0" w:tplc="EA74E10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9"/>
  </w:num>
  <w:num w:numId="5">
    <w:abstractNumId w:val="7"/>
  </w:num>
  <w:num w:numId="6">
    <w:abstractNumId w:val="5"/>
  </w:num>
  <w:num w:numId="7">
    <w:abstractNumId w:val="10"/>
  </w:num>
  <w:num w:numId="8">
    <w:abstractNumId w:val="8"/>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7D"/>
    <w:rsid w:val="00001987"/>
    <w:rsid w:val="00003465"/>
    <w:rsid w:val="00006DBE"/>
    <w:rsid w:val="000070A8"/>
    <w:rsid w:val="00007EA3"/>
    <w:rsid w:val="00016CD9"/>
    <w:rsid w:val="000212FD"/>
    <w:rsid w:val="000326DB"/>
    <w:rsid w:val="00035B87"/>
    <w:rsid w:val="00037052"/>
    <w:rsid w:val="00040F23"/>
    <w:rsid w:val="00043333"/>
    <w:rsid w:val="00051662"/>
    <w:rsid w:val="00054BEF"/>
    <w:rsid w:val="00060081"/>
    <w:rsid w:val="000626C3"/>
    <w:rsid w:val="0007631F"/>
    <w:rsid w:val="00077115"/>
    <w:rsid w:val="00084CD3"/>
    <w:rsid w:val="00095E0C"/>
    <w:rsid w:val="000A6721"/>
    <w:rsid w:val="000A6C50"/>
    <w:rsid w:val="000C58D7"/>
    <w:rsid w:val="000D0CC5"/>
    <w:rsid w:val="000D47CE"/>
    <w:rsid w:val="000F2DFD"/>
    <w:rsid w:val="000F482A"/>
    <w:rsid w:val="000F7746"/>
    <w:rsid w:val="001000B0"/>
    <w:rsid w:val="001053D7"/>
    <w:rsid w:val="00110FD7"/>
    <w:rsid w:val="00112021"/>
    <w:rsid w:val="001158B0"/>
    <w:rsid w:val="00124BA0"/>
    <w:rsid w:val="00131FAB"/>
    <w:rsid w:val="00134CCD"/>
    <w:rsid w:val="0013720A"/>
    <w:rsid w:val="001377F5"/>
    <w:rsid w:val="00161EBA"/>
    <w:rsid w:val="00162D9B"/>
    <w:rsid w:val="00164E60"/>
    <w:rsid w:val="0017053E"/>
    <w:rsid w:val="00170BF0"/>
    <w:rsid w:val="00172B33"/>
    <w:rsid w:val="00182456"/>
    <w:rsid w:val="001849CE"/>
    <w:rsid w:val="00193FEA"/>
    <w:rsid w:val="001A0A27"/>
    <w:rsid w:val="001A14DB"/>
    <w:rsid w:val="001C1023"/>
    <w:rsid w:val="001D63DC"/>
    <w:rsid w:val="001E18F8"/>
    <w:rsid w:val="001E2139"/>
    <w:rsid w:val="001E46D2"/>
    <w:rsid w:val="001E5C7F"/>
    <w:rsid w:val="001F2B3E"/>
    <w:rsid w:val="002016A6"/>
    <w:rsid w:val="00202465"/>
    <w:rsid w:val="002053D4"/>
    <w:rsid w:val="00207225"/>
    <w:rsid w:val="00207D38"/>
    <w:rsid w:val="0021777F"/>
    <w:rsid w:val="002225FD"/>
    <w:rsid w:val="00227B5C"/>
    <w:rsid w:val="00245F45"/>
    <w:rsid w:val="00250B63"/>
    <w:rsid w:val="00254C1E"/>
    <w:rsid w:val="002803AD"/>
    <w:rsid w:val="00295072"/>
    <w:rsid w:val="00296F1A"/>
    <w:rsid w:val="00297A32"/>
    <w:rsid w:val="00297BC8"/>
    <w:rsid w:val="002A0D4F"/>
    <w:rsid w:val="002A124D"/>
    <w:rsid w:val="002A2EEE"/>
    <w:rsid w:val="002A5A5D"/>
    <w:rsid w:val="002B23AB"/>
    <w:rsid w:val="002C0A73"/>
    <w:rsid w:val="002C0C0F"/>
    <w:rsid w:val="002D4DC0"/>
    <w:rsid w:val="002D5E2A"/>
    <w:rsid w:val="002E1EE1"/>
    <w:rsid w:val="002E2781"/>
    <w:rsid w:val="002E4AFE"/>
    <w:rsid w:val="002F679C"/>
    <w:rsid w:val="003071F2"/>
    <w:rsid w:val="00323786"/>
    <w:rsid w:val="00327956"/>
    <w:rsid w:val="00330368"/>
    <w:rsid w:val="00330A9C"/>
    <w:rsid w:val="00353E22"/>
    <w:rsid w:val="00356285"/>
    <w:rsid w:val="00362494"/>
    <w:rsid w:val="00367AB5"/>
    <w:rsid w:val="00367BBC"/>
    <w:rsid w:val="00370685"/>
    <w:rsid w:val="00373322"/>
    <w:rsid w:val="00380108"/>
    <w:rsid w:val="00380529"/>
    <w:rsid w:val="00383706"/>
    <w:rsid w:val="00386BD0"/>
    <w:rsid w:val="00386C96"/>
    <w:rsid w:val="00392BD4"/>
    <w:rsid w:val="003950E6"/>
    <w:rsid w:val="0039651A"/>
    <w:rsid w:val="003A1723"/>
    <w:rsid w:val="003A47A2"/>
    <w:rsid w:val="003B3832"/>
    <w:rsid w:val="003B4071"/>
    <w:rsid w:val="003C4779"/>
    <w:rsid w:val="003C48DF"/>
    <w:rsid w:val="003D4DB2"/>
    <w:rsid w:val="003F18AA"/>
    <w:rsid w:val="003F5FD2"/>
    <w:rsid w:val="003F65CD"/>
    <w:rsid w:val="00401CCD"/>
    <w:rsid w:val="004119C7"/>
    <w:rsid w:val="00417B96"/>
    <w:rsid w:val="00417D97"/>
    <w:rsid w:val="00421E6E"/>
    <w:rsid w:val="00422DBD"/>
    <w:rsid w:val="0042508D"/>
    <w:rsid w:val="0043584A"/>
    <w:rsid w:val="004375F0"/>
    <w:rsid w:val="004502AE"/>
    <w:rsid w:val="00450482"/>
    <w:rsid w:val="00460EFB"/>
    <w:rsid w:val="004620E5"/>
    <w:rsid w:val="004700B7"/>
    <w:rsid w:val="00471B9D"/>
    <w:rsid w:val="00490211"/>
    <w:rsid w:val="004A0B49"/>
    <w:rsid w:val="004A1BC9"/>
    <w:rsid w:val="004A2F11"/>
    <w:rsid w:val="004A543A"/>
    <w:rsid w:val="004A5DD5"/>
    <w:rsid w:val="004A6D63"/>
    <w:rsid w:val="004B374A"/>
    <w:rsid w:val="004D25AA"/>
    <w:rsid w:val="004E0321"/>
    <w:rsid w:val="004E1256"/>
    <w:rsid w:val="004E5BEB"/>
    <w:rsid w:val="004E7783"/>
    <w:rsid w:val="004F5D70"/>
    <w:rsid w:val="00500829"/>
    <w:rsid w:val="0050549E"/>
    <w:rsid w:val="00521ABD"/>
    <w:rsid w:val="00522373"/>
    <w:rsid w:val="00536A4C"/>
    <w:rsid w:val="005432F7"/>
    <w:rsid w:val="005444CC"/>
    <w:rsid w:val="005604CD"/>
    <w:rsid w:val="00560DB3"/>
    <w:rsid w:val="00567EA5"/>
    <w:rsid w:val="005828B8"/>
    <w:rsid w:val="00587C4F"/>
    <w:rsid w:val="005933D8"/>
    <w:rsid w:val="005A493B"/>
    <w:rsid w:val="005A4D9B"/>
    <w:rsid w:val="005A56D0"/>
    <w:rsid w:val="005B4030"/>
    <w:rsid w:val="005B4939"/>
    <w:rsid w:val="005C1C3A"/>
    <w:rsid w:val="005C3368"/>
    <w:rsid w:val="005C66BF"/>
    <w:rsid w:val="005C7EA0"/>
    <w:rsid w:val="005D0BA7"/>
    <w:rsid w:val="005D536F"/>
    <w:rsid w:val="005E1EFF"/>
    <w:rsid w:val="005F06A9"/>
    <w:rsid w:val="005F5CF4"/>
    <w:rsid w:val="00620DAB"/>
    <w:rsid w:val="00621655"/>
    <w:rsid w:val="006330AE"/>
    <w:rsid w:val="006368C1"/>
    <w:rsid w:val="00647C0B"/>
    <w:rsid w:val="00655066"/>
    <w:rsid w:val="00663306"/>
    <w:rsid w:val="006732BC"/>
    <w:rsid w:val="00680810"/>
    <w:rsid w:val="00686DC3"/>
    <w:rsid w:val="00696605"/>
    <w:rsid w:val="006A0B56"/>
    <w:rsid w:val="006A5702"/>
    <w:rsid w:val="006A5C9C"/>
    <w:rsid w:val="006A7558"/>
    <w:rsid w:val="006B35E5"/>
    <w:rsid w:val="006B3B6D"/>
    <w:rsid w:val="006C3D0A"/>
    <w:rsid w:val="006C3DD3"/>
    <w:rsid w:val="006D467A"/>
    <w:rsid w:val="006D6B0B"/>
    <w:rsid w:val="006E207C"/>
    <w:rsid w:val="006E7B3C"/>
    <w:rsid w:val="006F2DA7"/>
    <w:rsid w:val="006F4304"/>
    <w:rsid w:val="00705BA3"/>
    <w:rsid w:val="007060FA"/>
    <w:rsid w:val="007273AA"/>
    <w:rsid w:val="0073038C"/>
    <w:rsid w:val="00732164"/>
    <w:rsid w:val="00746D58"/>
    <w:rsid w:val="00753DB8"/>
    <w:rsid w:val="00754A91"/>
    <w:rsid w:val="0075728E"/>
    <w:rsid w:val="007614BF"/>
    <w:rsid w:val="007622F0"/>
    <w:rsid w:val="00767AC3"/>
    <w:rsid w:val="00774712"/>
    <w:rsid w:val="0077664C"/>
    <w:rsid w:val="007846CB"/>
    <w:rsid w:val="007906AE"/>
    <w:rsid w:val="007A5ADE"/>
    <w:rsid w:val="007A6502"/>
    <w:rsid w:val="007B648B"/>
    <w:rsid w:val="007C5C89"/>
    <w:rsid w:val="007C78FE"/>
    <w:rsid w:val="007D5B3F"/>
    <w:rsid w:val="007E07A7"/>
    <w:rsid w:val="007E4F78"/>
    <w:rsid w:val="007E660D"/>
    <w:rsid w:val="007F0C14"/>
    <w:rsid w:val="007F2EE6"/>
    <w:rsid w:val="007F30CA"/>
    <w:rsid w:val="007F37D9"/>
    <w:rsid w:val="00815DDB"/>
    <w:rsid w:val="0081778E"/>
    <w:rsid w:val="00820D9E"/>
    <w:rsid w:val="00822537"/>
    <w:rsid w:val="00823327"/>
    <w:rsid w:val="00823B4E"/>
    <w:rsid w:val="008250F7"/>
    <w:rsid w:val="0083345B"/>
    <w:rsid w:val="00850DDC"/>
    <w:rsid w:val="008525EC"/>
    <w:rsid w:val="00856B28"/>
    <w:rsid w:val="00861459"/>
    <w:rsid w:val="00863FC2"/>
    <w:rsid w:val="00866A04"/>
    <w:rsid w:val="00872682"/>
    <w:rsid w:val="00873735"/>
    <w:rsid w:val="008753B2"/>
    <w:rsid w:val="00875424"/>
    <w:rsid w:val="008A4D69"/>
    <w:rsid w:val="008B380A"/>
    <w:rsid w:val="008C0D34"/>
    <w:rsid w:val="008C7125"/>
    <w:rsid w:val="008C7372"/>
    <w:rsid w:val="008D0D94"/>
    <w:rsid w:val="008D4495"/>
    <w:rsid w:val="008E2728"/>
    <w:rsid w:val="008E2EBB"/>
    <w:rsid w:val="008F7078"/>
    <w:rsid w:val="00905A2D"/>
    <w:rsid w:val="00912BCE"/>
    <w:rsid w:val="00916B14"/>
    <w:rsid w:val="00917E4E"/>
    <w:rsid w:val="0092677D"/>
    <w:rsid w:val="00933C9B"/>
    <w:rsid w:val="009341C1"/>
    <w:rsid w:val="00950DF2"/>
    <w:rsid w:val="0095759F"/>
    <w:rsid w:val="009653CA"/>
    <w:rsid w:val="00971C94"/>
    <w:rsid w:val="00977FCD"/>
    <w:rsid w:val="009835B0"/>
    <w:rsid w:val="00985C6C"/>
    <w:rsid w:val="00987AA3"/>
    <w:rsid w:val="00990EAD"/>
    <w:rsid w:val="00994DCA"/>
    <w:rsid w:val="00997DCD"/>
    <w:rsid w:val="009A27AD"/>
    <w:rsid w:val="009A7EC7"/>
    <w:rsid w:val="009B20F8"/>
    <w:rsid w:val="009B6EEE"/>
    <w:rsid w:val="009C795C"/>
    <w:rsid w:val="009E4199"/>
    <w:rsid w:val="009E7AAE"/>
    <w:rsid w:val="00A02800"/>
    <w:rsid w:val="00A0677F"/>
    <w:rsid w:val="00A22898"/>
    <w:rsid w:val="00A231AC"/>
    <w:rsid w:val="00A27510"/>
    <w:rsid w:val="00A30AF8"/>
    <w:rsid w:val="00A37842"/>
    <w:rsid w:val="00A452B8"/>
    <w:rsid w:val="00A46863"/>
    <w:rsid w:val="00A64354"/>
    <w:rsid w:val="00A67F1C"/>
    <w:rsid w:val="00A71AFC"/>
    <w:rsid w:val="00A86E01"/>
    <w:rsid w:val="00A95148"/>
    <w:rsid w:val="00A97774"/>
    <w:rsid w:val="00A9784C"/>
    <w:rsid w:val="00AA68A5"/>
    <w:rsid w:val="00AB7125"/>
    <w:rsid w:val="00AC65EB"/>
    <w:rsid w:val="00AD3570"/>
    <w:rsid w:val="00AD5F7F"/>
    <w:rsid w:val="00AF2BC9"/>
    <w:rsid w:val="00AF2E89"/>
    <w:rsid w:val="00AF7DA9"/>
    <w:rsid w:val="00B01A2A"/>
    <w:rsid w:val="00B02BF7"/>
    <w:rsid w:val="00B057CF"/>
    <w:rsid w:val="00B13557"/>
    <w:rsid w:val="00B15833"/>
    <w:rsid w:val="00B23704"/>
    <w:rsid w:val="00B30510"/>
    <w:rsid w:val="00B360BF"/>
    <w:rsid w:val="00B41044"/>
    <w:rsid w:val="00B47368"/>
    <w:rsid w:val="00B5639B"/>
    <w:rsid w:val="00B56F24"/>
    <w:rsid w:val="00B57E50"/>
    <w:rsid w:val="00B608D6"/>
    <w:rsid w:val="00B67D65"/>
    <w:rsid w:val="00B81FA7"/>
    <w:rsid w:val="00B83AF1"/>
    <w:rsid w:val="00B877AC"/>
    <w:rsid w:val="00B87F30"/>
    <w:rsid w:val="00B905E4"/>
    <w:rsid w:val="00B908F1"/>
    <w:rsid w:val="00B925CC"/>
    <w:rsid w:val="00B95FBE"/>
    <w:rsid w:val="00B97D4C"/>
    <w:rsid w:val="00BA7E63"/>
    <w:rsid w:val="00BB7A7E"/>
    <w:rsid w:val="00BC069F"/>
    <w:rsid w:val="00BD1CCD"/>
    <w:rsid w:val="00BD666C"/>
    <w:rsid w:val="00BE03F4"/>
    <w:rsid w:val="00BE0B62"/>
    <w:rsid w:val="00BE2D7A"/>
    <w:rsid w:val="00BE367C"/>
    <w:rsid w:val="00BF68D4"/>
    <w:rsid w:val="00C013D6"/>
    <w:rsid w:val="00C0487F"/>
    <w:rsid w:val="00C057AB"/>
    <w:rsid w:val="00C077CC"/>
    <w:rsid w:val="00C20F68"/>
    <w:rsid w:val="00C23A35"/>
    <w:rsid w:val="00C24C19"/>
    <w:rsid w:val="00C27249"/>
    <w:rsid w:val="00C27E1A"/>
    <w:rsid w:val="00C32CF4"/>
    <w:rsid w:val="00C34BDC"/>
    <w:rsid w:val="00C40750"/>
    <w:rsid w:val="00C44642"/>
    <w:rsid w:val="00C50992"/>
    <w:rsid w:val="00C51F8B"/>
    <w:rsid w:val="00C544CE"/>
    <w:rsid w:val="00C66E84"/>
    <w:rsid w:val="00C67C0D"/>
    <w:rsid w:val="00C70CAF"/>
    <w:rsid w:val="00C72A48"/>
    <w:rsid w:val="00C736CF"/>
    <w:rsid w:val="00C81991"/>
    <w:rsid w:val="00C8720B"/>
    <w:rsid w:val="00C87A9D"/>
    <w:rsid w:val="00C916BF"/>
    <w:rsid w:val="00C97403"/>
    <w:rsid w:val="00C97AB7"/>
    <w:rsid w:val="00CA0A4A"/>
    <w:rsid w:val="00CA7CDA"/>
    <w:rsid w:val="00CB1D07"/>
    <w:rsid w:val="00CC2645"/>
    <w:rsid w:val="00CE31A9"/>
    <w:rsid w:val="00CE582E"/>
    <w:rsid w:val="00D00829"/>
    <w:rsid w:val="00D04F0D"/>
    <w:rsid w:val="00D16A5D"/>
    <w:rsid w:val="00D171BF"/>
    <w:rsid w:val="00D178AA"/>
    <w:rsid w:val="00D270E6"/>
    <w:rsid w:val="00D36EE8"/>
    <w:rsid w:val="00D414AB"/>
    <w:rsid w:val="00D43D27"/>
    <w:rsid w:val="00D43E7D"/>
    <w:rsid w:val="00D44CBD"/>
    <w:rsid w:val="00D46187"/>
    <w:rsid w:val="00D46802"/>
    <w:rsid w:val="00D548CA"/>
    <w:rsid w:val="00D5656B"/>
    <w:rsid w:val="00D56718"/>
    <w:rsid w:val="00D70E4C"/>
    <w:rsid w:val="00D732A3"/>
    <w:rsid w:val="00D73F9B"/>
    <w:rsid w:val="00D76D28"/>
    <w:rsid w:val="00D83686"/>
    <w:rsid w:val="00D85DBD"/>
    <w:rsid w:val="00D86AC9"/>
    <w:rsid w:val="00D909A4"/>
    <w:rsid w:val="00DA3199"/>
    <w:rsid w:val="00DA437A"/>
    <w:rsid w:val="00DB09FA"/>
    <w:rsid w:val="00DB0A09"/>
    <w:rsid w:val="00DE2801"/>
    <w:rsid w:val="00DF41FF"/>
    <w:rsid w:val="00DF440B"/>
    <w:rsid w:val="00E01B88"/>
    <w:rsid w:val="00E02337"/>
    <w:rsid w:val="00E0338A"/>
    <w:rsid w:val="00E05460"/>
    <w:rsid w:val="00E07D4F"/>
    <w:rsid w:val="00E11E93"/>
    <w:rsid w:val="00E12608"/>
    <w:rsid w:val="00E126EE"/>
    <w:rsid w:val="00E1690C"/>
    <w:rsid w:val="00E179F9"/>
    <w:rsid w:val="00E304ED"/>
    <w:rsid w:val="00E40215"/>
    <w:rsid w:val="00E5001B"/>
    <w:rsid w:val="00E50EE7"/>
    <w:rsid w:val="00E534EA"/>
    <w:rsid w:val="00E56D47"/>
    <w:rsid w:val="00E61905"/>
    <w:rsid w:val="00E63D5F"/>
    <w:rsid w:val="00E7163F"/>
    <w:rsid w:val="00E735FF"/>
    <w:rsid w:val="00E8410A"/>
    <w:rsid w:val="00E846E2"/>
    <w:rsid w:val="00E8658C"/>
    <w:rsid w:val="00E91449"/>
    <w:rsid w:val="00E91B47"/>
    <w:rsid w:val="00E94733"/>
    <w:rsid w:val="00E95BF7"/>
    <w:rsid w:val="00EA09A1"/>
    <w:rsid w:val="00EA21BA"/>
    <w:rsid w:val="00EA2555"/>
    <w:rsid w:val="00EA580E"/>
    <w:rsid w:val="00EB091E"/>
    <w:rsid w:val="00EB42CF"/>
    <w:rsid w:val="00EC727D"/>
    <w:rsid w:val="00ED0C97"/>
    <w:rsid w:val="00EE616A"/>
    <w:rsid w:val="00EE6A94"/>
    <w:rsid w:val="00EF7D42"/>
    <w:rsid w:val="00F02309"/>
    <w:rsid w:val="00F02864"/>
    <w:rsid w:val="00F13789"/>
    <w:rsid w:val="00F1381C"/>
    <w:rsid w:val="00F1651A"/>
    <w:rsid w:val="00F174C7"/>
    <w:rsid w:val="00F21189"/>
    <w:rsid w:val="00F22493"/>
    <w:rsid w:val="00F24EC3"/>
    <w:rsid w:val="00F35E41"/>
    <w:rsid w:val="00F440EA"/>
    <w:rsid w:val="00F547BF"/>
    <w:rsid w:val="00F55DE9"/>
    <w:rsid w:val="00F571D0"/>
    <w:rsid w:val="00F60602"/>
    <w:rsid w:val="00F64743"/>
    <w:rsid w:val="00F64FF3"/>
    <w:rsid w:val="00F91EC7"/>
    <w:rsid w:val="00F922D8"/>
    <w:rsid w:val="00F95FD9"/>
    <w:rsid w:val="00FA2FB8"/>
    <w:rsid w:val="00FA77B5"/>
    <w:rsid w:val="00FA7FB0"/>
    <w:rsid w:val="00FB6281"/>
    <w:rsid w:val="00FC3E14"/>
    <w:rsid w:val="00FC6316"/>
    <w:rsid w:val="00FD1584"/>
    <w:rsid w:val="00FD1908"/>
    <w:rsid w:val="00FD5A83"/>
    <w:rsid w:val="00FD7483"/>
    <w:rsid w:val="00FE184C"/>
    <w:rsid w:val="00FE1ADA"/>
    <w:rsid w:val="00FE547C"/>
    <w:rsid w:val="00FE674D"/>
    <w:rsid w:val="00FF2FB0"/>
    <w:rsid w:val="00FF714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70FD0"/>
  <w15:chartTrackingRefBased/>
  <w15:docId w15:val="{C1E0AA7D-B74F-4352-A038-CFB71315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2A"/>
    <w:pPr>
      <w:ind w:left="720"/>
      <w:contextualSpacing/>
    </w:pPr>
  </w:style>
  <w:style w:type="character" w:styleId="Hyperlink">
    <w:name w:val="Hyperlink"/>
    <w:basedOn w:val="DefaultParagraphFont"/>
    <w:uiPriority w:val="99"/>
    <w:unhideWhenUsed/>
    <w:rsid w:val="0013720A"/>
    <w:rPr>
      <w:color w:val="0563C1" w:themeColor="hyperlink"/>
      <w:u w:val="single"/>
    </w:rPr>
  </w:style>
  <w:style w:type="character" w:styleId="UnresolvedMention">
    <w:name w:val="Unresolved Mention"/>
    <w:basedOn w:val="DefaultParagraphFont"/>
    <w:uiPriority w:val="99"/>
    <w:semiHidden/>
    <w:unhideWhenUsed/>
    <w:rsid w:val="0013720A"/>
    <w:rPr>
      <w:color w:val="605E5C"/>
      <w:shd w:val="clear" w:color="auto" w:fill="E1DFDD"/>
    </w:rPr>
  </w:style>
  <w:style w:type="paragraph" w:styleId="Header">
    <w:name w:val="header"/>
    <w:basedOn w:val="Normal"/>
    <w:link w:val="HeaderChar"/>
    <w:uiPriority w:val="99"/>
    <w:unhideWhenUsed/>
    <w:rsid w:val="00323786"/>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23786"/>
    <w:rPr>
      <w:kern w:val="0"/>
      <w14:ligatures w14:val="none"/>
    </w:rPr>
  </w:style>
  <w:style w:type="paragraph" w:styleId="Footer">
    <w:name w:val="footer"/>
    <w:basedOn w:val="Normal"/>
    <w:link w:val="FooterChar"/>
    <w:uiPriority w:val="99"/>
    <w:unhideWhenUsed/>
    <w:rsid w:val="00A7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bn/2024/v44i220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90-481-2801-3_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9</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1084</cp:lastModifiedBy>
  <cp:revision>508</cp:revision>
  <dcterms:created xsi:type="dcterms:W3CDTF">2024-09-12T05:07:00Z</dcterms:created>
  <dcterms:modified xsi:type="dcterms:W3CDTF">2026-02-17T10:51:00Z</dcterms:modified>
</cp:coreProperties>
</file>