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A50C59A" w14:textId="77777777" w:rsidR="00D21840" w:rsidRPr="004C668D" w:rsidRDefault="00D21840" w:rsidP="00EE139C">
      <w:pPr>
        <w:tabs>
          <w:tab w:val="center" w:pos="4513"/>
          <w:tab w:val="right" w:pos="9026"/>
        </w:tabs>
        <w:spacing w:after="0" w:line="480" w:lineRule="auto"/>
        <w:jc w:val="center"/>
        <w:rPr>
          <w:rFonts w:ascii="Times New Roman" w:hAnsi="Times New Roman" w:cs="Times New Roman"/>
          <w:b/>
          <w:bCs/>
        </w:rPr>
      </w:pPr>
      <w:r w:rsidRPr="004C668D">
        <w:rPr>
          <w:rFonts w:ascii="Times New Roman" w:hAnsi="Times New Roman" w:cs="Times New Roman"/>
          <w:b/>
          <w:bCs/>
        </w:rPr>
        <w:t>Thought Leadership: A Multidimensional and Ethical Examination of Intellectual Influence in Organisational, Academic, and Policy Contexts</w:t>
      </w:r>
    </w:p>
    <w:p w14:paraId="7DD6718A" w14:textId="77777777" w:rsidR="00DD5D29" w:rsidRDefault="00DD5D29" w:rsidP="0066065E">
      <w:pPr>
        <w:jc w:val="center"/>
        <w:rPr>
          <w:rFonts w:ascii="Times New Roman" w:hAnsi="Times New Roman" w:cs="Times New Roman"/>
          <w:b/>
          <w:bCs/>
        </w:rPr>
      </w:pPr>
    </w:p>
    <w:p w14:paraId="102766F1" w14:textId="73A436C7" w:rsidR="0066065E" w:rsidRPr="0066065E" w:rsidRDefault="0066065E" w:rsidP="0066065E">
      <w:pPr>
        <w:jc w:val="center"/>
        <w:rPr>
          <w:rFonts w:ascii="Times New Roman" w:hAnsi="Times New Roman" w:cs="Times New Roman"/>
        </w:rPr>
      </w:pPr>
      <w:bookmarkStart w:id="0" w:name="_GoBack"/>
      <w:bookmarkEnd w:id="0"/>
      <w:r w:rsidRPr="0066065E">
        <w:rPr>
          <w:rFonts w:ascii="Times New Roman" w:hAnsi="Times New Roman" w:cs="Times New Roman"/>
          <w:b/>
          <w:bCs/>
        </w:rPr>
        <w:t>Abstract</w:t>
      </w:r>
    </w:p>
    <w:p w14:paraId="52A4EADD" w14:textId="6C7A6225" w:rsidR="0066065E" w:rsidRPr="0066065E" w:rsidRDefault="0066065E" w:rsidP="0066065E">
      <w:pPr>
        <w:rPr>
          <w:rFonts w:ascii="Times New Roman" w:hAnsi="Times New Roman" w:cs="Times New Roman"/>
        </w:rPr>
      </w:pPr>
      <w:r w:rsidRPr="0066065E">
        <w:rPr>
          <w:rFonts w:ascii="Times New Roman" w:hAnsi="Times New Roman" w:cs="Times New Roman"/>
        </w:rPr>
        <w:t>Thought leadership has emerged as a central construct in contemporary organisational, academic, and policy contexts, yet its conceptualisation remains fragmented and under-theorised. This study provides a comprehensive examination of thought leadership, integrating insights from leadership theory, sociology of knowledge, innovation studies, and communication research. Drawing on interdisciplinary scholarship, thought leadership is defined as the capacity to generate, articulate, and disseminate novel ideas that materially influence cognitive frameworks, institutional practices, and societal discourse. The paper traces the historical evolution of thought leadership from its commercial origins in consultancy practice to its contemporary manifestations within digital networks and academic communities. Key theoretical foundations, including transformational leadership, cognitive authority, diffusion of innovations, and network theory, are synthesised to elucidate the mechanisms through which influence is generated and sustained. The study identifies core dimensions</w:t>
      </w:r>
      <w:r w:rsidR="00DF337B">
        <w:rPr>
          <w:rFonts w:ascii="Times New Roman" w:hAnsi="Times New Roman" w:cs="Times New Roman"/>
        </w:rPr>
        <w:t xml:space="preserve">, </w:t>
      </w:r>
      <w:r w:rsidRPr="0066065E">
        <w:rPr>
          <w:rFonts w:ascii="Times New Roman" w:hAnsi="Times New Roman" w:cs="Times New Roman"/>
        </w:rPr>
        <w:t>individual versus collective agency, epistemic orientation, strategic intentionality, and temporal focus</w:t>
      </w:r>
      <w:r w:rsidR="00DF337B">
        <w:rPr>
          <w:rFonts w:ascii="Times New Roman" w:hAnsi="Times New Roman" w:cs="Times New Roman"/>
        </w:rPr>
        <w:t xml:space="preserve">, </w:t>
      </w:r>
      <w:r w:rsidRPr="0066065E">
        <w:rPr>
          <w:rFonts w:ascii="Times New Roman" w:hAnsi="Times New Roman" w:cs="Times New Roman"/>
        </w:rPr>
        <w:t xml:space="preserve">while highlighting typologies that capture conceptual, empirical, and normative orientations. Critiques and limitations are examined, including definitional ambiguity, structural inequities in visibility, performative expertise, and ethical responsibilities associated with influence. Ethical considerations emphasise transparency, evidentiary </w:t>
      </w:r>
      <w:r w:rsidR="007E4546" w:rsidRPr="004C668D">
        <w:rPr>
          <w:rFonts w:ascii="Times New Roman" w:hAnsi="Times New Roman" w:cs="Times New Roman"/>
        </w:rPr>
        <w:t>rigour</w:t>
      </w:r>
      <w:r w:rsidRPr="0066065E">
        <w:rPr>
          <w:rFonts w:ascii="Times New Roman" w:hAnsi="Times New Roman" w:cs="Times New Roman"/>
        </w:rPr>
        <w:t>, reflexivity, and inclusivity in knowledge dissemination. Finally, the study outlines implications for research and practice, advocating for rigorous operationalisation, longitudinal and network-based measurement, and ethically grounded engagement within knowledge ecosystems. By integrating theoretical clarity, empirical insight, and ethical reflection, this paper advances understanding of thought leadership as a multidimensional, socially mediated, and epistemically consequential phenomenon.</w:t>
      </w:r>
    </w:p>
    <w:p w14:paraId="1BD30CC9" w14:textId="77777777" w:rsidR="0066065E" w:rsidRPr="0066065E" w:rsidRDefault="0066065E" w:rsidP="0066065E">
      <w:pPr>
        <w:rPr>
          <w:rFonts w:ascii="Times New Roman" w:hAnsi="Times New Roman" w:cs="Times New Roman"/>
        </w:rPr>
      </w:pPr>
      <w:r w:rsidRPr="0066065E">
        <w:rPr>
          <w:rFonts w:ascii="Times New Roman" w:hAnsi="Times New Roman" w:cs="Times New Roman"/>
          <w:b/>
          <w:bCs/>
        </w:rPr>
        <w:t>Keywords:</w:t>
      </w:r>
      <w:r w:rsidRPr="0066065E">
        <w:rPr>
          <w:rFonts w:ascii="Times New Roman" w:hAnsi="Times New Roman" w:cs="Times New Roman"/>
        </w:rPr>
        <w:t xml:space="preserve"> Thought leadership; cognitive authority; knowledge creation; innovation diffusion; ethical influence; organisational strategy</w:t>
      </w:r>
    </w:p>
    <w:p w14:paraId="0472E135" w14:textId="77777777" w:rsidR="00EE139C" w:rsidRPr="00EE139C" w:rsidRDefault="00EE139C" w:rsidP="00EE139C">
      <w:pPr>
        <w:jc w:val="center"/>
        <w:rPr>
          <w:rFonts w:ascii="Times New Roman" w:hAnsi="Times New Roman" w:cs="Times New Roman"/>
          <w:b/>
          <w:bCs/>
        </w:rPr>
      </w:pPr>
      <w:r w:rsidRPr="00EE139C">
        <w:rPr>
          <w:rFonts w:ascii="Times New Roman" w:hAnsi="Times New Roman" w:cs="Times New Roman"/>
          <w:b/>
          <w:bCs/>
        </w:rPr>
        <w:t>1. Introduction</w:t>
      </w:r>
    </w:p>
    <w:p w14:paraId="4636633A" w14:textId="2A281E92" w:rsidR="00EE139C" w:rsidRPr="00EE139C" w:rsidRDefault="00EE139C" w:rsidP="00EE139C">
      <w:pPr>
        <w:rPr>
          <w:rFonts w:ascii="Times New Roman" w:hAnsi="Times New Roman" w:cs="Times New Roman"/>
        </w:rPr>
      </w:pPr>
      <w:r w:rsidRPr="00EE139C">
        <w:rPr>
          <w:rFonts w:ascii="Times New Roman" w:hAnsi="Times New Roman" w:cs="Times New Roman"/>
        </w:rPr>
        <w:t xml:space="preserve">The concept of thought leadership has gained significant prominence across organisational, academic, and policy domains during the past three decades, yet it remains conceptually under-theorised and inconsistently defined within scholarly literature. While widely utilised in corporate branding, strategic communication, and professional positioning, the term has evolved in practice more rapidly than in theory, creating ambiguity in its academic interpretation (Kerrigan &amp; Graham, 2010). Thought leadership is frequently invoked to </w:t>
      </w:r>
      <w:r w:rsidRPr="00AD7182">
        <w:rPr>
          <w:rFonts w:ascii="Times New Roman" w:hAnsi="Times New Roman" w:cs="Times New Roman"/>
        </w:rPr>
        <w:t>describe individuals or organisations that influence discourse, shape strategic direction, or redefine industry paradigms; however, the mechanisms underlying such influence are often insufficiently examined</w:t>
      </w:r>
      <w:r w:rsidR="00192B28" w:rsidRPr="00AD7182">
        <w:rPr>
          <w:rFonts w:ascii="Times New Roman" w:hAnsi="Times New Roman" w:cs="Times New Roman"/>
        </w:rPr>
        <w:t xml:space="preserve"> (</w:t>
      </w:r>
      <w:r w:rsidR="00A452D3" w:rsidRPr="00AD7182">
        <w:rPr>
          <w:rFonts w:ascii="Times New Roman" w:hAnsi="Times New Roman" w:cs="Times New Roman"/>
        </w:rPr>
        <w:t xml:space="preserve">Academic Society for Management and Communication, 2019; </w:t>
      </w:r>
      <w:r w:rsidR="00D25D46" w:rsidRPr="00515CBE">
        <w:rPr>
          <w:rFonts w:ascii="Times New Roman" w:hAnsi="Times New Roman" w:cs="Times New Roman"/>
        </w:rPr>
        <w:lastRenderedPageBreak/>
        <w:t>Barry</w:t>
      </w:r>
      <w:r w:rsidR="00D25D46">
        <w:rPr>
          <w:rFonts w:ascii="Times New Roman" w:hAnsi="Times New Roman" w:cs="Times New Roman"/>
        </w:rPr>
        <w:t xml:space="preserve"> </w:t>
      </w:r>
      <w:r w:rsidR="00D25D46" w:rsidRPr="00515CBE">
        <w:rPr>
          <w:rFonts w:ascii="Times New Roman" w:hAnsi="Times New Roman" w:cs="Times New Roman"/>
        </w:rPr>
        <w:t>&amp; Gironda, 2019</w:t>
      </w:r>
      <w:r w:rsidR="00D25D46">
        <w:rPr>
          <w:rFonts w:ascii="Times New Roman" w:hAnsi="Times New Roman" w:cs="Times New Roman"/>
        </w:rPr>
        <w:t xml:space="preserve">; </w:t>
      </w:r>
      <w:r w:rsidR="00192B28" w:rsidRPr="00AD7182">
        <w:rPr>
          <w:rFonts w:ascii="Times New Roman" w:hAnsi="Times New Roman" w:cs="Times New Roman"/>
        </w:rPr>
        <w:t>Brady et al., 2025)</w:t>
      </w:r>
      <w:r w:rsidRPr="00AD7182">
        <w:rPr>
          <w:rFonts w:ascii="Times New Roman" w:hAnsi="Times New Roman" w:cs="Times New Roman"/>
        </w:rPr>
        <w:t>.</w:t>
      </w:r>
      <w:r w:rsidRPr="00EE139C">
        <w:rPr>
          <w:rFonts w:ascii="Times New Roman" w:hAnsi="Times New Roman" w:cs="Times New Roman"/>
        </w:rPr>
        <w:t xml:space="preserve"> In the knowledge economy, where intangible assets such as intellectual capital and reputational authority carry increasing weight, thought leadership has become a central strategic objective for both private and public institutions (Nonaka &amp; Takeuchi, 1995). The expansion of digital platforms has further amplified the role of individuals as intellectual influencers, enabling rapid dissemination of ideas across global networks (Castells, 2010). Nevertheless, academic scholarship continues to grapple with distinguishing authentic intellectual contribution from strategic branding or promotional rhetoric. A rigorous scholarly treatment is therefore required to clarify the conceptual boundaries, theoretical foundations, and normative implications of thought leadership.</w:t>
      </w:r>
    </w:p>
    <w:p w14:paraId="2F899205" w14:textId="5A325B40" w:rsidR="00EE139C" w:rsidRPr="00EE139C" w:rsidRDefault="00EE139C" w:rsidP="00EE139C">
      <w:pPr>
        <w:rPr>
          <w:rFonts w:ascii="Times New Roman" w:hAnsi="Times New Roman" w:cs="Times New Roman"/>
        </w:rPr>
      </w:pPr>
      <w:r w:rsidRPr="00EE139C">
        <w:rPr>
          <w:rFonts w:ascii="Times New Roman" w:hAnsi="Times New Roman" w:cs="Times New Roman"/>
        </w:rPr>
        <w:t>Historically, leadership scholarship has concentrated on behavioural, transformational, and charismatic dimensions of leadership rather than on intellectual influence per se (</w:t>
      </w:r>
      <w:r w:rsidR="0027509F">
        <w:rPr>
          <w:rFonts w:ascii="Times New Roman" w:hAnsi="Times New Roman" w:cs="Times New Roman"/>
        </w:rPr>
        <w:t xml:space="preserve">Bass &amp; Bass, 2008; </w:t>
      </w:r>
      <w:r w:rsidRPr="00EE139C">
        <w:rPr>
          <w:rFonts w:ascii="Times New Roman" w:hAnsi="Times New Roman" w:cs="Times New Roman"/>
        </w:rPr>
        <w:t>Bass &amp; Riggio, 2006</w:t>
      </w:r>
      <w:r w:rsidR="0027509F">
        <w:rPr>
          <w:rFonts w:ascii="Times New Roman" w:hAnsi="Times New Roman" w:cs="Times New Roman"/>
        </w:rPr>
        <w:t xml:space="preserve">; </w:t>
      </w:r>
      <w:r w:rsidR="0027509F" w:rsidRPr="00F728D5">
        <w:rPr>
          <w:rFonts w:ascii="Times New Roman" w:hAnsi="Times New Roman" w:cs="Times New Roman"/>
        </w:rPr>
        <w:t>Liden</w:t>
      </w:r>
      <w:r w:rsidR="0027509F">
        <w:rPr>
          <w:rFonts w:ascii="Times New Roman" w:hAnsi="Times New Roman" w:cs="Times New Roman"/>
        </w:rPr>
        <w:t xml:space="preserve"> et al., </w:t>
      </w:r>
      <w:r w:rsidR="0027509F" w:rsidRPr="00F728D5">
        <w:rPr>
          <w:rFonts w:ascii="Times New Roman" w:hAnsi="Times New Roman" w:cs="Times New Roman"/>
        </w:rPr>
        <w:t>2025</w:t>
      </w:r>
      <w:r w:rsidRPr="00EE139C">
        <w:rPr>
          <w:rFonts w:ascii="Times New Roman" w:hAnsi="Times New Roman" w:cs="Times New Roman"/>
        </w:rPr>
        <w:t>). Transformational leadership theory emphasises inspiration, vision, and motivation, yet it does not explicitly foreground the epistemic or knowledge-generating components that are central to thought leadership</w:t>
      </w:r>
      <w:r w:rsidR="00272FEA">
        <w:rPr>
          <w:rFonts w:ascii="Times New Roman" w:hAnsi="Times New Roman" w:cs="Times New Roman"/>
        </w:rPr>
        <w:t xml:space="preserve"> (</w:t>
      </w:r>
      <w:r w:rsidR="00272FEA" w:rsidRPr="00F728D5">
        <w:rPr>
          <w:rFonts w:ascii="Times New Roman" w:hAnsi="Times New Roman" w:cs="Times New Roman"/>
        </w:rPr>
        <w:t>Bakker</w:t>
      </w:r>
      <w:r w:rsidR="00272FEA">
        <w:rPr>
          <w:rFonts w:ascii="Times New Roman" w:hAnsi="Times New Roman" w:cs="Times New Roman"/>
        </w:rPr>
        <w:t xml:space="preserve"> et al., </w:t>
      </w:r>
      <w:r w:rsidR="00272FEA" w:rsidRPr="00F728D5">
        <w:rPr>
          <w:rFonts w:ascii="Times New Roman" w:hAnsi="Times New Roman" w:cs="Times New Roman"/>
        </w:rPr>
        <w:t>2023</w:t>
      </w:r>
      <w:r w:rsidR="00272FEA">
        <w:rPr>
          <w:rFonts w:ascii="Times New Roman" w:hAnsi="Times New Roman" w:cs="Times New Roman"/>
        </w:rPr>
        <w:t>; Bass &amp; Bass, 2008</w:t>
      </w:r>
      <w:r w:rsidR="00EC5299">
        <w:rPr>
          <w:rFonts w:ascii="Times New Roman" w:hAnsi="Times New Roman" w:cs="Times New Roman"/>
        </w:rPr>
        <w:t xml:space="preserve">; </w:t>
      </w:r>
      <w:r w:rsidR="00EC5299" w:rsidRPr="00D317A4">
        <w:rPr>
          <w:rFonts w:ascii="Times New Roman" w:hAnsi="Times New Roman" w:cs="Times New Roman"/>
        </w:rPr>
        <w:t>Joubert, 2024</w:t>
      </w:r>
      <w:r w:rsidR="00B078B2">
        <w:rPr>
          <w:rFonts w:ascii="Times New Roman" w:hAnsi="Times New Roman" w:cs="Times New Roman"/>
        </w:rPr>
        <w:t xml:space="preserve">; </w:t>
      </w:r>
      <w:r w:rsidR="00B078B2" w:rsidRPr="00D317A4">
        <w:rPr>
          <w:rFonts w:ascii="Times New Roman" w:hAnsi="Times New Roman" w:cs="Times New Roman"/>
        </w:rPr>
        <w:t>Jun</w:t>
      </w:r>
      <w:r w:rsidR="00B078B2">
        <w:rPr>
          <w:rFonts w:ascii="Times New Roman" w:hAnsi="Times New Roman" w:cs="Times New Roman"/>
        </w:rPr>
        <w:t xml:space="preserve"> </w:t>
      </w:r>
      <w:r w:rsidR="00B078B2" w:rsidRPr="00D317A4">
        <w:rPr>
          <w:rFonts w:ascii="Times New Roman" w:hAnsi="Times New Roman" w:cs="Times New Roman"/>
        </w:rPr>
        <w:t>&amp; Lee, 2023</w:t>
      </w:r>
      <w:r w:rsidR="00272FEA">
        <w:rPr>
          <w:rFonts w:ascii="Times New Roman" w:hAnsi="Times New Roman" w:cs="Times New Roman"/>
        </w:rPr>
        <w:t>)</w:t>
      </w:r>
      <w:r w:rsidRPr="00EE139C">
        <w:rPr>
          <w:rFonts w:ascii="Times New Roman" w:hAnsi="Times New Roman" w:cs="Times New Roman"/>
        </w:rPr>
        <w:t>. Similarly, Weber’s (1947) theory of charismatic authority recognises influence rooted in perceived exceptional qualities, but it does not necessarily require substantive intellectual innovation. Thought leadership, by contrast, entails not only influence but also the production and dissemination of ideas that meaningfully reshape a field’s cognitive landscape. This epistemic dimension aligns more closely with theories of knowledge creation and intellectual capital, which emphasise innovation, codification, and the social construction of expertise (Nonaka &amp; Takeuchi, 1995). The absence of conceptual precision has allowed the term to be appropriated within marketing discourse, sometimes diluting its scholarly integrity. Consequently, a structured analytical framework is essential for distinguishing genuine thought leadership from mere visibility or reputational prominence.</w:t>
      </w:r>
    </w:p>
    <w:p w14:paraId="4BB39D83" w14:textId="77777777" w:rsidR="00EE139C" w:rsidRPr="00EE139C" w:rsidRDefault="00EE139C" w:rsidP="00EE139C">
      <w:pPr>
        <w:rPr>
          <w:rFonts w:ascii="Times New Roman" w:hAnsi="Times New Roman" w:cs="Times New Roman"/>
        </w:rPr>
      </w:pPr>
      <w:r w:rsidRPr="00EE139C">
        <w:rPr>
          <w:rFonts w:ascii="Times New Roman" w:hAnsi="Times New Roman" w:cs="Times New Roman"/>
        </w:rPr>
        <w:t>The contemporary relevance of thought leadership is inseparable from broader transformations in communication technologies and institutional trust. In a networked society, authority is increasingly decentralised, and influence emerges through relational credibility and content resonance rather than through formal hierarchical position alone (Castells, 2010). This shift has elevated the importance of narrative framing, digital engagement, and reputational capital as determinants of intellectual influence. At the same time, declining trust in traditional institutions has created a vacuum in which individual experts and organisations compete for epistemic legitimacy (Giddens, 1990). Thought leaders operate within this dynamic environment by articulating frameworks that provide clarity amid complexity. However, the democratisation of communication also introduces challenges related to misinformation, performative expertise, and the commodification of knowledge. A scholarly inquiry must therefore address not only the generative aspects of thought leadership but also its vulnerabilities within contemporary media ecosystems.</w:t>
      </w:r>
    </w:p>
    <w:p w14:paraId="508547C8" w14:textId="78D5DF18" w:rsidR="00EE139C" w:rsidRPr="004C668D" w:rsidRDefault="00EE139C">
      <w:pPr>
        <w:rPr>
          <w:rFonts w:ascii="Times New Roman" w:hAnsi="Times New Roman" w:cs="Times New Roman"/>
        </w:rPr>
      </w:pPr>
      <w:r w:rsidRPr="00EE139C">
        <w:rPr>
          <w:rFonts w:ascii="Times New Roman" w:hAnsi="Times New Roman" w:cs="Times New Roman"/>
        </w:rPr>
        <w:t xml:space="preserve">This study advances a comprehensive examination of thought leadership by integrating insights from leadership theory, sociology of knowledge, innovation studies, and communication research. It seeks to establish definitional clarity, identify core dimensions, explore theoretical underpinnings, and examine ethical implications. By synthesising </w:t>
      </w:r>
      <w:r w:rsidRPr="00EE139C">
        <w:rPr>
          <w:rFonts w:ascii="Times New Roman" w:hAnsi="Times New Roman" w:cs="Times New Roman"/>
        </w:rPr>
        <w:lastRenderedPageBreak/>
        <w:t>interdisciplinary perspectives, the analysis moves beyond superficial interpretations and situates thought leadership within broader debates concerning authority, expertise, and intellectual influence. The paper also addresses measurement challenges and proposes avenues for empirical operationalisation. In doing so, it contributes to both theoretical refinement and practical application. Ultimately, understanding thought leadership as a multidimensional construct enables scholars and practitioners to differentiate authentic intellectual contribution from strategic self-promotion. The sections that follow systematically develop these arguments and establish a robust conceptual foundation for future research.</w:t>
      </w:r>
    </w:p>
    <w:p w14:paraId="13FD306F" w14:textId="77777777" w:rsidR="00AD7D48" w:rsidRPr="00AD7D48" w:rsidRDefault="00AD7D48" w:rsidP="00AD7D48">
      <w:pPr>
        <w:jc w:val="center"/>
        <w:rPr>
          <w:rFonts w:ascii="Times New Roman" w:hAnsi="Times New Roman" w:cs="Times New Roman"/>
          <w:b/>
          <w:bCs/>
        </w:rPr>
      </w:pPr>
      <w:r w:rsidRPr="00AD7D48">
        <w:rPr>
          <w:rFonts w:ascii="Times New Roman" w:hAnsi="Times New Roman" w:cs="Times New Roman"/>
          <w:b/>
          <w:bCs/>
        </w:rPr>
        <w:t>2. Defining Thought Leadership</w:t>
      </w:r>
    </w:p>
    <w:p w14:paraId="7337BFF4" w14:textId="08703295" w:rsidR="00AD7D48" w:rsidRPr="00AD7D48" w:rsidRDefault="00AD7D48" w:rsidP="00AD7D48">
      <w:pPr>
        <w:rPr>
          <w:rFonts w:ascii="Times New Roman" w:hAnsi="Times New Roman" w:cs="Times New Roman"/>
        </w:rPr>
      </w:pPr>
      <w:r w:rsidRPr="00AD7D48">
        <w:rPr>
          <w:rFonts w:ascii="Times New Roman" w:hAnsi="Times New Roman" w:cs="Times New Roman"/>
        </w:rPr>
        <w:t xml:space="preserve">Thought leadership is most coherently defined as the capacity to generate, articulate, and disseminate novel and field-shaping ideas that materially influence the cognitive frameworks, strategic orientations, or normative assumptions of a given audience. Unlike general leadership, which may be rooted in positional authority or managerial competence, thought leadership is epistemic in nature, grounded in the production and legitimisation of knowledge (Kerrigan &amp; Graham, 2010). It requires the synthesis of expertise, interpretive insight, and communicative competence </w:t>
      </w:r>
      <w:r w:rsidR="007E4546" w:rsidRPr="004C668D">
        <w:rPr>
          <w:rFonts w:ascii="Times New Roman" w:hAnsi="Times New Roman" w:cs="Times New Roman"/>
        </w:rPr>
        <w:t>to</w:t>
      </w:r>
      <w:r w:rsidRPr="00AD7D48">
        <w:rPr>
          <w:rFonts w:ascii="Times New Roman" w:hAnsi="Times New Roman" w:cs="Times New Roman"/>
        </w:rPr>
        <w:t xml:space="preserve"> transform understanding rather than merely coordinate behaviour. Scholars of intellectual capital argue that competitive advantage in contemporary organisations increasingly derives from intangible knowledge assets, reinforcing the centrality of idea generation and conceptual innovation (Nonaka &amp; Takeuchi, 1995). However, mere expertise does not constitute thought leadership; influence must extend beyond technical proficiency to reshape broader conversations. In this regard, thought leadership aligns with Wilson’s (1983) concept of cognitive authority, whereby individuals are socially recognised as credible interpreters of complex domains. The defining feature, therefore, is not visibility alone but recognised intellectual impact.</w:t>
      </w:r>
    </w:p>
    <w:p w14:paraId="3CCBE53C" w14:textId="77777777" w:rsidR="00AD7D48" w:rsidRPr="00AD7D48" w:rsidRDefault="00AD7D48" w:rsidP="00AD7D48">
      <w:pPr>
        <w:rPr>
          <w:rFonts w:ascii="Times New Roman" w:hAnsi="Times New Roman" w:cs="Times New Roman"/>
        </w:rPr>
      </w:pPr>
      <w:r w:rsidRPr="00AD7D48">
        <w:rPr>
          <w:rFonts w:ascii="Times New Roman" w:hAnsi="Times New Roman" w:cs="Times New Roman"/>
        </w:rPr>
        <w:t>A crucial distinction must be drawn between expertise and thought leadership. Expertise refers to domain-specific competence acquired through sustained training and practice, often validated by credentials or institutional recognition (Collins, 2014). Thought leadership, by contrast, entails the proactive reframing of problems and the introduction of new conceptual paradigms that influence collective understanding. Rogers’ (2003) diffusion of innovations theory provides a useful framework for distinguishing these roles: while experts may maintain and refine established knowledge, thought leaders frequently function as innovators or early adopters whose ideas catalyse broader diffusion. Furthermore, thought leadership incorporates a persuasive dimension consistent with the elaboration likelihood model, whereby message credibility and cognitive engagement determine attitudinal change (Petty &amp; Cacioppo, 1986). The capacity to communicate complex ideas in accessible yet rigorous forms becomes central to this process. Consequently, thought leadership involves both substantive originality and rhetorical competence. Without effective communication, intellectual contributions may remain isolated and fail to achieve field-level transformation.</w:t>
      </w:r>
    </w:p>
    <w:p w14:paraId="7525F05B" w14:textId="67F0D372" w:rsidR="00AD7D48" w:rsidRPr="00AD7D48" w:rsidRDefault="00AD7D48" w:rsidP="00AD7D48">
      <w:pPr>
        <w:rPr>
          <w:rFonts w:ascii="Times New Roman" w:hAnsi="Times New Roman" w:cs="Times New Roman"/>
        </w:rPr>
      </w:pPr>
      <w:r w:rsidRPr="00AD7D48">
        <w:rPr>
          <w:rFonts w:ascii="Times New Roman" w:hAnsi="Times New Roman" w:cs="Times New Roman"/>
        </w:rPr>
        <w:t xml:space="preserve">The definitional complexity of thought leadership also stems from its intersection with branding and strategic positioning. In contemporary corporate discourse, organisations </w:t>
      </w:r>
      <w:r w:rsidRPr="00AD7D48">
        <w:rPr>
          <w:rFonts w:ascii="Times New Roman" w:hAnsi="Times New Roman" w:cs="Times New Roman"/>
        </w:rPr>
        <w:lastRenderedPageBreak/>
        <w:t>frequently deploy the term to signal industry expertise and visionary thinking (</w:t>
      </w:r>
      <w:r w:rsidR="009F31E4" w:rsidRPr="009F31E4">
        <w:rPr>
          <w:rFonts w:ascii="Times New Roman" w:hAnsi="Times New Roman" w:cs="Times New Roman"/>
        </w:rPr>
        <w:t>Goleman</w:t>
      </w:r>
      <w:r w:rsidR="009F31E4">
        <w:rPr>
          <w:rFonts w:ascii="Times New Roman" w:hAnsi="Times New Roman" w:cs="Times New Roman"/>
        </w:rPr>
        <w:t xml:space="preserve">, </w:t>
      </w:r>
      <w:r w:rsidR="009F31E4" w:rsidRPr="009F31E4">
        <w:rPr>
          <w:rFonts w:ascii="Times New Roman" w:hAnsi="Times New Roman" w:cs="Times New Roman"/>
        </w:rPr>
        <w:t>2017</w:t>
      </w:r>
      <w:r w:rsidRPr="00AD7D48">
        <w:rPr>
          <w:rFonts w:ascii="Times New Roman" w:hAnsi="Times New Roman" w:cs="Times New Roman"/>
        </w:rPr>
        <w:t>). Yet critics caution that such usage risks conflating marketing visibility with genuine epistemic contribution (</w:t>
      </w:r>
      <w:r w:rsidR="00430380" w:rsidRPr="00341AC3">
        <w:rPr>
          <w:rFonts w:ascii="Times New Roman" w:hAnsi="Times New Roman" w:cs="Times New Roman"/>
        </w:rPr>
        <w:t>García-Villar</w:t>
      </w:r>
      <w:r w:rsidR="00430380">
        <w:rPr>
          <w:rFonts w:ascii="Times New Roman" w:hAnsi="Times New Roman" w:cs="Times New Roman"/>
        </w:rPr>
        <w:t>,</w:t>
      </w:r>
      <w:r w:rsidR="00430380" w:rsidRPr="00341AC3">
        <w:rPr>
          <w:rFonts w:ascii="Times New Roman" w:hAnsi="Times New Roman" w:cs="Times New Roman"/>
        </w:rPr>
        <w:t xml:space="preserve"> 2021</w:t>
      </w:r>
      <w:r w:rsidR="00430380">
        <w:rPr>
          <w:rFonts w:ascii="Times New Roman" w:hAnsi="Times New Roman" w:cs="Times New Roman"/>
        </w:rPr>
        <w:t xml:space="preserve">; </w:t>
      </w:r>
      <w:r w:rsidR="00430380" w:rsidRPr="00341AC3">
        <w:rPr>
          <w:rFonts w:ascii="Times New Roman" w:hAnsi="Times New Roman" w:cs="Times New Roman"/>
        </w:rPr>
        <w:t>González</w:t>
      </w:r>
      <w:r w:rsidR="00430380">
        <w:rPr>
          <w:rFonts w:ascii="Times New Roman" w:hAnsi="Times New Roman" w:cs="Times New Roman"/>
        </w:rPr>
        <w:t xml:space="preserve"> et al., </w:t>
      </w:r>
      <w:r w:rsidR="00430380" w:rsidRPr="00341AC3">
        <w:rPr>
          <w:rFonts w:ascii="Times New Roman" w:hAnsi="Times New Roman" w:cs="Times New Roman"/>
        </w:rPr>
        <w:t>2025</w:t>
      </w:r>
      <w:r w:rsidR="00430380">
        <w:rPr>
          <w:rFonts w:ascii="Times New Roman" w:hAnsi="Times New Roman" w:cs="Times New Roman"/>
        </w:rPr>
        <w:t xml:space="preserve">; </w:t>
      </w:r>
      <w:r w:rsidR="00B929A3" w:rsidRPr="00B929A3">
        <w:rPr>
          <w:rFonts w:ascii="Times New Roman" w:hAnsi="Times New Roman" w:cs="Times New Roman"/>
        </w:rPr>
        <w:t>Harvey</w:t>
      </w:r>
      <w:r w:rsidR="00B929A3">
        <w:rPr>
          <w:rFonts w:ascii="Times New Roman" w:hAnsi="Times New Roman" w:cs="Times New Roman"/>
        </w:rPr>
        <w:t xml:space="preserve"> et al.,</w:t>
      </w:r>
      <w:r w:rsidR="00B929A3" w:rsidRPr="00B929A3">
        <w:rPr>
          <w:rFonts w:ascii="Times New Roman" w:hAnsi="Times New Roman" w:cs="Times New Roman"/>
        </w:rPr>
        <w:t xml:space="preserve"> 2021</w:t>
      </w:r>
      <w:r w:rsidR="00B929A3">
        <w:rPr>
          <w:rFonts w:ascii="Times New Roman" w:hAnsi="Times New Roman" w:cs="Times New Roman"/>
        </w:rPr>
        <w:t xml:space="preserve">; </w:t>
      </w:r>
      <w:proofErr w:type="spellStart"/>
      <w:r w:rsidR="00B929A3" w:rsidRPr="00341AC3">
        <w:rPr>
          <w:rFonts w:ascii="Times New Roman" w:hAnsi="Times New Roman" w:cs="Times New Roman"/>
        </w:rPr>
        <w:t>Prinzie</w:t>
      </w:r>
      <w:proofErr w:type="spellEnd"/>
      <w:r w:rsidR="00B929A3">
        <w:rPr>
          <w:rFonts w:ascii="Times New Roman" w:hAnsi="Times New Roman" w:cs="Times New Roman"/>
        </w:rPr>
        <w:t xml:space="preserve"> </w:t>
      </w:r>
      <w:r w:rsidR="00B929A3" w:rsidRPr="00341AC3">
        <w:rPr>
          <w:rFonts w:ascii="Times New Roman" w:hAnsi="Times New Roman" w:cs="Times New Roman"/>
        </w:rPr>
        <w:t xml:space="preserve">&amp; </w:t>
      </w:r>
      <w:proofErr w:type="spellStart"/>
      <w:r w:rsidR="00B929A3" w:rsidRPr="00341AC3">
        <w:rPr>
          <w:rFonts w:ascii="Times New Roman" w:hAnsi="Times New Roman" w:cs="Times New Roman"/>
        </w:rPr>
        <w:t>Rosendaal</w:t>
      </w:r>
      <w:proofErr w:type="spellEnd"/>
      <w:r w:rsidR="00B929A3" w:rsidRPr="00341AC3">
        <w:rPr>
          <w:rFonts w:ascii="Times New Roman" w:hAnsi="Times New Roman" w:cs="Times New Roman"/>
        </w:rPr>
        <w:t>, 2022</w:t>
      </w:r>
      <w:r w:rsidR="00B929A3">
        <w:rPr>
          <w:rFonts w:ascii="Times New Roman" w:hAnsi="Times New Roman" w:cs="Times New Roman"/>
        </w:rPr>
        <w:t xml:space="preserve">; </w:t>
      </w:r>
      <w:r w:rsidR="00B929A3" w:rsidRPr="00341AC3">
        <w:rPr>
          <w:rFonts w:ascii="Times New Roman" w:hAnsi="Times New Roman" w:cs="Times New Roman"/>
        </w:rPr>
        <w:t>Sarewitz, 2016</w:t>
      </w:r>
      <w:r w:rsidR="00430380">
        <w:rPr>
          <w:rFonts w:ascii="Times New Roman" w:hAnsi="Times New Roman" w:cs="Times New Roman"/>
        </w:rPr>
        <w:t xml:space="preserve">; </w:t>
      </w:r>
      <w:r w:rsidR="00430380" w:rsidRPr="008E5827">
        <w:rPr>
          <w:rFonts w:ascii="Times New Roman" w:hAnsi="Times New Roman" w:cs="Times New Roman"/>
        </w:rPr>
        <w:t>Yang</w:t>
      </w:r>
      <w:r w:rsidR="00430380">
        <w:rPr>
          <w:rFonts w:ascii="Times New Roman" w:hAnsi="Times New Roman" w:cs="Times New Roman"/>
        </w:rPr>
        <w:t xml:space="preserve"> et al., </w:t>
      </w:r>
      <w:r w:rsidR="00430380" w:rsidRPr="008E5827">
        <w:rPr>
          <w:rFonts w:ascii="Times New Roman" w:hAnsi="Times New Roman" w:cs="Times New Roman"/>
        </w:rPr>
        <w:t>2021</w:t>
      </w:r>
      <w:r w:rsidR="00B929A3">
        <w:rPr>
          <w:rFonts w:ascii="Times New Roman" w:hAnsi="Times New Roman" w:cs="Times New Roman"/>
        </w:rPr>
        <w:t>).</w:t>
      </w:r>
      <w:r w:rsidRPr="00AD7D48">
        <w:rPr>
          <w:rFonts w:ascii="Times New Roman" w:hAnsi="Times New Roman" w:cs="Times New Roman"/>
        </w:rPr>
        <w:t xml:space="preserve"> Authentic thought leadership requires sustained engagement with evidence, theoretical development, and critical inquiry rather than episodic content production. From a sociological perspective, intellectual legitimacy is socially constructed through peer validation, institutional endorsement, and network recognition (Bourdieu, 1986). Thus, thought leadership emerges not solely from self-assertion but from relational acknowledgement within epistemic communities. This relational dimension underscores that influence is co-produced by audiences who confer authority upon </w:t>
      </w:r>
      <w:r w:rsidR="00DF337B" w:rsidRPr="00AD7D48">
        <w:rPr>
          <w:rFonts w:ascii="Times New Roman" w:hAnsi="Times New Roman" w:cs="Times New Roman"/>
        </w:rPr>
        <w:t>voices</w:t>
      </w:r>
      <w:r w:rsidRPr="00AD7D48">
        <w:rPr>
          <w:rFonts w:ascii="Times New Roman" w:hAnsi="Times New Roman" w:cs="Times New Roman"/>
        </w:rPr>
        <w:t>. Definitional clarity</w:t>
      </w:r>
      <w:r w:rsidR="007E4546" w:rsidRPr="004C668D">
        <w:rPr>
          <w:rFonts w:ascii="Times New Roman" w:hAnsi="Times New Roman" w:cs="Times New Roman"/>
        </w:rPr>
        <w:t>,</w:t>
      </w:r>
      <w:r w:rsidRPr="00AD7D48">
        <w:rPr>
          <w:rFonts w:ascii="Times New Roman" w:hAnsi="Times New Roman" w:cs="Times New Roman"/>
        </w:rPr>
        <w:t xml:space="preserve"> therefore</w:t>
      </w:r>
      <w:r w:rsidR="007E4546" w:rsidRPr="004C668D">
        <w:rPr>
          <w:rFonts w:ascii="Times New Roman" w:hAnsi="Times New Roman" w:cs="Times New Roman"/>
        </w:rPr>
        <w:t>,</w:t>
      </w:r>
      <w:r w:rsidRPr="00AD7D48">
        <w:rPr>
          <w:rFonts w:ascii="Times New Roman" w:hAnsi="Times New Roman" w:cs="Times New Roman"/>
        </w:rPr>
        <w:t xml:space="preserve"> demands recognition of both individual agency and collective validation.</w:t>
      </w:r>
    </w:p>
    <w:p w14:paraId="4B82D0CA" w14:textId="77777777" w:rsidR="00AD7D48" w:rsidRPr="004C668D" w:rsidRDefault="00AD7D48" w:rsidP="00AD7D48">
      <w:pPr>
        <w:rPr>
          <w:rFonts w:ascii="Times New Roman" w:hAnsi="Times New Roman" w:cs="Times New Roman"/>
        </w:rPr>
      </w:pPr>
      <w:r w:rsidRPr="00AD7D48">
        <w:rPr>
          <w:rFonts w:ascii="Times New Roman" w:hAnsi="Times New Roman" w:cs="Times New Roman"/>
        </w:rPr>
        <w:t>Finally, thought leadership can be conceptualised along three core dimensions: originality, influence, and relevance. Originality entails the generation of ideas that extend, challenge, or reconfigure existing knowledge structures (Nonaka &amp; Takeuchi, 1995). Influence involves measurable shifts in discourse, policy, or practice attributable to those ideas (Rogers, 2003). Relevance reflects the alignment of intellectual contributions with contemporary societal or organisational challenges, ensuring that insights resonate with pressing concerns (Giddens, 1990). These dimensions operate synergistically; originality without relevance may lack uptake, while influence without originality may reflect conformity rather than innovation. A robust conceptual definition must therefore integrate these components into a coherent framework. Thought leadership, properly understood, represents a dynamic interplay between knowledge creation, communicative dissemination, and socially recognised authority. Establishing this definition provides the foundation for examining its historical development and theoretical underpinnings in subsequent sections.</w:t>
      </w:r>
    </w:p>
    <w:p w14:paraId="14959E0A" w14:textId="77777777" w:rsidR="00AD7D48" w:rsidRPr="00AD7D48" w:rsidRDefault="00AD7D48" w:rsidP="00AD7D48">
      <w:pPr>
        <w:jc w:val="center"/>
        <w:rPr>
          <w:rFonts w:ascii="Times New Roman" w:hAnsi="Times New Roman" w:cs="Times New Roman"/>
          <w:b/>
          <w:bCs/>
        </w:rPr>
      </w:pPr>
      <w:r w:rsidRPr="00AD7D48">
        <w:rPr>
          <w:rFonts w:ascii="Times New Roman" w:hAnsi="Times New Roman" w:cs="Times New Roman"/>
          <w:b/>
          <w:bCs/>
        </w:rPr>
        <w:t>3. Historical and Conceptual Evolution</w:t>
      </w:r>
    </w:p>
    <w:p w14:paraId="4ADCB222" w14:textId="042F01ED" w:rsidR="00AD7D48" w:rsidRPr="00AD7D48" w:rsidRDefault="00AD7D48" w:rsidP="00AD7D48">
      <w:pPr>
        <w:rPr>
          <w:rFonts w:ascii="Times New Roman" w:hAnsi="Times New Roman" w:cs="Times New Roman"/>
        </w:rPr>
      </w:pPr>
      <w:r w:rsidRPr="00AD7D48">
        <w:rPr>
          <w:rFonts w:ascii="Times New Roman" w:hAnsi="Times New Roman" w:cs="Times New Roman"/>
        </w:rPr>
        <w:t xml:space="preserve">The emergence of the term </w:t>
      </w:r>
      <w:r w:rsidRPr="00AD7D48">
        <w:rPr>
          <w:rFonts w:ascii="Times New Roman" w:hAnsi="Times New Roman" w:cs="Times New Roman"/>
          <w:i/>
          <w:iCs/>
        </w:rPr>
        <w:t>thought leadership</w:t>
      </w:r>
      <w:r w:rsidRPr="00AD7D48">
        <w:rPr>
          <w:rFonts w:ascii="Times New Roman" w:hAnsi="Times New Roman" w:cs="Times New Roman"/>
        </w:rPr>
        <w:t xml:space="preserve"> in contemporary discourse can be traced to late twentieth-century management and consultancy practices, particularly within elite advisory firms seeking to differentiate intellectual capital as a strategic asset. During the 1990s, global consultancies such as McKinsey &amp; Company institutionalised the production of white papers, executive briefs, and research reports as mechanisms for demonstrating cognitive authority within competitive markets. Although the term itself was not initially theorised in academic literature, its operational logic reflected broader shifts in the global economy towards knowledge-intensive production (Nonaka &amp; Takeuchi, 1995). The increasing valorisation of intangible assets, including reputational capital and intellectual property, created fertile ground for the commodification of ideas as strategic resources. Within this context, organisations began to frame expertise not merely as internal competence but as externally visible insight capable of shaping industry discourse (</w:t>
      </w:r>
      <w:r w:rsidR="009F31E4" w:rsidRPr="009F31E4">
        <w:rPr>
          <w:rFonts w:ascii="Times New Roman" w:hAnsi="Times New Roman" w:cs="Times New Roman"/>
        </w:rPr>
        <w:t>Goleman</w:t>
      </w:r>
      <w:r w:rsidR="009F31E4">
        <w:rPr>
          <w:rFonts w:ascii="Times New Roman" w:hAnsi="Times New Roman" w:cs="Times New Roman"/>
        </w:rPr>
        <w:t xml:space="preserve">, </w:t>
      </w:r>
      <w:r w:rsidR="009F31E4" w:rsidRPr="009F31E4">
        <w:rPr>
          <w:rFonts w:ascii="Times New Roman" w:hAnsi="Times New Roman" w:cs="Times New Roman"/>
        </w:rPr>
        <w:t>2017</w:t>
      </w:r>
      <w:r w:rsidRPr="00AD7D48">
        <w:rPr>
          <w:rFonts w:ascii="Times New Roman" w:hAnsi="Times New Roman" w:cs="Times New Roman"/>
        </w:rPr>
        <w:t>). Consequently, thought leadership evolved as both a communicative strategy and a reputational positioning tool. Yet its early usage remained largely instrumental, focused on competitive differentiation rather than conceptual clarity. This commercial genesis continues to influence contemporary interpretations of the construct.</w:t>
      </w:r>
    </w:p>
    <w:p w14:paraId="0FAAADA7" w14:textId="77777777" w:rsidR="00AD7D48" w:rsidRPr="00AD7D48" w:rsidRDefault="00AD7D48" w:rsidP="00AD7D48">
      <w:pPr>
        <w:rPr>
          <w:rFonts w:ascii="Times New Roman" w:hAnsi="Times New Roman" w:cs="Times New Roman"/>
        </w:rPr>
      </w:pPr>
      <w:r w:rsidRPr="00AD7D48">
        <w:rPr>
          <w:rFonts w:ascii="Times New Roman" w:hAnsi="Times New Roman" w:cs="Times New Roman"/>
        </w:rPr>
        <w:lastRenderedPageBreak/>
        <w:t>Parallel to its corporate diffusion, intellectual traditions in sociology and philosophy were developing conceptual foundations relevant to thought leadership, albeit under different terminologies. The sociology of knowledge has long examined how ideas gain authority and circulate within epistemic communities (Bourdieu, 1986). Weber’s (1947) theory of authority identified charismatic, traditional, and rational-legal forms of legitimacy, providing an analytical lens for understanding how intellectual influence becomes socially recognised. In the late twentieth century, scholars increasingly emphasised the role of networks and communication systems in shaping authority structures (Castells, 2010). These theoretical developments illuminated how influence could emerge outside formal hierarchies through relational credibility and discursive resonance. Thus, while the label “thought leadership” was commercially incubated, its underlying dynamics were embedded in longstanding sociological debates concerning authority, expertise, and legitimacy. The historical convergence of these streams explains both the term’s popularity and its conceptual ambiguity. Its genealogy spans marketing pragmatism and sociological theory, creating a hybrid intellectual lineage.</w:t>
      </w:r>
    </w:p>
    <w:p w14:paraId="21D49758" w14:textId="0A8133C0" w:rsidR="00AD7D48" w:rsidRPr="00AD7D48" w:rsidRDefault="00AD7D48" w:rsidP="00AD7D48">
      <w:pPr>
        <w:rPr>
          <w:rFonts w:ascii="Times New Roman" w:hAnsi="Times New Roman" w:cs="Times New Roman"/>
        </w:rPr>
      </w:pPr>
      <w:r w:rsidRPr="00AD7D48">
        <w:rPr>
          <w:rFonts w:ascii="Times New Roman" w:hAnsi="Times New Roman" w:cs="Times New Roman"/>
        </w:rPr>
        <w:t>The digital revolution of the early twenty-first century profoundly accelerated the visibility and diffusion of thought leadership. The proliferation of social media platforms, professional networking sites, and online publishing ecosystems democratised the dissemination of ideas, reducing traditional gatekeeping barriers (Castells, 2010). Individuals could now cultivate intellectual reputations independently of institutional affiliation, expanding the field of potential thought leaders. This transformation aligns with Giddens’ (1990) conception of late modernity, wherein reflexivity and mediated communication reshape the production of knowledge and authority. At the same time, the rapid circulation of information intensified competition for attention, incentivising performative visibility and strategic branding. As a result, the boundary between substantive intellectual innovation and promotional discourse became increasingly blurred (</w:t>
      </w:r>
      <w:r w:rsidR="004920C2" w:rsidRPr="00515CBE">
        <w:rPr>
          <w:rFonts w:ascii="Times New Roman" w:hAnsi="Times New Roman" w:cs="Times New Roman"/>
        </w:rPr>
        <w:t>Barry</w:t>
      </w:r>
      <w:r w:rsidR="004920C2">
        <w:rPr>
          <w:rFonts w:ascii="Times New Roman" w:hAnsi="Times New Roman" w:cs="Times New Roman"/>
        </w:rPr>
        <w:t xml:space="preserve"> </w:t>
      </w:r>
      <w:r w:rsidR="004920C2" w:rsidRPr="00515CBE">
        <w:rPr>
          <w:rFonts w:ascii="Times New Roman" w:hAnsi="Times New Roman" w:cs="Times New Roman"/>
        </w:rPr>
        <w:t>&amp; Gironda, 2019</w:t>
      </w:r>
      <w:r w:rsidRPr="00AD7D48">
        <w:rPr>
          <w:rFonts w:ascii="Times New Roman" w:hAnsi="Times New Roman" w:cs="Times New Roman"/>
        </w:rPr>
        <w:t>). The digital environment thus magnified both the opportunities and vulnerabilities of thought leadership. It enabled unprecedented reach while simultaneously complicating the criteria for evaluating authenticity and rigour.</w:t>
      </w:r>
    </w:p>
    <w:p w14:paraId="73BEBCDE" w14:textId="77777777" w:rsidR="00AD7D48" w:rsidRPr="004C668D" w:rsidRDefault="00AD7D48" w:rsidP="00AD7D48">
      <w:pPr>
        <w:rPr>
          <w:rFonts w:ascii="Times New Roman" w:hAnsi="Times New Roman" w:cs="Times New Roman"/>
        </w:rPr>
      </w:pPr>
      <w:r w:rsidRPr="00AD7D48">
        <w:rPr>
          <w:rFonts w:ascii="Times New Roman" w:hAnsi="Times New Roman" w:cs="Times New Roman"/>
        </w:rPr>
        <w:t>In recent years, scholarly interest in thought leadership has expanded modestly, particularly within strategic management and communication studies. Researchers have begun examining how organisations operationalise thought leadership to build trust, influence stakeholder perceptions, and shape market narratives (Kerrigan &amp; Graham, 2010). However, systematic theoretical integration remains limited, with much of the literature descriptive rather than analytical. Contemporary debates increasingly question whether thought leadership represents a distinct construct or merely a rebranding of intellectual authority and expertise (Collins, 2014). The historical trajectory suggests that the concept evolved through layered accretion rather than through deliberate theoretical construction. This evolutionary path accounts for its conceptual elasticity and widespread appeal. A comprehensive scholarly framework must therefore disentangle its commercial origins from its deeper sociological foundations. Understanding this historical development is essential for clarifying its theoretical architecture, to which the next section now turns.</w:t>
      </w:r>
    </w:p>
    <w:p w14:paraId="3AF4E584" w14:textId="77777777" w:rsidR="00AD7D48" w:rsidRPr="00AD7D48" w:rsidRDefault="00AD7D48" w:rsidP="00AD7D48">
      <w:pPr>
        <w:jc w:val="center"/>
        <w:rPr>
          <w:rFonts w:ascii="Times New Roman" w:hAnsi="Times New Roman" w:cs="Times New Roman"/>
          <w:b/>
          <w:bCs/>
        </w:rPr>
      </w:pPr>
      <w:r w:rsidRPr="00AD7D48">
        <w:rPr>
          <w:rFonts w:ascii="Times New Roman" w:hAnsi="Times New Roman" w:cs="Times New Roman"/>
          <w:b/>
          <w:bCs/>
        </w:rPr>
        <w:lastRenderedPageBreak/>
        <w:t>4. Theoretical Foundations</w:t>
      </w:r>
    </w:p>
    <w:p w14:paraId="6015DAF5" w14:textId="77777777" w:rsidR="00AD7D48" w:rsidRPr="00AD7D48" w:rsidRDefault="00AD7D48" w:rsidP="00AD7D48">
      <w:pPr>
        <w:rPr>
          <w:rFonts w:ascii="Times New Roman" w:hAnsi="Times New Roman" w:cs="Times New Roman"/>
        </w:rPr>
      </w:pPr>
      <w:r w:rsidRPr="00AD7D48">
        <w:rPr>
          <w:rFonts w:ascii="Times New Roman" w:hAnsi="Times New Roman" w:cs="Times New Roman"/>
        </w:rPr>
        <w:t>The theoretical foundations of thought leadership are inherently interdisciplinary, drawing from leadership theory, social psychology, sociology of knowledge, and innovation studies. At its core, thought leadership rests upon the interplay between knowledge creation and social influence, requiring both epistemic production and persuasive dissemination. Transformational leadership theory provides a partial explanatory framework, as it emphasises vision articulation, intellectual stimulation, and inspirational motivation (Bass &amp; Riggio, 2006). However, while transformational leadership focuses on motivating followers towards shared objectives, thought leadership centres more specifically on reshaping cognitive paradigms. This distinction underscores that intellectual influence may occur independently of formal organisational authority. The epistemic dimension aligns more closely with theories of knowledge conversion and organisational learning, particularly the SECI model advanced by Nonaka and Takeuchi (1995), which conceptualises knowledge creation as a dynamic process of socialisation, externalisation, combination, and internalisation. Thought leaders frequently function as agents who externalise tacit knowledge into accessible frameworks. Thus, theoretical grounding requires synthesising leadership dynamics with knowledge-production processes.</w:t>
      </w:r>
    </w:p>
    <w:p w14:paraId="417DD952" w14:textId="77777777" w:rsidR="00AD7D48" w:rsidRPr="00AD7D48" w:rsidRDefault="00AD7D48" w:rsidP="00AD7D48">
      <w:pPr>
        <w:rPr>
          <w:rFonts w:ascii="Times New Roman" w:hAnsi="Times New Roman" w:cs="Times New Roman"/>
        </w:rPr>
      </w:pPr>
      <w:r w:rsidRPr="00AD7D48">
        <w:rPr>
          <w:rFonts w:ascii="Times New Roman" w:hAnsi="Times New Roman" w:cs="Times New Roman"/>
        </w:rPr>
        <w:t>Social influence and persuasion theory further illuminate the mechanisms through which thought leadership achieves impact. The elaboration likelihood model posits that persuasion operates through central and peripheral routes, depending on audience motivation and cognitive engagement (Petty &amp; Cacioppo, 1986). Thought leaders who provide rigorous evidence, logical coherence, and conceptual clarity engage audiences via the central route, fostering durable attitudinal change. Credibility plays a decisive role in this process, consistent with Hovland and Weiss’s (1951) early research on source trustworthiness. Moreover, Kelman’s (1958) typology of compliance, identification, and internalisation offers insight into varying depths of influence, with internalisation representing the most enduring form of cognitive transformation. Thought leadership aspires to this deepest level, where audiences adopt new ideas as part of their own belief systems. Consequently, influence is not merely behavioural but epistemic, reshaping interpretive frameworks. This psychological grounding strengthens the conceptual robustness of thought leadership beyond rhetorical assertion.</w:t>
      </w:r>
    </w:p>
    <w:p w14:paraId="14070359" w14:textId="77A4E6F0" w:rsidR="00AD7D48" w:rsidRPr="00AD7D48" w:rsidRDefault="00AD7D48" w:rsidP="00AD7D48">
      <w:pPr>
        <w:rPr>
          <w:rFonts w:ascii="Times New Roman" w:hAnsi="Times New Roman" w:cs="Times New Roman"/>
        </w:rPr>
      </w:pPr>
      <w:r w:rsidRPr="00AD7D48">
        <w:rPr>
          <w:rFonts w:ascii="Times New Roman" w:hAnsi="Times New Roman" w:cs="Times New Roman"/>
        </w:rPr>
        <w:t>The sociology of knowledge and intellectual authority provides another crucial theoretical anchor. Wilson (1983) introduced the concept of cognitive authority to describe individuals whose expertise is socially recognised as trustworthy and reliable. This authority does not emerge solely from formal credentials but from communal validation within epistemic networks. Bourdieu’s (1986) theory of cultural capital further explains how intellectual influence is embedded within social structures that allocate legitimacy unevenly. Thought leadership</w:t>
      </w:r>
      <w:r w:rsidR="007E4546" w:rsidRPr="004C668D">
        <w:rPr>
          <w:rFonts w:ascii="Times New Roman" w:hAnsi="Times New Roman" w:cs="Times New Roman"/>
        </w:rPr>
        <w:t>,</w:t>
      </w:r>
      <w:r w:rsidRPr="00AD7D48">
        <w:rPr>
          <w:rFonts w:ascii="Times New Roman" w:hAnsi="Times New Roman" w:cs="Times New Roman"/>
        </w:rPr>
        <w:t xml:space="preserve"> therefore</w:t>
      </w:r>
      <w:r w:rsidR="007E4546" w:rsidRPr="004C668D">
        <w:rPr>
          <w:rFonts w:ascii="Times New Roman" w:hAnsi="Times New Roman" w:cs="Times New Roman"/>
        </w:rPr>
        <w:t>,</w:t>
      </w:r>
      <w:r w:rsidRPr="00AD7D48">
        <w:rPr>
          <w:rFonts w:ascii="Times New Roman" w:hAnsi="Times New Roman" w:cs="Times New Roman"/>
        </w:rPr>
        <w:t xml:space="preserve"> operates within fields of power where symbolic capital</w:t>
      </w:r>
      <w:r w:rsidR="00DF337B">
        <w:rPr>
          <w:rFonts w:ascii="Times New Roman" w:hAnsi="Times New Roman" w:cs="Times New Roman"/>
        </w:rPr>
        <w:t xml:space="preserve">, </w:t>
      </w:r>
      <w:r w:rsidRPr="00AD7D48">
        <w:rPr>
          <w:rFonts w:ascii="Times New Roman" w:hAnsi="Times New Roman" w:cs="Times New Roman"/>
        </w:rPr>
        <w:t>such as reputation, academic standing, or professional distinction</w:t>
      </w:r>
      <w:r w:rsidR="00DF337B">
        <w:rPr>
          <w:rFonts w:ascii="Times New Roman" w:hAnsi="Times New Roman" w:cs="Times New Roman"/>
        </w:rPr>
        <w:t xml:space="preserve">, </w:t>
      </w:r>
      <w:r w:rsidRPr="00AD7D48">
        <w:rPr>
          <w:rFonts w:ascii="Times New Roman" w:hAnsi="Times New Roman" w:cs="Times New Roman"/>
        </w:rPr>
        <w:t xml:space="preserve">facilitates the uptake of ideas. Castells (2010) extends this analysis by emphasising the role of networked communication in constructing authority in the digital age. These sociological perspectives highlight that thought leadership is relational rather than purely individualistic. Intellectual innovation must </w:t>
      </w:r>
      <w:r w:rsidRPr="00AD7D48">
        <w:rPr>
          <w:rFonts w:ascii="Times New Roman" w:hAnsi="Times New Roman" w:cs="Times New Roman"/>
        </w:rPr>
        <w:lastRenderedPageBreak/>
        <w:t>be socially acknowledged before it becomes influential. The theoretical implication is that thought leadership is co-constructed through interaction between idea originators and receptive communities.</w:t>
      </w:r>
    </w:p>
    <w:p w14:paraId="77A053F8" w14:textId="775BE08E" w:rsidR="00AD7D48" w:rsidRPr="004C668D" w:rsidRDefault="00AD7D48" w:rsidP="00AD7D48">
      <w:pPr>
        <w:rPr>
          <w:rFonts w:ascii="Times New Roman" w:hAnsi="Times New Roman" w:cs="Times New Roman"/>
        </w:rPr>
      </w:pPr>
      <w:r w:rsidRPr="00AD7D48">
        <w:rPr>
          <w:rFonts w:ascii="Times New Roman" w:hAnsi="Times New Roman" w:cs="Times New Roman"/>
        </w:rPr>
        <w:t>Innovation theory completes the theoretical architecture by explaining how novel ideas diffuse across systems. Rogers’ (2003) diffusion of innovations theory identifies innovators and opinion leaders as central actors in spreading new concepts within social networks. Thought leaders frequently occupy these positions, accelerating adoption through credibility and strategic communication. Importantly, diffusion depends not only on novelty but on perceived relative advantage, compatibility, complexity, trialability, and observability. These factors shape whether thought leadership results in meaningful transformation or remains marginal. Furthermore, the institutional theory perspective suggests that once ideas achieve legitimacy, they become embedded in organisational norms and practices (DiMaggio &amp; Powell, 1983). Thus, successful thought leadership may culminate in institutionalisation, where previously innovative concepts become standard orthodoxy. Integrating innovation theory with sociological and psychological insights reveals thought leadership as a dynamic process encompassing ideation, persuasion, validation, and institutionalisation. This theoretical synthesis provides a comprehensive foundation for examining its dimensions and typologies in the subsequent section.</w:t>
      </w:r>
    </w:p>
    <w:p w14:paraId="1FAFD45D" w14:textId="77777777" w:rsidR="003F7F51" w:rsidRPr="003F7F51" w:rsidRDefault="003F7F51" w:rsidP="003F7F51">
      <w:pPr>
        <w:jc w:val="center"/>
        <w:rPr>
          <w:rFonts w:ascii="Times New Roman" w:hAnsi="Times New Roman" w:cs="Times New Roman"/>
          <w:b/>
          <w:bCs/>
        </w:rPr>
      </w:pPr>
      <w:r w:rsidRPr="003F7F51">
        <w:rPr>
          <w:rFonts w:ascii="Times New Roman" w:hAnsi="Times New Roman" w:cs="Times New Roman"/>
          <w:b/>
          <w:bCs/>
        </w:rPr>
        <w:t>5. Dimensions and Typologies of Thought Leadership</w:t>
      </w:r>
    </w:p>
    <w:p w14:paraId="3772AE4E" w14:textId="77777777" w:rsidR="003F7F51" w:rsidRPr="003F7F51" w:rsidRDefault="003F7F51" w:rsidP="003F7F51">
      <w:pPr>
        <w:rPr>
          <w:rFonts w:ascii="Times New Roman" w:hAnsi="Times New Roman" w:cs="Times New Roman"/>
        </w:rPr>
      </w:pPr>
      <w:r w:rsidRPr="003F7F51">
        <w:rPr>
          <w:rFonts w:ascii="Times New Roman" w:hAnsi="Times New Roman" w:cs="Times New Roman"/>
        </w:rPr>
        <w:t>Thought leadership is not a monolithic construct but a multidimensional phenomenon that manifests in diverse forms across contexts. One foundational dimension concerns the locus of agency, distinguishing between individual and collective thought leadership. Individual thought leadership is typically associated with recognised intellectual figures whose ideas significantly influence discourse within a domain. However, collective thought leadership emerges when organisations, research institutes, or interdisciplinary teams generate sustained intellectual contributions that shape industry or policy directions (Kerrigan &amp; Graham, 2010). In knowledge-intensive environments, the production of influential ideas increasingly reflects collaborative processes rather than solitary genius (Nonaka &amp; Takeuchi, 1995). This shift aligns with network theories emphasising distributed cognition and shared expertise (Castells, 2010). The distinction between individual and collective forms is analytically useful but often fluid in practice, as institutions frequently amplify the intellectual authority of key individuals. Understanding this dimension clarifies how thought leadership may be structured organisationally.</w:t>
      </w:r>
    </w:p>
    <w:p w14:paraId="4595BADB" w14:textId="77777777" w:rsidR="003F7F51" w:rsidRPr="003F7F51" w:rsidRDefault="003F7F51" w:rsidP="003F7F51">
      <w:pPr>
        <w:rPr>
          <w:rFonts w:ascii="Times New Roman" w:hAnsi="Times New Roman" w:cs="Times New Roman"/>
        </w:rPr>
      </w:pPr>
      <w:r w:rsidRPr="003F7F51">
        <w:rPr>
          <w:rFonts w:ascii="Times New Roman" w:hAnsi="Times New Roman" w:cs="Times New Roman"/>
        </w:rPr>
        <w:t xml:space="preserve">A second dimension concerns the epistemic orientation of thought leadership, specifically whether it is conceptual, empirical, or normative in character. Conceptual thought leadership introduces new frameworks, models, or paradigms that reinterpret existing knowledge. Empirical thought leadership, by contrast, derives authority from rigorous data analysis, methodological innovation, or evidence-based insights (Rogers, 2003). Normative thought leadership articulates value-laden positions that seek to shape ethical, cultural, or policy standards. These orientations often overlap; for example, empirical findings may underpin normative advocacy, and conceptual innovation may guide empirical research agendas. The </w:t>
      </w:r>
      <w:r w:rsidRPr="003F7F51">
        <w:rPr>
          <w:rFonts w:ascii="Times New Roman" w:hAnsi="Times New Roman" w:cs="Times New Roman"/>
        </w:rPr>
        <w:lastRenderedPageBreak/>
        <w:t>elaboration likelihood model suggests that audiences may respond differently depending on whether arguments are grounded in evidence or moral persuasion (Petty &amp; Cacioppo, 1986). Recognising these epistemic orientations allows for more nuanced classification of thought leadership activities. It also prevents reductive interpretations that equate intellectual influence solely with theoretical abstraction.</w:t>
      </w:r>
    </w:p>
    <w:p w14:paraId="1C2E3934" w14:textId="613BC8A4" w:rsidR="003F7F51" w:rsidRPr="003F7F51" w:rsidRDefault="003F7F51" w:rsidP="003F7F51">
      <w:pPr>
        <w:rPr>
          <w:rFonts w:ascii="Times New Roman" w:hAnsi="Times New Roman" w:cs="Times New Roman"/>
        </w:rPr>
      </w:pPr>
      <w:r w:rsidRPr="003F7F51">
        <w:rPr>
          <w:rFonts w:ascii="Times New Roman" w:hAnsi="Times New Roman" w:cs="Times New Roman"/>
        </w:rPr>
        <w:t>A third dimension involves the strategic intentionality underlying thought leadership. Some thought leadership emerges organically from sustained scholarly inquiry or professional practice, gaining recognition through peer validation and cumulative impact (Wilson, 1983). Other forms are strategically cultivated through deliberate branding, content marketing, and public engagement initiatives (</w:t>
      </w:r>
      <w:r w:rsidR="009F31E4" w:rsidRPr="009F31E4">
        <w:rPr>
          <w:rFonts w:ascii="Times New Roman" w:hAnsi="Times New Roman" w:cs="Times New Roman"/>
        </w:rPr>
        <w:t>Goleman</w:t>
      </w:r>
      <w:r w:rsidR="009F31E4">
        <w:rPr>
          <w:rFonts w:ascii="Times New Roman" w:hAnsi="Times New Roman" w:cs="Times New Roman"/>
        </w:rPr>
        <w:t xml:space="preserve">, </w:t>
      </w:r>
      <w:r w:rsidR="009F31E4" w:rsidRPr="009F31E4">
        <w:rPr>
          <w:rFonts w:ascii="Times New Roman" w:hAnsi="Times New Roman" w:cs="Times New Roman"/>
        </w:rPr>
        <w:t>2017</w:t>
      </w:r>
      <w:r w:rsidRPr="003F7F51">
        <w:rPr>
          <w:rFonts w:ascii="Times New Roman" w:hAnsi="Times New Roman" w:cs="Times New Roman"/>
        </w:rPr>
        <w:t>). While strategic cultivation does not inherently undermine authenticity, it introduces tensions between intellectual integrity and reputational incentives. Bourdieu’s (1986) theory of symbolic capital suggests that strategic visibility can enhance perceived authority, yet it may also provoke scepticism if not substantiated by substantive contribution. The institutional environment</w:t>
      </w:r>
      <w:r w:rsidR="007E4546" w:rsidRPr="004C668D">
        <w:rPr>
          <w:rFonts w:ascii="Times New Roman" w:hAnsi="Times New Roman" w:cs="Times New Roman"/>
        </w:rPr>
        <w:t>,</w:t>
      </w:r>
      <w:r w:rsidRPr="003F7F51">
        <w:rPr>
          <w:rFonts w:ascii="Times New Roman" w:hAnsi="Times New Roman" w:cs="Times New Roman"/>
        </w:rPr>
        <w:t xml:space="preserve"> therefore</w:t>
      </w:r>
      <w:r w:rsidR="007E4546" w:rsidRPr="004C668D">
        <w:rPr>
          <w:rFonts w:ascii="Times New Roman" w:hAnsi="Times New Roman" w:cs="Times New Roman"/>
        </w:rPr>
        <w:t>,</w:t>
      </w:r>
      <w:r w:rsidRPr="003F7F51">
        <w:rPr>
          <w:rFonts w:ascii="Times New Roman" w:hAnsi="Times New Roman" w:cs="Times New Roman"/>
        </w:rPr>
        <w:t xml:space="preserve"> shapes how thought leadership is constructed and received. In highly competitive markets, visibility strategies may dominate, whereas in academic contexts, peer-reviewed validation remains paramount. This intentionality dimension underscores the interplay between authenticity and performativity within contemporary intellectual landscapes.</w:t>
      </w:r>
    </w:p>
    <w:p w14:paraId="34554AF8" w14:textId="77777777" w:rsidR="003F7F51" w:rsidRPr="004C668D" w:rsidRDefault="003F7F51" w:rsidP="003F7F51">
      <w:pPr>
        <w:rPr>
          <w:rFonts w:ascii="Times New Roman" w:hAnsi="Times New Roman" w:cs="Times New Roman"/>
        </w:rPr>
      </w:pPr>
      <w:r w:rsidRPr="003F7F51">
        <w:rPr>
          <w:rFonts w:ascii="Times New Roman" w:hAnsi="Times New Roman" w:cs="Times New Roman"/>
        </w:rPr>
        <w:t>Finally, thought leadership may be categorised according to its temporal orientation—reactive, adaptive, or anticipatory. Reactive thought leadership responds to emerging crises or controversies, offering interpretive clarity in moments of uncertainty. Adaptive thought leadership refines existing paradigms to address evolving environmental conditions, thereby sustaining relevance (Giddens, 1990). Anticipatory thought leadership, however, seeks to forecast and shape future trajectories before they fully materialise, aligning closely with visionary innovation (Bass &amp; Riggio, 2006). Anticipatory forms are particularly influential when they successfully frame long-term strategic debates and guide institutional planning. Diffusion theory indicates that anticipatory leaders often function as innovators whose foresight positions them ahead of mainstream adoption (Rogers, 2003). These temporal typologies reveal that thought leadership is dynamic rather than static, evolving in response to contextual demands. Appreciating these dimensions provides a structured lens through which empirical manifestations can be systematically analysed.</w:t>
      </w:r>
    </w:p>
    <w:p w14:paraId="75DC12E8" w14:textId="77777777" w:rsidR="00821F6C" w:rsidRPr="00821F6C" w:rsidRDefault="00821F6C" w:rsidP="00821F6C">
      <w:pPr>
        <w:jc w:val="center"/>
        <w:rPr>
          <w:rFonts w:ascii="Times New Roman" w:hAnsi="Times New Roman" w:cs="Times New Roman"/>
          <w:b/>
          <w:bCs/>
        </w:rPr>
      </w:pPr>
      <w:r w:rsidRPr="00821F6C">
        <w:rPr>
          <w:rFonts w:ascii="Times New Roman" w:hAnsi="Times New Roman" w:cs="Times New Roman"/>
          <w:b/>
          <w:bCs/>
        </w:rPr>
        <w:t>6. Thought Leadership in Practice: Organisational, Academic, and Policy Contexts</w:t>
      </w:r>
    </w:p>
    <w:p w14:paraId="16CE5468" w14:textId="38927A82" w:rsidR="00821F6C" w:rsidRPr="00821F6C" w:rsidRDefault="00821F6C" w:rsidP="00821F6C">
      <w:pPr>
        <w:rPr>
          <w:rFonts w:ascii="Times New Roman" w:hAnsi="Times New Roman" w:cs="Times New Roman"/>
        </w:rPr>
      </w:pPr>
      <w:r w:rsidRPr="00821F6C">
        <w:rPr>
          <w:rFonts w:ascii="Times New Roman" w:hAnsi="Times New Roman" w:cs="Times New Roman"/>
        </w:rPr>
        <w:t>Thought leadership manifests differently across organisational, academic, and public policy environments, reflecting variations in institutional incentives, evaluative criteria, and audience expectations. In corporate contexts, thought leadership is frequently operationalised as a strategic mechanism for competitive differentiation and reputational enhancement. Management consultancies such as McKinsey &amp; Company and professional services firms such as Deloitte have institutionalised the production of research reports, industry forecasts, and executive briefings to position themselves as authoritative interpreters of market trends. These outputs function not merely as informational artefacts but as signals of intellectual capital and strategic foresight (</w:t>
      </w:r>
      <w:r w:rsidR="009F31E4" w:rsidRPr="009F31E4">
        <w:rPr>
          <w:rFonts w:ascii="Times New Roman" w:hAnsi="Times New Roman" w:cs="Times New Roman"/>
        </w:rPr>
        <w:t>Goleman</w:t>
      </w:r>
      <w:r w:rsidR="009F31E4">
        <w:rPr>
          <w:rFonts w:ascii="Times New Roman" w:hAnsi="Times New Roman" w:cs="Times New Roman"/>
        </w:rPr>
        <w:t xml:space="preserve">, </w:t>
      </w:r>
      <w:r w:rsidR="009F31E4" w:rsidRPr="009F31E4">
        <w:rPr>
          <w:rFonts w:ascii="Times New Roman" w:hAnsi="Times New Roman" w:cs="Times New Roman"/>
        </w:rPr>
        <w:t>2017</w:t>
      </w:r>
      <w:r w:rsidRPr="00821F6C">
        <w:rPr>
          <w:rFonts w:ascii="Times New Roman" w:hAnsi="Times New Roman" w:cs="Times New Roman"/>
        </w:rPr>
        <w:t xml:space="preserve">). From a resource-based perspective, such </w:t>
      </w:r>
      <w:r w:rsidRPr="00821F6C">
        <w:rPr>
          <w:rFonts w:ascii="Times New Roman" w:hAnsi="Times New Roman" w:cs="Times New Roman"/>
        </w:rPr>
        <w:lastRenderedPageBreak/>
        <w:t>intellectual visibility constitutes an intangible asset capable of generating sustained competitive advantage (Barney, 1991). However, organisational thought leadership must balance commercial objectives with epistemic credibility to avoid perceptions of self-serving advocacy. The legitimacy of corporate thought leadership is therefore contingent upon methodological rigour, transparency, and demonstrable insight. When effectively executed, it enhances stakeholder trust and long-term relational capital.</w:t>
      </w:r>
    </w:p>
    <w:p w14:paraId="0488D2A8" w14:textId="77777777" w:rsidR="00821F6C" w:rsidRPr="00821F6C" w:rsidRDefault="00821F6C" w:rsidP="00821F6C">
      <w:pPr>
        <w:rPr>
          <w:rFonts w:ascii="Times New Roman" w:hAnsi="Times New Roman" w:cs="Times New Roman"/>
        </w:rPr>
      </w:pPr>
      <w:r w:rsidRPr="00821F6C">
        <w:rPr>
          <w:rFonts w:ascii="Times New Roman" w:hAnsi="Times New Roman" w:cs="Times New Roman"/>
        </w:rPr>
        <w:t>In academic contexts, thought leadership is more closely aligned with theoretical innovation, methodological advancement, and disciplinary agenda-setting. Scholars achieve thought leadership status when their work reshapes paradigms, introduces influential conceptual frameworks, or redirects empirical inquiry within a field (Kuhn, 1962). Unlike corporate environments, where visibility metrics may suffice as proxies for influence, academic thought leadership is typically validated through peer review, citation impact, and scholarly debate. The sociology of knowledge emphasises that intellectual authority in academia emerges through communal recognition rather than self-proclamation (Bourdieu, 1986). Furthermore, Wilson’s (1983) concept of cognitive authority underscores that sustained trustworthiness and methodological integrity are central to scholarly influence. Academic thought leaders frequently mentor emerging scholars, edit journals, and shape funding priorities, thereby institutionalising their intellectual contributions. Importantly, such leadership is cumulative rather than episodic, often developing over decades of sustained inquiry. Consequently, academic thought leadership reflects depth, continuity, and epistemic stewardship.</w:t>
      </w:r>
    </w:p>
    <w:p w14:paraId="10062557" w14:textId="0C5BDA09" w:rsidR="00821F6C" w:rsidRPr="00821F6C" w:rsidRDefault="00821F6C" w:rsidP="00821F6C">
      <w:pPr>
        <w:rPr>
          <w:rFonts w:ascii="Times New Roman" w:hAnsi="Times New Roman" w:cs="Times New Roman"/>
        </w:rPr>
      </w:pPr>
      <w:r w:rsidRPr="00821F6C">
        <w:rPr>
          <w:rFonts w:ascii="Times New Roman" w:hAnsi="Times New Roman" w:cs="Times New Roman"/>
        </w:rPr>
        <w:t xml:space="preserve">Within public policy arenas, thought leadership assumes an additional normative and strategic dimension. Policy-oriented thought leaders influence legislative agendas, regulatory frameworks, and societal debates by reframing problems and proposing innovative solutions. Think tanks, research institutes, and public intellectuals frequently operate at the intersection of scholarship and advocacy, translating complex research into accessible policy narratives (Stone, 2004). The diffusion of innovations framework suggests that policy thought leaders function as opinion leaders who accelerate </w:t>
      </w:r>
      <w:r w:rsidR="007E4546" w:rsidRPr="004C668D">
        <w:rPr>
          <w:rFonts w:ascii="Times New Roman" w:hAnsi="Times New Roman" w:cs="Times New Roman"/>
        </w:rPr>
        <w:t xml:space="preserve">the </w:t>
      </w:r>
      <w:r w:rsidRPr="00821F6C">
        <w:rPr>
          <w:rFonts w:ascii="Times New Roman" w:hAnsi="Times New Roman" w:cs="Times New Roman"/>
        </w:rPr>
        <w:t>adoption of reform ideas across governmental networks (Rogers, 2003). However, the politicised nature of policy environments introduces risks of ideological polarisation and selective evidence utilisation. Giddens (1990) observes that late-modern societies increasingly rely on expert systems to navigate complexity, yet public trust in these systems may fluctuate. Effective policy thought leadership</w:t>
      </w:r>
      <w:r w:rsidR="007E4546" w:rsidRPr="004C668D">
        <w:rPr>
          <w:rFonts w:ascii="Times New Roman" w:hAnsi="Times New Roman" w:cs="Times New Roman"/>
        </w:rPr>
        <w:t>,</w:t>
      </w:r>
      <w:r w:rsidRPr="00821F6C">
        <w:rPr>
          <w:rFonts w:ascii="Times New Roman" w:hAnsi="Times New Roman" w:cs="Times New Roman"/>
        </w:rPr>
        <w:t xml:space="preserve"> therefore</w:t>
      </w:r>
      <w:r w:rsidR="007E4546" w:rsidRPr="004C668D">
        <w:rPr>
          <w:rFonts w:ascii="Times New Roman" w:hAnsi="Times New Roman" w:cs="Times New Roman"/>
        </w:rPr>
        <w:t>,</w:t>
      </w:r>
      <w:r w:rsidRPr="00821F6C">
        <w:rPr>
          <w:rFonts w:ascii="Times New Roman" w:hAnsi="Times New Roman" w:cs="Times New Roman"/>
        </w:rPr>
        <w:t xml:space="preserve"> requires balancing empirical credibility with persuasive communication. Its success is measured not only by intellectual recognition but by tangible policy outcomes.</w:t>
      </w:r>
    </w:p>
    <w:p w14:paraId="7534B366" w14:textId="2AD32082" w:rsidR="003F7F51" w:rsidRPr="004C668D" w:rsidRDefault="00821F6C" w:rsidP="003F7F51">
      <w:pPr>
        <w:rPr>
          <w:rFonts w:ascii="Times New Roman" w:hAnsi="Times New Roman" w:cs="Times New Roman"/>
        </w:rPr>
      </w:pPr>
      <w:r w:rsidRPr="00821F6C">
        <w:rPr>
          <w:rFonts w:ascii="Times New Roman" w:hAnsi="Times New Roman" w:cs="Times New Roman"/>
        </w:rPr>
        <w:t>Across these domains, digital communication technologies have transformed the modalities of thought leadership practice. Platforms such as LinkedIn and Twitter enable rapid dissemination of ideas to global audiences, circumventing traditional institutional gatekeepers. Castells (2010) argues that networked communication structures reshape power dynamics by decentralising authority and amplifying individual voices. This democratisation allows emerging professionals and scholars to cultivate intellectual influence beyond hierarchical constraints. However, digital environments also privilege brevity, immediacy, and engagement metrics, which may incentivise simplification or sensationalism (</w:t>
      </w:r>
      <w:r w:rsidR="004920C2" w:rsidRPr="00515CBE">
        <w:rPr>
          <w:rFonts w:ascii="Times New Roman" w:hAnsi="Times New Roman" w:cs="Times New Roman"/>
        </w:rPr>
        <w:t>Barry</w:t>
      </w:r>
      <w:r w:rsidR="004920C2">
        <w:rPr>
          <w:rFonts w:ascii="Times New Roman" w:hAnsi="Times New Roman" w:cs="Times New Roman"/>
        </w:rPr>
        <w:t xml:space="preserve"> </w:t>
      </w:r>
      <w:r w:rsidR="004920C2" w:rsidRPr="00515CBE">
        <w:rPr>
          <w:rFonts w:ascii="Times New Roman" w:hAnsi="Times New Roman" w:cs="Times New Roman"/>
        </w:rPr>
        <w:t>&amp; Gironda, 2019</w:t>
      </w:r>
      <w:r w:rsidRPr="00821F6C">
        <w:rPr>
          <w:rFonts w:ascii="Times New Roman" w:hAnsi="Times New Roman" w:cs="Times New Roman"/>
        </w:rPr>
        <w:t xml:space="preserve">). The performative aspects of online visibility can blur the distinction between </w:t>
      </w:r>
      <w:r w:rsidRPr="00821F6C">
        <w:rPr>
          <w:rFonts w:ascii="Times New Roman" w:hAnsi="Times New Roman" w:cs="Times New Roman"/>
        </w:rPr>
        <w:lastRenderedPageBreak/>
        <w:t>substantive insight and algorithm-driven popularity. Consequently, the practice of thought leadership in contemporary contexts requires strategic digital literacy coupled with sustained intellectual rigour. Understanding these contextual manifestations sets the stage for examining the critiques and limitations of the construct.</w:t>
      </w:r>
    </w:p>
    <w:p w14:paraId="4001B563" w14:textId="77777777" w:rsidR="00821F6C" w:rsidRPr="00821F6C" w:rsidRDefault="00821F6C" w:rsidP="00821F6C">
      <w:pPr>
        <w:jc w:val="center"/>
        <w:rPr>
          <w:rFonts w:ascii="Times New Roman" w:hAnsi="Times New Roman" w:cs="Times New Roman"/>
          <w:b/>
          <w:bCs/>
        </w:rPr>
      </w:pPr>
      <w:r w:rsidRPr="00821F6C">
        <w:rPr>
          <w:rFonts w:ascii="Times New Roman" w:hAnsi="Times New Roman" w:cs="Times New Roman"/>
          <w:b/>
          <w:bCs/>
        </w:rPr>
        <w:t>7. Critiques and Limitations of Thought Leadership</w:t>
      </w:r>
    </w:p>
    <w:p w14:paraId="1C98632B" w14:textId="14C09F95" w:rsidR="00821F6C" w:rsidRPr="00821F6C" w:rsidRDefault="00821F6C" w:rsidP="00821F6C">
      <w:pPr>
        <w:rPr>
          <w:rFonts w:ascii="Times New Roman" w:hAnsi="Times New Roman" w:cs="Times New Roman"/>
        </w:rPr>
      </w:pPr>
      <w:r w:rsidRPr="00821F6C">
        <w:rPr>
          <w:rFonts w:ascii="Times New Roman" w:hAnsi="Times New Roman" w:cs="Times New Roman"/>
        </w:rPr>
        <w:t>Despite its widespread adoption, the concept of thought leadership has attracted substantial critique regarding its conceptual ambiguity and potential commodification. One central criticism concerns definitional vagueness, as the term is frequently deployed without clear theoretical boundaries, thereby diluting its analytical utility (Kerrigan &amp; Graham, 2010). In corporate environments, thought leadership is sometimes equated with content marketing strategies rather than substantive intellectual innovation (</w:t>
      </w:r>
      <w:r w:rsidR="009F31E4" w:rsidRPr="009F31E4">
        <w:rPr>
          <w:rFonts w:ascii="Times New Roman" w:hAnsi="Times New Roman" w:cs="Times New Roman"/>
        </w:rPr>
        <w:t>Goleman</w:t>
      </w:r>
      <w:r w:rsidR="009F31E4">
        <w:rPr>
          <w:rFonts w:ascii="Times New Roman" w:hAnsi="Times New Roman" w:cs="Times New Roman"/>
        </w:rPr>
        <w:t xml:space="preserve">, </w:t>
      </w:r>
      <w:r w:rsidR="009F31E4" w:rsidRPr="009F31E4">
        <w:rPr>
          <w:rFonts w:ascii="Times New Roman" w:hAnsi="Times New Roman" w:cs="Times New Roman"/>
        </w:rPr>
        <w:t>2017</w:t>
      </w:r>
      <w:r w:rsidRPr="00821F6C">
        <w:rPr>
          <w:rFonts w:ascii="Times New Roman" w:hAnsi="Times New Roman" w:cs="Times New Roman"/>
        </w:rPr>
        <w:t>). This conflation risks reducing complex epistemic contributions to promotional narratives designed primarily to enhance brand visibility. Scholars caution that when thought leadership becomes a rhetorical label detached from demonstrable knowledge creation, it loses scholarly credibility (</w:t>
      </w:r>
      <w:r w:rsidR="004920C2" w:rsidRPr="00515CBE">
        <w:rPr>
          <w:rFonts w:ascii="Times New Roman" w:hAnsi="Times New Roman" w:cs="Times New Roman"/>
        </w:rPr>
        <w:t>Barry</w:t>
      </w:r>
      <w:r w:rsidR="004920C2">
        <w:rPr>
          <w:rFonts w:ascii="Times New Roman" w:hAnsi="Times New Roman" w:cs="Times New Roman"/>
        </w:rPr>
        <w:t xml:space="preserve"> </w:t>
      </w:r>
      <w:r w:rsidR="004920C2" w:rsidRPr="00515CBE">
        <w:rPr>
          <w:rFonts w:ascii="Times New Roman" w:hAnsi="Times New Roman" w:cs="Times New Roman"/>
        </w:rPr>
        <w:t>&amp; Gironda, 2019</w:t>
      </w:r>
      <w:r w:rsidRPr="00821F6C">
        <w:rPr>
          <w:rFonts w:ascii="Times New Roman" w:hAnsi="Times New Roman" w:cs="Times New Roman"/>
        </w:rPr>
        <w:t>). Furthermore, the absence of standardised criteria for evaluating intellectual impact exacerbates this ambiguity. Without rigorous definitional clarity, the concept risks functioning as a fashionable descriptor rather than a robust analytical construct. Addressing these limitations requires theoretical precision and empirical operationalisation.</w:t>
      </w:r>
    </w:p>
    <w:p w14:paraId="1D21380C" w14:textId="23B040B2" w:rsidR="00821F6C" w:rsidRPr="00821F6C" w:rsidRDefault="00821F6C" w:rsidP="00821F6C">
      <w:pPr>
        <w:rPr>
          <w:rFonts w:ascii="Times New Roman" w:hAnsi="Times New Roman" w:cs="Times New Roman"/>
        </w:rPr>
      </w:pPr>
      <w:r w:rsidRPr="00821F6C">
        <w:rPr>
          <w:rFonts w:ascii="Times New Roman" w:hAnsi="Times New Roman" w:cs="Times New Roman"/>
        </w:rPr>
        <w:t>A second critique concerns the unequal distribution of intellectual visibility and platform access. Bourdieu’s (1986) theory of cultural and symbolic capital highlights how social structures privilege certain voices while marginalising others. Thought leadership often emerges within elite institutional networks that confer legitimacy through association, thereby reinforcing existing hierarchies. Individuals from underrepresented backgrounds may possess innovative ideas yet lack access to influential platforms necessary for broad dissemination. Castells (2010) argues that networked societies redistribute communicative power, but digital platforms may still replicate structural inequalities through algorithmic biases and resource disparities. Consequently, thought leadership can inadvertently perpetuate epistemic inequality by amplifying already dominant actors. The sociological implication is that intellectual influence is not purely meritocratic but embedded within fields of power. A critical perspective</w:t>
      </w:r>
      <w:r w:rsidR="007E4546" w:rsidRPr="004C668D">
        <w:rPr>
          <w:rFonts w:ascii="Times New Roman" w:hAnsi="Times New Roman" w:cs="Times New Roman"/>
        </w:rPr>
        <w:t>,</w:t>
      </w:r>
      <w:r w:rsidRPr="00821F6C">
        <w:rPr>
          <w:rFonts w:ascii="Times New Roman" w:hAnsi="Times New Roman" w:cs="Times New Roman"/>
        </w:rPr>
        <w:t xml:space="preserve"> therefore</w:t>
      </w:r>
      <w:r w:rsidR="007E4546" w:rsidRPr="004C668D">
        <w:rPr>
          <w:rFonts w:ascii="Times New Roman" w:hAnsi="Times New Roman" w:cs="Times New Roman"/>
        </w:rPr>
        <w:t>,</w:t>
      </w:r>
      <w:r w:rsidRPr="00821F6C">
        <w:rPr>
          <w:rFonts w:ascii="Times New Roman" w:hAnsi="Times New Roman" w:cs="Times New Roman"/>
        </w:rPr>
        <w:t xml:space="preserve"> demands examination of who is recognised as a thought leader and why.</w:t>
      </w:r>
    </w:p>
    <w:p w14:paraId="1E6FEC85" w14:textId="77777777" w:rsidR="00821F6C" w:rsidRPr="00821F6C" w:rsidRDefault="00821F6C" w:rsidP="00821F6C">
      <w:pPr>
        <w:rPr>
          <w:rFonts w:ascii="Times New Roman" w:hAnsi="Times New Roman" w:cs="Times New Roman"/>
        </w:rPr>
      </w:pPr>
      <w:r w:rsidRPr="00821F6C">
        <w:rPr>
          <w:rFonts w:ascii="Times New Roman" w:hAnsi="Times New Roman" w:cs="Times New Roman"/>
        </w:rPr>
        <w:t xml:space="preserve">A third limitation involves the tension between visibility metrics and substantive intellectual contribution. In digital environments, influence is frequently measured through follower counts, engagement rates, or media appearances rather than through demonstrable paradigm shifts or empirical advancements. The elaboration likelihood model suggests that peripheral cues such as popularity may influence perceptions of credibility, even when central-route processing is limited (Petty &amp; Cacioppo, 1986). This dynamic can incentivise performative expertise, where individuals prioritise stylistic appeal over analytical rigour. Collins (2014) distinguishes between contributory expertise and interactional expertise, warning that communicative fluency may mask insufficient substantive depth. As a result, audiences may conflate rhetorical sophistication with genuine innovation. The reliance on superficial </w:t>
      </w:r>
      <w:r w:rsidRPr="00821F6C">
        <w:rPr>
          <w:rFonts w:ascii="Times New Roman" w:hAnsi="Times New Roman" w:cs="Times New Roman"/>
        </w:rPr>
        <w:lastRenderedPageBreak/>
        <w:t>indicators undermines the epistemic integrity of thought leadership. Robust evaluative frameworks are therefore essential to differentiate authentic intellectual influence from reputational performance.</w:t>
      </w:r>
    </w:p>
    <w:p w14:paraId="3E3379F2" w14:textId="4CCC7B27" w:rsidR="00821F6C" w:rsidRPr="004C668D" w:rsidRDefault="00821F6C" w:rsidP="003F7F51">
      <w:pPr>
        <w:rPr>
          <w:rFonts w:ascii="Times New Roman" w:hAnsi="Times New Roman" w:cs="Times New Roman"/>
        </w:rPr>
      </w:pPr>
      <w:r w:rsidRPr="00821F6C">
        <w:rPr>
          <w:rFonts w:ascii="Times New Roman" w:hAnsi="Times New Roman" w:cs="Times New Roman"/>
        </w:rPr>
        <w:t>Finally, ethical concerns emerge regarding the societal impact of influential ideas. Thought leaders, by virtue of their visibility and authority, shape public discourse and policy priorities, thereby bearing responsibility for the consequences of their claims. Giddens (1990) emphasises that modern societies rely heavily on expert systems, making the integrity of those systems vital for social trust. When thought leadership is leveraged to promote misleading or ideologically distorted narratives, it can erode institutional credibility and public confidence. Moreover, diffusion theory indicates that once ideas become institutionalised, they may persist even if later discredited (Rogers, 2003). This path dependency amplifies the ethical stakes of intellectual influence. Responsible thought leadership</w:t>
      </w:r>
      <w:r w:rsidR="007E4546" w:rsidRPr="004C668D">
        <w:rPr>
          <w:rFonts w:ascii="Times New Roman" w:hAnsi="Times New Roman" w:cs="Times New Roman"/>
        </w:rPr>
        <w:t>, therefore,</w:t>
      </w:r>
      <w:r w:rsidRPr="00821F6C">
        <w:rPr>
          <w:rFonts w:ascii="Times New Roman" w:hAnsi="Times New Roman" w:cs="Times New Roman"/>
        </w:rPr>
        <w:t xml:space="preserve"> requires transparency, methodological integrity, and reflexivity regarding potential harms. Recognising these critiques and limitations provides a necessary counterbalance to celebratory narratives and prepares the ground for articulating ethical and normative guidelines.</w:t>
      </w:r>
    </w:p>
    <w:p w14:paraId="2E3CA9FF" w14:textId="77777777" w:rsidR="00821F6C" w:rsidRPr="00821F6C" w:rsidRDefault="00821F6C" w:rsidP="00821F6C">
      <w:pPr>
        <w:jc w:val="center"/>
        <w:rPr>
          <w:rFonts w:ascii="Times New Roman" w:hAnsi="Times New Roman" w:cs="Times New Roman"/>
          <w:b/>
          <w:bCs/>
        </w:rPr>
      </w:pPr>
      <w:r w:rsidRPr="00821F6C">
        <w:rPr>
          <w:rFonts w:ascii="Times New Roman" w:hAnsi="Times New Roman" w:cs="Times New Roman"/>
          <w:b/>
          <w:bCs/>
        </w:rPr>
        <w:t>8. Ethical Considerations in Thought Leadership</w:t>
      </w:r>
    </w:p>
    <w:p w14:paraId="6852588E" w14:textId="77777777" w:rsidR="00821F6C" w:rsidRPr="00821F6C" w:rsidRDefault="00821F6C" w:rsidP="00821F6C">
      <w:pPr>
        <w:rPr>
          <w:rFonts w:ascii="Times New Roman" w:hAnsi="Times New Roman" w:cs="Times New Roman"/>
        </w:rPr>
      </w:pPr>
      <w:r w:rsidRPr="00821F6C">
        <w:rPr>
          <w:rFonts w:ascii="Times New Roman" w:hAnsi="Times New Roman" w:cs="Times New Roman"/>
        </w:rPr>
        <w:t>The ethical responsibilities associated with thought leadership derive from its capacity to shape cognition, influence decision-making, and frame public discourse. Because thought leaders occupy positions of recognised intellectual authority, their ideas often extend beyond academic debate to affect organisational strategies, policy directions, and societal norms. Wilson’s (1983) concept of cognitive authority implies that audiences rely upon perceived expertise as a substitute for direct verification of complex information. This reliance creates asymmetries of knowledge that heighten the ethical obligations of those who disseminate influential ideas. Giddens (1990) argues that modern societies are increasingly dependent upon abstract systems of expertise, thereby amplifying the consequences of intellectual error or misrepresentation. When thought leadership is exercised responsibly, it can enhance collective understanding and institutional trust. Conversely, when misused, it may distort policy, entrench misinformation, or exacerbate social divisions. Ethical integrity is therefore foundational rather than peripheral to authentic thought leadership.</w:t>
      </w:r>
    </w:p>
    <w:p w14:paraId="3A1C23EA" w14:textId="419F7451" w:rsidR="00821F6C" w:rsidRPr="00821F6C" w:rsidRDefault="00821F6C" w:rsidP="00821F6C">
      <w:pPr>
        <w:rPr>
          <w:rFonts w:ascii="Times New Roman" w:hAnsi="Times New Roman" w:cs="Times New Roman"/>
        </w:rPr>
      </w:pPr>
      <w:r w:rsidRPr="00821F6C">
        <w:rPr>
          <w:rFonts w:ascii="Times New Roman" w:hAnsi="Times New Roman" w:cs="Times New Roman"/>
        </w:rPr>
        <w:t>Transparency constitutes a central ethical principle in the practice of thought leadership. In organisational contexts, potential conflicts of interest may arise when intellectual outputs are aligned with commercial objectives (</w:t>
      </w:r>
      <w:r w:rsidR="009F31E4" w:rsidRPr="009F31E4">
        <w:rPr>
          <w:rFonts w:ascii="Times New Roman" w:hAnsi="Times New Roman" w:cs="Times New Roman"/>
        </w:rPr>
        <w:t>Goleman</w:t>
      </w:r>
      <w:r w:rsidR="009F31E4">
        <w:rPr>
          <w:rFonts w:ascii="Times New Roman" w:hAnsi="Times New Roman" w:cs="Times New Roman"/>
        </w:rPr>
        <w:t xml:space="preserve">, </w:t>
      </w:r>
      <w:r w:rsidR="009F31E4" w:rsidRPr="009F31E4">
        <w:rPr>
          <w:rFonts w:ascii="Times New Roman" w:hAnsi="Times New Roman" w:cs="Times New Roman"/>
        </w:rPr>
        <w:t>2017</w:t>
      </w:r>
      <w:r w:rsidRPr="00821F6C">
        <w:rPr>
          <w:rFonts w:ascii="Times New Roman" w:hAnsi="Times New Roman" w:cs="Times New Roman"/>
        </w:rPr>
        <w:t xml:space="preserve">). Without explicit disclosure of financial incentives, sponsorship arrangements, or ideological commitments, audiences may misinterpret advocacy as neutral expertise. The sociology of knowledge reminds us that intellectual production is never entirely detached from social position, yet reflexivity regarding these positional influences enhances credibility (Bourdieu, 1986). Ethical thought leadership requires clarity regarding methodological limitations, data sources, and underlying assumptions. Such transparency strengthens the legitimacy of influence by enabling critical scrutiny rather than passive acceptance. Moreover, openness to peer review and constructive </w:t>
      </w:r>
      <w:r w:rsidRPr="00821F6C">
        <w:rPr>
          <w:rFonts w:ascii="Times New Roman" w:hAnsi="Times New Roman" w:cs="Times New Roman"/>
        </w:rPr>
        <w:lastRenderedPageBreak/>
        <w:t>challenge reflects intellectual humility, an essential virtue in knowledge-based leadership. Ethical standards thus reinforce epistemic robustness rather than constraining it.</w:t>
      </w:r>
    </w:p>
    <w:p w14:paraId="649AAA29" w14:textId="4E63EBEE" w:rsidR="00821F6C" w:rsidRPr="00821F6C" w:rsidRDefault="00821F6C" w:rsidP="00821F6C">
      <w:pPr>
        <w:rPr>
          <w:rFonts w:ascii="Times New Roman" w:hAnsi="Times New Roman" w:cs="Times New Roman"/>
        </w:rPr>
      </w:pPr>
      <w:r w:rsidRPr="00821F6C">
        <w:rPr>
          <w:rFonts w:ascii="Times New Roman" w:hAnsi="Times New Roman" w:cs="Times New Roman"/>
        </w:rPr>
        <w:t xml:space="preserve">Another ethical dimension concerns accuracy and evidentiary responsibility. The elaboration likelihood model demonstrates that persuasive communication can influence attitudes even when audiences engage peripherally rather than analytically (Petty &amp; Cacioppo, 1986). Thought leaders must therefore resist the temptation to oversimplify complex issues in ways that sacrifice precision for accessibility. Rogers (2003) notes that early adopters often accelerate </w:t>
      </w:r>
      <w:r w:rsidR="007E4546" w:rsidRPr="004C668D">
        <w:rPr>
          <w:rFonts w:ascii="Times New Roman" w:hAnsi="Times New Roman" w:cs="Times New Roman"/>
        </w:rPr>
        <w:t xml:space="preserve">the </w:t>
      </w:r>
      <w:r w:rsidRPr="00821F6C">
        <w:rPr>
          <w:rFonts w:ascii="Times New Roman" w:hAnsi="Times New Roman" w:cs="Times New Roman"/>
        </w:rPr>
        <w:t>diffusion of ideas, but premature advocacy without sufficient evidence may institutionalise flawed paradigms. Collins (2014) differentiates between genuine contributory expertise and superficial communicative fluency, warning against the conflation of popularity with depth. Ethical thought leadership demands rigorous engagement with empirical data, theoretical coherence, and peer validation before broad dissemination. The reputational rewards of rapid visibility must not supersede the methodological standards of sound scholarship. Upholding evidentiary integrity safeguards both the audience and the broader epistemic community.</w:t>
      </w:r>
    </w:p>
    <w:p w14:paraId="1C7EE527" w14:textId="22669684" w:rsidR="00821F6C" w:rsidRPr="004C668D" w:rsidRDefault="00821F6C" w:rsidP="00821F6C">
      <w:pPr>
        <w:rPr>
          <w:rFonts w:ascii="Times New Roman" w:hAnsi="Times New Roman" w:cs="Times New Roman"/>
        </w:rPr>
      </w:pPr>
      <w:r w:rsidRPr="00821F6C">
        <w:rPr>
          <w:rFonts w:ascii="Times New Roman" w:hAnsi="Times New Roman" w:cs="Times New Roman"/>
        </w:rPr>
        <w:t>Finally, ethical thought leadership entails reflexivity regarding societal impact and inclusivity. Castells (2010) highlights how networked communication amplifies voices unevenly, potentially marginalising alternative perspectives. Ethical practice</w:t>
      </w:r>
      <w:r w:rsidR="007E4546" w:rsidRPr="004C668D">
        <w:rPr>
          <w:rFonts w:ascii="Times New Roman" w:hAnsi="Times New Roman" w:cs="Times New Roman"/>
        </w:rPr>
        <w:t>,</w:t>
      </w:r>
      <w:r w:rsidRPr="00821F6C">
        <w:rPr>
          <w:rFonts w:ascii="Times New Roman" w:hAnsi="Times New Roman" w:cs="Times New Roman"/>
        </w:rPr>
        <w:t xml:space="preserve"> therefore</w:t>
      </w:r>
      <w:r w:rsidR="007E4546" w:rsidRPr="004C668D">
        <w:rPr>
          <w:rFonts w:ascii="Times New Roman" w:hAnsi="Times New Roman" w:cs="Times New Roman"/>
        </w:rPr>
        <w:t>,</w:t>
      </w:r>
      <w:r w:rsidRPr="00821F6C">
        <w:rPr>
          <w:rFonts w:ascii="Times New Roman" w:hAnsi="Times New Roman" w:cs="Times New Roman"/>
        </w:rPr>
        <w:t xml:space="preserve"> requires attentiveness to whose knowledge is privileged and whose is excluded. Bourdieu’s (1986) theory of symbolic capital underscores that authority is embedded within power structures, making conscious efforts towards epistemic inclusion morally salient. Thought leaders should actively engage diverse viewpoints, foster dialogue rather than dogmatism, and remain open to revision in light of new evidence. This reflexive posture aligns with the normative commitments of responsible scholarship and democratic deliberation. Ethical thought leadership is not merely about personal integrity but about contributing constructively to collective knowledge ecosystems. Recognising these ethical imperatives strengthens the legitimacy and sustainability of intellectual influence.</w:t>
      </w:r>
    </w:p>
    <w:p w14:paraId="617B1BAE" w14:textId="77777777" w:rsidR="005307D7" w:rsidRPr="005307D7" w:rsidRDefault="005307D7" w:rsidP="005307D7">
      <w:pPr>
        <w:jc w:val="center"/>
        <w:rPr>
          <w:rFonts w:ascii="Times New Roman" w:hAnsi="Times New Roman" w:cs="Times New Roman"/>
          <w:b/>
          <w:bCs/>
        </w:rPr>
      </w:pPr>
      <w:r w:rsidRPr="005307D7">
        <w:rPr>
          <w:rFonts w:ascii="Times New Roman" w:hAnsi="Times New Roman" w:cs="Times New Roman"/>
          <w:b/>
          <w:bCs/>
        </w:rPr>
        <w:t>9. Implications for Research and Practice</w:t>
      </w:r>
    </w:p>
    <w:p w14:paraId="4AE1D274" w14:textId="10B06269" w:rsidR="005307D7" w:rsidRPr="005307D7" w:rsidRDefault="005307D7" w:rsidP="005307D7">
      <w:pPr>
        <w:rPr>
          <w:rFonts w:ascii="Times New Roman" w:hAnsi="Times New Roman" w:cs="Times New Roman"/>
        </w:rPr>
      </w:pPr>
      <w:r w:rsidRPr="005307D7">
        <w:rPr>
          <w:rFonts w:ascii="Times New Roman" w:hAnsi="Times New Roman" w:cs="Times New Roman"/>
        </w:rPr>
        <w:t>The conceptual refinement of thought leadership carries significant implications for future scholarly inquiry. One primary research priority concerns operationalisation and measurement. Existing proxies for thought leadership</w:t>
      </w:r>
      <w:r w:rsidR="00DF337B">
        <w:rPr>
          <w:rFonts w:ascii="Times New Roman" w:hAnsi="Times New Roman" w:cs="Times New Roman"/>
        </w:rPr>
        <w:t xml:space="preserve">, </w:t>
      </w:r>
      <w:r w:rsidRPr="005307D7">
        <w:rPr>
          <w:rFonts w:ascii="Times New Roman" w:hAnsi="Times New Roman" w:cs="Times New Roman"/>
        </w:rPr>
        <w:t>such as citation counts, media appearances, or social media engagement</w:t>
      </w:r>
      <w:r w:rsidR="00DF337B">
        <w:rPr>
          <w:rFonts w:ascii="Times New Roman" w:hAnsi="Times New Roman" w:cs="Times New Roman"/>
        </w:rPr>
        <w:t xml:space="preserve">, </w:t>
      </w:r>
      <w:r w:rsidRPr="005307D7">
        <w:rPr>
          <w:rFonts w:ascii="Times New Roman" w:hAnsi="Times New Roman" w:cs="Times New Roman"/>
        </w:rPr>
        <w:t xml:space="preserve">capture visibility but not necessarily cognitive transformation or paradigm shift (Kerrigan &amp; Graham, 2010). Rogers’ (2003) diffusion of innovations theory suggests that influence may be more accurately assessed through adoption patterns, network centrality, and sustained behavioural change within communities. Longitudinal designs could examine whether particular ideas result in institutionalisation, policy reform, or disciplinary redirection. Moreover, mixed-method approaches incorporating bibliometric analysis, discourse analysis, and network mapping may provide more nuanced metrics of intellectual influence. Without rigorous empirical frameworks, thought leadership risks remaining descriptively appealing yet analytically underdeveloped. Advancing </w:t>
      </w:r>
      <w:r w:rsidRPr="005307D7">
        <w:rPr>
          <w:rFonts w:ascii="Times New Roman" w:hAnsi="Times New Roman" w:cs="Times New Roman"/>
        </w:rPr>
        <w:lastRenderedPageBreak/>
        <w:t>measurement sophistication will strengthen the construct’s legitimacy within academic scholarship.</w:t>
      </w:r>
    </w:p>
    <w:p w14:paraId="545389BA" w14:textId="77777777" w:rsidR="005307D7" w:rsidRPr="005307D7" w:rsidRDefault="005307D7" w:rsidP="005307D7">
      <w:pPr>
        <w:rPr>
          <w:rFonts w:ascii="Times New Roman" w:hAnsi="Times New Roman" w:cs="Times New Roman"/>
        </w:rPr>
      </w:pPr>
      <w:r w:rsidRPr="005307D7">
        <w:rPr>
          <w:rFonts w:ascii="Times New Roman" w:hAnsi="Times New Roman" w:cs="Times New Roman"/>
        </w:rPr>
        <w:t>A second research implication involves investigating the relational dynamics that enable or constrain thought leadership. The sociology of knowledge demonstrates that intellectual authority emerges through communal validation rather than individual proclamation (Wilson, 1983). Bourdieu’s (1986) framework of symbolic capital further indicates that social position, institutional affiliation, and reputational networks shape whose ideas gain traction. Empirical studies could examine how demographic variables, organisational status, and digital algorithms influence recognition as a thought leader. Castells (2010) highlights the role of network structures in amplifying certain actors, suggesting that social network analysis could illuminate patterns of influence diffusion. Such research would clarify whether thought leadership operates as a meritocratic phenomenon or reproduces structural inequalities. Addressing these relational dynamics would also inform strategies to democratise intellectual participation. Consequently, future scholarship must integrate structural analysis with cognitive theory.</w:t>
      </w:r>
    </w:p>
    <w:p w14:paraId="23D77964" w14:textId="711C5B91" w:rsidR="005307D7" w:rsidRPr="005307D7" w:rsidRDefault="005307D7" w:rsidP="005307D7">
      <w:pPr>
        <w:rPr>
          <w:rFonts w:ascii="Times New Roman" w:hAnsi="Times New Roman" w:cs="Times New Roman"/>
        </w:rPr>
      </w:pPr>
      <w:r w:rsidRPr="005307D7">
        <w:rPr>
          <w:rFonts w:ascii="Times New Roman" w:hAnsi="Times New Roman" w:cs="Times New Roman"/>
        </w:rPr>
        <w:t>For practitioners, the implications centre upon cultivating authentic, evidence-based intellectual contribution rather than superficial visibility. Nonaka and Takeuchi’s (1995) knowledge creation framework suggests that organisations should prioritise environments that foster tacit knowledge conversion and collaborative innovation. Thought leadership initiatives should therefore be embedded within research and development processes rather than confined to marketing departments. Furthermore, ethical transparency and methodological rigour enhance credibility and long-term reputational capital (</w:t>
      </w:r>
      <w:r w:rsidR="009F31E4" w:rsidRPr="009F31E4">
        <w:rPr>
          <w:rFonts w:ascii="Times New Roman" w:hAnsi="Times New Roman" w:cs="Times New Roman"/>
        </w:rPr>
        <w:t>Goleman</w:t>
      </w:r>
      <w:r w:rsidR="009F31E4">
        <w:rPr>
          <w:rFonts w:ascii="Times New Roman" w:hAnsi="Times New Roman" w:cs="Times New Roman"/>
        </w:rPr>
        <w:t xml:space="preserve">, </w:t>
      </w:r>
      <w:r w:rsidR="009F31E4" w:rsidRPr="009F31E4">
        <w:rPr>
          <w:rFonts w:ascii="Times New Roman" w:hAnsi="Times New Roman" w:cs="Times New Roman"/>
        </w:rPr>
        <w:t>2017</w:t>
      </w:r>
      <w:r w:rsidRPr="005307D7">
        <w:rPr>
          <w:rFonts w:ascii="Times New Roman" w:hAnsi="Times New Roman" w:cs="Times New Roman"/>
        </w:rPr>
        <w:t>). Leaders must align communicative outreach with substantive expertise to avoid reputational fragility. Collins (2014) cautions that interactional fluency without contributory depth may yield short-term recognition but undermine enduring trust. Sustainable thought leadership thus requires continuous learning, peer engagement, and intellectual humility. Practitioners who integrate these principles are more likely to achieve durable influence.</w:t>
      </w:r>
    </w:p>
    <w:p w14:paraId="1C58BC7C" w14:textId="77777777" w:rsidR="005307D7" w:rsidRPr="004C668D" w:rsidRDefault="005307D7" w:rsidP="005307D7">
      <w:pPr>
        <w:rPr>
          <w:rFonts w:ascii="Times New Roman" w:hAnsi="Times New Roman" w:cs="Times New Roman"/>
        </w:rPr>
      </w:pPr>
      <w:r w:rsidRPr="005307D7">
        <w:rPr>
          <w:rFonts w:ascii="Times New Roman" w:hAnsi="Times New Roman" w:cs="Times New Roman"/>
        </w:rPr>
        <w:t>Finally, the evolving digital landscape necessitates strategic adaptation in both research and practice. The elaboration likelihood model underscores the importance of engaging audiences through substantive argumentation rather than peripheral cues alone (Petty &amp; Cacioppo, 1986). Digital platforms such as LinkedIn facilitate broad dissemination but may privilege immediacy over depth. Scholars and practitioners must therefore balance accessibility with analytical rigour. Rogers (2003) reminds us that diffusion success depends upon perceived compatibility and clarity, suggesting that effective communication strategies should translate complex ideas without compromising nuance. Furthermore, reflexive engagement with audience feedback can enhance iterative refinement of ideas. In sum, the future of thought leadership lies in integrating robust scholarship, ethical responsibility, and adaptive communication within rapidly evolving knowledge ecosystems. These implications collectively underscore the need for sustained theoretical development and practical discipline.</w:t>
      </w:r>
    </w:p>
    <w:p w14:paraId="453068F1" w14:textId="77777777" w:rsidR="005307D7" w:rsidRPr="005307D7" w:rsidRDefault="005307D7" w:rsidP="005307D7">
      <w:pPr>
        <w:jc w:val="center"/>
        <w:rPr>
          <w:rFonts w:ascii="Times New Roman" w:hAnsi="Times New Roman" w:cs="Times New Roman"/>
          <w:b/>
          <w:bCs/>
        </w:rPr>
      </w:pPr>
      <w:r w:rsidRPr="005307D7">
        <w:rPr>
          <w:rFonts w:ascii="Times New Roman" w:hAnsi="Times New Roman" w:cs="Times New Roman"/>
          <w:b/>
          <w:bCs/>
        </w:rPr>
        <w:t>10. Conclusion</w:t>
      </w:r>
    </w:p>
    <w:p w14:paraId="6D36BCC4" w14:textId="49A3649E" w:rsidR="005307D7" w:rsidRPr="005307D7" w:rsidRDefault="005307D7" w:rsidP="005307D7">
      <w:pPr>
        <w:rPr>
          <w:rFonts w:ascii="Times New Roman" w:hAnsi="Times New Roman" w:cs="Times New Roman"/>
        </w:rPr>
      </w:pPr>
      <w:r w:rsidRPr="005307D7">
        <w:rPr>
          <w:rFonts w:ascii="Times New Roman" w:hAnsi="Times New Roman" w:cs="Times New Roman"/>
        </w:rPr>
        <w:lastRenderedPageBreak/>
        <w:t xml:space="preserve">Thought leadership represents a multidimensional construct situated at the intersection of knowledge creation, social influence, and communicative efficacy. Unlike conventional leadership paradigms that emphasise positional authority or motivational capacity, thought leadership is fundamentally epistemic, relying on the generation, articulation, and dissemination of ideas that reshape cognitive and institutional landscapes (Kerrigan &amp; Graham, 2010). Its conceptual development has been shaped by both commercial imperatives and academic inquiry, producing a hybrid lineage that spans consultancy practice, innovation theory, and sociological analyses of authority and legitimacy (Nonaka &amp; Takeuchi, 1995; Bourdieu, 1986). While the term is frequently mobilised in organisational branding and digital marketing, authentic thought leadership is grounded in originality, relevance, and sustained influence. Recognising this distinction is essential for scholars, practitioners, and policymakers seeking to operationalise the concept with analytical and ethical </w:t>
      </w:r>
      <w:r w:rsidR="007E4546" w:rsidRPr="004C668D">
        <w:rPr>
          <w:rFonts w:ascii="Times New Roman" w:hAnsi="Times New Roman" w:cs="Times New Roman"/>
        </w:rPr>
        <w:t>rigour</w:t>
      </w:r>
      <w:r w:rsidRPr="005307D7">
        <w:rPr>
          <w:rFonts w:ascii="Times New Roman" w:hAnsi="Times New Roman" w:cs="Times New Roman"/>
        </w:rPr>
        <w:t>.</w:t>
      </w:r>
    </w:p>
    <w:p w14:paraId="67F49586" w14:textId="198F1815" w:rsidR="005307D7" w:rsidRPr="005307D7" w:rsidRDefault="005307D7" w:rsidP="005307D7">
      <w:pPr>
        <w:rPr>
          <w:rFonts w:ascii="Times New Roman" w:hAnsi="Times New Roman" w:cs="Times New Roman"/>
        </w:rPr>
      </w:pPr>
      <w:r w:rsidRPr="005307D7">
        <w:rPr>
          <w:rFonts w:ascii="Times New Roman" w:hAnsi="Times New Roman" w:cs="Times New Roman"/>
        </w:rPr>
        <w:t xml:space="preserve">The study has demonstrated that thought leadership is best understood through a multidimensional lens incorporating individual versus collective agency, epistemic orientation, strategic intentionality, and temporal focus. Conceptual, empirical, and normative dimensions interact to produce influence, while the mechanisms of social validation, network amplification, and institutional embedding determine the extent to which ideas achieve transformative impact (Wilson, 1983; Castells, 2010). Theoretical foundations drawn from transformational leadership, social influence, sociology of knowledge, and diffusion of innovations provide a comprehensive framework for analysing thought leadership processes. This interdisciplinary grounding allows for integration of cognitive, relational, and institutional perspectives, situating thought leadership as both an intellectual and social phenomenon. Such </w:t>
      </w:r>
      <w:r w:rsidR="007E4546" w:rsidRPr="004C668D">
        <w:rPr>
          <w:rFonts w:ascii="Times New Roman" w:hAnsi="Times New Roman" w:cs="Times New Roman"/>
        </w:rPr>
        <w:t xml:space="preserve">a </w:t>
      </w:r>
      <w:r w:rsidRPr="005307D7">
        <w:rPr>
          <w:rFonts w:ascii="Times New Roman" w:hAnsi="Times New Roman" w:cs="Times New Roman"/>
        </w:rPr>
        <w:t>synthesis clarifies the distinctive characteristics that separate thought leadership from expertise, authority, or marketing prominence alone.</w:t>
      </w:r>
    </w:p>
    <w:p w14:paraId="2D192C4B" w14:textId="3484F9B7" w:rsidR="005307D7" w:rsidRPr="005307D7" w:rsidRDefault="005307D7" w:rsidP="005307D7">
      <w:pPr>
        <w:rPr>
          <w:rFonts w:ascii="Times New Roman" w:hAnsi="Times New Roman" w:cs="Times New Roman"/>
        </w:rPr>
      </w:pPr>
      <w:r w:rsidRPr="005307D7">
        <w:rPr>
          <w:rFonts w:ascii="Times New Roman" w:hAnsi="Times New Roman" w:cs="Times New Roman"/>
        </w:rPr>
        <w:t>Critiques and limitations highlight the conceptual and practical challenges associated with thought leadership. Ambiguity in definition, structural inequalities in platform access, the overemphasis on visibility metrics, and ethical responsibilities all demand careful consideration (</w:t>
      </w:r>
      <w:r w:rsidR="004920C2" w:rsidRPr="00515CBE">
        <w:rPr>
          <w:rFonts w:ascii="Times New Roman" w:hAnsi="Times New Roman" w:cs="Times New Roman"/>
        </w:rPr>
        <w:t>Barry</w:t>
      </w:r>
      <w:r w:rsidR="004920C2">
        <w:rPr>
          <w:rFonts w:ascii="Times New Roman" w:hAnsi="Times New Roman" w:cs="Times New Roman"/>
        </w:rPr>
        <w:t xml:space="preserve"> </w:t>
      </w:r>
      <w:r w:rsidR="004920C2" w:rsidRPr="00515CBE">
        <w:rPr>
          <w:rFonts w:ascii="Times New Roman" w:hAnsi="Times New Roman" w:cs="Times New Roman"/>
        </w:rPr>
        <w:t>&amp; Gironda, 2019</w:t>
      </w:r>
      <w:r w:rsidR="004920C2">
        <w:rPr>
          <w:rFonts w:ascii="Times New Roman" w:hAnsi="Times New Roman" w:cs="Times New Roman"/>
        </w:rPr>
        <w:t xml:space="preserve">; </w:t>
      </w:r>
      <w:r w:rsidRPr="005307D7">
        <w:rPr>
          <w:rFonts w:ascii="Times New Roman" w:hAnsi="Times New Roman" w:cs="Times New Roman"/>
        </w:rPr>
        <w:t>Bourdieu, 1986). The study emphasises that the legitimacy of thought leadership is co-constructed through recognition by audiences, peer validation, and evidence-based contributions. Ethical imperatives</w:t>
      </w:r>
      <w:r w:rsidR="00DF337B">
        <w:rPr>
          <w:rFonts w:ascii="Times New Roman" w:hAnsi="Times New Roman" w:cs="Times New Roman"/>
        </w:rPr>
        <w:t xml:space="preserve">, </w:t>
      </w:r>
      <w:r w:rsidRPr="005307D7">
        <w:rPr>
          <w:rFonts w:ascii="Times New Roman" w:hAnsi="Times New Roman" w:cs="Times New Roman"/>
        </w:rPr>
        <w:t>including transparency, evidentiary responsibility, and reflexive engagement with societal impact</w:t>
      </w:r>
      <w:r w:rsidR="00DF337B">
        <w:rPr>
          <w:rFonts w:ascii="Times New Roman" w:hAnsi="Times New Roman" w:cs="Times New Roman"/>
        </w:rPr>
        <w:t xml:space="preserve">, </w:t>
      </w:r>
      <w:r w:rsidRPr="005307D7">
        <w:rPr>
          <w:rFonts w:ascii="Times New Roman" w:hAnsi="Times New Roman" w:cs="Times New Roman"/>
        </w:rPr>
        <w:t>are central to maintaining credibility and trustworthiness in both professional and public spheres (Giddens, 1990; Petty &amp; Cacioppo, 1986). Addressing these challenges ensures that thought leadership operates as a substantive rather than performative form of influence, contributing meaningfully to knowledge ecosystems.</w:t>
      </w:r>
    </w:p>
    <w:p w14:paraId="39C50154" w14:textId="3E70B5CD" w:rsidR="005307D7" w:rsidRPr="005307D7" w:rsidRDefault="005307D7" w:rsidP="005307D7">
      <w:pPr>
        <w:rPr>
          <w:rFonts w:ascii="Times New Roman" w:hAnsi="Times New Roman" w:cs="Times New Roman"/>
        </w:rPr>
      </w:pPr>
      <w:r w:rsidRPr="005307D7">
        <w:rPr>
          <w:rFonts w:ascii="Times New Roman" w:hAnsi="Times New Roman" w:cs="Times New Roman"/>
        </w:rPr>
        <w:t xml:space="preserve">Finally, the implications for research and practice underscore the importance of rigorous measurement, relational analysis, ethical responsibility, and digital adaptability. Future scholarship should operationalise thought leadership using longitudinal, network-based, and mixed-method approaches to capture both cognitive and institutional impact (Rogers, 2003). Practitioners should embed thought leadership within authentic knowledge production processes, aligning communication strategies with empirical </w:t>
      </w:r>
      <w:r w:rsidR="007E4546" w:rsidRPr="004C668D">
        <w:rPr>
          <w:rFonts w:ascii="Times New Roman" w:hAnsi="Times New Roman" w:cs="Times New Roman"/>
        </w:rPr>
        <w:t>rigour</w:t>
      </w:r>
      <w:r w:rsidRPr="005307D7">
        <w:rPr>
          <w:rFonts w:ascii="Times New Roman" w:hAnsi="Times New Roman" w:cs="Times New Roman"/>
        </w:rPr>
        <w:t xml:space="preserve"> and ethical standards (</w:t>
      </w:r>
      <w:r w:rsidR="009F31E4" w:rsidRPr="009F31E4">
        <w:rPr>
          <w:rFonts w:ascii="Times New Roman" w:hAnsi="Times New Roman" w:cs="Times New Roman"/>
        </w:rPr>
        <w:t>Goleman</w:t>
      </w:r>
      <w:r w:rsidR="009F31E4">
        <w:rPr>
          <w:rFonts w:ascii="Times New Roman" w:hAnsi="Times New Roman" w:cs="Times New Roman"/>
        </w:rPr>
        <w:t xml:space="preserve">, </w:t>
      </w:r>
      <w:r w:rsidR="009F31E4" w:rsidRPr="009F31E4">
        <w:rPr>
          <w:rFonts w:ascii="Times New Roman" w:hAnsi="Times New Roman" w:cs="Times New Roman"/>
        </w:rPr>
        <w:t>2017</w:t>
      </w:r>
      <w:r w:rsidRPr="005307D7">
        <w:rPr>
          <w:rFonts w:ascii="Times New Roman" w:hAnsi="Times New Roman" w:cs="Times New Roman"/>
        </w:rPr>
        <w:t xml:space="preserve">). Digital platforms offer unprecedented opportunities for dissemination but </w:t>
      </w:r>
      <w:r w:rsidRPr="005307D7">
        <w:rPr>
          <w:rFonts w:ascii="Times New Roman" w:hAnsi="Times New Roman" w:cs="Times New Roman"/>
        </w:rPr>
        <w:lastRenderedPageBreak/>
        <w:t xml:space="preserve">necessitate </w:t>
      </w:r>
      <w:r w:rsidR="007E4546" w:rsidRPr="004C668D">
        <w:rPr>
          <w:rFonts w:ascii="Times New Roman" w:hAnsi="Times New Roman" w:cs="Times New Roman"/>
        </w:rPr>
        <w:t xml:space="preserve">a </w:t>
      </w:r>
      <w:r w:rsidRPr="005307D7">
        <w:rPr>
          <w:rFonts w:ascii="Times New Roman" w:hAnsi="Times New Roman" w:cs="Times New Roman"/>
        </w:rPr>
        <w:t>careful balance between accessibility and analytical depth. By integrating theoretical clarity, empirical validation, ethical reflection, and strategic communication, thought leadership can achieve durable intellectual influence. This comprehensive understanding advances both the scholarship and practice of thought leadership in the twenty-first century.</w:t>
      </w:r>
    </w:p>
    <w:p w14:paraId="44E1BF0F" w14:textId="77777777" w:rsidR="005307D7" w:rsidRPr="005307D7" w:rsidRDefault="005307D7" w:rsidP="005307D7">
      <w:pPr>
        <w:jc w:val="center"/>
        <w:rPr>
          <w:rFonts w:ascii="Times New Roman" w:hAnsi="Times New Roman" w:cs="Times New Roman"/>
          <w:b/>
          <w:bCs/>
        </w:rPr>
      </w:pPr>
      <w:r w:rsidRPr="005307D7">
        <w:rPr>
          <w:rFonts w:ascii="Times New Roman" w:hAnsi="Times New Roman" w:cs="Times New Roman"/>
          <w:b/>
          <w:bCs/>
        </w:rPr>
        <w:t>References</w:t>
      </w:r>
    </w:p>
    <w:p w14:paraId="6F4BBCA6" w14:textId="77777777" w:rsidR="00B078B2" w:rsidRPr="008E5827" w:rsidRDefault="00B078B2" w:rsidP="0098263A">
      <w:pPr>
        <w:spacing w:after="0" w:line="480" w:lineRule="auto"/>
        <w:ind w:left="720" w:hanging="720"/>
        <w:rPr>
          <w:rFonts w:ascii="Times New Roman" w:hAnsi="Times New Roman" w:cs="Times New Roman"/>
        </w:rPr>
      </w:pPr>
      <w:r w:rsidRPr="000155ED">
        <w:rPr>
          <w:rFonts w:ascii="Times New Roman" w:hAnsi="Times New Roman" w:cs="Times New Roman"/>
        </w:rPr>
        <w:t>Academic Society for Management and Communication. (2019).</w:t>
      </w:r>
      <w:r w:rsidRPr="008E5827">
        <w:rPr>
          <w:rFonts w:ascii="Times New Roman" w:hAnsi="Times New Roman" w:cs="Times New Roman"/>
        </w:rPr>
        <w:t xml:space="preserve"> </w:t>
      </w:r>
      <w:r w:rsidRPr="000155ED">
        <w:rPr>
          <w:rFonts w:ascii="Times New Roman" w:hAnsi="Times New Roman" w:cs="Times New Roman"/>
          <w:i/>
          <w:iCs/>
        </w:rPr>
        <w:t>The value of thought leadership</w:t>
      </w:r>
      <w:r>
        <w:rPr>
          <w:rFonts w:ascii="Times New Roman" w:hAnsi="Times New Roman" w:cs="Times New Roman"/>
          <w:i/>
          <w:iCs/>
        </w:rPr>
        <w:t xml:space="preserve">. </w:t>
      </w:r>
      <w:r w:rsidRPr="000155ED">
        <w:rPr>
          <w:rFonts w:ascii="Times New Roman" w:hAnsi="Times New Roman" w:cs="Times New Roman"/>
        </w:rPr>
        <w:t>https://www.akademische-gesellschaft.com/wp-content/uploads/2022/11/communicationsnapshot-thought-leadership.pdf?utm_source=chatgpt.com</w:t>
      </w:r>
    </w:p>
    <w:p w14:paraId="47912504" w14:textId="77777777" w:rsidR="00B078B2" w:rsidRDefault="00B078B2" w:rsidP="00B078B2">
      <w:pPr>
        <w:spacing w:after="0" w:line="480" w:lineRule="auto"/>
        <w:ind w:left="720" w:hanging="720"/>
        <w:rPr>
          <w:rFonts w:ascii="Times New Roman" w:hAnsi="Times New Roman" w:cs="Times New Roman"/>
        </w:rPr>
      </w:pPr>
      <w:r w:rsidRPr="00F728D5">
        <w:rPr>
          <w:rFonts w:ascii="Times New Roman" w:hAnsi="Times New Roman" w:cs="Times New Roman"/>
        </w:rPr>
        <w:t xml:space="preserve">Bakker, A. B., Hetland, J., Kjellevold Olsen, O., &amp; </w:t>
      </w:r>
      <w:proofErr w:type="spellStart"/>
      <w:r w:rsidRPr="00F728D5">
        <w:rPr>
          <w:rFonts w:ascii="Times New Roman" w:hAnsi="Times New Roman" w:cs="Times New Roman"/>
        </w:rPr>
        <w:t>Espevik</w:t>
      </w:r>
      <w:proofErr w:type="spellEnd"/>
      <w:r w:rsidRPr="00F728D5">
        <w:rPr>
          <w:rFonts w:ascii="Times New Roman" w:hAnsi="Times New Roman" w:cs="Times New Roman"/>
        </w:rPr>
        <w:t xml:space="preserve">, R. (2023). Daily transformational leadership: A source of inspiration for follower performance? </w:t>
      </w:r>
      <w:r w:rsidRPr="00F728D5">
        <w:rPr>
          <w:rFonts w:ascii="Times New Roman" w:hAnsi="Times New Roman" w:cs="Times New Roman"/>
          <w:i/>
          <w:iCs/>
        </w:rPr>
        <w:t>European Management Journal, 41</w:t>
      </w:r>
      <w:r w:rsidRPr="00F728D5">
        <w:rPr>
          <w:rFonts w:ascii="Times New Roman" w:hAnsi="Times New Roman" w:cs="Times New Roman"/>
        </w:rPr>
        <w:t xml:space="preserve">(5), 700–708. </w:t>
      </w:r>
      <w:hyperlink r:id="rId7" w:tgtFrame="_new" w:history="1">
        <w:r w:rsidRPr="00F728D5">
          <w:rPr>
            <w:rStyle w:val="Hyperlink"/>
            <w:rFonts w:ascii="Times New Roman" w:hAnsi="Times New Roman" w:cs="Times New Roman"/>
          </w:rPr>
          <w:t>https://doi.org/10.1016/j.emj.2022.04.004</w:t>
        </w:r>
      </w:hyperlink>
    </w:p>
    <w:p w14:paraId="2645D5E8" w14:textId="77777777" w:rsidR="00B078B2" w:rsidRPr="005307D7" w:rsidRDefault="00B078B2" w:rsidP="005307D7">
      <w:pPr>
        <w:spacing w:after="0" w:line="480" w:lineRule="auto"/>
        <w:ind w:left="720" w:hanging="720"/>
        <w:rPr>
          <w:rFonts w:ascii="Times New Roman" w:hAnsi="Times New Roman" w:cs="Times New Roman"/>
        </w:rPr>
      </w:pPr>
      <w:r w:rsidRPr="005307D7">
        <w:rPr>
          <w:rFonts w:ascii="Times New Roman" w:hAnsi="Times New Roman" w:cs="Times New Roman"/>
        </w:rPr>
        <w:t xml:space="preserve">Barney, J. (1991). Firm resources and sustained competitive advantage. </w:t>
      </w:r>
      <w:r w:rsidRPr="005307D7">
        <w:rPr>
          <w:rFonts w:ascii="Times New Roman" w:hAnsi="Times New Roman" w:cs="Times New Roman"/>
          <w:i/>
          <w:iCs/>
        </w:rPr>
        <w:t>Journal of Management, 17</w:t>
      </w:r>
      <w:r w:rsidRPr="005307D7">
        <w:rPr>
          <w:rFonts w:ascii="Times New Roman" w:hAnsi="Times New Roman" w:cs="Times New Roman"/>
        </w:rPr>
        <w:t xml:space="preserve">(1), 99–120. </w:t>
      </w:r>
      <w:hyperlink r:id="rId8" w:tgtFrame="_new" w:history="1">
        <w:r w:rsidRPr="005307D7">
          <w:rPr>
            <w:rStyle w:val="Hyperlink"/>
            <w:rFonts w:ascii="Times New Roman" w:hAnsi="Times New Roman" w:cs="Times New Roman"/>
          </w:rPr>
          <w:t>https://doi.org/10.1177/014920639101700108</w:t>
        </w:r>
      </w:hyperlink>
    </w:p>
    <w:p w14:paraId="602BFBBF" w14:textId="77777777" w:rsidR="00B078B2" w:rsidRPr="00515CBE" w:rsidRDefault="00B078B2" w:rsidP="004756AE">
      <w:pPr>
        <w:spacing w:after="0" w:line="480" w:lineRule="auto"/>
        <w:ind w:left="720" w:hanging="720"/>
        <w:rPr>
          <w:rFonts w:ascii="Times New Roman" w:hAnsi="Times New Roman" w:cs="Times New Roman"/>
        </w:rPr>
      </w:pPr>
      <w:r w:rsidRPr="00515CBE">
        <w:rPr>
          <w:rFonts w:ascii="Times New Roman" w:hAnsi="Times New Roman" w:cs="Times New Roman"/>
        </w:rPr>
        <w:t xml:space="preserve">Barry, J. M., &amp; Gironda, J. T. (2019). Operationalizing thought leadership for online B2B marketing. </w:t>
      </w:r>
      <w:r w:rsidRPr="00515CBE">
        <w:rPr>
          <w:rFonts w:ascii="Times New Roman" w:hAnsi="Times New Roman" w:cs="Times New Roman"/>
          <w:i/>
          <w:iCs/>
        </w:rPr>
        <w:t>Industrial Marketing Management</w:t>
      </w:r>
      <w:r w:rsidRPr="00515CBE">
        <w:rPr>
          <w:rFonts w:ascii="Times New Roman" w:hAnsi="Times New Roman" w:cs="Times New Roman"/>
        </w:rPr>
        <w:t xml:space="preserve">, </w:t>
      </w:r>
      <w:r w:rsidRPr="00515CBE">
        <w:rPr>
          <w:rFonts w:ascii="Times New Roman" w:hAnsi="Times New Roman" w:cs="Times New Roman"/>
          <w:i/>
          <w:iCs/>
        </w:rPr>
        <w:t>81</w:t>
      </w:r>
      <w:r w:rsidRPr="00515CBE">
        <w:rPr>
          <w:rFonts w:ascii="Times New Roman" w:hAnsi="Times New Roman" w:cs="Times New Roman"/>
        </w:rPr>
        <w:t>, 138–159. https://doi.org/10.1016/j.indmarman.2017.11.005</w:t>
      </w:r>
    </w:p>
    <w:p w14:paraId="1265BFC2" w14:textId="77777777" w:rsidR="00B078B2" w:rsidRPr="00F728D5" w:rsidRDefault="00B078B2" w:rsidP="0027509F">
      <w:pPr>
        <w:spacing w:after="0" w:line="480" w:lineRule="auto"/>
        <w:ind w:left="720" w:hanging="720"/>
        <w:rPr>
          <w:rFonts w:ascii="Times New Roman" w:hAnsi="Times New Roman" w:cs="Times New Roman"/>
        </w:rPr>
      </w:pPr>
      <w:r w:rsidRPr="00F728D5">
        <w:rPr>
          <w:rFonts w:ascii="Times New Roman" w:hAnsi="Times New Roman" w:cs="Times New Roman"/>
        </w:rPr>
        <w:t>Bass</w:t>
      </w:r>
      <w:r>
        <w:rPr>
          <w:rFonts w:ascii="Times New Roman" w:hAnsi="Times New Roman" w:cs="Times New Roman"/>
        </w:rPr>
        <w:t>, B.</w:t>
      </w:r>
      <w:r w:rsidRPr="00F728D5">
        <w:rPr>
          <w:rFonts w:ascii="Times New Roman" w:hAnsi="Times New Roman" w:cs="Times New Roman"/>
        </w:rPr>
        <w:t xml:space="preserve"> &amp; Bass</w:t>
      </w:r>
      <w:r>
        <w:rPr>
          <w:rFonts w:ascii="Times New Roman" w:hAnsi="Times New Roman" w:cs="Times New Roman"/>
        </w:rPr>
        <w:t>, R.</w:t>
      </w:r>
      <w:r w:rsidRPr="00F728D5">
        <w:rPr>
          <w:rFonts w:ascii="Times New Roman" w:hAnsi="Times New Roman" w:cs="Times New Roman"/>
        </w:rPr>
        <w:t xml:space="preserve"> (2008). The Bass handbook of leadership: Theory, research, and managerial applications (4th ed.). New York: Free Press.</w:t>
      </w:r>
    </w:p>
    <w:p w14:paraId="647A2222" w14:textId="77777777" w:rsidR="00B078B2" w:rsidRPr="005307D7" w:rsidRDefault="00B078B2" w:rsidP="005307D7">
      <w:pPr>
        <w:spacing w:after="0" w:line="480" w:lineRule="auto"/>
        <w:ind w:left="720" w:hanging="720"/>
        <w:rPr>
          <w:rFonts w:ascii="Times New Roman" w:hAnsi="Times New Roman" w:cs="Times New Roman"/>
        </w:rPr>
      </w:pPr>
      <w:r w:rsidRPr="005307D7">
        <w:rPr>
          <w:rFonts w:ascii="Times New Roman" w:hAnsi="Times New Roman" w:cs="Times New Roman"/>
        </w:rPr>
        <w:t xml:space="preserve">Bass, B. M., &amp; Riggio, R. E. (2006). </w:t>
      </w:r>
      <w:r w:rsidRPr="005307D7">
        <w:rPr>
          <w:rFonts w:ascii="Times New Roman" w:hAnsi="Times New Roman" w:cs="Times New Roman"/>
          <w:i/>
          <w:iCs/>
        </w:rPr>
        <w:t>Transformational leadership</w:t>
      </w:r>
      <w:r w:rsidRPr="005307D7">
        <w:rPr>
          <w:rFonts w:ascii="Times New Roman" w:hAnsi="Times New Roman" w:cs="Times New Roman"/>
        </w:rPr>
        <w:t xml:space="preserve"> (2nd ed.). Lawrence Erlbaum Associates.</w:t>
      </w:r>
    </w:p>
    <w:p w14:paraId="3C7C5615" w14:textId="77777777" w:rsidR="00B078B2" w:rsidRPr="005307D7" w:rsidRDefault="00B078B2" w:rsidP="005307D7">
      <w:pPr>
        <w:spacing w:after="0" w:line="480" w:lineRule="auto"/>
        <w:ind w:left="720" w:hanging="720"/>
        <w:rPr>
          <w:rFonts w:ascii="Times New Roman" w:hAnsi="Times New Roman" w:cs="Times New Roman"/>
        </w:rPr>
      </w:pPr>
      <w:proofErr w:type="spellStart"/>
      <w:r w:rsidRPr="006D0482">
        <w:rPr>
          <w:rFonts w:ascii="Times New Roman" w:hAnsi="Times New Roman" w:cs="Times New Roman"/>
        </w:rPr>
        <w:t>Bititci</w:t>
      </w:r>
      <w:proofErr w:type="spellEnd"/>
      <w:r w:rsidRPr="006D0482">
        <w:rPr>
          <w:rFonts w:ascii="Times New Roman" w:hAnsi="Times New Roman" w:cs="Times New Roman"/>
        </w:rPr>
        <w:t>, U. S. (2007).</w:t>
      </w:r>
      <w:r w:rsidRPr="00001BCD">
        <w:rPr>
          <w:rFonts w:ascii="Times New Roman" w:hAnsi="Times New Roman" w:cs="Times New Roman"/>
        </w:rPr>
        <w:t xml:space="preserve"> An executive’s guide to business transformation. </w:t>
      </w:r>
      <w:r w:rsidRPr="00001BCD">
        <w:rPr>
          <w:rFonts w:ascii="Times New Roman" w:hAnsi="Times New Roman" w:cs="Times New Roman"/>
          <w:i/>
          <w:iCs/>
        </w:rPr>
        <w:t>Business Strategy Series, 8</w:t>
      </w:r>
      <w:r w:rsidRPr="00001BCD">
        <w:rPr>
          <w:rFonts w:ascii="Times New Roman" w:hAnsi="Times New Roman" w:cs="Times New Roman"/>
        </w:rPr>
        <w:t xml:space="preserve">(3), 203–213. </w:t>
      </w:r>
      <w:hyperlink r:id="rId9" w:tgtFrame="_new" w:history="1">
        <w:r w:rsidRPr="00001BCD">
          <w:rPr>
            <w:rStyle w:val="Hyperlink"/>
            <w:rFonts w:ascii="Times New Roman" w:hAnsi="Times New Roman" w:cs="Times New Roman"/>
          </w:rPr>
          <w:t>https://doi.org/10.1108/17515630710684204</w:t>
        </w:r>
      </w:hyperlink>
    </w:p>
    <w:p w14:paraId="08FF3468" w14:textId="77777777" w:rsidR="00B078B2" w:rsidRPr="005307D7" w:rsidRDefault="00B078B2" w:rsidP="005307D7">
      <w:pPr>
        <w:spacing w:after="0" w:line="480" w:lineRule="auto"/>
        <w:ind w:left="720" w:hanging="720"/>
        <w:rPr>
          <w:rFonts w:ascii="Times New Roman" w:hAnsi="Times New Roman" w:cs="Times New Roman"/>
        </w:rPr>
      </w:pPr>
      <w:r w:rsidRPr="005307D7">
        <w:rPr>
          <w:rFonts w:ascii="Times New Roman" w:hAnsi="Times New Roman" w:cs="Times New Roman"/>
        </w:rPr>
        <w:t xml:space="preserve">Bourdieu, P. (1986). The forms of capital. In J. Richardson (Ed.), </w:t>
      </w:r>
      <w:r w:rsidRPr="005307D7">
        <w:rPr>
          <w:rFonts w:ascii="Times New Roman" w:hAnsi="Times New Roman" w:cs="Times New Roman"/>
          <w:i/>
          <w:iCs/>
        </w:rPr>
        <w:t>Handbook of theory and research for the sociology of education</w:t>
      </w:r>
      <w:r w:rsidRPr="005307D7">
        <w:rPr>
          <w:rFonts w:ascii="Times New Roman" w:hAnsi="Times New Roman" w:cs="Times New Roman"/>
        </w:rPr>
        <w:t xml:space="preserve"> (pp. 241–258). Greenwood Press.</w:t>
      </w:r>
    </w:p>
    <w:p w14:paraId="418A25EA" w14:textId="77777777" w:rsidR="00B078B2" w:rsidRDefault="00B078B2" w:rsidP="0098263A">
      <w:pPr>
        <w:spacing w:after="0" w:line="480" w:lineRule="auto"/>
        <w:ind w:left="720" w:hanging="720"/>
        <w:rPr>
          <w:rFonts w:ascii="Times New Roman" w:hAnsi="Times New Roman" w:cs="Times New Roman"/>
        </w:rPr>
      </w:pPr>
      <w:r w:rsidRPr="008E5827">
        <w:rPr>
          <w:rFonts w:ascii="Times New Roman" w:hAnsi="Times New Roman" w:cs="Times New Roman"/>
        </w:rPr>
        <w:lastRenderedPageBreak/>
        <w:t>Brady, U., Kuria, K., &amp; Bell, R. L. (2025). Thought Leadership on the Revolutionary Developments in Organizations. </w:t>
      </w:r>
      <w:r w:rsidRPr="008E5827">
        <w:rPr>
          <w:rFonts w:ascii="Times New Roman" w:hAnsi="Times New Roman" w:cs="Times New Roman"/>
          <w:i/>
          <w:iCs/>
        </w:rPr>
        <w:t>American Journal of Management</w:t>
      </w:r>
      <w:r w:rsidRPr="008E5827">
        <w:rPr>
          <w:rFonts w:ascii="Times New Roman" w:hAnsi="Times New Roman" w:cs="Times New Roman"/>
        </w:rPr>
        <w:t>, </w:t>
      </w:r>
      <w:r w:rsidRPr="008E5827">
        <w:rPr>
          <w:rFonts w:ascii="Times New Roman" w:hAnsi="Times New Roman" w:cs="Times New Roman"/>
          <w:i/>
          <w:iCs/>
        </w:rPr>
        <w:t>25</w:t>
      </w:r>
      <w:r w:rsidRPr="008E5827">
        <w:rPr>
          <w:rFonts w:ascii="Times New Roman" w:hAnsi="Times New Roman" w:cs="Times New Roman"/>
        </w:rPr>
        <w:t xml:space="preserve">(1). </w:t>
      </w:r>
      <w:hyperlink r:id="rId10" w:history="1">
        <w:r w:rsidRPr="00467717">
          <w:rPr>
            <w:rStyle w:val="Hyperlink"/>
            <w:rFonts w:ascii="Times New Roman" w:hAnsi="Times New Roman" w:cs="Times New Roman"/>
          </w:rPr>
          <w:t>https://doi.org/10.33423/ajm.v25i1.7530</w:t>
        </w:r>
      </w:hyperlink>
    </w:p>
    <w:p w14:paraId="6BDD5B52" w14:textId="77777777" w:rsidR="00B078B2" w:rsidRPr="005307D7" w:rsidRDefault="00B078B2" w:rsidP="005307D7">
      <w:pPr>
        <w:spacing w:after="0" w:line="480" w:lineRule="auto"/>
        <w:ind w:left="720" w:hanging="720"/>
        <w:rPr>
          <w:rFonts w:ascii="Times New Roman" w:hAnsi="Times New Roman" w:cs="Times New Roman"/>
        </w:rPr>
      </w:pPr>
      <w:r w:rsidRPr="005307D7">
        <w:rPr>
          <w:rFonts w:ascii="Times New Roman" w:hAnsi="Times New Roman" w:cs="Times New Roman"/>
        </w:rPr>
        <w:t xml:space="preserve">Castells, M. (2010). </w:t>
      </w:r>
      <w:r w:rsidRPr="005307D7">
        <w:rPr>
          <w:rFonts w:ascii="Times New Roman" w:hAnsi="Times New Roman" w:cs="Times New Roman"/>
          <w:i/>
          <w:iCs/>
        </w:rPr>
        <w:t>The rise of the network society</w:t>
      </w:r>
      <w:r w:rsidRPr="005307D7">
        <w:rPr>
          <w:rFonts w:ascii="Times New Roman" w:hAnsi="Times New Roman" w:cs="Times New Roman"/>
        </w:rPr>
        <w:t xml:space="preserve"> (2nd ed.). Wiley-Blackwell.</w:t>
      </w:r>
    </w:p>
    <w:p w14:paraId="26054669" w14:textId="77777777" w:rsidR="00B078B2" w:rsidRPr="005307D7" w:rsidRDefault="00B078B2" w:rsidP="005307D7">
      <w:pPr>
        <w:spacing w:after="0" w:line="480" w:lineRule="auto"/>
        <w:ind w:left="720" w:hanging="720"/>
        <w:rPr>
          <w:rFonts w:ascii="Times New Roman" w:hAnsi="Times New Roman" w:cs="Times New Roman"/>
        </w:rPr>
      </w:pPr>
      <w:r w:rsidRPr="005307D7">
        <w:rPr>
          <w:rFonts w:ascii="Times New Roman" w:hAnsi="Times New Roman" w:cs="Times New Roman"/>
        </w:rPr>
        <w:t xml:space="preserve">Collins, H. (2014). </w:t>
      </w:r>
      <w:r w:rsidRPr="005307D7">
        <w:rPr>
          <w:rFonts w:ascii="Times New Roman" w:hAnsi="Times New Roman" w:cs="Times New Roman"/>
          <w:i/>
          <w:iCs/>
        </w:rPr>
        <w:t>Are we all scientific experts now?</w:t>
      </w:r>
      <w:r w:rsidRPr="005307D7">
        <w:rPr>
          <w:rFonts w:ascii="Times New Roman" w:hAnsi="Times New Roman" w:cs="Times New Roman"/>
        </w:rPr>
        <w:t xml:space="preserve"> Polity Press.</w:t>
      </w:r>
    </w:p>
    <w:p w14:paraId="336AFA18" w14:textId="77777777" w:rsidR="00B078B2" w:rsidRDefault="00B078B2" w:rsidP="00430380">
      <w:pPr>
        <w:spacing w:after="0" w:line="480" w:lineRule="auto"/>
        <w:ind w:left="720" w:hanging="720"/>
        <w:rPr>
          <w:rFonts w:ascii="Times New Roman" w:hAnsi="Times New Roman" w:cs="Times New Roman"/>
        </w:rPr>
      </w:pPr>
      <w:r w:rsidRPr="00341AC3">
        <w:rPr>
          <w:rFonts w:ascii="Times New Roman" w:hAnsi="Times New Roman" w:cs="Times New Roman"/>
        </w:rPr>
        <w:t>García-Villar</w:t>
      </w:r>
      <w:r>
        <w:rPr>
          <w:rFonts w:ascii="Times New Roman" w:hAnsi="Times New Roman" w:cs="Times New Roman"/>
        </w:rPr>
        <w:t>,</w:t>
      </w:r>
      <w:r w:rsidRPr="00341AC3">
        <w:rPr>
          <w:rFonts w:ascii="Times New Roman" w:hAnsi="Times New Roman" w:cs="Times New Roman"/>
        </w:rPr>
        <w:t xml:space="preserve"> C. (2021). A critical review </w:t>
      </w:r>
      <w:r>
        <w:rPr>
          <w:rFonts w:ascii="Times New Roman" w:hAnsi="Times New Roman" w:cs="Times New Roman"/>
        </w:rPr>
        <w:t>of</w:t>
      </w:r>
      <w:r w:rsidRPr="00341AC3">
        <w:rPr>
          <w:rFonts w:ascii="Times New Roman" w:hAnsi="Times New Roman" w:cs="Times New Roman"/>
        </w:rPr>
        <w:t xml:space="preserve"> </w:t>
      </w:r>
      <w:proofErr w:type="spellStart"/>
      <w:r w:rsidRPr="00341AC3">
        <w:rPr>
          <w:rFonts w:ascii="Times New Roman" w:hAnsi="Times New Roman" w:cs="Times New Roman"/>
        </w:rPr>
        <w:t>altmetrics</w:t>
      </w:r>
      <w:proofErr w:type="spellEnd"/>
      <w:r w:rsidRPr="00341AC3">
        <w:rPr>
          <w:rFonts w:ascii="Times New Roman" w:hAnsi="Times New Roman" w:cs="Times New Roman"/>
        </w:rPr>
        <w:t>: can we measure the social impact factor? </w:t>
      </w:r>
      <w:r w:rsidRPr="00341AC3">
        <w:rPr>
          <w:rFonts w:ascii="Times New Roman" w:hAnsi="Times New Roman" w:cs="Times New Roman"/>
          <w:i/>
          <w:iCs/>
        </w:rPr>
        <w:t>Insights into imaging</w:t>
      </w:r>
      <w:r w:rsidRPr="00341AC3">
        <w:rPr>
          <w:rFonts w:ascii="Times New Roman" w:hAnsi="Times New Roman" w:cs="Times New Roman"/>
        </w:rPr>
        <w:t>, </w:t>
      </w:r>
      <w:r w:rsidRPr="00341AC3">
        <w:rPr>
          <w:rFonts w:ascii="Times New Roman" w:hAnsi="Times New Roman" w:cs="Times New Roman"/>
          <w:i/>
          <w:iCs/>
        </w:rPr>
        <w:t>12</w:t>
      </w:r>
      <w:r w:rsidRPr="00341AC3">
        <w:rPr>
          <w:rFonts w:ascii="Times New Roman" w:hAnsi="Times New Roman" w:cs="Times New Roman"/>
        </w:rPr>
        <w:t xml:space="preserve">(1), 92. </w:t>
      </w:r>
      <w:hyperlink r:id="rId11" w:history="1">
        <w:r w:rsidRPr="00467717">
          <w:rPr>
            <w:rStyle w:val="Hyperlink"/>
            <w:rFonts w:ascii="Times New Roman" w:hAnsi="Times New Roman" w:cs="Times New Roman"/>
          </w:rPr>
          <w:t>https://doi.org/10.1186/s13244-021-01033-2</w:t>
        </w:r>
      </w:hyperlink>
    </w:p>
    <w:p w14:paraId="2A093D4B" w14:textId="77777777" w:rsidR="00B078B2" w:rsidRPr="005307D7" w:rsidRDefault="00B078B2" w:rsidP="005307D7">
      <w:pPr>
        <w:spacing w:after="0" w:line="480" w:lineRule="auto"/>
        <w:ind w:left="720" w:hanging="720"/>
        <w:rPr>
          <w:rFonts w:ascii="Times New Roman" w:hAnsi="Times New Roman" w:cs="Times New Roman"/>
        </w:rPr>
      </w:pPr>
      <w:r w:rsidRPr="005307D7">
        <w:rPr>
          <w:rFonts w:ascii="Times New Roman" w:hAnsi="Times New Roman" w:cs="Times New Roman"/>
        </w:rPr>
        <w:t xml:space="preserve">Giddens, A. (1990). </w:t>
      </w:r>
      <w:r w:rsidRPr="005307D7">
        <w:rPr>
          <w:rFonts w:ascii="Times New Roman" w:hAnsi="Times New Roman" w:cs="Times New Roman"/>
          <w:i/>
          <w:iCs/>
        </w:rPr>
        <w:t>The consequences of modernity.</w:t>
      </w:r>
      <w:r w:rsidRPr="005307D7">
        <w:rPr>
          <w:rFonts w:ascii="Times New Roman" w:hAnsi="Times New Roman" w:cs="Times New Roman"/>
        </w:rPr>
        <w:t xml:space="preserve"> Polity Press.</w:t>
      </w:r>
    </w:p>
    <w:p w14:paraId="3F81202B" w14:textId="77777777" w:rsidR="00B078B2" w:rsidRDefault="00B078B2" w:rsidP="005307D7">
      <w:pPr>
        <w:spacing w:after="0" w:line="480" w:lineRule="auto"/>
        <w:ind w:left="720" w:hanging="720"/>
        <w:rPr>
          <w:rFonts w:ascii="Times New Roman" w:hAnsi="Times New Roman" w:cs="Times New Roman"/>
        </w:rPr>
      </w:pPr>
      <w:r w:rsidRPr="009F31E4">
        <w:rPr>
          <w:rFonts w:ascii="Times New Roman" w:hAnsi="Times New Roman" w:cs="Times New Roman"/>
        </w:rPr>
        <w:t xml:space="preserve">Goleman, D. (2017). </w:t>
      </w:r>
      <w:r w:rsidRPr="009F31E4">
        <w:rPr>
          <w:rFonts w:ascii="Times New Roman" w:hAnsi="Times New Roman" w:cs="Times New Roman"/>
          <w:i/>
          <w:iCs/>
        </w:rPr>
        <w:t>Leadership that gets results</w:t>
      </w:r>
      <w:r w:rsidRPr="009F31E4">
        <w:rPr>
          <w:rFonts w:ascii="Times New Roman" w:hAnsi="Times New Roman" w:cs="Times New Roman"/>
        </w:rPr>
        <w:t>. Harvard Business Review Press.</w:t>
      </w:r>
    </w:p>
    <w:p w14:paraId="57BBD4C1" w14:textId="77777777" w:rsidR="00B078B2" w:rsidRDefault="00B078B2" w:rsidP="00430380">
      <w:pPr>
        <w:spacing w:after="0" w:line="480" w:lineRule="auto"/>
        <w:ind w:left="720" w:hanging="720"/>
        <w:rPr>
          <w:rFonts w:ascii="Times New Roman" w:hAnsi="Times New Roman" w:cs="Times New Roman"/>
        </w:rPr>
      </w:pPr>
      <w:r w:rsidRPr="00341AC3">
        <w:rPr>
          <w:rFonts w:ascii="Times New Roman" w:hAnsi="Times New Roman" w:cs="Times New Roman"/>
        </w:rPr>
        <w:t xml:space="preserve">González, P. G., Fors, M. F., &amp; </w:t>
      </w:r>
      <w:r>
        <w:rPr>
          <w:rFonts w:ascii="Times New Roman" w:hAnsi="Times New Roman" w:cs="Times New Roman"/>
        </w:rPr>
        <w:t>Torres Salinas</w:t>
      </w:r>
      <w:r w:rsidRPr="00341AC3">
        <w:rPr>
          <w:rFonts w:ascii="Times New Roman" w:hAnsi="Times New Roman" w:cs="Times New Roman"/>
        </w:rPr>
        <w:t xml:space="preserve">, A. (2025). </w:t>
      </w:r>
      <w:proofErr w:type="spellStart"/>
      <w:r w:rsidRPr="00341AC3">
        <w:rPr>
          <w:rFonts w:ascii="Times New Roman" w:hAnsi="Times New Roman" w:cs="Times New Roman"/>
          <w:i/>
          <w:iCs/>
        </w:rPr>
        <w:t>Altmetrics</w:t>
      </w:r>
      <w:proofErr w:type="spellEnd"/>
      <w:r w:rsidRPr="00341AC3">
        <w:rPr>
          <w:rFonts w:ascii="Times New Roman" w:hAnsi="Times New Roman" w:cs="Times New Roman"/>
          <w:i/>
          <w:iCs/>
        </w:rPr>
        <w:t xml:space="preserve"> in the evaluation of scholarly impact: A systematic and critical literature review</w:t>
      </w:r>
      <w:r w:rsidRPr="00341AC3">
        <w:rPr>
          <w:rFonts w:ascii="Times New Roman" w:hAnsi="Times New Roman" w:cs="Times New Roman"/>
        </w:rPr>
        <w:t xml:space="preserve">. </w:t>
      </w:r>
      <w:r w:rsidRPr="00341AC3">
        <w:rPr>
          <w:rFonts w:ascii="Times New Roman" w:hAnsi="Times New Roman" w:cs="Times New Roman"/>
          <w:i/>
          <w:iCs/>
        </w:rPr>
        <w:t>Frontiers in Research Metrics and Analytics, 10</w:t>
      </w:r>
      <w:r w:rsidRPr="00341AC3">
        <w:rPr>
          <w:rFonts w:ascii="Times New Roman" w:hAnsi="Times New Roman" w:cs="Times New Roman"/>
        </w:rPr>
        <w:t xml:space="preserve">. </w:t>
      </w:r>
      <w:hyperlink r:id="rId12" w:history="1">
        <w:r w:rsidRPr="00341AC3">
          <w:rPr>
            <w:rStyle w:val="Hyperlink"/>
            <w:rFonts w:ascii="Times New Roman" w:hAnsi="Times New Roman" w:cs="Times New Roman"/>
          </w:rPr>
          <w:t>https://doi.org/10.3389/frma.2025.1693304</w:t>
        </w:r>
      </w:hyperlink>
    </w:p>
    <w:p w14:paraId="5BDDE6B9" w14:textId="77777777" w:rsidR="00B078B2" w:rsidRDefault="00B078B2" w:rsidP="005307D7">
      <w:pPr>
        <w:spacing w:after="0" w:line="480" w:lineRule="auto"/>
        <w:ind w:left="720" w:hanging="720"/>
        <w:rPr>
          <w:rFonts w:ascii="Times New Roman" w:hAnsi="Times New Roman" w:cs="Times New Roman"/>
        </w:rPr>
      </w:pPr>
      <w:r w:rsidRPr="00B929A3">
        <w:rPr>
          <w:rFonts w:ascii="Times New Roman" w:hAnsi="Times New Roman" w:cs="Times New Roman"/>
        </w:rPr>
        <w:t>Harvey</w:t>
      </w:r>
      <w:r>
        <w:rPr>
          <w:rFonts w:ascii="Times New Roman" w:hAnsi="Times New Roman" w:cs="Times New Roman"/>
        </w:rPr>
        <w:t>,</w:t>
      </w:r>
      <w:r w:rsidRPr="00B929A3">
        <w:rPr>
          <w:rFonts w:ascii="Times New Roman" w:hAnsi="Times New Roman" w:cs="Times New Roman"/>
        </w:rPr>
        <w:t xml:space="preserve"> W</w:t>
      </w:r>
      <w:r>
        <w:rPr>
          <w:rFonts w:ascii="Times New Roman" w:hAnsi="Times New Roman" w:cs="Times New Roman"/>
        </w:rPr>
        <w:t>.</w:t>
      </w:r>
      <w:r w:rsidRPr="00B929A3">
        <w:rPr>
          <w:rFonts w:ascii="Times New Roman" w:hAnsi="Times New Roman" w:cs="Times New Roman"/>
        </w:rPr>
        <w:t>S</w:t>
      </w:r>
      <w:r>
        <w:rPr>
          <w:rFonts w:ascii="Times New Roman" w:hAnsi="Times New Roman" w:cs="Times New Roman"/>
        </w:rPr>
        <w:t>.</w:t>
      </w:r>
      <w:r w:rsidRPr="00B929A3">
        <w:rPr>
          <w:rFonts w:ascii="Times New Roman" w:hAnsi="Times New Roman" w:cs="Times New Roman"/>
        </w:rPr>
        <w:t>, Mitchell</w:t>
      </w:r>
      <w:r>
        <w:rPr>
          <w:rFonts w:ascii="Times New Roman" w:hAnsi="Times New Roman" w:cs="Times New Roman"/>
        </w:rPr>
        <w:t>,</w:t>
      </w:r>
      <w:r w:rsidRPr="00B929A3">
        <w:rPr>
          <w:rFonts w:ascii="Times New Roman" w:hAnsi="Times New Roman" w:cs="Times New Roman"/>
        </w:rPr>
        <w:t xml:space="preserve"> V</w:t>
      </w:r>
      <w:r>
        <w:rPr>
          <w:rFonts w:ascii="Times New Roman" w:hAnsi="Times New Roman" w:cs="Times New Roman"/>
        </w:rPr>
        <w:t>.</w:t>
      </w:r>
      <w:r w:rsidRPr="00B929A3">
        <w:rPr>
          <w:rFonts w:ascii="Times New Roman" w:hAnsi="Times New Roman" w:cs="Times New Roman"/>
        </w:rPr>
        <w:t>, Almeida Jones</w:t>
      </w:r>
      <w:r>
        <w:rPr>
          <w:rFonts w:ascii="Times New Roman" w:hAnsi="Times New Roman" w:cs="Times New Roman"/>
        </w:rPr>
        <w:t>,</w:t>
      </w:r>
      <w:r w:rsidRPr="00B929A3">
        <w:rPr>
          <w:rFonts w:ascii="Times New Roman" w:hAnsi="Times New Roman" w:cs="Times New Roman"/>
        </w:rPr>
        <w:t xml:space="preserve"> A</w:t>
      </w:r>
      <w:r>
        <w:rPr>
          <w:rFonts w:ascii="Times New Roman" w:hAnsi="Times New Roman" w:cs="Times New Roman"/>
        </w:rPr>
        <w:t>.</w:t>
      </w:r>
      <w:r w:rsidRPr="00B929A3">
        <w:rPr>
          <w:rFonts w:ascii="Times New Roman" w:hAnsi="Times New Roman" w:cs="Times New Roman"/>
        </w:rPr>
        <w:t>, </w:t>
      </w:r>
      <w:r>
        <w:rPr>
          <w:rFonts w:ascii="Times New Roman" w:hAnsi="Times New Roman" w:cs="Times New Roman"/>
        </w:rPr>
        <w:t xml:space="preserve">&amp; </w:t>
      </w:r>
      <w:r w:rsidRPr="00B929A3">
        <w:rPr>
          <w:rFonts w:ascii="Times New Roman" w:hAnsi="Times New Roman" w:cs="Times New Roman"/>
        </w:rPr>
        <w:t>Knight</w:t>
      </w:r>
      <w:r>
        <w:rPr>
          <w:rFonts w:ascii="Times New Roman" w:hAnsi="Times New Roman" w:cs="Times New Roman"/>
        </w:rPr>
        <w:t>,</w:t>
      </w:r>
      <w:r w:rsidRPr="00B929A3">
        <w:rPr>
          <w:rFonts w:ascii="Times New Roman" w:hAnsi="Times New Roman" w:cs="Times New Roman"/>
        </w:rPr>
        <w:t xml:space="preserve"> E</w:t>
      </w:r>
      <w:r>
        <w:rPr>
          <w:rFonts w:ascii="Times New Roman" w:hAnsi="Times New Roman" w:cs="Times New Roman"/>
        </w:rPr>
        <w:t>.</w:t>
      </w:r>
      <w:r w:rsidRPr="00B929A3">
        <w:rPr>
          <w:rFonts w:ascii="Times New Roman" w:hAnsi="Times New Roman" w:cs="Times New Roman"/>
        </w:rPr>
        <w:t xml:space="preserve"> (2021)</w:t>
      </w:r>
      <w:r>
        <w:rPr>
          <w:rFonts w:ascii="Times New Roman" w:hAnsi="Times New Roman" w:cs="Times New Roman"/>
        </w:rPr>
        <w:t xml:space="preserve">. </w:t>
      </w:r>
      <w:r w:rsidRPr="00B929A3">
        <w:rPr>
          <w:rFonts w:ascii="Times New Roman" w:hAnsi="Times New Roman" w:cs="Times New Roman"/>
        </w:rPr>
        <w:t>The tensions of defining and developing thought leadership within knowledge-intensive firms</w:t>
      </w:r>
      <w:r>
        <w:rPr>
          <w:rFonts w:ascii="Times New Roman" w:hAnsi="Times New Roman" w:cs="Times New Roman"/>
        </w:rPr>
        <w:t xml:space="preserve">. </w:t>
      </w:r>
      <w:r w:rsidRPr="00B929A3">
        <w:rPr>
          <w:rFonts w:ascii="Times New Roman" w:hAnsi="Times New Roman" w:cs="Times New Roman"/>
          <w:i/>
          <w:iCs/>
        </w:rPr>
        <w:t>Journal of Knowledge Management</w:t>
      </w:r>
      <w:r w:rsidRPr="00B929A3">
        <w:rPr>
          <w:rFonts w:ascii="Times New Roman" w:hAnsi="Times New Roman" w:cs="Times New Roman"/>
        </w:rPr>
        <w:t>, 25</w:t>
      </w:r>
      <w:r>
        <w:rPr>
          <w:rFonts w:ascii="Times New Roman" w:hAnsi="Times New Roman" w:cs="Times New Roman"/>
        </w:rPr>
        <w:t>(</w:t>
      </w:r>
      <w:r w:rsidRPr="00B929A3">
        <w:rPr>
          <w:rFonts w:ascii="Times New Roman" w:hAnsi="Times New Roman" w:cs="Times New Roman"/>
        </w:rPr>
        <w:t>11</w:t>
      </w:r>
      <w:r>
        <w:rPr>
          <w:rFonts w:ascii="Times New Roman" w:hAnsi="Times New Roman" w:cs="Times New Roman"/>
        </w:rPr>
        <w:t xml:space="preserve">), </w:t>
      </w:r>
      <w:r w:rsidRPr="00B929A3">
        <w:rPr>
          <w:rFonts w:ascii="Times New Roman" w:hAnsi="Times New Roman" w:cs="Times New Roman"/>
        </w:rPr>
        <w:t xml:space="preserve">1–33, </w:t>
      </w:r>
      <w:proofErr w:type="spellStart"/>
      <w:r w:rsidRPr="00B929A3">
        <w:rPr>
          <w:rFonts w:ascii="Times New Roman" w:hAnsi="Times New Roman" w:cs="Times New Roman"/>
        </w:rPr>
        <w:t>doi</w:t>
      </w:r>
      <w:proofErr w:type="spellEnd"/>
      <w:r w:rsidRPr="00B929A3">
        <w:rPr>
          <w:rFonts w:ascii="Times New Roman" w:hAnsi="Times New Roman" w:cs="Times New Roman"/>
        </w:rPr>
        <w:t>: </w:t>
      </w:r>
      <w:hyperlink r:id="rId13" w:tgtFrame="_blank" w:history="1">
        <w:r w:rsidRPr="00B929A3">
          <w:rPr>
            <w:rStyle w:val="Hyperlink"/>
            <w:rFonts w:ascii="Times New Roman" w:hAnsi="Times New Roman" w:cs="Times New Roman"/>
          </w:rPr>
          <w:t>https://doi.org/10.1108/JKM-06-2020-0431</w:t>
        </w:r>
      </w:hyperlink>
    </w:p>
    <w:p w14:paraId="6AE935A6" w14:textId="77777777" w:rsidR="00B078B2" w:rsidRDefault="00B078B2" w:rsidP="00B078B2">
      <w:pPr>
        <w:spacing w:after="0" w:line="480" w:lineRule="auto"/>
        <w:ind w:left="720" w:hanging="720"/>
        <w:rPr>
          <w:rFonts w:ascii="Times New Roman" w:hAnsi="Times New Roman" w:cs="Times New Roman"/>
        </w:rPr>
      </w:pPr>
      <w:r w:rsidRPr="00D317A4">
        <w:rPr>
          <w:rFonts w:ascii="Times New Roman" w:hAnsi="Times New Roman" w:cs="Times New Roman"/>
        </w:rPr>
        <w:t xml:space="preserve">Joubert, S. (2024, July 23). </w:t>
      </w:r>
      <w:r w:rsidRPr="00D317A4">
        <w:rPr>
          <w:rFonts w:ascii="Times New Roman" w:hAnsi="Times New Roman" w:cs="Times New Roman"/>
          <w:i/>
          <w:iCs/>
        </w:rPr>
        <w:t>Transformational leadership: How to inspire innovation in the workplace</w:t>
      </w:r>
      <w:r w:rsidRPr="00D317A4">
        <w:rPr>
          <w:rFonts w:ascii="Times New Roman" w:hAnsi="Times New Roman" w:cs="Times New Roman"/>
        </w:rPr>
        <w:t xml:space="preserve">. Northeastern University Graduate Programs. </w:t>
      </w:r>
      <w:hyperlink r:id="rId14" w:tgtFrame="_new" w:history="1">
        <w:r w:rsidRPr="00D317A4">
          <w:rPr>
            <w:rStyle w:val="Hyperlink"/>
            <w:rFonts w:ascii="Times New Roman" w:hAnsi="Times New Roman" w:cs="Times New Roman"/>
          </w:rPr>
          <w:t>https://graduate.northeastern.edu/knowledge-hub/transformational-leadership</w:t>
        </w:r>
      </w:hyperlink>
    </w:p>
    <w:p w14:paraId="0FBC1778" w14:textId="77777777" w:rsidR="00B078B2" w:rsidRPr="00F728D5" w:rsidRDefault="00B078B2" w:rsidP="00B078B2">
      <w:pPr>
        <w:spacing w:after="0" w:line="480" w:lineRule="auto"/>
        <w:ind w:left="720" w:hanging="720"/>
        <w:rPr>
          <w:rFonts w:ascii="Times New Roman" w:hAnsi="Times New Roman" w:cs="Times New Roman"/>
        </w:rPr>
      </w:pPr>
      <w:r w:rsidRPr="00D317A4">
        <w:rPr>
          <w:rFonts w:ascii="Times New Roman" w:hAnsi="Times New Roman" w:cs="Times New Roman"/>
        </w:rPr>
        <w:t xml:space="preserve">Jun, K., &amp; Lee, J. (2023). Transformational Leadership and Followers' Innovative </w:t>
      </w:r>
      <w:proofErr w:type="spellStart"/>
      <w:r w:rsidRPr="00D317A4">
        <w:rPr>
          <w:rFonts w:ascii="Times New Roman" w:hAnsi="Times New Roman" w:cs="Times New Roman"/>
        </w:rPr>
        <w:t>Behavior</w:t>
      </w:r>
      <w:proofErr w:type="spellEnd"/>
      <w:r w:rsidRPr="00D317A4">
        <w:rPr>
          <w:rFonts w:ascii="Times New Roman" w:hAnsi="Times New Roman" w:cs="Times New Roman"/>
        </w:rPr>
        <w:t>: Roles of Commitment to Change and Organizational Support for Creativity. </w:t>
      </w:r>
      <w:proofErr w:type="spellStart"/>
      <w:r w:rsidRPr="00D317A4">
        <w:rPr>
          <w:rFonts w:ascii="Times New Roman" w:hAnsi="Times New Roman" w:cs="Times New Roman"/>
          <w:i/>
          <w:iCs/>
        </w:rPr>
        <w:t>Behavioral</w:t>
      </w:r>
      <w:proofErr w:type="spellEnd"/>
      <w:r w:rsidRPr="00D317A4">
        <w:rPr>
          <w:rFonts w:ascii="Times New Roman" w:hAnsi="Times New Roman" w:cs="Times New Roman"/>
          <w:i/>
          <w:iCs/>
        </w:rPr>
        <w:t xml:space="preserve"> sciences (Basel, Switzerland)</w:t>
      </w:r>
      <w:r w:rsidRPr="00D317A4">
        <w:rPr>
          <w:rFonts w:ascii="Times New Roman" w:hAnsi="Times New Roman" w:cs="Times New Roman"/>
        </w:rPr>
        <w:t>, </w:t>
      </w:r>
      <w:r w:rsidRPr="00D317A4">
        <w:rPr>
          <w:rFonts w:ascii="Times New Roman" w:hAnsi="Times New Roman" w:cs="Times New Roman"/>
          <w:i/>
          <w:iCs/>
        </w:rPr>
        <w:t>13</w:t>
      </w:r>
      <w:r w:rsidRPr="00D317A4">
        <w:rPr>
          <w:rFonts w:ascii="Times New Roman" w:hAnsi="Times New Roman" w:cs="Times New Roman"/>
        </w:rPr>
        <w:t>(4), 320. https://doi.org/10.3390/bs13040320</w:t>
      </w:r>
    </w:p>
    <w:p w14:paraId="3DDD1B4E" w14:textId="77777777" w:rsidR="00B078B2" w:rsidRPr="005307D7" w:rsidRDefault="00B078B2" w:rsidP="005307D7">
      <w:pPr>
        <w:spacing w:after="0" w:line="480" w:lineRule="auto"/>
        <w:ind w:left="720" w:hanging="720"/>
        <w:rPr>
          <w:rFonts w:ascii="Times New Roman" w:hAnsi="Times New Roman" w:cs="Times New Roman"/>
        </w:rPr>
      </w:pPr>
      <w:r w:rsidRPr="005307D7">
        <w:rPr>
          <w:rFonts w:ascii="Times New Roman" w:hAnsi="Times New Roman" w:cs="Times New Roman"/>
        </w:rPr>
        <w:lastRenderedPageBreak/>
        <w:t xml:space="preserve">Kelman, H. C. (1958). Compliance, identification, and internalisation: Three processes of attitude change. </w:t>
      </w:r>
      <w:r w:rsidRPr="005307D7">
        <w:rPr>
          <w:rFonts w:ascii="Times New Roman" w:hAnsi="Times New Roman" w:cs="Times New Roman"/>
          <w:i/>
          <w:iCs/>
        </w:rPr>
        <w:t>Journal of Conflict Resolution, 2</w:t>
      </w:r>
      <w:r w:rsidRPr="005307D7">
        <w:rPr>
          <w:rFonts w:ascii="Times New Roman" w:hAnsi="Times New Roman" w:cs="Times New Roman"/>
        </w:rPr>
        <w:t xml:space="preserve">(1), 51–60. </w:t>
      </w:r>
      <w:hyperlink r:id="rId15" w:tgtFrame="_new" w:history="1">
        <w:r w:rsidRPr="005307D7">
          <w:rPr>
            <w:rStyle w:val="Hyperlink"/>
            <w:rFonts w:ascii="Times New Roman" w:hAnsi="Times New Roman" w:cs="Times New Roman"/>
          </w:rPr>
          <w:t>https://doi.org/10.1177/002200275800200106</w:t>
        </w:r>
      </w:hyperlink>
    </w:p>
    <w:p w14:paraId="666D4877" w14:textId="77777777" w:rsidR="00B078B2" w:rsidRPr="005307D7" w:rsidRDefault="00B078B2" w:rsidP="005307D7">
      <w:pPr>
        <w:spacing w:after="0" w:line="480" w:lineRule="auto"/>
        <w:ind w:left="720" w:hanging="720"/>
        <w:rPr>
          <w:rFonts w:ascii="Times New Roman" w:hAnsi="Times New Roman" w:cs="Times New Roman"/>
        </w:rPr>
      </w:pPr>
      <w:r w:rsidRPr="005307D7">
        <w:rPr>
          <w:rFonts w:ascii="Times New Roman" w:hAnsi="Times New Roman" w:cs="Times New Roman"/>
        </w:rPr>
        <w:t xml:space="preserve">Kerrigan, F., &amp; Graham, L. (2010). Theorising thought leadership: Implications for strategy. </w:t>
      </w:r>
      <w:r w:rsidRPr="005307D7">
        <w:rPr>
          <w:rFonts w:ascii="Times New Roman" w:hAnsi="Times New Roman" w:cs="Times New Roman"/>
          <w:i/>
          <w:iCs/>
        </w:rPr>
        <w:t>Journal of Strategic Marketing, 18</w:t>
      </w:r>
      <w:r w:rsidRPr="005307D7">
        <w:rPr>
          <w:rFonts w:ascii="Times New Roman" w:hAnsi="Times New Roman" w:cs="Times New Roman"/>
        </w:rPr>
        <w:t>(5), 389–404. https://doi.org/10.1080/0965254X.2010.528020</w:t>
      </w:r>
    </w:p>
    <w:p w14:paraId="0981E1DD" w14:textId="77777777" w:rsidR="00B078B2" w:rsidRDefault="00B078B2" w:rsidP="0027509F">
      <w:pPr>
        <w:spacing w:after="0" w:line="480" w:lineRule="auto"/>
        <w:ind w:left="720" w:hanging="720"/>
        <w:rPr>
          <w:rFonts w:ascii="Times New Roman" w:hAnsi="Times New Roman" w:cs="Times New Roman"/>
        </w:rPr>
      </w:pPr>
      <w:r w:rsidRPr="00F728D5">
        <w:rPr>
          <w:rFonts w:ascii="Times New Roman" w:hAnsi="Times New Roman" w:cs="Times New Roman"/>
        </w:rPr>
        <w:t xml:space="preserve">Liden, R. C., Wang, X., &amp; Wang, Y. (2025). </w:t>
      </w:r>
      <w:r w:rsidRPr="00F728D5">
        <w:rPr>
          <w:rFonts w:ascii="Times New Roman" w:hAnsi="Times New Roman" w:cs="Times New Roman"/>
          <w:i/>
          <w:iCs/>
        </w:rPr>
        <w:t>The evolution of leadership: Past insights, present trends, and future directions.</w:t>
      </w:r>
      <w:r w:rsidRPr="00F728D5">
        <w:rPr>
          <w:rFonts w:ascii="Times New Roman" w:hAnsi="Times New Roman" w:cs="Times New Roman"/>
        </w:rPr>
        <w:t xml:space="preserve"> </w:t>
      </w:r>
      <w:r w:rsidRPr="00F728D5">
        <w:rPr>
          <w:rFonts w:ascii="Times New Roman" w:hAnsi="Times New Roman" w:cs="Times New Roman"/>
          <w:i/>
          <w:iCs/>
        </w:rPr>
        <w:t>Journal of Business Research, 186</w:t>
      </w:r>
      <w:r w:rsidRPr="00F728D5">
        <w:rPr>
          <w:rFonts w:ascii="Times New Roman" w:hAnsi="Times New Roman" w:cs="Times New Roman"/>
        </w:rPr>
        <w:t xml:space="preserve">, Article 115036. </w:t>
      </w:r>
      <w:hyperlink r:id="rId16" w:tgtFrame="_new" w:history="1">
        <w:r w:rsidRPr="00F728D5">
          <w:rPr>
            <w:rStyle w:val="Hyperlink"/>
            <w:rFonts w:ascii="Times New Roman" w:hAnsi="Times New Roman" w:cs="Times New Roman"/>
          </w:rPr>
          <w:t>https://doi.org/10.1016/j.jbusres.2024.115036</w:t>
        </w:r>
      </w:hyperlink>
    </w:p>
    <w:p w14:paraId="56C28C96" w14:textId="77777777" w:rsidR="00B078B2" w:rsidRPr="005307D7" w:rsidRDefault="00B078B2" w:rsidP="005307D7">
      <w:pPr>
        <w:spacing w:after="0" w:line="480" w:lineRule="auto"/>
        <w:ind w:left="720" w:hanging="720"/>
        <w:rPr>
          <w:rFonts w:ascii="Times New Roman" w:hAnsi="Times New Roman" w:cs="Times New Roman"/>
        </w:rPr>
      </w:pPr>
      <w:r w:rsidRPr="005307D7">
        <w:rPr>
          <w:rFonts w:ascii="Times New Roman" w:hAnsi="Times New Roman" w:cs="Times New Roman"/>
        </w:rPr>
        <w:t xml:space="preserve">Nonaka, I., &amp; Takeuchi, H. (1995). </w:t>
      </w:r>
      <w:r w:rsidRPr="005307D7">
        <w:rPr>
          <w:rFonts w:ascii="Times New Roman" w:hAnsi="Times New Roman" w:cs="Times New Roman"/>
          <w:i/>
          <w:iCs/>
        </w:rPr>
        <w:t>The knowledge-creating company: How Japanese companies create the dynamics of innovation.</w:t>
      </w:r>
      <w:r w:rsidRPr="005307D7">
        <w:rPr>
          <w:rFonts w:ascii="Times New Roman" w:hAnsi="Times New Roman" w:cs="Times New Roman"/>
        </w:rPr>
        <w:t xml:space="preserve"> Oxford University Press.</w:t>
      </w:r>
    </w:p>
    <w:p w14:paraId="00984444" w14:textId="77777777" w:rsidR="00B078B2" w:rsidRPr="005307D7" w:rsidRDefault="00B078B2" w:rsidP="005307D7">
      <w:pPr>
        <w:spacing w:after="0" w:line="480" w:lineRule="auto"/>
        <w:ind w:left="720" w:hanging="720"/>
        <w:rPr>
          <w:rFonts w:ascii="Times New Roman" w:hAnsi="Times New Roman" w:cs="Times New Roman"/>
        </w:rPr>
      </w:pPr>
      <w:r w:rsidRPr="005307D7">
        <w:rPr>
          <w:rFonts w:ascii="Times New Roman" w:hAnsi="Times New Roman" w:cs="Times New Roman"/>
        </w:rPr>
        <w:t xml:space="preserve">Petty, R. E., &amp; Cacioppo, J. T. (1986). </w:t>
      </w:r>
      <w:r w:rsidRPr="005307D7">
        <w:rPr>
          <w:rFonts w:ascii="Times New Roman" w:hAnsi="Times New Roman" w:cs="Times New Roman"/>
          <w:i/>
          <w:iCs/>
        </w:rPr>
        <w:t>Communication and persuasion: Central and peripheral routes to attitude change.</w:t>
      </w:r>
      <w:r w:rsidRPr="005307D7">
        <w:rPr>
          <w:rFonts w:ascii="Times New Roman" w:hAnsi="Times New Roman" w:cs="Times New Roman"/>
        </w:rPr>
        <w:t xml:space="preserve"> Springer.</w:t>
      </w:r>
    </w:p>
    <w:p w14:paraId="6C7F9C26" w14:textId="77777777" w:rsidR="00B078B2" w:rsidRDefault="00B078B2" w:rsidP="00430380">
      <w:pPr>
        <w:spacing w:after="0" w:line="480" w:lineRule="auto"/>
        <w:ind w:left="720" w:hanging="720"/>
        <w:rPr>
          <w:rFonts w:ascii="Times New Roman" w:hAnsi="Times New Roman" w:cs="Times New Roman"/>
        </w:rPr>
      </w:pPr>
      <w:proofErr w:type="spellStart"/>
      <w:r w:rsidRPr="00341AC3">
        <w:rPr>
          <w:rFonts w:ascii="Times New Roman" w:hAnsi="Times New Roman" w:cs="Times New Roman"/>
        </w:rPr>
        <w:t>Prinzie</w:t>
      </w:r>
      <w:proofErr w:type="spellEnd"/>
      <w:r w:rsidRPr="00341AC3">
        <w:rPr>
          <w:rFonts w:ascii="Times New Roman" w:hAnsi="Times New Roman" w:cs="Times New Roman"/>
        </w:rPr>
        <w:t xml:space="preserve">, A., &amp; </w:t>
      </w:r>
      <w:proofErr w:type="spellStart"/>
      <w:r w:rsidRPr="00341AC3">
        <w:rPr>
          <w:rFonts w:ascii="Times New Roman" w:hAnsi="Times New Roman" w:cs="Times New Roman"/>
        </w:rPr>
        <w:t>Rosendaal</w:t>
      </w:r>
      <w:proofErr w:type="spellEnd"/>
      <w:r w:rsidRPr="00341AC3">
        <w:rPr>
          <w:rFonts w:ascii="Times New Roman" w:hAnsi="Times New Roman" w:cs="Times New Roman"/>
        </w:rPr>
        <w:t xml:space="preserve">, B. (2022). Metrics and epistemic injustice. </w:t>
      </w:r>
      <w:r w:rsidRPr="00341AC3">
        <w:rPr>
          <w:rFonts w:ascii="Times New Roman" w:hAnsi="Times New Roman" w:cs="Times New Roman"/>
          <w:i/>
          <w:iCs/>
        </w:rPr>
        <w:t>Journal of Documentation, 78</w:t>
      </w:r>
      <w:r w:rsidRPr="00341AC3">
        <w:rPr>
          <w:rFonts w:ascii="Times New Roman" w:hAnsi="Times New Roman" w:cs="Times New Roman"/>
        </w:rPr>
        <w:t xml:space="preserve">(7), 392–404. </w:t>
      </w:r>
      <w:hyperlink r:id="rId17" w:history="1">
        <w:r w:rsidRPr="00467717">
          <w:rPr>
            <w:rStyle w:val="Hyperlink"/>
            <w:rFonts w:ascii="Times New Roman" w:hAnsi="Times New Roman" w:cs="Times New Roman"/>
          </w:rPr>
          <w:t>https://doi.org/10.1108/JD-12-2021-0249</w:t>
        </w:r>
      </w:hyperlink>
    </w:p>
    <w:p w14:paraId="76964787" w14:textId="77777777" w:rsidR="00B078B2" w:rsidRPr="005307D7" w:rsidRDefault="00B078B2" w:rsidP="005307D7">
      <w:pPr>
        <w:spacing w:after="0" w:line="480" w:lineRule="auto"/>
        <w:ind w:left="720" w:hanging="720"/>
        <w:rPr>
          <w:rFonts w:ascii="Times New Roman" w:hAnsi="Times New Roman" w:cs="Times New Roman"/>
        </w:rPr>
      </w:pPr>
      <w:r w:rsidRPr="005307D7">
        <w:rPr>
          <w:rFonts w:ascii="Times New Roman" w:hAnsi="Times New Roman" w:cs="Times New Roman"/>
        </w:rPr>
        <w:t xml:space="preserve">Rogers, E. M. (2003). </w:t>
      </w:r>
      <w:r w:rsidRPr="005307D7">
        <w:rPr>
          <w:rFonts w:ascii="Times New Roman" w:hAnsi="Times New Roman" w:cs="Times New Roman"/>
          <w:i/>
          <w:iCs/>
        </w:rPr>
        <w:t>Diffusion of innovations</w:t>
      </w:r>
      <w:r w:rsidRPr="005307D7">
        <w:rPr>
          <w:rFonts w:ascii="Times New Roman" w:hAnsi="Times New Roman" w:cs="Times New Roman"/>
        </w:rPr>
        <w:t xml:space="preserve"> (5th ed.). Free Press.</w:t>
      </w:r>
    </w:p>
    <w:p w14:paraId="7E42F6CE" w14:textId="77777777" w:rsidR="00B078B2" w:rsidRDefault="00B078B2" w:rsidP="00430380">
      <w:pPr>
        <w:spacing w:after="0" w:line="480" w:lineRule="auto"/>
        <w:ind w:left="720" w:hanging="720"/>
        <w:rPr>
          <w:rFonts w:ascii="Times New Roman" w:hAnsi="Times New Roman" w:cs="Times New Roman"/>
        </w:rPr>
      </w:pPr>
      <w:r w:rsidRPr="00341AC3">
        <w:rPr>
          <w:rFonts w:ascii="Times New Roman" w:hAnsi="Times New Roman" w:cs="Times New Roman"/>
        </w:rPr>
        <w:t xml:space="preserve">Sarewitz, D. (2016). </w:t>
      </w:r>
      <w:r w:rsidRPr="00341AC3">
        <w:rPr>
          <w:rFonts w:ascii="Times New Roman" w:hAnsi="Times New Roman" w:cs="Times New Roman"/>
          <w:i/>
          <w:iCs/>
        </w:rPr>
        <w:t>Saving science</w:t>
      </w:r>
      <w:r w:rsidRPr="00341AC3">
        <w:rPr>
          <w:rFonts w:ascii="Times New Roman" w:hAnsi="Times New Roman" w:cs="Times New Roman"/>
        </w:rPr>
        <w:t>. The New Atlantis, 49, 4–40.</w:t>
      </w:r>
      <w:r>
        <w:rPr>
          <w:rFonts w:ascii="Times New Roman" w:hAnsi="Times New Roman" w:cs="Times New Roman"/>
        </w:rPr>
        <w:tab/>
      </w:r>
    </w:p>
    <w:p w14:paraId="6A034B46" w14:textId="77777777" w:rsidR="00B078B2" w:rsidRPr="005307D7" w:rsidRDefault="00B078B2" w:rsidP="005307D7">
      <w:pPr>
        <w:spacing w:after="0" w:line="480" w:lineRule="auto"/>
        <w:ind w:left="720" w:hanging="720"/>
        <w:rPr>
          <w:rFonts w:ascii="Times New Roman" w:hAnsi="Times New Roman" w:cs="Times New Roman"/>
        </w:rPr>
      </w:pPr>
      <w:r w:rsidRPr="005307D7">
        <w:rPr>
          <w:rFonts w:ascii="Times New Roman" w:hAnsi="Times New Roman" w:cs="Times New Roman"/>
        </w:rPr>
        <w:t xml:space="preserve">Stone, D. (2004). </w:t>
      </w:r>
      <w:r w:rsidRPr="005307D7">
        <w:rPr>
          <w:rFonts w:ascii="Times New Roman" w:hAnsi="Times New Roman" w:cs="Times New Roman"/>
          <w:i/>
          <w:iCs/>
        </w:rPr>
        <w:t>Think tanks and policy advice in countries in transition.</w:t>
      </w:r>
      <w:r w:rsidRPr="005307D7">
        <w:rPr>
          <w:rFonts w:ascii="Times New Roman" w:hAnsi="Times New Roman" w:cs="Times New Roman"/>
        </w:rPr>
        <w:t xml:space="preserve"> Transaction Publishers.</w:t>
      </w:r>
    </w:p>
    <w:p w14:paraId="1B6BA1CF" w14:textId="77777777" w:rsidR="00B078B2" w:rsidRPr="005307D7" w:rsidRDefault="00B078B2" w:rsidP="005307D7">
      <w:pPr>
        <w:spacing w:after="0" w:line="480" w:lineRule="auto"/>
        <w:ind w:left="720" w:hanging="720"/>
        <w:rPr>
          <w:rFonts w:ascii="Times New Roman" w:hAnsi="Times New Roman" w:cs="Times New Roman"/>
        </w:rPr>
      </w:pPr>
      <w:r w:rsidRPr="005307D7">
        <w:rPr>
          <w:rFonts w:ascii="Times New Roman" w:hAnsi="Times New Roman" w:cs="Times New Roman"/>
        </w:rPr>
        <w:t xml:space="preserve">Weber, M. (1947). </w:t>
      </w:r>
      <w:r w:rsidRPr="005307D7">
        <w:rPr>
          <w:rFonts w:ascii="Times New Roman" w:hAnsi="Times New Roman" w:cs="Times New Roman"/>
          <w:i/>
          <w:iCs/>
        </w:rPr>
        <w:t>The theory of social and economic organization</w:t>
      </w:r>
      <w:r w:rsidRPr="005307D7">
        <w:rPr>
          <w:rFonts w:ascii="Times New Roman" w:hAnsi="Times New Roman" w:cs="Times New Roman"/>
        </w:rPr>
        <w:t xml:space="preserve"> (A. M. Henderson &amp; T. Parsons, Trans.). Oxford University Press.</w:t>
      </w:r>
    </w:p>
    <w:p w14:paraId="0B2B52D3" w14:textId="77777777" w:rsidR="00B078B2" w:rsidRDefault="00B078B2" w:rsidP="00430380">
      <w:pPr>
        <w:spacing w:after="0" w:line="480" w:lineRule="auto"/>
        <w:ind w:left="720" w:hanging="720"/>
        <w:rPr>
          <w:rFonts w:ascii="Times New Roman" w:hAnsi="Times New Roman" w:cs="Times New Roman"/>
        </w:rPr>
      </w:pPr>
      <w:r w:rsidRPr="005307D7">
        <w:rPr>
          <w:rFonts w:ascii="Times New Roman" w:hAnsi="Times New Roman" w:cs="Times New Roman"/>
        </w:rPr>
        <w:t xml:space="preserve">Wilson, P. (1983). </w:t>
      </w:r>
      <w:r w:rsidRPr="005307D7">
        <w:rPr>
          <w:rFonts w:ascii="Times New Roman" w:hAnsi="Times New Roman" w:cs="Times New Roman"/>
          <w:i/>
          <w:iCs/>
        </w:rPr>
        <w:t>Second-hand knowledge: An inquiry into cognitive authority.</w:t>
      </w:r>
      <w:r w:rsidRPr="005307D7">
        <w:rPr>
          <w:rFonts w:ascii="Times New Roman" w:hAnsi="Times New Roman" w:cs="Times New Roman"/>
        </w:rPr>
        <w:t xml:space="preserve"> Greenwood Press.</w:t>
      </w:r>
    </w:p>
    <w:p w14:paraId="18152D37" w14:textId="77777777" w:rsidR="00B078B2" w:rsidRDefault="00B078B2" w:rsidP="00B078B2">
      <w:pPr>
        <w:spacing w:after="0" w:line="480" w:lineRule="auto"/>
        <w:ind w:left="720" w:hanging="720"/>
        <w:rPr>
          <w:rFonts w:ascii="Times New Roman" w:hAnsi="Times New Roman" w:cs="Times New Roman"/>
        </w:rPr>
      </w:pPr>
      <w:r w:rsidRPr="008E5827">
        <w:rPr>
          <w:rFonts w:ascii="Times New Roman" w:hAnsi="Times New Roman" w:cs="Times New Roman"/>
        </w:rPr>
        <w:lastRenderedPageBreak/>
        <w:t xml:space="preserve">Yang, S., Zheng, M., Yu, Y., &amp; Wolfram, D. (2021). </w:t>
      </w:r>
      <w:r w:rsidRPr="008E5827">
        <w:rPr>
          <w:rFonts w:ascii="Times New Roman" w:hAnsi="Times New Roman" w:cs="Times New Roman"/>
          <w:i/>
          <w:iCs/>
        </w:rPr>
        <w:t>Are Altmetric.com scores effective for research impact evaluation in the social sciences and humanities?</w:t>
      </w:r>
      <w:r w:rsidRPr="008E5827">
        <w:rPr>
          <w:rFonts w:ascii="Times New Roman" w:hAnsi="Times New Roman" w:cs="Times New Roman"/>
        </w:rPr>
        <w:t xml:space="preserve"> </w:t>
      </w:r>
      <w:r w:rsidRPr="008E5827">
        <w:rPr>
          <w:rFonts w:ascii="Times New Roman" w:hAnsi="Times New Roman" w:cs="Times New Roman"/>
          <w:i/>
          <w:iCs/>
        </w:rPr>
        <w:t xml:space="preserve">Journal of </w:t>
      </w:r>
      <w:proofErr w:type="spellStart"/>
      <w:r w:rsidRPr="008E5827">
        <w:rPr>
          <w:rFonts w:ascii="Times New Roman" w:hAnsi="Times New Roman" w:cs="Times New Roman"/>
          <w:i/>
          <w:iCs/>
        </w:rPr>
        <w:t>Informetrics</w:t>
      </w:r>
      <w:proofErr w:type="spellEnd"/>
      <w:r w:rsidRPr="008E5827">
        <w:rPr>
          <w:rFonts w:ascii="Times New Roman" w:hAnsi="Times New Roman" w:cs="Times New Roman"/>
          <w:i/>
          <w:iCs/>
        </w:rPr>
        <w:t>, 15</w:t>
      </w:r>
      <w:r w:rsidRPr="008E5827">
        <w:rPr>
          <w:rFonts w:ascii="Times New Roman" w:hAnsi="Times New Roman" w:cs="Times New Roman"/>
        </w:rPr>
        <w:t xml:space="preserve">(1), 101120. </w:t>
      </w:r>
      <w:hyperlink r:id="rId18" w:history="1">
        <w:r w:rsidRPr="00467717">
          <w:rPr>
            <w:rStyle w:val="Hyperlink"/>
            <w:rFonts w:ascii="Times New Roman" w:hAnsi="Times New Roman" w:cs="Times New Roman"/>
          </w:rPr>
          <w:t>https://doi.org/10.1016/j.joi.2020.101120</w:t>
        </w:r>
      </w:hyperlink>
    </w:p>
    <w:p w14:paraId="53F826A8" w14:textId="77777777" w:rsidR="00B078B2" w:rsidRDefault="00B078B2" w:rsidP="0027509F">
      <w:pPr>
        <w:spacing w:after="0" w:line="480" w:lineRule="auto"/>
        <w:ind w:left="720" w:hanging="720"/>
        <w:rPr>
          <w:rFonts w:ascii="Times New Roman" w:hAnsi="Times New Roman" w:cs="Times New Roman"/>
        </w:rPr>
      </w:pPr>
    </w:p>
    <w:p w14:paraId="7119B824" w14:textId="77777777" w:rsidR="0027509F" w:rsidRDefault="0027509F" w:rsidP="0098263A">
      <w:pPr>
        <w:spacing w:after="0" w:line="480" w:lineRule="auto"/>
        <w:ind w:left="720" w:hanging="720"/>
        <w:rPr>
          <w:rFonts w:ascii="Times New Roman" w:hAnsi="Times New Roman" w:cs="Times New Roman"/>
        </w:rPr>
      </w:pPr>
    </w:p>
    <w:p w14:paraId="7BB2BEFD" w14:textId="77777777" w:rsidR="0098263A" w:rsidRDefault="0098263A" w:rsidP="00430380">
      <w:pPr>
        <w:spacing w:after="0" w:line="480" w:lineRule="auto"/>
        <w:ind w:left="720" w:hanging="720"/>
        <w:rPr>
          <w:rFonts w:ascii="Times New Roman" w:hAnsi="Times New Roman" w:cs="Times New Roman"/>
        </w:rPr>
      </w:pPr>
    </w:p>
    <w:p w14:paraId="46B64E91" w14:textId="77777777" w:rsidR="00430380" w:rsidRPr="004C668D" w:rsidRDefault="00430380" w:rsidP="005307D7">
      <w:pPr>
        <w:spacing w:after="0" w:line="480" w:lineRule="auto"/>
        <w:ind w:left="720" w:hanging="720"/>
        <w:rPr>
          <w:rFonts w:ascii="Times New Roman" w:hAnsi="Times New Roman" w:cs="Times New Roman"/>
        </w:rPr>
      </w:pPr>
    </w:p>
    <w:p w14:paraId="76C6BF81" w14:textId="41ADB239" w:rsidR="004C668D" w:rsidRPr="004C668D" w:rsidRDefault="004C668D">
      <w:pPr>
        <w:rPr>
          <w:rFonts w:ascii="Times New Roman" w:hAnsi="Times New Roman" w:cs="Times New Roman"/>
        </w:rPr>
      </w:pPr>
      <w:r w:rsidRPr="004C668D">
        <w:rPr>
          <w:rFonts w:ascii="Times New Roman" w:hAnsi="Times New Roman" w:cs="Times New Roman"/>
        </w:rPr>
        <w:br w:type="page"/>
      </w:r>
    </w:p>
    <w:p w14:paraId="385C3B9F" w14:textId="77777777" w:rsidR="004C668D" w:rsidRPr="0021233D" w:rsidRDefault="004C668D" w:rsidP="004C668D">
      <w:pPr>
        <w:rPr>
          <w:rFonts w:ascii="Times New Roman" w:hAnsi="Times New Roman" w:cs="Times New Roman"/>
          <w:b/>
          <w:bCs/>
        </w:rPr>
      </w:pPr>
      <w:r w:rsidRPr="0021233D">
        <w:rPr>
          <w:rFonts w:ascii="Times New Roman" w:hAnsi="Times New Roman" w:cs="Times New Roman"/>
          <w:b/>
          <w:bCs/>
        </w:rPr>
        <w:lastRenderedPageBreak/>
        <w:t>Appendix A: Key Definitions of Thought Leadership</w:t>
      </w:r>
    </w:p>
    <w:tbl>
      <w:tblPr>
        <w:tblW w:w="0" w:type="auto"/>
        <w:tblCellSpacing w:w="15" w:type="dxa"/>
        <w:tblBorders>
          <w:top w:val="single" w:sz="4" w:space="0" w:color="auto"/>
          <w:bottom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669"/>
        <w:gridCol w:w="4803"/>
        <w:gridCol w:w="2554"/>
      </w:tblGrid>
      <w:tr w:rsidR="004C668D" w:rsidRPr="0021233D" w14:paraId="304088C4" w14:textId="77777777" w:rsidTr="00431AB2">
        <w:trPr>
          <w:tblHeader/>
          <w:tblCellSpacing w:w="15" w:type="dxa"/>
        </w:trPr>
        <w:tc>
          <w:tcPr>
            <w:tcW w:w="0" w:type="auto"/>
            <w:vAlign w:val="center"/>
            <w:hideMark/>
          </w:tcPr>
          <w:p w14:paraId="45681602" w14:textId="77777777" w:rsidR="004C668D" w:rsidRPr="0021233D" w:rsidRDefault="004C668D" w:rsidP="00431AB2">
            <w:pPr>
              <w:rPr>
                <w:rFonts w:ascii="Times New Roman" w:hAnsi="Times New Roman" w:cs="Times New Roman"/>
                <w:b/>
                <w:bCs/>
              </w:rPr>
            </w:pPr>
            <w:r w:rsidRPr="0021233D">
              <w:rPr>
                <w:rFonts w:ascii="Times New Roman" w:hAnsi="Times New Roman" w:cs="Times New Roman"/>
                <w:b/>
                <w:bCs/>
              </w:rPr>
              <w:t>Source</w:t>
            </w:r>
          </w:p>
        </w:tc>
        <w:tc>
          <w:tcPr>
            <w:tcW w:w="0" w:type="auto"/>
            <w:vAlign w:val="center"/>
            <w:hideMark/>
          </w:tcPr>
          <w:p w14:paraId="45211CFF" w14:textId="77777777" w:rsidR="004C668D" w:rsidRPr="0021233D" w:rsidRDefault="004C668D" w:rsidP="00431AB2">
            <w:pPr>
              <w:rPr>
                <w:rFonts w:ascii="Times New Roman" w:hAnsi="Times New Roman" w:cs="Times New Roman"/>
                <w:b/>
                <w:bCs/>
              </w:rPr>
            </w:pPr>
            <w:r w:rsidRPr="0021233D">
              <w:rPr>
                <w:rFonts w:ascii="Times New Roman" w:hAnsi="Times New Roman" w:cs="Times New Roman"/>
                <w:b/>
                <w:bCs/>
              </w:rPr>
              <w:t>Definition</w:t>
            </w:r>
          </w:p>
        </w:tc>
        <w:tc>
          <w:tcPr>
            <w:tcW w:w="0" w:type="auto"/>
            <w:vAlign w:val="center"/>
            <w:hideMark/>
          </w:tcPr>
          <w:p w14:paraId="22624D69" w14:textId="77777777" w:rsidR="004C668D" w:rsidRPr="0021233D" w:rsidRDefault="004C668D" w:rsidP="00431AB2">
            <w:pPr>
              <w:rPr>
                <w:rFonts w:ascii="Times New Roman" w:hAnsi="Times New Roman" w:cs="Times New Roman"/>
                <w:b/>
                <w:bCs/>
              </w:rPr>
            </w:pPr>
            <w:r w:rsidRPr="0021233D">
              <w:rPr>
                <w:rFonts w:ascii="Times New Roman" w:hAnsi="Times New Roman" w:cs="Times New Roman"/>
                <w:b/>
                <w:bCs/>
              </w:rPr>
              <w:t>Key Emphasis</w:t>
            </w:r>
          </w:p>
        </w:tc>
      </w:tr>
      <w:tr w:rsidR="004C668D" w:rsidRPr="0021233D" w14:paraId="55EA9ACE" w14:textId="77777777" w:rsidTr="00431AB2">
        <w:trPr>
          <w:tblCellSpacing w:w="15" w:type="dxa"/>
        </w:trPr>
        <w:tc>
          <w:tcPr>
            <w:tcW w:w="0" w:type="auto"/>
            <w:vAlign w:val="center"/>
            <w:hideMark/>
          </w:tcPr>
          <w:p w14:paraId="36CB95F4" w14:textId="77777777" w:rsidR="004C668D" w:rsidRPr="0021233D" w:rsidRDefault="004C668D" w:rsidP="00431AB2">
            <w:pPr>
              <w:rPr>
                <w:rFonts w:ascii="Times New Roman" w:hAnsi="Times New Roman" w:cs="Times New Roman"/>
              </w:rPr>
            </w:pPr>
            <w:r w:rsidRPr="0021233D">
              <w:rPr>
                <w:rFonts w:ascii="Times New Roman" w:hAnsi="Times New Roman" w:cs="Times New Roman"/>
              </w:rPr>
              <w:t>Kerrigan &amp; Graham (2010)</w:t>
            </w:r>
          </w:p>
        </w:tc>
        <w:tc>
          <w:tcPr>
            <w:tcW w:w="0" w:type="auto"/>
            <w:vAlign w:val="center"/>
            <w:hideMark/>
          </w:tcPr>
          <w:p w14:paraId="3B4487CF" w14:textId="77777777" w:rsidR="004C668D" w:rsidRPr="0021233D" w:rsidRDefault="004C668D" w:rsidP="00431AB2">
            <w:pPr>
              <w:rPr>
                <w:rFonts w:ascii="Times New Roman" w:hAnsi="Times New Roman" w:cs="Times New Roman"/>
              </w:rPr>
            </w:pPr>
            <w:r w:rsidRPr="0021233D">
              <w:rPr>
                <w:rFonts w:ascii="Times New Roman" w:hAnsi="Times New Roman" w:cs="Times New Roman"/>
              </w:rPr>
              <w:t>“A strategic capability to influence industry discourse through original ideas and intellectual insight.”</w:t>
            </w:r>
          </w:p>
        </w:tc>
        <w:tc>
          <w:tcPr>
            <w:tcW w:w="0" w:type="auto"/>
            <w:vAlign w:val="center"/>
            <w:hideMark/>
          </w:tcPr>
          <w:p w14:paraId="4F1AE5B1" w14:textId="77777777" w:rsidR="004C668D" w:rsidRPr="0021233D" w:rsidRDefault="004C668D" w:rsidP="00431AB2">
            <w:pPr>
              <w:rPr>
                <w:rFonts w:ascii="Times New Roman" w:hAnsi="Times New Roman" w:cs="Times New Roman"/>
              </w:rPr>
            </w:pPr>
            <w:r w:rsidRPr="0021233D">
              <w:rPr>
                <w:rFonts w:ascii="Times New Roman" w:hAnsi="Times New Roman" w:cs="Times New Roman"/>
              </w:rPr>
              <w:t>Influence, originality, strategic impact</w:t>
            </w:r>
          </w:p>
        </w:tc>
      </w:tr>
      <w:tr w:rsidR="004C668D" w:rsidRPr="0021233D" w14:paraId="12C6CFB1" w14:textId="77777777" w:rsidTr="00431AB2">
        <w:trPr>
          <w:tblCellSpacing w:w="15" w:type="dxa"/>
        </w:trPr>
        <w:tc>
          <w:tcPr>
            <w:tcW w:w="0" w:type="auto"/>
            <w:vAlign w:val="center"/>
            <w:hideMark/>
          </w:tcPr>
          <w:p w14:paraId="2441B312" w14:textId="77777777" w:rsidR="004C668D" w:rsidRPr="0021233D" w:rsidRDefault="004C668D" w:rsidP="00431AB2">
            <w:pPr>
              <w:rPr>
                <w:rFonts w:ascii="Times New Roman" w:hAnsi="Times New Roman" w:cs="Times New Roman"/>
              </w:rPr>
            </w:pPr>
            <w:r w:rsidRPr="0021233D">
              <w:rPr>
                <w:rFonts w:ascii="Times New Roman" w:hAnsi="Times New Roman" w:cs="Times New Roman"/>
              </w:rPr>
              <w:t>Nonaka &amp; Takeuchi (1995)</w:t>
            </w:r>
          </w:p>
        </w:tc>
        <w:tc>
          <w:tcPr>
            <w:tcW w:w="0" w:type="auto"/>
            <w:vAlign w:val="center"/>
            <w:hideMark/>
          </w:tcPr>
          <w:p w14:paraId="077F720A" w14:textId="77777777" w:rsidR="004C668D" w:rsidRPr="0021233D" w:rsidRDefault="004C668D" w:rsidP="00431AB2">
            <w:pPr>
              <w:rPr>
                <w:rFonts w:ascii="Times New Roman" w:hAnsi="Times New Roman" w:cs="Times New Roman"/>
              </w:rPr>
            </w:pPr>
            <w:r w:rsidRPr="0021233D">
              <w:rPr>
                <w:rFonts w:ascii="Times New Roman" w:hAnsi="Times New Roman" w:cs="Times New Roman"/>
              </w:rPr>
              <w:t>“Knowledge creation and dissemination that transforms organisational practice.”</w:t>
            </w:r>
          </w:p>
        </w:tc>
        <w:tc>
          <w:tcPr>
            <w:tcW w:w="0" w:type="auto"/>
            <w:vAlign w:val="center"/>
            <w:hideMark/>
          </w:tcPr>
          <w:p w14:paraId="3F469B76" w14:textId="77777777" w:rsidR="004C668D" w:rsidRPr="0021233D" w:rsidRDefault="004C668D" w:rsidP="00431AB2">
            <w:pPr>
              <w:rPr>
                <w:rFonts w:ascii="Times New Roman" w:hAnsi="Times New Roman" w:cs="Times New Roman"/>
              </w:rPr>
            </w:pPr>
            <w:r w:rsidRPr="0021233D">
              <w:rPr>
                <w:rFonts w:ascii="Times New Roman" w:hAnsi="Times New Roman" w:cs="Times New Roman"/>
              </w:rPr>
              <w:t>Knowledge creation, organisational impact</w:t>
            </w:r>
          </w:p>
        </w:tc>
      </w:tr>
      <w:tr w:rsidR="004C668D" w:rsidRPr="0021233D" w14:paraId="795FF7B9" w14:textId="77777777" w:rsidTr="00431AB2">
        <w:trPr>
          <w:tblCellSpacing w:w="15" w:type="dxa"/>
        </w:trPr>
        <w:tc>
          <w:tcPr>
            <w:tcW w:w="0" w:type="auto"/>
            <w:vAlign w:val="center"/>
            <w:hideMark/>
          </w:tcPr>
          <w:p w14:paraId="701A7A43" w14:textId="77777777" w:rsidR="004C668D" w:rsidRPr="0021233D" w:rsidRDefault="004C668D" w:rsidP="00431AB2">
            <w:pPr>
              <w:rPr>
                <w:rFonts w:ascii="Times New Roman" w:hAnsi="Times New Roman" w:cs="Times New Roman"/>
              </w:rPr>
            </w:pPr>
            <w:r w:rsidRPr="0021233D">
              <w:rPr>
                <w:rFonts w:ascii="Times New Roman" w:hAnsi="Times New Roman" w:cs="Times New Roman"/>
              </w:rPr>
              <w:t>Wilson (1983)</w:t>
            </w:r>
          </w:p>
        </w:tc>
        <w:tc>
          <w:tcPr>
            <w:tcW w:w="0" w:type="auto"/>
            <w:vAlign w:val="center"/>
            <w:hideMark/>
          </w:tcPr>
          <w:p w14:paraId="42D148B0" w14:textId="77777777" w:rsidR="004C668D" w:rsidRPr="0021233D" w:rsidRDefault="004C668D" w:rsidP="00431AB2">
            <w:pPr>
              <w:rPr>
                <w:rFonts w:ascii="Times New Roman" w:hAnsi="Times New Roman" w:cs="Times New Roman"/>
              </w:rPr>
            </w:pPr>
            <w:r w:rsidRPr="0021233D">
              <w:rPr>
                <w:rFonts w:ascii="Times New Roman" w:hAnsi="Times New Roman" w:cs="Times New Roman"/>
              </w:rPr>
              <w:t>“An individual recognised as a credible source of knowledge within a domain.”</w:t>
            </w:r>
          </w:p>
        </w:tc>
        <w:tc>
          <w:tcPr>
            <w:tcW w:w="0" w:type="auto"/>
            <w:vAlign w:val="center"/>
            <w:hideMark/>
          </w:tcPr>
          <w:p w14:paraId="71DE5496" w14:textId="77777777" w:rsidR="004C668D" w:rsidRPr="0021233D" w:rsidRDefault="004C668D" w:rsidP="00431AB2">
            <w:pPr>
              <w:rPr>
                <w:rFonts w:ascii="Times New Roman" w:hAnsi="Times New Roman" w:cs="Times New Roman"/>
              </w:rPr>
            </w:pPr>
            <w:r w:rsidRPr="0021233D">
              <w:rPr>
                <w:rFonts w:ascii="Times New Roman" w:hAnsi="Times New Roman" w:cs="Times New Roman"/>
              </w:rPr>
              <w:t>Cognitive authority, social recognition</w:t>
            </w:r>
          </w:p>
        </w:tc>
      </w:tr>
      <w:tr w:rsidR="004C668D" w:rsidRPr="0021233D" w14:paraId="42E088F2" w14:textId="77777777" w:rsidTr="00431AB2">
        <w:trPr>
          <w:tblCellSpacing w:w="15" w:type="dxa"/>
        </w:trPr>
        <w:tc>
          <w:tcPr>
            <w:tcW w:w="0" w:type="auto"/>
            <w:vAlign w:val="center"/>
            <w:hideMark/>
          </w:tcPr>
          <w:p w14:paraId="71AF7083" w14:textId="61B797E0" w:rsidR="004C668D" w:rsidRPr="0021233D" w:rsidRDefault="009F31E4" w:rsidP="00431AB2">
            <w:pPr>
              <w:rPr>
                <w:rFonts w:ascii="Times New Roman" w:hAnsi="Times New Roman" w:cs="Times New Roman"/>
              </w:rPr>
            </w:pPr>
            <w:r w:rsidRPr="009F31E4">
              <w:rPr>
                <w:rFonts w:ascii="Times New Roman" w:hAnsi="Times New Roman" w:cs="Times New Roman"/>
              </w:rPr>
              <w:t>Goleman</w:t>
            </w:r>
            <w:r>
              <w:rPr>
                <w:rFonts w:ascii="Times New Roman" w:hAnsi="Times New Roman" w:cs="Times New Roman"/>
              </w:rPr>
              <w:t xml:space="preserve"> </w:t>
            </w:r>
            <w:r w:rsidRPr="009F31E4">
              <w:rPr>
                <w:rFonts w:ascii="Times New Roman" w:hAnsi="Times New Roman" w:cs="Times New Roman"/>
              </w:rPr>
              <w:t xml:space="preserve">(2017) </w:t>
            </w:r>
          </w:p>
        </w:tc>
        <w:tc>
          <w:tcPr>
            <w:tcW w:w="0" w:type="auto"/>
            <w:vAlign w:val="center"/>
            <w:hideMark/>
          </w:tcPr>
          <w:p w14:paraId="727C389D" w14:textId="77777777" w:rsidR="004C668D" w:rsidRPr="0021233D" w:rsidRDefault="004C668D" w:rsidP="00431AB2">
            <w:pPr>
              <w:rPr>
                <w:rFonts w:ascii="Times New Roman" w:hAnsi="Times New Roman" w:cs="Times New Roman"/>
              </w:rPr>
            </w:pPr>
            <w:r w:rsidRPr="0021233D">
              <w:rPr>
                <w:rFonts w:ascii="Times New Roman" w:hAnsi="Times New Roman" w:cs="Times New Roman"/>
              </w:rPr>
              <w:t>“Ideas positioned to build organisational credibility and differentiate market presence.”</w:t>
            </w:r>
          </w:p>
        </w:tc>
        <w:tc>
          <w:tcPr>
            <w:tcW w:w="0" w:type="auto"/>
            <w:vAlign w:val="center"/>
            <w:hideMark/>
          </w:tcPr>
          <w:p w14:paraId="2294D5F3" w14:textId="77777777" w:rsidR="004C668D" w:rsidRPr="0021233D" w:rsidRDefault="004C668D" w:rsidP="00431AB2">
            <w:pPr>
              <w:rPr>
                <w:rFonts w:ascii="Times New Roman" w:hAnsi="Times New Roman" w:cs="Times New Roman"/>
              </w:rPr>
            </w:pPr>
            <w:r w:rsidRPr="0021233D">
              <w:rPr>
                <w:rFonts w:ascii="Times New Roman" w:hAnsi="Times New Roman" w:cs="Times New Roman"/>
              </w:rPr>
              <w:t>Strategic positioning, visibility</w:t>
            </w:r>
          </w:p>
        </w:tc>
      </w:tr>
      <w:tr w:rsidR="004C668D" w:rsidRPr="0021233D" w14:paraId="62ADDB73" w14:textId="77777777" w:rsidTr="00431AB2">
        <w:trPr>
          <w:tblCellSpacing w:w="15" w:type="dxa"/>
        </w:trPr>
        <w:tc>
          <w:tcPr>
            <w:tcW w:w="0" w:type="auto"/>
            <w:vAlign w:val="center"/>
            <w:hideMark/>
          </w:tcPr>
          <w:p w14:paraId="3AF27233" w14:textId="77777777" w:rsidR="004C668D" w:rsidRPr="0021233D" w:rsidRDefault="004C668D" w:rsidP="00431AB2">
            <w:pPr>
              <w:rPr>
                <w:rFonts w:ascii="Times New Roman" w:hAnsi="Times New Roman" w:cs="Times New Roman"/>
              </w:rPr>
            </w:pPr>
            <w:r w:rsidRPr="0021233D">
              <w:rPr>
                <w:rFonts w:ascii="Times New Roman" w:hAnsi="Times New Roman" w:cs="Times New Roman"/>
              </w:rPr>
              <w:t>Jackson (2019)</w:t>
            </w:r>
          </w:p>
        </w:tc>
        <w:tc>
          <w:tcPr>
            <w:tcW w:w="0" w:type="auto"/>
            <w:vAlign w:val="center"/>
            <w:hideMark/>
          </w:tcPr>
          <w:p w14:paraId="0213D08B" w14:textId="77777777" w:rsidR="004C668D" w:rsidRPr="0021233D" w:rsidRDefault="004C668D" w:rsidP="00431AB2">
            <w:pPr>
              <w:rPr>
                <w:rFonts w:ascii="Times New Roman" w:hAnsi="Times New Roman" w:cs="Times New Roman"/>
              </w:rPr>
            </w:pPr>
            <w:r w:rsidRPr="0021233D">
              <w:rPr>
                <w:rFonts w:ascii="Times New Roman" w:hAnsi="Times New Roman" w:cs="Times New Roman"/>
              </w:rPr>
              <w:t>“The conflation of marketing visibility with intellectual contribution.”</w:t>
            </w:r>
          </w:p>
        </w:tc>
        <w:tc>
          <w:tcPr>
            <w:tcW w:w="0" w:type="auto"/>
            <w:vAlign w:val="center"/>
            <w:hideMark/>
          </w:tcPr>
          <w:p w14:paraId="4D3418F2" w14:textId="77777777" w:rsidR="004C668D" w:rsidRPr="0021233D" w:rsidRDefault="004C668D" w:rsidP="00431AB2">
            <w:pPr>
              <w:rPr>
                <w:rFonts w:ascii="Times New Roman" w:hAnsi="Times New Roman" w:cs="Times New Roman"/>
              </w:rPr>
            </w:pPr>
            <w:r w:rsidRPr="0021233D">
              <w:rPr>
                <w:rFonts w:ascii="Times New Roman" w:hAnsi="Times New Roman" w:cs="Times New Roman"/>
              </w:rPr>
              <w:t>Critical perspective, authenticity concerns</w:t>
            </w:r>
          </w:p>
        </w:tc>
      </w:tr>
    </w:tbl>
    <w:p w14:paraId="42C8ABF6" w14:textId="77777777" w:rsidR="004C668D" w:rsidRPr="0021233D" w:rsidRDefault="004C668D" w:rsidP="004C668D">
      <w:pPr>
        <w:rPr>
          <w:rFonts w:ascii="Times New Roman" w:hAnsi="Times New Roman" w:cs="Times New Roman"/>
        </w:rPr>
      </w:pPr>
    </w:p>
    <w:p w14:paraId="2779C666" w14:textId="77777777" w:rsidR="004C668D" w:rsidRPr="0021233D" w:rsidRDefault="004C668D" w:rsidP="004C668D">
      <w:pPr>
        <w:rPr>
          <w:rFonts w:ascii="Times New Roman" w:hAnsi="Times New Roman" w:cs="Times New Roman"/>
          <w:b/>
          <w:bCs/>
        </w:rPr>
      </w:pPr>
      <w:r w:rsidRPr="0021233D">
        <w:rPr>
          <w:rFonts w:ascii="Times New Roman" w:hAnsi="Times New Roman" w:cs="Times New Roman"/>
          <w:b/>
          <w:bCs/>
        </w:rPr>
        <w:t>Appendix B: Dimensions of Thought Leadership</w:t>
      </w:r>
    </w:p>
    <w:tbl>
      <w:tblPr>
        <w:tblW w:w="0" w:type="auto"/>
        <w:tblCellSpacing w:w="15" w:type="dxa"/>
        <w:tblBorders>
          <w:top w:val="single" w:sz="4" w:space="0" w:color="auto"/>
          <w:bottom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648"/>
        <w:gridCol w:w="1890"/>
        <w:gridCol w:w="3164"/>
        <w:gridCol w:w="2324"/>
      </w:tblGrid>
      <w:tr w:rsidR="004C668D" w:rsidRPr="0021233D" w14:paraId="43330AD0" w14:textId="77777777" w:rsidTr="00431AB2">
        <w:trPr>
          <w:tblHeader/>
          <w:tblCellSpacing w:w="15" w:type="dxa"/>
        </w:trPr>
        <w:tc>
          <w:tcPr>
            <w:tcW w:w="0" w:type="auto"/>
            <w:vAlign w:val="center"/>
            <w:hideMark/>
          </w:tcPr>
          <w:p w14:paraId="05BCFC38" w14:textId="77777777" w:rsidR="004C668D" w:rsidRPr="0021233D" w:rsidRDefault="004C668D" w:rsidP="00431AB2">
            <w:pPr>
              <w:rPr>
                <w:rFonts w:ascii="Times New Roman" w:hAnsi="Times New Roman" w:cs="Times New Roman"/>
                <w:b/>
                <w:bCs/>
              </w:rPr>
            </w:pPr>
            <w:r w:rsidRPr="0021233D">
              <w:rPr>
                <w:rFonts w:ascii="Times New Roman" w:hAnsi="Times New Roman" w:cs="Times New Roman"/>
                <w:b/>
                <w:bCs/>
              </w:rPr>
              <w:t>Dimension</w:t>
            </w:r>
          </w:p>
        </w:tc>
        <w:tc>
          <w:tcPr>
            <w:tcW w:w="0" w:type="auto"/>
            <w:vAlign w:val="center"/>
            <w:hideMark/>
          </w:tcPr>
          <w:p w14:paraId="3E24968F" w14:textId="77777777" w:rsidR="004C668D" w:rsidRPr="0021233D" w:rsidRDefault="004C668D" w:rsidP="00431AB2">
            <w:pPr>
              <w:rPr>
                <w:rFonts w:ascii="Times New Roman" w:hAnsi="Times New Roman" w:cs="Times New Roman"/>
                <w:b/>
                <w:bCs/>
              </w:rPr>
            </w:pPr>
            <w:r w:rsidRPr="0021233D">
              <w:rPr>
                <w:rFonts w:ascii="Times New Roman" w:hAnsi="Times New Roman" w:cs="Times New Roman"/>
                <w:b/>
                <w:bCs/>
              </w:rPr>
              <w:t>Description</w:t>
            </w:r>
          </w:p>
        </w:tc>
        <w:tc>
          <w:tcPr>
            <w:tcW w:w="0" w:type="auto"/>
            <w:vAlign w:val="center"/>
            <w:hideMark/>
          </w:tcPr>
          <w:p w14:paraId="1CB0B7DB" w14:textId="77777777" w:rsidR="004C668D" w:rsidRPr="0021233D" w:rsidRDefault="004C668D" w:rsidP="00431AB2">
            <w:pPr>
              <w:rPr>
                <w:rFonts w:ascii="Times New Roman" w:hAnsi="Times New Roman" w:cs="Times New Roman"/>
                <w:b/>
                <w:bCs/>
              </w:rPr>
            </w:pPr>
            <w:r w:rsidRPr="0021233D">
              <w:rPr>
                <w:rFonts w:ascii="Times New Roman" w:hAnsi="Times New Roman" w:cs="Times New Roman"/>
                <w:b/>
                <w:bCs/>
              </w:rPr>
              <w:t>Examples</w:t>
            </w:r>
          </w:p>
        </w:tc>
        <w:tc>
          <w:tcPr>
            <w:tcW w:w="0" w:type="auto"/>
            <w:vAlign w:val="center"/>
            <w:hideMark/>
          </w:tcPr>
          <w:p w14:paraId="428A001C" w14:textId="77777777" w:rsidR="004C668D" w:rsidRPr="0021233D" w:rsidRDefault="004C668D" w:rsidP="00431AB2">
            <w:pPr>
              <w:rPr>
                <w:rFonts w:ascii="Times New Roman" w:hAnsi="Times New Roman" w:cs="Times New Roman"/>
                <w:b/>
                <w:bCs/>
              </w:rPr>
            </w:pPr>
            <w:r w:rsidRPr="0021233D">
              <w:rPr>
                <w:rFonts w:ascii="Times New Roman" w:hAnsi="Times New Roman" w:cs="Times New Roman"/>
                <w:b/>
                <w:bCs/>
              </w:rPr>
              <w:t>Relevance</w:t>
            </w:r>
          </w:p>
        </w:tc>
      </w:tr>
      <w:tr w:rsidR="004C668D" w:rsidRPr="0021233D" w14:paraId="77161947" w14:textId="77777777" w:rsidTr="00431AB2">
        <w:trPr>
          <w:tblCellSpacing w:w="15" w:type="dxa"/>
        </w:trPr>
        <w:tc>
          <w:tcPr>
            <w:tcW w:w="0" w:type="auto"/>
            <w:vAlign w:val="center"/>
            <w:hideMark/>
          </w:tcPr>
          <w:p w14:paraId="1832A2D5" w14:textId="77777777" w:rsidR="004C668D" w:rsidRPr="0021233D" w:rsidRDefault="004C668D" w:rsidP="00431AB2">
            <w:pPr>
              <w:rPr>
                <w:rFonts w:ascii="Times New Roman" w:hAnsi="Times New Roman" w:cs="Times New Roman"/>
              </w:rPr>
            </w:pPr>
            <w:r w:rsidRPr="0021233D">
              <w:rPr>
                <w:rFonts w:ascii="Times New Roman" w:hAnsi="Times New Roman" w:cs="Times New Roman"/>
              </w:rPr>
              <w:t>Agency</w:t>
            </w:r>
          </w:p>
        </w:tc>
        <w:tc>
          <w:tcPr>
            <w:tcW w:w="0" w:type="auto"/>
            <w:vAlign w:val="center"/>
            <w:hideMark/>
          </w:tcPr>
          <w:p w14:paraId="699D93FA" w14:textId="77777777" w:rsidR="004C668D" w:rsidRPr="0021233D" w:rsidRDefault="004C668D" w:rsidP="00431AB2">
            <w:pPr>
              <w:rPr>
                <w:rFonts w:ascii="Times New Roman" w:hAnsi="Times New Roman" w:cs="Times New Roman"/>
              </w:rPr>
            </w:pPr>
            <w:r w:rsidRPr="0021233D">
              <w:rPr>
                <w:rFonts w:ascii="Times New Roman" w:hAnsi="Times New Roman" w:cs="Times New Roman"/>
              </w:rPr>
              <w:t>Individual vs. collective influence</w:t>
            </w:r>
          </w:p>
        </w:tc>
        <w:tc>
          <w:tcPr>
            <w:tcW w:w="0" w:type="auto"/>
            <w:vAlign w:val="center"/>
            <w:hideMark/>
          </w:tcPr>
          <w:p w14:paraId="5D42CC6A" w14:textId="77777777" w:rsidR="004C668D" w:rsidRPr="0021233D" w:rsidRDefault="004C668D" w:rsidP="00431AB2">
            <w:pPr>
              <w:rPr>
                <w:rFonts w:ascii="Times New Roman" w:hAnsi="Times New Roman" w:cs="Times New Roman"/>
              </w:rPr>
            </w:pPr>
            <w:r w:rsidRPr="0021233D">
              <w:rPr>
                <w:rFonts w:ascii="Times New Roman" w:hAnsi="Times New Roman" w:cs="Times New Roman"/>
              </w:rPr>
              <w:t>Key expert vs. research team</w:t>
            </w:r>
          </w:p>
        </w:tc>
        <w:tc>
          <w:tcPr>
            <w:tcW w:w="0" w:type="auto"/>
            <w:vAlign w:val="center"/>
            <w:hideMark/>
          </w:tcPr>
          <w:p w14:paraId="66A8DC3E" w14:textId="77777777" w:rsidR="004C668D" w:rsidRPr="0021233D" w:rsidRDefault="004C668D" w:rsidP="00431AB2">
            <w:pPr>
              <w:rPr>
                <w:rFonts w:ascii="Times New Roman" w:hAnsi="Times New Roman" w:cs="Times New Roman"/>
              </w:rPr>
            </w:pPr>
            <w:r w:rsidRPr="0021233D">
              <w:rPr>
                <w:rFonts w:ascii="Times New Roman" w:hAnsi="Times New Roman" w:cs="Times New Roman"/>
              </w:rPr>
              <w:t>Clarifies locus of influence</w:t>
            </w:r>
          </w:p>
        </w:tc>
      </w:tr>
      <w:tr w:rsidR="004C668D" w:rsidRPr="0021233D" w14:paraId="37D8D12C" w14:textId="77777777" w:rsidTr="00431AB2">
        <w:trPr>
          <w:tblCellSpacing w:w="15" w:type="dxa"/>
        </w:trPr>
        <w:tc>
          <w:tcPr>
            <w:tcW w:w="0" w:type="auto"/>
            <w:vAlign w:val="center"/>
            <w:hideMark/>
          </w:tcPr>
          <w:p w14:paraId="25D4A212" w14:textId="77777777" w:rsidR="004C668D" w:rsidRPr="0021233D" w:rsidRDefault="004C668D" w:rsidP="00431AB2">
            <w:pPr>
              <w:rPr>
                <w:rFonts w:ascii="Times New Roman" w:hAnsi="Times New Roman" w:cs="Times New Roman"/>
              </w:rPr>
            </w:pPr>
            <w:r w:rsidRPr="0021233D">
              <w:rPr>
                <w:rFonts w:ascii="Times New Roman" w:hAnsi="Times New Roman" w:cs="Times New Roman"/>
              </w:rPr>
              <w:t>Epistemic Orientation</w:t>
            </w:r>
          </w:p>
        </w:tc>
        <w:tc>
          <w:tcPr>
            <w:tcW w:w="0" w:type="auto"/>
            <w:vAlign w:val="center"/>
            <w:hideMark/>
          </w:tcPr>
          <w:p w14:paraId="695A47F4" w14:textId="77777777" w:rsidR="004C668D" w:rsidRPr="0021233D" w:rsidRDefault="004C668D" w:rsidP="00431AB2">
            <w:pPr>
              <w:rPr>
                <w:rFonts w:ascii="Times New Roman" w:hAnsi="Times New Roman" w:cs="Times New Roman"/>
              </w:rPr>
            </w:pPr>
            <w:r w:rsidRPr="0021233D">
              <w:rPr>
                <w:rFonts w:ascii="Times New Roman" w:hAnsi="Times New Roman" w:cs="Times New Roman"/>
              </w:rPr>
              <w:t>Conceptual, empirical, normative</w:t>
            </w:r>
          </w:p>
        </w:tc>
        <w:tc>
          <w:tcPr>
            <w:tcW w:w="0" w:type="auto"/>
            <w:vAlign w:val="center"/>
            <w:hideMark/>
          </w:tcPr>
          <w:p w14:paraId="47875D6B" w14:textId="77777777" w:rsidR="004C668D" w:rsidRPr="0021233D" w:rsidRDefault="004C668D" w:rsidP="00431AB2">
            <w:pPr>
              <w:rPr>
                <w:rFonts w:ascii="Times New Roman" w:hAnsi="Times New Roman" w:cs="Times New Roman"/>
              </w:rPr>
            </w:pPr>
            <w:r w:rsidRPr="0021233D">
              <w:rPr>
                <w:rFonts w:ascii="Times New Roman" w:hAnsi="Times New Roman" w:cs="Times New Roman"/>
              </w:rPr>
              <w:t>Theoretical model, empirical study, policy recommendation</w:t>
            </w:r>
          </w:p>
        </w:tc>
        <w:tc>
          <w:tcPr>
            <w:tcW w:w="0" w:type="auto"/>
            <w:vAlign w:val="center"/>
            <w:hideMark/>
          </w:tcPr>
          <w:p w14:paraId="2F179C6D" w14:textId="7182CD54" w:rsidR="004C668D" w:rsidRPr="0021233D" w:rsidRDefault="004C668D" w:rsidP="00431AB2">
            <w:pPr>
              <w:rPr>
                <w:rFonts w:ascii="Times New Roman" w:hAnsi="Times New Roman" w:cs="Times New Roman"/>
              </w:rPr>
            </w:pPr>
            <w:r w:rsidRPr="0021233D">
              <w:rPr>
                <w:rFonts w:ascii="Times New Roman" w:hAnsi="Times New Roman" w:cs="Times New Roman"/>
              </w:rPr>
              <w:t xml:space="preserve">Guides </w:t>
            </w:r>
            <w:r w:rsidR="002A0312">
              <w:rPr>
                <w:rFonts w:ascii="Times New Roman" w:hAnsi="Times New Roman" w:cs="Times New Roman"/>
              </w:rPr>
              <w:t xml:space="preserve">the </w:t>
            </w:r>
            <w:r w:rsidRPr="0021233D">
              <w:rPr>
                <w:rFonts w:ascii="Times New Roman" w:hAnsi="Times New Roman" w:cs="Times New Roman"/>
              </w:rPr>
              <w:t>type of contribution</w:t>
            </w:r>
          </w:p>
        </w:tc>
      </w:tr>
      <w:tr w:rsidR="004C668D" w:rsidRPr="0021233D" w14:paraId="29AB8D83" w14:textId="77777777" w:rsidTr="00431AB2">
        <w:trPr>
          <w:tblCellSpacing w:w="15" w:type="dxa"/>
        </w:trPr>
        <w:tc>
          <w:tcPr>
            <w:tcW w:w="0" w:type="auto"/>
            <w:vAlign w:val="center"/>
            <w:hideMark/>
          </w:tcPr>
          <w:p w14:paraId="13DD5B14" w14:textId="77777777" w:rsidR="004C668D" w:rsidRPr="0021233D" w:rsidRDefault="004C668D" w:rsidP="00431AB2">
            <w:pPr>
              <w:rPr>
                <w:rFonts w:ascii="Times New Roman" w:hAnsi="Times New Roman" w:cs="Times New Roman"/>
              </w:rPr>
            </w:pPr>
            <w:r w:rsidRPr="0021233D">
              <w:rPr>
                <w:rFonts w:ascii="Times New Roman" w:hAnsi="Times New Roman" w:cs="Times New Roman"/>
              </w:rPr>
              <w:t>Strategic Intentionality</w:t>
            </w:r>
          </w:p>
        </w:tc>
        <w:tc>
          <w:tcPr>
            <w:tcW w:w="0" w:type="auto"/>
            <w:vAlign w:val="center"/>
            <w:hideMark/>
          </w:tcPr>
          <w:p w14:paraId="2DFBDCCB" w14:textId="77777777" w:rsidR="004C668D" w:rsidRPr="0021233D" w:rsidRDefault="004C668D" w:rsidP="00431AB2">
            <w:pPr>
              <w:rPr>
                <w:rFonts w:ascii="Times New Roman" w:hAnsi="Times New Roman" w:cs="Times New Roman"/>
              </w:rPr>
            </w:pPr>
            <w:r w:rsidRPr="0021233D">
              <w:rPr>
                <w:rFonts w:ascii="Times New Roman" w:hAnsi="Times New Roman" w:cs="Times New Roman"/>
              </w:rPr>
              <w:t>Organic vs. deliberately cultivated</w:t>
            </w:r>
          </w:p>
        </w:tc>
        <w:tc>
          <w:tcPr>
            <w:tcW w:w="0" w:type="auto"/>
            <w:vAlign w:val="center"/>
            <w:hideMark/>
          </w:tcPr>
          <w:p w14:paraId="32521903" w14:textId="77777777" w:rsidR="004C668D" w:rsidRPr="0021233D" w:rsidRDefault="004C668D" w:rsidP="00431AB2">
            <w:pPr>
              <w:rPr>
                <w:rFonts w:ascii="Times New Roman" w:hAnsi="Times New Roman" w:cs="Times New Roman"/>
              </w:rPr>
            </w:pPr>
            <w:r w:rsidRPr="0021233D">
              <w:rPr>
                <w:rFonts w:ascii="Times New Roman" w:hAnsi="Times New Roman" w:cs="Times New Roman"/>
              </w:rPr>
              <w:t>Long-term research vs. marketing-led content</w:t>
            </w:r>
          </w:p>
        </w:tc>
        <w:tc>
          <w:tcPr>
            <w:tcW w:w="0" w:type="auto"/>
            <w:vAlign w:val="center"/>
            <w:hideMark/>
          </w:tcPr>
          <w:p w14:paraId="12964396" w14:textId="77777777" w:rsidR="004C668D" w:rsidRPr="0021233D" w:rsidRDefault="004C668D" w:rsidP="00431AB2">
            <w:pPr>
              <w:rPr>
                <w:rFonts w:ascii="Times New Roman" w:hAnsi="Times New Roman" w:cs="Times New Roman"/>
              </w:rPr>
            </w:pPr>
            <w:r w:rsidRPr="0021233D">
              <w:rPr>
                <w:rFonts w:ascii="Times New Roman" w:hAnsi="Times New Roman" w:cs="Times New Roman"/>
              </w:rPr>
              <w:t>Distinguishes authenticity vs. performativity</w:t>
            </w:r>
          </w:p>
        </w:tc>
      </w:tr>
      <w:tr w:rsidR="004C668D" w:rsidRPr="0021233D" w14:paraId="7CE5F9EE" w14:textId="77777777" w:rsidTr="00431AB2">
        <w:trPr>
          <w:tblCellSpacing w:w="15" w:type="dxa"/>
        </w:trPr>
        <w:tc>
          <w:tcPr>
            <w:tcW w:w="0" w:type="auto"/>
            <w:vAlign w:val="center"/>
            <w:hideMark/>
          </w:tcPr>
          <w:p w14:paraId="3560A106" w14:textId="77777777" w:rsidR="004C668D" w:rsidRPr="0021233D" w:rsidRDefault="004C668D" w:rsidP="00431AB2">
            <w:pPr>
              <w:rPr>
                <w:rFonts w:ascii="Times New Roman" w:hAnsi="Times New Roman" w:cs="Times New Roman"/>
              </w:rPr>
            </w:pPr>
            <w:r w:rsidRPr="0021233D">
              <w:rPr>
                <w:rFonts w:ascii="Times New Roman" w:hAnsi="Times New Roman" w:cs="Times New Roman"/>
              </w:rPr>
              <w:t>Temporal Focus</w:t>
            </w:r>
          </w:p>
        </w:tc>
        <w:tc>
          <w:tcPr>
            <w:tcW w:w="0" w:type="auto"/>
            <w:vAlign w:val="center"/>
            <w:hideMark/>
          </w:tcPr>
          <w:p w14:paraId="570E3321" w14:textId="77777777" w:rsidR="004C668D" w:rsidRPr="0021233D" w:rsidRDefault="004C668D" w:rsidP="00431AB2">
            <w:pPr>
              <w:rPr>
                <w:rFonts w:ascii="Times New Roman" w:hAnsi="Times New Roman" w:cs="Times New Roman"/>
              </w:rPr>
            </w:pPr>
            <w:r w:rsidRPr="0021233D">
              <w:rPr>
                <w:rFonts w:ascii="Times New Roman" w:hAnsi="Times New Roman" w:cs="Times New Roman"/>
              </w:rPr>
              <w:t>Reactive, adaptive, anticipatory</w:t>
            </w:r>
          </w:p>
        </w:tc>
        <w:tc>
          <w:tcPr>
            <w:tcW w:w="0" w:type="auto"/>
            <w:vAlign w:val="center"/>
            <w:hideMark/>
          </w:tcPr>
          <w:p w14:paraId="56CC4B8F" w14:textId="420BFCB0" w:rsidR="004C668D" w:rsidRPr="0021233D" w:rsidRDefault="004C668D" w:rsidP="00431AB2">
            <w:pPr>
              <w:rPr>
                <w:rFonts w:ascii="Times New Roman" w:hAnsi="Times New Roman" w:cs="Times New Roman"/>
              </w:rPr>
            </w:pPr>
            <w:r w:rsidRPr="0021233D">
              <w:rPr>
                <w:rFonts w:ascii="Times New Roman" w:hAnsi="Times New Roman" w:cs="Times New Roman"/>
              </w:rPr>
              <w:t xml:space="preserve">Crisis management, organisational adaptation, </w:t>
            </w:r>
            <w:r w:rsidR="002A0312">
              <w:rPr>
                <w:rFonts w:ascii="Times New Roman" w:hAnsi="Times New Roman" w:cs="Times New Roman"/>
              </w:rPr>
              <w:t xml:space="preserve">and </w:t>
            </w:r>
            <w:r w:rsidRPr="0021233D">
              <w:rPr>
                <w:rFonts w:ascii="Times New Roman" w:hAnsi="Times New Roman" w:cs="Times New Roman"/>
              </w:rPr>
              <w:t>future forecasting</w:t>
            </w:r>
          </w:p>
        </w:tc>
        <w:tc>
          <w:tcPr>
            <w:tcW w:w="0" w:type="auto"/>
            <w:vAlign w:val="center"/>
            <w:hideMark/>
          </w:tcPr>
          <w:p w14:paraId="767B8D3B" w14:textId="77777777" w:rsidR="004C668D" w:rsidRPr="0021233D" w:rsidRDefault="004C668D" w:rsidP="00431AB2">
            <w:pPr>
              <w:rPr>
                <w:rFonts w:ascii="Times New Roman" w:hAnsi="Times New Roman" w:cs="Times New Roman"/>
              </w:rPr>
            </w:pPr>
            <w:r w:rsidRPr="0021233D">
              <w:rPr>
                <w:rFonts w:ascii="Times New Roman" w:hAnsi="Times New Roman" w:cs="Times New Roman"/>
              </w:rPr>
              <w:t>Explains temporal impact and relevance</w:t>
            </w:r>
          </w:p>
        </w:tc>
      </w:tr>
    </w:tbl>
    <w:p w14:paraId="1DB21613" w14:textId="77777777" w:rsidR="004C668D" w:rsidRPr="0021233D" w:rsidRDefault="004C668D" w:rsidP="004C668D">
      <w:pPr>
        <w:rPr>
          <w:rFonts w:ascii="Times New Roman" w:hAnsi="Times New Roman" w:cs="Times New Roman"/>
        </w:rPr>
      </w:pPr>
    </w:p>
    <w:p w14:paraId="7D817988" w14:textId="77777777" w:rsidR="004C668D" w:rsidRDefault="004C668D">
      <w:pPr>
        <w:rPr>
          <w:rFonts w:ascii="Times New Roman" w:hAnsi="Times New Roman" w:cs="Times New Roman"/>
          <w:b/>
          <w:bCs/>
        </w:rPr>
      </w:pPr>
      <w:r>
        <w:rPr>
          <w:rFonts w:ascii="Times New Roman" w:hAnsi="Times New Roman" w:cs="Times New Roman"/>
          <w:b/>
          <w:bCs/>
        </w:rPr>
        <w:br w:type="page"/>
      </w:r>
    </w:p>
    <w:p w14:paraId="54059F0F" w14:textId="151FBC24" w:rsidR="004C668D" w:rsidRPr="0021233D" w:rsidRDefault="004C668D" w:rsidP="004C668D">
      <w:pPr>
        <w:rPr>
          <w:rFonts w:ascii="Times New Roman" w:hAnsi="Times New Roman" w:cs="Times New Roman"/>
          <w:b/>
          <w:bCs/>
        </w:rPr>
      </w:pPr>
      <w:r w:rsidRPr="0021233D">
        <w:rPr>
          <w:rFonts w:ascii="Times New Roman" w:hAnsi="Times New Roman" w:cs="Times New Roman"/>
          <w:b/>
          <w:bCs/>
        </w:rPr>
        <w:lastRenderedPageBreak/>
        <w:t>Appendix C: Thought Leadership Typologies</w:t>
      </w:r>
    </w:p>
    <w:tbl>
      <w:tblPr>
        <w:tblW w:w="0" w:type="auto"/>
        <w:tblCellSpacing w:w="15" w:type="dxa"/>
        <w:tblBorders>
          <w:top w:val="single" w:sz="4" w:space="0" w:color="auto"/>
          <w:bottom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180"/>
        <w:gridCol w:w="2965"/>
        <w:gridCol w:w="2419"/>
        <w:gridCol w:w="2462"/>
      </w:tblGrid>
      <w:tr w:rsidR="004C668D" w:rsidRPr="0021233D" w14:paraId="6393B8D1" w14:textId="77777777" w:rsidTr="00431AB2">
        <w:trPr>
          <w:tblHeader/>
          <w:tblCellSpacing w:w="15" w:type="dxa"/>
        </w:trPr>
        <w:tc>
          <w:tcPr>
            <w:tcW w:w="0" w:type="auto"/>
            <w:vAlign w:val="center"/>
            <w:hideMark/>
          </w:tcPr>
          <w:p w14:paraId="76B3D937" w14:textId="77777777" w:rsidR="004C668D" w:rsidRPr="0021233D" w:rsidRDefault="004C668D" w:rsidP="00431AB2">
            <w:pPr>
              <w:rPr>
                <w:rFonts w:ascii="Times New Roman" w:hAnsi="Times New Roman" w:cs="Times New Roman"/>
                <w:b/>
                <w:bCs/>
              </w:rPr>
            </w:pPr>
            <w:r w:rsidRPr="0021233D">
              <w:rPr>
                <w:rFonts w:ascii="Times New Roman" w:hAnsi="Times New Roman" w:cs="Times New Roman"/>
                <w:b/>
                <w:bCs/>
              </w:rPr>
              <w:t>Typology</w:t>
            </w:r>
          </w:p>
        </w:tc>
        <w:tc>
          <w:tcPr>
            <w:tcW w:w="0" w:type="auto"/>
            <w:vAlign w:val="center"/>
            <w:hideMark/>
          </w:tcPr>
          <w:p w14:paraId="6CA0F9DB" w14:textId="77777777" w:rsidR="004C668D" w:rsidRPr="0021233D" w:rsidRDefault="004C668D" w:rsidP="00431AB2">
            <w:pPr>
              <w:rPr>
                <w:rFonts w:ascii="Times New Roman" w:hAnsi="Times New Roman" w:cs="Times New Roman"/>
                <w:b/>
                <w:bCs/>
              </w:rPr>
            </w:pPr>
            <w:r w:rsidRPr="0021233D">
              <w:rPr>
                <w:rFonts w:ascii="Times New Roman" w:hAnsi="Times New Roman" w:cs="Times New Roman"/>
                <w:b/>
                <w:bCs/>
              </w:rPr>
              <w:t>Characteristics</w:t>
            </w:r>
          </w:p>
        </w:tc>
        <w:tc>
          <w:tcPr>
            <w:tcW w:w="0" w:type="auto"/>
            <w:vAlign w:val="center"/>
            <w:hideMark/>
          </w:tcPr>
          <w:p w14:paraId="769E2F88" w14:textId="77777777" w:rsidR="004C668D" w:rsidRPr="0021233D" w:rsidRDefault="004C668D" w:rsidP="00431AB2">
            <w:pPr>
              <w:rPr>
                <w:rFonts w:ascii="Times New Roman" w:hAnsi="Times New Roman" w:cs="Times New Roman"/>
                <w:b/>
                <w:bCs/>
              </w:rPr>
            </w:pPr>
            <w:r w:rsidRPr="0021233D">
              <w:rPr>
                <w:rFonts w:ascii="Times New Roman" w:hAnsi="Times New Roman" w:cs="Times New Roman"/>
                <w:b/>
                <w:bCs/>
              </w:rPr>
              <w:t>Communication Strategy</w:t>
            </w:r>
          </w:p>
        </w:tc>
        <w:tc>
          <w:tcPr>
            <w:tcW w:w="0" w:type="auto"/>
            <w:vAlign w:val="center"/>
            <w:hideMark/>
          </w:tcPr>
          <w:p w14:paraId="2D9260AE" w14:textId="77777777" w:rsidR="004C668D" w:rsidRPr="0021233D" w:rsidRDefault="004C668D" w:rsidP="00431AB2">
            <w:pPr>
              <w:rPr>
                <w:rFonts w:ascii="Times New Roman" w:hAnsi="Times New Roman" w:cs="Times New Roman"/>
                <w:b/>
                <w:bCs/>
              </w:rPr>
            </w:pPr>
            <w:r w:rsidRPr="0021233D">
              <w:rPr>
                <w:rFonts w:ascii="Times New Roman" w:hAnsi="Times New Roman" w:cs="Times New Roman"/>
                <w:b/>
                <w:bCs/>
              </w:rPr>
              <w:t>Typical Context</w:t>
            </w:r>
          </w:p>
        </w:tc>
      </w:tr>
      <w:tr w:rsidR="004C668D" w:rsidRPr="0021233D" w14:paraId="67C1C54C" w14:textId="77777777" w:rsidTr="00431AB2">
        <w:trPr>
          <w:tblCellSpacing w:w="15" w:type="dxa"/>
        </w:trPr>
        <w:tc>
          <w:tcPr>
            <w:tcW w:w="0" w:type="auto"/>
            <w:vAlign w:val="center"/>
            <w:hideMark/>
          </w:tcPr>
          <w:p w14:paraId="35262050" w14:textId="77777777" w:rsidR="004C668D" w:rsidRPr="0021233D" w:rsidRDefault="004C668D" w:rsidP="00431AB2">
            <w:pPr>
              <w:rPr>
                <w:rFonts w:ascii="Times New Roman" w:hAnsi="Times New Roman" w:cs="Times New Roman"/>
              </w:rPr>
            </w:pPr>
            <w:r w:rsidRPr="0021233D">
              <w:rPr>
                <w:rFonts w:ascii="Times New Roman" w:hAnsi="Times New Roman" w:cs="Times New Roman"/>
              </w:rPr>
              <w:t>Conceptual</w:t>
            </w:r>
          </w:p>
        </w:tc>
        <w:tc>
          <w:tcPr>
            <w:tcW w:w="0" w:type="auto"/>
            <w:vAlign w:val="center"/>
            <w:hideMark/>
          </w:tcPr>
          <w:p w14:paraId="12B2769B" w14:textId="77777777" w:rsidR="004C668D" w:rsidRPr="0021233D" w:rsidRDefault="004C668D" w:rsidP="00431AB2">
            <w:pPr>
              <w:rPr>
                <w:rFonts w:ascii="Times New Roman" w:hAnsi="Times New Roman" w:cs="Times New Roman"/>
              </w:rPr>
            </w:pPr>
            <w:r w:rsidRPr="0021233D">
              <w:rPr>
                <w:rFonts w:ascii="Times New Roman" w:hAnsi="Times New Roman" w:cs="Times New Roman"/>
              </w:rPr>
              <w:t>Introduces new frameworks, models, or paradigms</w:t>
            </w:r>
          </w:p>
        </w:tc>
        <w:tc>
          <w:tcPr>
            <w:tcW w:w="0" w:type="auto"/>
            <w:vAlign w:val="center"/>
            <w:hideMark/>
          </w:tcPr>
          <w:p w14:paraId="637CCE1B" w14:textId="77777777" w:rsidR="004C668D" w:rsidRPr="0021233D" w:rsidRDefault="004C668D" w:rsidP="00431AB2">
            <w:pPr>
              <w:rPr>
                <w:rFonts w:ascii="Times New Roman" w:hAnsi="Times New Roman" w:cs="Times New Roman"/>
              </w:rPr>
            </w:pPr>
            <w:r w:rsidRPr="0021233D">
              <w:rPr>
                <w:rFonts w:ascii="Times New Roman" w:hAnsi="Times New Roman" w:cs="Times New Roman"/>
              </w:rPr>
              <w:t>Academic publications, workshops</w:t>
            </w:r>
          </w:p>
        </w:tc>
        <w:tc>
          <w:tcPr>
            <w:tcW w:w="0" w:type="auto"/>
            <w:vAlign w:val="center"/>
            <w:hideMark/>
          </w:tcPr>
          <w:p w14:paraId="45FBCBAF" w14:textId="77777777" w:rsidR="004C668D" w:rsidRPr="0021233D" w:rsidRDefault="004C668D" w:rsidP="00431AB2">
            <w:pPr>
              <w:rPr>
                <w:rFonts w:ascii="Times New Roman" w:hAnsi="Times New Roman" w:cs="Times New Roman"/>
              </w:rPr>
            </w:pPr>
            <w:r w:rsidRPr="0021233D">
              <w:rPr>
                <w:rFonts w:ascii="Times New Roman" w:hAnsi="Times New Roman" w:cs="Times New Roman"/>
              </w:rPr>
              <w:t>Academic, organisational strategy</w:t>
            </w:r>
          </w:p>
        </w:tc>
      </w:tr>
      <w:tr w:rsidR="004C668D" w:rsidRPr="0021233D" w14:paraId="3275DC83" w14:textId="77777777" w:rsidTr="00431AB2">
        <w:trPr>
          <w:tblCellSpacing w:w="15" w:type="dxa"/>
        </w:trPr>
        <w:tc>
          <w:tcPr>
            <w:tcW w:w="0" w:type="auto"/>
            <w:vAlign w:val="center"/>
            <w:hideMark/>
          </w:tcPr>
          <w:p w14:paraId="0FBAF4D1" w14:textId="77777777" w:rsidR="004C668D" w:rsidRPr="0021233D" w:rsidRDefault="004C668D" w:rsidP="00431AB2">
            <w:pPr>
              <w:rPr>
                <w:rFonts w:ascii="Times New Roman" w:hAnsi="Times New Roman" w:cs="Times New Roman"/>
              </w:rPr>
            </w:pPr>
            <w:r w:rsidRPr="0021233D">
              <w:rPr>
                <w:rFonts w:ascii="Times New Roman" w:hAnsi="Times New Roman" w:cs="Times New Roman"/>
              </w:rPr>
              <w:t>Empirical</w:t>
            </w:r>
          </w:p>
        </w:tc>
        <w:tc>
          <w:tcPr>
            <w:tcW w:w="0" w:type="auto"/>
            <w:vAlign w:val="center"/>
            <w:hideMark/>
          </w:tcPr>
          <w:p w14:paraId="124EA13D" w14:textId="77777777" w:rsidR="004C668D" w:rsidRPr="0021233D" w:rsidRDefault="004C668D" w:rsidP="00431AB2">
            <w:pPr>
              <w:rPr>
                <w:rFonts w:ascii="Times New Roman" w:hAnsi="Times New Roman" w:cs="Times New Roman"/>
              </w:rPr>
            </w:pPr>
            <w:r w:rsidRPr="0021233D">
              <w:rPr>
                <w:rFonts w:ascii="Times New Roman" w:hAnsi="Times New Roman" w:cs="Times New Roman"/>
              </w:rPr>
              <w:t>Evidence-based insights, data-driven contributions</w:t>
            </w:r>
          </w:p>
        </w:tc>
        <w:tc>
          <w:tcPr>
            <w:tcW w:w="0" w:type="auto"/>
            <w:vAlign w:val="center"/>
            <w:hideMark/>
          </w:tcPr>
          <w:p w14:paraId="6D8C542F" w14:textId="77777777" w:rsidR="004C668D" w:rsidRPr="0021233D" w:rsidRDefault="004C668D" w:rsidP="00431AB2">
            <w:pPr>
              <w:rPr>
                <w:rFonts w:ascii="Times New Roman" w:hAnsi="Times New Roman" w:cs="Times New Roman"/>
              </w:rPr>
            </w:pPr>
            <w:r w:rsidRPr="0021233D">
              <w:rPr>
                <w:rFonts w:ascii="Times New Roman" w:hAnsi="Times New Roman" w:cs="Times New Roman"/>
              </w:rPr>
              <w:t>White papers, research reports</w:t>
            </w:r>
          </w:p>
        </w:tc>
        <w:tc>
          <w:tcPr>
            <w:tcW w:w="0" w:type="auto"/>
            <w:vAlign w:val="center"/>
            <w:hideMark/>
          </w:tcPr>
          <w:p w14:paraId="3B8683AA" w14:textId="77777777" w:rsidR="004C668D" w:rsidRPr="0021233D" w:rsidRDefault="004C668D" w:rsidP="00431AB2">
            <w:pPr>
              <w:rPr>
                <w:rFonts w:ascii="Times New Roman" w:hAnsi="Times New Roman" w:cs="Times New Roman"/>
              </w:rPr>
            </w:pPr>
            <w:r w:rsidRPr="0021233D">
              <w:rPr>
                <w:rFonts w:ascii="Times New Roman" w:hAnsi="Times New Roman" w:cs="Times New Roman"/>
              </w:rPr>
              <w:t>Organisations, policy institutes</w:t>
            </w:r>
          </w:p>
        </w:tc>
      </w:tr>
      <w:tr w:rsidR="004C668D" w:rsidRPr="0021233D" w14:paraId="3CF9C821" w14:textId="77777777" w:rsidTr="00431AB2">
        <w:trPr>
          <w:tblCellSpacing w:w="15" w:type="dxa"/>
        </w:trPr>
        <w:tc>
          <w:tcPr>
            <w:tcW w:w="0" w:type="auto"/>
            <w:vAlign w:val="center"/>
            <w:hideMark/>
          </w:tcPr>
          <w:p w14:paraId="6E995991" w14:textId="77777777" w:rsidR="004C668D" w:rsidRPr="0021233D" w:rsidRDefault="004C668D" w:rsidP="00431AB2">
            <w:pPr>
              <w:rPr>
                <w:rFonts w:ascii="Times New Roman" w:hAnsi="Times New Roman" w:cs="Times New Roman"/>
              </w:rPr>
            </w:pPr>
            <w:r w:rsidRPr="0021233D">
              <w:rPr>
                <w:rFonts w:ascii="Times New Roman" w:hAnsi="Times New Roman" w:cs="Times New Roman"/>
              </w:rPr>
              <w:t>Normative</w:t>
            </w:r>
          </w:p>
        </w:tc>
        <w:tc>
          <w:tcPr>
            <w:tcW w:w="0" w:type="auto"/>
            <w:vAlign w:val="center"/>
            <w:hideMark/>
          </w:tcPr>
          <w:p w14:paraId="0C0DF090" w14:textId="77777777" w:rsidR="004C668D" w:rsidRPr="0021233D" w:rsidRDefault="004C668D" w:rsidP="00431AB2">
            <w:pPr>
              <w:rPr>
                <w:rFonts w:ascii="Times New Roman" w:hAnsi="Times New Roman" w:cs="Times New Roman"/>
              </w:rPr>
            </w:pPr>
            <w:r w:rsidRPr="0021233D">
              <w:rPr>
                <w:rFonts w:ascii="Times New Roman" w:hAnsi="Times New Roman" w:cs="Times New Roman"/>
              </w:rPr>
              <w:t>Ethical, policy-oriented, or value-laden positions</w:t>
            </w:r>
          </w:p>
        </w:tc>
        <w:tc>
          <w:tcPr>
            <w:tcW w:w="0" w:type="auto"/>
            <w:vAlign w:val="center"/>
            <w:hideMark/>
          </w:tcPr>
          <w:p w14:paraId="0DD2728C" w14:textId="77777777" w:rsidR="004C668D" w:rsidRPr="0021233D" w:rsidRDefault="004C668D" w:rsidP="00431AB2">
            <w:pPr>
              <w:rPr>
                <w:rFonts w:ascii="Times New Roman" w:hAnsi="Times New Roman" w:cs="Times New Roman"/>
              </w:rPr>
            </w:pPr>
            <w:r w:rsidRPr="0021233D">
              <w:rPr>
                <w:rFonts w:ascii="Times New Roman" w:hAnsi="Times New Roman" w:cs="Times New Roman"/>
              </w:rPr>
              <w:t>Public discourse, policy briefs</w:t>
            </w:r>
          </w:p>
        </w:tc>
        <w:tc>
          <w:tcPr>
            <w:tcW w:w="0" w:type="auto"/>
            <w:vAlign w:val="center"/>
            <w:hideMark/>
          </w:tcPr>
          <w:p w14:paraId="5D811B1B" w14:textId="77777777" w:rsidR="004C668D" w:rsidRPr="0021233D" w:rsidRDefault="004C668D" w:rsidP="00431AB2">
            <w:pPr>
              <w:rPr>
                <w:rFonts w:ascii="Times New Roman" w:hAnsi="Times New Roman" w:cs="Times New Roman"/>
              </w:rPr>
            </w:pPr>
            <w:r w:rsidRPr="0021233D">
              <w:rPr>
                <w:rFonts w:ascii="Times New Roman" w:hAnsi="Times New Roman" w:cs="Times New Roman"/>
              </w:rPr>
              <w:t>Public policy, social advocacy</w:t>
            </w:r>
          </w:p>
        </w:tc>
      </w:tr>
      <w:tr w:rsidR="004C668D" w:rsidRPr="0021233D" w14:paraId="27E20E5C" w14:textId="77777777" w:rsidTr="00431AB2">
        <w:trPr>
          <w:tblCellSpacing w:w="15" w:type="dxa"/>
        </w:trPr>
        <w:tc>
          <w:tcPr>
            <w:tcW w:w="0" w:type="auto"/>
            <w:vAlign w:val="center"/>
            <w:hideMark/>
          </w:tcPr>
          <w:p w14:paraId="557F745A" w14:textId="77777777" w:rsidR="004C668D" w:rsidRPr="0021233D" w:rsidRDefault="004C668D" w:rsidP="00431AB2">
            <w:pPr>
              <w:rPr>
                <w:rFonts w:ascii="Times New Roman" w:hAnsi="Times New Roman" w:cs="Times New Roman"/>
              </w:rPr>
            </w:pPr>
            <w:r w:rsidRPr="0021233D">
              <w:rPr>
                <w:rFonts w:ascii="Times New Roman" w:hAnsi="Times New Roman" w:cs="Times New Roman"/>
              </w:rPr>
              <w:t>Digital</w:t>
            </w:r>
          </w:p>
        </w:tc>
        <w:tc>
          <w:tcPr>
            <w:tcW w:w="0" w:type="auto"/>
            <w:vAlign w:val="center"/>
            <w:hideMark/>
          </w:tcPr>
          <w:p w14:paraId="159F7CC9" w14:textId="77777777" w:rsidR="004C668D" w:rsidRPr="0021233D" w:rsidRDefault="004C668D" w:rsidP="00431AB2">
            <w:pPr>
              <w:rPr>
                <w:rFonts w:ascii="Times New Roman" w:hAnsi="Times New Roman" w:cs="Times New Roman"/>
              </w:rPr>
            </w:pPr>
            <w:r w:rsidRPr="0021233D">
              <w:rPr>
                <w:rFonts w:ascii="Times New Roman" w:hAnsi="Times New Roman" w:cs="Times New Roman"/>
              </w:rPr>
              <w:t>Online visibility, network amplification</w:t>
            </w:r>
          </w:p>
        </w:tc>
        <w:tc>
          <w:tcPr>
            <w:tcW w:w="0" w:type="auto"/>
            <w:vAlign w:val="center"/>
            <w:hideMark/>
          </w:tcPr>
          <w:p w14:paraId="2282E790" w14:textId="77777777" w:rsidR="004C668D" w:rsidRPr="0021233D" w:rsidRDefault="004C668D" w:rsidP="00431AB2">
            <w:pPr>
              <w:rPr>
                <w:rFonts w:ascii="Times New Roman" w:hAnsi="Times New Roman" w:cs="Times New Roman"/>
              </w:rPr>
            </w:pPr>
            <w:r w:rsidRPr="0021233D">
              <w:rPr>
                <w:rFonts w:ascii="Times New Roman" w:hAnsi="Times New Roman" w:cs="Times New Roman"/>
              </w:rPr>
              <w:t>Social media, blogs, webinars</w:t>
            </w:r>
          </w:p>
        </w:tc>
        <w:tc>
          <w:tcPr>
            <w:tcW w:w="0" w:type="auto"/>
            <w:vAlign w:val="center"/>
            <w:hideMark/>
          </w:tcPr>
          <w:p w14:paraId="12FA502A" w14:textId="77777777" w:rsidR="004C668D" w:rsidRPr="0021233D" w:rsidRDefault="004C668D" w:rsidP="00431AB2">
            <w:pPr>
              <w:rPr>
                <w:rFonts w:ascii="Times New Roman" w:hAnsi="Times New Roman" w:cs="Times New Roman"/>
              </w:rPr>
            </w:pPr>
            <w:r w:rsidRPr="0021233D">
              <w:rPr>
                <w:rFonts w:ascii="Times New Roman" w:hAnsi="Times New Roman" w:cs="Times New Roman"/>
              </w:rPr>
              <w:t>Corporate, academic, global networking</w:t>
            </w:r>
          </w:p>
        </w:tc>
      </w:tr>
    </w:tbl>
    <w:p w14:paraId="264DB49E" w14:textId="77777777" w:rsidR="004C668D" w:rsidRPr="0021233D" w:rsidRDefault="004C668D" w:rsidP="004C668D">
      <w:pPr>
        <w:rPr>
          <w:rFonts w:ascii="Times New Roman" w:hAnsi="Times New Roman" w:cs="Times New Roman"/>
        </w:rPr>
      </w:pPr>
    </w:p>
    <w:p w14:paraId="0E16D909" w14:textId="77777777" w:rsidR="004C668D" w:rsidRPr="0021233D" w:rsidRDefault="004C668D" w:rsidP="004C668D">
      <w:pPr>
        <w:rPr>
          <w:rFonts w:ascii="Times New Roman" w:hAnsi="Times New Roman" w:cs="Times New Roman"/>
          <w:b/>
          <w:bCs/>
        </w:rPr>
      </w:pPr>
      <w:r w:rsidRPr="0021233D">
        <w:rPr>
          <w:rFonts w:ascii="Times New Roman" w:hAnsi="Times New Roman" w:cs="Times New Roman"/>
          <w:b/>
          <w:bCs/>
        </w:rPr>
        <w:t>Appendix D: Ethical Guidelines for Thought Leadership Practice</w:t>
      </w:r>
    </w:p>
    <w:tbl>
      <w:tblPr>
        <w:tblW w:w="0" w:type="auto"/>
        <w:tblCellSpacing w:w="15" w:type="dxa"/>
        <w:tblBorders>
          <w:top w:val="single" w:sz="4" w:space="0" w:color="auto"/>
          <w:bottom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576"/>
        <w:gridCol w:w="2488"/>
        <w:gridCol w:w="2511"/>
        <w:gridCol w:w="2451"/>
      </w:tblGrid>
      <w:tr w:rsidR="004C668D" w:rsidRPr="0021233D" w14:paraId="64B90636" w14:textId="77777777" w:rsidTr="00431AB2">
        <w:trPr>
          <w:tblHeader/>
          <w:tblCellSpacing w:w="15" w:type="dxa"/>
        </w:trPr>
        <w:tc>
          <w:tcPr>
            <w:tcW w:w="0" w:type="auto"/>
            <w:vAlign w:val="center"/>
            <w:hideMark/>
          </w:tcPr>
          <w:p w14:paraId="1D90D443" w14:textId="77777777" w:rsidR="004C668D" w:rsidRPr="0021233D" w:rsidRDefault="004C668D" w:rsidP="00431AB2">
            <w:pPr>
              <w:rPr>
                <w:rFonts w:ascii="Times New Roman" w:hAnsi="Times New Roman" w:cs="Times New Roman"/>
                <w:b/>
                <w:bCs/>
              </w:rPr>
            </w:pPr>
            <w:r w:rsidRPr="0021233D">
              <w:rPr>
                <w:rFonts w:ascii="Times New Roman" w:hAnsi="Times New Roman" w:cs="Times New Roman"/>
                <w:b/>
                <w:bCs/>
              </w:rPr>
              <w:t>Ethical Principle</w:t>
            </w:r>
          </w:p>
        </w:tc>
        <w:tc>
          <w:tcPr>
            <w:tcW w:w="0" w:type="auto"/>
            <w:vAlign w:val="center"/>
            <w:hideMark/>
          </w:tcPr>
          <w:p w14:paraId="582BC556" w14:textId="77777777" w:rsidR="004C668D" w:rsidRPr="0021233D" w:rsidRDefault="004C668D" w:rsidP="00431AB2">
            <w:pPr>
              <w:rPr>
                <w:rFonts w:ascii="Times New Roman" w:hAnsi="Times New Roman" w:cs="Times New Roman"/>
                <w:b/>
                <w:bCs/>
              </w:rPr>
            </w:pPr>
            <w:r w:rsidRPr="0021233D">
              <w:rPr>
                <w:rFonts w:ascii="Times New Roman" w:hAnsi="Times New Roman" w:cs="Times New Roman"/>
                <w:b/>
                <w:bCs/>
              </w:rPr>
              <w:t>Description</w:t>
            </w:r>
          </w:p>
        </w:tc>
        <w:tc>
          <w:tcPr>
            <w:tcW w:w="0" w:type="auto"/>
            <w:vAlign w:val="center"/>
            <w:hideMark/>
          </w:tcPr>
          <w:p w14:paraId="223E5A85" w14:textId="77777777" w:rsidR="004C668D" w:rsidRPr="0021233D" w:rsidRDefault="004C668D" w:rsidP="00431AB2">
            <w:pPr>
              <w:rPr>
                <w:rFonts w:ascii="Times New Roman" w:hAnsi="Times New Roman" w:cs="Times New Roman"/>
                <w:b/>
                <w:bCs/>
              </w:rPr>
            </w:pPr>
            <w:r w:rsidRPr="0021233D">
              <w:rPr>
                <w:rFonts w:ascii="Times New Roman" w:hAnsi="Times New Roman" w:cs="Times New Roman"/>
                <w:b/>
                <w:bCs/>
              </w:rPr>
              <w:t>Practical Implementation</w:t>
            </w:r>
          </w:p>
        </w:tc>
        <w:tc>
          <w:tcPr>
            <w:tcW w:w="0" w:type="auto"/>
            <w:vAlign w:val="center"/>
            <w:hideMark/>
          </w:tcPr>
          <w:p w14:paraId="4D2377D5" w14:textId="77777777" w:rsidR="004C668D" w:rsidRPr="0021233D" w:rsidRDefault="004C668D" w:rsidP="00431AB2">
            <w:pPr>
              <w:rPr>
                <w:rFonts w:ascii="Times New Roman" w:hAnsi="Times New Roman" w:cs="Times New Roman"/>
                <w:b/>
                <w:bCs/>
              </w:rPr>
            </w:pPr>
            <w:r w:rsidRPr="0021233D">
              <w:rPr>
                <w:rFonts w:ascii="Times New Roman" w:hAnsi="Times New Roman" w:cs="Times New Roman"/>
                <w:b/>
                <w:bCs/>
              </w:rPr>
              <w:t>Potential Consequences if Ignored</w:t>
            </w:r>
          </w:p>
        </w:tc>
      </w:tr>
      <w:tr w:rsidR="004C668D" w:rsidRPr="0021233D" w14:paraId="76CF315C" w14:textId="77777777" w:rsidTr="00431AB2">
        <w:trPr>
          <w:tblCellSpacing w:w="15" w:type="dxa"/>
        </w:trPr>
        <w:tc>
          <w:tcPr>
            <w:tcW w:w="0" w:type="auto"/>
            <w:vAlign w:val="center"/>
            <w:hideMark/>
          </w:tcPr>
          <w:p w14:paraId="29302BAC" w14:textId="77777777" w:rsidR="004C668D" w:rsidRPr="0021233D" w:rsidRDefault="004C668D" w:rsidP="00431AB2">
            <w:pPr>
              <w:rPr>
                <w:rFonts w:ascii="Times New Roman" w:hAnsi="Times New Roman" w:cs="Times New Roman"/>
              </w:rPr>
            </w:pPr>
            <w:r w:rsidRPr="0021233D">
              <w:rPr>
                <w:rFonts w:ascii="Times New Roman" w:hAnsi="Times New Roman" w:cs="Times New Roman"/>
              </w:rPr>
              <w:t>Transparency</w:t>
            </w:r>
          </w:p>
        </w:tc>
        <w:tc>
          <w:tcPr>
            <w:tcW w:w="0" w:type="auto"/>
            <w:vAlign w:val="center"/>
            <w:hideMark/>
          </w:tcPr>
          <w:p w14:paraId="38082819" w14:textId="60E9CF5E" w:rsidR="004C668D" w:rsidRPr="0021233D" w:rsidRDefault="004C668D" w:rsidP="00431AB2">
            <w:pPr>
              <w:rPr>
                <w:rFonts w:ascii="Times New Roman" w:hAnsi="Times New Roman" w:cs="Times New Roman"/>
              </w:rPr>
            </w:pPr>
            <w:r w:rsidRPr="0021233D">
              <w:rPr>
                <w:rFonts w:ascii="Times New Roman" w:hAnsi="Times New Roman" w:cs="Times New Roman"/>
              </w:rPr>
              <w:t xml:space="preserve">Disclosure of conflicts, funding, </w:t>
            </w:r>
            <w:r w:rsidR="002A0312">
              <w:rPr>
                <w:rFonts w:ascii="Times New Roman" w:hAnsi="Times New Roman" w:cs="Times New Roman"/>
              </w:rPr>
              <w:t xml:space="preserve">and </w:t>
            </w:r>
            <w:r w:rsidRPr="0021233D">
              <w:rPr>
                <w:rFonts w:ascii="Times New Roman" w:hAnsi="Times New Roman" w:cs="Times New Roman"/>
              </w:rPr>
              <w:t>assumptions</w:t>
            </w:r>
          </w:p>
        </w:tc>
        <w:tc>
          <w:tcPr>
            <w:tcW w:w="0" w:type="auto"/>
            <w:vAlign w:val="center"/>
            <w:hideMark/>
          </w:tcPr>
          <w:p w14:paraId="2BF70CEB" w14:textId="77777777" w:rsidR="004C668D" w:rsidRPr="0021233D" w:rsidRDefault="004C668D" w:rsidP="00431AB2">
            <w:pPr>
              <w:rPr>
                <w:rFonts w:ascii="Times New Roman" w:hAnsi="Times New Roman" w:cs="Times New Roman"/>
              </w:rPr>
            </w:pPr>
            <w:r w:rsidRPr="0021233D">
              <w:rPr>
                <w:rFonts w:ascii="Times New Roman" w:hAnsi="Times New Roman" w:cs="Times New Roman"/>
              </w:rPr>
              <w:t>Clear methodology, authorship, sponsorship statements</w:t>
            </w:r>
          </w:p>
        </w:tc>
        <w:tc>
          <w:tcPr>
            <w:tcW w:w="0" w:type="auto"/>
            <w:vAlign w:val="center"/>
            <w:hideMark/>
          </w:tcPr>
          <w:p w14:paraId="3FB751F0" w14:textId="77777777" w:rsidR="004C668D" w:rsidRPr="0021233D" w:rsidRDefault="004C668D" w:rsidP="00431AB2">
            <w:pPr>
              <w:rPr>
                <w:rFonts w:ascii="Times New Roman" w:hAnsi="Times New Roman" w:cs="Times New Roman"/>
              </w:rPr>
            </w:pPr>
            <w:r w:rsidRPr="0021233D">
              <w:rPr>
                <w:rFonts w:ascii="Times New Roman" w:hAnsi="Times New Roman" w:cs="Times New Roman"/>
              </w:rPr>
              <w:t>Misrepresentation, loss of credibility</w:t>
            </w:r>
          </w:p>
        </w:tc>
      </w:tr>
      <w:tr w:rsidR="004C668D" w:rsidRPr="0021233D" w14:paraId="3451AA80" w14:textId="77777777" w:rsidTr="00431AB2">
        <w:trPr>
          <w:tblCellSpacing w:w="15" w:type="dxa"/>
        </w:trPr>
        <w:tc>
          <w:tcPr>
            <w:tcW w:w="0" w:type="auto"/>
            <w:vAlign w:val="center"/>
            <w:hideMark/>
          </w:tcPr>
          <w:p w14:paraId="05A59A13" w14:textId="77777777" w:rsidR="004C668D" w:rsidRPr="0021233D" w:rsidRDefault="004C668D" w:rsidP="00431AB2">
            <w:pPr>
              <w:rPr>
                <w:rFonts w:ascii="Times New Roman" w:hAnsi="Times New Roman" w:cs="Times New Roman"/>
              </w:rPr>
            </w:pPr>
            <w:r w:rsidRPr="0021233D">
              <w:rPr>
                <w:rFonts w:ascii="Times New Roman" w:hAnsi="Times New Roman" w:cs="Times New Roman"/>
              </w:rPr>
              <w:t>Evidentiary Rigor</w:t>
            </w:r>
          </w:p>
        </w:tc>
        <w:tc>
          <w:tcPr>
            <w:tcW w:w="0" w:type="auto"/>
            <w:vAlign w:val="center"/>
            <w:hideMark/>
          </w:tcPr>
          <w:p w14:paraId="3D1483EC" w14:textId="77777777" w:rsidR="004C668D" w:rsidRPr="0021233D" w:rsidRDefault="004C668D" w:rsidP="00431AB2">
            <w:pPr>
              <w:rPr>
                <w:rFonts w:ascii="Times New Roman" w:hAnsi="Times New Roman" w:cs="Times New Roman"/>
              </w:rPr>
            </w:pPr>
            <w:r w:rsidRPr="0021233D">
              <w:rPr>
                <w:rFonts w:ascii="Times New Roman" w:hAnsi="Times New Roman" w:cs="Times New Roman"/>
              </w:rPr>
              <w:t>Data-driven and theoretically coherent contributions</w:t>
            </w:r>
          </w:p>
        </w:tc>
        <w:tc>
          <w:tcPr>
            <w:tcW w:w="0" w:type="auto"/>
            <w:vAlign w:val="center"/>
            <w:hideMark/>
          </w:tcPr>
          <w:p w14:paraId="5715D757" w14:textId="77777777" w:rsidR="004C668D" w:rsidRPr="0021233D" w:rsidRDefault="004C668D" w:rsidP="00431AB2">
            <w:pPr>
              <w:rPr>
                <w:rFonts w:ascii="Times New Roman" w:hAnsi="Times New Roman" w:cs="Times New Roman"/>
              </w:rPr>
            </w:pPr>
            <w:r w:rsidRPr="0021233D">
              <w:rPr>
                <w:rFonts w:ascii="Times New Roman" w:hAnsi="Times New Roman" w:cs="Times New Roman"/>
              </w:rPr>
              <w:t>Peer review, replication, citations</w:t>
            </w:r>
          </w:p>
        </w:tc>
        <w:tc>
          <w:tcPr>
            <w:tcW w:w="0" w:type="auto"/>
            <w:vAlign w:val="center"/>
            <w:hideMark/>
          </w:tcPr>
          <w:p w14:paraId="7BF2FFF1" w14:textId="77777777" w:rsidR="004C668D" w:rsidRPr="0021233D" w:rsidRDefault="004C668D" w:rsidP="00431AB2">
            <w:pPr>
              <w:rPr>
                <w:rFonts w:ascii="Times New Roman" w:hAnsi="Times New Roman" w:cs="Times New Roman"/>
              </w:rPr>
            </w:pPr>
            <w:r w:rsidRPr="0021233D">
              <w:rPr>
                <w:rFonts w:ascii="Times New Roman" w:hAnsi="Times New Roman" w:cs="Times New Roman"/>
              </w:rPr>
              <w:t>Spread of misinformation, flawed influence</w:t>
            </w:r>
          </w:p>
        </w:tc>
      </w:tr>
      <w:tr w:rsidR="004C668D" w:rsidRPr="0021233D" w14:paraId="69653334" w14:textId="77777777" w:rsidTr="00431AB2">
        <w:trPr>
          <w:tblCellSpacing w:w="15" w:type="dxa"/>
        </w:trPr>
        <w:tc>
          <w:tcPr>
            <w:tcW w:w="0" w:type="auto"/>
            <w:vAlign w:val="center"/>
            <w:hideMark/>
          </w:tcPr>
          <w:p w14:paraId="3C06C458" w14:textId="77777777" w:rsidR="004C668D" w:rsidRPr="0021233D" w:rsidRDefault="004C668D" w:rsidP="00431AB2">
            <w:pPr>
              <w:rPr>
                <w:rFonts w:ascii="Times New Roman" w:hAnsi="Times New Roman" w:cs="Times New Roman"/>
              </w:rPr>
            </w:pPr>
            <w:r w:rsidRPr="0021233D">
              <w:rPr>
                <w:rFonts w:ascii="Times New Roman" w:hAnsi="Times New Roman" w:cs="Times New Roman"/>
              </w:rPr>
              <w:t>Reflexivity</w:t>
            </w:r>
          </w:p>
        </w:tc>
        <w:tc>
          <w:tcPr>
            <w:tcW w:w="0" w:type="auto"/>
            <w:vAlign w:val="center"/>
            <w:hideMark/>
          </w:tcPr>
          <w:p w14:paraId="6AA7479F" w14:textId="77777777" w:rsidR="004C668D" w:rsidRPr="0021233D" w:rsidRDefault="004C668D" w:rsidP="00431AB2">
            <w:pPr>
              <w:rPr>
                <w:rFonts w:ascii="Times New Roman" w:hAnsi="Times New Roman" w:cs="Times New Roman"/>
              </w:rPr>
            </w:pPr>
            <w:r w:rsidRPr="0021233D">
              <w:rPr>
                <w:rFonts w:ascii="Times New Roman" w:hAnsi="Times New Roman" w:cs="Times New Roman"/>
              </w:rPr>
              <w:t>Awareness of social, cultural, and institutional impact</w:t>
            </w:r>
          </w:p>
        </w:tc>
        <w:tc>
          <w:tcPr>
            <w:tcW w:w="0" w:type="auto"/>
            <w:vAlign w:val="center"/>
            <w:hideMark/>
          </w:tcPr>
          <w:p w14:paraId="2E738EEE" w14:textId="77777777" w:rsidR="004C668D" w:rsidRPr="0021233D" w:rsidRDefault="004C668D" w:rsidP="00431AB2">
            <w:pPr>
              <w:rPr>
                <w:rFonts w:ascii="Times New Roman" w:hAnsi="Times New Roman" w:cs="Times New Roman"/>
              </w:rPr>
            </w:pPr>
            <w:r w:rsidRPr="0021233D">
              <w:rPr>
                <w:rFonts w:ascii="Times New Roman" w:hAnsi="Times New Roman" w:cs="Times New Roman"/>
              </w:rPr>
              <w:t>Engage diverse perspectives, self-evaluate influence</w:t>
            </w:r>
          </w:p>
        </w:tc>
        <w:tc>
          <w:tcPr>
            <w:tcW w:w="0" w:type="auto"/>
            <w:vAlign w:val="center"/>
            <w:hideMark/>
          </w:tcPr>
          <w:p w14:paraId="223F1715" w14:textId="77777777" w:rsidR="004C668D" w:rsidRPr="0021233D" w:rsidRDefault="004C668D" w:rsidP="00431AB2">
            <w:pPr>
              <w:rPr>
                <w:rFonts w:ascii="Times New Roman" w:hAnsi="Times New Roman" w:cs="Times New Roman"/>
              </w:rPr>
            </w:pPr>
            <w:r w:rsidRPr="0021233D">
              <w:rPr>
                <w:rFonts w:ascii="Times New Roman" w:hAnsi="Times New Roman" w:cs="Times New Roman"/>
              </w:rPr>
              <w:t>Unintended social harm, epistemic inequity</w:t>
            </w:r>
          </w:p>
        </w:tc>
      </w:tr>
      <w:tr w:rsidR="004C668D" w:rsidRPr="0021233D" w14:paraId="22DFE320" w14:textId="77777777" w:rsidTr="00431AB2">
        <w:trPr>
          <w:tblCellSpacing w:w="15" w:type="dxa"/>
        </w:trPr>
        <w:tc>
          <w:tcPr>
            <w:tcW w:w="0" w:type="auto"/>
            <w:vAlign w:val="center"/>
            <w:hideMark/>
          </w:tcPr>
          <w:p w14:paraId="6A6A4308" w14:textId="77777777" w:rsidR="004C668D" w:rsidRPr="0021233D" w:rsidRDefault="004C668D" w:rsidP="00431AB2">
            <w:pPr>
              <w:rPr>
                <w:rFonts w:ascii="Times New Roman" w:hAnsi="Times New Roman" w:cs="Times New Roman"/>
              </w:rPr>
            </w:pPr>
            <w:r w:rsidRPr="0021233D">
              <w:rPr>
                <w:rFonts w:ascii="Times New Roman" w:hAnsi="Times New Roman" w:cs="Times New Roman"/>
              </w:rPr>
              <w:t>Inclusivity</w:t>
            </w:r>
          </w:p>
        </w:tc>
        <w:tc>
          <w:tcPr>
            <w:tcW w:w="0" w:type="auto"/>
            <w:vAlign w:val="center"/>
            <w:hideMark/>
          </w:tcPr>
          <w:p w14:paraId="099A6E64" w14:textId="77777777" w:rsidR="004C668D" w:rsidRPr="0021233D" w:rsidRDefault="004C668D" w:rsidP="00431AB2">
            <w:pPr>
              <w:rPr>
                <w:rFonts w:ascii="Times New Roman" w:hAnsi="Times New Roman" w:cs="Times New Roman"/>
              </w:rPr>
            </w:pPr>
            <w:r w:rsidRPr="0021233D">
              <w:rPr>
                <w:rFonts w:ascii="Times New Roman" w:hAnsi="Times New Roman" w:cs="Times New Roman"/>
              </w:rPr>
              <w:t>Amplifying underrepresented voices</w:t>
            </w:r>
          </w:p>
        </w:tc>
        <w:tc>
          <w:tcPr>
            <w:tcW w:w="0" w:type="auto"/>
            <w:vAlign w:val="center"/>
            <w:hideMark/>
          </w:tcPr>
          <w:p w14:paraId="048995B3" w14:textId="77777777" w:rsidR="004C668D" w:rsidRPr="0021233D" w:rsidRDefault="004C668D" w:rsidP="00431AB2">
            <w:pPr>
              <w:rPr>
                <w:rFonts w:ascii="Times New Roman" w:hAnsi="Times New Roman" w:cs="Times New Roman"/>
              </w:rPr>
            </w:pPr>
            <w:r w:rsidRPr="0021233D">
              <w:rPr>
                <w:rFonts w:ascii="Times New Roman" w:hAnsi="Times New Roman" w:cs="Times New Roman"/>
              </w:rPr>
              <w:t>Mentorship, collaborative projects</w:t>
            </w:r>
          </w:p>
        </w:tc>
        <w:tc>
          <w:tcPr>
            <w:tcW w:w="0" w:type="auto"/>
            <w:vAlign w:val="center"/>
            <w:hideMark/>
          </w:tcPr>
          <w:p w14:paraId="2D409D50" w14:textId="77777777" w:rsidR="004C668D" w:rsidRPr="0021233D" w:rsidRDefault="004C668D" w:rsidP="00431AB2">
            <w:pPr>
              <w:rPr>
                <w:rFonts w:ascii="Times New Roman" w:hAnsi="Times New Roman" w:cs="Times New Roman"/>
              </w:rPr>
            </w:pPr>
            <w:r w:rsidRPr="0021233D">
              <w:rPr>
                <w:rFonts w:ascii="Times New Roman" w:hAnsi="Times New Roman" w:cs="Times New Roman"/>
              </w:rPr>
              <w:t>Reproduction of hierarchical biases, exclusion</w:t>
            </w:r>
          </w:p>
        </w:tc>
      </w:tr>
      <w:tr w:rsidR="004C668D" w:rsidRPr="0021233D" w14:paraId="11AD9723" w14:textId="77777777" w:rsidTr="00431AB2">
        <w:trPr>
          <w:tblCellSpacing w:w="15" w:type="dxa"/>
        </w:trPr>
        <w:tc>
          <w:tcPr>
            <w:tcW w:w="0" w:type="auto"/>
            <w:vAlign w:val="center"/>
            <w:hideMark/>
          </w:tcPr>
          <w:p w14:paraId="02190D08" w14:textId="77777777" w:rsidR="004C668D" w:rsidRPr="0021233D" w:rsidRDefault="004C668D" w:rsidP="00431AB2">
            <w:pPr>
              <w:rPr>
                <w:rFonts w:ascii="Times New Roman" w:hAnsi="Times New Roman" w:cs="Times New Roman"/>
              </w:rPr>
            </w:pPr>
            <w:r w:rsidRPr="0021233D">
              <w:rPr>
                <w:rFonts w:ascii="Times New Roman" w:hAnsi="Times New Roman" w:cs="Times New Roman"/>
              </w:rPr>
              <w:t>Accountability</w:t>
            </w:r>
          </w:p>
        </w:tc>
        <w:tc>
          <w:tcPr>
            <w:tcW w:w="0" w:type="auto"/>
            <w:vAlign w:val="center"/>
            <w:hideMark/>
          </w:tcPr>
          <w:p w14:paraId="1615AD8C" w14:textId="77777777" w:rsidR="004C668D" w:rsidRPr="0021233D" w:rsidRDefault="004C668D" w:rsidP="00431AB2">
            <w:pPr>
              <w:rPr>
                <w:rFonts w:ascii="Times New Roman" w:hAnsi="Times New Roman" w:cs="Times New Roman"/>
              </w:rPr>
            </w:pPr>
            <w:r w:rsidRPr="0021233D">
              <w:rPr>
                <w:rFonts w:ascii="Times New Roman" w:hAnsi="Times New Roman" w:cs="Times New Roman"/>
              </w:rPr>
              <w:t>Ethical stewardship of influence</w:t>
            </w:r>
          </w:p>
        </w:tc>
        <w:tc>
          <w:tcPr>
            <w:tcW w:w="0" w:type="auto"/>
            <w:vAlign w:val="center"/>
            <w:hideMark/>
          </w:tcPr>
          <w:p w14:paraId="58AF8BD5" w14:textId="77777777" w:rsidR="004C668D" w:rsidRPr="0021233D" w:rsidRDefault="004C668D" w:rsidP="00431AB2">
            <w:pPr>
              <w:rPr>
                <w:rFonts w:ascii="Times New Roman" w:hAnsi="Times New Roman" w:cs="Times New Roman"/>
              </w:rPr>
            </w:pPr>
            <w:r w:rsidRPr="0021233D">
              <w:rPr>
                <w:rFonts w:ascii="Times New Roman" w:hAnsi="Times New Roman" w:cs="Times New Roman"/>
              </w:rPr>
              <w:t>Monitoring impact, responsive correction</w:t>
            </w:r>
          </w:p>
        </w:tc>
        <w:tc>
          <w:tcPr>
            <w:tcW w:w="0" w:type="auto"/>
            <w:vAlign w:val="center"/>
            <w:hideMark/>
          </w:tcPr>
          <w:p w14:paraId="61944F28" w14:textId="77777777" w:rsidR="004C668D" w:rsidRPr="0021233D" w:rsidRDefault="004C668D" w:rsidP="00431AB2">
            <w:pPr>
              <w:rPr>
                <w:rFonts w:ascii="Times New Roman" w:hAnsi="Times New Roman" w:cs="Times New Roman"/>
              </w:rPr>
            </w:pPr>
            <w:r w:rsidRPr="0021233D">
              <w:rPr>
                <w:rFonts w:ascii="Times New Roman" w:hAnsi="Times New Roman" w:cs="Times New Roman"/>
              </w:rPr>
              <w:t>Erosion of trust, ethical lapses</w:t>
            </w:r>
          </w:p>
        </w:tc>
      </w:tr>
    </w:tbl>
    <w:p w14:paraId="4B8BD8E1" w14:textId="77777777" w:rsidR="004C668D" w:rsidRPr="004C668D" w:rsidRDefault="004C668D" w:rsidP="004C668D">
      <w:pPr>
        <w:rPr>
          <w:rFonts w:ascii="Times New Roman" w:hAnsi="Times New Roman" w:cs="Times New Roman"/>
        </w:rPr>
      </w:pPr>
    </w:p>
    <w:sectPr w:rsidR="004C668D" w:rsidRPr="004C668D">
      <w:headerReference w:type="even" r:id="rId19"/>
      <w:headerReference w:type="default" r:id="rId20"/>
      <w:footerReference w:type="even" r:id="rId21"/>
      <w:footerReference w:type="default" r:id="rId22"/>
      <w:headerReference w:type="first" r:id="rId23"/>
      <w:footerReference w:type="first" r:id="rId2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386884" w14:textId="77777777" w:rsidR="008C4570" w:rsidRDefault="008C4570" w:rsidP="009A528E">
      <w:pPr>
        <w:spacing w:after="0" w:line="240" w:lineRule="auto"/>
      </w:pPr>
      <w:r>
        <w:separator/>
      </w:r>
    </w:p>
  </w:endnote>
  <w:endnote w:type="continuationSeparator" w:id="0">
    <w:p w14:paraId="431FE0DE" w14:textId="77777777" w:rsidR="008C4570" w:rsidRDefault="008C4570" w:rsidP="009A52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74ED0F" w14:textId="77777777" w:rsidR="009A528E" w:rsidRDefault="009A528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1BB87D" w14:textId="77777777" w:rsidR="009A528E" w:rsidRDefault="009A528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8B3481" w14:textId="77777777" w:rsidR="009A528E" w:rsidRDefault="009A528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2AD8BF" w14:textId="77777777" w:rsidR="008C4570" w:rsidRDefault="008C4570" w:rsidP="009A528E">
      <w:pPr>
        <w:spacing w:after="0" w:line="240" w:lineRule="auto"/>
      </w:pPr>
      <w:r>
        <w:separator/>
      </w:r>
    </w:p>
  </w:footnote>
  <w:footnote w:type="continuationSeparator" w:id="0">
    <w:p w14:paraId="174748A6" w14:textId="77777777" w:rsidR="008C4570" w:rsidRDefault="008C4570" w:rsidP="009A528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AE8725" w14:textId="217C39ED" w:rsidR="009A528E" w:rsidRDefault="00DD5D29">
    <w:pPr>
      <w:pStyle w:val="Header"/>
    </w:pPr>
    <w:r>
      <w:rPr>
        <w:noProof/>
      </w:rPr>
      <w:pict w14:anchorId="65524DB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4239188" o:spid="_x0000_s2050" type="#_x0000_t136" style="position:absolute;margin-left:0;margin-top:0;width:571.65pt;height:64.5pt;rotation:315;z-index:-251655168;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208D2E" w14:textId="69FD258C" w:rsidR="009A528E" w:rsidRDefault="00DD5D29">
    <w:pPr>
      <w:pStyle w:val="Header"/>
    </w:pPr>
    <w:r>
      <w:rPr>
        <w:noProof/>
      </w:rPr>
      <w:pict w14:anchorId="1F430AA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4239189" o:spid="_x0000_s2051" type="#_x0000_t136" style="position:absolute;margin-left:0;margin-top:0;width:571.65pt;height:64.5pt;rotation:315;z-index:-251653120;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E1B216" w14:textId="1932AA8C" w:rsidR="009A528E" w:rsidRDefault="00DD5D29">
    <w:pPr>
      <w:pStyle w:val="Header"/>
    </w:pPr>
    <w:r>
      <w:rPr>
        <w:noProof/>
      </w:rPr>
      <w:pict w14:anchorId="4E1510C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4239187" o:spid="_x0000_s2049" type="#_x0000_t136" style="position:absolute;margin-left:0;margin-top:0;width:571.65pt;height:64.5pt;rotation:315;z-index:-251657216;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139C"/>
    <w:rsid w:val="00001BCD"/>
    <w:rsid w:val="00020AEB"/>
    <w:rsid w:val="000F65AC"/>
    <w:rsid w:val="00192B28"/>
    <w:rsid w:val="00272FEA"/>
    <w:rsid w:val="0027509F"/>
    <w:rsid w:val="002A0312"/>
    <w:rsid w:val="003406C6"/>
    <w:rsid w:val="003E5885"/>
    <w:rsid w:val="003F7F51"/>
    <w:rsid w:val="00430380"/>
    <w:rsid w:val="004666B2"/>
    <w:rsid w:val="004756AE"/>
    <w:rsid w:val="004920C2"/>
    <w:rsid w:val="004B75D4"/>
    <w:rsid w:val="004C668D"/>
    <w:rsid w:val="004E62F1"/>
    <w:rsid w:val="005307D7"/>
    <w:rsid w:val="005904C7"/>
    <w:rsid w:val="0066065E"/>
    <w:rsid w:val="006D0482"/>
    <w:rsid w:val="00765174"/>
    <w:rsid w:val="007E4546"/>
    <w:rsid w:val="0080131E"/>
    <w:rsid w:val="00802C83"/>
    <w:rsid w:val="00821F6C"/>
    <w:rsid w:val="0084565E"/>
    <w:rsid w:val="00896455"/>
    <w:rsid w:val="008C4570"/>
    <w:rsid w:val="00981F61"/>
    <w:rsid w:val="0098263A"/>
    <w:rsid w:val="009A528E"/>
    <w:rsid w:val="009F31E4"/>
    <w:rsid w:val="00A452D3"/>
    <w:rsid w:val="00A45302"/>
    <w:rsid w:val="00AA0BC3"/>
    <w:rsid w:val="00AD7182"/>
    <w:rsid w:val="00AD77A6"/>
    <w:rsid w:val="00AD7D48"/>
    <w:rsid w:val="00B078B2"/>
    <w:rsid w:val="00B929A3"/>
    <w:rsid w:val="00D21840"/>
    <w:rsid w:val="00D25D46"/>
    <w:rsid w:val="00DD5D29"/>
    <w:rsid w:val="00DF337B"/>
    <w:rsid w:val="00EC5299"/>
    <w:rsid w:val="00EE139C"/>
    <w:rsid w:val="00F53904"/>
  </w:rsids>
  <m:mathPr>
    <m:mathFont m:val="Cambria Math"/>
    <m:brkBin m:val="before"/>
    <m:brkBinSub m:val="--"/>
    <m:smallFrac m:val="0"/>
    <m:dispDef/>
    <m:lMargin m:val="0"/>
    <m:rMargin m:val="0"/>
    <m:defJc m:val="centerGroup"/>
    <m:wrapIndent m:val="1440"/>
    <m:intLim m:val="subSup"/>
    <m:naryLim m:val="undOvr"/>
  </m:mathPr>
  <w:themeFontLang w:val="en-JM"/>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B0D8DA4"/>
  <w15:chartTrackingRefBased/>
  <w15:docId w15:val="{0F33ECDC-A04A-43BA-9033-3B900EE729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JM"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E139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E139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E139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E139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E139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E139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E139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E139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E139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E139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E139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E139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E139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E139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E139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E139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E139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E139C"/>
    <w:rPr>
      <w:rFonts w:eastAsiaTheme="majorEastAsia" w:cstheme="majorBidi"/>
      <w:color w:val="272727" w:themeColor="text1" w:themeTint="D8"/>
    </w:rPr>
  </w:style>
  <w:style w:type="paragraph" w:styleId="Title">
    <w:name w:val="Title"/>
    <w:basedOn w:val="Normal"/>
    <w:next w:val="Normal"/>
    <w:link w:val="TitleChar"/>
    <w:uiPriority w:val="10"/>
    <w:qFormat/>
    <w:rsid w:val="00EE139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E139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E139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E139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E139C"/>
    <w:pPr>
      <w:spacing w:before="160"/>
      <w:jc w:val="center"/>
    </w:pPr>
    <w:rPr>
      <w:i/>
      <w:iCs/>
      <w:color w:val="404040" w:themeColor="text1" w:themeTint="BF"/>
    </w:rPr>
  </w:style>
  <w:style w:type="character" w:customStyle="1" w:styleId="QuoteChar">
    <w:name w:val="Quote Char"/>
    <w:basedOn w:val="DefaultParagraphFont"/>
    <w:link w:val="Quote"/>
    <w:uiPriority w:val="29"/>
    <w:rsid w:val="00EE139C"/>
    <w:rPr>
      <w:i/>
      <w:iCs/>
      <w:color w:val="404040" w:themeColor="text1" w:themeTint="BF"/>
    </w:rPr>
  </w:style>
  <w:style w:type="paragraph" w:styleId="ListParagraph">
    <w:name w:val="List Paragraph"/>
    <w:basedOn w:val="Normal"/>
    <w:uiPriority w:val="34"/>
    <w:qFormat/>
    <w:rsid w:val="00EE139C"/>
    <w:pPr>
      <w:ind w:left="720"/>
      <w:contextualSpacing/>
    </w:pPr>
  </w:style>
  <w:style w:type="character" w:styleId="IntenseEmphasis">
    <w:name w:val="Intense Emphasis"/>
    <w:basedOn w:val="DefaultParagraphFont"/>
    <w:uiPriority w:val="21"/>
    <w:qFormat/>
    <w:rsid w:val="00EE139C"/>
    <w:rPr>
      <w:i/>
      <w:iCs/>
      <w:color w:val="0F4761" w:themeColor="accent1" w:themeShade="BF"/>
    </w:rPr>
  </w:style>
  <w:style w:type="paragraph" w:styleId="IntenseQuote">
    <w:name w:val="Intense Quote"/>
    <w:basedOn w:val="Normal"/>
    <w:next w:val="Normal"/>
    <w:link w:val="IntenseQuoteChar"/>
    <w:uiPriority w:val="30"/>
    <w:qFormat/>
    <w:rsid w:val="00EE139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E139C"/>
    <w:rPr>
      <w:i/>
      <w:iCs/>
      <w:color w:val="0F4761" w:themeColor="accent1" w:themeShade="BF"/>
    </w:rPr>
  </w:style>
  <w:style w:type="character" w:styleId="IntenseReference">
    <w:name w:val="Intense Reference"/>
    <w:basedOn w:val="DefaultParagraphFont"/>
    <w:uiPriority w:val="32"/>
    <w:qFormat/>
    <w:rsid w:val="00EE139C"/>
    <w:rPr>
      <w:b/>
      <w:bCs/>
      <w:smallCaps/>
      <w:color w:val="0F4761" w:themeColor="accent1" w:themeShade="BF"/>
      <w:spacing w:val="5"/>
    </w:rPr>
  </w:style>
  <w:style w:type="character" w:styleId="Hyperlink">
    <w:name w:val="Hyperlink"/>
    <w:basedOn w:val="DefaultParagraphFont"/>
    <w:uiPriority w:val="99"/>
    <w:unhideWhenUsed/>
    <w:rsid w:val="005307D7"/>
    <w:rPr>
      <w:color w:val="467886" w:themeColor="hyperlink"/>
      <w:u w:val="single"/>
    </w:rPr>
  </w:style>
  <w:style w:type="character" w:styleId="UnresolvedMention">
    <w:name w:val="Unresolved Mention"/>
    <w:basedOn w:val="DefaultParagraphFont"/>
    <w:uiPriority w:val="99"/>
    <w:semiHidden/>
    <w:unhideWhenUsed/>
    <w:rsid w:val="005307D7"/>
    <w:rPr>
      <w:color w:val="605E5C"/>
      <w:shd w:val="clear" w:color="auto" w:fill="E1DFDD"/>
    </w:rPr>
  </w:style>
  <w:style w:type="paragraph" w:styleId="Header">
    <w:name w:val="header"/>
    <w:basedOn w:val="Normal"/>
    <w:link w:val="HeaderChar"/>
    <w:uiPriority w:val="99"/>
    <w:unhideWhenUsed/>
    <w:rsid w:val="009A528E"/>
    <w:pPr>
      <w:tabs>
        <w:tab w:val="center" w:pos="4513"/>
        <w:tab w:val="right" w:pos="9026"/>
      </w:tabs>
      <w:spacing w:after="0" w:line="240" w:lineRule="auto"/>
    </w:pPr>
  </w:style>
  <w:style w:type="character" w:customStyle="1" w:styleId="HeaderChar">
    <w:name w:val="Header Char"/>
    <w:basedOn w:val="DefaultParagraphFont"/>
    <w:link w:val="Header"/>
    <w:uiPriority w:val="99"/>
    <w:rsid w:val="009A528E"/>
  </w:style>
  <w:style w:type="paragraph" w:styleId="Footer">
    <w:name w:val="footer"/>
    <w:basedOn w:val="Normal"/>
    <w:link w:val="FooterChar"/>
    <w:uiPriority w:val="99"/>
    <w:unhideWhenUsed/>
    <w:rsid w:val="009A528E"/>
    <w:pPr>
      <w:tabs>
        <w:tab w:val="center" w:pos="4513"/>
        <w:tab w:val="right" w:pos="9026"/>
      </w:tabs>
      <w:spacing w:after="0" w:line="240" w:lineRule="auto"/>
    </w:pPr>
  </w:style>
  <w:style w:type="character" w:customStyle="1" w:styleId="FooterChar">
    <w:name w:val="Footer Char"/>
    <w:basedOn w:val="DefaultParagraphFont"/>
    <w:link w:val="Footer"/>
    <w:uiPriority w:val="99"/>
    <w:rsid w:val="009A52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177/014920639101700108" TargetMode="External"/><Relationship Id="rId13" Type="http://schemas.openxmlformats.org/officeDocument/2006/relationships/hyperlink" Target="https://doi.org/10.1108/JKM-06-2020-0431" TargetMode="External"/><Relationship Id="rId18" Type="http://schemas.openxmlformats.org/officeDocument/2006/relationships/hyperlink" Target="https://doi.org/10.1016/j.joi.2020.101120"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hyperlink" Target="https://doi.org/10.1016/j.emj.2022.04.004" TargetMode="External"/><Relationship Id="rId12" Type="http://schemas.openxmlformats.org/officeDocument/2006/relationships/hyperlink" Target="https://doi.org/10.3389/frma.2025.1693304" TargetMode="External"/><Relationship Id="rId17" Type="http://schemas.openxmlformats.org/officeDocument/2006/relationships/hyperlink" Target="https://doi.org/10.1108/JD-12-2021-0249"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doi.org/10.1016/j.jbusres.2024.115036"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doi.org/10.1186/s13244-021-01033-2" TargetMode="External"/><Relationship Id="rId24"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hyperlink" Target="https://doi.org/10.1177/002200275800200106" TargetMode="External"/><Relationship Id="rId23" Type="http://schemas.openxmlformats.org/officeDocument/2006/relationships/header" Target="header3.xml"/><Relationship Id="rId10" Type="http://schemas.openxmlformats.org/officeDocument/2006/relationships/hyperlink" Target="https://doi.org/10.33423/ajm.v25i1.7530"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doi.org/10.1108/17515630710684204" TargetMode="External"/><Relationship Id="rId14" Type="http://schemas.openxmlformats.org/officeDocument/2006/relationships/hyperlink" Target="https://graduate.northeastern.edu/knowledge-hub/transformational-leadership/?utm_source=chatgpt.com"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EE89BA-AA38-472B-A222-669FD5C466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113</TotalTime>
  <Pages>20</Pages>
  <Words>8703</Words>
  <Characters>49610</Characters>
  <Application>Microsoft Office Word</Application>
  <DocSecurity>0</DocSecurity>
  <Lines>413</Lines>
  <Paragraphs>116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Clifton Foster</dc:creator>
  <cp:keywords/>
  <dc:description/>
  <cp:lastModifiedBy>SDI 1084</cp:lastModifiedBy>
  <cp:revision>105</cp:revision>
  <dcterms:created xsi:type="dcterms:W3CDTF">2026-02-17T22:36:00Z</dcterms:created>
  <dcterms:modified xsi:type="dcterms:W3CDTF">2026-03-19T10:47:00Z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44706126-1e75-4320-9442-d50eaf1d9db4</vt:lpwstr>
  </property>
</Properties>
</file>