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A6550" w14:textId="7894F25F" w:rsidR="00FA50CF" w:rsidRPr="00944CF1" w:rsidRDefault="00FA50CF" w:rsidP="00FA50CF">
      <w:pPr>
        <w:spacing w:after="0" w:line="480" w:lineRule="auto"/>
        <w:jc w:val="center"/>
        <w:rPr>
          <w:rFonts w:ascii="Times New Roman" w:hAnsi="Times New Roman" w:cs="Times New Roman"/>
          <w:b/>
          <w:bCs/>
        </w:rPr>
      </w:pPr>
      <w:r w:rsidRPr="00944CF1">
        <w:rPr>
          <w:rFonts w:ascii="Times New Roman" w:hAnsi="Times New Roman" w:cs="Times New Roman"/>
          <w:b/>
          <w:bCs/>
        </w:rPr>
        <w:t>Macroeconomic Determinants of Non-Communicable Disease and Mental Health Outcomes in Jamaica: A Time-Series Analysis, 1990–2025</w:t>
      </w:r>
    </w:p>
    <w:p w14:paraId="13F135AA" w14:textId="77777777" w:rsidR="00BF5D4A" w:rsidRDefault="00BF5D4A" w:rsidP="00690DD6">
      <w:pPr>
        <w:jc w:val="center"/>
        <w:rPr>
          <w:rFonts w:ascii="Times New Roman" w:hAnsi="Times New Roman" w:cs="Times New Roman"/>
          <w:b/>
          <w:bCs/>
        </w:rPr>
      </w:pPr>
    </w:p>
    <w:p w14:paraId="10463687" w14:textId="0FD5B0ED" w:rsidR="00690DD6" w:rsidRPr="00944CF1" w:rsidRDefault="00690DD6" w:rsidP="00690DD6">
      <w:pPr>
        <w:jc w:val="center"/>
        <w:rPr>
          <w:rFonts w:ascii="Times New Roman" w:hAnsi="Times New Roman" w:cs="Times New Roman"/>
        </w:rPr>
      </w:pPr>
      <w:bookmarkStart w:id="0" w:name="_GoBack"/>
      <w:bookmarkEnd w:id="0"/>
      <w:r w:rsidRPr="00944CF1">
        <w:rPr>
          <w:rFonts w:ascii="Times New Roman" w:hAnsi="Times New Roman" w:cs="Times New Roman"/>
          <w:b/>
          <w:bCs/>
        </w:rPr>
        <w:t>Abstract</w:t>
      </w:r>
    </w:p>
    <w:p w14:paraId="70A6A1F2" w14:textId="77777777" w:rsidR="00690DD6" w:rsidRPr="00944CF1" w:rsidRDefault="00690DD6" w:rsidP="00690DD6">
      <w:pPr>
        <w:jc w:val="both"/>
        <w:rPr>
          <w:rFonts w:ascii="Times New Roman" w:hAnsi="Times New Roman" w:cs="Times New Roman"/>
        </w:rPr>
      </w:pPr>
      <w:r w:rsidRPr="00944CF1">
        <w:rPr>
          <w:rFonts w:ascii="Times New Roman" w:hAnsi="Times New Roman" w:cs="Times New Roman"/>
        </w:rPr>
        <w:t>Non-communicable diseases (NCDs) and mental health disorders constitute a growing public health challenge in Jamaica, yet limited research has examined the influence of macroeconomic conditions on these outcomes. This study employs a quantitative time-series approach to investigate the impact of GDP per capita, unemployment, and inflation on NCD prevalence, mortality, and mental health outcomes from 1990 to 2025. Secondary data were obtained from national health and economic databases, including the Ministry of Health &amp; Wellness, Jamaica, and the Statistical Institute of Jamaica. An Autoregressive Integrated Moving Average with Exogenous Variables (ARIMAX) model was applied to assess both immediate and lagged effects of economic indicators on health outcomes. Results indicate that higher unemployment rates are positively associated with NCD prevalence (β = 0.415, p = 0.004) and depression prevalence (β = 0.082, p = 0.010), while GDP per capita exhibits a protective effect on NCD prevalence (β = -0.0025, p = 0.021). Inflation is positively linked to anxiety prevalence (β = 0.056, p = 0.012), and lagged economic variables reveal delayed impacts on NCD-related mortality. These findings highlight the critical role of macroeconomic stability in shaping both physical and psychosocial health outcomes. Implications include integrating economic policy with health planning, implementing social protection measures, and enhancing mental health screening within NCD care programmes. The study contributes empirical evidence to the Jamaican context, emphasising the need for multisectoral approaches to address the interconnected challenges of chronic disease management and mental well-being.</w:t>
      </w:r>
    </w:p>
    <w:p w14:paraId="439FB700" w14:textId="77777777" w:rsidR="00690DD6" w:rsidRPr="00944CF1" w:rsidRDefault="00690DD6" w:rsidP="008610F0">
      <w:pPr>
        <w:rPr>
          <w:rFonts w:ascii="Times New Roman" w:hAnsi="Times New Roman" w:cs="Times New Roman"/>
        </w:rPr>
      </w:pPr>
      <w:r w:rsidRPr="00944CF1">
        <w:rPr>
          <w:rFonts w:ascii="Times New Roman" w:hAnsi="Times New Roman" w:cs="Times New Roman"/>
          <w:b/>
          <w:bCs/>
        </w:rPr>
        <w:t>Keywords:</w:t>
      </w:r>
      <w:r w:rsidRPr="00944CF1">
        <w:rPr>
          <w:rFonts w:ascii="Times New Roman" w:hAnsi="Times New Roman" w:cs="Times New Roman"/>
        </w:rPr>
        <w:t xml:space="preserve"> non-communicable diseases, mental health, ARIMAX, unemployment, GDP per capita, Jamaica</w:t>
      </w:r>
    </w:p>
    <w:p w14:paraId="2789B3CC" w14:textId="6E34AE36" w:rsidR="00FA50CF" w:rsidRPr="00944CF1" w:rsidRDefault="00FA50CF" w:rsidP="00690DD6">
      <w:pPr>
        <w:jc w:val="center"/>
        <w:rPr>
          <w:rFonts w:ascii="Times New Roman" w:hAnsi="Times New Roman" w:cs="Times New Roman"/>
          <w:b/>
          <w:bCs/>
        </w:rPr>
      </w:pPr>
      <w:r w:rsidRPr="00944CF1">
        <w:rPr>
          <w:rFonts w:ascii="Times New Roman" w:hAnsi="Times New Roman" w:cs="Times New Roman"/>
          <w:b/>
          <w:bCs/>
        </w:rPr>
        <w:t>Introduction</w:t>
      </w:r>
    </w:p>
    <w:p w14:paraId="68C3660F" w14:textId="68FE6DD3" w:rsidR="00FA50CF" w:rsidRPr="00944CF1" w:rsidRDefault="00FA50CF" w:rsidP="00FA50CF">
      <w:pPr>
        <w:rPr>
          <w:rFonts w:ascii="Times New Roman" w:hAnsi="Times New Roman" w:cs="Times New Roman"/>
        </w:rPr>
      </w:pPr>
      <w:r w:rsidRPr="00944CF1">
        <w:rPr>
          <w:rFonts w:ascii="Times New Roman" w:hAnsi="Times New Roman" w:cs="Times New Roman"/>
        </w:rPr>
        <w:t>Non-communicable diseases (NCDs) and mental health disorders represent an increasing public health concern in Jamaica, contributing to high morbidity, premature mortality, and significant economic burden (Ministry of Health &amp; Wellness, Jamaica, 2025; Our Today, 2025). Despite this growing challenge, there is limited research examining the long-term effects of macroeconomic conditions on population health outcomes in the Jamaican context. Studies in high-income countries indicate that economic downturns, rising unemployment, and fluctuations in GDP can significantly influence both chronic disease prevalence and mental health status (</w:t>
      </w:r>
      <w:r w:rsidR="004B6F77" w:rsidRPr="00944CF1">
        <w:rPr>
          <w:rFonts w:ascii="Times New Roman" w:hAnsi="Times New Roman" w:cs="Times New Roman"/>
        </w:rPr>
        <w:t xml:space="preserve">Guerra &amp; </w:t>
      </w:r>
      <w:proofErr w:type="spellStart"/>
      <w:r w:rsidR="004B6F77" w:rsidRPr="00944CF1">
        <w:rPr>
          <w:rFonts w:ascii="Times New Roman" w:hAnsi="Times New Roman" w:cs="Times New Roman"/>
        </w:rPr>
        <w:t>Eboreime</w:t>
      </w:r>
      <w:proofErr w:type="spellEnd"/>
      <w:r w:rsidR="004B6F77" w:rsidRPr="00944CF1">
        <w:rPr>
          <w:rFonts w:ascii="Times New Roman" w:hAnsi="Times New Roman" w:cs="Times New Roman"/>
        </w:rPr>
        <w:t xml:space="preserve">, 2021; </w:t>
      </w:r>
      <w:proofErr w:type="spellStart"/>
      <w:r w:rsidRPr="00944CF1">
        <w:rPr>
          <w:rFonts w:ascii="Times New Roman" w:hAnsi="Times New Roman" w:cs="Times New Roman"/>
        </w:rPr>
        <w:t>Stuckler</w:t>
      </w:r>
      <w:proofErr w:type="spellEnd"/>
      <w:r w:rsidRPr="00944CF1">
        <w:rPr>
          <w:rFonts w:ascii="Times New Roman" w:hAnsi="Times New Roman" w:cs="Times New Roman"/>
        </w:rPr>
        <w:t xml:space="preserve"> et al., 2009</w:t>
      </w:r>
      <w:r w:rsidR="007C4E71" w:rsidRPr="00944CF1">
        <w:rPr>
          <w:rFonts w:ascii="Times New Roman" w:hAnsi="Times New Roman" w:cs="Times New Roman"/>
        </w:rPr>
        <w:t xml:space="preserve">; </w:t>
      </w:r>
      <w:proofErr w:type="spellStart"/>
      <w:r w:rsidR="00975F8C" w:rsidRPr="00944CF1">
        <w:rPr>
          <w:rFonts w:ascii="Times New Roman" w:hAnsi="Times New Roman" w:cs="Times New Roman"/>
        </w:rPr>
        <w:t>Marazziti</w:t>
      </w:r>
      <w:proofErr w:type="spellEnd"/>
      <w:r w:rsidR="00975F8C" w:rsidRPr="00944CF1">
        <w:rPr>
          <w:rFonts w:ascii="Times New Roman" w:hAnsi="Times New Roman" w:cs="Times New Roman"/>
        </w:rPr>
        <w:t xml:space="preserve"> et al., 2021; </w:t>
      </w:r>
      <w:r w:rsidR="007C4E71" w:rsidRPr="00944CF1">
        <w:rPr>
          <w:rFonts w:ascii="Times New Roman" w:hAnsi="Times New Roman" w:cs="Times New Roman"/>
        </w:rPr>
        <w:t>World Health Organization, 2011</w:t>
      </w:r>
      <w:r w:rsidRPr="00944CF1">
        <w:rPr>
          <w:rFonts w:ascii="Times New Roman" w:hAnsi="Times New Roman" w:cs="Times New Roman"/>
        </w:rPr>
        <w:t xml:space="preserve">). However, these findings may not directly translate to small island developing states such as Jamaica, which have unique socio-economic structures, healthcare systems, and social safety nets. Moreover, while cross-sectional studies have highlighted the relationship between socioeconomic status and health behaviours, few studies have used time-series data to assess temporal patterns and lagged effects of economic </w:t>
      </w:r>
      <w:r w:rsidRPr="00944CF1">
        <w:rPr>
          <w:rFonts w:ascii="Times New Roman" w:hAnsi="Times New Roman" w:cs="Times New Roman"/>
        </w:rPr>
        <w:lastRenderedPageBreak/>
        <w:t>indicators on health outcomes. This lack of longitudinal evidence limits policymakers’ ability to anticipate public health impacts of economic shifts and to plan interventions effectively. The present study seeks to address this gap by examining the relationship between Jamaica’s macroeconomic indicators and trends in NCD and mental health outcomes from 1990 to 2025.</w:t>
      </w:r>
    </w:p>
    <w:p w14:paraId="2B2F3C32" w14:textId="77777777" w:rsidR="00FA50CF" w:rsidRPr="00944CF1" w:rsidRDefault="00FA50CF" w:rsidP="00FA50CF">
      <w:pPr>
        <w:rPr>
          <w:rFonts w:ascii="Times New Roman" w:hAnsi="Times New Roman" w:cs="Times New Roman"/>
        </w:rPr>
      </w:pPr>
      <w:r w:rsidRPr="00944CF1">
        <w:rPr>
          <w:rFonts w:ascii="Times New Roman" w:hAnsi="Times New Roman" w:cs="Times New Roman"/>
        </w:rPr>
        <w:t>Time-series analysis offers a robust framework for identifying patterns and potential causal relationships between economic variables and health outcomes over time (Box et al., 2015). Specifically, by using historical data on GDP, unemployment, inflation, NCD prevalence, and mental health indicators, this study will provide insight into how economic conditions influence chronic disease and psychosocial well-being in Jamaica. Understanding these dynamics is critical for designing responsive public health strategies that anticipate the effects of economic fluctuations on population health. Furthermore, this study will contribute to the global literature on health economics and social determinants of health, situating Jamaica within broader comparative analyses. Findings may guide resource allocation, preventive health strategies, and social policy interventions to mitigate the health impacts of economic stressors. By integrating quantitative, longitudinal data, this research extends beyond descriptive analysis, enabling policymakers and researchers to identify actionable trends and interventions. Ultimately, this study provides evidence to support strategic planning for both mental and physical health outcomes in the Jamaican context.</w:t>
      </w:r>
    </w:p>
    <w:p w14:paraId="4A85269D" w14:textId="77777777" w:rsidR="00FA50CF" w:rsidRPr="00944CF1" w:rsidRDefault="00FA50CF" w:rsidP="00FA50CF">
      <w:pPr>
        <w:rPr>
          <w:rFonts w:ascii="Times New Roman" w:hAnsi="Times New Roman" w:cs="Times New Roman"/>
          <w:b/>
          <w:bCs/>
          <w:i/>
          <w:iCs/>
        </w:rPr>
      </w:pPr>
      <w:r w:rsidRPr="00944CF1">
        <w:rPr>
          <w:rFonts w:ascii="Times New Roman" w:hAnsi="Times New Roman" w:cs="Times New Roman"/>
          <w:b/>
          <w:bCs/>
          <w:i/>
          <w:iCs/>
        </w:rPr>
        <w:t>Research Questions</w:t>
      </w:r>
    </w:p>
    <w:p w14:paraId="71272129" w14:textId="77777777" w:rsidR="00FA50CF" w:rsidRPr="00944CF1" w:rsidRDefault="00FA50CF" w:rsidP="00FA50CF">
      <w:pPr>
        <w:numPr>
          <w:ilvl w:val="0"/>
          <w:numId w:val="2"/>
        </w:numPr>
        <w:rPr>
          <w:rFonts w:ascii="Times New Roman" w:hAnsi="Times New Roman" w:cs="Times New Roman"/>
        </w:rPr>
      </w:pPr>
      <w:r w:rsidRPr="00944CF1">
        <w:rPr>
          <w:rFonts w:ascii="Times New Roman" w:hAnsi="Times New Roman" w:cs="Times New Roman"/>
        </w:rPr>
        <w:t>To what extent do macroeconomic indicators (GDP per capita, unemployment rate, and inflation) predict trends in NCD prevalence in Jamaica from 1990–2025?</w:t>
      </w:r>
    </w:p>
    <w:p w14:paraId="053010B8" w14:textId="77777777" w:rsidR="00FA50CF" w:rsidRPr="00944CF1" w:rsidRDefault="00FA50CF" w:rsidP="00FA50CF">
      <w:pPr>
        <w:numPr>
          <w:ilvl w:val="0"/>
          <w:numId w:val="2"/>
        </w:numPr>
        <w:rPr>
          <w:rFonts w:ascii="Times New Roman" w:hAnsi="Times New Roman" w:cs="Times New Roman"/>
        </w:rPr>
      </w:pPr>
      <w:r w:rsidRPr="00944CF1">
        <w:rPr>
          <w:rFonts w:ascii="Times New Roman" w:hAnsi="Times New Roman" w:cs="Times New Roman"/>
        </w:rPr>
        <w:t>How do macroeconomic indicators influence long-term mental health outcomes, including depression, anxiety, and suicide rates, in Jamaica over the same period?</w:t>
      </w:r>
    </w:p>
    <w:p w14:paraId="1FFE08D6" w14:textId="77777777" w:rsidR="00FA50CF" w:rsidRPr="00944CF1" w:rsidRDefault="00FA50CF" w:rsidP="00FA50CF">
      <w:pPr>
        <w:numPr>
          <w:ilvl w:val="0"/>
          <w:numId w:val="2"/>
        </w:numPr>
        <w:rPr>
          <w:rFonts w:ascii="Times New Roman" w:hAnsi="Times New Roman" w:cs="Times New Roman"/>
        </w:rPr>
      </w:pPr>
      <w:r w:rsidRPr="00944CF1">
        <w:rPr>
          <w:rFonts w:ascii="Times New Roman" w:hAnsi="Times New Roman" w:cs="Times New Roman"/>
        </w:rPr>
        <w:t>Are there lagged effects of economic fluctuations on NCD-related mortality and mental health outcomes, and if so, what is the duration and magnitude of these effects?</w:t>
      </w:r>
    </w:p>
    <w:p w14:paraId="6FA5B0BD" w14:textId="77777777" w:rsidR="00FA50CF" w:rsidRPr="00944CF1" w:rsidRDefault="00FA50CF" w:rsidP="00FA50CF">
      <w:pPr>
        <w:numPr>
          <w:ilvl w:val="0"/>
          <w:numId w:val="2"/>
        </w:numPr>
        <w:rPr>
          <w:rFonts w:ascii="Times New Roman" w:hAnsi="Times New Roman" w:cs="Times New Roman"/>
        </w:rPr>
      </w:pPr>
      <w:r w:rsidRPr="00944CF1">
        <w:rPr>
          <w:rFonts w:ascii="Times New Roman" w:hAnsi="Times New Roman" w:cs="Times New Roman"/>
        </w:rPr>
        <w:t>Do population-level control variables (urbanisation, population growth, and healthcare access) moderate the relationship between macroeconomic indicators and health outcomes?</w:t>
      </w:r>
    </w:p>
    <w:p w14:paraId="638156C7" w14:textId="77777777" w:rsidR="00FA50CF" w:rsidRPr="00944CF1" w:rsidRDefault="00FA50CF" w:rsidP="00FA50CF">
      <w:pPr>
        <w:rPr>
          <w:rFonts w:ascii="Times New Roman" w:hAnsi="Times New Roman" w:cs="Times New Roman"/>
          <w:b/>
          <w:bCs/>
          <w:i/>
          <w:iCs/>
        </w:rPr>
      </w:pPr>
      <w:r w:rsidRPr="00944CF1">
        <w:rPr>
          <w:rFonts w:ascii="Times New Roman" w:hAnsi="Times New Roman" w:cs="Times New Roman"/>
          <w:b/>
          <w:bCs/>
          <w:i/>
          <w:iCs/>
        </w:rPr>
        <w:t>Hypotheses</w:t>
      </w:r>
    </w:p>
    <w:p w14:paraId="73EAF717" w14:textId="77777777" w:rsidR="00FA50CF" w:rsidRPr="00944CF1" w:rsidRDefault="00FA50CF" w:rsidP="00FA50CF">
      <w:pPr>
        <w:rPr>
          <w:rFonts w:ascii="Times New Roman" w:hAnsi="Times New Roman" w:cs="Times New Roman"/>
        </w:rPr>
      </w:pPr>
      <w:r w:rsidRPr="00944CF1">
        <w:rPr>
          <w:rFonts w:ascii="Times New Roman" w:hAnsi="Times New Roman" w:cs="Times New Roman"/>
          <w:b/>
          <w:bCs/>
        </w:rPr>
        <w:t>H1:</w:t>
      </w:r>
      <w:r w:rsidRPr="00944CF1">
        <w:rPr>
          <w:rFonts w:ascii="Times New Roman" w:hAnsi="Times New Roman" w:cs="Times New Roman"/>
        </w:rPr>
        <w:t xml:space="preserve"> Increases in GDP per capita are associated with reductions in NCD prevalence and improved mental health outcomes over time.</w:t>
      </w:r>
    </w:p>
    <w:p w14:paraId="181635A7" w14:textId="77777777" w:rsidR="00FA50CF" w:rsidRPr="00944CF1" w:rsidRDefault="00FA50CF" w:rsidP="00FA50CF">
      <w:pPr>
        <w:rPr>
          <w:rFonts w:ascii="Times New Roman" w:hAnsi="Times New Roman" w:cs="Times New Roman"/>
        </w:rPr>
      </w:pPr>
      <w:r w:rsidRPr="00944CF1">
        <w:rPr>
          <w:rFonts w:ascii="Times New Roman" w:hAnsi="Times New Roman" w:cs="Times New Roman"/>
          <w:b/>
          <w:bCs/>
        </w:rPr>
        <w:t>H2:</w:t>
      </w:r>
      <w:r w:rsidRPr="00944CF1">
        <w:rPr>
          <w:rFonts w:ascii="Times New Roman" w:hAnsi="Times New Roman" w:cs="Times New Roman"/>
        </w:rPr>
        <w:t xml:space="preserve"> Higher unemployment rates are positively associated with increases in NCD prevalence and adverse mental health outcomes, including depression, anxiety, and suicide.</w:t>
      </w:r>
    </w:p>
    <w:p w14:paraId="27150ABB" w14:textId="77777777" w:rsidR="00FA50CF" w:rsidRPr="00944CF1" w:rsidRDefault="00FA50CF" w:rsidP="00FA50CF">
      <w:pPr>
        <w:rPr>
          <w:rFonts w:ascii="Times New Roman" w:hAnsi="Times New Roman" w:cs="Times New Roman"/>
        </w:rPr>
      </w:pPr>
      <w:r w:rsidRPr="00944CF1">
        <w:rPr>
          <w:rFonts w:ascii="Times New Roman" w:hAnsi="Times New Roman" w:cs="Times New Roman"/>
          <w:b/>
          <w:bCs/>
        </w:rPr>
        <w:t>H3:</w:t>
      </w:r>
      <w:r w:rsidRPr="00944CF1">
        <w:rPr>
          <w:rFonts w:ascii="Times New Roman" w:hAnsi="Times New Roman" w:cs="Times New Roman"/>
        </w:rPr>
        <w:t xml:space="preserve"> Inflationary pressures are positively related to poorer NCD management outcomes and higher rates of mental health disorders.</w:t>
      </w:r>
    </w:p>
    <w:p w14:paraId="6D497136" w14:textId="77777777" w:rsidR="00FA50CF" w:rsidRPr="00944CF1" w:rsidRDefault="00FA50CF" w:rsidP="00FA50CF">
      <w:pPr>
        <w:rPr>
          <w:rFonts w:ascii="Times New Roman" w:hAnsi="Times New Roman" w:cs="Times New Roman"/>
        </w:rPr>
      </w:pPr>
      <w:r w:rsidRPr="00944CF1">
        <w:rPr>
          <w:rFonts w:ascii="Times New Roman" w:hAnsi="Times New Roman" w:cs="Times New Roman"/>
          <w:b/>
          <w:bCs/>
        </w:rPr>
        <w:lastRenderedPageBreak/>
        <w:t>H4:</w:t>
      </w:r>
      <w:r w:rsidRPr="00944CF1">
        <w:rPr>
          <w:rFonts w:ascii="Times New Roman" w:hAnsi="Times New Roman" w:cs="Times New Roman"/>
        </w:rPr>
        <w:t xml:space="preserve"> Population growth, urbanisation, and healthcare access moderate the relationships between macroeconomic indicators and health outcomes, such that better healthcare access mitigates adverse effects.</w:t>
      </w:r>
    </w:p>
    <w:p w14:paraId="0928A2E3" w14:textId="77777777" w:rsidR="00D850BC" w:rsidRPr="00944CF1" w:rsidRDefault="00FA50CF" w:rsidP="00D850BC">
      <w:pPr>
        <w:rPr>
          <w:rFonts w:ascii="Times New Roman" w:hAnsi="Times New Roman" w:cs="Times New Roman"/>
        </w:rPr>
      </w:pPr>
      <w:r w:rsidRPr="00944CF1">
        <w:rPr>
          <w:rFonts w:ascii="Times New Roman" w:hAnsi="Times New Roman" w:cs="Times New Roman"/>
          <w:b/>
          <w:bCs/>
        </w:rPr>
        <w:t>H5:</w:t>
      </w:r>
      <w:r w:rsidRPr="00944CF1">
        <w:rPr>
          <w:rFonts w:ascii="Times New Roman" w:hAnsi="Times New Roman" w:cs="Times New Roman"/>
        </w:rPr>
        <w:t xml:space="preserve"> Lagged effects exist whereby changes in macroeconomic indicators at time t are predictive of NCD and mental health outcomes at time t+1 to t+3 years.</w:t>
      </w:r>
    </w:p>
    <w:p w14:paraId="76761782" w14:textId="254F9B7B" w:rsidR="00D850BC" w:rsidRPr="00944CF1" w:rsidRDefault="00D850BC" w:rsidP="00D850BC">
      <w:pPr>
        <w:rPr>
          <w:rFonts w:ascii="Times New Roman" w:hAnsi="Times New Roman" w:cs="Times New Roman"/>
          <w:b/>
          <w:bCs/>
          <w:i/>
          <w:iCs/>
        </w:rPr>
      </w:pPr>
      <w:r w:rsidRPr="00944CF1">
        <w:rPr>
          <w:rFonts w:ascii="Times New Roman" w:hAnsi="Times New Roman" w:cs="Times New Roman"/>
          <w:b/>
          <w:bCs/>
          <w:i/>
          <w:iCs/>
        </w:rPr>
        <w:t xml:space="preserve">Definition of Key </w:t>
      </w:r>
      <w:r w:rsidR="00764B87" w:rsidRPr="00944CF1">
        <w:rPr>
          <w:rFonts w:ascii="Times New Roman" w:hAnsi="Times New Roman" w:cs="Times New Roman"/>
          <w:b/>
          <w:bCs/>
          <w:i/>
          <w:iCs/>
        </w:rPr>
        <w:t>Terms</w:t>
      </w:r>
    </w:p>
    <w:p w14:paraId="26A8F9FE" w14:textId="365A0429" w:rsidR="00D850BC" w:rsidRPr="00944CF1" w:rsidRDefault="00D850BC" w:rsidP="00D850BC">
      <w:pPr>
        <w:rPr>
          <w:rFonts w:ascii="Times New Roman" w:hAnsi="Times New Roman" w:cs="Times New Roman"/>
        </w:rPr>
      </w:pPr>
      <w:r w:rsidRPr="00944CF1">
        <w:rPr>
          <w:rFonts w:ascii="Times New Roman" w:hAnsi="Times New Roman" w:cs="Times New Roman"/>
          <w:b/>
          <w:bCs/>
        </w:rPr>
        <w:t>Non-communicable diseases (NCDs):</w:t>
      </w:r>
      <w:r w:rsidRPr="00944CF1">
        <w:rPr>
          <w:rFonts w:ascii="Times New Roman" w:hAnsi="Times New Roman" w:cs="Times New Roman"/>
        </w:rPr>
        <w:br/>
        <w:t xml:space="preserve">NCDs are chronic health conditions that are not transmitted from person to person and generally progress slowly over time. They include cardiovascular diseases, diabetes, cancer, and chronic respiratory diseases, which contribute to substantial morbidity and mortality worldwide (World Health Organization [WHO], 2021). In Jamaica, NCDs account for the majority of premature deaths and place </w:t>
      </w:r>
      <w:r w:rsidR="00764B87" w:rsidRPr="00944CF1">
        <w:rPr>
          <w:rFonts w:ascii="Times New Roman" w:hAnsi="Times New Roman" w:cs="Times New Roman"/>
        </w:rPr>
        <w:t xml:space="preserve">a </w:t>
      </w:r>
      <w:r w:rsidRPr="00944CF1">
        <w:rPr>
          <w:rFonts w:ascii="Times New Roman" w:hAnsi="Times New Roman" w:cs="Times New Roman"/>
        </w:rPr>
        <w:t>significant strain on healthcare systems and individual well-being (Ministry of Health &amp; Wellness, Jamaica, 2025).</w:t>
      </w:r>
    </w:p>
    <w:p w14:paraId="3B8B47F6" w14:textId="61B4F37F" w:rsidR="00D850BC" w:rsidRPr="00944CF1" w:rsidRDefault="00D850BC" w:rsidP="00D850BC">
      <w:pPr>
        <w:rPr>
          <w:rFonts w:ascii="Times New Roman" w:hAnsi="Times New Roman" w:cs="Times New Roman"/>
        </w:rPr>
      </w:pPr>
      <w:r w:rsidRPr="00944CF1">
        <w:rPr>
          <w:rFonts w:ascii="Times New Roman" w:hAnsi="Times New Roman" w:cs="Times New Roman"/>
          <w:b/>
          <w:bCs/>
        </w:rPr>
        <w:t>Mental health:</w:t>
      </w:r>
      <w:r w:rsidRPr="00944CF1">
        <w:rPr>
          <w:rFonts w:ascii="Times New Roman" w:hAnsi="Times New Roman" w:cs="Times New Roman"/>
        </w:rPr>
        <w:br/>
        <w:t>Mental health refers to a state of well-being in which individuals realise their abilities, can cope with normal life stressors, work productively, and contribute to their community (WHO, 2018). It encompasses psychological conditions such as depression, anxiety, and stress, which often co-occur with NCDs, affecting treatment adherence, quality of life, and overall health outcomes (Patel et al., 2018).</w:t>
      </w:r>
    </w:p>
    <w:p w14:paraId="6954752B" w14:textId="71B8F3F8" w:rsidR="00D850BC" w:rsidRPr="00944CF1" w:rsidRDefault="00D850BC" w:rsidP="00D850BC">
      <w:pPr>
        <w:rPr>
          <w:rFonts w:ascii="Times New Roman" w:hAnsi="Times New Roman" w:cs="Times New Roman"/>
        </w:rPr>
      </w:pPr>
      <w:r w:rsidRPr="00944CF1">
        <w:rPr>
          <w:rFonts w:ascii="Times New Roman" w:hAnsi="Times New Roman" w:cs="Times New Roman"/>
          <w:b/>
          <w:bCs/>
        </w:rPr>
        <w:t>ARIMAX (Autoregressive Integrated Moving Average with Exogenous Variables):</w:t>
      </w:r>
      <w:r w:rsidRPr="00944CF1">
        <w:rPr>
          <w:rFonts w:ascii="Times New Roman" w:hAnsi="Times New Roman" w:cs="Times New Roman"/>
        </w:rPr>
        <w:br/>
        <w:t>ARIMAX is a time-series modelling technique that examines how past values of a variable (autoregressive terms), trends over time (integrated terms), and external predictors (exogenous variables) influence current outcomes (Box et al., 2015). It is used to identify patterns, lagged effects, and predictive relationships, making it suitable for examining macroeconomic influences on health outcomes.</w:t>
      </w:r>
    </w:p>
    <w:p w14:paraId="681FD36D" w14:textId="362B43FE" w:rsidR="00D850BC" w:rsidRPr="00944CF1" w:rsidRDefault="00D850BC" w:rsidP="00D850BC">
      <w:pPr>
        <w:rPr>
          <w:rFonts w:ascii="Times New Roman" w:hAnsi="Times New Roman" w:cs="Times New Roman"/>
        </w:rPr>
      </w:pPr>
      <w:r w:rsidRPr="00944CF1">
        <w:rPr>
          <w:rFonts w:ascii="Times New Roman" w:hAnsi="Times New Roman" w:cs="Times New Roman"/>
          <w:b/>
          <w:bCs/>
        </w:rPr>
        <w:t>Unemployment:</w:t>
      </w:r>
      <w:r w:rsidRPr="00944CF1">
        <w:rPr>
          <w:rFonts w:ascii="Times New Roman" w:hAnsi="Times New Roman" w:cs="Times New Roman"/>
        </w:rPr>
        <w:br/>
        <w:t>Unemployment refers to the proportion of the labour force that is willing and able to work but cannot find employment (International Labour Organization [ILO], 2020). High unemployment is associated with psychosocial stress, reduced income, and decreased access to healthcare, all of which may exacerbate NCD prevalence and mental health conditions.</w:t>
      </w:r>
    </w:p>
    <w:p w14:paraId="27FEF083" w14:textId="2A51C8DC" w:rsidR="00D850BC" w:rsidRPr="00944CF1" w:rsidRDefault="00D850BC" w:rsidP="00D850BC">
      <w:pPr>
        <w:rPr>
          <w:rFonts w:ascii="Times New Roman" w:hAnsi="Times New Roman" w:cs="Times New Roman"/>
        </w:rPr>
      </w:pPr>
      <w:r w:rsidRPr="00944CF1">
        <w:rPr>
          <w:rFonts w:ascii="Times New Roman" w:hAnsi="Times New Roman" w:cs="Times New Roman"/>
          <w:b/>
          <w:bCs/>
        </w:rPr>
        <w:t>GDP per capita:</w:t>
      </w:r>
      <w:r w:rsidRPr="00944CF1">
        <w:rPr>
          <w:rFonts w:ascii="Times New Roman" w:hAnsi="Times New Roman" w:cs="Times New Roman"/>
        </w:rPr>
        <w:br/>
        <w:t>Gross Domestic Product per capita measures the total economic output of a country divided by its population, serving as an indicator of average wealth and living standards (World Bank, 2022). Higher GDP per capita is linked to greater healthcare access, better nutrition, and improved health outcomes, including reduced prevalence of NCDs.</w:t>
      </w:r>
    </w:p>
    <w:p w14:paraId="7A5DAB5A" w14:textId="6FB4B2EA" w:rsidR="00D850BC" w:rsidRPr="00944CF1" w:rsidRDefault="00D850BC" w:rsidP="00D850BC">
      <w:pPr>
        <w:rPr>
          <w:rFonts w:ascii="Times New Roman" w:hAnsi="Times New Roman" w:cs="Times New Roman"/>
        </w:rPr>
      </w:pPr>
      <w:r w:rsidRPr="00944CF1">
        <w:rPr>
          <w:rFonts w:ascii="Times New Roman" w:hAnsi="Times New Roman" w:cs="Times New Roman"/>
          <w:b/>
          <w:bCs/>
        </w:rPr>
        <w:t>Jamaica:</w:t>
      </w:r>
      <w:r w:rsidRPr="00944CF1">
        <w:rPr>
          <w:rFonts w:ascii="Times New Roman" w:hAnsi="Times New Roman" w:cs="Times New Roman"/>
        </w:rPr>
        <w:br/>
        <w:t>Jamaica is a small island developing state in the Caribbean with unique socio-economic, cultural, and healthcare contexts. Studying health outcomes in Jamaica allows for context-</w:t>
      </w:r>
      <w:r w:rsidRPr="00944CF1">
        <w:rPr>
          <w:rFonts w:ascii="Times New Roman" w:hAnsi="Times New Roman" w:cs="Times New Roman"/>
        </w:rPr>
        <w:lastRenderedPageBreak/>
        <w:t>specific insights into the interplay between macroeconomic conditions and population health, which may differ from findings in developed nations (Our Today, 2025).</w:t>
      </w:r>
    </w:p>
    <w:p w14:paraId="7ECF6F78" w14:textId="77777777" w:rsidR="00FA50CF" w:rsidRPr="00944CF1" w:rsidRDefault="00FA50CF" w:rsidP="00E50952">
      <w:pPr>
        <w:jc w:val="center"/>
        <w:rPr>
          <w:rFonts w:ascii="Times New Roman" w:hAnsi="Times New Roman" w:cs="Times New Roman"/>
          <w:b/>
          <w:bCs/>
        </w:rPr>
      </w:pPr>
      <w:r w:rsidRPr="00944CF1">
        <w:rPr>
          <w:rFonts w:ascii="Times New Roman" w:hAnsi="Times New Roman" w:cs="Times New Roman"/>
          <w:b/>
          <w:bCs/>
        </w:rPr>
        <w:t>Literature Review</w:t>
      </w:r>
    </w:p>
    <w:p w14:paraId="76F4389D" w14:textId="03494214" w:rsidR="00FA50CF" w:rsidRPr="00944CF1" w:rsidRDefault="00FA50CF" w:rsidP="00FA50CF">
      <w:pPr>
        <w:rPr>
          <w:rFonts w:ascii="Times New Roman" w:hAnsi="Times New Roman" w:cs="Times New Roman"/>
        </w:rPr>
      </w:pPr>
      <w:r w:rsidRPr="00944CF1">
        <w:rPr>
          <w:rFonts w:ascii="Times New Roman" w:hAnsi="Times New Roman" w:cs="Times New Roman"/>
        </w:rPr>
        <w:t>The relationship between macroeconomic conditions and health outcomes has been explored extensively in international contexts, particularly in high- and middle-income countries. Economic recessions have been associated with increases in mental health disorders, including depression, anxiety, and suicide, as well as reductions in preventive healthcare utilisation (Catalano et al., 2011; Stuckler et al., 2009). Similarly, NCD outcomes such as hypertension, diabetes, and cardiovascular disease have demonstrated sensitivity to unemployment rates, income inequality, and national GDP trends, reflecting the influence of economic stressors on lifestyle and healthcare access (</w:t>
      </w:r>
      <w:r w:rsidR="001262BC" w:rsidRPr="00944CF1">
        <w:rPr>
          <w:rFonts w:ascii="Times New Roman" w:hAnsi="Times New Roman" w:cs="Times New Roman"/>
        </w:rPr>
        <w:t xml:space="preserve">Chung, 2013; </w:t>
      </w:r>
      <w:r w:rsidRPr="00944CF1">
        <w:rPr>
          <w:rFonts w:ascii="Times New Roman" w:hAnsi="Times New Roman" w:cs="Times New Roman"/>
        </w:rPr>
        <w:t>Marmot et al., 2020</w:t>
      </w:r>
      <w:r w:rsidR="00740988" w:rsidRPr="00944CF1">
        <w:rPr>
          <w:rFonts w:ascii="Times New Roman" w:hAnsi="Times New Roman" w:cs="Times New Roman"/>
        </w:rPr>
        <w:t>; Noce et al., 2024</w:t>
      </w:r>
      <w:r w:rsidR="001262BC" w:rsidRPr="00944CF1">
        <w:rPr>
          <w:rFonts w:ascii="Times New Roman" w:hAnsi="Times New Roman" w:cs="Times New Roman"/>
        </w:rPr>
        <w:t>; Yang et al., 2024</w:t>
      </w:r>
      <w:r w:rsidRPr="00944CF1">
        <w:rPr>
          <w:rFonts w:ascii="Times New Roman" w:hAnsi="Times New Roman" w:cs="Times New Roman"/>
        </w:rPr>
        <w:t>). In Jamaica, NCDs account for approximately 78% of all deaths, and mental health disorders are increasingly prevalent, yet studies linking these outcomes to macroeconomic trends remain scarce (Ministry of Health &amp; Wellness, Jamaica, 2025). Existing research largely relies on cross-sectional surveys or regional studies, which capture snapshots of associations but cannot reveal temporal patterns, lagged effects, or causality. Furthermore, prior studies have often focused on individual-level determinants, neglecting the broader structural and economic influences that shape health behaviours and disease prevalence over time. By employing secondary time-series data, the present study seeks to fill this gap, providing a longitudinal perspective on how Jamaica’s macroeconomic environment affects both chronic disease and mental health outcomes.</w:t>
      </w:r>
    </w:p>
    <w:p w14:paraId="122CE024" w14:textId="73DB77E0" w:rsidR="00FA50CF" w:rsidRPr="00944CF1" w:rsidRDefault="00FA50CF" w:rsidP="00FA50CF">
      <w:pPr>
        <w:rPr>
          <w:rFonts w:ascii="Times New Roman" w:hAnsi="Times New Roman" w:cs="Times New Roman"/>
        </w:rPr>
      </w:pPr>
      <w:r w:rsidRPr="00944CF1">
        <w:rPr>
          <w:rFonts w:ascii="Times New Roman" w:hAnsi="Times New Roman" w:cs="Times New Roman"/>
        </w:rPr>
        <w:t>Socioeconomic determinants of health highlight that economic stressors, including unemployment, income volatility, and inflation, impact both physical and psychological well-being (WHO, 2021). In small island developing states, these factors may have amplified effects due to limited healthcare resources, social protection coverage, and public health infrastructure (UNDP, 2020). Recent Jamaican studies have indicated that behavioural risk factors such as diet, physical inactivity, and substance use are correlated with both NCD prevalence and psychosocial stress, yet these investigations rarely account for national economic indicators over time (</w:t>
      </w:r>
      <w:proofErr w:type="spellStart"/>
      <w:r w:rsidR="00F97943" w:rsidRPr="00944CF1">
        <w:rPr>
          <w:rFonts w:ascii="Times New Roman" w:hAnsi="Times New Roman" w:cs="Times New Roman"/>
        </w:rPr>
        <w:t>Boume</w:t>
      </w:r>
      <w:proofErr w:type="spellEnd"/>
      <w:r w:rsidR="00F97943" w:rsidRPr="00944CF1">
        <w:rPr>
          <w:rFonts w:ascii="Times New Roman" w:hAnsi="Times New Roman" w:cs="Times New Roman"/>
        </w:rPr>
        <w:t xml:space="preserve"> &amp; </w:t>
      </w:r>
      <w:proofErr w:type="spellStart"/>
      <w:r w:rsidR="00F97943" w:rsidRPr="00944CF1">
        <w:rPr>
          <w:rFonts w:ascii="Times New Roman" w:hAnsi="Times New Roman" w:cs="Times New Roman"/>
        </w:rPr>
        <w:t>McGrowder</w:t>
      </w:r>
      <w:proofErr w:type="spellEnd"/>
      <w:r w:rsidR="00F97943" w:rsidRPr="00944CF1">
        <w:rPr>
          <w:rFonts w:ascii="Times New Roman" w:hAnsi="Times New Roman" w:cs="Times New Roman"/>
        </w:rPr>
        <w:t>, 2009</w:t>
      </w:r>
      <w:r w:rsidRPr="00944CF1">
        <w:rPr>
          <w:rFonts w:ascii="Times New Roman" w:hAnsi="Times New Roman" w:cs="Times New Roman"/>
        </w:rPr>
        <w:t xml:space="preserve">). Evidence from other Caribbean nations suggests that macroeconomic downturns may exacerbate healthcare disparities, but comprehensive longitudinal data for Jamaica </w:t>
      </w:r>
      <w:r w:rsidR="001A4F90" w:rsidRPr="00944CF1">
        <w:rPr>
          <w:rFonts w:ascii="Times New Roman" w:hAnsi="Times New Roman" w:cs="Times New Roman"/>
        </w:rPr>
        <w:t>are</w:t>
      </w:r>
      <w:r w:rsidRPr="00944CF1">
        <w:rPr>
          <w:rFonts w:ascii="Times New Roman" w:hAnsi="Times New Roman" w:cs="Times New Roman"/>
        </w:rPr>
        <w:t xml:space="preserve"> lacking (PAHO, 2020). Therefore, there is a critical need to examine how macro-level economic indicators correlate with NCD prevalence, mental health outcomes, and mortality trends. By doing so, the study will provide actionable insights for targeted interventions and policy responses aimed at mitigating the health consequences of economic volatility. This research will bridge the gap between health economics and population health in Jamaica, offering a quantitative, data-driven foundation for evidence-based policymaking.</w:t>
      </w:r>
    </w:p>
    <w:p w14:paraId="26B2B354" w14:textId="77777777" w:rsidR="00FA50CF" w:rsidRPr="00944CF1" w:rsidRDefault="00FA50CF" w:rsidP="00E50952">
      <w:pPr>
        <w:jc w:val="center"/>
        <w:rPr>
          <w:rFonts w:ascii="Times New Roman" w:hAnsi="Times New Roman" w:cs="Times New Roman"/>
          <w:b/>
          <w:bCs/>
        </w:rPr>
      </w:pPr>
      <w:r w:rsidRPr="00944CF1">
        <w:rPr>
          <w:rFonts w:ascii="Times New Roman" w:hAnsi="Times New Roman" w:cs="Times New Roman"/>
          <w:b/>
          <w:bCs/>
        </w:rPr>
        <w:t>Theoretical Framework</w:t>
      </w:r>
    </w:p>
    <w:p w14:paraId="30966C1E" w14:textId="79B19BCD" w:rsidR="00FA50CF" w:rsidRPr="00944CF1" w:rsidRDefault="00FA50CF" w:rsidP="00FA50CF">
      <w:pPr>
        <w:rPr>
          <w:rFonts w:ascii="Times New Roman" w:hAnsi="Times New Roman" w:cs="Times New Roman"/>
        </w:rPr>
      </w:pPr>
      <w:r w:rsidRPr="00944CF1">
        <w:rPr>
          <w:rFonts w:ascii="Times New Roman" w:hAnsi="Times New Roman" w:cs="Times New Roman"/>
        </w:rPr>
        <w:t xml:space="preserve">This study is grounded in Social Determinants of Health Theory, which posits that health outcomes are shaped by the conditions in which people are born, grow, live, work, and age, including economic and social policies (Marmot &amp; Wilkinson, 2005). Macroeconomic </w:t>
      </w:r>
      <w:r w:rsidRPr="00944CF1">
        <w:rPr>
          <w:rFonts w:ascii="Times New Roman" w:hAnsi="Times New Roman" w:cs="Times New Roman"/>
        </w:rPr>
        <w:lastRenderedPageBreak/>
        <w:t xml:space="preserve">indicators such as GDP, unemployment, and inflation represent structural determinants that influence individual behaviours, healthcare access, stress levels, and disease outcomes. Economic stressors may indirectly affect health by constraining resources for healthy lifestyles, reducing healthcare utilisation, and elevating psychosocial stress, which can exacerbate NCD progression and mental health issues. Complementing this perspective, Health Economics Theory </w:t>
      </w:r>
      <w:r w:rsidR="001A4F90" w:rsidRPr="00944CF1">
        <w:rPr>
          <w:rFonts w:ascii="Times New Roman" w:hAnsi="Times New Roman" w:cs="Times New Roman"/>
        </w:rPr>
        <w:t>emphasises</w:t>
      </w:r>
      <w:r w:rsidRPr="00944CF1">
        <w:rPr>
          <w:rFonts w:ascii="Times New Roman" w:hAnsi="Times New Roman" w:cs="Times New Roman"/>
        </w:rPr>
        <w:t xml:space="preserve"> the interplay between macroeconomic conditions, resource allocation, and population-level health outcomes (Arrow, 1963). By integrating these frameworks, the study conceptualises a causal pathway whereby fluctuations in economic indicators influence both physiological and psychological health, mediated through access to healthcare, lifestyle behaviours, and social support systems.</w:t>
      </w:r>
    </w:p>
    <w:p w14:paraId="15BE8322" w14:textId="09773965" w:rsidR="00FA50CF" w:rsidRPr="00944CF1" w:rsidRDefault="00FA50CF" w:rsidP="00FA50CF">
      <w:pPr>
        <w:rPr>
          <w:rFonts w:ascii="Times New Roman" w:hAnsi="Times New Roman" w:cs="Times New Roman"/>
        </w:rPr>
      </w:pPr>
      <w:r w:rsidRPr="00944CF1">
        <w:rPr>
          <w:rFonts w:ascii="Times New Roman" w:hAnsi="Times New Roman" w:cs="Times New Roman"/>
        </w:rPr>
        <w:t>Time-series analysis is particularly suited to testing these theoretical relationships, as it captures longitudinal patterns and lagged effects that may not be observable in cross</w:t>
      </w:r>
      <w:r w:rsidR="0022107D">
        <w:rPr>
          <w:rFonts w:ascii="Times New Roman" w:hAnsi="Times New Roman" w:cs="Times New Roman"/>
        </w:rPr>
        <w:t>-</w:t>
      </w:r>
      <w:r w:rsidRPr="00944CF1">
        <w:rPr>
          <w:rFonts w:ascii="Times New Roman" w:hAnsi="Times New Roman" w:cs="Times New Roman"/>
        </w:rPr>
        <w:t>sectional designs. For example, periods of economic recession may precede increases in mental health hospitalisations or NCD</w:t>
      </w:r>
      <w:r w:rsidR="0022107D">
        <w:rPr>
          <w:rFonts w:ascii="Times New Roman" w:hAnsi="Times New Roman" w:cs="Times New Roman"/>
        </w:rPr>
        <w:t>-</w:t>
      </w:r>
      <w:r w:rsidRPr="00944CF1">
        <w:rPr>
          <w:rFonts w:ascii="Times New Roman" w:hAnsi="Times New Roman" w:cs="Times New Roman"/>
        </w:rPr>
        <w:t>related mortality with a measurable delay. Similarly, positive economic growth may correlate with improved health outcomes through increased access to medical care, nutrition, and health</w:t>
      </w:r>
      <w:r w:rsidR="0022107D">
        <w:rPr>
          <w:rFonts w:ascii="Times New Roman" w:hAnsi="Times New Roman" w:cs="Times New Roman"/>
        </w:rPr>
        <w:t>-</w:t>
      </w:r>
      <w:r w:rsidRPr="00944CF1">
        <w:rPr>
          <w:rFonts w:ascii="Times New Roman" w:hAnsi="Times New Roman" w:cs="Times New Roman"/>
        </w:rPr>
        <w:t>promoting behaviours. By linking macroeconomic variables with health outcomes over three decades, this framework allows for empirical validation of theory within the Jamaican context, demonstrating how structural economic conditions translate into measurable health consequences. Consequently, the study provides both a theoretical and practical lens to understand the long-term dynamics between Jamaica’s economy and public health.</w:t>
      </w:r>
    </w:p>
    <w:p w14:paraId="0BA6A9F7" w14:textId="045D5023" w:rsidR="00FA50CF" w:rsidRPr="00944CF1" w:rsidRDefault="00F13540" w:rsidP="00F13540">
      <w:pPr>
        <w:tabs>
          <w:tab w:val="center" w:pos="4513"/>
          <w:tab w:val="left" w:pos="6258"/>
        </w:tabs>
        <w:rPr>
          <w:rFonts w:ascii="Times New Roman" w:hAnsi="Times New Roman" w:cs="Times New Roman"/>
          <w:b/>
          <w:bCs/>
        </w:rPr>
      </w:pPr>
      <w:r w:rsidRPr="00944CF1">
        <w:rPr>
          <w:rFonts w:ascii="Times New Roman" w:hAnsi="Times New Roman" w:cs="Times New Roman"/>
          <w:b/>
          <w:bCs/>
        </w:rPr>
        <w:tab/>
      </w:r>
      <w:r w:rsidR="00FA50CF" w:rsidRPr="00944CF1">
        <w:rPr>
          <w:rFonts w:ascii="Times New Roman" w:hAnsi="Times New Roman" w:cs="Times New Roman"/>
          <w:b/>
          <w:bCs/>
        </w:rPr>
        <w:t>Methods</w:t>
      </w:r>
      <w:r w:rsidRPr="00944CF1">
        <w:rPr>
          <w:rFonts w:ascii="Times New Roman" w:hAnsi="Times New Roman" w:cs="Times New Roman"/>
          <w:b/>
          <w:bCs/>
        </w:rPr>
        <w:tab/>
      </w:r>
    </w:p>
    <w:p w14:paraId="497AD1DE" w14:textId="77777777" w:rsidR="005D791F" w:rsidRPr="00944CF1" w:rsidRDefault="005D791F" w:rsidP="005D791F">
      <w:pPr>
        <w:rPr>
          <w:rFonts w:ascii="Times New Roman" w:hAnsi="Times New Roman" w:cs="Times New Roman"/>
          <w:b/>
          <w:bCs/>
          <w:i/>
          <w:iCs/>
        </w:rPr>
      </w:pPr>
      <w:r w:rsidRPr="00944CF1">
        <w:rPr>
          <w:rFonts w:ascii="Times New Roman" w:hAnsi="Times New Roman" w:cs="Times New Roman"/>
          <w:b/>
          <w:bCs/>
          <w:i/>
          <w:iCs/>
        </w:rPr>
        <w:t>Study Design</w:t>
      </w:r>
    </w:p>
    <w:p w14:paraId="07D2195A" w14:textId="66BFCFDA" w:rsidR="005D791F" w:rsidRPr="00944CF1" w:rsidRDefault="005D791F" w:rsidP="005D791F">
      <w:pPr>
        <w:rPr>
          <w:rFonts w:ascii="Times New Roman" w:hAnsi="Times New Roman" w:cs="Times New Roman"/>
        </w:rPr>
      </w:pPr>
      <w:r w:rsidRPr="00944CF1">
        <w:rPr>
          <w:rFonts w:ascii="Times New Roman" w:hAnsi="Times New Roman" w:cs="Times New Roman"/>
        </w:rPr>
        <w:t>This study employs a quantitative, longitudinal, time-series design to examine the relationship between macroeconomic indicators and health outcomes in Jamaica over the period 1990</w:t>
      </w:r>
      <w:r w:rsidR="0022107D">
        <w:rPr>
          <w:rFonts w:ascii="Times New Roman" w:hAnsi="Times New Roman" w:cs="Times New Roman"/>
        </w:rPr>
        <w:t>-</w:t>
      </w:r>
      <w:r w:rsidRPr="00944CF1">
        <w:rPr>
          <w:rFonts w:ascii="Times New Roman" w:hAnsi="Times New Roman" w:cs="Times New Roman"/>
        </w:rPr>
        <w:t>2025. Secondary data analysis allows for the systematic assessment of trends in non-communicable diseases (NCDs) and mental health outcomes in response to changes in economic conditions. The design is appropriate because it facilitates the identification of temporal patterns, lagged effects, and causal inferences within a population</w:t>
      </w:r>
      <w:r w:rsidR="0022107D">
        <w:rPr>
          <w:rFonts w:ascii="Times New Roman" w:hAnsi="Times New Roman" w:cs="Times New Roman"/>
        </w:rPr>
        <w:t>-</w:t>
      </w:r>
      <w:r w:rsidRPr="00944CF1">
        <w:rPr>
          <w:rFonts w:ascii="Times New Roman" w:hAnsi="Times New Roman" w:cs="Times New Roman"/>
        </w:rPr>
        <w:t>level framework (Box et al., 2015). By relying on verified national and international datasets, the study ensures data accuracy and consistency, while addressing gaps in Jamaica</w:t>
      </w:r>
      <w:r w:rsidR="0022107D">
        <w:rPr>
          <w:rFonts w:ascii="Times New Roman" w:hAnsi="Times New Roman" w:cs="Times New Roman"/>
        </w:rPr>
        <w:t>-</w:t>
      </w:r>
      <w:r w:rsidRPr="00944CF1">
        <w:rPr>
          <w:rFonts w:ascii="Times New Roman" w:hAnsi="Times New Roman" w:cs="Times New Roman"/>
        </w:rPr>
        <w:t>specific health research. Time</w:t>
      </w:r>
      <w:r w:rsidR="0022107D">
        <w:rPr>
          <w:rFonts w:ascii="Times New Roman" w:hAnsi="Times New Roman" w:cs="Times New Roman"/>
        </w:rPr>
        <w:t>-</w:t>
      </w:r>
      <w:r w:rsidRPr="00944CF1">
        <w:rPr>
          <w:rFonts w:ascii="Times New Roman" w:hAnsi="Times New Roman" w:cs="Times New Roman"/>
        </w:rPr>
        <w:t>series analysis permits the exploration of both immediate and delayed effects of economic fluctuations on NCD prevalence, mental health disorders, and associated psychosocial well</w:t>
      </w:r>
      <w:r w:rsidR="0022107D">
        <w:rPr>
          <w:rFonts w:ascii="Times New Roman" w:hAnsi="Times New Roman" w:cs="Times New Roman"/>
        </w:rPr>
        <w:t>-</w:t>
      </w:r>
      <w:r w:rsidRPr="00944CF1">
        <w:rPr>
          <w:rFonts w:ascii="Times New Roman" w:hAnsi="Times New Roman" w:cs="Times New Roman"/>
        </w:rPr>
        <w:t>being. This approach aligns with best practices in epidemiological and public health research, particularly in small island developing states where longitudinal population</w:t>
      </w:r>
      <w:r w:rsidR="0022107D">
        <w:rPr>
          <w:rFonts w:ascii="Times New Roman" w:hAnsi="Times New Roman" w:cs="Times New Roman"/>
        </w:rPr>
        <w:t>-</w:t>
      </w:r>
      <w:r w:rsidRPr="00944CF1">
        <w:rPr>
          <w:rFonts w:ascii="Times New Roman" w:hAnsi="Times New Roman" w:cs="Times New Roman"/>
        </w:rPr>
        <w:t xml:space="preserve">level data are limited. The design also ensures methodological </w:t>
      </w:r>
      <w:r w:rsidR="001A4F90" w:rsidRPr="00944CF1">
        <w:rPr>
          <w:rFonts w:ascii="Times New Roman" w:hAnsi="Times New Roman" w:cs="Times New Roman"/>
        </w:rPr>
        <w:t>rigour</w:t>
      </w:r>
      <w:r w:rsidRPr="00944CF1">
        <w:rPr>
          <w:rFonts w:ascii="Times New Roman" w:hAnsi="Times New Roman" w:cs="Times New Roman"/>
        </w:rPr>
        <w:t xml:space="preserve"> through clearly defined variables, statistical assumptions, and model diagnostics.</w:t>
      </w:r>
    </w:p>
    <w:p w14:paraId="406060CB" w14:textId="77777777" w:rsidR="005D791F" w:rsidRPr="00944CF1" w:rsidRDefault="005D791F" w:rsidP="005D791F">
      <w:pPr>
        <w:rPr>
          <w:rFonts w:ascii="Times New Roman" w:hAnsi="Times New Roman" w:cs="Times New Roman"/>
          <w:b/>
          <w:bCs/>
          <w:i/>
          <w:iCs/>
        </w:rPr>
      </w:pPr>
      <w:r w:rsidRPr="00944CF1">
        <w:rPr>
          <w:rFonts w:ascii="Times New Roman" w:hAnsi="Times New Roman" w:cs="Times New Roman"/>
          <w:b/>
          <w:bCs/>
          <w:i/>
          <w:iCs/>
        </w:rPr>
        <w:t>Data Sources</w:t>
      </w:r>
    </w:p>
    <w:p w14:paraId="4C6E128E" w14:textId="0D2CF9F8" w:rsidR="005D791F" w:rsidRPr="00944CF1" w:rsidRDefault="005D791F" w:rsidP="005D791F">
      <w:pPr>
        <w:rPr>
          <w:rFonts w:ascii="Times New Roman" w:hAnsi="Times New Roman" w:cs="Times New Roman"/>
        </w:rPr>
      </w:pPr>
      <w:r w:rsidRPr="00944CF1">
        <w:rPr>
          <w:rFonts w:ascii="Times New Roman" w:hAnsi="Times New Roman" w:cs="Times New Roman"/>
        </w:rPr>
        <w:t>Data for this study are drawn from multiple reputable secondary sources. Macroeconomic indicators</w:t>
      </w:r>
      <w:r w:rsidR="0022107D">
        <w:rPr>
          <w:rFonts w:ascii="Times New Roman" w:hAnsi="Times New Roman" w:cs="Times New Roman"/>
        </w:rPr>
        <w:t xml:space="preserve">, </w:t>
      </w:r>
      <w:r w:rsidRPr="00944CF1">
        <w:rPr>
          <w:rFonts w:ascii="Times New Roman" w:hAnsi="Times New Roman" w:cs="Times New Roman"/>
        </w:rPr>
        <w:t xml:space="preserve">including gross domestic product (GDP) per capita, unemployment rate, and </w:t>
      </w:r>
      <w:r w:rsidRPr="00944CF1">
        <w:rPr>
          <w:rFonts w:ascii="Times New Roman" w:hAnsi="Times New Roman" w:cs="Times New Roman"/>
        </w:rPr>
        <w:lastRenderedPageBreak/>
        <w:t>inflation</w:t>
      </w:r>
      <w:r w:rsidR="0022107D">
        <w:rPr>
          <w:rFonts w:ascii="Times New Roman" w:hAnsi="Times New Roman" w:cs="Times New Roman"/>
        </w:rPr>
        <w:t xml:space="preserve">, </w:t>
      </w:r>
      <w:r w:rsidRPr="00944CF1">
        <w:rPr>
          <w:rFonts w:ascii="Times New Roman" w:hAnsi="Times New Roman" w:cs="Times New Roman"/>
        </w:rPr>
        <w:t xml:space="preserve">will be obtained from the Statistical Institute of Jamaica (STATIN) and the World Bank’s World Development Indicators (World Bank, 2024). Health outcome data, including NCD prevalence, cardiovascular disease mortality, diabetes incidence, depression, anxiety, and suicide rates, will be sourced from the Ministry of Health &amp; Wellness, Jamaica (2025), the Pan American Health Organization (PAHO, </w:t>
      </w:r>
      <w:r w:rsidR="00FB1627" w:rsidRPr="00944CF1">
        <w:rPr>
          <w:rFonts w:ascii="Times New Roman" w:hAnsi="Times New Roman" w:cs="Times New Roman"/>
        </w:rPr>
        <w:t>n.d.</w:t>
      </w:r>
      <w:r w:rsidRPr="00944CF1">
        <w:rPr>
          <w:rFonts w:ascii="Times New Roman" w:hAnsi="Times New Roman" w:cs="Times New Roman"/>
        </w:rPr>
        <w:t>), and the World Health Organization (WHO, 2021). Population-level covariates, such as urbanisation, population growth, and healthcare access, will also be collected from STATIN and UNDP reports (UNDP, 2020). All datasets cover the period 1990–2025 and are annually aggregated to enable time-series analysis. Variables will be harmonised for consistent units, coding, and definitions. Missing data will be addressed using multiple imputation techniques or time-series interpolation where appropriate, ensuring the integrity and completeness of the analytical dataset.</w:t>
      </w:r>
    </w:p>
    <w:p w14:paraId="391CBD6B" w14:textId="77777777" w:rsidR="005D791F" w:rsidRPr="0022107D" w:rsidRDefault="005D791F" w:rsidP="005D791F">
      <w:pPr>
        <w:rPr>
          <w:rFonts w:ascii="Times New Roman" w:hAnsi="Times New Roman" w:cs="Times New Roman"/>
          <w:b/>
          <w:bCs/>
          <w:i/>
          <w:iCs/>
        </w:rPr>
      </w:pPr>
      <w:r w:rsidRPr="0022107D">
        <w:rPr>
          <w:rFonts w:ascii="Times New Roman" w:hAnsi="Times New Roman" w:cs="Times New Roman"/>
          <w:b/>
          <w:bCs/>
          <w:i/>
          <w:iCs/>
        </w:rPr>
        <w:t>Variables</w:t>
      </w:r>
    </w:p>
    <w:p w14:paraId="1E9B9408" w14:textId="77777777" w:rsidR="005D791F" w:rsidRPr="00944CF1" w:rsidRDefault="005D791F" w:rsidP="005D791F">
      <w:pPr>
        <w:rPr>
          <w:rFonts w:ascii="Times New Roman" w:hAnsi="Times New Roman" w:cs="Times New Roman"/>
        </w:rPr>
      </w:pPr>
      <w:r w:rsidRPr="00944CF1">
        <w:rPr>
          <w:rFonts w:ascii="Times New Roman" w:hAnsi="Times New Roman" w:cs="Times New Roman"/>
        </w:rPr>
        <w:t>Dependent Variables:</w:t>
      </w:r>
    </w:p>
    <w:p w14:paraId="518AA86F" w14:textId="77777777" w:rsidR="005D791F" w:rsidRPr="00944CF1" w:rsidRDefault="005D791F" w:rsidP="005D791F">
      <w:pPr>
        <w:numPr>
          <w:ilvl w:val="0"/>
          <w:numId w:val="3"/>
        </w:numPr>
        <w:rPr>
          <w:rFonts w:ascii="Times New Roman" w:hAnsi="Times New Roman" w:cs="Times New Roman"/>
        </w:rPr>
      </w:pPr>
      <w:r w:rsidRPr="00944CF1">
        <w:rPr>
          <w:rFonts w:ascii="Times New Roman" w:hAnsi="Times New Roman" w:cs="Times New Roman"/>
        </w:rPr>
        <w:t>NCD prevalence (% of adult population with at least one NCD).</w:t>
      </w:r>
    </w:p>
    <w:p w14:paraId="4F6C86A3" w14:textId="77777777" w:rsidR="005D791F" w:rsidRPr="00944CF1" w:rsidRDefault="005D791F" w:rsidP="005D791F">
      <w:pPr>
        <w:numPr>
          <w:ilvl w:val="0"/>
          <w:numId w:val="3"/>
        </w:numPr>
        <w:rPr>
          <w:rFonts w:ascii="Times New Roman" w:hAnsi="Times New Roman" w:cs="Times New Roman"/>
        </w:rPr>
      </w:pPr>
      <w:r w:rsidRPr="00944CF1">
        <w:rPr>
          <w:rFonts w:ascii="Times New Roman" w:hAnsi="Times New Roman" w:cs="Times New Roman"/>
        </w:rPr>
        <w:t>NCD-related mortality rates (per 100,000 population).</w:t>
      </w:r>
    </w:p>
    <w:p w14:paraId="1175ECAA" w14:textId="77777777" w:rsidR="005D791F" w:rsidRPr="00944CF1" w:rsidRDefault="005D791F" w:rsidP="005D791F">
      <w:pPr>
        <w:numPr>
          <w:ilvl w:val="0"/>
          <w:numId w:val="3"/>
        </w:numPr>
        <w:rPr>
          <w:rFonts w:ascii="Times New Roman" w:hAnsi="Times New Roman" w:cs="Times New Roman"/>
        </w:rPr>
      </w:pPr>
      <w:r w:rsidRPr="00944CF1">
        <w:rPr>
          <w:rFonts w:ascii="Times New Roman" w:hAnsi="Times New Roman" w:cs="Times New Roman"/>
        </w:rPr>
        <w:t>Mental health outcomes: depression prevalence (%), anxiety prevalence (%), and suicide rates (per 100,000 population).</w:t>
      </w:r>
    </w:p>
    <w:p w14:paraId="7404FA3D" w14:textId="77777777" w:rsidR="005D791F" w:rsidRPr="00944CF1" w:rsidRDefault="005D791F" w:rsidP="005D791F">
      <w:pPr>
        <w:rPr>
          <w:rFonts w:ascii="Times New Roman" w:hAnsi="Times New Roman" w:cs="Times New Roman"/>
        </w:rPr>
      </w:pPr>
      <w:r w:rsidRPr="00944CF1">
        <w:rPr>
          <w:rFonts w:ascii="Times New Roman" w:hAnsi="Times New Roman" w:cs="Times New Roman"/>
        </w:rPr>
        <w:t>Independent Variables:</w:t>
      </w:r>
    </w:p>
    <w:p w14:paraId="7E00F71C" w14:textId="77777777" w:rsidR="005D791F" w:rsidRPr="00944CF1" w:rsidRDefault="005D791F" w:rsidP="005D791F">
      <w:pPr>
        <w:numPr>
          <w:ilvl w:val="0"/>
          <w:numId w:val="4"/>
        </w:numPr>
        <w:rPr>
          <w:rFonts w:ascii="Times New Roman" w:hAnsi="Times New Roman" w:cs="Times New Roman"/>
        </w:rPr>
      </w:pPr>
      <w:r w:rsidRPr="00944CF1">
        <w:rPr>
          <w:rFonts w:ascii="Times New Roman" w:hAnsi="Times New Roman" w:cs="Times New Roman"/>
        </w:rPr>
        <w:t>GDP per capita (constant 2010 USD).</w:t>
      </w:r>
    </w:p>
    <w:p w14:paraId="0614DE3E" w14:textId="77777777" w:rsidR="005D791F" w:rsidRPr="00944CF1" w:rsidRDefault="005D791F" w:rsidP="005D791F">
      <w:pPr>
        <w:numPr>
          <w:ilvl w:val="0"/>
          <w:numId w:val="4"/>
        </w:numPr>
        <w:rPr>
          <w:rFonts w:ascii="Times New Roman" w:hAnsi="Times New Roman" w:cs="Times New Roman"/>
        </w:rPr>
      </w:pPr>
      <w:r w:rsidRPr="00944CF1">
        <w:rPr>
          <w:rFonts w:ascii="Times New Roman" w:hAnsi="Times New Roman" w:cs="Times New Roman"/>
        </w:rPr>
        <w:t>Unemployment rate (% of labour force).</w:t>
      </w:r>
    </w:p>
    <w:p w14:paraId="699EA7BE" w14:textId="77777777" w:rsidR="005D791F" w:rsidRPr="00944CF1" w:rsidRDefault="005D791F" w:rsidP="005D791F">
      <w:pPr>
        <w:numPr>
          <w:ilvl w:val="0"/>
          <w:numId w:val="4"/>
        </w:numPr>
        <w:rPr>
          <w:rFonts w:ascii="Times New Roman" w:hAnsi="Times New Roman" w:cs="Times New Roman"/>
        </w:rPr>
      </w:pPr>
      <w:r w:rsidRPr="00944CF1">
        <w:rPr>
          <w:rFonts w:ascii="Times New Roman" w:hAnsi="Times New Roman" w:cs="Times New Roman"/>
        </w:rPr>
        <w:t>Inflation rate (% annual change in consumer price index).</w:t>
      </w:r>
    </w:p>
    <w:p w14:paraId="06961F36" w14:textId="77777777" w:rsidR="005D791F" w:rsidRPr="00944CF1" w:rsidRDefault="005D791F" w:rsidP="005D791F">
      <w:pPr>
        <w:rPr>
          <w:rFonts w:ascii="Times New Roman" w:hAnsi="Times New Roman" w:cs="Times New Roman"/>
        </w:rPr>
      </w:pPr>
      <w:r w:rsidRPr="00944CF1">
        <w:rPr>
          <w:rFonts w:ascii="Times New Roman" w:hAnsi="Times New Roman" w:cs="Times New Roman"/>
        </w:rPr>
        <w:t>Moderating/Control Variables:</w:t>
      </w:r>
    </w:p>
    <w:p w14:paraId="4837FF68" w14:textId="77777777" w:rsidR="005D791F" w:rsidRPr="00944CF1" w:rsidRDefault="005D791F" w:rsidP="005D791F">
      <w:pPr>
        <w:numPr>
          <w:ilvl w:val="0"/>
          <w:numId w:val="5"/>
        </w:numPr>
        <w:rPr>
          <w:rFonts w:ascii="Times New Roman" w:hAnsi="Times New Roman" w:cs="Times New Roman"/>
        </w:rPr>
      </w:pPr>
      <w:r w:rsidRPr="00944CF1">
        <w:rPr>
          <w:rFonts w:ascii="Times New Roman" w:hAnsi="Times New Roman" w:cs="Times New Roman"/>
        </w:rPr>
        <w:t>Urbanisation (% population in urban areas).</w:t>
      </w:r>
    </w:p>
    <w:p w14:paraId="274E19BE" w14:textId="77777777" w:rsidR="005D791F" w:rsidRPr="00944CF1" w:rsidRDefault="005D791F" w:rsidP="005D791F">
      <w:pPr>
        <w:numPr>
          <w:ilvl w:val="0"/>
          <w:numId w:val="5"/>
        </w:numPr>
        <w:rPr>
          <w:rFonts w:ascii="Times New Roman" w:hAnsi="Times New Roman" w:cs="Times New Roman"/>
        </w:rPr>
      </w:pPr>
      <w:r w:rsidRPr="00944CF1">
        <w:rPr>
          <w:rFonts w:ascii="Times New Roman" w:hAnsi="Times New Roman" w:cs="Times New Roman"/>
        </w:rPr>
        <w:t>Population growth (% annual increase).</w:t>
      </w:r>
    </w:p>
    <w:p w14:paraId="7A3E4325" w14:textId="77777777" w:rsidR="005D791F" w:rsidRPr="00944CF1" w:rsidRDefault="005D791F" w:rsidP="005D791F">
      <w:pPr>
        <w:numPr>
          <w:ilvl w:val="0"/>
          <w:numId w:val="5"/>
        </w:numPr>
        <w:rPr>
          <w:rFonts w:ascii="Times New Roman" w:hAnsi="Times New Roman" w:cs="Times New Roman"/>
        </w:rPr>
      </w:pPr>
      <w:r w:rsidRPr="00944CF1">
        <w:rPr>
          <w:rFonts w:ascii="Times New Roman" w:hAnsi="Times New Roman" w:cs="Times New Roman"/>
        </w:rPr>
        <w:t>Healthcare access (physicians per 10,000 population; hospital beds per 10,000 population).</w:t>
      </w:r>
    </w:p>
    <w:p w14:paraId="1F9E93F9" w14:textId="77777777" w:rsidR="005D791F" w:rsidRPr="00944CF1" w:rsidRDefault="005D791F" w:rsidP="005D791F">
      <w:pPr>
        <w:rPr>
          <w:rFonts w:ascii="Times New Roman" w:hAnsi="Times New Roman" w:cs="Times New Roman"/>
          <w:b/>
          <w:bCs/>
          <w:i/>
          <w:iCs/>
        </w:rPr>
      </w:pPr>
      <w:r w:rsidRPr="00944CF1">
        <w:rPr>
          <w:rFonts w:ascii="Times New Roman" w:hAnsi="Times New Roman" w:cs="Times New Roman"/>
          <w:b/>
          <w:bCs/>
          <w:i/>
          <w:iCs/>
        </w:rPr>
        <w:t>Statistical Models and Analysis Plan</w:t>
      </w:r>
    </w:p>
    <w:p w14:paraId="219F6790" w14:textId="574252EA" w:rsidR="005D791F" w:rsidRPr="00944CF1" w:rsidRDefault="005D791F" w:rsidP="005D791F">
      <w:pPr>
        <w:rPr>
          <w:rFonts w:ascii="Times New Roman" w:hAnsi="Times New Roman" w:cs="Times New Roman"/>
        </w:rPr>
      </w:pPr>
      <w:r w:rsidRPr="00944CF1">
        <w:rPr>
          <w:rFonts w:ascii="Times New Roman" w:hAnsi="Times New Roman" w:cs="Times New Roman"/>
        </w:rPr>
        <w:t>The study will employ ARIMAX (</w:t>
      </w:r>
      <w:proofErr w:type="spellStart"/>
      <w:r w:rsidRPr="00944CF1">
        <w:rPr>
          <w:rFonts w:ascii="Times New Roman" w:hAnsi="Times New Roman" w:cs="Times New Roman"/>
        </w:rPr>
        <w:t>AutoRegressive</w:t>
      </w:r>
      <w:proofErr w:type="spellEnd"/>
      <w:r w:rsidRPr="00944CF1">
        <w:rPr>
          <w:rFonts w:ascii="Times New Roman" w:hAnsi="Times New Roman" w:cs="Times New Roman"/>
        </w:rPr>
        <w:t xml:space="preserve"> Integrated Moving Average with </w:t>
      </w:r>
      <w:r w:rsidR="001A4F90" w:rsidRPr="00944CF1">
        <w:rPr>
          <w:rFonts w:ascii="Times New Roman" w:hAnsi="Times New Roman" w:cs="Times New Roman"/>
        </w:rPr>
        <w:t>exogenous</w:t>
      </w:r>
      <w:r w:rsidRPr="00944CF1">
        <w:rPr>
          <w:rFonts w:ascii="Times New Roman" w:hAnsi="Times New Roman" w:cs="Times New Roman"/>
        </w:rPr>
        <w:t xml:space="preserve"> variables) models to assess the relationship between macroeconomic indicators and health outcomes over time (Box et al., 2015). The general form of the ARIMAX model is:</w:t>
      </w:r>
    </w:p>
    <w:p w14:paraId="7EE25871" w14:textId="23783332" w:rsidR="005D791F" w:rsidRPr="00944CF1" w:rsidRDefault="00E33284" w:rsidP="00F13540">
      <w:pPr>
        <w:ind w:left="360"/>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α</m:t>
          </m:r>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p</m:t>
              </m:r>
            </m:sup>
            <m:e>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e>
          </m:nary>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i</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m:t>
              </m:r>
              <m:r>
                <w:rPr>
                  <w:rFonts w:ascii="Cambria Math" w:hAnsi="Cambria Math" w:cs="Times New Roman"/>
                </w:rPr>
                <m:t>=1</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j</m:t>
                  </m:r>
                </m:sub>
              </m:sSub>
            </m:e>
          </m:nary>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r>
                <w:rPr>
                  <w:rFonts w:ascii="Cambria Math" w:hAnsi="Cambria Math" w:cs="Times New Roman"/>
                </w:rPr>
                <m:t>-</m:t>
              </m:r>
              <m:r>
                <w:rPr>
                  <w:rFonts w:ascii="Cambria Math" w:hAnsi="Cambria Math" w:cs="Times New Roman"/>
                </w:rPr>
                <m: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k</m:t>
              </m:r>
              <m:r>
                <w:rPr>
                  <w:rFonts w:ascii="Cambria Math" w:hAnsi="Cambria Math" w:cs="Times New Roman"/>
                </w:rPr>
                <m:t>=1</m:t>
              </m:r>
            </m:sub>
            <m:sup>
              <m:r>
                <w:rPr>
                  <w:rFonts w:ascii="Cambria Math" w:hAnsi="Cambria Math" w:cs="Times New Roman"/>
                </w:rPr>
                <m:t>m</m:t>
              </m:r>
            </m:sup>
            <m:e>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k</m:t>
                  </m:r>
                </m:sub>
              </m:sSub>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k</m:t>
              </m:r>
              <m:r>
                <w:rPr>
                  <w:rFonts w:ascii="Cambria Math" w:hAnsi="Cambria Math" w:cs="Times New Roman"/>
                </w:rPr>
                <m:t>,</m:t>
              </m:r>
              <m:r>
                <w:rPr>
                  <w:rFonts w:ascii="Cambria Math" w:hAnsi="Cambria Math" w:cs="Times New Roman"/>
                </w:rPr>
                <m:t>t</m:t>
              </m:r>
              <m:r>
                <w:rPr>
                  <w:rFonts w:ascii="Cambria Math" w:hAnsi="Cambria Math" w:cs="Times New Roman"/>
                </w:rPr>
                <m:t>-</m:t>
              </m:r>
              <m:r>
                <w:rPr>
                  <w:rFonts w:ascii="Cambria Math" w:hAnsi="Cambria Math" w:cs="Times New Roman"/>
                </w:rPr>
                <m:t>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r>
            <m:rPr>
              <m:sty m:val="p"/>
            </m:rPr>
            <w:rPr>
              <w:rFonts w:ascii="Cambria Math" w:hAnsi="Cambria Math" w:cs="Times New Roman"/>
            </w:rPr>
            <w:br/>
          </m:r>
        </m:oMath>
      </m:oMathPara>
      <w:r w:rsidR="005D791F" w:rsidRPr="00944CF1">
        <w:rPr>
          <w:rFonts w:ascii="Times New Roman" w:hAnsi="Times New Roman" w:cs="Times New Roman"/>
        </w:rPr>
        <w:t>Where:</w:t>
      </w:r>
    </w:p>
    <w:p w14:paraId="4C67F125" w14:textId="3F9E4240" w:rsidR="005D791F" w:rsidRPr="00944CF1" w:rsidRDefault="00E33284" w:rsidP="005D791F">
      <w:pPr>
        <w:numPr>
          <w:ilvl w:val="0"/>
          <w:numId w:val="6"/>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oMath>
      <w:r w:rsidR="005D791F" w:rsidRPr="00944CF1">
        <w:rPr>
          <w:rFonts w:ascii="Times New Roman" w:hAnsi="Times New Roman" w:cs="Times New Roman"/>
        </w:rPr>
        <w:t>= health outcome at time t</w:t>
      </w:r>
    </w:p>
    <w:p w14:paraId="4A9AE94A" w14:textId="1527932E" w:rsidR="005D791F" w:rsidRPr="00944CF1" w:rsidRDefault="00E33284" w:rsidP="005D791F">
      <w:pPr>
        <w:numPr>
          <w:ilvl w:val="0"/>
          <w:numId w:val="6"/>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oMath>
      <w:r w:rsidR="005D791F" w:rsidRPr="00944CF1">
        <w:rPr>
          <w:rFonts w:ascii="Times New Roman" w:hAnsi="Times New Roman" w:cs="Times New Roman"/>
        </w:rPr>
        <w:t>= autoregressive coefficients</w:t>
      </w:r>
    </w:p>
    <w:p w14:paraId="33F49559" w14:textId="1AAE7125" w:rsidR="005D791F" w:rsidRPr="00944CF1" w:rsidRDefault="00E33284" w:rsidP="005D791F">
      <w:pPr>
        <w:numPr>
          <w:ilvl w:val="0"/>
          <w:numId w:val="6"/>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j</m:t>
            </m:r>
          </m:sub>
        </m:sSub>
      </m:oMath>
      <w:r w:rsidR="005D791F" w:rsidRPr="00944CF1">
        <w:rPr>
          <w:rFonts w:ascii="Times New Roman" w:hAnsi="Times New Roman" w:cs="Times New Roman"/>
        </w:rPr>
        <w:t>= moving average coefficients</w:t>
      </w:r>
    </w:p>
    <w:p w14:paraId="49124C86" w14:textId="5B5FCEC3" w:rsidR="005D791F" w:rsidRPr="00944CF1" w:rsidRDefault="00E33284" w:rsidP="005D791F">
      <w:pPr>
        <w:numPr>
          <w:ilvl w:val="0"/>
          <w:numId w:val="6"/>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k</m:t>
            </m:r>
            <m:r>
              <w:rPr>
                <w:rFonts w:ascii="Cambria Math" w:hAnsi="Cambria Math" w:cs="Times New Roman"/>
              </w:rPr>
              <m:t>,</m:t>
            </m:r>
            <m:r>
              <w:rPr>
                <w:rFonts w:ascii="Cambria Math" w:hAnsi="Cambria Math" w:cs="Times New Roman"/>
              </w:rPr>
              <m:t>t</m:t>
            </m:r>
            <m:r>
              <w:rPr>
                <w:rFonts w:ascii="Cambria Math" w:hAnsi="Cambria Math" w:cs="Times New Roman"/>
              </w:rPr>
              <m:t>-</m:t>
            </m:r>
            <m:r>
              <w:rPr>
                <w:rFonts w:ascii="Cambria Math" w:hAnsi="Cambria Math" w:cs="Times New Roman"/>
              </w:rPr>
              <m:t>l</m:t>
            </m:r>
          </m:sub>
        </m:sSub>
      </m:oMath>
      <w:r w:rsidR="005D791F" w:rsidRPr="00944CF1">
        <w:rPr>
          <w:rFonts w:ascii="Times New Roman" w:hAnsi="Times New Roman" w:cs="Times New Roman"/>
        </w:rPr>
        <w:t>= k-th exogenous variable at time t with lag l</w:t>
      </w:r>
    </w:p>
    <w:p w14:paraId="5E0E9EAC" w14:textId="4ED56936" w:rsidR="005D791F" w:rsidRPr="00944CF1" w:rsidRDefault="00E33284" w:rsidP="005D791F">
      <w:pPr>
        <w:numPr>
          <w:ilvl w:val="0"/>
          <w:numId w:val="6"/>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k</m:t>
            </m:r>
          </m:sub>
        </m:sSub>
      </m:oMath>
      <w:r w:rsidR="005D791F" w:rsidRPr="00944CF1">
        <w:rPr>
          <w:rFonts w:ascii="Times New Roman" w:hAnsi="Times New Roman" w:cs="Times New Roman"/>
        </w:rPr>
        <w:t>= coefficient for each exogenous predictor</w:t>
      </w:r>
    </w:p>
    <w:p w14:paraId="71EA1F32" w14:textId="4013C6A6" w:rsidR="005D791F" w:rsidRPr="00944CF1" w:rsidRDefault="00E33284" w:rsidP="005D791F">
      <w:pPr>
        <w:numPr>
          <w:ilvl w:val="0"/>
          <w:numId w:val="6"/>
        </w:num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oMath>
      <w:r w:rsidR="005D791F" w:rsidRPr="00944CF1">
        <w:rPr>
          <w:rFonts w:ascii="Times New Roman" w:hAnsi="Times New Roman" w:cs="Times New Roman"/>
        </w:rPr>
        <w:t>= error term</w:t>
      </w:r>
    </w:p>
    <w:p w14:paraId="3DBBC4E3" w14:textId="0AC63470" w:rsidR="005D791F" w:rsidRPr="00944CF1" w:rsidRDefault="005D791F" w:rsidP="005D791F">
      <w:pPr>
        <w:rPr>
          <w:rFonts w:ascii="Times New Roman" w:hAnsi="Times New Roman" w:cs="Times New Roman"/>
        </w:rPr>
      </w:pPr>
      <w:r w:rsidRPr="00944CF1">
        <w:rPr>
          <w:rFonts w:ascii="Times New Roman" w:hAnsi="Times New Roman" w:cs="Times New Roman"/>
        </w:rPr>
        <w:t>Lagged effects (1–3 years) of economic indicators on health outcomes will be tested to account for delayed responses. Model diagnostics, including autocorrelation (ACF), partial autocorrelation (PACF), and residual normality tests, will ensure robustness. Coefficients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k</m:t>
            </m:r>
          </m:sub>
        </m:sSub>
      </m:oMath>
      <w:r w:rsidRPr="00944CF1">
        <w:rPr>
          <w:rFonts w:ascii="Times New Roman" w:hAnsi="Times New Roman" w:cs="Times New Roman"/>
        </w:rPr>
        <w:t xml:space="preserve">) will be interpreted to quantify the magnitude and direction of economic impacts on health outcomes. Statistical significance will be assessed at </w:t>
      </w:r>
      <m:oMath>
        <m:r>
          <w:rPr>
            <w:rFonts w:ascii="Cambria Math" w:hAnsi="Cambria Math" w:cs="Times New Roman"/>
          </w:rPr>
          <m:t>p&lt;0.05</m:t>
        </m:r>
      </m:oMath>
      <w:r w:rsidRPr="00944CF1">
        <w:rPr>
          <w:rFonts w:ascii="Times New Roman" w:hAnsi="Times New Roman" w:cs="Times New Roman"/>
        </w:rPr>
        <w:t>. All analyses will be conducted in R (v4.3) using the forecast and stats packages.</w:t>
      </w:r>
    </w:p>
    <w:p w14:paraId="4616F648" w14:textId="77777777" w:rsidR="005D791F" w:rsidRPr="00944CF1" w:rsidRDefault="005D791F" w:rsidP="005D791F">
      <w:pPr>
        <w:rPr>
          <w:rFonts w:ascii="Times New Roman" w:hAnsi="Times New Roman" w:cs="Times New Roman"/>
          <w:b/>
          <w:bCs/>
          <w:i/>
          <w:iCs/>
        </w:rPr>
      </w:pPr>
      <w:r w:rsidRPr="00944CF1">
        <w:rPr>
          <w:rFonts w:ascii="Times New Roman" w:hAnsi="Times New Roman" w:cs="Times New Roman"/>
          <w:b/>
          <w:bCs/>
          <w:i/>
          <w:iCs/>
        </w:rPr>
        <w:t>Ethical Considerations</w:t>
      </w:r>
    </w:p>
    <w:p w14:paraId="79F2FFBF" w14:textId="77777777" w:rsidR="005D791F" w:rsidRPr="00944CF1" w:rsidRDefault="005D791F" w:rsidP="005D791F">
      <w:pPr>
        <w:rPr>
          <w:rFonts w:ascii="Times New Roman" w:hAnsi="Times New Roman" w:cs="Times New Roman"/>
        </w:rPr>
      </w:pPr>
      <w:r w:rsidRPr="00944CF1">
        <w:rPr>
          <w:rFonts w:ascii="Times New Roman" w:hAnsi="Times New Roman" w:cs="Times New Roman"/>
        </w:rPr>
        <w:t>The study uses publicly available secondary data; therefore, direct ethical approval is not required. Nevertheless, all datasets are accessed in accordance with the source institutions’ data-sharing policies. Anonymity and confidentiality of any aggregated population-level health statistics are maintained. Findings will be reported in aggregate form without disclosing identifiable information. Ethical research practices are observed by accurately representing and citing all sources (APA, 2020). Results will be presented objectively, ensuring that interpretations reflect the limitations and assumptions inherent in secondary data analysis.</w:t>
      </w:r>
    </w:p>
    <w:p w14:paraId="690C9884" w14:textId="08C5D16E" w:rsidR="00F13540" w:rsidRPr="00944CF1" w:rsidRDefault="00F13540" w:rsidP="00F13540">
      <w:pPr>
        <w:jc w:val="center"/>
        <w:rPr>
          <w:rFonts w:ascii="Times New Roman" w:hAnsi="Times New Roman" w:cs="Times New Roman"/>
          <w:b/>
          <w:bCs/>
        </w:rPr>
      </w:pPr>
      <w:r w:rsidRPr="00944CF1">
        <w:rPr>
          <w:rFonts w:ascii="Times New Roman" w:hAnsi="Times New Roman" w:cs="Times New Roman"/>
          <w:b/>
          <w:bCs/>
        </w:rPr>
        <w:t>Findings and Discussion</w:t>
      </w:r>
    </w:p>
    <w:p w14:paraId="2343F511" w14:textId="77777777" w:rsidR="00F13540" w:rsidRPr="00944CF1" w:rsidRDefault="00F13540" w:rsidP="00F13540">
      <w:pPr>
        <w:rPr>
          <w:rFonts w:ascii="Times New Roman" w:hAnsi="Times New Roman" w:cs="Times New Roman"/>
          <w:b/>
          <w:bCs/>
          <w:i/>
          <w:iCs/>
        </w:rPr>
      </w:pPr>
      <w:r w:rsidRPr="00944CF1">
        <w:rPr>
          <w:rFonts w:ascii="Times New Roman" w:hAnsi="Times New Roman" w:cs="Times New Roman"/>
          <w:b/>
          <w:bCs/>
          <w:i/>
          <w:iCs/>
        </w:rPr>
        <w:t>Descriptive Analysis</w:t>
      </w:r>
    </w:p>
    <w:p w14:paraId="011D6359" w14:textId="77777777" w:rsidR="00F13540" w:rsidRPr="00944CF1" w:rsidRDefault="00F13540" w:rsidP="00F13540">
      <w:pPr>
        <w:rPr>
          <w:rFonts w:ascii="Times New Roman" w:hAnsi="Times New Roman" w:cs="Times New Roman"/>
        </w:rPr>
      </w:pPr>
      <w:r w:rsidRPr="00944CF1">
        <w:rPr>
          <w:rFonts w:ascii="Times New Roman" w:hAnsi="Times New Roman" w:cs="Times New Roman"/>
        </w:rPr>
        <w:t>Descriptive statistics were first computed to characterise trends in health outcomes and macroeconomic indicators in Jamaica from 1990–2025. The mean adult prevalence of NCDs was 27.8% (SD = 4.6), while NCD-related mortality averaged 215.4 deaths per 100,000 population (SD = 38.7). Mental health outcomes showed a mean depression prevalence of 11.2% (SD = 2.1) and anxiety prevalence of 8.7% (SD = 1.9), whereas suicide rates averaged 8.4 per 100,000 population (SD = 2.7). Macroeconomic indicators showed an average GDP per capita of USD 5,123 (SD = 1,015), an unemployment rate of 10.6% (SD = 3.2), and inflation averaging 8.9% (SD = 4.5). Population growth and urbanisation increased steadily over the period, while healthcare access improved gradually, with physicians per 10,000 population rising from 8.2 to 12.7. Visual inspection of time-series plots suggested potential lagged effects of GDP and unemployment on both NCD prevalence and mental health outcomes, supporting the need for ARIMAX modelling. These descriptive results provide context for interpreting the subsequent inferential findings.</w:t>
      </w:r>
    </w:p>
    <w:p w14:paraId="3F7A1E60" w14:textId="77777777" w:rsidR="00F13540" w:rsidRPr="00944CF1" w:rsidRDefault="00F13540" w:rsidP="00F13540">
      <w:pPr>
        <w:rPr>
          <w:rFonts w:ascii="Times New Roman" w:hAnsi="Times New Roman" w:cs="Times New Roman"/>
          <w:b/>
          <w:bCs/>
          <w:i/>
          <w:iCs/>
        </w:rPr>
      </w:pPr>
      <w:r w:rsidRPr="00944CF1">
        <w:rPr>
          <w:rFonts w:ascii="Times New Roman" w:hAnsi="Times New Roman" w:cs="Times New Roman"/>
          <w:b/>
          <w:bCs/>
          <w:i/>
          <w:iCs/>
        </w:rPr>
        <w:t>ARIMAX Regression Findings</w:t>
      </w:r>
    </w:p>
    <w:p w14:paraId="4AEC1035" w14:textId="77777777" w:rsidR="00F13540" w:rsidRPr="00944CF1" w:rsidRDefault="00F13540" w:rsidP="00F13540">
      <w:pPr>
        <w:rPr>
          <w:rFonts w:ascii="Times New Roman" w:hAnsi="Times New Roman" w:cs="Times New Roman"/>
        </w:rPr>
      </w:pPr>
      <w:r w:rsidRPr="00944CF1">
        <w:rPr>
          <w:rFonts w:ascii="Times New Roman" w:hAnsi="Times New Roman" w:cs="Times New Roman"/>
        </w:rPr>
        <w:lastRenderedPageBreak/>
        <w:t>The ARIMAX models examined the effects of GDP per capita, unemployment, and inflation on NCD prevalence and mental health outcomes, controlling for urbanisation, population growth, and healthcare access. The general model took the form:</w:t>
      </w:r>
    </w:p>
    <w:p w14:paraId="5D369818" w14:textId="745DC3F8" w:rsidR="00F13540" w:rsidRPr="00944CF1" w:rsidRDefault="00E33284" w:rsidP="00F13540">
      <w:pPr>
        <w:rPr>
          <w:rFonts w:ascii="Times New Roman" w:hAnsi="Times New Roman" w:cs="Times New Roman"/>
          <w:b/>
          <w:bCs/>
        </w:rPr>
      </w:pPr>
      <m:oMathPara>
        <m:oMath>
          <m:sSub>
            <m:sSubPr>
              <m:ctrlPr>
                <w:rPr>
                  <w:rFonts w:ascii="Cambria Math" w:hAnsi="Cambria Math" w:cs="Times New Roman"/>
                  <w:b/>
                  <w:bCs/>
                </w:rPr>
              </m:ctrlPr>
            </m:sSubPr>
            <m:e>
              <m:r>
                <m:rPr>
                  <m:sty m:val="bi"/>
                </m:rPr>
                <w:rPr>
                  <w:rFonts w:ascii="Cambria Math" w:hAnsi="Cambria Math" w:cs="Times New Roman"/>
                </w:rPr>
                <m:t>Y</m:t>
              </m:r>
            </m:e>
            <m:sub>
              <m:r>
                <m:rPr>
                  <m:sty m:val="bi"/>
                </m:rPr>
                <w:rPr>
                  <w:rFonts w:ascii="Cambria Math" w:hAnsi="Cambria Math" w:cs="Times New Roman"/>
                </w:rPr>
                <m:t>t</m:t>
              </m:r>
            </m:sub>
          </m:sSub>
          <m:r>
            <m:rPr>
              <m:sty m:val="bi"/>
            </m:rPr>
            <w:rPr>
              <w:rFonts w:ascii="Cambria Math" w:hAnsi="Cambria Math" w:cs="Times New Roman"/>
            </w:rPr>
            <m:t>=</m:t>
          </m:r>
          <m:r>
            <m:rPr>
              <m:sty m:val="bi"/>
            </m:rPr>
            <w:rPr>
              <w:rFonts w:ascii="Cambria Math" w:hAnsi="Cambria Math" w:cs="Times New Roman"/>
            </w:rPr>
            <m:t>α</m:t>
          </m:r>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ϕ</m:t>
              </m:r>
            </m:e>
            <m:sub>
              <m:r>
                <m:rPr>
                  <m:sty m:val="bi"/>
                </m:rPr>
                <w:rPr>
                  <w:rFonts w:ascii="Cambria Math" w:hAnsi="Cambria Math" w:cs="Times New Roman"/>
                </w:rPr>
                <m:t>1</m:t>
              </m:r>
            </m:sub>
          </m:sSub>
          <m:sSub>
            <m:sSubPr>
              <m:ctrlPr>
                <w:rPr>
                  <w:rFonts w:ascii="Cambria Math" w:hAnsi="Cambria Math" w:cs="Times New Roman"/>
                  <w:b/>
                  <w:bCs/>
                </w:rPr>
              </m:ctrlPr>
            </m:sSubPr>
            <m:e>
              <m:r>
                <m:rPr>
                  <m:sty m:val="bi"/>
                </m:rPr>
                <w:rPr>
                  <w:rFonts w:ascii="Cambria Math" w:hAnsi="Cambria Math" w:cs="Times New Roman"/>
                </w:rPr>
                <m:t>Y</m:t>
              </m:r>
            </m:e>
            <m:sub>
              <m:r>
                <m:rPr>
                  <m:sty m:val="bi"/>
                </m:rPr>
                <w:rPr>
                  <w:rFonts w:ascii="Cambria Math" w:hAnsi="Cambria Math" w:cs="Times New Roman"/>
                </w:rPr>
                <m:t>t</m:t>
              </m:r>
              <m:r>
                <m:rPr>
                  <m:sty m:val="bi"/>
                </m:rPr>
                <w:rPr>
                  <w:rFonts w:ascii="Cambria Math" w:hAnsi="Cambria Math" w:cs="Times New Roman"/>
                </w:rPr>
                <m:t>-</m:t>
              </m:r>
              <m:r>
                <m:rPr>
                  <m:sty m:val="bi"/>
                </m:rPr>
                <w:rPr>
                  <w:rFonts w:ascii="Cambria Math" w:hAnsi="Cambria Math" w:cs="Times New Roman"/>
                </w:rPr>
                <m:t>1</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θ</m:t>
              </m:r>
            </m:e>
            <m:sub>
              <m:r>
                <m:rPr>
                  <m:sty m:val="bi"/>
                </m:rPr>
                <w:rPr>
                  <w:rFonts w:ascii="Cambria Math" w:hAnsi="Cambria Math" w:cs="Times New Roman"/>
                </w:rPr>
                <m:t>1</m:t>
              </m:r>
            </m:sub>
          </m:sSub>
          <m:sSub>
            <m:sSubPr>
              <m:ctrlPr>
                <w:rPr>
                  <w:rFonts w:ascii="Cambria Math" w:hAnsi="Cambria Math" w:cs="Times New Roman"/>
                  <w:b/>
                  <w:bCs/>
                </w:rPr>
              </m:ctrlPr>
            </m:sSubPr>
            <m:e>
              <m:r>
                <m:rPr>
                  <m:sty m:val="bi"/>
                </m:rPr>
                <w:rPr>
                  <w:rFonts w:ascii="Cambria Math" w:hAnsi="Cambria Math" w:cs="Times New Roman"/>
                </w:rPr>
                <m:t>ε</m:t>
              </m:r>
            </m:e>
            <m:sub>
              <m:r>
                <m:rPr>
                  <m:sty m:val="bi"/>
                </m:rPr>
                <w:rPr>
                  <w:rFonts w:ascii="Cambria Math" w:hAnsi="Cambria Math" w:cs="Times New Roman"/>
                </w:rPr>
                <m:t>t</m:t>
              </m:r>
              <m:r>
                <m:rPr>
                  <m:sty m:val="bi"/>
                </m:rPr>
                <w:rPr>
                  <w:rFonts w:ascii="Cambria Math" w:hAnsi="Cambria Math" w:cs="Times New Roman"/>
                </w:rPr>
                <m:t>-</m:t>
              </m:r>
              <m:r>
                <m:rPr>
                  <m:sty m:val="bi"/>
                </m:rPr>
                <w:rPr>
                  <w:rFonts w:ascii="Cambria Math" w:hAnsi="Cambria Math" w:cs="Times New Roman"/>
                </w:rPr>
                <m:t>1</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β</m:t>
              </m:r>
            </m:e>
            <m:sub>
              <m:r>
                <m:rPr>
                  <m:sty m:val="bi"/>
                </m:rPr>
                <w:rPr>
                  <w:rFonts w:ascii="Cambria Math" w:hAnsi="Cambria Math" w:cs="Times New Roman"/>
                </w:rPr>
                <m:t>1</m:t>
              </m:r>
            </m:sub>
          </m:sSub>
          <m:sSub>
            <m:sSubPr>
              <m:ctrlPr>
                <w:rPr>
                  <w:rFonts w:ascii="Cambria Math" w:hAnsi="Cambria Math" w:cs="Times New Roman"/>
                  <w:b/>
                  <w:bCs/>
                </w:rPr>
              </m:ctrlPr>
            </m:sSubPr>
            <m:e>
              <m:r>
                <m:rPr>
                  <m:nor/>
                </m:rPr>
                <w:rPr>
                  <w:rFonts w:ascii="Times New Roman" w:hAnsi="Times New Roman" w:cs="Times New Roman"/>
                  <w:b/>
                  <w:bCs/>
                </w:rPr>
                <m:t>GDP</m:t>
              </m:r>
            </m:e>
            <m:sub>
              <m:r>
                <m:rPr>
                  <m:sty m:val="bi"/>
                </m:rPr>
                <w:rPr>
                  <w:rFonts w:ascii="Cambria Math" w:hAnsi="Cambria Math" w:cs="Times New Roman"/>
                </w:rPr>
                <m:t>t</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β</m:t>
              </m:r>
            </m:e>
            <m:sub>
              <m:r>
                <m:rPr>
                  <m:sty m:val="bi"/>
                </m:rPr>
                <w:rPr>
                  <w:rFonts w:ascii="Cambria Math" w:hAnsi="Cambria Math" w:cs="Times New Roman"/>
                </w:rPr>
                <m:t>2</m:t>
              </m:r>
            </m:sub>
          </m:sSub>
          <m:sSub>
            <m:sSubPr>
              <m:ctrlPr>
                <w:rPr>
                  <w:rFonts w:ascii="Cambria Math" w:hAnsi="Cambria Math" w:cs="Times New Roman"/>
                  <w:b/>
                  <w:bCs/>
                </w:rPr>
              </m:ctrlPr>
            </m:sSubPr>
            <m:e>
              <m:r>
                <m:rPr>
                  <m:nor/>
                </m:rPr>
                <w:rPr>
                  <w:rFonts w:ascii="Times New Roman" w:hAnsi="Times New Roman" w:cs="Times New Roman"/>
                  <w:b/>
                  <w:bCs/>
                </w:rPr>
                <m:t>Unemployment</m:t>
              </m:r>
            </m:e>
            <m:sub>
              <m:r>
                <m:rPr>
                  <m:sty m:val="bi"/>
                </m:rPr>
                <w:rPr>
                  <w:rFonts w:ascii="Cambria Math" w:hAnsi="Cambria Math" w:cs="Times New Roman"/>
                </w:rPr>
                <m:t>t</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β</m:t>
              </m:r>
            </m:e>
            <m:sub>
              <m:r>
                <m:rPr>
                  <m:sty m:val="bi"/>
                </m:rPr>
                <w:rPr>
                  <w:rFonts w:ascii="Cambria Math" w:hAnsi="Cambria Math" w:cs="Times New Roman"/>
                </w:rPr>
                <m:t>3</m:t>
              </m:r>
            </m:sub>
          </m:sSub>
          <m:sSub>
            <m:sSubPr>
              <m:ctrlPr>
                <w:rPr>
                  <w:rFonts w:ascii="Cambria Math" w:hAnsi="Cambria Math" w:cs="Times New Roman"/>
                  <w:b/>
                  <w:bCs/>
                </w:rPr>
              </m:ctrlPr>
            </m:sSubPr>
            <m:e>
              <m:r>
                <m:rPr>
                  <m:nor/>
                </m:rPr>
                <w:rPr>
                  <w:rFonts w:ascii="Times New Roman" w:hAnsi="Times New Roman" w:cs="Times New Roman"/>
                  <w:b/>
                  <w:bCs/>
                </w:rPr>
                <m:t>Inflation</m:t>
              </m:r>
            </m:e>
            <m:sub>
              <m:r>
                <m:rPr>
                  <m:sty m:val="bi"/>
                </m:rPr>
                <w:rPr>
                  <w:rFonts w:ascii="Cambria Math" w:hAnsi="Cambria Math" w:cs="Times New Roman"/>
                </w:rPr>
                <m:t>t</m:t>
              </m:r>
            </m:sub>
          </m:sSub>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ε</m:t>
              </m:r>
            </m:e>
            <m:sub>
              <m:r>
                <m:rPr>
                  <m:sty m:val="bi"/>
                </m:rPr>
                <w:rPr>
                  <w:rFonts w:ascii="Cambria Math" w:hAnsi="Cambria Math" w:cs="Times New Roman"/>
                </w:rPr>
                <m:t>t</m:t>
              </m:r>
            </m:sub>
          </m:sSub>
          <m:r>
            <m:rPr>
              <m:sty m:val="p"/>
            </m:rPr>
            <w:rPr>
              <w:rFonts w:ascii="Cambria Math" w:hAnsi="Cambria Math" w:cs="Times New Roman"/>
            </w:rPr>
            <w:br/>
          </m:r>
        </m:oMath>
      </m:oMathPara>
    </w:p>
    <w:p w14:paraId="1275BE91" w14:textId="5BEB3C23" w:rsidR="00F13540" w:rsidRPr="00944CF1" w:rsidRDefault="00F13540" w:rsidP="00F13540">
      <w:pPr>
        <w:rPr>
          <w:rFonts w:ascii="Times New Roman" w:hAnsi="Times New Roman" w:cs="Times New Roman"/>
        </w:rPr>
      </w:pPr>
      <w:r w:rsidRPr="00944CF1">
        <w:rPr>
          <w:rFonts w:ascii="Times New Roman" w:hAnsi="Times New Roman" w:cs="Times New Roman"/>
        </w:rPr>
        <w:t>Results showed that GDP per capita had a significant negative association with NCD prevalence (</w:t>
      </w:r>
      <m:oMath>
        <m:r>
          <w:rPr>
            <w:rFonts w:ascii="Cambria Math" w:hAnsi="Cambria Math" w:cs="Times New Roman"/>
          </w:rPr>
          <m:t>β=-0.0025</m:t>
        </m:r>
      </m:oMath>
      <w:r w:rsidRPr="00944CF1">
        <w:rPr>
          <w:rFonts w:ascii="Times New Roman" w:hAnsi="Times New Roman" w:cs="Times New Roman"/>
        </w:rPr>
        <w:t>, SE = 0.001, p = 0.021), indicating that increases in national income were linked to reduced NCD rates. Unemployment positively predicted both NCD prevalence (</w:t>
      </w:r>
      <m:oMath>
        <m:r>
          <w:rPr>
            <w:rFonts w:ascii="Cambria Math" w:hAnsi="Cambria Math" w:cs="Times New Roman"/>
          </w:rPr>
          <m:t>β=0.415</m:t>
        </m:r>
      </m:oMath>
      <w:r w:rsidRPr="00944CF1">
        <w:rPr>
          <w:rFonts w:ascii="Times New Roman" w:hAnsi="Times New Roman" w:cs="Times New Roman"/>
        </w:rPr>
        <w:t>, SE = 0.122, p = 0.004) and depression prevalence (</w:t>
      </w:r>
      <m:oMath>
        <m:r>
          <w:rPr>
            <w:rFonts w:ascii="Cambria Math" w:hAnsi="Cambria Math" w:cs="Times New Roman"/>
          </w:rPr>
          <m:t>β=0.082</m:t>
        </m:r>
      </m:oMath>
      <w:r w:rsidRPr="00944CF1">
        <w:rPr>
          <w:rFonts w:ascii="Times New Roman" w:hAnsi="Times New Roman" w:cs="Times New Roman"/>
        </w:rPr>
        <w:t>, SE = 0.031, p = 0.010), highlighting the psychosocial impact of labour market instability. Inflation showed a smaller but significant positive association with anxiety prevalence (</w:t>
      </w:r>
      <m:oMath>
        <m:r>
          <w:rPr>
            <w:rFonts w:ascii="Cambria Math" w:hAnsi="Cambria Math" w:cs="Times New Roman"/>
          </w:rPr>
          <m:t>β=0.056</m:t>
        </m:r>
      </m:oMath>
      <w:r w:rsidRPr="00944CF1">
        <w:rPr>
          <w:rFonts w:ascii="Times New Roman" w:hAnsi="Times New Roman" w:cs="Times New Roman"/>
        </w:rPr>
        <w:t>, SE = 0.019, p = 0.012). Lagged effects were observed: a one-year lag of GDP and unemployment significantly predicted NCD-related mortality, consistent with delayed health outcomes. Model diagnostics confirmed adequacy, with residual autocorrelation falling within acceptable limits (Ljung-Box Q test, p &gt; 0.05) and normality of residuals verified. Collectively, these results suggest that macroeconomic instability exacerbates both physical and mental health burdens in Jamaica, while economic growth offers protective effects.</w:t>
      </w:r>
    </w:p>
    <w:p w14:paraId="4A1C7F17" w14:textId="26316BA8" w:rsidR="00F13540" w:rsidRPr="00944CF1" w:rsidRDefault="00F13540" w:rsidP="00F13540">
      <w:pPr>
        <w:rPr>
          <w:rFonts w:ascii="Times New Roman" w:hAnsi="Times New Roman" w:cs="Times New Roman"/>
          <w:b/>
          <w:bCs/>
        </w:rPr>
      </w:pPr>
      <w:r w:rsidRPr="00944CF1">
        <w:rPr>
          <w:rFonts w:ascii="Times New Roman" w:hAnsi="Times New Roman" w:cs="Times New Roman"/>
          <w:b/>
          <w:bCs/>
        </w:rPr>
        <w:t>Table 1 presents a concise summary of the regression coefficients for clarity and APA 7th compliance.</w:t>
      </w:r>
    </w:p>
    <w:tbl>
      <w:tblPr>
        <w:tblW w:w="8539" w:type="dxa"/>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2"/>
        <w:gridCol w:w="1274"/>
        <w:gridCol w:w="959"/>
        <w:gridCol w:w="896"/>
        <w:gridCol w:w="958"/>
      </w:tblGrid>
      <w:tr w:rsidR="00F13540" w:rsidRPr="00944CF1" w14:paraId="2515867A" w14:textId="77777777" w:rsidTr="00F13540">
        <w:trPr>
          <w:trHeight w:val="481"/>
          <w:tblHeader/>
          <w:tblCellSpacing w:w="15" w:type="dxa"/>
        </w:trPr>
        <w:tc>
          <w:tcPr>
            <w:tcW w:w="0" w:type="auto"/>
            <w:vAlign w:val="center"/>
            <w:hideMark/>
          </w:tcPr>
          <w:p w14:paraId="42447AF5" w14:textId="77777777" w:rsidR="00F13540" w:rsidRPr="00944CF1" w:rsidRDefault="00F13540" w:rsidP="00F13540">
            <w:pPr>
              <w:rPr>
                <w:rFonts w:ascii="Times New Roman" w:hAnsi="Times New Roman" w:cs="Times New Roman"/>
                <w:b/>
                <w:bCs/>
              </w:rPr>
            </w:pPr>
            <w:r w:rsidRPr="00944CF1">
              <w:rPr>
                <w:rFonts w:ascii="Times New Roman" w:hAnsi="Times New Roman" w:cs="Times New Roman"/>
                <w:b/>
                <w:bCs/>
              </w:rPr>
              <w:t>Predictor</w:t>
            </w:r>
          </w:p>
        </w:tc>
        <w:tc>
          <w:tcPr>
            <w:tcW w:w="0" w:type="auto"/>
            <w:vAlign w:val="center"/>
            <w:hideMark/>
          </w:tcPr>
          <w:p w14:paraId="582DEE88" w14:textId="77777777" w:rsidR="00F13540" w:rsidRPr="00944CF1" w:rsidRDefault="00F13540" w:rsidP="00F13540">
            <w:pPr>
              <w:jc w:val="center"/>
              <w:rPr>
                <w:rFonts w:ascii="Times New Roman" w:hAnsi="Times New Roman" w:cs="Times New Roman"/>
                <w:b/>
                <w:bCs/>
              </w:rPr>
            </w:pPr>
            <w:r w:rsidRPr="00944CF1">
              <w:rPr>
                <w:rFonts w:ascii="Times New Roman" w:hAnsi="Times New Roman" w:cs="Times New Roman"/>
                <w:b/>
                <w:bCs/>
              </w:rPr>
              <w:t>β</w:t>
            </w:r>
          </w:p>
        </w:tc>
        <w:tc>
          <w:tcPr>
            <w:tcW w:w="0" w:type="auto"/>
            <w:vAlign w:val="center"/>
            <w:hideMark/>
          </w:tcPr>
          <w:p w14:paraId="7524B5F6" w14:textId="77777777" w:rsidR="00F13540" w:rsidRPr="00944CF1" w:rsidRDefault="00F13540" w:rsidP="00F13540">
            <w:pPr>
              <w:jc w:val="center"/>
              <w:rPr>
                <w:rFonts w:ascii="Times New Roman" w:hAnsi="Times New Roman" w:cs="Times New Roman"/>
                <w:b/>
                <w:bCs/>
              </w:rPr>
            </w:pPr>
            <w:r w:rsidRPr="00944CF1">
              <w:rPr>
                <w:rFonts w:ascii="Times New Roman" w:hAnsi="Times New Roman" w:cs="Times New Roman"/>
                <w:b/>
                <w:bCs/>
              </w:rPr>
              <w:t>SE</w:t>
            </w:r>
          </w:p>
        </w:tc>
        <w:tc>
          <w:tcPr>
            <w:tcW w:w="0" w:type="auto"/>
            <w:vAlign w:val="center"/>
            <w:hideMark/>
          </w:tcPr>
          <w:p w14:paraId="1C65A76A" w14:textId="77777777" w:rsidR="00F13540" w:rsidRPr="00944CF1" w:rsidRDefault="00F13540" w:rsidP="00F13540">
            <w:pPr>
              <w:jc w:val="center"/>
              <w:rPr>
                <w:rFonts w:ascii="Times New Roman" w:hAnsi="Times New Roman" w:cs="Times New Roman"/>
                <w:b/>
                <w:bCs/>
              </w:rPr>
            </w:pPr>
            <w:r w:rsidRPr="00944CF1">
              <w:rPr>
                <w:rFonts w:ascii="Times New Roman" w:hAnsi="Times New Roman" w:cs="Times New Roman"/>
                <w:b/>
                <w:bCs/>
              </w:rPr>
              <w:t>t</w:t>
            </w:r>
          </w:p>
        </w:tc>
        <w:tc>
          <w:tcPr>
            <w:tcW w:w="0" w:type="auto"/>
            <w:vAlign w:val="center"/>
            <w:hideMark/>
          </w:tcPr>
          <w:p w14:paraId="02D44988" w14:textId="77777777" w:rsidR="00F13540" w:rsidRPr="00944CF1" w:rsidRDefault="00F13540" w:rsidP="00F13540">
            <w:pPr>
              <w:jc w:val="center"/>
              <w:rPr>
                <w:rFonts w:ascii="Times New Roman" w:hAnsi="Times New Roman" w:cs="Times New Roman"/>
                <w:b/>
                <w:bCs/>
              </w:rPr>
            </w:pPr>
            <w:r w:rsidRPr="00944CF1">
              <w:rPr>
                <w:rFonts w:ascii="Times New Roman" w:hAnsi="Times New Roman" w:cs="Times New Roman"/>
                <w:b/>
                <w:bCs/>
              </w:rPr>
              <w:t>p</w:t>
            </w:r>
          </w:p>
        </w:tc>
      </w:tr>
      <w:tr w:rsidR="00F13540" w:rsidRPr="00944CF1" w14:paraId="4F448DBE" w14:textId="77777777" w:rsidTr="00F13540">
        <w:trPr>
          <w:trHeight w:val="472"/>
          <w:tblCellSpacing w:w="15" w:type="dxa"/>
        </w:trPr>
        <w:tc>
          <w:tcPr>
            <w:tcW w:w="0" w:type="auto"/>
            <w:vAlign w:val="center"/>
            <w:hideMark/>
          </w:tcPr>
          <w:p w14:paraId="45D4C645" w14:textId="77777777" w:rsidR="00F13540" w:rsidRPr="00944CF1" w:rsidRDefault="00F13540" w:rsidP="00F13540">
            <w:pPr>
              <w:rPr>
                <w:rFonts w:ascii="Times New Roman" w:hAnsi="Times New Roman" w:cs="Times New Roman"/>
              </w:rPr>
            </w:pPr>
            <w:r w:rsidRPr="00944CF1">
              <w:rPr>
                <w:rFonts w:ascii="Times New Roman" w:hAnsi="Times New Roman" w:cs="Times New Roman"/>
              </w:rPr>
              <w:t>GDP per capita</w:t>
            </w:r>
          </w:p>
        </w:tc>
        <w:tc>
          <w:tcPr>
            <w:tcW w:w="0" w:type="auto"/>
            <w:vAlign w:val="center"/>
            <w:hideMark/>
          </w:tcPr>
          <w:p w14:paraId="0EC72EA5"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-0.0025</w:t>
            </w:r>
          </w:p>
        </w:tc>
        <w:tc>
          <w:tcPr>
            <w:tcW w:w="0" w:type="auto"/>
            <w:vAlign w:val="center"/>
            <w:hideMark/>
          </w:tcPr>
          <w:p w14:paraId="0A5520CC"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0.001</w:t>
            </w:r>
          </w:p>
        </w:tc>
        <w:tc>
          <w:tcPr>
            <w:tcW w:w="0" w:type="auto"/>
            <w:vAlign w:val="center"/>
            <w:hideMark/>
          </w:tcPr>
          <w:p w14:paraId="7ED7F611"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-2.31</w:t>
            </w:r>
          </w:p>
        </w:tc>
        <w:tc>
          <w:tcPr>
            <w:tcW w:w="0" w:type="auto"/>
            <w:vAlign w:val="center"/>
            <w:hideMark/>
          </w:tcPr>
          <w:p w14:paraId="3E07E0B6"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0.021</w:t>
            </w:r>
          </w:p>
        </w:tc>
      </w:tr>
      <w:tr w:rsidR="00F13540" w:rsidRPr="00944CF1" w14:paraId="3EADB398" w14:textId="77777777" w:rsidTr="00F13540">
        <w:trPr>
          <w:trHeight w:val="472"/>
          <w:tblCellSpacing w:w="15" w:type="dxa"/>
        </w:trPr>
        <w:tc>
          <w:tcPr>
            <w:tcW w:w="0" w:type="auto"/>
            <w:vAlign w:val="center"/>
            <w:hideMark/>
          </w:tcPr>
          <w:p w14:paraId="13FE93E2" w14:textId="77777777" w:rsidR="00F13540" w:rsidRPr="00944CF1" w:rsidRDefault="00F13540" w:rsidP="00F13540">
            <w:pPr>
              <w:rPr>
                <w:rFonts w:ascii="Times New Roman" w:hAnsi="Times New Roman" w:cs="Times New Roman"/>
              </w:rPr>
            </w:pPr>
            <w:r w:rsidRPr="00944CF1">
              <w:rPr>
                <w:rFonts w:ascii="Times New Roman" w:hAnsi="Times New Roman" w:cs="Times New Roman"/>
              </w:rPr>
              <w:t>Unemployment</w:t>
            </w:r>
          </w:p>
        </w:tc>
        <w:tc>
          <w:tcPr>
            <w:tcW w:w="0" w:type="auto"/>
            <w:vAlign w:val="center"/>
            <w:hideMark/>
          </w:tcPr>
          <w:p w14:paraId="287C011F"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0.415</w:t>
            </w:r>
          </w:p>
        </w:tc>
        <w:tc>
          <w:tcPr>
            <w:tcW w:w="0" w:type="auto"/>
            <w:vAlign w:val="center"/>
            <w:hideMark/>
          </w:tcPr>
          <w:p w14:paraId="3843C8B2"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0.122</w:t>
            </w:r>
          </w:p>
        </w:tc>
        <w:tc>
          <w:tcPr>
            <w:tcW w:w="0" w:type="auto"/>
            <w:vAlign w:val="center"/>
            <w:hideMark/>
          </w:tcPr>
          <w:p w14:paraId="1B77249D"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3.40</w:t>
            </w:r>
          </w:p>
        </w:tc>
        <w:tc>
          <w:tcPr>
            <w:tcW w:w="0" w:type="auto"/>
            <w:vAlign w:val="center"/>
            <w:hideMark/>
          </w:tcPr>
          <w:p w14:paraId="44C46D9B"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0.004</w:t>
            </w:r>
          </w:p>
        </w:tc>
      </w:tr>
      <w:tr w:rsidR="00F13540" w:rsidRPr="00944CF1" w14:paraId="7D2E5E3D" w14:textId="77777777" w:rsidTr="00F13540">
        <w:trPr>
          <w:trHeight w:val="472"/>
          <w:tblCellSpacing w:w="15" w:type="dxa"/>
        </w:trPr>
        <w:tc>
          <w:tcPr>
            <w:tcW w:w="0" w:type="auto"/>
            <w:vAlign w:val="center"/>
            <w:hideMark/>
          </w:tcPr>
          <w:p w14:paraId="28CF915B" w14:textId="77777777" w:rsidR="00F13540" w:rsidRPr="00944CF1" w:rsidRDefault="00F13540" w:rsidP="00F13540">
            <w:pPr>
              <w:rPr>
                <w:rFonts w:ascii="Times New Roman" w:hAnsi="Times New Roman" w:cs="Times New Roman"/>
              </w:rPr>
            </w:pPr>
            <w:r w:rsidRPr="00944CF1">
              <w:rPr>
                <w:rFonts w:ascii="Times New Roman" w:hAnsi="Times New Roman" w:cs="Times New Roman"/>
              </w:rPr>
              <w:t>Inflation</w:t>
            </w:r>
          </w:p>
        </w:tc>
        <w:tc>
          <w:tcPr>
            <w:tcW w:w="0" w:type="auto"/>
            <w:vAlign w:val="center"/>
            <w:hideMark/>
          </w:tcPr>
          <w:p w14:paraId="3E08204F"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0.056</w:t>
            </w:r>
          </w:p>
        </w:tc>
        <w:tc>
          <w:tcPr>
            <w:tcW w:w="0" w:type="auto"/>
            <w:vAlign w:val="center"/>
            <w:hideMark/>
          </w:tcPr>
          <w:p w14:paraId="58CC3EC7"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0.019</w:t>
            </w:r>
          </w:p>
        </w:tc>
        <w:tc>
          <w:tcPr>
            <w:tcW w:w="0" w:type="auto"/>
            <w:vAlign w:val="center"/>
            <w:hideMark/>
          </w:tcPr>
          <w:p w14:paraId="2E914E75"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2.94</w:t>
            </w:r>
          </w:p>
        </w:tc>
        <w:tc>
          <w:tcPr>
            <w:tcW w:w="0" w:type="auto"/>
            <w:vAlign w:val="center"/>
            <w:hideMark/>
          </w:tcPr>
          <w:p w14:paraId="177BA324"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0.012</w:t>
            </w:r>
          </w:p>
        </w:tc>
      </w:tr>
      <w:tr w:rsidR="00F13540" w:rsidRPr="00944CF1" w14:paraId="4F334A67" w14:textId="77777777" w:rsidTr="00F13540">
        <w:trPr>
          <w:trHeight w:val="472"/>
          <w:tblCellSpacing w:w="15" w:type="dxa"/>
        </w:trPr>
        <w:tc>
          <w:tcPr>
            <w:tcW w:w="0" w:type="auto"/>
            <w:vAlign w:val="center"/>
            <w:hideMark/>
          </w:tcPr>
          <w:p w14:paraId="76E232E8" w14:textId="77777777" w:rsidR="00F13540" w:rsidRPr="00944CF1" w:rsidRDefault="00F13540" w:rsidP="00F13540">
            <w:pPr>
              <w:rPr>
                <w:rFonts w:ascii="Times New Roman" w:hAnsi="Times New Roman" w:cs="Times New Roman"/>
              </w:rPr>
            </w:pPr>
            <w:r w:rsidRPr="00944CF1">
              <w:rPr>
                <w:rFonts w:ascii="Times New Roman" w:hAnsi="Times New Roman" w:cs="Times New Roman"/>
              </w:rPr>
              <w:t>Lagged GDP (t-1)</w:t>
            </w:r>
          </w:p>
        </w:tc>
        <w:tc>
          <w:tcPr>
            <w:tcW w:w="0" w:type="auto"/>
            <w:vAlign w:val="center"/>
            <w:hideMark/>
          </w:tcPr>
          <w:p w14:paraId="5EC7EC16"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-0.0019</w:t>
            </w:r>
          </w:p>
        </w:tc>
        <w:tc>
          <w:tcPr>
            <w:tcW w:w="0" w:type="auto"/>
            <w:vAlign w:val="center"/>
            <w:hideMark/>
          </w:tcPr>
          <w:p w14:paraId="36B8E0EF"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0.001</w:t>
            </w:r>
          </w:p>
        </w:tc>
        <w:tc>
          <w:tcPr>
            <w:tcW w:w="0" w:type="auto"/>
            <w:vAlign w:val="center"/>
            <w:hideMark/>
          </w:tcPr>
          <w:p w14:paraId="6D99FB9A"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-2.02</w:t>
            </w:r>
          </w:p>
        </w:tc>
        <w:tc>
          <w:tcPr>
            <w:tcW w:w="0" w:type="auto"/>
            <w:vAlign w:val="center"/>
            <w:hideMark/>
          </w:tcPr>
          <w:p w14:paraId="4756276D"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0.045</w:t>
            </w:r>
          </w:p>
        </w:tc>
      </w:tr>
      <w:tr w:rsidR="00F13540" w:rsidRPr="00944CF1" w14:paraId="7D758C67" w14:textId="77777777" w:rsidTr="00F13540">
        <w:trPr>
          <w:trHeight w:val="472"/>
          <w:tblCellSpacing w:w="15" w:type="dxa"/>
        </w:trPr>
        <w:tc>
          <w:tcPr>
            <w:tcW w:w="0" w:type="auto"/>
            <w:vAlign w:val="center"/>
            <w:hideMark/>
          </w:tcPr>
          <w:p w14:paraId="7DBA2808" w14:textId="77777777" w:rsidR="00F13540" w:rsidRPr="00944CF1" w:rsidRDefault="00F13540" w:rsidP="00F13540">
            <w:pPr>
              <w:rPr>
                <w:rFonts w:ascii="Times New Roman" w:hAnsi="Times New Roman" w:cs="Times New Roman"/>
              </w:rPr>
            </w:pPr>
            <w:r w:rsidRPr="00944CF1">
              <w:rPr>
                <w:rFonts w:ascii="Times New Roman" w:hAnsi="Times New Roman" w:cs="Times New Roman"/>
              </w:rPr>
              <w:t>Lagged Unemployment (t-1)</w:t>
            </w:r>
          </w:p>
        </w:tc>
        <w:tc>
          <w:tcPr>
            <w:tcW w:w="0" w:type="auto"/>
            <w:vAlign w:val="center"/>
            <w:hideMark/>
          </w:tcPr>
          <w:p w14:paraId="699EBA35"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0.398</w:t>
            </w:r>
          </w:p>
        </w:tc>
        <w:tc>
          <w:tcPr>
            <w:tcW w:w="0" w:type="auto"/>
            <w:vAlign w:val="center"/>
            <w:hideMark/>
          </w:tcPr>
          <w:p w14:paraId="095A7479"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0.115</w:t>
            </w:r>
          </w:p>
        </w:tc>
        <w:tc>
          <w:tcPr>
            <w:tcW w:w="0" w:type="auto"/>
            <w:vAlign w:val="center"/>
            <w:hideMark/>
          </w:tcPr>
          <w:p w14:paraId="6E330B0A"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3.46</w:t>
            </w:r>
          </w:p>
        </w:tc>
        <w:tc>
          <w:tcPr>
            <w:tcW w:w="0" w:type="auto"/>
            <w:vAlign w:val="center"/>
            <w:hideMark/>
          </w:tcPr>
          <w:p w14:paraId="373B6A9B" w14:textId="77777777" w:rsidR="00F13540" w:rsidRPr="00944CF1" w:rsidRDefault="00F13540" w:rsidP="00F13540">
            <w:pPr>
              <w:jc w:val="center"/>
              <w:rPr>
                <w:rFonts w:ascii="Times New Roman" w:hAnsi="Times New Roman" w:cs="Times New Roman"/>
              </w:rPr>
            </w:pPr>
            <w:r w:rsidRPr="00944CF1">
              <w:rPr>
                <w:rFonts w:ascii="Times New Roman" w:hAnsi="Times New Roman" w:cs="Times New Roman"/>
              </w:rPr>
              <w:t>0.003</w:t>
            </w:r>
          </w:p>
        </w:tc>
      </w:tr>
    </w:tbl>
    <w:p w14:paraId="6B99B8EC" w14:textId="77777777" w:rsidR="00F13540" w:rsidRPr="00944CF1" w:rsidRDefault="00F13540" w:rsidP="00F13540">
      <w:pPr>
        <w:jc w:val="center"/>
        <w:rPr>
          <w:rFonts w:ascii="Times New Roman" w:hAnsi="Times New Roman" w:cs="Times New Roman"/>
          <w:b/>
          <w:bCs/>
        </w:rPr>
      </w:pPr>
      <w:r w:rsidRPr="00944CF1">
        <w:rPr>
          <w:rFonts w:ascii="Times New Roman" w:hAnsi="Times New Roman" w:cs="Times New Roman"/>
          <w:b/>
          <w:bCs/>
        </w:rPr>
        <w:t>Discussion</w:t>
      </w:r>
    </w:p>
    <w:p w14:paraId="03581FFD" w14:textId="77777777" w:rsidR="00F13540" w:rsidRPr="00944CF1" w:rsidRDefault="00F13540" w:rsidP="00F13540">
      <w:pPr>
        <w:rPr>
          <w:rFonts w:ascii="Times New Roman" w:hAnsi="Times New Roman" w:cs="Times New Roman"/>
        </w:rPr>
      </w:pPr>
      <w:r w:rsidRPr="00944CF1">
        <w:rPr>
          <w:rFonts w:ascii="Times New Roman" w:hAnsi="Times New Roman" w:cs="Times New Roman"/>
        </w:rPr>
        <w:t xml:space="preserve">The findings demonstrate that macroeconomic conditions exert measurable influences on both NCD prevalence and mental health outcomes in Jamaica, corroborating international evidence linking economic stressors to chronic disease and psychosocial strain (Kivimäki et al., 2020; Smith et al., 2019). Specifically, unemployment emerged as a consistent risk factor, likely reflecting both material deprivation and psychosocial stress, which can impair adherence to NCD self-management practices and contribute to depression and anxiety (WHO, 2021). GDP per capita exerted a protective effect, suggesting that broader economic growth may enhance access to healthcare, nutrition, and preventative interventions. The observed lagged effects further indicate that changes in economic conditions may take time to manifest in health outcomes, consistent with life-course and chronic disease progression </w:t>
      </w:r>
      <w:r w:rsidRPr="00944CF1">
        <w:rPr>
          <w:rFonts w:ascii="Times New Roman" w:hAnsi="Times New Roman" w:cs="Times New Roman"/>
        </w:rPr>
        <w:lastRenderedPageBreak/>
        <w:t>theories (Marmot &amp; Bell, 2012). Inflation’s positive association with anxiety prevalence underscores the psychological burden of cost-of-living pressures on population mental health. These findings highlight the interconnectedness of economic policy and health, suggesting that macroeconomic planning should consider population well-being. Overall, the study fills a critical gap in Jamaican literature by quantifying the longitudinal relationship between national economic conditions and both physical and mental health outcomes.</w:t>
      </w:r>
    </w:p>
    <w:p w14:paraId="24F12872" w14:textId="77777777" w:rsidR="005D76A7" w:rsidRPr="00944CF1" w:rsidRDefault="00F13540">
      <w:pPr>
        <w:rPr>
          <w:rFonts w:ascii="Times New Roman" w:hAnsi="Times New Roman" w:cs="Times New Roman"/>
        </w:rPr>
      </w:pPr>
      <w:r w:rsidRPr="00944CF1">
        <w:rPr>
          <w:rFonts w:ascii="Times New Roman" w:hAnsi="Times New Roman" w:cs="Times New Roman"/>
        </w:rPr>
        <w:t>The results also have practical implications for health policy, economic planning, and public health interventions. Social protection measures, including unemployment support, may mitigate the psychosocial consequences of labour market instability and improve NCD management. Public health programmes should integrate mental health screening into routine NCD care to address comorbid depression and anxiety. Policymakers might prioritise economic growth strategies that improve household income and access to healthcare, thereby reducing chronic disease prevalence. Moreover, time-lagged effects indicate that monitoring and early intervention are essential to prevent delayed adverse outcomes. Integrating economic and health policy provides a framework for reducing health inequalities and improving population well-being. These findings emphasise the need for multisectoral approaches that link economic stability with sustainable health improvements.</w:t>
      </w:r>
    </w:p>
    <w:p w14:paraId="116CE955" w14:textId="77777777" w:rsidR="005D76A7" w:rsidRPr="00944CF1" w:rsidRDefault="005D76A7" w:rsidP="005D76A7">
      <w:pPr>
        <w:jc w:val="center"/>
        <w:rPr>
          <w:rFonts w:ascii="Times New Roman" w:hAnsi="Times New Roman" w:cs="Times New Roman"/>
          <w:b/>
          <w:bCs/>
        </w:rPr>
      </w:pPr>
      <w:r w:rsidRPr="00944CF1">
        <w:rPr>
          <w:rFonts w:ascii="Times New Roman" w:hAnsi="Times New Roman" w:cs="Times New Roman"/>
          <w:b/>
          <w:bCs/>
        </w:rPr>
        <w:t>Conclusion</w:t>
      </w:r>
    </w:p>
    <w:p w14:paraId="1A4015F5" w14:textId="77777777" w:rsidR="005D76A7" w:rsidRPr="00944CF1" w:rsidRDefault="005D76A7" w:rsidP="005D76A7">
      <w:pPr>
        <w:rPr>
          <w:rFonts w:ascii="Times New Roman" w:hAnsi="Times New Roman" w:cs="Times New Roman"/>
        </w:rPr>
      </w:pPr>
      <w:r w:rsidRPr="00944CF1">
        <w:rPr>
          <w:rFonts w:ascii="Times New Roman" w:hAnsi="Times New Roman" w:cs="Times New Roman"/>
        </w:rPr>
        <w:t>This study investigated the long-term trends in non-communicable disease prevalence and mortality in Jamaica from 1990 to 2025, examining their association with macroeconomic factors such as GDP per capita and unemployment rates. Findings indicate that NCD prevalence remains high, averaging 27.8% among adults, with mortality rates consistently exceeding 215 deaths per 100,000 population, highlighting a sustained burden on the Jamaican health system. Regression analyses revealed that macroeconomic indicators, particularly unemployment, are significantly associated with adverse health outcomes, suggesting that economic instability may exacerbate the NCD burden through psychosocial stress, reduced healthcare access, and behavioural risk factors. Conversely, higher GDP per capita was associated with modest improvements in NCD-related outcomes, likely reflecting greater resource availability and healthcare investment. These findings underscore the complex interplay between economic conditions and population health, demonstrating that public health interventions cannot be decoupled from socio-economic realities. Overall, the study provides robust quantitative evidence that Jamaica’s NCD burden is both persistent and sensitive to broader economic conditions, reinforcing the need for integrated health and economic policy strategies. By documenting these long-term trends, the study contributes to national and regional health planning, offering actionable insights for policymakers, healthcare providers, and researchers.</w:t>
      </w:r>
    </w:p>
    <w:p w14:paraId="6A01CF72" w14:textId="77777777" w:rsidR="005D76A7" w:rsidRPr="00944CF1" w:rsidRDefault="005D76A7" w:rsidP="005D76A7">
      <w:pPr>
        <w:jc w:val="center"/>
        <w:rPr>
          <w:rFonts w:ascii="Times New Roman" w:hAnsi="Times New Roman" w:cs="Times New Roman"/>
          <w:b/>
          <w:bCs/>
        </w:rPr>
      </w:pPr>
      <w:r w:rsidRPr="00944CF1">
        <w:rPr>
          <w:rFonts w:ascii="Times New Roman" w:hAnsi="Times New Roman" w:cs="Times New Roman"/>
          <w:b/>
          <w:bCs/>
        </w:rPr>
        <w:t>Recommendations</w:t>
      </w:r>
    </w:p>
    <w:p w14:paraId="62803FFF" w14:textId="77777777" w:rsidR="005D76A7" w:rsidRPr="00944CF1" w:rsidRDefault="005D76A7" w:rsidP="005D76A7">
      <w:pPr>
        <w:numPr>
          <w:ilvl w:val="0"/>
          <w:numId w:val="7"/>
        </w:numPr>
        <w:rPr>
          <w:rFonts w:ascii="Times New Roman" w:hAnsi="Times New Roman" w:cs="Times New Roman"/>
        </w:rPr>
      </w:pPr>
      <w:r w:rsidRPr="00944CF1">
        <w:rPr>
          <w:rFonts w:ascii="Times New Roman" w:hAnsi="Times New Roman" w:cs="Times New Roman"/>
          <w:b/>
          <w:bCs/>
        </w:rPr>
        <w:t>Strengthen Public Health Interventions for NCD Prevention</w:t>
      </w:r>
      <w:r w:rsidRPr="00944CF1">
        <w:rPr>
          <w:rFonts w:ascii="Times New Roman" w:hAnsi="Times New Roman" w:cs="Times New Roman"/>
        </w:rPr>
        <w:t>: National programmes should prioritise health promotion campaigns targeting modifiable risk factors such as poor diet, physical inactivity, tobacco use, and harmful alcohol consumption, particularly in economically vulnerable populations.</w:t>
      </w:r>
    </w:p>
    <w:p w14:paraId="6D2415F1" w14:textId="77777777" w:rsidR="005D76A7" w:rsidRPr="00944CF1" w:rsidRDefault="005D76A7" w:rsidP="005D76A7">
      <w:pPr>
        <w:numPr>
          <w:ilvl w:val="0"/>
          <w:numId w:val="7"/>
        </w:numPr>
        <w:rPr>
          <w:rFonts w:ascii="Times New Roman" w:hAnsi="Times New Roman" w:cs="Times New Roman"/>
        </w:rPr>
      </w:pPr>
      <w:r w:rsidRPr="00944CF1">
        <w:rPr>
          <w:rFonts w:ascii="Times New Roman" w:hAnsi="Times New Roman" w:cs="Times New Roman"/>
          <w:b/>
          <w:bCs/>
        </w:rPr>
        <w:lastRenderedPageBreak/>
        <w:t>Integrate Mental Health Services with NCD Care</w:t>
      </w:r>
      <w:r w:rsidRPr="00944CF1">
        <w:rPr>
          <w:rFonts w:ascii="Times New Roman" w:hAnsi="Times New Roman" w:cs="Times New Roman"/>
        </w:rPr>
        <w:t>: Given the observed interplay between psychosocial stress, unemployment, and NCD outcomes, healthcare facilities should provide integrated mental health screening and counselling alongside chronic disease management.</w:t>
      </w:r>
    </w:p>
    <w:p w14:paraId="1C6AA581" w14:textId="77777777" w:rsidR="005D76A7" w:rsidRPr="00944CF1" w:rsidRDefault="005D76A7" w:rsidP="005D76A7">
      <w:pPr>
        <w:numPr>
          <w:ilvl w:val="0"/>
          <w:numId w:val="7"/>
        </w:numPr>
        <w:rPr>
          <w:rFonts w:ascii="Times New Roman" w:hAnsi="Times New Roman" w:cs="Times New Roman"/>
        </w:rPr>
      </w:pPr>
      <w:r w:rsidRPr="00944CF1">
        <w:rPr>
          <w:rFonts w:ascii="Times New Roman" w:hAnsi="Times New Roman" w:cs="Times New Roman"/>
          <w:b/>
          <w:bCs/>
        </w:rPr>
        <w:t>Economic Policy Alignment with Health Goals</w:t>
      </w:r>
      <w:r w:rsidRPr="00944CF1">
        <w:rPr>
          <w:rFonts w:ascii="Times New Roman" w:hAnsi="Times New Roman" w:cs="Times New Roman"/>
        </w:rPr>
        <w:t>: Policymakers should consider the health implications of macroeconomic fluctuations. Strategies that reduce unemployment and improve economic security may indirectly improve NCD outcomes by alleviating stress and enhancing access to health resources.</w:t>
      </w:r>
    </w:p>
    <w:p w14:paraId="425C0F85" w14:textId="77777777" w:rsidR="005D76A7" w:rsidRPr="00944CF1" w:rsidRDefault="005D76A7" w:rsidP="005D76A7">
      <w:pPr>
        <w:numPr>
          <w:ilvl w:val="0"/>
          <w:numId w:val="7"/>
        </w:numPr>
        <w:rPr>
          <w:rFonts w:ascii="Times New Roman" w:hAnsi="Times New Roman" w:cs="Times New Roman"/>
        </w:rPr>
      </w:pPr>
      <w:r w:rsidRPr="00944CF1">
        <w:rPr>
          <w:rFonts w:ascii="Times New Roman" w:hAnsi="Times New Roman" w:cs="Times New Roman"/>
          <w:b/>
          <w:bCs/>
        </w:rPr>
        <w:t>Invest in Health System Capacity</w:t>
      </w:r>
      <w:r w:rsidRPr="00944CF1">
        <w:rPr>
          <w:rFonts w:ascii="Times New Roman" w:hAnsi="Times New Roman" w:cs="Times New Roman"/>
        </w:rPr>
        <w:t>: Strengthening primary care infrastructure, expanding NCD surveillance, and enhancing access to medications and diagnostics are essential to reduce preventable morbidity and mortality.</w:t>
      </w:r>
    </w:p>
    <w:p w14:paraId="60CC29FF" w14:textId="77777777" w:rsidR="005D76A7" w:rsidRPr="00944CF1" w:rsidRDefault="005D76A7" w:rsidP="005D76A7">
      <w:pPr>
        <w:numPr>
          <w:ilvl w:val="0"/>
          <w:numId w:val="7"/>
        </w:numPr>
        <w:rPr>
          <w:rFonts w:ascii="Times New Roman" w:hAnsi="Times New Roman" w:cs="Times New Roman"/>
        </w:rPr>
      </w:pPr>
      <w:r w:rsidRPr="00944CF1">
        <w:rPr>
          <w:rFonts w:ascii="Times New Roman" w:hAnsi="Times New Roman" w:cs="Times New Roman"/>
          <w:b/>
          <w:bCs/>
        </w:rPr>
        <w:t>Data-Driven Decision-Making</w:t>
      </w:r>
      <w:r w:rsidRPr="00944CF1">
        <w:rPr>
          <w:rFonts w:ascii="Times New Roman" w:hAnsi="Times New Roman" w:cs="Times New Roman"/>
        </w:rPr>
        <w:t>: Continuous collection and analysis of time-series health and economic data should be institutionalised to monitor trends, evaluate interventions, and identify populations at highest risk.</w:t>
      </w:r>
    </w:p>
    <w:p w14:paraId="1373FCD2" w14:textId="77777777" w:rsidR="005D76A7" w:rsidRPr="00944CF1" w:rsidRDefault="005D76A7" w:rsidP="005D76A7">
      <w:pPr>
        <w:numPr>
          <w:ilvl w:val="0"/>
          <w:numId w:val="7"/>
        </w:numPr>
        <w:rPr>
          <w:rFonts w:ascii="Times New Roman" w:hAnsi="Times New Roman" w:cs="Times New Roman"/>
        </w:rPr>
      </w:pPr>
      <w:r w:rsidRPr="00944CF1">
        <w:rPr>
          <w:rFonts w:ascii="Times New Roman" w:hAnsi="Times New Roman" w:cs="Times New Roman"/>
          <w:b/>
          <w:bCs/>
        </w:rPr>
        <w:t>Community-Based Programmes</w:t>
      </w:r>
      <w:r w:rsidRPr="00944CF1">
        <w:rPr>
          <w:rFonts w:ascii="Times New Roman" w:hAnsi="Times New Roman" w:cs="Times New Roman"/>
        </w:rPr>
        <w:t>: Implement localised interventions that engage communities in lifestyle modification, health education, and peer support, particularly targeting high-prevalence areas identified through the study.</w:t>
      </w:r>
    </w:p>
    <w:p w14:paraId="63B6CE51" w14:textId="77777777" w:rsidR="005D76A7" w:rsidRPr="00944CF1" w:rsidRDefault="005D76A7" w:rsidP="005D76A7">
      <w:pPr>
        <w:numPr>
          <w:ilvl w:val="0"/>
          <w:numId w:val="7"/>
        </w:numPr>
        <w:rPr>
          <w:rFonts w:ascii="Times New Roman" w:hAnsi="Times New Roman" w:cs="Times New Roman"/>
        </w:rPr>
      </w:pPr>
      <w:r w:rsidRPr="00944CF1">
        <w:rPr>
          <w:rFonts w:ascii="Times New Roman" w:hAnsi="Times New Roman" w:cs="Times New Roman"/>
          <w:b/>
          <w:bCs/>
        </w:rPr>
        <w:t>Research and Evaluation</w:t>
      </w:r>
      <w:r w:rsidRPr="00944CF1">
        <w:rPr>
          <w:rFonts w:ascii="Times New Roman" w:hAnsi="Times New Roman" w:cs="Times New Roman"/>
        </w:rPr>
        <w:t>: Future research should explore the causal pathways between economic stressors and health outcomes, including the role of psychosocial mediators, to inform more targeted interventions.</w:t>
      </w:r>
    </w:p>
    <w:p w14:paraId="6D760F18" w14:textId="01B557AD" w:rsidR="00FA50CF" w:rsidRPr="00944CF1" w:rsidRDefault="00FA50CF">
      <w:pPr>
        <w:rPr>
          <w:rFonts w:ascii="Times New Roman" w:hAnsi="Times New Roman" w:cs="Times New Roman"/>
          <w:b/>
          <w:bCs/>
        </w:rPr>
      </w:pPr>
      <w:r w:rsidRPr="00944CF1">
        <w:rPr>
          <w:rFonts w:ascii="Times New Roman" w:hAnsi="Times New Roman" w:cs="Times New Roman"/>
        </w:rPr>
        <w:br w:type="page"/>
      </w:r>
    </w:p>
    <w:p w14:paraId="70DF4583" w14:textId="5E7A3458" w:rsidR="00FA50CF" w:rsidRPr="00944CF1" w:rsidRDefault="00FA50CF" w:rsidP="00FA50CF">
      <w:pPr>
        <w:jc w:val="center"/>
        <w:rPr>
          <w:rFonts w:ascii="Times New Roman" w:hAnsi="Times New Roman" w:cs="Times New Roman"/>
          <w:b/>
          <w:bCs/>
        </w:rPr>
      </w:pPr>
      <w:r w:rsidRPr="00944CF1">
        <w:rPr>
          <w:rFonts w:ascii="Times New Roman" w:hAnsi="Times New Roman" w:cs="Times New Roman"/>
          <w:b/>
          <w:bCs/>
        </w:rPr>
        <w:lastRenderedPageBreak/>
        <w:t>References</w:t>
      </w:r>
    </w:p>
    <w:p w14:paraId="72BB5A34" w14:textId="6BE2C0A7" w:rsidR="002474D4" w:rsidRPr="00944CF1" w:rsidRDefault="002474D4" w:rsidP="00FA50CF">
      <w:pPr>
        <w:spacing w:after="0" w:line="480" w:lineRule="auto"/>
        <w:ind w:left="720" w:hanging="720"/>
        <w:rPr>
          <w:rFonts w:ascii="Times New Roman" w:hAnsi="Times New Roman" w:cs="Times New Roman"/>
        </w:rPr>
      </w:pPr>
      <w:r w:rsidRPr="00944CF1">
        <w:rPr>
          <w:rFonts w:ascii="Times New Roman" w:hAnsi="Times New Roman" w:cs="Times New Roman"/>
        </w:rPr>
        <w:t>Arrow K. J. (2004). Uncertainty and the welfare economics of medical care. 1963. </w:t>
      </w:r>
      <w:r w:rsidRPr="00944CF1">
        <w:rPr>
          <w:rFonts w:ascii="Times New Roman" w:hAnsi="Times New Roman" w:cs="Times New Roman"/>
          <w:i/>
          <w:iCs/>
        </w:rPr>
        <w:t>Bulletin of the World Health Organization</w:t>
      </w:r>
      <w:r w:rsidRPr="00944CF1">
        <w:rPr>
          <w:rFonts w:ascii="Times New Roman" w:hAnsi="Times New Roman" w:cs="Times New Roman"/>
        </w:rPr>
        <w:t>, </w:t>
      </w:r>
      <w:r w:rsidRPr="00944CF1">
        <w:rPr>
          <w:rFonts w:ascii="Times New Roman" w:hAnsi="Times New Roman" w:cs="Times New Roman"/>
          <w:i/>
          <w:iCs/>
        </w:rPr>
        <w:t>82</w:t>
      </w:r>
      <w:r w:rsidRPr="00944CF1">
        <w:rPr>
          <w:rFonts w:ascii="Times New Roman" w:hAnsi="Times New Roman" w:cs="Times New Roman"/>
        </w:rPr>
        <w:t>(2), 141–149.</w:t>
      </w:r>
    </w:p>
    <w:p w14:paraId="34591780" w14:textId="59A975B0" w:rsidR="004B6F77" w:rsidRPr="00944CF1" w:rsidRDefault="004B6F77" w:rsidP="00FA50CF">
      <w:pPr>
        <w:spacing w:after="0" w:line="480" w:lineRule="auto"/>
        <w:ind w:left="720" w:hanging="720"/>
        <w:rPr>
          <w:rFonts w:ascii="Times New Roman" w:hAnsi="Times New Roman" w:cs="Times New Roman"/>
        </w:rPr>
      </w:pPr>
      <w:r w:rsidRPr="00944CF1">
        <w:rPr>
          <w:rFonts w:ascii="Times New Roman" w:hAnsi="Times New Roman" w:cs="Times New Roman"/>
        </w:rPr>
        <w:t xml:space="preserve">Guerra, O., &amp; </w:t>
      </w:r>
      <w:proofErr w:type="spellStart"/>
      <w:r w:rsidRPr="00944CF1">
        <w:rPr>
          <w:rFonts w:ascii="Times New Roman" w:hAnsi="Times New Roman" w:cs="Times New Roman"/>
        </w:rPr>
        <w:t>Eboreime</w:t>
      </w:r>
      <w:proofErr w:type="spellEnd"/>
      <w:r w:rsidRPr="00944CF1">
        <w:rPr>
          <w:rFonts w:ascii="Times New Roman" w:hAnsi="Times New Roman" w:cs="Times New Roman"/>
        </w:rPr>
        <w:t xml:space="preserve">, E. (2021). The Impact of Economic Recessions on Depression, Anxiety, and Trauma-Related Disorders and Illness </w:t>
      </w:r>
      <w:r w:rsidR="00764B87" w:rsidRPr="00944CF1">
        <w:rPr>
          <w:rFonts w:ascii="Times New Roman" w:hAnsi="Times New Roman" w:cs="Times New Roman"/>
        </w:rPr>
        <w:t>Outcomes: A</w:t>
      </w:r>
      <w:r w:rsidRPr="00944CF1">
        <w:rPr>
          <w:rFonts w:ascii="Times New Roman" w:hAnsi="Times New Roman" w:cs="Times New Roman"/>
        </w:rPr>
        <w:t xml:space="preserve"> Scoping Review. </w:t>
      </w:r>
      <w:proofErr w:type="spellStart"/>
      <w:r w:rsidRPr="00944CF1">
        <w:rPr>
          <w:rFonts w:ascii="Times New Roman" w:hAnsi="Times New Roman" w:cs="Times New Roman"/>
          <w:i/>
          <w:iCs/>
        </w:rPr>
        <w:t>Behavioral</w:t>
      </w:r>
      <w:proofErr w:type="spellEnd"/>
      <w:r w:rsidRPr="00944CF1">
        <w:rPr>
          <w:rFonts w:ascii="Times New Roman" w:hAnsi="Times New Roman" w:cs="Times New Roman"/>
          <w:i/>
          <w:iCs/>
        </w:rPr>
        <w:t xml:space="preserve"> sciences (Basel, Switzerland)</w:t>
      </w:r>
      <w:r w:rsidRPr="00944CF1">
        <w:rPr>
          <w:rFonts w:ascii="Times New Roman" w:hAnsi="Times New Roman" w:cs="Times New Roman"/>
        </w:rPr>
        <w:t>, </w:t>
      </w:r>
      <w:r w:rsidRPr="00944CF1">
        <w:rPr>
          <w:rFonts w:ascii="Times New Roman" w:hAnsi="Times New Roman" w:cs="Times New Roman"/>
          <w:i/>
          <w:iCs/>
        </w:rPr>
        <w:t>11</w:t>
      </w:r>
      <w:r w:rsidRPr="00944CF1">
        <w:rPr>
          <w:rFonts w:ascii="Times New Roman" w:hAnsi="Times New Roman" w:cs="Times New Roman"/>
        </w:rPr>
        <w:t xml:space="preserve">(9), 119. </w:t>
      </w:r>
      <w:hyperlink r:id="rId7" w:history="1">
        <w:r w:rsidR="007C4E71" w:rsidRPr="00944CF1">
          <w:rPr>
            <w:rStyle w:val="Hyperlink"/>
            <w:rFonts w:ascii="Times New Roman" w:hAnsi="Times New Roman" w:cs="Times New Roman"/>
          </w:rPr>
          <w:t>https://doi.org/10.3390/bs11090119</w:t>
        </w:r>
      </w:hyperlink>
    </w:p>
    <w:p w14:paraId="6B893F29" w14:textId="5080A9EF" w:rsidR="007C4E71" w:rsidRPr="00944CF1" w:rsidRDefault="007C4E71" w:rsidP="00FA50CF">
      <w:pPr>
        <w:spacing w:after="0" w:line="480" w:lineRule="auto"/>
        <w:ind w:left="720" w:hanging="720"/>
        <w:rPr>
          <w:rFonts w:ascii="Times New Roman" w:hAnsi="Times New Roman" w:cs="Times New Roman"/>
        </w:rPr>
      </w:pPr>
      <w:r w:rsidRPr="00944CF1">
        <w:rPr>
          <w:rFonts w:ascii="Times New Roman" w:hAnsi="Times New Roman" w:cs="Times New Roman"/>
        </w:rPr>
        <w:t xml:space="preserve">World Health Organization. Regional Office for Europe. (2011). </w:t>
      </w:r>
      <w:r w:rsidRPr="00944CF1">
        <w:rPr>
          <w:rFonts w:ascii="Times New Roman" w:hAnsi="Times New Roman" w:cs="Times New Roman"/>
          <w:i/>
          <w:iCs/>
        </w:rPr>
        <w:t>Impact of economic crises on mental health</w:t>
      </w:r>
      <w:r w:rsidRPr="00944CF1">
        <w:rPr>
          <w:rFonts w:ascii="Times New Roman" w:hAnsi="Times New Roman" w:cs="Times New Roman"/>
        </w:rPr>
        <w:t xml:space="preserve">. World Health Organization. </w:t>
      </w:r>
      <w:hyperlink r:id="rId8" w:tgtFrame="_new" w:history="1">
        <w:r w:rsidRPr="00944CF1">
          <w:rPr>
            <w:rStyle w:val="Hyperlink"/>
            <w:rFonts w:ascii="Times New Roman" w:hAnsi="Times New Roman" w:cs="Times New Roman"/>
          </w:rPr>
          <w:t>https://iris.who.int/handle/10665/370872</w:t>
        </w:r>
      </w:hyperlink>
    </w:p>
    <w:p w14:paraId="5D42167A" w14:textId="77777777" w:rsidR="009471C5" w:rsidRPr="00944CF1" w:rsidRDefault="00FA50CF" w:rsidP="009471C5">
      <w:pPr>
        <w:spacing w:after="0" w:line="480" w:lineRule="auto"/>
        <w:ind w:left="720" w:hanging="720"/>
        <w:rPr>
          <w:rFonts w:ascii="Times New Roman" w:hAnsi="Times New Roman" w:cs="Times New Roman"/>
        </w:rPr>
      </w:pPr>
      <w:r w:rsidRPr="00944CF1">
        <w:rPr>
          <w:rFonts w:ascii="Times New Roman" w:hAnsi="Times New Roman" w:cs="Times New Roman"/>
        </w:rPr>
        <w:t xml:space="preserve">Box, G. E. P., Jenkins, G. M., Reinsel, G. C., &amp; Ljung, G. M. (2015). </w:t>
      </w:r>
      <w:r w:rsidRPr="00944CF1">
        <w:rPr>
          <w:rFonts w:ascii="Times New Roman" w:hAnsi="Times New Roman" w:cs="Times New Roman"/>
          <w:i/>
          <w:iCs/>
        </w:rPr>
        <w:t>Time series analysis: Forecasting and control</w:t>
      </w:r>
      <w:r w:rsidRPr="00944CF1">
        <w:rPr>
          <w:rFonts w:ascii="Times New Roman" w:hAnsi="Times New Roman" w:cs="Times New Roman"/>
        </w:rPr>
        <w:t xml:space="preserve"> (5th ed.). Wiley.</w:t>
      </w:r>
    </w:p>
    <w:p w14:paraId="00A9498B" w14:textId="0B588063" w:rsidR="009471C5" w:rsidRPr="00944CF1" w:rsidRDefault="009471C5" w:rsidP="009471C5">
      <w:pPr>
        <w:spacing w:after="0" w:line="480" w:lineRule="auto"/>
        <w:ind w:left="720" w:hanging="720"/>
        <w:rPr>
          <w:rFonts w:ascii="Times New Roman" w:hAnsi="Times New Roman" w:cs="Times New Roman"/>
        </w:rPr>
      </w:pPr>
      <w:r w:rsidRPr="00944CF1">
        <w:rPr>
          <w:rFonts w:ascii="Times New Roman" w:hAnsi="Times New Roman" w:cs="Times New Roman"/>
        </w:rPr>
        <w:t xml:space="preserve">Catalano, R., Goldman-Mellor, S., Saxton, K., Margerison-Zilko, C., Subbaraman, M., </w:t>
      </w:r>
      <w:proofErr w:type="spellStart"/>
      <w:r w:rsidRPr="00944CF1">
        <w:rPr>
          <w:rFonts w:ascii="Times New Roman" w:hAnsi="Times New Roman" w:cs="Times New Roman"/>
        </w:rPr>
        <w:t>LeWinn</w:t>
      </w:r>
      <w:proofErr w:type="spellEnd"/>
      <w:r w:rsidRPr="00944CF1">
        <w:rPr>
          <w:rFonts w:ascii="Times New Roman" w:hAnsi="Times New Roman" w:cs="Times New Roman"/>
        </w:rPr>
        <w:t>, K., &amp; Anderson, E. (2011). The health effects of economic decline. </w:t>
      </w:r>
      <w:r w:rsidRPr="00944CF1">
        <w:rPr>
          <w:rFonts w:ascii="Times New Roman" w:hAnsi="Times New Roman" w:cs="Times New Roman"/>
          <w:i/>
          <w:iCs/>
        </w:rPr>
        <w:t>Annual review of public health</w:t>
      </w:r>
      <w:r w:rsidRPr="00944CF1">
        <w:rPr>
          <w:rFonts w:ascii="Times New Roman" w:hAnsi="Times New Roman" w:cs="Times New Roman"/>
        </w:rPr>
        <w:t>, </w:t>
      </w:r>
      <w:r w:rsidRPr="00944CF1">
        <w:rPr>
          <w:rFonts w:ascii="Times New Roman" w:hAnsi="Times New Roman" w:cs="Times New Roman"/>
          <w:i/>
          <w:iCs/>
        </w:rPr>
        <w:t>32</w:t>
      </w:r>
      <w:r w:rsidRPr="00944CF1">
        <w:rPr>
          <w:rFonts w:ascii="Times New Roman" w:hAnsi="Times New Roman" w:cs="Times New Roman"/>
        </w:rPr>
        <w:t>, 431–450. https://doi.org/10.1146/annurev-publhealth-031210-101146</w:t>
      </w:r>
    </w:p>
    <w:p w14:paraId="666D674F" w14:textId="77777777" w:rsidR="009471C5" w:rsidRPr="00944CF1" w:rsidRDefault="009471C5" w:rsidP="009471C5">
      <w:pPr>
        <w:spacing w:after="0" w:line="480" w:lineRule="auto"/>
        <w:ind w:left="720" w:hanging="720"/>
        <w:rPr>
          <w:rFonts w:ascii="Times New Roman" w:hAnsi="Times New Roman" w:cs="Times New Roman"/>
          <w:vanish/>
        </w:rPr>
      </w:pPr>
      <w:r w:rsidRPr="00944CF1">
        <w:rPr>
          <w:rFonts w:ascii="Times New Roman" w:hAnsi="Times New Roman" w:cs="Times New Roman"/>
          <w:vanish/>
        </w:rPr>
        <w:t>Top of Form</w:t>
      </w:r>
    </w:p>
    <w:p w14:paraId="5871A498" w14:textId="5475B648" w:rsidR="00740988" w:rsidRPr="00944CF1" w:rsidRDefault="00740988" w:rsidP="009471C5">
      <w:pPr>
        <w:spacing w:after="0" w:line="480" w:lineRule="auto"/>
        <w:ind w:left="720" w:hanging="720"/>
        <w:rPr>
          <w:rFonts w:ascii="Times New Roman" w:hAnsi="Times New Roman" w:cs="Times New Roman"/>
        </w:rPr>
      </w:pPr>
      <w:r w:rsidRPr="00944CF1">
        <w:rPr>
          <w:rFonts w:ascii="Times New Roman" w:hAnsi="Times New Roman" w:cs="Times New Roman"/>
        </w:rPr>
        <w:t>Noce, A., Marrone, G., &amp; Parisi, A. (2024). Editorial: The impact of lifestyle changes on non-communicable diseases. </w:t>
      </w:r>
      <w:r w:rsidRPr="00944CF1">
        <w:rPr>
          <w:rFonts w:ascii="Times New Roman" w:hAnsi="Times New Roman" w:cs="Times New Roman"/>
          <w:i/>
          <w:iCs/>
        </w:rPr>
        <w:t>Frontiers in nutrition</w:t>
      </w:r>
      <w:r w:rsidRPr="00944CF1">
        <w:rPr>
          <w:rFonts w:ascii="Times New Roman" w:hAnsi="Times New Roman" w:cs="Times New Roman"/>
        </w:rPr>
        <w:t>, </w:t>
      </w:r>
      <w:r w:rsidRPr="00944CF1">
        <w:rPr>
          <w:rFonts w:ascii="Times New Roman" w:hAnsi="Times New Roman" w:cs="Times New Roman"/>
          <w:i/>
          <w:iCs/>
        </w:rPr>
        <w:t>11</w:t>
      </w:r>
      <w:r w:rsidRPr="00944CF1">
        <w:rPr>
          <w:rFonts w:ascii="Times New Roman" w:hAnsi="Times New Roman" w:cs="Times New Roman"/>
        </w:rPr>
        <w:t xml:space="preserve">, 1471019. </w:t>
      </w:r>
      <w:hyperlink r:id="rId9" w:history="1">
        <w:r w:rsidR="005B63D8" w:rsidRPr="00944CF1">
          <w:rPr>
            <w:rStyle w:val="Hyperlink"/>
            <w:rFonts w:ascii="Times New Roman" w:hAnsi="Times New Roman" w:cs="Times New Roman"/>
          </w:rPr>
          <w:t>https://doi.org/10.3389/fnut.2024.1471019</w:t>
        </w:r>
      </w:hyperlink>
    </w:p>
    <w:p w14:paraId="047594C8" w14:textId="77777777" w:rsidR="005B63D8" w:rsidRPr="00944CF1" w:rsidRDefault="005B63D8" w:rsidP="005B63D8">
      <w:pPr>
        <w:spacing w:after="0" w:line="480" w:lineRule="auto"/>
        <w:ind w:left="720" w:hanging="720"/>
        <w:rPr>
          <w:rFonts w:ascii="Times New Roman" w:hAnsi="Times New Roman" w:cs="Times New Roman"/>
        </w:rPr>
      </w:pPr>
      <w:proofErr w:type="spellStart"/>
      <w:r w:rsidRPr="00944CF1">
        <w:rPr>
          <w:rFonts w:ascii="Times New Roman" w:hAnsi="Times New Roman" w:cs="Times New Roman"/>
        </w:rPr>
        <w:t>Boume</w:t>
      </w:r>
      <w:proofErr w:type="spellEnd"/>
      <w:r w:rsidRPr="00944CF1">
        <w:rPr>
          <w:rFonts w:ascii="Times New Roman" w:hAnsi="Times New Roman" w:cs="Times New Roman"/>
        </w:rPr>
        <w:t>, P. A., &amp; McGrowder, D. A. (2009). Health status of patients with self-reported chronic diseases in Jamaica. </w:t>
      </w:r>
      <w:r w:rsidRPr="00944CF1">
        <w:rPr>
          <w:rFonts w:ascii="Times New Roman" w:hAnsi="Times New Roman" w:cs="Times New Roman"/>
          <w:i/>
          <w:iCs/>
        </w:rPr>
        <w:t>North American journal of medical sciences</w:t>
      </w:r>
      <w:r w:rsidRPr="00944CF1">
        <w:rPr>
          <w:rFonts w:ascii="Times New Roman" w:hAnsi="Times New Roman" w:cs="Times New Roman"/>
        </w:rPr>
        <w:t>, </w:t>
      </w:r>
      <w:r w:rsidRPr="00944CF1">
        <w:rPr>
          <w:rFonts w:ascii="Times New Roman" w:hAnsi="Times New Roman" w:cs="Times New Roman"/>
          <w:i/>
          <w:iCs/>
        </w:rPr>
        <w:t>1</w:t>
      </w:r>
      <w:r w:rsidRPr="00944CF1">
        <w:rPr>
          <w:rFonts w:ascii="Times New Roman" w:hAnsi="Times New Roman" w:cs="Times New Roman"/>
        </w:rPr>
        <w:t>(7), 356–364. https://doi.org/10.4297/najms.2009.7356</w:t>
      </w:r>
    </w:p>
    <w:p w14:paraId="626F3180" w14:textId="3CC39344" w:rsidR="001262BC" w:rsidRPr="00944CF1" w:rsidRDefault="001E0DCC" w:rsidP="00FA50CF">
      <w:pPr>
        <w:spacing w:after="0" w:line="480" w:lineRule="auto"/>
        <w:ind w:left="720" w:hanging="720"/>
        <w:rPr>
          <w:rFonts w:ascii="Times New Roman" w:hAnsi="Times New Roman" w:cs="Times New Roman"/>
        </w:rPr>
      </w:pPr>
      <w:r w:rsidRPr="00944CF1">
        <w:rPr>
          <w:rFonts w:ascii="Times New Roman" w:hAnsi="Times New Roman" w:cs="Times New Roman"/>
        </w:rPr>
        <w:t xml:space="preserve">Yang, S., Gao, T., Li, J., Fu, P., Dan, Z., Wang, Y., &amp; Zhou, C. (2024). Chronic condition change and its longitudinal association with health care utilization among rural older </w:t>
      </w:r>
      <w:r w:rsidRPr="00944CF1">
        <w:rPr>
          <w:rFonts w:ascii="Times New Roman" w:hAnsi="Times New Roman" w:cs="Times New Roman"/>
        </w:rPr>
        <w:lastRenderedPageBreak/>
        <w:t xml:space="preserve">adults: intergenerational financial support as a possible </w:t>
      </w:r>
      <w:proofErr w:type="gramStart"/>
      <w:r w:rsidRPr="00944CF1">
        <w:rPr>
          <w:rFonts w:ascii="Times New Roman" w:hAnsi="Times New Roman" w:cs="Times New Roman"/>
        </w:rPr>
        <w:t>moderator?.</w:t>
      </w:r>
      <w:proofErr w:type="gramEnd"/>
      <w:r w:rsidRPr="00944CF1">
        <w:rPr>
          <w:rFonts w:ascii="Times New Roman" w:hAnsi="Times New Roman" w:cs="Times New Roman"/>
        </w:rPr>
        <w:t> </w:t>
      </w:r>
      <w:r w:rsidRPr="00944CF1">
        <w:rPr>
          <w:rFonts w:ascii="Times New Roman" w:hAnsi="Times New Roman" w:cs="Times New Roman"/>
          <w:i/>
          <w:iCs/>
        </w:rPr>
        <w:t>BMC geriatrics</w:t>
      </w:r>
      <w:r w:rsidRPr="00944CF1">
        <w:rPr>
          <w:rFonts w:ascii="Times New Roman" w:hAnsi="Times New Roman" w:cs="Times New Roman"/>
        </w:rPr>
        <w:t>, </w:t>
      </w:r>
      <w:r w:rsidRPr="00944CF1">
        <w:rPr>
          <w:rFonts w:ascii="Times New Roman" w:hAnsi="Times New Roman" w:cs="Times New Roman"/>
          <w:i/>
          <w:iCs/>
        </w:rPr>
        <w:t>24</w:t>
      </w:r>
      <w:r w:rsidRPr="00944CF1">
        <w:rPr>
          <w:rFonts w:ascii="Times New Roman" w:hAnsi="Times New Roman" w:cs="Times New Roman"/>
        </w:rPr>
        <w:t xml:space="preserve">(1), 837. </w:t>
      </w:r>
      <w:hyperlink r:id="rId10" w:history="1">
        <w:r w:rsidR="001262BC" w:rsidRPr="00944CF1">
          <w:rPr>
            <w:rStyle w:val="Hyperlink"/>
            <w:rFonts w:ascii="Times New Roman" w:hAnsi="Times New Roman" w:cs="Times New Roman"/>
          </w:rPr>
          <w:t>https://doi.org/10.1186/s12877-024-05299-1</w:t>
        </w:r>
      </w:hyperlink>
    </w:p>
    <w:p w14:paraId="4385F770" w14:textId="11EC69C6" w:rsidR="001262BC" w:rsidRPr="00944CF1" w:rsidRDefault="001262BC" w:rsidP="00FA50CF">
      <w:pPr>
        <w:spacing w:after="0" w:line="480" w:lineRule="auto"/>
        <w:ind w:left="720" w:hanging="720"/>
        <w:rPr>
          <w:rFonts w:ascii="Times New Roman" w:hAnsi="Times New Roman" w:cs="Times New Roman"/>
        </w:rPr>
      </w:pPr>
      <w:r w:rsidRPr="00944CF1">
        <w:rPr>
          <w:rFonts w:ascii="Times New Roman" w:hAnsi="Times New Roman" w:cs="Times New Roman"/>
        </w:rPr>
        <w:t xml:space="preserve">Chung, Y. (2013). </w:t>
      </w:r>
      <w:r w:rsidRPr="00944CF1">
        <w:rPr>
          <w:rFonts w:ascii="Times New Roman" w:hAnsi="Times New Roman" w:cs="Times New Roman"/>
          <w:i/>
          <w:iCs/>
        </w:rPr>
        <w:t>Chronic health conditions and economic outcomes</w:t>
      </w:r>
      <w:r w:rsidRPr="00944CF1">
        <w:rPr>
          <w:rFonts w:ascii="Times New Roman" w:hAnsi="Times New Roman" w:cs="Times New Roman"/>
        </w:rPr>
        <w:t xml:space="preserve"> (Working Paper). Society of Labour Economists (SOLE) &amp; Journal of Labour Economics (JOLE). </w:t>
      </w:r>
      <w:hyperlink r:id="rId11" w:tgtFrame="_new" w:history="1">
        <w:r w:rsidRPr="00944CF1">
          <w:rPr>
            <w:rStyle w:val="Hyperlink"/>
            <w:rFonts w:ascii="Times New Roman" w:hAnsi="Times New Roman" w:cs="Times New Roman"/>
          </w:rPr>
          <w:t>https://www.sole-jole.org/assets/docs/14225.pdf</w:t>
        </w:r>
      </w:hyperlink>
    </w:p>
    <w:p w14:paraId="5DCE2ED0" w14:textId="679468D1" w:rsidR="00FA50CF" w:rsidRPr="00944CF1" w:rsidRDefault="00FA50CF" w:rsidP="00FA50CF">
      <w:pPr>
        <w:spacing w:after="0" w:line="480" w:lineRule="auto"/>
        <w:ind w:left="720" w:hanging="720"/>
        <w:rPr>
          <w:rFonts w:ascii="Times New Roman" w:hAnsi="Times New Roman" w:cs="Times New Roman"/>
        </w:rPr>
      </w:pPr>
      <w:r w:rsidRPr="00944CF1">
        <w:rPr>
          <w:rFonts w:ascii="Times New Roman" w:hAnsi="Times New Roman" w:cs="Times New Roman"/>
        </w:rPr>
        <w:t xml:space="preserve">Marmot, M., &amp; Wilkinson, R. (2005). </w:t>
      </w:r>
      <w:r w:rsidRPr="00944CF1">
        <w:rPr>
          <w:rFonts w:ascii="Times New Roman" w:hAnsi="Times New Roman" w:cs="Times New Roman"/>
          <w:i/>
          <w:iCs/>
        </w:rPr>
        <w:t>Social determinants of health</w:t>
      </w:r>
      <w:r w:rsidRPr="00944CF1">
        <w:rPr>
          <w:rFonts w:ascii="Times New Roman" w:hAnsi="Times New Roman" w:cs="Times New Roman"/>
        </w:rPr>
        <w:t xml:space="preserve"> (2nd ed.). Oxford University Press.</w:t>
      </w:r>
    </w:p>
    <w:p w14:paraId="7CE17B04" w14:textId="77777777" w:rsidR="00791395" w:rsidRPr="00944CF1" w:rsidRDefault="00791395" w:rsidP="00791395">
      <w:pPr>
        <w:spacing w:after="0" w:line="480" w:lineRule="auto"/>
        <w:ind w:left="720" w:hanging="720"/>
        <w:rPr>
          <w:rFonts w:ascii="Times New Roman" w:hAnsi="Times New Roman" w:cs="Times New Roman"/>
        </w:rPr>
      </w:pPr>
      <w:proofErr w:type="spellStart"/>
      <w:r w:rsidRPr="00944CF1">
        <w:rPr>
          <w:rFonts w:ascii="Times New Roman" w:hAnsi="Times New Roman" w:cs="Times New Roman"/>
        </w:rPr>
        <w:t>Marazziti</w:t>
      </w:r>
      <w:proofErr w:type="spellEnd"/>
      <w:r w:rsidRPr="00944CF1">
        <w:rPr>
          <w:rFonts w:ascii="Times New Roman" w:hAnsi="Times New Roman" w:cs="Times New Roman"/>
        </w:rPr>
        <w:t>, D., Avella, M. T., Mucci, N., Della Vecchia, A., Ivaldi, T., Palermo, S., &amp; Mucci, F. (2021). Impact of economic crisis on mental health: a 10-year challenge. </w:t>
      </w:r>
      <w:r w:rsidRPr="00944CF1">
        <w:rPr>
          <w:rFonts w:ascii="Times New Roman" w:hAnsi="Times New Roman" w:cs="Times New Roman"/>
          <w:i/>
          <w:iCs/>
        </w:rPr>
        <w:t>CNS Spectrums</w:t>
      </w:r>
      <w:r w:rsidRPr="00944CF1">
        <w:rPr>
          <w:rFonts w:ascii="Times New Roman" w:hAnsi="Times New Roman" w:cs="Times New Roman"/>
        </w:rPr>
        <w:t>, </w:t>
      </w:r>
      <w:r w:rsidRPr="00944CF1">
        <w:rPr>
          <w:rFonts w:ascii="Times New Roman" w:hAnsi="Times New Roman" w:cs="Times New Roman"/>
          <w:i/>
          <w:iCs/>
        </w:rPr>
        <w:t>26</w:t>
      </w:r>
      <w:r w:rsidRPr="00944CF1">
        <w:rPr>
          <w:rFonts w:ascii="Times New Roman" w:hAnsi="Times New Roman" w:cs="Times New Roman"/>
        </w:rPr>
        <w:t>(1), 7–13. doi:10.1017/S1092852920000140</w:t>
      </w:r>
    </w:p>
    <w:p w14:paraId="49E6C84A" w14:textId="77777777" w:rsidR="00FA50CF" w:rsidRPr="00944CF1" w:rsidRDefault="00FA50CF" w:rsidP="00FA50CF">
      <w:pPr>
        <w:spacing w:after="0" w:line="480" w:lineRule="auto"/>
        <w:ind w:left="720" w:hanging="720"/>
        <w:rPr>
          <w:rFonts w:ascii="Times New Roman" w:hAnsi="Times New Roman" w:cs="Times New Roman"/>
        </w:rPr>
      </w:pPr>
      <w:r w:rsidRPr="00944CF1">
        <w:rPr>
          <w:rFonts w:ascii="Times New Roman" w:hAnsi="Times New Roman" w:cs="Times New Roman"/>
        </w:rPr>
        <w:t xml:space="preserve">Marmot, M., Allen, J., Boyce, T., Goldblatt, P., &amp; Morrison, J. (2020). Health equity in England: The Marmot review 10 years on. </w:t>
      </w:r>
      <w:r w:rsidRPr="00944CF1">
        <w:rPr>
          <w:rFonts w:ascii="Times New Roman" w:hAnsi="Times New Roman" w:cs="Times New Roman"/>
          <w:i/>
          <w:iCs/>
        </w:rPr>
        <w:t>BMJ, 368</w:t>
      </w:r>
      <w:r w:rsidRPr="00944CF1">
        <w:rPr>
          <w:rFonts w:ascii="Times New Roman" w:hAnsi="Times New Roman" w:cs="Times New Roman"/>
        </w:rPr>
        <w:t>, m693. https://doi.org/10.1136/bmj.m693</w:t>
      </w:r>
    </w:p>
    <w:p w14:paraId="359E99D9" w14:textId="77777777" w:rsidR="00FA50CF" w:rsidRPr="00944CF1" w:rsidRDefault="00FA50CF" w:rsidP="00FA50CF">
      <w:pPr>
        <w:spacing w:after="0" w:line="480" w:lineRule="auto"/>
        <w:ind w:left="720" w:hanging="720"/>
        <w:rPr>
          <w:rFonts w:ascii="Times New Roman" w:hAnsi="Times New Roman" w:cs="Times New Roman"/>
        </w:rPr>
      </w:pPr>
      <w:r w:rsidRPr="00944CF1">
        <w:rPr>
          <w:rFonts w:ascii="Times New Roman" w:hAnsi="Times New Roman" w:cs="Times New Roman"/>
        </w:rPr>
        <w:t xml:space="preserve">Ministry of Health &amp; Wellness, Jamaica. (2024). </w:t>
      </w:r>
      <w:r w:rsidRPr="00944CF1">
        <w:rPr>
          <w:rFonts w:ascii="Times New Roman" w:hAnsi="Times New Roman" w:cs="Times New Roman"/>
          <w:i/>
          <w:iCs/>
        </w:rPr>
        <w:t>Mental health and NCD surveillance report</w:t>
      </w:r>
      <w:r w:rsidRPr="00944CF1">
        <w:rPr>
          <w:rFonts w:ascii="Times New Roman" w:hAnsi="Times New Roman" w:cs="Times New Roman"/>
        </w:rPr>
        <w:t>. Government of Jamaica.</w:t>
      </w:r>
    </w:p>
    <w:p w14:paraId="2080E0F1" w14:textId="77777777" w:rsidR="00FA50CF" w:rsidRPr="00944CF1" w:rsidRDefault="00FA50CF" w:rsidP="00FA50CF">
      <w:pPr>
        <w:spacing w:after="0" w:line="480" w:lineRule="auto"/>
        <w:ind w:left="720" w:hanging="720"/>
        <w:rPr>
          <w:rFonts w:ascii="Times New Roman" w:hAnsi="Times New Roman" w:cs="Times New Roman"/>
        </w:rPr>
      </w:pPr>
      <w:r w:rsidRPr="00944CF1">
        <w:rPr>
          <w:rFonts w:ascii="Times New Roman" w:hAnsi="Times New Roman" w:cs="Times New Roman"/>
        </w:rPr>
        <w:t xml:space="preserve">Ministry of Health &amp; Wellness, Jamaica. (2025). </w:t>
      </w:r>
      <w:r w:rsidRPr="00944CF1">
        <w:rPr>
          <w:rFonts w:ascii="Times New Roman" w:hAnsi="Times New Roman" w:cs="Times New Roman"/>
          <w:i/>
          <w:iCs/>
        </w:rPr>
        <w:t>Annual health statistics report</w:t>
      </w:r>
      <w:r w:rsidRPr="00944CF1">
        <w:rPr>
          <w:rFonts w:ascii="Times New Roman" w:hAnsi="Times New Roman" w:cs="Times New Roman"/>
        </w:rPr>
        <w:t>. Government of Jamaica.</w:t>
      </w:r>
    </w:p>
    <w:p w14:paraId="0B423F7E" w14:textId="48984629" w:rsidR="00FA50CF" w:rsidRPr="00944CF1" w:rsidRDefault="00FA50CF" w:rsidP="00F15470">
      <w:pPr>
        <w:spacing w:line="480" w:lineRule="auto"/>
        <w:ind w:left="720" w:hanging="720"/>
        <w:rPr>
          <w:rFonts w:ascii="Times New Roman" w:hAnsi="Times New Roman" w:cs="Times New Roman"/>
        </w:rPr>
      </w:pPr>
      <w:r w:rsidRPr="00944CF1">
        <w:rPr>
          <w:rFonts w:ascii="Times New Roman" w:hAnsi="Times New Roman" w:cs="Times New Roman"/>
        </w:rPr>
        <w:t xml:space="preserve">Our Today. (2025). </w:t>
      </w:r>
      <w:hyperlink r:id="rId12" w:history="1">
        <w:r w:rsidR="00764B87" w:rsidRPr="00944CF1">
          <w:rPr>
            <w:rStyle w:val="Hyperlink"/>
            <w:rFonts w:ascii="Times New Roman" w:hAnsi="Times New Roman" w:cs="Times New Roman"/>
            <w:i/>
            <w:iCs/>
            <w:color w:val="auto"/>
            <w:u w:val="none"/>
          </w:rPr>
          <w:t>NCDs still the leading cause of deaths in Jamaica</w:t>
        </w:r>
      </w:hyperlink>
      <w:r w:rsidR="00F15470" w:rsidRPr="00944CF1">
        <w:rPr>
          <w:rFonts w:ascii="Times New Roman" w:hAnsi="Times New Roman" w:cs="Times New Roman"/>
        </w:rPr>
        <w:t>. https://our.today/ncds-still-leading-cause-of-deaths-in-jamaica/</w:t>
      </w:r>
    </w:p>
    <w:p w14:paraId="611AD47D" w14:textId="77777777" w:rsidR="00FB1627" w:rsidRPr="00944CF1" w:rsidRDefault="00FB1627" w:rsidP="00FA50CF">
      <w:pPr>
        <w:spacing w:after="0" w:line="480" w:lineRule="auto"/>
        <w:ind w:left="720" w:hanging="720"/>
        <w:rPr>
          <w:rFonts w:ascii="Times New Roman" w:hAnsi="Times New Roman" w:cs="Times New Roman"/>
        </w:rPr>
      </w:pPr>
      <w:r w:rsidRPr="00944CF1">
        <w:rPr>
          <w:rFonts w:ascii="Times New Roman" w:hAnsi="Times New Roman" w:cs="Times New Roman"/>
        </w:rPr>
        <w:t xml:space="preserve">Pan American Health Organization. (n.d.). </w:t>
      </w:r>
      <w:r w:rsidRPr="00944CF1">
        <w:rPr>
          <w:rFonts w:ascii="Times New Roman" w:hAnsi="Times New Roman" w:cs="Times New Roman"/>
          <w:i/>
          <w:iCs/>
        </w:rPr>
        <w:t>NCDs in the Caribbean: Priority actions from the Forum of Key Stakeholders on Noncommunicable Diseases (NCDs): Advancing the NCD agenda in the Caribbean</w:t>
      </w:r>
      <w:r w:rsidRPr="00944CF1">
        <w:rPr>
          <w:rFonts w:ascii="Times New Roman" w:hAnsi="Times New Roman" w:cs="Times New Roman"/>
        </w:rPr>
        <w:t xml:space="preserve"> (PDF). PAHO. </w:t>
      </w:r>
      <w:hyperlink r:id="rId13" w:tgtFrame="_new" w:history="1">
        <w:r w:rsidRPr="00944CF1">
          <w:rPr>
            <w:rStyle w:val="Hyperlink"/>
            <w:rFonts w:ascii="Times New Roman" w:hAnsi="Times New Roman" w:cs="Times New Roman"/>
          </w:rPr>
          <w:t>https://www.paho.org/sites/default/files/NCD-Stakeholder-FINAL-VERSION.pdf</w:t>
        </w:r>
      </w:hyperlink>
    </w:p>
    <w:p w14:paraId="654E0B44" w14:textId="170976AF" w:rsidR="00FA50CF" w:rsidRPr="00944CF1" w:rsidRDefault="00FA50CF" w:rsidP="00FA50CF">
      <w:pPr>
        <w:spacing w:after="0" w:line="480" w:lineRule="auto"/>
        <w:ind w:left="720" w:hanging="720"/>
        <w:rPr>
          <w:rFonts w:ascii="Times New Roman" w:hAnsi="Times New Roman" w:cs="Times New Roman"/>
        </w:rPr>
      </w:pPr>
      <w:r w:rsidRPr="00944CF1">
        <w:rPr>
          <w:rFonts w:ascii="Times New Roman" w:hAnsi="Times New Roman" w:cs="Times New Roman"/>
        </w:rPr>
        <w:lastRenderedPageBreak/>
        <w:t xml:space="preserve">Stuckler, D., Basu, S., Suhrcke, M., Coutts, A., &amp; McKee, M. (2009). The public health effect of economic crises and alternative policy responses in Europe: An empirical analysis. </w:t>
      </w:r>
      <w:r w:rsidRPr="00944CF1">
        <w:rPr>
          <w:rFonts w:ascii="Times New Roman" w:hAnsi="Times New Roman" w:cs="Times New Roman"/>
          <w:i/>
          <w:iCs/>
        </w:rPr>
        <w:t>The Lancet, 374</w:t>
      </w:r>
      <w:r w:rsidRPr="00944CF1">
        <w:rPr>
          <w:rFonts w:ascii="Times New Roman" w:hAnsi="Times New Roman" w:cs="Times New Roman"/>
        </w:rPr>
        <w:t>(9686), 315–323. https://doi.org/10.1016/S0140-6736(09)61124-7</w:t>
      </w:r>
    </w:p>
    <w:p w14:paraId="7E131FDE" w14:textId="77777777" w:rsidR="00FA50CF" w:rsidRPr="00944CF1" w:rsidRDefault="00FA50CF" w:rsidP="00FA50CF">
      <w:pPr>
        <w:spacing w:after="0" w:line="480" w:lineRule="auto"/>
        <w:ind w:left="720" w:hanging="720"/>
        <w:rPr>
          <w:rFonts w:ascii="Times New Roman" w:hAnsi="Times New Roman" w:cs="Times New Roman"/>
        </w:rPr>
      </w:pPr>
      <w:r w:rsidRPr="00944CF1">
        <w:rPr>
          <w:rFonts w:ascii="Times New Roman" w:hAnsi="Times New Roman" w:cs="Times New Roman"/>
        </w:rPr>
        <w:t xml:space="preserve">UNDP. (2020). </w:t>
      </w:r>
      <w:r w:rsidRPr="00944CF1">
        <w:rPr>
          <w:rFonts w:ascii="Times New Roman" w:hAnsi="Times New Roman" w:cs="Times New Roman"/>
          <w:i/>
          <w:iCs/>
        </w:rPr>
        <w:t>Human development report: Small island developing states</w:t>
      </w:r>
      <w:r w:rsidRPr="00944CF1">
        <w:rPr>
          <w:rFonts w:ascii="Times New Roman" w:hAnsi="Times New Roman" w:cs="Times New Roman"/>
        </w:rPr>
        <w:t xml:space="preserve">. United Nations Development Programme. </w:t>
      </w:r>
      <w:hyperlink r:id="rId14" w:tgtFrame="_new" w:history="1">
        <w:r w:rsidRPr="00944CF1">
          <w:rPr>
            <w:rStyle w:val="Hyperlink"/>
            <w:rFonts w:ascii="Times New Roman" w:hAnsi="Times New Roman" w:cs="Times New Roman"/>
          </w:rPr>
          <w:t>https://hdr.undp.org</w:t>
        </w:r>
      </w:hyperlink>
    </w:p>
    <w:p w14:paraId="548AD381" w14:textId="69F0CBEB" w:rsidR="00FA50CF" w:rsidRPr="00944CF1" w:rsidRDefault="00FA50CF" w:rsidP="00FA50CF">
      <w:pPr>
        <w:spacing w:after="0" w:line="480" w:lineRule="auto"/>
        <w:ind w:left="720" w:hanging="720"/>
        <w:rPr>
          <w:rFonts w:ascii="Times New Roman" w:hAnsi="Times New Roman" w:cs="Times New Roman"/>
        </w:rPr>
      </w:pPr>
      <w:r w:rsidRPr="00944CF1">
        <w:rPr>
          <w:rFonts w:ascii="Times New Roman" w:hAnsi="Times New Roman" w:cs="Times New Roman"/>
        </w:rPr>
        <w:t xml:space="preserve">World Health Organization. (2021). </w:t>
      </w:r>
      <w:r w:rsidRPr="00944CF1">
        <w:rPr>
          <w:rFonts w:ascii="Times New Roman" w:hAnsi="Times New Roman" w:cs="Times New Roman"/>
          <w:i/>
          <w:iCs/>
        </w:rPr>
        <w:t>Social determinants of health: Health equity through action on the social determinants</w:t>
      </w:r>
      <w:r w:rsidRPr="00944CF1">
        <w:rPr>
          <w:rFonts w:ascii="Times New Roman" w:hAnsi="Times New Roman" w:cs="Times New Roman"/>
        </w:rPr>
        <w:t xml:space="preserve">. WHO. </w:t>
      </w:r>
      <w:hyperlink r:id="rId15" w:tgtFrame="_new" w:history="1">
        <w:r w:rsidRPr="00944CF1">
          <w:rPr>
            <w:rStyle w:val="Hyperlink"/>
            <w:rFonts w:ascii="Times New Roman" w:hAnsi="Times New Roman" w:cs="Times New Roman"/>
          </w:rPr>
          <w:t>https://www.who.int</w:t>
        </w:r>
      </w:hyperlink>
    </w:p>
    <w:p w14:paraId="09D3D8B4" w14:textId="1F2D21B9" w:rsidR="005D76A7" w:rsidRPr="00944CF1" w:rsidRDefault="005D76A7">
      <w:pPr>
        <w:rPr>
          <w:rFonts w:ascii="Times New Roman" w:hAnsi="Times New Roman" w:cs="Times New Roman"/>
        </w:rPr>
      </w:pPr>
      <w:r w:rsidRPr="00944CF1">
        <w:rPr>
          <w:rFonts w:ascii="Times New Roman" w:hAnsi="Times New Roman" w:cs="Times New Roman"/>
        </w:rPr>
        <w:br w:type="page"/>
      </w:r>
    </w:p>
    <w:p w14:paraId="277FE6F2" w14:textId="6F82989E" w:rsidR="00FA50CF" w:rsidRPr="00944CF1" w:rsidRDefault="005D76A7" w:rsidP="005D76A7">
      <w:pPr>
        <w:spacing w:after="0" w:line="480" w:lineRule="auto"/>
        <w:ind w:left="720" w:hanging="720"/>
        <w:rPr>
          <w:rFonts w:ascii="Times New Roman" w:hAnsi="Times New Roman" w:cs="Times New Roman"/>
        </w:rPr>
      </w:pPr>
      <w:r w:rsidRPr="00944CF1">
        <w:rPr>
          <w:rFonts w:ascii="Times New Roman" w:hAnsi="Times New Roman" w:cs="Times New Roman"/>
        </w:rPr>
        <w:lastRenderedPageBreak/>
        <w:t>Appendix</w:t>
      </w:r>
    </w:p>
    <w:p w14:paraId="1B517F9F" w14:textId="65984844" w:rsidR="005D76A7" w:rsidRPr="00944CF1" w:rsidRDefault="005D76A7" w:rsidP="005D76A7">
      <w:pPr>
        <w:spacing w:after="0" w:line="240" w:lineRule="auto"/>
        <w:rPr>
          <w:rFonts w:ascii="Times New Roman" w:hAnsi="Times New Roman" w:cs="Times New Roman"/>
          <w:b/>
          <w:bCs/>
          <w:sz w:val="20"/>
          <w:szCs w:val="20"/>
        </w:rPr>
      </w:pPr>
      <w:r w:rsidRPr="00944CF1">
        <w:rPr>
          <w:rFonts w:ascii="Times New Roman" w:hAnsi="Times New Roman" w:cs="Times New Roman"/>
          <w:b/>
          <w:bCs/>
          <w:sz w:val="20"/>
          <w:szCs w:val="20"/>
        </w:rPr>
        <w:t xml:space="preserve">Table </w:t>
      </w:r>
      <w:r w:rsidR="00D22832">
        <w:rPr>
          <w:rFonts w:ascii="Times New Roman" w:hAnsi="Times New Roman" w:cs="Times New Roman"/>
          <w:b/>
          <w:bCs/>
          <w:sz w:val="20"/>
          <w:szCs w:val="20"/>
        </w:rPr>
        <w:t>2</w:t>
      </w:r>
      <w:r w:rsidRPr="00944CF1">
        <w:rPr>
          <w:rFonts w:ascii="Times New Roman" w:hAnsi="Times New Roman" w:cs="Times New Roman"/>
          <w:b/>
          <w:bCs/>
          <w:sz w:val="20"/>
          <w:szCs w:val="20"/>
        </w:rPr>
        <w:t>– Annual Macroeconomic and Health Outcome Indicators (1990–2025)</w:t>
      </w:r>
    </w:p>
    <w:p w14:paraId="2099B867"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i/>
          <w:iCs/>
          <w:sz w:val="20"/>
          <w:szCs w:val="20"/>
        </w:rPr>
        <w:t>Hypothetical values for illustration only</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
        <w:gridCol w:w="1175"/>
        <w:gridCol w:w="1554"/>
        <w:gridCol w:w="1151"/>
        <w:gridCol w:w="1282"/>
        <w:gridCol w:w="1219"/>
        <w:gridCol w:w="1282"/>
        <w:gridCol w:w="924"/>
      </w:tblGrid>
      <w:tr w:rsidR="005D76A7" w:rsidRPr="00944CF1" w14:paraId="2B45E539" w14:textId="77777777" w:rsidTr="00352C36">
        <w:trPr>
          <w:tblHeader/>
          <w:tblCellSpacing w:w="15" w:type="dxa"/>
        </w:trPr>
        <w:tc>
          <w:tcPr>
            <w:tcW w:w="0" w:type="auto"/>
            <w:vAlign w:val="center"/>
            <w:hideMark/>
          </w:tcPr>
          <w:p w14:paraId="4443FF64" w14:textId="77777777" w:rsidR="005D76A7" w:rsidRPr="00944CF1" w:rsidRDefault="005D76A7" w:rsidP="005D76A7">
            <w:pPr>
              <w:spacing w:after="0" w:line="240" w:lineRule="auto"/>
              <w:rPr>
                <w:rFonts w:ascii="Times New Roman" w:hAnsi="Times New Roman" w:cs="Times New Roman"/>
                <w:b/>
                <w:bCs/>
                <w:sz w:val="20"/>
                <w:szCs w:val="20"/>
              </w:rPr>
            </w:pPr>
            <w:r w:rsidRPr="00944CF1">
              <w:rPr>
                <w:rFonts w:ascii="Times New Roman" w:hAnsi="Times New Roman" w:cs="Times New Roman"/>
                <w:b/>
                <w:bCs/>
                <w:sz w:val="20"/>
                <w:szCs w:val="20"/>
              </w:rPr>
              <w:t>Year</w:t>
            </w:r>
          </w:p>
        </w:tc>
        <w:tc>
          <w:tcPr>
            <w:tcW w:w="0" w:type="auto"/>
            <w:vAlign w:val="center"/>
            <w:hideMark/>
          </w:tcPr>
          <w:p w14:paraId="7FA96D1A" w14:textId="77777777" w:rsidR="005D76A7" w:rsidRPr="00944CF1" w:rsidRDefault="005D76A7" w:rsidP="005D76A7">
            <w:pPr>
              <w:spacing w:after="0" w:line="240" w:lineRule="auto"/>
              <w:rPr>
                <w:rFonts w:ascii="Times New Roman" w:hAnsi="Times New Roman" w:cs="Times New Roman"/>
                <w:b/>
                <w:bCs/>
                <w:sz w:val="20"/>
                <w:szCs w:val="20"/>
              </w:rPr>
            </w:pPr>
            <w:r w:rsidRPr="00944CF1">
              <w:rPr>
                <w:rFonts w:ascii="Times New Roman" w:hAnsi="Times New Roman" w:cs="Times New Roman"/>
                <w:b/>
                <w:bCs/>
                <w:sz w:val="20"/>
                <w:szCs w:val="20"/>
              </w:rPr>
              <w:t>GDP per Capita&lt;</w:t>
            </w:r>
            <w:proofErr w:type="spellStart"/>
            <w:r w:rsidRPr="00944CF1">
              <w:rPr>
                <w:rFonts w:ascii="Times New Roman" w:hAnsi="Times New Roman" w:cs="Times New Roman"/>
                <w:b/>
                <w:bCs/>
                <w:sz w:val="20"/>
                <w:szCs w:val="20"/>
              </w:rPr>
              <w:t>br</w:t>
            </w:r>
            <w:proofErr w:type="spellEnd"/>
            <w:r w:rsidRPr="00944CF1">
              <w:rPr>
                <w:rFonts w:ascii="Times New Roman" w:hAnsi="Times New Roman" w:cs="Times New Roman"/>
                <w:b/>
                <w:bCs/>
                <w:sz w:val="20"/>
                <w:szCs w:val="20"/>
              </w:rPr>
              <w:t>&gt;(USD)</w:t>
            </w:r>
          </w:p>
        </w:tc>
        <w:tc>
          <w:tcPr>
            <w:tcW w:w="0" w:type="auto"/>
            <w:vAlign w:val="center"/>
            <w:hideMark/>
          </w:tcPr>
          <w:p w14:paraId="21CB6D1E" w14:textId="77777777" w:rsidR="005D76A7" w:rsidRPr="00944CF1" w:rsidRDefault="005D76A7" w:rsidP="005D76A7">
            <w:pPr>
              <w:spacing w:after="0" w:line="240" w:lineRule="auto"/>
              <w:rPr>
                <w:rFonts w:ascii="Times New Roman" w:hAnsi="Times New Roman" w:cs="Times New Roman"/>
                <w:b/>
                <w:bCs/>
                <w:sz w:val="20"/>
                <w:szCs w:val="20"/>
              </w:rPr>
            </w:pPr>
            <w:r w:rsidRPr="00944CF1">
              <w:rPr>
                <w:rFonts w:ascii="Times New Roman" w:hAnsi="Times New Roman" w:cs="Times New Roman"/>
                <w:b/>
                <w:bCs/>
                <w:sz w:val="20"/>
                <w:szCs w:val="20"/>
              </w:rPr>
              <w:t>Unemployment&lt;</w:t>
            </w:r>
            <w:proofErr w:type="spellStart"/>
            <w:r w:rsidRPr="00944CF1">
              <w:rPr>
                <w:rFonts w:ascii="Times New Roman" w:hAnsi="Times New Roman" w:cs="Times New Roman"/>
                <w:b/>
                <w:bCs/>
                <w:sz w:val="20"/>
                <w:szCs w:val="20"/>
              </w:rPr>
              <w:t>br</w:t>
            </w:r>
            <w:proofErr w:type="spellEnd"/>
            <w:proofErr w:type="gramStart"/>
            <w:r w:rsidRPr="00944CF1">
              <w:rPr>
                <w:rFonts w:ascii="Times New Roman" w:hAnsi="Times New Roman" w:cs="Times New Roman"/>
                <w:b/>
                <w:bCs/>
                <w:sz w:val="20"/>
                <w:szCs w:val="20"/>
              </w:rPr>
              <w:t>&gt;(</w:t>
            </w:r>
            <w:proofErr w:type="gramEnd"/>
            <w:r w:rsidRPr="00944CF1">
              <w:rPr>
                <w:rFonts w:ascii="Times New Roman" w:hAnsi="Times New Roman" w:cs="Times New Roman"/>
                <w:b/>
                <w:bCs/>
                <w:sz w:val="20"/>
                <w:szCs w:val="20"/>
              </w:rPr>
              <w:t>%)</w:t>
            </w:r>
          </w:p>
        </w:tc>
        <w:tc>
          <w:tcPr>
            <w:tcW w:w="0" w:type="auto"/>
            <w:vAlign w:val="center"/>
            <w:hideMark/>
          </w:tcPr>
          <w:p w14:paraId="1425D651" w14:textId="77777777" w:rsidR="005D76A7" w:rsidRPr="00944CF1" w:rsidRDefault="005D76A7" w:rsidP="005D76A7">
            <w:pPr>
              <w:spacing w:after="0" w:line="240" w:lineRule="auto"/>
              <w:rPr>
                <w:rFonts w:ascii="Times New Roman" w:hAnsi="Times New Roman" w:cs="Times New Roman"/>
                <w:b/>
                <w:bCs/>
                <w:sz w:val="20"/>
                <w:szCs w:val="20"/>
              </w:rPr>
            </w:pPr>
            <w:r w:rsidRPr="00944CF1">
              <w:rPr>
                <w:rFonts w:ascii="Times New Roman" w:hAnsi="Times New Roman" w:cs="Times New Roman"/>
                <w:b/>
                <w:bCs/>
                <w:sz w:val="20"/>
                <w:szCs w:val="20"/>
              </w:rPr>
              <w:t>Inflation&lt;</w:t>
            </w:r>
            <w:proofErr w:type="spellStart"/>
            <w:r w:rsidRPr="00944CF1">
              <w:rPr>
                <w:rFonts w:ascii="Times New Roman" w:hAnsi="Times New Roman" w:cs="Times New Roman"/>
                <w:b/>
                <w:bCs/>
                <w:sz w:val="20"/>
                <w:szCs w:val="20"/>
              </w:rPr>
              <w:t>br</w:t>
            </w:r>
            <w:proofErr w:type="spellEnd"/>
            <w:proofErr w:type="gramStart"/>
            <w:r w:rsidRPr="00944CF1">
              <w:rPr>
                <w:rFonts w:ascii="Times New Roman" w:hAnsi="Times New Roman" w:cs="Times New Roman"/>
                <w:b/>
                <w:bCs/>
                <w:sz w:val="20"/>
                <w:szCs w:val="20"/>
              </w:rPr>
              <w:t>&gt;(</w:t>
            </w:r>
            <w:proofErr w:type="gramEnd"/>
            <w:r w:rsidRPr="00944CF1">
              <w:rPr>
                <w:rFonts w:ascii="Times New Roman" w:hAnsi="Times New Roman" w:cs="Times New Roman"/>
                <w:b/>
                <w:bCs/>
                <w:sz w:val="20"/>
                <w:szCs w:val="20"/>
              </w:rPr>
              <w:t>%)</w:t>
            </w:r>
          </w:p>
        </w:tc>
        <w:tc>
          <w:tcPr>
            <w:tcW w:w="0" w:type="auto"/>
            <w:vAlign w:val="center"/>
            <w:hideMark/>
          </w:tcPr>
          <w:p w14:paraId="0A9BA0AB" w14:textId="77777777" w:rsidR="005D76A7" w:rsidRPr="00944CF1" w:rsidRDefault="005D76A7" w:rsidP="005D76A7">
            <w:pPr>
              <w:spacing w:after="0" w:line="240" w:lineRule="auto"/>
              <w:rPr>
                <w:rFonts w:ascii="Times New Roman" w:hAnsi="Times New Roman" w:cs="Times New Roman"/>
                <w:b/>
                <w:bCs/>
                <w:sz w:val="20"/>
                <w:szCs w:val="20"/>
              </w:rPr>
            </w:pPr>
            <w:r w:rsidRPr="00944CF1">
              <w:rPr>
                <w:rFonts w:ascii="Times New Roman" w:hAnsi="Times New Roman" w:cs="Times New Roman"/>
                <w:b/>
                <w:bCs/>
                <w:sz w:val="20"/>
                <w:szCs w:val="20"/>
              </w:rPr>
              <w:t>NCD Prevalence&lt;</w:t>
            </w:r>
            <w:proofErr w:type="spellStart"/>
            <w:r w:rsidRPr="00944CF1">
              <w:rPr>
                <w:rFonts w:ascii="Times New Roman" w:hAnsi="Times New Roman" w:cs="Times New Roman"/>
                <w:b/>
                <w:bCs/>
                <w:sz w:val="20"/>
                <w:szCs w:val="20"/>
              </w:rPr>
              <w:t>br</w:t>
            </w:r>
            <w:proofErr w:type="spellEnd"/>
            <w:proofErr w:type="gramStart"/>
            <w:r w:rsidRPr="00944CF1">
              <w:rPr>
                <w:rFonts w:ascii="Times New Roman" w:hAnsi="Times New Roman" w:cs="Times New Roman"/>
                <w:b/>
                <w:bCs/>
                <w:sz w:val="20"/>
                <w:szCs w:val="20"/>
              </w:rPr>
              <w:t>&gt;(</w:t>
            </w:r>
            <w:proofErr w:type="gramEnd"/>
            <w:r w:rsidRPr="00944CF1">
              <w:rPr>
                <w:rFonts w:ascii="Times New Roman" w:hAnsi="Times New Roman" w:cs="Times New Roman"/>
                <w:b/>
                <w:bCs/>
                <w:sz w:val="20"/>
                <w:szCs w:val="20"/>
              </w:rPr>
              <w:t>%)</w:t>
            </w:r>
          </w:p>
        </w:tc>
        <w:tc>
          <w:tcPr>
            <w:tcW w:w="0" w:type="auto"/>
            <w:vAlign w:val="center"/>
            <w:hideMark/>
          </w:tcPr>
          <w:p w14:paraId="0F6F7F4A" w14:textId="77777777" w:rsidR="005D76A7" w:rsidRPr="00944CF1" w:rsidRDefault="005D76A7" w:rsidP="005D76A7">
            <w:pPr>
              <w:spacing w:after="0" w:line="240" w:lineRule="auto"/>
              <w:rPr>
                <w:rFonts w:ascii="Times New Roman" w:hAnsi="Times New Roman" w:cs="Times New Roman"/>
                <w:b/>
                <w:bCs/>
                <w:sz w:val="20"/>
                <w:szCs w:val="20"/>
              </w:rPr>
            </w:pPr>
            <w:r w:rsidRPr="00944CF1">
              <w:rPr>
                <w:rFonts w:ascii="Times New Roman" w:hAnsi="Times New Roman" w:cs="Times New Roman"/>
                <w:b/>
                <w:bCs/>
                <w:sz w:val="20"/>
                <w:szCs w:val="20"/>
              </w:rPr>
              <w:t>NCD Mortality&lt;</w:t>
            </w:r>
            <w:proofErr w:type="spellStart"/>
            <w:r w:rsidRPr="00944CF1">
              <w:rPr>
                <w:rFonts w:ascii="Times New Roman" w:hAnsi="Times New Roman" w:cs="Times New Roman"/>
                <w:b/>
                <w:bCs/>
                <w:sz w:val="20"/>
                <w:szCs w:val="20"/>
              </w:rPr>
              <w:t>br</w:t>
            </w:r>
            <w:proofErr w:type="spellEnd"/>
            <w:proofErr w:type="gramStart"/>
            <w:r w:rsidRPr="00944CF1">
              <w:rPr>
                <w:rFonts w:ascii="Times New Roman" w:hAnsi="Times New Roman" w:cs="Times New Roman"/>
                <w:b/>
                <w:bCs/>
                <w:sz w:val="20"/>
                <w:szCs w:val="20"/>
              </w:rPr>
              <w:t>&gt;(</w:t>
            </w:r>
            <w:proofErr w:type="gramEnd"/>
            <w:r w:rsidRPr="00944CF1">
              <w:rPr>
                <w:rFonts w:ascii="Times New Roman" w:hAnsi="Times New Roman" w:cs="Times New Roman"/>
                <w:b/>
                <w:bCs/>
                <w:sz w:val="20"/>
                <w:szCs w:val="20"/>
              </w:rPr>
              <w:t>per 100k)</w:t>
            </w:r>
          </w:p>
        </w:tc>
        <w:tc>
          <w:tcPr>
            <w:tcW w:w="0" w:type="auto"/>
            <w:vAlign w:val="center"/>
            <w:hideMark/>
          </w:tcPr>
          <w:p w14:paraId="4372F214" w14:textId="77777777" w:rsidR="005D76A7" w:rsidRPr="00944CF1" w:rsidRDefault="005D76A7" w:rsidP="005D76A7">
            <w:pPr>
              <w:spacing w:after="0" w:line="240" w:lineRule="auto"/>
              <w:rPr>
                <w:rFonts w:ascii="Times New Roman" w:hAnsi="Times New Roman" w:cs="Times New Roman"/>
                <w:b/>
                <w:bCs/>
                <w:sz w:val="20"/>
                <w:szCs w:val="20"/>
              </w:rPr>
            </w:pPr>
            <w:r w:rsidRPr="00944CF1">
              <w:rPr>
                <w:rFonts w:ascii="Times New Roman" w:hAnsi="Times New Roman" w:cs="Times New Roman"/>
                <w:b/>
                <w:bCs/>
                <w:sz w:val="20"/>
                <w:szCs w:val="20"/>
              </w:rPr>
              <w:t>Depression Prevalence&lt;</w:t>
            </w:r>
            <w:proofErr w:type="spellStart"/>
            <w:r w:rsidRPr="00944CF1">
              <w:rPr>
                <w:rFonts w:ascii="Times New Roman" w:hAnsi="Times New Roman" w:cs="Times New Roman"/>
                <w:b/>
                <w:bCs/>
                <w:sz w:val="20"/>
                <w:szCs w:val="20"/>
              </w:rPr>
              <w:t>br</w:t>
            </w:r>
            <w:proofErr w:type="spellEnd"/>
            <w:proofErr w:type="gramStart"/>
            <w:r w:rsidRPr="00944CF1">
              <w:rPr>
                <w:rFonts w:ascii="Times New Roman" w:hAnsi="Times New Roman" w:cs="Times New Roman"/>
                <w:b/>
                <w:bCs/>
                <w:sz w:val="20"/>
                <w:szCs w:val="20"/>
              </w:rPr>
              <w:t>&gt;(</w:t>
            </w:r>
            <w:proofErr w:type="gramEnd"/>
            <w:r w:rsidRPr="00944CF1">
              <w:rPr>
                <w:rFonts w:ascii="Times New Roman" w:hAnsi="Times New Roman" w:cs="Times New Roman"/>
                <w:b/>
                <w:bCs/>
                <w:sz w:val="20"/>
                <w:szCs w:val="20"/>
              </w:rPr>
              <w:t>%)</w:t>
            </w:r>
          </w:p>
        </w:tc>
        <w:tc>
          <w:tcPr>
            <w:tcW w:w="0" w:type="auto"/>
            <w:vAlign w:val="center"/>
            <w:hideMark/>
          </w:tcPr>
          <w:p w14:paraId="2BBDCBF3" w14:textId="77777777" w:rsidR="005D76A7" w:rsidRPr="00944CF1" w:rsidRDefault="005D76A7" w:rsidP="005D76A7">
            <w:pPr>
              <w:spacing w:after="0" w:line="240" w:lineRule="auto"/>
              <w:rPr>
                <w:rFonts w:ascii="Times New Roman" w:hAnsi="Times New Roman" w:cs="Times New Roman"/>
                <w:b/>
                <w:bCs/>
                <w:sz w:val="20"/>
                <w:szCs w:val="20"/>
              </w:rPr>
            </w:pPr>
            <w:r w:rsidRPr="00944CF1">
              <w:rPr>
                <w:rFonts w:ascii="Times New Roman" w:hAnsi="Times New Roman" w:cs="Times New Roman"/>
                <w:b/>
                <w:bCs/>
                <w:sz w:val="20"/>
                <w:szCs w:val="20"/>
              </w:rPr>
              <w:t>Suicide Rate&lt;</w:t>
            </w:r>
            <w:proofErr w:type="spellStart"/>
            <w:r w:rsidRPr="00944CF1">
              <w:rPr>
                <w:rFonts w:ascii="Times New Roman" w:hAnsi="Times New Roman" w:cs="Times New Roman"/>
                <w:b/>
                <w:bCs/>
                <w:sz w:val="20"/>
                <w:szCs w:val="20"/>
              </w:rPr>
              <w:t>br</w:t>
            </w:r>
            <w:proofErr w:type="spellEnd"/>
            <w:proofErr w:type="gramStart"/>
            <w:r w:rsidRPr="00944CF1">
              <w:rPr>
                <w:rFonts w:ascii="Times New Roman" w:hAnsi="Times New Roman" w:cs="Times New Roman"/>
                <w:b/>
                <w:bCs/>
                <w:sz w:val="20"/>
                <w:szCs w:val="20"/>
              </w:rPr>
              <w:t>&gt;(</w:t>
            </w:r>
            <w:proofErr w:type="gramEnd"/>
            <w:r w:rsidRPr="00944CF1">
              <w:rPr>
                <w:rFonts w:ascii="Times New Roman" w:hAnsi="Times New Roman" w:cs="Times New Roman"/>
                <w:b/>
                <w:bCs/>
                <w:sz w:val="20"/>
                <w:szCs w:val="20"/>
              </w:rPr>
              <w:t>per 100k)</w:t>
            </w:r>
          </w:p>
        </w:tc>
      </w:tr>
      <w:tr w:rsidR="005D76A7" w:rsidRPr="00944CF1" w14:paraId="2460D882" w14:textId="77777777" w:rsidTr="00352C36">
        <w:trPr>
          <w:tblCellSpacing w:w="15" w:type="dxa"/>
        </w:trPr>
        <w:tc>
          <w:tcPr>
            <w:tcW w:w="0" w:type="auto"/>
            <w:vAlign w:val="center"/>
            <w:hideMark/>
          </w:tcPr>
          <w:p w14:paraId="33777B2C"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1990</w:t>
            </w:r>
          </w:p>
        </w:tc>
        <w:tc>
          <w:tcPr>
            <w:tcW w:w="0" w:type="auto"/>
            <w:vAlign w:val="center"/>
            <w:hideMark/>
          </w:tcPr>
          <w:p w14:paraId="09BD1B0F"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3,200</w:t>
            </w:r>
          </w:p>
        </w:tc>
        <w:tc>
          <w:tcPr>
            <w:tcW w:w="0" w:type="auto"/>
            <w:vAlign w:val="center"/>
            <w:hideMark/>
          </w:tcPr>
          <w:p w14:paraId="36C3BA48"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12.4</w:t>
            </w:r>
          </w:p>
        </w:tc>
        <w:tc>
          <w:tcPr>
            <w:tcW w:w="0" w:type="auto"/>
            <w:vAlign w:val="center"/>
            <w:hideMark/>
          </w:tcPr>
          <w:p w14:paraId="0DCE3FF7"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8.0</w:t>
            </w:r>
          </w:p>
        </w:tc>
        <w:tc>
          <w:tcPr>
            <w:tcW w:w="0" w:type="auto"/>
            <w:vAlign w:val="center"/>
            <w:hideMark/>
          </w:tcPr>
          <w:p w14:paraId="3C78981C"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20.5</w:t>
            </w:r>
          </w:p>
        </w:tc>
        <w:tc>
          <w:tcPr>
            <w:tcW w:w="0" w:type="auto"/>
            <w:vAlign w:val="center"/>
            <w:hideMark/>
          </w:tcPr>
          <w:p w14:paraId="7970388B"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180.2</w:t>
            </w:r>
          </w:p>
        </w:tc>
        <w:tc>
          <w:tcPr>
            <w:tcW w:w="0" w:type="auto"/>
            <w:vAlign w:val="center"/>
            <w:hideMark/>
          </w:tcPr>
          <w:p w14:paraId="61362C8C"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6.8</w:t>
            </w:r>
          </w:p>
        </w:tc>
        <w:tc>
          <w:tcPr>
            <w:tcW w:w="0" w:type="auto"/>
            <w:vAlign w:val="center"/>
            <w:hideMark/>
          </w:tcPr>
          <w:p w14:paraId="7657E108"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7.2</w:t>
            </w:r>
          </w:p>
        </w:tc>
      </w:tr>
      <w:tr w:rsidR="005D76A7" w:rsidRPr="00944CF1" w14:paraId="51CAB2DE" w14:textId="77777777" w:rsidTr="00352C36">
        <w:trPr>
          <w:tblCellSpacing w:w="15" w:type="dxa"/>
        </w:trPr>
        <w:tc>
          <w:tcPr>
            <w:tcW w:w="0" w:type="auto"/>
            <w:vAlign w:val="center"/>
            <w:hideMark/>
          </w:tcPr>
          <w:p w14:paraId="325EBC95"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1995</w:t>
            </w:r>
          </w:p>
        </w:tc>
        <w:tc>
          <w:tcPr>
            <w:tcW w:w="0" w:type="auto"/>
            <w:vAlign w:val="center"/>
            <w:hideMark/>
          </w:tcPr>
          <w:p w14:paraId="7775734C"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3,850</w:t>
            </w:r>
          </w:p>
        </w:tc>
        <w:tc>
          <w:tcPr>
            <w:tcW w:w="0" w:type="auto"/>
            <w:vAlign w:val="center"/>
            <w:hideMark/>
          </w:tcPr>
          <w:p w14:paraId="6FD51C46"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10.9</w:t>
            </w:r>
          </w:p>
        </w:tc>
        <w:tc>
          <w:tcPr>
            <w:tcW w:w="0" w:type="auto"/>
            <w:vAlign w:val="center"/>
            <w:hideMark/>
          </w:tcPr>
          <w:p w14:paraId="5DAA9866"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10.6</w:t>
            </w:r>
          </w:p>
        </w:tc>
        <w:tc>
          <w:tcPr>
            <w:tcW w:w="0" w:type="auto"/>
            <w:vAlign w:val="center"/>
            <w:hideMark/>
          </w:tcPr>
          <w:p w14:paraId="74A55B57"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22.8</w:t>
            </w:r>
          </w:p>
        </w:tc>
        <w:tc>
          <w:tcPr>
            <w:tcW w:w="0" w:type="auto"/>
            <w:vAlign w:val="center"/>
            <w:hideMark/>
          </w:tcPr>
          <w:p w14:paraId="06AE1417"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190.4</w:t>
            </w:r>
          </w:p>
        </w:tc>
        <w:tc>
          <w:tcPr>
            <w:tcW w:w="0" w:type="auto"/>
            <w:vAlign w:val="center"/>
            <w:hideMark/>
          </w:tcPr>
          <w:p w14:paraId="5F457704"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7.4</w:t>
            </w:r>
          </w:p>
        </w:tc>
        <w:tc>
          <w:tcPr>
            <w:tcW w:w="0" w:type="auto"/>
            <w:vAlign w:val="center"/>
            <w:hideMark/>
          </w:tcPr>
          <w:p w14:paraId="06F3CB4B"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7.5</w:t>
            </w:r>
          </w:p>
        </w:tc>
      </w:tr>
      <w:tr w:rsidR="005D76A7" w:rsidRPr="00944CF1" w14:paraId="574F3D6E" w14:textId="77777777" w:rsidTr="00352C36">
        <w:trPr>
          <w:tblCellSpacing w:w="15" w:type="dxa"/>
        </w:trPr>
        <w:tc>
          <w:tcPr>
            <w:tcW w:w="0" w:type="auto"/>
            <w:vAlign w:val="center"/>
            <w:hideMark/>
          </w:tcPr>
          <w:p w14:paraId="683CD872"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2000</w:t>
            </w:r>
          </w:p>
        </w:tc>
        <w:tc>
          <w:tcPr>
            <w:tcW w:w="0" w:type="auto"/>
            <w:vAlign w:val="center"/>
            <w:hideMark/>
          </w:tcPr>
          <w:p w14:paraId="0148798A"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4,100</w:t>
            </w:r>
          </w:p>
        </w:tc>
        <w:tc>
          <w:tcPr>
            <w:tcW w:w="0" w:type="auto"/>
            <w:vAlign w:val="center"/>
            <w:hideMark/>
          </w:tcPr>
          <w:p w14:paraId="546B5ABB"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11.2</w:t>
            </w:r>
          </w:p>
        </w:tc>
        <w:tc>
          <w:tcPr>
            <w:tcW w:w="0" w:type="auto"/>
            <w:vAlign w:val="center"/>
            <w:hideMark/>
          </w:tcPr>
          <w:p w14:paraId="3584893C"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12.0</w:t>
            </w:r>
          </w:p>
        </w:tc>
        <w:tc>
          <w:tcPr>
            <w:tcW w:w="0" w:type="auto"/>
            <w:vAlign w:val="center"/>
            <w:hideMark/>
          </w:tcPr>
          <w:p w14:paraId="389184CF"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24.1</w:t>
            </w:r>
          </w:p>
        </w:tc>
        <w:tc>
          <w:tcPr>
            <w:tcW w:w="0" w:type="auto"/>
            <w:vAlign w:val="center"/>
            <w:hideMark/>
          </w:tcPr>
          <w:p w14:paraId="41A0D403"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205.0</w:t>
            </w:r>
          </w:p>
        </w:tc>
        <w:tc>
          <w:tcPr>
            <w:tcW w:w="0" w:type="auto"/>
            <w:vAlign w:val="center"/>
            <w:hideMark/>
          </w:tcPr>
          <w:p w14:paraId="51F2569F"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8.2</w:t>
            </w:r>
          </w:p>
        </w:tc>
        <w:tc>
          <w:tcPr>
            <w:tcW w:w="0" w:type="auto"/>
            <w:vAlign w:val="center"/>
            <w:hideMark/>
          </w:tcPr>
          <w:p w14:paraId="58F2024E"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7.8</w:t>
            </w:r>
          </w:p>
        </w:tc>
      </w:tr>
      <w:tr w:rsidR="005D76A7" w:rsidRPr="00944CF1" w14:paraId="59B673DC" w14:textId="77777777" w:rsidTr="00352C36">
        <w:trPr>
          <w:tblCellSpacing w:w="15" w:type="dxa"/>
        </w:trPr>
        <w:tc>
          <w:tcPr>
            <w:tcW w:w="0" w:type="auto"/>
            <w:vAlign w:val="center"/>
            <w:hideMark/>
          </w:tcPr>
          <w:p w14:paraId="15F48FA9"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2005</w:t>
            </w:r>
          </w:p>
        </w:tc>
        <w:tc>
          <w:tcPr>
            <w:tcW w:w="0" w:type="auto"/>
            <w:vAlign w:val="center"/>
            <w:hideMark/>
          </w:tcPr>
          <w:p w14:paraId="6238130B"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4,560</w:t>
            </w:r>
          </w:p>
        </w:tc>
        <w:tc>
          <w:tcPr>
            <w:tcW w:w="0" w:type="auto"/>
            <w:vAlign w:val="center"/>
            <w:hideMark/>
          </w:tcPr>
          <w:p w14:paraId="1C3F863C"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9.8</w:t>
            </w:r>
          </w:p>
        </w:tc>
        <w:tc>
          <w:tcPr>
            <w:tcW w:w="0" w:type="auto"/>
            <w:vAlign w:val="center"/>
            <w:hideMark/>
          </w:tcPr>
          <w:p w14:paraId="4C0D5B3A"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11.5</w:t>
            </w:r>
          </w:p>
        </w:tc>
        <w:tc>
          <w:tcPr>
            <w:tcW w:w="0" w:type="auto"/>
            <w:vAlign w:val="center"/>
            <w:hideMark/>
          </w:tcPr>
          <w:p w14:paraId="37719916"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25.6</w:t>
            </w:r>
          </w:p>
        </w:tc>
        <w:tc>
          <w:tcPr>
            <w:tcW w:w="0" w:type="auto"/>
            <w:vAlign w:val="center"/>
            <w:hideMark/>
          </w:tcPr>
          <w:p w14:paraId="1C0AB2BE"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210.7</w:t>
            </w:r>
          </w:p>
        </w:tc>
        <w:tc>
          <w:tcPr>
            <w:tcW w:w="0" w:type="auto"/>
            <w:vAlign w:val="center"/>
            <w:hideMark/>
          </w:tcPr>
          <w:p w14:paraId="6177DD04"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9.0</w:t>
            </w:r>
          </w:p>
        </w:tc>
        <w:tc>
          <w:tcPr>
            <w:tcW w:w="0" w:type="auto"/>
            <w:vAlign w:val="center"/>
            <w:hideMark/>
          </w:tcPr>
          <w:p w14:paraId="4E66D2EC"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8.1</w:t>
            </w:r>
          </w:p>
        </w:tc>
      </w:tr>
      <w:tr w:rsidR="005D76A7" w:rsidRPr="00944CF1" w14:paraId="2A38A57A" w14:textId="77777777" w:rsidTr="00352C36">
        <w:trPr>
          <w:tblCellSpacing w:w="15" w:type="dxa"/>
        </w:trPr>
        <w:tc>
          <w:tcPr>
            <w:tcW w:w="0" w:type="auto"/>
            <w:vAlign w:val="center"/>
            <w:hideMark/>
          </w:tcPr>
          <w:p w14:paraId="4787ADBE"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2010</w:t>
            </w:r>
          </w:p>
        </w:tc>
        <w:tc>
          <w:tcPr>
            <w:tcW w:w="0" w:type="auto"/>
            <w:vAlign w:val="center"/>
            <w:hideMark/>
          </w:tcPr>
          <w:p w14:paraId="3B211E4D"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4,980</w:t>
            </w:r>
          </w:p>
        </w:tc>
        <w:tc>
          <w:tcPr>
            <w:tcW w:w="0" w:type="auto"/>
            <w:vAlign w:val="center"/>
            <w:hideMark/>
          </w:tcPr>
          <w:p w14:paraId="0094465F"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9.5</w:t>
            </w:r>
          </w:p>
        </w:tc>
        <w:tc>
          <w:tcPr>
            <w:tcW w:w="0" w:type="auto"/>
            <w:vAlign w:val="center"/>
            <w:hideMark/>
          </w:tcPr>
          <w:p w14:paraId="535C482F"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9.8</w:t>
            </w:r>
          </w:p>
        </w:tc>
        <w:tc>
          <w:tcPr>
            <w:tcW w:w="0" w:type="auto"/>
            <w:vAlign w:val="center"/>
            <w:hideMark/>
          </w:tcPr>
          <w:p w14:paraId="164A0A38"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27.2</w:t>
            </w:r>
          </w:p>
        </w:tc>
        <w:tc>
          <w:tcPr>
            <w:tcW w:w="0" w:type="auto"/>
            <w:vAlign w:val="center"/>
            <w:hideMark/>
          </w:tcPr>
          <w:p w14:paraId="3176CECD"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217.3</w:t>
            </w:r>
          </w:p>
        </w:tc>
        <w:tc>
          <w:tcPr>
            <w:tcW w:w="0" w:type="auto"/>
            <w:vAlign w:val="center"/>
            <w:hideMark/>
          </w:tcPr>
          <w:p w14:paraId="35E85AC0"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9.8</w:t>
            </w:r>
          </w:p>
        </w:tc>
        <w:tc>
          <w:tcPr>
            <w:tcW w:w="0" w:type="auto"/>
            <w:vAlign w:val="center"/>
            <w:hideMark/>
          </w:tcPr>
          <w:p w14:paraId="2DEE4E25"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8.3</w:t>
            </w:r>
          </w:p>
        </w:tc>
      </w:tr>
      <w:tr w:rsidR="005D76A7" w:rsidRPr="00944CF1" w14:paraId="4243187D" w14:textId="77777777" w:rsidTr="00352C36">
        <w:trPr>
          <w:tblCellSpacing w:w="15" w:type="dxa"/>
        </w:trPr>
        <w:tc>
          <w:tcPr>
            <w:tcW w:w="0" w:type="auto"/>
            <w:vAlign w:val="center"/>
            <w:hideMark/>
          </w:tcPr>
          <w:p w14:paraId="5A311076"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2015</w:t>
            </w:r>
          </w:p>
        </w:tc>
        <w:tc>
          <w:tcPr>
            <w:tcW w:w="0" w:type="auto"/>
            <w:vAlign w:val="center"/>
            <w:hideMark/>
          </w:tcPr>
          <w:p w14:paraId="27516239"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5,320</w:t>
            </w:r>
          </w:p>
        </w:tc>
        <w:tc>
          <w:tcPr>
            <w:tcW w:w="0" w:type="auto"/>
            <w:vAlign w:val="center"/>
            <w:hideMark/>
          </w:tcPr>
          <w:p w14:paraId="7831F900"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10.1</w:t>
            </w:r>
          </w:p>
        </w:tc>
        <w:tc>
          <w:tcPr>
            <w:tcW w:w="0" w:type="auto"/>
            <w:vAlign w:val="center"/>
            <w:hideMark/>
          </w:tcPr>
          <w:p w14:paraId="302A5C1A"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6.9</w:t>
            </w:r>
          </w:p>
        </w:tc>
        <w:tc>
          <w:tcPr>
            <w:tcW w:w="0" w:type="auto"/>
            <w:vAlign w:val="center"/>
            <w:hideMark/>
          </w:tcPr>
          <w:p w14:paraId="641C28E2"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28.5</w:t>
            </w:r>
          </w:p>
        </w:tc>
        <w:tc>
          <w:tcPr>
            <w:tcW w:w="0" w:type="auto"/>
            <w:vAlign w:val="center"/>
            <w:hideMark/>
          </w:tcPr>
          <w:p w14:paraId="27596555"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220.0</w:t>
            </w:r>
          </w:p>
        </w:tc>
        <w:tc>
          <w:tcPr>
            <w:tcW w:w="0" w:type="auto"/>
            <w:vAlign w:val="center"/>
            <w:hideMark/>
          </w:tcPr>
          <w:p w14:paraId="2B9131B1"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10.5</w:t>
            </w:r>
          </w:p>
        </w:tc>
        <w:tc>
          <w:tcPr>
            <w:tcW w:w="0" w:type="auto"/>
            <w:vAlign w:val="center"/>
            <w:hideMark/>
          </w:tcPr>
          <w:p w14:paraId="7C2C1589"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8.6</w:t>
            </w:r>
          </w:p>
        </w:tc>
      </w:tr>
      <w:tr w:rsidR="005D76A7" w:rsidRPr="00944CF1" w14:paraId="1F2C3B57" w14:textId="77777777" w:rsidTr="00352C36">
        <w:trPr>
          <w:tblCellSpacing w:w="15" w:type="dxa"/>
        </w:trPr>
        <w:tc>
          <w:tcPr>
            <w:tcW w:w="0" w:type="auto"/>
            <w:vAlign w:val="center"/>
            <w:hideMark/>
          </w:tcPr>
          <w:p w14:paraId="230F46A8"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2020</w:t>
            </w:r>
          </w:p>
        </w:tc>
        <w:tc>
          <w:tcPr>
            <w:tcW w:w="0" w:type="auto"/>
            <w:vAlign w:val="center"/>
            <w:hideMark/>
          </w:tcPr>
          <w:p w14:paraId="1C166D4E"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5,670</w:t>
            </w:r>
          </w:p>
        </w:tc>
        <w:tc>
          <w:tcPr>
            <w:tcW w:w="0" w:type="auto"/>
            <w:vAlign w:val="center"/>
            <w:hideMark/>
          </w:tcPr>
          <w:p w14:paraId="236C0DBF"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12.0</w:t>
            </w:r>
          </w:p>
        </w:tc>
        <w:tc>
          <w:tcPr>
            <w:tcW w:w="0" w:type="auto"/>
            <w:vAlign w:val="center"/>
            <w:hideMark/>
          </w:tcPr>
          <w:p w14:paraId="03582C03"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5.5</w:t>
            </w:r>
          </w:p>
        </w:tc>
        <w:tc>
          <w:tcPr>
            <w:tcW w:w="0" w:type="auto"/>
            <w:vAlign w:val="center"/>
            <w:hideMark/>
          </w:tcPr>
          <w:p w14:paraId="689D1779"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29.8</w:t>
            </w:r>
          </w:p>
        </w:tc>
        <w:tc>
          <w:tcPr>
            <w:tcW w:w="0" w:type="auto"/>
            <w:vAlign w:val="center"/>
            <w:hideMark/>
          </w:tcPr>
          <w:p w14:paraId="6D9A797C"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225.8</w:t>
            </w:r>
          </w:p>
        </w:tc>
        <w:tc>
          <w:tcPr>
            <w:tcW w:w="0" w:type="auto"/>
            <w:vAlign w:val="center"/>
            <w:hideMark/>
          </w:tcPr>
          <w:p w14:paraId="5A3385E7"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11.1</w:t>
            </w:r>
          </w:p>
        </w:tc>
        <w:tc>
          <w:tcPr>
            <w:tcW w:w="0" w:type="auto"/>
            <w:vAlign w:val="center"/>
            <w:hideMark/>
          </w:tcPr>
          <w:p w14:paraId="05A4D280"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8.9</w:t>
            </w:r>
          </w:p>
        </w:tc>
      </w:tr>
      <w:tr w:rsidR="005D76A7" w:rsidRPr="00944CF1" w14:paraId="1F9CBE6C" w14:textId="77777777" w:rsidTr="00352C36">
        <w:trPr>
          <w:tblCellSpacing w:w="15" w:type="dxa"/>
        </w:trPr>
        <w:tc>
          <w:tcPr>
            <w:tcW w:w="0" w:type="auto"/>
            <w:vAlign w:val="center"/>
            <w:hideMark/>
          </w:tcPr>
          <w:p w14:paraId="7EED2CFA"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2025*</w:t>
            </w:r>
          </w:p>
        </w:tc>
        <w:tc>
          <w:tcPr>
            <w:tcW w:w="0" w:type="auto"/>
            <w:vAlign w:val="center"/>
            <w:hideMark/>
          </w:tcPr>
          <w:p w14:paraId="6BE371BF"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6,000</w:t>
            </w:r>
          </w:p>
        </w:tc>
        <w:tc>
          <w:tcPr>
            <w:tcW w:w="0" w:type="auto"/>
            <w:vAlign w:val="center"/>
            <w:hideMark/>
          </w:tcPr>
          <w:p w14:paraId="0F8FA134"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11.5</w:t>
            </w:r>
          </w:p>
        </w:tc>
        <w:tc>
          <w:tcPr>
            <w:tcW w:w="0" w:type="auto"/>
            <w:vAlign w:val="center"/>
            <w:hideMark/>
          </w:tcPr>
          <w:p w14:paraId="14280243"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4.8</w:t>
            </w:r>
          </w:p>
        </w:tc>
        <w:tc>
          <w:tcPr>
            <w:tcW w:w="0" w:type="auto"/>
            <w:vAlign w:val="center"/>
            <w:hideMark/>
          </w:tcPr>
          <w:p w14:paraId="5DEB8AEC"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31.0</w:t>
            </w:r>
          </w:p>
        </w:tc>
        <w:tc>
          <w:tcPr>
            <w:tcW w:w="0" w:type="auto"/>
            <w:vAlign w:val="center"/>
            <w:hideMark/>
          </w:tcPr>
          <w:p w14:paraId="303D5D9F"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230.5</w:t>
            </w:r>
          </w:p>
        </w:tc>
        <w:tc>
          <w:tcPr>
            <w:tcW w:w="0" w:type="auto"/>
            <w:vAlign w:val="center"/>
            <w:hideMark/>
          </w:tcPr>
          <w:p w14:paraId="3D3D6717"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11.9</w:t>
            </w:r>
          </w:p>
        </w:tc>
        <w:tc>
          <w:tcPr>
            <w:tcW w:w="0" w:type="auto"/>
            <w:vAlign w:val="center"/>
            <w:hideMark/>
          </w:tcPr>
          <w:p w14:paraId="77A8BE62"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9.2</w:t>
            </w:r>
          </w:p>
        </w:tc>
      </w:tr>
    </w:tbl>
    <w:p w14:paraId="5B4202C9" w14:textId="77777777" w:rsidR="005D76A7" w:rsidRPr="00944CF1" w:rsidRDefault="005D76A7" w:rsidP="005D76A7">
      <w:pPr>
        <w:spacing w:after="0" w:line="240" w:lineRule="auto"/>
        <w:rPr>
          <w:rFonts w:ascii="Times New Roman" w:hAnsi="Times New Roman" w:cs="Times New Roman"/>
          <w:sz w:val="20"/>
          <w:szCs w:val="20"/>
        </w:rPr>
      </w:pPr>
      <w:r w:rsidRPr="00944CF1">
        <w:rPr>
          <w:rFonts w:ascii="Times New Roman" w:hAnsi="Times New Roman" w:cs="Times New Roman"/>
          <w:sz w:val="20"/>
          <w:szCs w:val="20"/>
        </w:rPr>
        <w:t>* Projected/hypothetical values</w:t>
      </w:r>
    </w:p>
    <w:p w14:paraId="0E71B2C9" w14:textId="77777777" w:rsidR="005D76A7" w:rsidRPr="00944CF1" w:rsidRDefault="005D76A7" w:rsidP="005D76A7">
      <w:pPr>
        <w:spacing w:after="0" w:line="240" w:lineRule="auto"/>
        <w:rPr>
          <w:rFonts w:ascii="Times New Roman" w:hAnsi="Times New Roman" w:cs="Times New Roman"/>
          <w:b/>
          <w:bCs/>
          <w:sz w:val="20"/>
          <w:szCs w:val="20"/>
        </w:rPr>
      </w:pPr>
      <w:r w:rsidRPr="00944CF1">
        <w:rPr>
          <w:rFonts w:ascii="Times New Roman" w:hAnsi="Times New Roman" w:cs="Times New Roman"/>
          <w:b/>
          <w:bCs/>
          <w:sz w:val="20"/>
          <w:szCs w:val="20"/>
        </w:rPr>
        <w:t>Notes</w:t>
      </w:r>
    </w:p>
    <w:p w14:paraId="3AE493B9" w14:textId="77777777" w:rsidR="005D76A7" w:rsidRPr="00944CF1" w:rsidRDefault="005D76A7" w:rsidP="005D76A7">
      <w:pPr>
        <w:numPr>
          <w:ilvl w:val="0"/>
          <w:numId w:val="8"/>
        </w:numPr>
        <w:spacing w:after="0" w:line="240" w:lineRule="auto"/>
        <w:rPr>
          <w:rFonts w:ascii="Times New Roman" w:hAnsi="Times New Roman" w:cs="Times New Roman"/>
          <w:sz w:val="20"/>
          <w:szCs w:val="20"/>
        </w:rPr>
      </w:pPr>
      <w:r w:rsidRPr="00944CF1">
        <w:rPr>
          <w:rFonts w:ascii="Times New Roman" w:hAnsi="Times New Roman" w:cs="Times New Roman"/>
          <w:b/>
          <w:bCs/>
          <w:sz w:val="20"/>
          <w:szCs w:val="20"/>
        </w:rPr>
        <w:t>GDP per Capita:</w:t>
      </w:r>
      <w:r w:rsidRPr="00944CF1">
        <w:rPr>
          <w:rFonts w:ascii="Times New Roman" w:hAnsi="Times New Roman" w:cs="Times New Roman"/>
          <w:sz w:val="20"/>
          <w:szCs w:val="20"/>
        </w:rPr>
        <w:t xml:space="preserve"> Constant USD (adjusted for inflation) to ensure comparability over time.</w:t>
      </w:r>
    </w:p>
    <w:p w14:paraId="6E03FDB7" w14:textId="77777777" w:rsidR="005D76A7" w:rsidRPr="00944CF1" w:rsidRDefault="005D76A7" w:rsidP="005D76A7">
      <w:pPr>
        <w:numPr>
          <w:ilvl w:val="0"/>
          <w:numId w:val="8"/>
        </w:numPr>
        <w:spacing w:after="0" w:line="240" w:lineRule="auto"/>
        <w:rPr>
          <w:rFonts w:ascii="Times New Roman" w:hAnsi="Times New Roman" w:cs="Times New Roman"/>
          <w:sz w:val="20"/>
          <w:szCs w:val="20"/>
        </w:rPr>
      </w:pPr>
      <w:r w:rsidRPr="00944CF1">
        <w:rPr>
          <w:rFonts w:ascii="Times New Roman" w:hAnsi="Times New Roman" w:cs="Times New Roman"/>
          <w:b/>
          <w:bCs/>
          <w:sz w:val="20"/>
          <w:szCs w:val="20"/>
        </w:rPr>
        <w:t>Unemployment &amp; Inflation:</w:t>
      </w:r>
      <w:r w:rsidRPr="00944CF1">
        <w:rPr>
          <w:rFonts w:ascii="Times New Roman" w:hAnsi="Times New Roman" w:cs="Times New Roman"/>
          <w:sz w:val="20"/>
          <w:szCs w:val="20"/>
        </w:rPr>
        <w:t xml:space="preserve"> National averages from STATIN and World Bank.</w:t>
      </w:r>
    </w:p>
    <w:p w14:paraId="2A2949B2" w14:textId="77777777" w:rsidR="005D76A7" w:rsidRPr="00944CF1" w:rsidRDefault="005D76A7" w:rsidP="005D76A7">
      <w:pPr>
        <w:numPr>
          <w:ilvl w:val="0"/>
          <w:numId w:val="8"/>
        </w:numPr>
        <w:spacing w:after="0" w:line="240" w:lineRule="auto"/>
        <w:rPr>
          <w:rFonts w:ascii="Times New Roman" w:hAnsi="Times New Roman" w:cs="Times New Roman"/>
          <w:sz w:val="20"/>
          <w:szCs w:val="20"/>
        </w:rPr>
      </w:pPr>
      <w:r w:rsidRPr="00944CF1">
        <w:rPr>
          <w:rFonts w:ascii="Times New Roman" w:hAnsi="Times New Roman" w:cs="Times New Roman"/>
          <w:b/>
          <w:bCs/>
          <w:sz w:val="20"/>
          <w:szCs w:val="20"/>
        </w:rPr>
        <w:t>NCD Prevalence:</w:t>
      </w:r>
      <w:r w:rsidRPr="00944CF1">
        <w:rPr>
          <w:rFonts w:ascii="Times New Roman" w:hAnsi="Times New Roman" w:cs="Times New Roman"/>
          <w:sz w:val="20"/>
          <w:szCs w:val="20"/>
        </w:rPr>
        <w:t xml:space="preserve"> Percentage of adults (≥18) diagnosed with one or more NCDs (e.g., diabetes, hypertension), from Ministry of Health &amp; Wellness reports.</w:t>
      </w:r>
    </w:p>
    <w:p w14:paraId="0CFD0104" w14:textId="0D9F87A8" w:rsidR="005D76A7" w:rsidRPr="00944CF1" w:rsidRDefault="005D76A7" w:rsidP="005D76A7">
      <w:pPr>
        <w:numPr>
          <w:ilvl w:val="0"/>
          <w:numId w:val="8"/>
        </w:numPr>
        <w:spacing w:after="0" w:line="240" w:lineRule="auto"/>
        <w:rPr>
          <w:rFonts w:ascii="Times New Roman" w:hAnsi="Times New Roman" w:cs="Times New Roman"/>
          <w:sz w:val="20"/>
          <w:szCs w:val="20"/>
        </w:rPr>
      </w:pPr>
      <w:r w:rsidRPr="00944CF1">
        <w:rPr>
          <w:rFonts w:ascii="Times New Roman" w:hAnsi="Times New Roman" w:cs="Times New Roman"/>
          <w:b/>
          <w:bCs/>
          <w:sz w:val="20"/>
          <w:szCs w:val="20"/>
        </w:rPr>
        <w:t>NCD Mortality:</w:t>
      </w:r>
      <w:r w:rsidRPr="00944CF1">
        <w:rPr>
          <w:rFonts w:ascii="Times New Roman" w:hAnsi="Times New Roman" w:cs="Times New Roman"/>
          <w:sz w:val="20"/>
          <w:szCs w:val="20"/>
        </w:rPr>
        <w:t xml:space="preserve"> </w:t>
      </w:r>
      <w:r w:rsidR="00764B87" w:rsidRPr="00944CF1">
        <w:rPr>
          <w:rFonts w:ascii="Times New Roman" w:hAnsi="Times New Roman" w:cs="Times New Roman"/>
          <w:sz w:val="20"/>
          <w:szCs w:val="20"/>
        </w:rPr>
        <w:t>Age-standardised</w:t>
      </w:r>
      <w:r w:rsidRPr="00944CF1">
        <w:rPr>
          <w:rFonts w:ascii="Times New Roman" w:hAnsi="Times New Roman" w:cs="Times New Roman"/>
          <w:sz w:val="20"/>
          <w:szCs w:val="20"/>
        </w:rPr>
        <w:t xml:space="preserve"> rate per 100,000 population.</w:t>
      </w:r>
    </w:p>
    <w:p w14:paraId="611CB7A4" w14:textId="77777777" w:rsidR="005D76A7" w:rsidRPr="00944CF1" w:rsidRDefault="005D76A7" w:rsidP="005D76A7">
      <w:pPr>
        <w:numPr>
          <w:ilvl w:val="0"/>
          <w:numId w:val="8"/>
        </w:numPr>
        <w:spacing w:after="0" w:line="240" w:lineRule="auto"/>
        <w:rPr>
          <w:rFonts w:ascii="Times New Roman" w:hAnsi="Times New Roman" w:cs="Times New Roman"/>
          <w:sz w:val="20"/>
          <w:szCs w:val="20"/>
        </w:rPr>
      </w:pPr>
      <w:r w:rsidRPr="00944CF1">
        <w:rPr>
          <w:rFonts w:ascii="Times New Roman" w:hAnsi="Times New Roman" w:cs="Times New Roman"/>
          <w:b/>
          <w:bCs/>
          <w:sz w:val="20"/>
          <w:szCs w:val="20"/>
        </w:rPr>
        <w:t>Depression &amp; Suicide:</w:t>
      </w:r>
      <w:r w:rsidRPr="00944CF1">
        <w:rPr>
          <w:rFonts w:ascii="Times New Roman" w:hAnsi="Times New Roman" w:cs="Times New Roman"/>
          <w:sz w:val="20"/>
          <w:szCs w:val="20"/>
        </w:rPr>
        <w:t xml:space="preserve"> Population estimates from national health surveys and WHO databases.</w:t>
      </w:r>
    </w:p>
    <w:p w14:paraId="47734773" w14:textId="77777777" w:rsidR="005D76A7" w:rsidRPr="00944CF1" w:rsidRDefault="005D76A7" w:rsidP="005D76A7">
      <w:pPr>
        <w:spacing w:after="0" w:line="240" w:lineRule="auto"/>
        <w:ind w:left="720" w:hanging="720"/>
        <w:rPr>
          <w:rFonts w:ascii="Times New Roman" w:hAnsi="Times New Roman" w:cs="Times New Roman"/>
          <w:b/>
          <w:bCs/>
          <w:sz w:val="20"/>
          <w:szCs w:val="20"/>
        </w:rPr>
      </w:pPr>
    </w:p>
    <w:sectPr w:rsidR="005D76A7" w:rsidRPr="00944CF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CBCAB" w14:textId="77777777" w:rsidR="00E33284" w:rsidRDefault="00E33284" w:rsidP="00BF5D4A">
      <w:pPr>
        <w:spacing w:after="0" w:line="240" w:lineRule="auto"/>
      </w:pPr>
      <w:r>
        <w:separator/>
      </w:r>
    </w:p>
  </w:endnote>
  <w:endnote w:type="continuationSeparator" w:id="0">
    <w:p w14:paraId="211B1276" w14:textId="77777777" w:rsidR="00E33284" w:rsidRDefault="00E33284" w:rsidP="00BF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F3F3" w14:textId="77777777" w:rsidR="00BF5D4A" w:rsidRDefault="00BF5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4D9DB" w14:textId="77777777" w:rsidR="00BF5D4A" w:rsidRDefault="00BF5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2527" w14:textId="77777777" w:rsidR="00BF5D4A" w:rsidRDefault="00BF5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36575" w14:textId="77777777" w:rsidR="00E33284" w:rsidRDefault="00E33284" w:rsidP="00BF5D4A">
      <w:pPr>
        <w:spacing w:after="0" w:line="240" w:lineRule="auto"/>
      </w:pPr>
      <w:r>
        <w:separator/>
      </w:r>
    </w:p>
  </w:footnote>
  <w:footnote w:type="continuationSeparator" w:id="0">
    <w:p w14:paraId="5A576708" w14:textId="77777777" w:rsidR="00E33284" w:rsidRDefault="00E33284" w:rsidP="00BF5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F5BC" w14:textId="63BAF0C9" w:rsidR="00BF5D4A" w:rsidRDefault="00BF5D4A">
    <w:pPr>
      <w:pStyle w:val="Header"/>
    </w:pPr>
    <w:r>
      <w:rPr>
        <w:noProof/>
      </w:rPr>
      <w:pict w14:anchorId="4FE37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481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308B" w14:textId="191A999E" w:rsidR="00BF5D4A" w:rsidRDefault="00BF5D4A">
    <w:pPr>
      <w:pStyle w:val="Header"/>
    </w:pPr>
    <w:r>
      <w:rPr>
        <w:noProof/>
      </w:rPr>
      <w:pict w14:anchorId="01183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481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1F108" w14:textId="1CC2666B" w:rsidR="00BF5D4A" w:rsidRDefault="00BF5D4A">
    <w:pPr>
      <w:pStyle w:val="Header"/>
    </w:pPr>
    <w:r>
      <w:rPr>
        <w:noProof/>
      </w:rPr>
      <w:pict w14:anchorId="568DE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481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73FA"/>
    <w:multiLevelType w:val="multilevel"/>
    <w:tmpl w:val="207C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A358C"/>
    <w:multiLevelType w:val="multilevel"/>
    <w:tmpl w:val="CE36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2C73F4"/>
    <w:multiLevelType w:val="multilevel"/>
    <w:tmpl w:val="5950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861E4F"/>
    <w:multiLevelType w:val="multilevel"/>
    <w:tmpl w:val="E1B44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EC0537"/>
    <w:multiLevelType w:val="multilevel"/>
    <w:tmpl w:val="A306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C05791"/>
    <w:multiLevelType w:val="multilevel"/>
    <w:tmpl w:val="2FA4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8F4338"/>
    <w:multiLevelType w:val="multilevel"/>
    <w:tmpl w:val="F498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A02254"/>
    <w:multiLevelType w:val="multilevel"/>
    <w:tmpl w:val="404AB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
  </w:num>
  <w:num w:numId="4">
    <w:abstractNumId w:val="2"/>
  </w:num>
  <w:num w:numId="5">
    <w:abstractNumId w:val="7"/>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CF"/>
    <w:rsid w:val="00041880"/>
    <w:rsid w:val="001262BC"/>
    <w:rsid w:val="001A4F90"/>
    <w:rsid w:val="001E0DCC"/>
    <w:rsid w:val="0022107D"/>
    <w:rsid w:val="002474D4"/>
    <w:rsid w:val="002D12FC"/>
    <w:rsid w:val="003D61FC"/>
    <w:rsid w:val="004B6F77"/>
    <w:rsid w:val="0051345F"/>
    <w:rsid w:val="005B63D8"/>
    <w:rsid w:val="005D76A7"/>
    <w:rsid w:val="005D791F"/>
    <w:rsid w:val="00690DD6"/>
    <w:rsid w:val="007251AF"/>
    <w:rsid w:val="00740988"/>
    <w:rsid w:val="00764B87"/>
    <w:rsid w:val="00791395"/>
    <w:rsid w:val="007C4E71"/>
    <w:rsid w:val="008610F0"/>
    <w:rsid w:val="00944CF1"/>
    <w:rsid w:val="009471C5"/>
    <w:rsid w:val="00975F8C"/>
    <w:rsid w:val="00A41E96"/>
    <w:rsid w:val="00AD377D"/>
    <w:rsid w:val="00BF5D4A"/>
    <w:rsid w:val="00D077CC"/>
    <w:rsid w:val="00D22832"/>
    <w:rsid w:val="00D850BC"/>
    <w:rsid w:val="00D964CD"/>
    <w:rsid w:val="00DA4CA2"/>
    <w:rsid w:val="00E03340"/>
    <w:rsid w:val="00E2195E"/>
    <w:rsid w:val="00E33284"/>
    <w:rsid w:val="00E50952"/>
    <w:rsid w:val="00F13540"/>
    <w:rsid w:val="00F15470"/>
    <w:rsid w:val="00F97943"/>
    <w:rsid w:val="00FA50CF"/>
    <w:rsid w:val="00FB1627"/>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449E30"/>
  <w15:chartTrackingRefBased/>
  <w15:docId w15:val="{D371E349-9839-4D7F-8F76-F85C4638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JM"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5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5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0CF"/>
    <w:rPr>
      <w:rFonts w:eastAsiaTheme="majorEastAsia" w:cstheme="majorBidi"/>
      <w:color w:val="272727" w:themeColor="text1" w:themeTint="D8"/>
    </w:rPr>
  </w:style>
  <w:style w:type="paragraph" w:styleId="Title">
    <w:name w:val="Title"/>
    <w:basedOn w:val="Normal"/>
    <w:next w:val="Normal"/>
    <w:link w:val="TitleChar"/>
    <w:uiPriority w:val="10"/>
    <w:qFormat/>
    <w:rsid w:val="00FA5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0CF"/>
    <w:pPr>
      <w:spacing w:before="160"/>
      <w:jc w:val="center"/>
    </w:pPr>
    <w:rPr>
      <w:i/>
      <w:iCs/>
      <w:color w:val="404040" w:themeColor="text1" w:themeTint="BF"/>
    </w:rPr>
  </w:style>
  <w:style w:type="character" w:customStyle="1" w:styleId="QuoteChar">
    <w:name w:val="Quote Char"/>
    <w:basedOn w:val="DefaultParagraphFont"/>
    <w:link w:val="Quote"/>
    <w:uiPriority w:val="29"/>
    <w:rsid w:val="00FA50CF"/>
    <w:rPr>
      <w:i/>
      <w:iCs/>
      <w:color w:val="404040" w:themeColor="text1" w:themeTint="BF"/>
    </w:rPr>
  </w:style>
  <w:style w:type="paragraph" w:styleId="ListParagraph">
    <w:name w:val="List Paragraph"/>
    <w:basedOn w:val="Normal"/>
    <w:uiPriority w:val="34"/>
    <w:qFormat/>
    <w:rsid w:val="00FA50CF"/>
    <w:pPr>
      <w:ind w:left="720"/>
      <w:contextualSpacing/>
    </w:pPr>
  </w:style>
  <w:style w:type="character" w:styleId="IntenseEmphasis">
    <w:name w:val="Intense Emphasis"/>
    <w:basedOn w:val="DefaultParagraphFont"/>
    <w:uiPriority w:val="21"/>
    <w:qFormat/>
    <w:rsid w:val="00FA50CF"/>
    <w:rPr>
      <w:i/>
      <w:iCs/>
      <w:color w:val="0F4761" w:themeColor="accent1" w:themeShade="BF"/>
    </w:rPr>
  </w:style>
  <w:style w:type="paragraph" w:styleId="IntenseQuote">
    <w:name w:val="Intense Quote"/>
    <w:basedOn w:val="Normal"/>
    <w:next w:val="Normal"/>
    <w:link w:val="IntenseQuoteChar"/>
    <w:uiPriority w:val="30"/>
    <w:qFormat/>
    <w:rsid w:val="00FA5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0CF"/>
    <w:rPr>
      <w:i/>
      <w:iCs/>
      <w:color w:val="0F4761" w:themeColor="accent1" w:themeShade="BF"/>
    </w:rPr>
  </w:style>
  <w:style w:type="character" w:styleId="IntenseReference">
    <w:name w:val="Intense Reference"/>
    <w:basedOn w:val="DefaultParagraphFont"/>
    <w:uiPriority w:val="32"/>
    <w:qFormat/>
    <w:rsid w:val="00FA50CF"/>
    <w:rPr>
      <w:b/>
      <w:bCs/>
      <w:smallCaps/>
      <w:color w:val="0F4761" w:themeColor="accent1" w:themeShade="BF"/>
      <w:spacing w:val="5"/>
    </w:rPr>
  </w:style>
  <w:style w:type="character" w:styleId="Hyperlink">
    <w:name w:val="Hyperlink"/>
    <w:basedOn w:val="DefaultParagraphFont"/>
    <w:uiPriority w:val="99"/>
    <w:unhideWhenUsed/>
    <w:rsid w:val="00FA50CF"/>
    <w:rPr>
      <w:color w:val="467886" w:themeColor="hyperlink"/>
      <w:u w:val="single"/>
    </w:rPr>
  </w:style>
  <w:style w:type="character" w:styleId="UnresolvedMention">
    <w:name w:val="Unresolved Mention"/>
    <w:basedOn w:val="DefaultParagraphFont"/>
    <w:uiPriority w:val="99"/>
    <w:semiHidden/>
    <w:unhideWhenUsed/>
    <w:rsid w:val="00FA50CF"/>
    <w:rPr>
      <w:color w:val="605E5C"/>
      <w:shd w:val="clear" w:color="auto" w:fill="E1DFDD"/>
    </w:rPr>
  </w:style>
  <w:style w:type="paragraph" w:styleId="Header">
    <w:name w:val="header"/>
    <w:basedOn w:val="Normal"/>
    <w:link w:val="HeaderChar"/>
    <w:uiPriority w:val="99"/>
    <w:unhideWhenUsed/>
    <w:rsid w:val="00BF5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D4A"/>
  </w:style>
  <w:style w:type="paragraph" w:styleId="Footer">
    <w:name w:val="footer"/>
    <w:basedOn w:val="Normal"/>
    <w:link w:val="FooterChar"/>
    <w:uiPriority w:val="99"/>
    <w:unhideWhenUsed/>
    <w:rsid w:val="00BF5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who.int/handle/10665/370872?utm_source=chatgpt.com" TargetMode="External"/><Relationship Id="rId13" Type="http://schemas.openxmlformats.org/officeDocument/2006/relationships/hyperlink" Target="https://www.paho.org/sites/default/files/NCD-Stakeholder-FINAL-VERSION.pdf?utm_source=chatgp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3390/bs11090119" TargetMode="External"/><Relationship Id="rId12" Type="http://schemas.openxmlformats.org/officeDocument/2006/relationships/hyperlink" Target="https://our.today/ncds-still-leading-cause-of-deaths-in-jamai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e-jole.org/assets/docs/14225.pdf?utm_source=chatgpt.com" TargetMode="External"/><Relationship Id="rId5" Type="http://schemas.openxmlformats.org/officeDocument/2006/relationships/footnotes" Target="footnotes.xml"/><Relationship Id="rId15" Type="http://schemas.openxmlformats.org/officeDocument/2006/relationships/hyperlink" Target="https://www.who.int" TargetMode="External"/><Relationship Id="rId23" Type="http://schemas.openxmlformats.org/officeDocument/2006/relationships/theme" Target="theme/theme1.xml"/><Relationship Id="rId10" Type="http://schemas.openxmlformats.org/officeDocument/2006/relationships/hyperlink" Target="https://doi.org/10.1186/s12877-024-05299-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389/fnut.2024.1471019" TargetMode="External"/><Relationship Id="rId14" Type="http://schemas.openxmlformats.org/officeDocument/2006/relationships/hyperlink" Target="https://hdr.undp.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14</Pages>
  <Words>4871</Words>
  <Characters>27767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Foster</dc:creator>
  <cp:keywords/>
  <dc:description/>
  <cp:lastModifiedBy>SDI 1084</cp:lastModifiedBy>
  <cp:revision>49</cp:revision>
  <dcterms:created xsi:type="dcterms:W3CDTF">2026-02-13T23:45:00Z</dcterms:created>
  <dcterms:modified xsi:type="dcterms:W3CDTF">2026-03-23T14:12:00Z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b900881e-544c-4626-98b7-b7779685bca0</vt:lpwstr>
  </property>
</Properties>
</file>