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264" w:rsidRPr="00B61ACF" w:rsidRDefault="00444264">
      <w:pPr>
        <w:spacing w:before="224"/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W w:w="0" w:type="auto"/>
        <w:tblInd w:w="4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6630"/>
      </w:tblGrid>
      <w:tr w:rsidR="00444264" w:rsidRPr="00B61ACF">
        <w:trPr>
          <w:trHeight w:val="275"/>
        </w:trPr>
        <w:tc>
          <w:tcPr>
            <w:tcW w:w="2119" w:type="dxa"/>
            <w:tcBorders>
              <w:right w:val="single" w:sz="4" w:space="0" w:color="000000"/>
            </w:tcBorders>
          </w:tcPr>
          <w:p w:rsidR="00444264" w:rsidRPr="00B61ACF" w:rsidRDefault="00505D05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Journal</w:t>
            </w:r>
            <w:r w:rsidRPr="00B61A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6630" w:type="dxa"/>
            <w:tcBorders>
              <w:left w:val="single" w:sz="4" w:space="0" w:color="000000"/>
            </w:tcBorders>
          </w:tcPr>
          <w:p w:rsidR="00444264" w:rsidRPr="00B61ACF" w:rsidRDefault="00B61ACF">
            <w:pPr>
              <w:pStyle w:val="TableParagraph"/>
              <w:spacing w:before="26" w:line="229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505D05" w:rsidRPr="00B61A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505D05" w:rsidRPr="00B61ACF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505D05" w:rsidRPr="00B61A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05D05" w:rsidRPr="00B61ACF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505D05" w:rsidRPr="00B61A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05D05" w:rsidRPr="00B61AC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05D05" w:rsidRPr="00B61A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Mathematics</w:t>
              </w:r>
              <w:r w:rsidR="00505D05" w:rsidRPr="00B61ACF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505D05" w:rsidRPr="00B61A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505D05" w:rsidRPr="00B61ACF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505D05" w:rsidRPr="00B61A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Computer</w:t>
              </w:r>
              <w:r w:rsidR="00505D05" w:rsidRPr="00B61ACF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505D05" w:rsidRPr="00B61AC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444264" w:rsidRPr="00B61ACF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:rsidR="00444264" w:rsidRPr="00B61ACF" w:rsidRDefault="00505D05">
            <w:pPr>
              <w:pStyle w:val="TableParagraph"/>
              <w:spacing w:before="1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B61ACF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6630" w:type="dxa"/>
            <w:tcBorders>
              <w:left w:val="single" w:sz="4" w:space="0" w:color="000000"/>
            </w:tcBorders>
          </w:tcPr>
          <w:p w:rsidR="00444264" w:rsidRPr="00B61ACF" w:rsidRDefault="00505D05">
            <w:pPr>
              <w:pStyle w:val="TableParagraph"/>
              <w:spacing w:before="44" w:line="226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Ms_AJOMCOR_14535</w:t>
            </w:r>
          </w:p>
        </w:tc>
      </w:tr>
      <w:tr w:rsidR="00444264" w:rsidRPr="00B61ACF">
        <w:trPr>
          <w:trHeight w:val="235"/>
        </w:trPr>
        <w:tc>
          <w:tcPr>
            <w:tcW w:w="2119" w:type="dxa"/>
            <w:tcBorders>
              <w:right w:val="single" w:sz="4" w:space="0" w:color="000000"/>
            </w:tcBorders>
          </w:tcPr>
          <w:p w:rsidR="00444264" w:rsidRPr="00B61ACF" w:rsidRDefault="00505D05">
            <w:pPr>
              <w:pStyle w:val="TableParagraph"/>
              <w:spacing w:before="13" w:line="202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Title</w:t>
            </w:r>
            <w:r w:rsidRPr="00B61A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of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6630" w:type="dxa"/>
            <w:tcBorders>
              <w:left w:val="single" w:sz="4" w:space="0" w:color="000000"/>
            </w:tcBorders>
          </w:tcPr>
          <w:p w:rsidR="00444264" w:rsidRPr="00B61ACF" w:rsidRDefault="0044426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64" w:rsidRPr="00B61ACF">
        <w:trPr>
          <w:trHeight w:val="326"/>
        </w:trPr>
        <w:tc>
          <w:tcPr>
            <w:tcW w:w="2119" w:type="dxa"/>
            <w:tcBorders>
              <w:right w:val="single" w:sz="4" w:space="0" w:color="000000"/>
            </w:tcBorders>
          </w:tcPr>
          <w:p w:rsidR="00444264" w:rsidRPr="00B61ACF" w:rsidRDefault="0044426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0" w:type="dxa"/>
            <w:tcBorders>
              <w:left w:val="single" w:sz="4" w:space="0" w:color="000000"/>
            </w:tcBorders>
          </w:tcPr>
          <w:p w:rsidR="00444264" w:rsidRPr="00B61ACF" w:rsidRDefault="00505D05">
            <w:pPr>
              <w:pStyle w:val="TableParagraph"/>
              <w:spacing w:line="223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Mathematical</w:t>
            </w:r>
            <w:r w:rsidRPr="00B61A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Modeling</w:t>
            </w:r>
            <w:r w:rsidRPr="00B61A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61A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HIV</w:t>
            </w:r>
            <w:r w:rsidRPr="00B61AC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B61A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61A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Delayed</w:t>
            </w:r>
            <w:r w:rsidRPr="00B61A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Drug</w:t>
            </w:r>
            <w:r w:rsidRPr="00B61A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Response</w:t>
            </w:r>
          </w:p>
        </w:tc>
      </w:tr>
      <w:tr w:rsidR="00444264" w:rsidRPr="00B61ACF">
        <w:trPr>
          <w:trHeight w:val="433"/>
        </w:trPr>
        <w:tc>
          <w:tcPr>
            <w:tcW w:w="2119" w:type="dxa"/>
            <w:tcBorders>
              <w:right w:val="single" w:sz="4" w:space="0" w:color="000000"/>
            </w:tcBorders>
          </w:tcPr>
          <w:p w:rsidR="00444264" w:rsidRPr="00B61ACF" w:rsidRDefault="00505D05">
            <w:pPr>
              <w:pStyle w:val="TableParagraph"/>
              <w:spacing w:before="10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Type</w:t>
            </w:r>
            <w:r w:rsidRPr="00B61A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of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6630" w:type="dxa"/>
            <w:tcBorders>
              <w:left w:val="single" w:sz="4" w:space="0" w:color="000000"/>
            </w:tcBorders>
          </w:tcPr>
          <w:p w:rsidR="00444264" w:rsidRPr="00B61ACF" w:rsidRDefault="0044426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44264" w:rsidRPr="00B61ACF" w:rsidRDefault="0044426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444264" w:rsidRPr="00B61ACF">
        <w:trPr>
          <w:trHeight w:val="453"/>
        </w:trPr>
        <w:tc>
          <w:tcPr>
            <w:tcW w:w="13186" w:type="dxa"/>
            <w:gridSpan w:val="3"/>
            <w:tcBorders>
              <w:top w:val="nil"/>
              <w:left w:val="nil"/>
              <w:right w:val="nil"/>
            </w:tcBorders>
          </w:tcPr>
          <w:p w:rsidR="00444264" w:rsidRPr="00B61ACF" w:rsidRDefault="00505D05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61ACF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B61A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61A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44264" w:rsidRPr="00B61ACF">
        <w:trPr>
          <w:trHeight w:val="691"/>
        </w:trPr>
        <w:tc>
          <w:tcPr>
            <w:tcW w:w="3337" w:type="dxa"/>
          </w:tcPr>
          <w:p w:rsidR="00444264" w:rsidRPr="00B61ACF" w:rsidRDefault="0044426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444264" w:rsidRPr="00B61ACF" w:rsidRDefault="00505D0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61A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444264" w:rsidRPr="00B61ACF" w:rsidRDefault="00444264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20" w:type="dxa"/>
          </w:tcPr>
          <w:p w:rsidR="00444264" w:rsidRPr="00B61ACF" w:rsidRDefault="00505D05">
            <w:pPr>
              <w:pStyle w:val="TableParagraph"/>
              <w:ind w:left="109" w:right="44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B61ACF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B61A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should</w:t>
            </w:r>
            <w:r w:rsidRPr="00B61A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write</w:t>
            </w:r>
            <w:r w:rsidRPr="00B61AC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his/her</w:t>
            </w:r>
            <w:r w:rsidRPr="00B61A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feedback</w:t>
            </w:r>
            <w:r w:rsidRPr="00B61A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444264" w:rsidRPr="00B61ACF">
        <w:trPr>
          <w:trHeight w:val="3682"/>
        </w:trPr>
        <w:tc>
          <w:tcPr>
            <w:tcW w:w="3337" w:type="dxa"/>
          </w:tcPr>
          <w:p w:rsidR="00444264" w:rsidRPr="00B61ACF" w:rsidRDefault="00505D05">
            <w:pPr>
              <w:pStyle w:val="TableParagraph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B61A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61A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B61A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61A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9" w:type="dxa"/>
          </w:tcPr>
          <w:p w:rsidR="00444264" w:rsidRPr="00B61ACF" w:rsidRDefault="00505D05">
            <w:pPr>
              <w:pStyle w:val="TableParagraph"/>
              <w:ind w:right="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This manuscript makes a significant contribution to the scientific community by advancing the mathematical understanding of within- host HIV treatment dynamics through the incorporation of biologically realistic delay mechanisms. The current study clearly includes delayed drug-response effects using a delay differential equation framework, improving the realism and prediction reliability of HIV therapy models, even if it may presume immediate drug action. The work offers rigorous theoretical insight into how</w:t>
            </w:r>
            <w:r w:rsidRPr="00B61AC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treatment scheduling affects viral suppression and immunological recovery</w:t>
            </w:r>
            <w:r w:rsidRPr="00B61A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by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determining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and evaluating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fundamental</w:t>
            </w:r>
            <w:r w:rsidRPr="00B61A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 xml:space="preserve">reproduction number and stability </w:t>
            </w:r>
            <w:proofErr w:type="spellStart"/>
            <w:r w:rsidRPr="00B61ACF">
              <w:rPr>
                <w:rFonts w:ascii="Arial" w:hAnsi="Arial" w:cs="Arial"/>
                <w:sz w:val="20"/>
                <w:szCs w:val="20"/>
              </w:rPr>
              <w:t>parameters.Overall</w:t>
            </w:r>
            <w:proofErr w:type="spellEnd"/>
            <w:r w:rsidRPr="00B61ACF">
              <w:rPr>
                <w:rFonts w:ascii="Arial" w:hAnsi="Arial" w:cs="Arial"/>
                <w:sz w:val="20"/>
                <w:szCs w:val="20"/>
              </w:rPr>
              <w:t>, the paper provides an improved modeling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approach that can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allow</w:t>
            </w:r>
            <w:r w:rsidRPr="00B61A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more</w:t>
            </w:r>
            <w:r w:rsidRPr="00B61A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accurate</w:t>
            </w:r>
            <w:r w:rsidRPr="00B61A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 xml:space="preserve">evaluation of HIV treatment regimens and guide future research in infectious disease modeling by bridging mathematical theory and clinical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relevance.</w:t>
            </w:r>
          </w:p>
        </w:tc>
        <w:tc>
          <w:tcPr>
            <w:tcW w:w="4020" w:type="dxa"/>
          </w:tcPr>
          <w:p w:rsidR="00444264" w:rsidRPr="00B61ACF" w:rsidRDefault="0044426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64" w:rsidRPr="00B61ACF">
        <w:trPr>
          <w:trHeight w:val="1262"/>
        </w:trPr>
        <w:tc>
          <w:tcPr>
            <w:tcW w:w="3337" w:type="dxa"/>
          </w:tcPr>
          <w:p w:rsidR="00444264" w:rsidRPr="00B61ACF" w:rsidRDefault="00505D05">
            <w:pPr>
              <w:pStyle w:val="TableParagraph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61A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61A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61A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B61AC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444264" w:rsidRPr="00B61ACF" w:rsidRDefault="00505D05">
            <w:pPr>
              <w:pStyle w:val="TableParagraph"/>
              <w:spacing w:before="1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61A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61A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61A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61A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9" w:type="dxa"/>
          </w:tcPr>
          <w:p w:rsidR="00444264" w:rsidRPr="00B61ACF" w:rsidRDefault="00505D0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current</w:t>
            </w:r>
            <w:r w:rsidRPr="00B61ACF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title,</w:t>
            </w:r>
            <w:r w:rsidRPr="00B61ACF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“Mathematical</w:t>
            </w:r>
            <w:r w:rsidRPr="00B61ACF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Modeling</w:t>
            </w:r>
            <w:r w:rsidRPr="00B61ACF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of</w:t>
            </w:r>
            <w:r w:rsidRPr="00B61ACF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HIV</w:t>
            </w:r>
            <w:r w:rsidRPr="00B61ACF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Treatment</w:t>
            </w:r>
            <w:r w:rsidRPr="00B61ACF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with Delayed Drug Response”, is clear and scientifically appropriate.</w:t>
            </w:r>
          </w:p>
        </w:tc>
        <w:tc>
          <w:tcPr>
            <w:tcW w:w="4020" w:type="dxa"/>
          </w:tcPr>
          <w:p w:rsidR="00444264" w:rsidRPr="00B61ACF" w:rsidRDefault="004747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:rsidR="00444264" w:rsidRPr="00B61ACF" w:rsidRDefault="00444264">
      <w:pPr>
        <w:pStyle w:val="TableParagraph"/>
        <w:rPr>
          <w:rFonts w:ascii="Arial" w:hAnsi="Arial" w:cs="Arial"/>
          <w:sz w:val="20"/>
          <w:szCs w:val="20"/>
        </w:rPr>
        <w:sectPr w:rsidR="00444264" w:rsidRPr="00B61ACF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444264" w:rsidRPr="00B61ACF" w:rsidRDefault="00444264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444264" w:rsidRPr="00B61ACF">
        <w:trPr>
          <w:trHeight w:val="1608"/>
        </w:trPr>
        <w:tc>
          <w:tcPr>
            <w:tcW w:w="3337" w:type="dxa"/>
          </w:tcPr>
          <w:p w:rsidR="00444264" w:rsidRPr="00B61ACF" w:rsidRDefault="00505D05">
            <w:pPr>
              <w:pStyle w:val="TableParagraph"/>
              <w:spacing w:before="2" w:line="237" w:lineRule="auto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B61A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B61A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61A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444264" w:rsidRPr="00B61ACF" w:rsidRDefault="00505D05">
            <w:pPr>
              <w:pStyle w:val="TableParagraph"/>
              <w:spacing w:before="5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61A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61A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B61A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B61AC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:rsidR="00444264" w:rsidRPr="00B61ACF" w:rsidRDefault="00505D0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Your</w:t>
            </w:r>
            <w:r w:rsidRPr="00B61A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abstract</w:t>
            </w:r>
            <w:r w:rsidRPr="00B61A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is</w:t>
            </w:r>
            <w:r w:rsidRPr="00B61A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clear,</w:t>
            </w:r>
            <w:r w:rsidRPr="00B61A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logically</w:t>
            </w:r>
            <w:r w:rsidRPr="00B61AC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structured,</w:t>
            </w:r>
            <w:r w:rsidRPr="00B61A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and</w:t>
            </w:r>
            <w:r w:rsidRPr="00B61A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B61A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sound.</w:t>
            </w:r>
          </w:p>
        </w:tc>
        <w:tc>
          <w:tcPr>
            <w:tcW w:w="4020" w:type="dxa"/>
          </w:tcPr>
          <w:p w:rsidR="00444264" w:rsidRPr="00B61ACF" w:rsidRDefault="008C3E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264" w:rsidRPr="00B61ACF">
        <w:trPr>
          <w:trHeight w:val="705"/>
        </w:trPr>
        <w:tc>
          <w:tcPr>
            <w:tcW w:w="3337" w:type="dxa"/>
          </w:tcPr>
          <w:p w:rsidR="00444264" w:rsidRPr="00B61ACF" w:rsidRDefault="00505D05">
            <w:pPr>
              <w:pStyle w:val="TableParagraph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61A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61A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9" w:type="dxa"/>
          </w:tcPr>
          <w:p w:rsidR="00444264" w:rsidRPr="00B61ACF" w:rsidRDefault="00505D0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Based on the material provided, the manuscript appears to be scientifically</w:t>
            </w:r>
            <w:r w:rsidRPr="00B61A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sound</w:t>
            </w:r>
            <w:r w:rsidRPr="00B61A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and</w:t>
            </w:r>
            <w:r w:rsidRPr="00B61A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mathematically</w:t>
            </w:r>
            <w:r w:rsidRPr="00B61A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consistent, provided</w:t>
            </w:r>
            <w:r w:rsidRPr="00B61A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that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all</w:t>
            </w:r>
          </w:p>
          <w:p w:rsidR="00444264" w:rsidRPr="00B61ACF" w:rsidRDefault="00505D05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derivations</w:t>
            </w:r>
            <w:r w:rsidRPr="00B61A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and</w:t>
            </w:r>
            <w:r w:rsidRPr="00B61A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proofs</w:t>
            </w:r>
            <w:r w:rsidRPr="00B61A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are</w:t>
            </w:r>
            <w:r w:rsidRPr="00B61A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correctly</w:t>
            </w:r>
            <w:r w:rsidRPr="00B61AC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carried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out</w:t>
            </w:r>
            <w:r w:rsidRPr="00B61A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in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 xml:space="preserve">full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paper</w:t>
            </w:r>
          </w:p>
        </w:tc>
        <w:tc>
          <w:tcPr>
            <w:tcW w:w="4020" w:type="dxa"/>
          </w:tcPr>
          <w:p w:rsidR="00444264" w:rsidRPr="00B61ACF" w:rsidRDefault="003436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</w:t>
            </w:r>
            <w:proofErr w:type="spellStart"/>
            <w:r w:rsidRPr="00B61A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you</w:t>
            </w:r>
            <w:r w:rsidR="00AD374C" w:rsidRPr="00B61A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</w:t>
            </w:r>
            <w:proofErr w:type="spellEnd"/>
            <w:r w:rsidR="00AD374C" w:rsidRPr="00B61A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you</w:t>
            </w:r>
          </w:p>
        </w:tc>
      </w:tr>
      <w:tr w:rsidR="00444264" w:rsidRPr="00B61ACF">
        <w:trPr>
          <w:trHeight w:val="1152"/>
        </w:trPr>
        <w:tc>
          <w:tcPr>
            <w:tcW w:w="3337" w:type="dxa"/>
          </w:tcPr>
          <w:p w:rsidR="00444264" w:rsidRPr="00B61ACF" w:rsidRDefault="00505D05">
            <w:pPr>
              <w:pStyle w:val="TableParagraph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</w:t>
            </w:r>
          </w:p>
          <w:p w:rsidR="00444264" w:rsidRPr="00B61ACF" w:rsidRDefault="00505D05">
            <w:pPr>
              <w:pStyle w:val="TableParagraph"/>
              <w:spacing w:line="230" w:lineRule="atLeast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B61A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61A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B61A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9" w:type="dxa"/>
          </w:tcPr>
          <w:p w:rsidR="00444264" w:rsidRPr="00B61ACF" w:rsidRDefault="00505D05">
            <w:pPr>
              <w:pStyle w:val="TableParagraph"/>
              <w:ind w:right="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Overall, the references are scientifically appropriate, foundational,</w:t>
            </w:r>
            <w:r w:rsidRPr="00B61AC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and largely sufficient for a mathematical modeling paper on within- host HIV dynamics with delay.</w:t>
            </w:r>
          </w:p>
        </w:tc>
        <w:tc>
          <w:tcPr>
            <w:tcW w:w="4020" w:type="dxa"/>
          </w:tcPr>
          <w:p w:rsidR="00444264" w:rsidRPr="00B61ACF" w:rsidRDefault="0044426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64" w:rsidRPr="00B61ACF">
        <w:trPr>
          <w:trHeight w:val="1607"/>
        </w:trPr>
        <w:tc>
          <w:tcPr>
            <w:tcW w:w="3337" w:type="dxa"/>
          </w:tcPr>
          <w:p w:rsidR="00444264" w:rsidRPr="00B61ACF" w:rsidRDefault="00505D05">
            <w:pPr>
              <w:pStyle w:val="TableParagraph"/>
              <w:spacing w:before="2" w:line="237" w:lineRule="auto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61AC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61AC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:rsidR="00444264" w:rsidRPr="00B61ACF" w:rsidRDefault="00505D05">
            <w:pPr>
              <w:pStyle w:val="TableParagraph"/>
              <w:ind w:right="81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The manuscript's writing is clear, formal, and technically acceptable for a mathematical biology publication, and its language quality is typically appropriate for academic communication. The scientific ideas</w:t>
            </w:r>
            <w:r w:rsidRPr="00B61A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are</w:t>
            </w:r>
            <w:r w:rsidRPr="00B61AC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presented</w:t>
            </w:r>
            <w:r w:rsidRPr="00B61A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logically,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language</w:t>
            </w:r>
            <w:r w:rsidRPr="00B61A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is</w:t>
            </w:r>
            <w:r w:rsidRPr="00B61A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employed</w:t>
            </w:r>
            <w:r w:rsidRPr="00B61A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appropriately, and the structure makes sense. The text shows a solid mastery of academic English overall.</w:t>
            </w:r>
          </w:p>
        </w:tc>
        <w:tc>
          <w:tcPr>
            <w:tcW w:w="4020" w:type="dxa"/>
          </w:tcPr>
          <w:p w:rsidR="00444264" w:rsidRPr="00B61ACF" w:rsidRDefault="000803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264" w:rsidRPr="00B61ACF">
        <w:trPr>
          <w:trHeight w:val="2069"/>
        </w:trPr>
        <w:tc>
          <w:tcPr>
            <w:tcW w:w="3337" w:type="dxa"/>
          </w:tcPr>
          <w:p w:rsidR="00444264" w:rsidRPr="00B61ACF" w:rsidRDefault="00505D0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61A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:rsidR="00444264" w:rsidRPr="00B61ACF" w:rsidRDefault="00505D05">
            <w:pPr>
              <w:pStyle w:val="TableParagraph"/>
              <w:ind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The</w:t>
            </w:r>
            <w:r w:rsidRPr="00B61A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manuscript</w:t>
            </w:r>
            <w:r w:rsidRPr="00B61A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presents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</w:t>
            </w:r>
            <w:r w:rsidRPr="00B61A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clear and</w:t>
            </w:r>
            <w:r w:rsidRPr="00B61A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mathematically</w:t>
            </w:r>
            <w:r w:rsidRPr="00B61A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sound analysis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of within-host HIV dynamics incorporating delayed drug-response effects. The modeling framework is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appropriate, and the stability</w:t>
            </w:r>
            <w:r w:rsidRPr="00B61A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and reproduction number analysis are well developed. The results are theoretically consistent and biologically relevant. Minor improvements in language clarity and inclusion of a few recent references would further strengthen the paper. Overall, the study makes</w:t>
            </w:r>
            <w:r w:rsidRPr="00B61ACF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</w:t>
            </w:r>
            <w:r w:rsidRPr="00B61ACF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valuable</w:t>
            </w:r>
            <w:r w:rsidRPr="00B61ACF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B61ACF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to</w:t>
            </w:r>
            <w:r w:rsidRPr="00B61ACF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HIV</w:t>
            </w:r>
            <w:r w:rsidRPr="00B61ACF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treatment</w:t>
            </w:r>
            <w:r w:rsidRPr="00B61ACF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modeling</w:t>
            </w:r>
            <w:r w:rsidRPr="00B61ACF">
              <w:rPr>
                <w:rFonts w:ascii="Arial" w:hAnsi="Arial" w:cs="Arial"/>
                <w:spacing w:val="44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and</w:t>
            </w:r>
            <w:r w:rsidRPr="00B61ACF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pacing w:val="-5"/>
                <w:sz w:val="20"/>
                <w:szCs w:val="20"/>
              </w:rPr>
              <w:t>is</w:t>
            </w:r>
          </w:p>
          <w:p w:rsidR="00444264" w:rsidRPr="00B61ACF" w:rsidRDefault="00505D05">
            <w:pPr>
              <w:pStyle w:val="TableParagraph"/>
              <w:spacing w:line="214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>suitable</w:t>
            </w:r>
            <w:r w:rsidRPr="00B61AC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for</w:t>
            </w:r>
            <w:r w:rsidRPr="00B61A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publication</w:t>
            </w:r>
            <w:r w:rsidRPr="00B61A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after</w:t>
            </w:r>
            <w:r w:rsidRPr="00B61A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z w:val="20"/>
                <w:szCs w:val="20"/>
              </w:rPr>
              <w:t>minor</w:t>
            </w:r>
            <w:r w:rsidRPr="00B61AC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61ACF">
              <w:rPr>
                <w:rFonts w:ascii="Arial" w:hAnsi="Arial" w:cs="Arial"/>
                <w:spacing w:val="-2"/>
                <w:sz w:val="20"/>
                <w:szCs w:val="20"/>
              </w:rPr>
              <w:t>revision.</w:t>
            </w:r>
          </w:p>
        </w:tc>
        <w:tc>
          <w:tcPr>
            <w:tcW w:w="4020" w:type="dxa"/>
          </w:tcPr>
          <w:p w:rsidR="00444264" w:rsidRPr="00B61ACF" w:rsidRDefault="004C53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1ACF"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</w:tbl>
    <w:p w:rsidR="00444264" w:rsidRPr="00B61ACF" w:rsidRDefault="00444264">
      <w:pPr>
        <w:pStyle w:val="TableParagraph"/>
        <w:rPr>
          <w:rFonts w:ascii="Arial" w:hAnsi="Arial" w:cs="Arial"/>
          <w:sz w:val="20"/>
          <w:szCs w:val="20"/>
        </w:rPr>
        <w:sectPr w:rsidR="00444264" w:rsidRPr="00B61ACF">
          <w:pgSz w:w="15840" w:h="12240" w:orient="landscape"/>
          <w:pgMar w:top="1380" w:right="1080" w:bottom="280" w:left="1080" w:header="720" w:footer="72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4917BC" w:rsidRPr="00B61ACF" w:rsidTr="004917B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61AC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61AC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917BC" w:rsidRPr="00B61ACF" w:rsidTr="004917B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7BC" w:rsidRPr="00B61ACF" w:rsidRDefault="004917BC" w:rsidP="004917B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A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BC" w:rsidRPr="00B61ACF" w:rsidRDefault="004917BC" w:rsidP="004917BC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1A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1A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917BC" w:rsidRPr="00B61ACF" w:rsidRDefault="004917BC" w:rsidP="004917B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17BC" w:rsidRPr="00B61ACF" w:rsidTr="004917B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61AC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61A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917BC" w:rsidRPr="00B61ACF" w:rsidRDefault="004917BC" w:rsidP="004917B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4917BC" w:rsidRPr="00B61ACF" w:rsidRDefault="004917BC" w:rsidP="004917B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4917BC" w:rsidRPr="00B61ACF" w:rsidRDefault="004917BC" w:rsidP="004917B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4917BC" w:rsidRPr="00B61ACF" w:rsidRDefault="004917BC" w:rsidP="004917BC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4917BC" w:rsidRPr="00B61ACF" w:rsidRDefault="004917BC" w:rsidP="004917B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0"/>
    <w:p w:rsidR="00444264" w:rsidRPr="00B61ACF" w:rsidRDefault="00444264" w:rsidP="004917BC">
      <w:pPr>
        <w:rPr>
          <w:rFonts w:ascii="Arial" w:hAnsi="Arial" w:cs="Arial"/>
          <w:b/>
          <w:sz w:val="20"/>
          <w:szCs w:val="20"/>
        </w:rPr>
      </w:pPr>
    </w:p>
    <w:sectPr w:rsidR="00444264" w:rsidRPr="00B61ACF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4264"/>
    <w:rsid w:val="000803A6"/>
    <w:rsid w:val="00343682"/>
    <w:rsid w:val="00444264"/>
    <w:rsid w:val="00474765"/>
    <w:rsid w:val="004917BC"/>
    <w:rsid w:val="004C53B4"/>
    <w:rsid w:val="00505D05"/>
    <w:rsid w:val="006F4A7C"/>
    <w:rsid w:val="00754022"/>
    <w:rsid w:val="008C3EE4"/>
    <w:rsid w:val="008D53C2"/>
    <w:rsid w:val="00AD374C"/>
    <w:rsid w:val="00B6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A5A77"/>
  <w15:docId w15:val="{33A46EC6-3950-4C87-A8CA-AC787B62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OMC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13</cp:revision>
  <dcterms:created xsi:type="dcterms:W3CDTF">2026-03-06T05:56:00Z</dcterms:created>
  <dcterms:modified xsi:type="dcterms:W3CDTF">2026-03-20T07:09:00Z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2026-03-06T00:00:00Z</vt:filetime>
  </property>
  <property fmtid="{D5CDD505-2E9C-101B-9397-08002B2CF9AE}" pid="5" name="Producer">
    <vt:lpwstr>www.ilovepdf.com</vt:lpwstr>
  </property>
</Properties>
</file>