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0625"/>
      </w:tblGrid>
      <w:tr w:rsidR="00101B08" w:rsidRPr="00E34E2E" w14:paraId="0FF4CB42" w14:textId="77777777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09FBB5B4" w14:textId="77777777" w:rsidR="00101B08" w:rsidRPr="00E34E2E" w:rsidRDefault="001F21F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4E2E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65DAF" w14:textId="77777777" w:rsidR="00101B08" w:rsidRPr="00E34E2E" w:rsidRDefault="000C5C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7" w:history="1">
              <w:r w:rsidR="001F21F4" w:rsidRPr="00E34E2E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0"/>
                  <w:u w:val="single"/>
                </w:rPr>
                <w:t>Asian Journal of Microbiology and Biotechnology</w:t>
              </w:r>
            </w:hyperlink>
          </w:p>
        </w:tc>
      </w:tr>
      <w:tr w:rsidR="00101B08" w:rsidRPr="00E34E2E" w14:paraId="22429B3D" w14:textId="77777777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3D265DCC" w14:textId="77777777" w:rsidR="00101B08" w:rsidRPr="00E34E2E" w:rsidRDefault="001F21F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4E2E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92524" w14:textId="77777777" w:rsidR="00101B08" w:rsidRPr="00E34E2E" w:rsidRDefault="001F21F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4E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Ms_AJMAB_14523</w:t>
            </w:r>
          </w:p>
        </w:tc>
      </w:tr>
      <w:tr w:rsidR="00101B08" w:rsidRPr="00E34E2E" w14:paraId="0F54CB4E" w14:textId="77777777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14:paraId="704A3FBC" w14:textId="77777777" w:rsidR="00101B08" w:rsidRPr="00E34E2E" w:rsidRDefault="001F21F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4E2E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C018F" w14:textId="77777777" w:rsidR="00101B08" w:rsidRPr="00E34E2E" w:rsidRDefault="001F21F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4E2E">
              <w:rPr>
                <w:rFonts w:ascii="Arial" w:hAnsi="Arial" w:cs="Arial"/>
                <w:b/>
                <w:sz w:val="20"/>
                <w:szCs w:val="20"/>
                <w:lang w:val="en-GB"/>
              </w:rPr>
              <w:t>Advanced Detection and Biosensor Approaches for Cyanotoxin Monitoring in Aquatic Environment</w:t>
            </w:r>
          </w:p>
        </w:tc>
      </w:tr>
      <w:tr w:rsidR="00101B08" w:rsidRPr="00E34E2E" w14:paraId="1B8FB5A9" w14:textId="77777777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14:paraId="430828A8" w14:textId="77777777" w:rsidR="00101B08" w:rsidRPr="00E34E2E" w:rsidRDefault="001F21F4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4E2E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0C8D26" w14:textId="77777777" w:rsidR="00101B08" w:rsidRPr="00E34E2E" w:rsidRDefault="001F21F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34E2E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</w:tc>
      </w:tr>
    </w:tbl>
    <w:p w14:paraId="7338D97A" w14:textId="77777777" w:rsidR="00101B08" w:rsidRPr="00E34E2E" w:rsidRDefault="00101B08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  <w:bookmarkStart w:id="0" w:name="_Hlk171324449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4"/>
        <w:gridCol w:w="1028"/>
        <w:gridCol w:w="4411"/>
        <w:gridCol w:w="390"/>
        <w:gridCol w:w="4013"/>
      </w:tblGrid>
      <w:tr w:rsidR="00101B08" w:rsidRPr="00E34E2E" w14:paraId="1C4BF8B1" w14:textId="77777777"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noWrap/>
          </w:tcPr>
          <w:p w14:paraId="6166525C" w14:textId="77777777" w:rsidR="00101B08" w:rsidRPr="00E34E2E" w:rsidRDefault="001F21F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bookmarkStart w:id="1" w:name="_Hlk170903434"/>
            <w:r w:rsidRPr="00E34E2E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t>PART  1:</w:t>
            </w:r>
            <w:r w:rsidRPr="00E34E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2D727DAC" w14:textId="77777777" w:rsidR="00101B08" w:rsidRPr="00E34E2E" w:rsidRDefault="00101B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01B08" w:rsidRPr="00E34E2E" w14:paraId="76F3D610" w14:textId="77777777">
        <w:tc>
          <w:tcPr>
            <w:tcW w:w="1265" w:type="pct"/>
            <w:noWrap/>
          </w:tcPr>
          <w:p w14:paraId="29906389" w14:textId="77777777" w:rsidR="00101B08" w:rsidRPr="00E34E2E" w:rsidRDefault="00101B0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3"/>
          </w:tcPr>
          <w:p w14:paraId="23475251" w14:textId="77777777" w:rsidR="00101B08" w:rsidRPr="00E34E2E" w:rsidRDefault="001F21F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E34E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Reviewers</w:t>
            </w:r>
            <w:proofErr w:type="spellEnd"/>
            <w:r w:rsidRPr="00E34E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</w:t>
            </w:r>
          </w:p>
          <w:p w14:paraId="022DB536" w14:textId="77777777" w:rsidR="00101B08" w:rsidRPr="00E34E2E" w:rsidRDefault="00101B0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E8D8C8B" w14:textId="77777777" w:rsidR="00101B08" w:rsidRPr="00E34E2E" w:rsidRDefault="001F21F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proofErr w:type="spellStart"/>
            <w:r w:rsidRPr="00E34E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Authors</w:t>
            </w:r>
            <w:proofErr w:type="spellEnd"/>
            <w:r w:rsidRPr="00E34E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Feedback </w:t>
            </w:r>
            <w:r w:rsidRPr="00E34E2E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0755859F" w14:textId="77777777" w:rsidR="00101B08" w:rsidRPr="00E34E2E" w:rsidRDefault="00101B0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01B08" w:rsidRPr="00E34E2E" w14:paraId="724CC917" w14:textId="77777777">
        <w:trPr>
          <w:trHeight w:val="1264"/>
        </w:trPr>
        <w:tc>
          <w:tcPr>
            <w:tcW w:w="1265" w:type="pct"/>
            <w:noWrap/>
          </w:tcPr>
          <w:p w14:paraId="03681196" w14:textId="77777777" w:rsidR="00101B08" w:rsidRPr="00E34E2E" w:rsidRDefault="001F21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4E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4A775F04" w14:textId="77777777" w:rsidR="00101B08" w:rsidRPr="00E34E2E" w:rsidRDefault="00101B08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3"/>
          </w:tcPr>
          <w:p w14:paraId="6084E6C8" w14:textId="77777777" w:rsidR="00101B08" w:rsidRPr="00E34E2E" w:rsidRDefault="001F21F4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4E2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Water quality monitoring, Early-warning </w:t>
            </w:r>
            <w:proofErr w:type="spellStart"/>
            <w:proofErr w:type="gramStart"/>
            <w:r w:rsidRPr="00E34E2E">
              <w:rPr>
                <w:rFonts w:ascii="Arial" w:hAnsi="Arial" w:cs="Arial"/>
                <w:b/>
                <w:bCs/>
                <w:sz w:val="20"/>
                <w:szCs w:val="20"/>
              </w:rPr>
              <w:t>systems,Environmental</w:t>
            </w:r>
            <w:proofErr w:type="spellEnd"/>
            <w:proofErr w:type="gramEnd"/>
            <w:r w:rsidRPr="00E34E2E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risk assessment</w:t>
            </w:r>
          </w:p>
          <w:p w14:paraId="659667B0" w14:textId="77777777" w:rsidR="00101B08" w:rsidRPr="00E34E2E" w:rsidRDefault="00101B08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32362C9" w14:textId="77777777" w:rsidR="00926635" w:rsidRPr="00E34E2E" w:rsidRDefault="00926635" w:rsidP="0092663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</w:pPr>
            <w:r w:rsidRPr="00E34E2E"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  <w:t xml:space="preserve">Thank you for the suggestion. The manuscript has been revised to include discussion on </w:t>
            </w:r>
            <w:r w:rsidRPr="00E34E2E">
              <w:rPr>
                <w:rFonts w:ascii="Arial" w:eastAsia="MS Mincho" w:hAnsi="Arial" w:cs="Arial"/>
                <w:b/>
                <w:bCs/>
                <w:sz w:val="20"/>
                <w:szCs w:val="20"/>
                <w:lang w:val="en-IN"/>
              </w:rPr>
              <w:t>water quality monitoring, early-warning systems, and environmental risk assessment</w:t>
            </w:r>
            <w:r w:rsidRPr="00E34E2E"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  <w:t>, emphasizing the role of biosensor technologies in real-time cyanotoxin monitoring.</w:t>
            </w:r>
          </w:p>
          <w:p w14:paraId="5614AD64" w14:textId="77777777" w:rsidR="00101B08" w:rsidRPr="00E34E2E" w:rsidRDefault="00101B0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</w:pPr>
          </w:p>
        </w:tc>
      </w:tr>
      <w:tr w:rsidR="00101B08" w:rsidRPr="00E34E2E" w14:paraId="4305C8E3" w14:textId="77777777">
        <w:trPr>
          <w:trHeight w:val="1262"/>
        </w:trPr>
        <w:tc>
          <w:tcPr>
            <w:tcW w:w="1265" w:type="pct"/>
            <w:noWrap/>
          </w:tcPr>
          <w:p w14:paraId="06CB698D" w14:textId="77777777" w:rsidR="00101B08" w:rsidRPr="00E34E2E" w:rsidRDefault="001F21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4E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49CF2CE" w14:textId="77777777" w:rsidR="00101B08" w:rsidRPr="00E34E2E" w:rsidRDefault="001F21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4E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41BA599" w14:textId="77777777" w:rsidR="00101B08" w:rsidRPr="00E34E2E" w:rsidRDefault="00101B0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  <w:gridSpan w:val="3"/>
          </w:tcPr>
          <w:p w14:paraId="43ACB37A" w14:textId="77777777" w:rsidR="00101B08" w:rsidRPr="00E34E2E" w:rsidRDefault="001F21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4E2E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536E2171" w14:textId="77777777" w:rsidR="00101B08" w:rsidRPr="00E34E2E" w:rsidRDefault="00101B0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01B08" w:rsidRPr="00E34E2E" w14:paraId="5BFA0D6A" w14:textId="77777777">
        <w:trPr>
          <w:trHeight w:val="1262"/>
        </w:trPr>
        <w:tc>
          <w:tcPr>
            <w:tcW w:w="1265" w:type="pct"/>
            <w:noWrap/>
          </w:tcPr>
          <w:p w14:paraId="4FF88854" w14:textId="77777777" w:rsidR="00101B08" w:rsidRPr="00E34E2E" w:rsidRDefault="001F21F4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34E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0C92CC85" w14:textId="77777777" w:rsidR="00101B08" w:rsidRPr="00E34E2E" w:rsidRDefault="00101B0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  <w:gridSpan w:val="3"/>
          </w:tcPr>
          <w:p w14:paraId="76BCC129" w14:textId="77777777" w:rsidR="00101B08" w:rsidRPr="00E34E2E" w:rsidRDefault="001F21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4E2E">
              <w:rPr>
                <w:rFonts w:ascii="Arial" w:hAnsi="Arial" w:cs="Arial"/>
                <w:b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424B4099" w14:textId="77777777" w:rsidR="00101B08" w:rsidRPr="00E34E2E" w:rsidRDefault="00101B0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01B08" w:rsidRPr="00E34E2E" w14:paraId="26341F64" w14:textId="77777777">
        <w:trPr>
          <w:trHeight w:val="704"/>
        </w:trPr>
        <w:tc>
          <w:tcPr>
            <w:tcW w:w="1265" w:type="pct"/>
            <w:noWrap/>
          </w:tcPr>
          <w:p w14:paraId="22E18190" w14:textId="77777777" w:rsidR="00101B08" w:rsidRPr="00E34E2E" w:rsidRDefault="001F21F4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E34E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  <w:gridSpan w:val="3"/>
          </w:tcPr>
          <w:p w14:paraId="403433ED" w14:textId="77777777" w:rsidR="00101B08" w:rsidRPr="00E34E2E" w:rsidRDefault="001F21F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4E2E">
              <w:rPr>
                <w:rFonts w:ascii="Arial" w:hAnsi="Arial" w:cs="Arial"/>
                <w:bCs/>
                <w:sz w:val="20"/>
                <w:szCs w:val="20"/>
              </w:rPr>
              <w:t>Yes</w:t>
            </w:r>
          </w:p>
        </w:tc>
        <w:tc>
          <w:tcPr>
            <w:tcW w:w="1523" w:type="pct"/>
          </w:tcPr>
          <w:p w14:paraId="2DB8D0EF" w14:textId="77777777" w:rsidR="00101B08" w:rsidRPr="00E34E2E" w:rsidRDefault="00101B0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01B08" w:rsidRPr="00E34E2E" w14:paraId="02205F2D" w14:textId="77777777">
        <w:trPr>
          <w:trHeight w:val="703"/>
        </w:trPr>
        <w:tc>
          <w:tcPr>
            <w:tcW w:w="1265" w:type="pct"/>
            <w:noWrap/>
          </w:tcPr>
          <w:p w14:paraId="38A50C81" w14:textId="77777777" w:rsidR="00101B08" w:rsidRPr="00E34E2E" w:rsidRDefault="001F21F4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34E2E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  <w:gridSpan w:val="3"/>
          </w:tcPr>
          <w:p w14:paraId="2EDD8E26" w14:textId="77777777" w:rsidR="00101B08" w:rsidRPr="00E34E2E" w:rsidRDefault="001F21F4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34E2E">
              <w:rPr>
                <w:rFonts w:ascii="Arial" w:hAnsi="Arial" w:cs="Arial"/>
                <w:bCs/>
                <w:sz w:val="20"/>
                <w:szCs w:val="20"/>
              </w:rPr>
              <w:t xml:space="preserve">Yes, some recent reference </w:t>
            </w:r>
            <w:proofErr w:type="spellStart"/>
            <w:r w:rsidRPr="00E34E2E">
              <w:rPr>
                <w:rFonts w:ascii="Arial" w:hAnsi="Arial" w:cs="Arial"/>
                <w:bCs/>
                <w:sz w:val="20"/>
                <w:szCs w:val="20"/>
              </w:rPr>
              <w:t>plz</w:t>
            </w:r>
            <w:proofErr w:type="spellEnd"/>
            <w:r w:rsidRPr="00E34E2E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proofErr w:type="gramStart"/>
            <w:r w:rsidRPr="00E34E2E">
              <w:rPr>
                <w:rFonts w:ascii="Arial" w:hAnsi="Arial" w:cs="Arial"/>
                <w:bCs/>
                <w:sz w:val="20"/>
                <w:szCs w:val="20"/>
              </w:rPr>
              <w:t>add</w:t>
            </w:r>
            <w:proofErr w:type="gramEnd"/>
          </w:p>
        </w:tc>
        <w:tc>
          <w:tcPr>
            <w:tcW w:w="1523" w:type="pct"/>
          </w:tcPr>
          <w:p w14:paraId="04A3271E" w14:textId="77777777" w:rsidR="00101B08" w:rsidRPr="00E34E2E" w:rsidRDefault="00101B0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101B08" w:rsidRPr="00E34E2E" w14:paraId="792C2937" w14:textId="77777777">
        <w:trPr>
          <w:trHeight w:val="386"/>
        </w:trPr>
        <w:tc>
          <w:tcPr>
            <w:tcW w:w="1265" w:type="pct"/>
            <w:noWrap/>
          </w:tcPr>
          <w:p w14:paraId="2EEFFA72" w14:textId="77777777" w:rsidR="00101B08" w:rsidRPr="00E34E2E" w:rsidRDefault="001F21F4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E34E2E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4767AAA1" w14:textId="77777777" w:rsidR="00101B08" w:rsidRPr="00E34E2E" w:rsidRDefault="00101B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3"/>
          </w:tcPr>
          <w:p w14:paraId="6F09AA58" w14:textId="77777777" w:rsidR="00101B08" w:rsidRPr="00E34E2E" w:rsidRDefault="001F21F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34E2E">
              <w:rPr>
                <w:rFonts w:ascii="Arial" w:hAnsi="Arial" w:cs="Arial"/>
                <w:sz w:val="20"/>
                <w:szCs w:val="20"/>
              </w:rPr>
              <w:t>Good</w:t>
            </w:r>
          </w:p>
        </w:tc>
        <w:tc>
          <w:tcPr>
            <w:tcW w:w="1523" w:type="pct"/>
          </w:tcPr>
          <w:p w14:paraId="60D8D339" w14:textId="77777777" w:rsidR="00101B08" w:rsidRPr="00E34E2E" w:rsidRDefault="00101B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101B08" w:rsidRPr="00E34E2E" w14:paraId="4D9354B6" w14:textId="77777777">
        <w:trPr>
          <w:trHeight w:val="1178"/>
        </w:trPr>
        <w:tc>
          <w:tcPr>
            <w:tcW w:w="1265" w:type="pct"/>
            <w:noWrap/>
          </w:tcPr>
          <w:p w14:paraId="2E361852" w14:textId="77777777" w:rsidR="00101B08" w:rsidRPr="00E34E2E" w:rsidRDefault="001F21F4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E34E2E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E34E2E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E34E2E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6C4FC6A5" w14:textId="77777777" w:rsidR="00101B08" w:rsidRPr="00E34E2E" w:rsidRDefault="00101B0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  <w:gridSpan w:val="3"/>
          </w:tcPr>
          <w:p w14:paraId="4B84A55F" w14:textId="77777777" w:rsidR="00101B08" w:rsidRPr="00E34E2E" w:rsidRDefault="001F21F4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34E2E">
              <w:rPr>
                <w:rFonts w:ascii="Arial" w:eastAsia="Arial Unicode MS" w:hAnsi="Arial" w:cs="Arial"/>
                <w:b/>
                <w:sz w:val="20"/>
                <w:szCs w:val="20"/>
              </w:rPr>
              <w:t xml:space="preserve">Good publication </w:t>
            </w:r>
          </w:p>
        </w:tc>
        <w:tc>
          <w:tcPr>
            <w:tcW w:w="1523" w:type="pct"/>
          </w:tcPr>
          <w:p w14:paraId="3AC90A0C" w14:textId="68A2FEBD" w:rsidR="00101B08" w:rsidRPr="00E34E2E" w:rsidRDefault="00815FF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 xml:space="preserve">Thank you </w:t>
            </w:r>
            <w:bookmarkStart w:id="2" w:name="_GoBack"/>
            <w:bookmarkEnd w:id="2"/>
          </w:p>
        </w:tc>
      </w:tr>
      <w:tr w:rsidR="0086105A" w:rsidRPr="00E34E2E" w14:paraId="12483FEA" w14:textId="77777777" w:rsidTr="00B87230">
        <w:tblPrEx>
          <w:shd w:val="clear" w:color="auto" w:fill="EBFFFF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5000" w:type="pct"/>
            <w:gridSpan w:val="5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965866" w14:textId="77777777" w:rsidR="0086105A" w:rsidRPr="00E34E2E" w:rsidRDefault="0086105A" w:rsidP="00B8723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E34E2E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E34E2E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CCA2709" w14:textId="77777777" w:rsidR="0086105A" w:rsidRPr="00E34E2E" w:rsidRDefault="0086105A" w:rsidP="00B8723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6105A" w:rsidRPr="00E34E2E" w14:paraId="6611258F" w14:textId="77777777" w:rsidTr="00941DA6">
        <w:tblPrEx>
          <w:shd w:val="clear" w:color="auto" w:fill="EBFFFF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165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C8BDF5" w14:textId="77777777" w:rsidR="0086105A" w:rsidRPr="00E34E2E" w:rsidRDefault="0086105A" w:rsidP="00B8723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C6AEC" w14:textId="77777777" w:rsidR="0086105A" w:rsidRPr="00E34E2E" w:rsidRDefault="0086105A" w:rsidP="00B8723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34E2E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71" w:type="pct"/>
            <w:gridSpan w:val="2"/>
          </w:tcPr>
          <w:p w14:paraId="6B0EB094" w14:textId="77777777" w:rsidR="0086105A" w:rsidRPr="00E34E2E" w:rsidRDefault="0086105A" w:rsidP="00B8723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34E2E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34E2E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D991D98" w14:textId="77777777" w:rsidR="0086105A" w:rsidRPr="00E34E2E" w:rsidRDefault="0086105A" w:rsidP="00B8723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6105A" w:rsidRPr="00E34E2E" w14:paraId="057279E3" w14:textId="77777777" w:rsidTr="00941DA6">
        <w:tblPrEx>
          <w:shd w:val="clear" w:color="auto" w:fill="EBFFFF"/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890"/>
        </w:trPr>
        <w:tc>
          <w:tcPr>
            <w:tcW w:w="1655" w:type="pct"/>
            <w:gridSpan w:val="2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DADAE2" w14:textId="77777777" w:rsidR="0086105A" w:rsidRPr="00E34E2E" w:rsidRDefault="0086105A" w:rsidP="00B8723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E34E2E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90BD435" w14:textId="77777777" w:rsidR="0086105A" w:rsidRPr="00E34E2E" w:rsidRDefault="0086105A" w:rsidP="00B8723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D8F9BA" w14:textId="77777777" w:rsidR="0086105A" w:rsidRPr="00E34E2E" w:rsidRDefault="0086105A" w:rsidP="00B8723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E34E2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E34E2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E34E2E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FF133CD" w14:textId="77777777" w:rsidR="0086105A" w:rsidRPr="00E34E2E" w:rsidRDefault="0086105A" w:rsidP="00B8723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35D3A81" w14:textId="77777777" w:rsidR="0086105A" w:rsidRPr="00E34E2E" w:rsidRDefault="0086105A" w:rsidP="00B8723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71" w:type="pct"/>
            <w:gridSpan w:val="2"/>
            <w:vAlign w:val="center"/>
          </w:tcPr>
          <w:p w14:paraId="0A9A4A99" w14:textId="7B0574C6" w:rsidR="0086105A" w:rsidRPr="00E34E2E" w:rsidRDefault="00926635" w:rsidP="00B8723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E34E2E">
              <w:rPr>
                <w:rFonts w:ascii="Arial" w:eastAsia="Arial Unicode MS" w:hAnsi="Arial" w:cs="Arial"/>
                <w:sz w:val="20"/>
                <w:szCs w:val="20"/>
              </w:rPr>
              <w:t xml:space="preserve">There are </w:t>
            </w:r>
            <w:r w:rsidRPr="00E34E2E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no ethical issues associated with this manuscript</w:t>
            </w:r>
            <w:r w:rsidRPr="00E34E2E">
              <w:rPr>
                <w:rFonts w:ascii="Arial" w:eastAsia="Arial Unicode MS" w:hAnsi="Arial" w:cs="Arial"/>
                <w:sz w:val="20"/>
                <w:szCs w:val="20"/>
              </w:rPr>
              <w:t xml:space="preserve">. The present study is based on a </w:t>
            </w:r>
            <w:r w:rsidRPr="00E34E2E">
              <w:rPr>
                <w:rFonts w:ascii="Arial" w:eastAsia="Arial Unicode MS" w:hAnsi="Arial" w:cs="Arial"/>
                <w:b/>
                <w:bCs/>
                <w:sz w:val="20"/>
                <w:szCs w:val="20"/>
              </w:rPr>
              <w:t>review and analysis of previously published scientific literature and publicly available data</w:t>
            </w:r>
            <w:r w:rsidRPr="00E34E2E">
              <w:rPr>
                <w:rFonts w:ascii="Arial" w:eastAsia="Arial Unicode MS" w:hAnsi="Arial" w:cs="Arial"/>
                <w:sz w:val="20"/>
                <w:szCs w:val="20"/>
              </w:rPr>
              <w:t xml:space="preserve"> related to cyanotoxin detection and biosensor technologies for aquatic environmental monitoring</w:t>
            </w:r>
          </w:p>
          <w:p w14:paraId="5C2C79FD" w14:textId="77777777" w:rsidR="0086105A" w:rsidRPr="00E34E2E" w:rsidRDefault="0086105A" w:rsidP="00B8723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150D7C5" w14:textId="77777777" w:rsidR="0086105A" w:rsidRPr="00E34E2E" w:rsidRDefault="0086105A" w:rsidP="00B8723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13BA9A5D" w14:textId="77777777" w:rsidR="0086105A" w:rsidRPr="00E34E2E" w:rsidRDefault="0086105A" w:rsidP="0086105A">
      <w:pPr>
        <w:rPr>
          <w:rFonts w:ascii="Arial" w:hAnsi="Arial" w:cs="Arial"/>
          <w:sz w:val="20"/>
          <w:szCs w:val="20"/>
        </w:rPr>
      </w:pPr>
    </w:p>
    <w:p w14:paraId="78C08B4B" w14:textId="77777777" w:rsidR="0086105A" w:rsidRPr="00E34E2E" w:rsidRDefault="0086105A" w:rsidP="0086105A">
      <w:pPr>
        <w:rPr>
          <w:rFonts w:ascii="Arial" w:hAnsi="Arial" w:cs="Arial"/>
          <w:sz w:val="20"/>
          <w:szCs w:val="20"/>
        </w:rPr>
      </w:pPr>
    </w:p>
    <w:p w14:paraId="0DACAE37" w14:textId="77777777" w:rsidR="0086105A" w:rsidRPr="00E34E2E" w:rsidRDefault="0086105A" w:rsidP="0086105A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4"/>
    <w:p w14:paraId="34A43219" w14:textId="77777777" w:rsidR="0086105A" w:rsidRPr="00E34E2E" w:rsidRDefault="0086105A" w:rsidP="0086105A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1A22B2D0" w14:textId="77777777" w:rsidR="00101B08" w:rsidRPr="00E34E2E" w:rsidRDefault="00101B08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sectPr w:rsidR="00101B08" w:rsidRPr="00E34E2E">
      <w:headerReference w:type="default" r:id="rId8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25F602" w14:textId="77777777" w:rsidR="000C5C00" w:rsidRDefault="000C5C00">
      <w:r>
        <w:separator/>
      </w:r>
    </w:p>
  </w:endnote>
  <w:endnote w:type="continuationSeparator" w:id="0">
    <w:p w14:paraId="63D57E1C" w14:textId="77777777" w:rsidR="000C5C00" w:rsidRDefault="000C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1043B9" w14:textId="77777777" w:rsidR="000C5C00" w:rsidRDefault="000C5C00">
      <w:r>
        <w:separator/>
      </w:r>
    </w:p>
  </w:footnote>
  <w:footnote w:type="continuationSeparator" w:id="0">
    <w:p w14:paraId="7FDD2DF0" w14:textId="77777777" w:rsidR="000C5C00" w:rsidRDefault="000C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66845F" w14:textId="77777777" w:rsidR="00101B08" w:rsidRDefault="00101B0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6F12554" w14:textId="77777777" w:rsidR="00101B08" w:rsidRDefault="00101B08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000002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>
      <w:start w:val="1"/>
      <w:numFmt w:val="lowerLetter"/>
      <w:lvlText w:val="%2."/>
      <w:lvlJc w:val="left"/>
      <w:pPr>
        <w:ind w:left="2160" w:hanging="360"/>
      </w:pPr>
    </w:lvl>
    <w:lvl w:ilvl="2" w:tplc="0809001B">
      <w:start w:val="1"/>
      <w:numFmt w:val="lowerRoman"/>
      <w:lvlText w:val="%3."/>
      <w:lvlJc w:val="right"/>
      <w:pPr>
        <w:ind w:left="2880" w:hanging="180"/>
      </w:pPr>
    </w:lvl>
    <w:lvl w:ilvl="3" w:tplc="0809000F">
      <w:start w:val="1"/>
      <w:numFmt w:val="decimal"/>
      <w:lvlText w:val="%4."/>
      <w:lvlJc w:val="left"/>
      <w:pPr>
        <w:ind w:left="3600" w:hanging="360"/>
      </w:pPr>
    </w:lvl>
    <w:lvl w:ilvl="4" w:tplc="08090019">
      <w:start w:val="1"/>
      <w:numFmt w:val="lowerLetter"/>
      <w:lvlText w:val="%5."/>
      <w:lvlJc w:val="left"/>
      <w:pPr>
        <w:ind w:left="4320" w:hanging="360"/>
      </w:pPr>
    </w:lvl>
    <w:lvl w:ilvl="5" w:tplc="0809001B">
      <w:start w:val="1"/>
      <w:numFmt w:val="lowerRoman"/>
      <w:lvlText w:val="%6."/>
      <w:lvlJc w:val="right"/>
      <w:pPr>
        <w:ind w:left="5040" w:hanging="180"/>
      </w:pPr>
    </w:lvl>
    <w:lvl w:ilvl="6" w:tplc="0809000F">
      <w:start w:val="1"/>
      <w:numFmt w:val="decimal"/>
      <w:lvlText w:val="%7."/>
      <w:lvlJc w:val="left"/>
      <w:pPr>
        <w:ind w:left="5760" w:hanging="360"/>
      </w:pPr>
    </w:lvl>
    <w:lvl w:ilvl="7" w:tplc="08090019">
      <w:start w:val="1"/>
      <w:numFmt w:val="lowerLetter"/>
      <w:lvlText w:val="%8."/>
      <w:lvlJc w:val="left"/>
      <w:pPr>
        <w:ind w:left="6480" w:hanging="360"/>
      </w:pPr>
    </w:lvl>
    <w:lvl w:ilvl="8" w:tplc="08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0000003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0000004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0000005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0000006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000007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1890" w:hanging="180"/>
      </w:pPr>
    </w:lvl>
    <w:lvl w:ilvl="3" w:tplc="0409000F">
      <w:start w:val="1"/>
      <w:numFmt w:val="decimal"/>
      <w:lvlText w:val="%4."/>
      <w:lvlJc w:val="left"/>
      <w:pPr>
        <w:ind w:left="2610" w:hanging="360"/>
      </w:pPr>
    </w:lvl>
    <w:lvl w:ilvl="4" w:tplc="04090019">
      <w:start w:val="1"/>
      <w:numFmt w:val="lowerLetter"/>
      <w:lvlText w:val="%5."/>
      <w:lvlJc w:val="left"/>
      <w:pPr>
        <w:ind w:left="3330" w:hanging="360"/>
      </w:pPr>
    </w:lvl>
    <w:lvl w:ilvl="5" w:tplc="0409001B">
      <w:start w:val="1"/>
      <w:numFmt w:val="lowerRoman"/>
      <w:lvlText w:val="%6."/>
      <w:lvlJc w:val="right"/>
      <w:pPr>
        <w:ind w:left="4050" w:hanging="180"/>
      </w:pPr>
    </w:lvl>
    <w:lvl w:ilvl="6" w:tplc="0409000F">
      <w:start w:val="1"/>
      <w:numFmt w:val="decimal"/>
      <w:lvlText w:val="%7."/>
      <w:lvlJc w:val="left"/>
      <w:pPr>
        <w:ind w:left="4770" w:hanging="360"/>
      </w:pPr>
    </w:lvl>
    <w:lvl w:ilvl="7" w:tplc="04090019">
      <w:start w:val="1"/>
      <w:numFmt w:val="lowerLetter"/>
      <w:lvlText w:val="%8."/>
      <w:lvlJc w:val="left"/>
      <w:pPr>
        <w:ind w:left="5490" w:hanging="360"/>
      </w:pPr>
    </w:lvl>
    <w:lvl w:ilvl="8" w:tplc="0409001B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00000008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0000009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000000A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6BDA69A2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7"/>
  </w:num>
  <w:num w:numId="5">
    <w:abstractNumId w:val="4"/>
  </w:num>
  <w:num w:numId="6">
    <w:abstractNumId w:val="10"/>
  </w:num>
  <w:num w:numId="7">
    <w:abstractNumId w:val="1"/>
  </w:num>
  <w:num w:numId="8">
    <w:abstractNumId w:val="9"/>
  </w:num>
  <w:num w:numId="9">
    <w:abstractNumId w:val="8"/>
  </w:num>
  <w:num w:numId="10">
    <w:abstractNumId w:val="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oNotTrackMove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101B08"/>
    <w:rsid w:val="000C5C00"/>
    <w:rsid w:val="00101B08"/>
    <w:rsid w:val="001F21F4"/>
    <w:rsid w:val="007578DF"/>
    <w:rsid w:val="00815FFE"/>
    <w:rsid w:val="00817515"/>
    <w:rsid w:val="0086105A"/>
    <w:rsid w:val="00926635"/>
    <w:rsid w:val="00941DA6"/>
    <w:rsid w:val="00CA5FCB"/>
    <w:rsid w:val="00D238BC"/>
    <w:rsid w:val="00E34E2E"/>
    <w:rsid w:val="00E76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B9B4E3"/>
  <w15:docId w15:val="{C687C632-B87C-4498-814D-7F4F5977DF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  <w:rPr>
      <w:rFonts w:ascii="Calibri" w:eastAsia="Calibri" w:hAnsi="Calibri"/>
    </w:rPr>
  </w:style>
  <w:style w:type="character" w:customStyle="1" w:styleId="HeaderChar">
    <w:name w:val="Header Char"/>
    <w:link w:val="Header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pPr>
      <w:tabs>
        <w:tab w:val="center" w:pos="4513"/>
        <w:tab w:val="right" w:pos="9026"/>
      </w:tabs>
    </w:pPr>
    <w:rPr>
      <w:rFonts w:ascii="Calibri" w:eastAsia="Calibri" w:hAnsi="Calibri"/>
    </w:rPr>
  </w:style>
  <w:style w:type="character" w:customStyle="1" w:styleId="FooterChar">
    <w:name w:val="Footer Char"/>
    <w:link w:val="Footer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rPr>
      <w:rFonts w:ascii="Calibri" w:eastAsia="Calibri" w:hAnsi="Calibri" w:cs="Times New Roman"/>
      <w:color w:val="0000FF"/>
      <w:u w:val="single"/>
    </w:rPr>
  </w:style>
  <w:style w:type="paragraph" w:styleId="ListParagraph">
    <w:name w:val="List Paragraph"/>
    <w:basedOn w:val="Normal"/>
    <w:pPr>
      <w:ind w:left="720"/>
      <w:contextualSpacing/>
    </w:pPr>
    <w:rPr>
      <w:rFonts w:ascii="Calibri" w:eastAsia="Calibri" w:hAnsi="Calibri"/>
    </w:rPr>
  </w:style>
  <w:style w:type="paragraph" w:styleId="Revision">
    <w:name w:val="Revision"/>
    <w:rPr>
      <w:sz w:val="22"/>
      <w:szCs w:val="22"/>
    </w:rPr>
  </w:style>
  <w:style w:type="table" w:styleId="TableGrid">
    <w:name w:val="Table Grid"/>
    <w:basedOn w:val="TableNormal"/>
    <w:rPr>
      <w:rFonts w:eastAsia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ikprress.org/index.php/AJMAB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314</Words>
  <Characters>1791</Characters>
  <Application>Microsoft Office Word</Application>
  <DocSecurity>0</DocSecurity>
  <Lines>14</Lines>
  <Paragraphs>4</Paragraphs>
  <ScaleCrop>false</ScaleCrop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1022</cp:lastModifiedBy>
  <cp:revision>25</cp:revision>
  <dcterms:created xsi:type="dcterms:W3CDTF">2023-10-11T05:39:00Z</dcterms:created>
  <dcterms:modified xsi:type="dcterms:W3CDTF">2026-03-10T10:46:00Z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b586c8b1ef0e4607937fef6a5ef93d51</vt:lpwstr>
  </property>
</Properties>
</file>