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1782" w14:textId="683C0B2C" w:rsidR="00CC341B" w:rsidRDefault="00CC341B" w:rsidP="00D93079">
      <w:pPr>
        <w:jc w:val="center"/>
        <w:rPr>
          <w:rFonts w:ascii="Times New Roman" w:hAnsi="Times New Roman" w:cs="Times New Roman"/>
          <w:b/>
          <w:bCs/>
          <w:sz w:val="24"/>
          <w:szCs w:val="24"/>
        </w:rPr>
      </w:pPr>
      <w:r w:rsidRPr="00CC341B">
        <w:rPr>
          <w:rFonts w:ascii="Times New Roman" w:hAnsi="Times New Roman" w:cs="Times New Roman"/>
          <w:b/>
          <w:bCs/>
          <w:sz w:val="24"/>
          <w:szCs w:val="24"/>
        </w:rPr>
        <w:t>Original Research Article</w:t>
      </w:r>
    </w:p>
    <w:p w14:paraId="6A87C548" w14:textId="2EBA0DC5" w:rsidR="00770D8D" w:rsidRDefault="00770D8D" w:rsidP="00D93079">
      <w:pPr>
        <w:jc w:val="center"/>
        <w:rPr>
          <w:rFonts w:ascii="Times New Roman" w:hAnsi="Times New Roman" w:cs="Times New Roman"/>
          <w:b/>
          <w:bCs/>
          <w:sz w:val="24"/>
          <w:szCs w:val="24"/>
          <w:lang w:val="en-US"/>
        </w:rPr>
      </w:pPr>
      <w:r w:rsidRPr="0074233B">
        <w:rPr>
          <w:rFonts w:ascii="Times New Roman" w:hAnsi="Times New Roman" w:cs="Times New Roman"/>
          <w:b/>
          <w:bCs/>
          <w:sz w:val="24"/>
          <w:szCs w:val="24"/>
        </w:rPr>
        <w:t>Synergistic Inputs for Enhanced Citrus Nutrition: An Integrated Management</w:t>
      </w:r>
      <w:r w:rsidR="00D1291E">
        <w:rPr>
          <w:rFonts w:ascii="Times New Roman" w:hAnsi="Times New Roman" w:cs="Times New Roman"/>
          <w:b/>
          <w:bCs/>
          <w:sz w:val="24"/>
          <w:szCs w:val="24"/>
        </w:rPr>
        <w:t xml:space="preserve"> </w:t>
      </w:r>
      <w:r w:rsidRPr="0074233B">
        <w:rPr>
          <w:rFonts w:ascii="Times New Roman" w:hAnsi="Times New Roman" w:cs="Times New Roman"/>
          <w:b/>
          <w:bCs/>
          <w:sz w:val="24"/>
          <w:szCs w:val="24"/>
        </w:rPr>
        <w:t>Approach</w:t>
      </w:r>
      <w:r w:rsidR="00D93079">
        <w:rPr>
          <w:rFonts w:ascii="Times New Roman" w:hAnsi="Times New Roman" w:cs="Times New Roman"/>
          <w:b/>
          <w:bCs/>
          <w:sz w:val="24"/>
          <w:szCs w:val="24"/>
        </w:rPr>
        <w:t xml:space="preserve"> on growth and yield of sweet orange (Citrus sinensis L. Osbeck) cv. Sathgudi</w:t>
      </w:r>
    </w:p>
    <w:p w14:paraId="0FE17B52" w14:textId="77777777" w:rsidR="00665BB9" w:rsidRDefault="00665BB9" w:rsidP="00770D8D">
      <w:pPr>
        <w:rPr>
          <w:rFonts w:ascii="Times New Roman" w:hAnsi="Times New Roman" w:cs="Times New Roman"/>
          <w:b/>
          <w:bCs/>
          <w:sz w:val="24"/>
          <w:szCs w:val="24"/>
          <w:lang w:val="en-US"/>
        </w:rPr>
      </w:pPr>
    </w:p>
    <w:p w14:paraId="27BD7B70" w14:textId="0FE64493" w:rsidR="00770D8D" w:rsidRPr="00770D8D" w:rsidRDefault="00770D8D" w:rsidP="00770D8D">
      <w:pPr>
        <w:rPr>
          <w:rFonts w:ascii="Times New Roman" w:hAnsi="Times New Roman" w:cs="Times New Roman"/>
          <w:b/>
          <w:bCs/>
          <w:sz w:val="24"/>
          <w:szCs w:val="24"/>
          <w:lang w:val="en-US"/>
        </w:rPr>
      </w:pPr>
      <w:r w:rsidRPr="00DA0B77">
        <w:rPr>
          <w:rFonts w:ascii="Times New Roman" w:hAnsi="Times New Roman" w:cs="Times New Roman"/>
          <w:b/>
          <w:bCs/>
          <w:sz w:val="24"/>
          <w:szCs w:val="24"/>
          <w:lang w:val="en-US"/>
        </w:rPr>
        <w:t>Abstract</w:t>
      </w:r>
    </w:p>
    <w:p w14:paraId="261B3BE4" w14:textId="55613F24" w:rsidR="00C74730" w:rsidRDefault="00770D8D" w:rsidP="00C74730">
      <w:pPr>
        <w:jc w:val="both"/>
        <w:rPr>
          <w:rFonts w:ascii="Times New Roman" w:hAnsi="Times New Roman" w:cs="Times New Roman"/>
          <w:sz w:val="24"/>
          <w:szCs w:val="24"/>
        </w:rPr>
      </w:pPr>
      <w:r w:rsidRPr="00770D8D">
        <w:rPr>
          <w:rFonts w:ascii="Times New Roman" w:hAnsi="Times New Roman" w:cs="Times New Roman"/>
          <w:sz w:val="24"/>
          <w:szCs w:val="24"/>
        </w:rPr>
        <w:t>Sweet orange (Citrus sinensis L. Osbeck), valued for its health benefits and flavour, requires balanced nutrition for optimal productivity. A field study was conducted on the 'Sathgudi' variety to evaluate the impact of</w:t>
      </w:r>
      <w:r>
        <w:rPr>
          <w:rFonts w:ascii="Times New Roman" w:hAnsi="Times New Roman" w:cs="Times New Roman"/>
          <w:sz w:val="24"/>
          <w:szCs w:val="24"/>
        </w:rPr>
        <w:t xml:space="preserve"> synergistic inputs for the enhanced citrus nutrition - an </w:t>
      </w:r>
      <w:r w:rsidRPr="00770D8D">
        <w:rPr>
          <w:rFonts w:ascii="Times New Roman" w:hAnsi="Times New Roman" w:cs="Times New Roman"/>
          <w:sz w:val="24"/>
          <w:szCs w:val="24"/>
        </w:rPr>
        <w:t>integrated management</w:t>
      </w:r>
      <w:r>
        <w:rPr>
          <w:rFonts w:ascii="Times New Roman" w:hAnsi="Times New Roman" w:cs="Times New Roman"/>
          <w:sz w:val="24"/>
          <w:szCs w:val="24"/>
        </w:rPr>
        <w:t xml:space="preserve"> approach</w:t>
      </w:r>
      <w:r w:rsidRPr="00770D8D">
        <w:rPr>
          <w:rFonts w:ascii="Times New Roman" w:hAnsi="Times New Roman" w:cs="Times New Roman"/>
          <w:sz w:val="24"/>
          <w:szCs w:val="24"/>
        </w:rPr>
        <w:t xml:space="preserve"> on growth</w:t>
      </w:r>
      <w:r>
        <w:rPr>
          <w:rFonts w:ascii="Times New Roman" w:hAnsi="Times New Roman" w:cs="Times New Roman"/>
          <w:sz w:val="24"/>
          <w:szCs w:val="24"/>
        </w:rPr>
        <w:t xml:space="preserve"> </w:t>
      </w:r>
      <w:r w:rsidRPr="00770D8D">
        <w:rPr>
          <w:rFonts w:ascii="Times New Roman" w:hAnsi="Times New Roman" w:cs="Times New Roman"/>
          <w:sz w:val="24"/>
          <w:szCs w:val="24"/>
        </w:rPr>
        <w:t>and yield</w:t>
      </w:r>
      <w:r>
        <w:rPr>
          <w:rFonts w:ascii="Times New Roman" w:hAnsi="Times New Roman" w:cs="Times New Roman"/>
          <w:sz w:val="24"/>
          <w:szCs w:val="24"/>
        </w:rPr>
        <w:t xml:space="preserve"> of sweet orange</w:t>
      </w:r>
      <w:r w:rsidRPr="00770D8D">
        <w:rPr>
          <w:rFonts w:ascii="Times New Roman" w:hAnsi="Times New Roman" w:cs="Times New Roman"/>
          <w:sz w:val="24"/>
          <w:szCs w:val="24"/>
        </w:rPr>
        <w:t xml:space="preserve">. The experiment was laid out in a Randomized Block Design with </w:t>
      </w:r>
      <w:r>
        <w:rPr>
          <w:rFonts w:ascii="Times New Roman" w:hAnsi="Times New Roman" w:cs="Times New Roman"/>
          <w:sz w:val="24"/>
          <w:szCs w:val="24"/>
        </w:rPr>
        <w:t>t</w:t>
      </w:r>
      <w:r w:rsidRPr="00770D8D">
        <w:rPr>
          <w:rFonts w:ascii="Times New Roman" w:hAnsi="Times New Roman" w:cs="Times New Roman"/>
          <w:sz w:val="24"/>
          <w:szCs w:val="24"/>
        </w:rPr>
        <w:t xml:space="preserve">en treatments, replicated thrice. Treatments involved various combinations of farmyard manure (FYM), recommended chemical fertilizers (RDF), </w:t>
      </w:r>
      <w:r w:rsidR="0001481D">
        <w:rPr>
          <w:rFonts w:ascii="Times New Roman" w:hAnsi="Times New Roman" w:cs="Times New Roman"/>
          <w:sz w:val="24"/>
          <w:szCs w:val="24"/>
        </w:rPr>
        <w:t xml:space="preserve">Arka Citrus Special, </w:t>
      </w:r>
      <w:r w:rsidRPr="00770D8D">
        <w:rPr>
          <w:rFonts w:ascii="Times New Roman" w:hAnsi="Times New Roman" w:cs="Times New Roman"/>
          <w:sz w:val="24"/>
          <w:szCs w:val="24"/>
        </w:rPr>
        <w:t>the bio-inoculant </w:t>
      </w:r>
      <w:r w:rsidRPr="00770D8D">
        <w:rPr>
          <w:rFonts w:ascii="Times New Roman" w:hAnsi="Times New Roman" w:cs="Times New Roman"/>
          <w:i/>
          <w:iCs/>
          <w:sz w:val="24"/>
          <w:szCs w:val="24"/>
        </w:rPr>
        <w:t>B. velezensis</w:t>
      </w:r>
      <w:r w:rsidRPr="00770D8D">
        <w:rPr>
          <w:rFonts w:ascii="Times New Roman" w:hAnsi="Times New Roman" w:cs="Times New Roman"/>
          <w:sz w:val="24"/>
          <w:szCs w:val="24"/>
        </w:rPr>
        <w:t xml:space="preserve"> and proprietary nutrient blends applied through soil and foliar methods.</w:t>
      </w:r>
      <w:r w:rsidR="00446ED6">
        <w:rPr>
          <w:rFonts w:ascii="Times New Roman" w:hAnsi="Times New Roman" w:cs="Times New Roman"/>
          <w:sz w:val="24"/>
          <w:szCs w:val="24"/>
        </w:rPr>
        <w:t xml:space="preserve"> </w:t>
      </w:r>
      <w:r w:rsidRPr="00770D8D">
        <w:rPr>
          <w:rFonts w:ascii="Times New Roman" w:hAnsi="Times New Roman" w:cs="Times New Roman"/>
          <w:sz w:val="24"/>
          <w:szCs w:val="24"/>
        </w:rPr>
        <w:t xml:space="preserve">Results </w:t>
      </w:r>
      <w:r>
        <w:rPr>
          <w:rFonts w:ascii="Times New Roman" w:hAnsi="Times New Roman" w:cs="Times New Roman"/>
          <w:sz w:val="24"/>
          <w:szCs w:val="24"/>
        </w:rPr>
        <w:t>show</w:t>
      </w:r>
      <w:r w:rsidRPr="00770D8D">
        <w:rPr>
          <w:rFonts w:ascii="Times New Roman" w:hAnsi="Times New Roman" w:cs="Times New Roman"/>
          <w:sz w:val="24"/>
          <w:szCs w:val="24"/>
        </w:rPr>
        <w:t>ed that treatment (T</w:t>
      </w:r>
      <w:r w:rsidRPr="00770D8D">
        <w:rPr>
          <w:rFonts w:ascii="Times New Roman" w:hAnsi="Times New Roman" w:cs="Times New Roman"/>
          <w:sz w:val="24"/>
          <w:szCs w:val="24"/>
          <w:vertAlign w:val="subscript"/>
        </w:rPr>
        <w:t>10</w:t>
      </w:r>
      <w:r w:rsidRPr="00770D8D">
        <w:rPr>
          <w:rFonts w:ascii="Times New Roman" w:hAnsi="Times New Roman" w:cs="Times New Roman"/>
          <w:sz w:val="24"/>
          <w:szCs w:val="24"/>
        </w:rPr>
        <w:t xml:space="preserve">), which combined FYM with a citrus nutrient </w:t>
      </w:r>
      <w:r w:rsidR="0001481D">
        <w:rPr>
          <w:rFonts w:ascii="Times New Roman" w:hAnsi="Times New Roman" w:cs="Times New Roman"/>
          <w:sz w:val="24"/>
          <w:szCs w:val="24"/>
        </w:rPr>
        <w:t>pack</w:t>
      </w:r>
      <w:r w:rsidRPr="00770D8D">
        <w:rPr>
          <w:rFonts w:ascii="Times New Roman" w:hAnsi="Times New Roman" w:cs="Times New Roman"/>
          <w:sz w:val="24"/>
          <w:szCs w:val="24"/>
        </w:rPr>
        <w:t xml:space="preserve"> </w:t>
      </w:r>
      <w:r w:rsidR="00D93079">
        <w:rPr>
          <w:rFonts w:ascii="Times New Roman" w:hAnsi="Times New Roman" w:cs="Times New Roman"/>
          <w:sz w:val="24"/>
          <w:szCs w:val="24"/>
        </w:rPr>
        <w:t xml:space="preserve">(in both </w:t>
      </w:r>
      <w:r w:rsidRPr="00770D8D">
        <w:rPr>
          <w:rFonts w:ascii="Times New Roman" w:hAnsi="Times New Roman" w:cs="Times New Roman"/>
          <w:sz w:val="24"/>
          <w:szCs w:val="24"/>
        </w:rPr>
        <w:t>soil</w:t>
      </w:r>
      <w:r w:rsidR="00D93079">
        <w:rPr>
          <w:rFonts w:ascii="Times New Roman" w:hAnsi="Times New Roman" w:cs="Times New Roman"/>
          <w:sz w:val="24"/>
          <w:szCs w:val="24"/>
        </w:rPr>
        <w:t xml:space="preserve"> </w:t>
      </w:r>
      <w:r w:rsidRPr="00770D8D">
        <w:rPr>
          <w:rFonts w:ascii="Times New Roman" w:hAnsi="Times New Roman" w:cs="Times New Roman"/>
          <w:sz w:val="24"/>
          <w:szCs w:val="24"/>
        </w:rPr>
        <w:t>a</w:t>
      </w:r>
      <w:r w:rsidR="00D93079">
        <w:rPr>
          <w:rFonts w:ascii="Times New Roman" w:hAnsi="Times New Roman" w:cs="Times New Roman"/>
          <w:sz w:val="24"/>
          <w:szCs w:val="24"/>
        </w:rPr>
        <w:t>nd</w:t>
      </w:r>
      <w:r w:rsidRPr="00770D8D">
        <w:rPr>
          <w:rFonts w:ascii="Times New Roman" w:hAnsi="Times New Roman" w:cs="Times New Roman"/>
          <w:sz w:val="24"/>
          <w:szCs w:val="24"/>
        </w:rPr>
        <w:t xml:space="preserve"> foliar </w:t>
      </w:r>
      <w:r w:rsidR="00D93079">
        <w:rPr>
          <w:rFonts w:ascii="Times New Roman" w:hAnsi="Times New Roman" w:cs="Times New Roman"/>
          <w:sz w:val="24"/>
          <w:szCs w:val="24"/>
        </w:rPr>
        <w:t xml:space="preserve">application) as </w:t>
      </w:r>
      <w:r w:rsidRPr="00770D8D">
        <w:rPr>
          <w:rFonts w:ascii="Times New Roman" w:hAnsi="Times New Roman" w:cs="Times New Roman"/>
          <w:sz w:val="24"/>
          <w:szCs w:val="24"/>
        </w:rPr>
        <w:t xml:space="preserve">nutrient spray </w:t>
      </w:r>
      <w:r w:rsidR="00D93079">
        <w:rPr>
          <w:rFonts w:ascii="Times New Roman" w:hAnsi="Times New Roman" w:cs="Times New Roman"/>
          <w:sz w:val="24"/>
          <w:szCs w:val="24"/>
        </w:rPr>
        <w:t>with</w:t>
      </w:r>
      <w:r w:rsidRPr="00770D8D">
        <w:rPr>
          <w:rFonts w:ascii="Times New Roman" w:hAnsi="Times New Roman" w:cs="Times New Roman"/>
          <w:sz w:val="24"/>
          <w:szCs w:val="24"/>
        </w:rPr>
        <w:t> </w:t>
      </w:r>
      <w:r w:rsidRPr="00770D8D">
        <w:rPr>
          <w:rFonts w:ascii="Times New Roman" w:hAnsi="Times New Roman" w:cs="Times New Roman"/>
          <w:i/>
          <w:iCs/>
          <w:sz w:val="24"/>
          <w:szCs w:val="24"/>
        </w:rPr>
        <w:t>B. velezensis</w:t>
      </w:r>
      <w:r w:rsidR="008072F1">
        <w:rPr>
          <w:rFonts w:ascii="Times New Roman" w:hAnsi="Times New Roman" w:cs="Times New Roman"/>
          <w:sz w:val="24"/>
          <w:szCs w:val="24"/>
        </w:rPr>
        <w:t xml:space="preserve"> </w:t>
      </w:r>
      <w:r w:rsidRPr="00770D8D">
        <w:rPr>
          <w:rFonts w:ascii="Times New Roman" w:hAnsi="Times New Roman" w:cs="Times New Roman"/>
          <w:sz w:val="24"/>
          <w:szCs w:val="24"/>
        </w:rPr>
        <w:t xml:space="preserve">was the most effective. This synergistic approach recorded the highest values across all measured parameters, including </w:t>
      </w:r>
      <w:r w:rsidR="00D93079">
        <w:rPr>
          <w:rFonts w:ascii="Times New Roman" w:hAnsi="Times New Roman" w:cs="Times New Roman"/>
          <w:sz w:val="24"/>
          <w:szCs w:val="24"/>
        </w:rPr>
        <w:t xml:space="preserve">incremental </w:t>
      </w:r>
      <w:r w:rsidRPr="00770D8D">
        <w:rPr>
          <w:rFonts w:ascii="Times New Roman" w:hAnsi="Times New Roman" w:cs="Times New Roman"/>
          <w:sz w:val="24"/>
          <w:szCs w:val="24"/>
        </w:rPr>
        <w:t xml:space="preserve">plant height of </w:t>
      </w:r>
      <w:r w:rsidR="003F5C45" w:rsidRPr="007E677A">
        <w:rPr>
          <w:rFonts w:ascii="Times New Roman" w:hAnsi="Times New Roman" w:cs="Times New Roman"/>
          <w:sz w:val="24"/>
          <w:szCs w:val="24"/>
        </w:rPr>
        <w:t>(</w:t>
      </w:r>
      <w:r w:rsidR="003F5C45">
        <w:rPr>
          <w:rFonts w:ascii="Times New Roman" w:hAnsi="Times New Roman" w:cs="Times New Roman"/>
          <w:sz w:val="24"/>
          <w:szCs w:val="24"/>
        </w:rPr>
        <w:t>35.28</w:t>
      </w:r>
      <w:r w:rsidR="003F5C45" w:rsidRPr="007E677A">
        <w:rPr>
          <w:rFonts w:ascii="Times New Roman" w:hAnsi="Times New Roman" w:cs="Times New Roman"/>
          <w:sz w:val="24"/>
          <w:szCs w:val="24"/>
        </w:rPr>
        <w:t xml:space="preserve"> cm pooled)</w:t>
      </w:r>
      <w:r w:rsidRPr="00770D8D">
        <w:rPr>
          <w:rFonts w:ascii="Times New Roman" w:hAnsi="Times New Roman" w:cs="Times New Roman"/>
          <w:sz w:val="24"/>
          <w:szCs w:val="24"/>
        </w:rPr>
        <w:t xml:space="preserve">, </w:t>
      </w:r>
      <w:r w:rsidR="00D93079">
        <w:rPr>
          <w:rFonts w:ascii="Times New Roman" w:hAnsi="Times New Roman" w:cs="Times New Roman"/>
          <w:sz w:val="24"/>
          <w:szCs w:val="24"/>
        </w:rPr>
        <w:t xml:space="preserve">incremental plant spread </w:t>
      </w:r>
      <w:r w:rsidR="003F5C45">
        <w:rPr>
          <w:rFonts w:ascii="Times New Roman" w:hAnsi="Times New Roman" w:cs="Times New Roman"/>
          <w:sz w:val="24"/>
          <w:szCs w:val="24"/>
        </w:rPr>
        <w:t>N</w:t>
      </w:r>
      <w:r w:rsidR="00D93079">
        <w:rPr>
          <w:rFonts w:ascii="Times New Roman" w:hAnsi="Times New Roman" w:cs="Times New Roman"/>
          <w:sz w:val="24"/>
          <w:szCs w:val="24"/>
        </w:rPr>
        <w:t>-</w:t>
      </w:r>
      <w:r w:rsidR="003F5C45">
        <w:rPr>
          <w:rFonts w:ascii="Times New Roman" w:hAnsi="Times New Roman" w:cs="Times New Roman"/>
          <w:sz w:val="24"/>
          <w:szCs w:val="24"/>
        </w:rPr>
        <w:t>S</w:t>
      </w:r>
      <w:r w:rsidR="00D93079">
        <w:rPr>
          <w:rFonts w:ascii="Times New Roman" w:hAnsi="Times New Roman" w:cs="Times New Roman"/>
          <w:sz w:val="24"/>
          <w:szCs w:val="24"/>
        </w:rPr>
        <w:t xml:space="preserve"> of </w:t>
      </w:r>
      <w:r w:rsidR="003F5C45" w:rsidRPr="007E677A">
        <w:rPr>
          <w:rFonts w:ascii="Times New Roman" w:hAnsi="Times New Roman" w:cs="Times New Roman"/>
          <w:sz w:val="24"/>
          <w:szCs w:val="24"/>
        </w:rPr>
        <w:t>(</w:t>
      </w:r>
      <w:r w:rsidR="003F5C45">
        <w:rPr>
          <w:rFonts w:ascii="Times New Roman" w:hAnsi="Times New Roman" w:cs="Times New Roman"/>
          <w:sz w:val="24"/>
          <w:szCs w:val="24"/>
        </w:rPr>
        <w:t xml:space="preserve">45.32 </w:t>
      </w:r>
      <w:r w:rsidR="003F5C45" w:rsidRPr="007E677A">
        <w:rPr>
          <w:rFonts w:ascii="Times New Roman" w:hAnsi="Times New Roman" w:cs="Times New Roman"/>
          <w:sz w:val="24"/>
          <w:szCs w:val="24"/>
        </w:rPr>
        <w:t>cm pooled)</w:t>
      </w:r>
      <w:r w:rsidR="003F5C45">
        <w:rPr>
          <w:rFonts w:ascii="Times New Roman" w:hAnsi="Times New Roman" w:cs="Times New Roman"/>
          <w:sz w:val="24"/>
          <w:szCs w:val="24"/>
        </w:rPr>
        <w:t xml:space="preserve"> </w:t>
      </w:r>
      <w:r w:rsidR="00D93079">
        <w:rPr>
          <w:rFonts w:ascii="Times New Roman" w:hAnsi="Times New Roman" w:cs="Times New Roman"/>
          <w:sz w:val="24"/>
          <w:szCs w:val="24"/>
        </w:rPr>
        <w:t xml:space="preserve">and incremental plant spread </w:t>
      </w:r>
      <w:r w:rsidR="003F5C45">
        <w:rPr>
          <w:rFonts w:ascii="Times New Roman" w:hAnsi="Times New Roman" w:cs="Times New Roman"/>
          <w:sz w:val="24"/>
          <w:szCs w:val="24"/>
        </w:rPr>
        <w:t xml:space="preserve">E-W </w:t>
      </w:r>
      <w:r w:rsidR="003F5C45" w:rsidRPr="007E677A">
        <w:rPr>
          <w:rFonts w:ascii="Times New Roman" w:hAnsi="Times New Roman" w:cs="Times New Roman"/>
          <w:sz w:val="24"/>
          <w:szCs w:val="24"/>
        </w:rPr>
        <w:t>(</w:t>
      </w:r>
      <w:r w:rsidR="003F5C45">
        <w:rPr>
          <w:rFonts w:ascii="Times New Roman" w:hAnsi="Times New Roman" w:cs="Times New Roman"/>
          <w:sz w:val="24"/>
          <w:szCs w:val="24"/>
        </w:rPr>
        <w:t xml:space="preserve">45.73 </w:t>
      </w:r>
      <w:r w:rsidR="003F5C45" w:rsidRPr="007E677A">
        <w:rPr>
          <w:rFonts w:ascii="Times New Roman" w:hAnsi="Times New Roman" w:cs="Times New Roman"/>
          <w:sz w:val="24"/>
          <w:szCs w:val="24"/>
        </w:rPr>
        <w:t>cm pooled)</w:t>
      </w:r>
      <w:r w:rsidR="003F5C45">
        <w:rPr>
          <w:rFonts w:ascii="Times New Roman" w:hAnsi="Times New Roman" w:cs="Times New Roman"/>
          <w:sz w:val="24"/>
          <w:szCs w:val="24"/>
        </w:rPr>
        <w:t>. Y</w:t>
      </w:r>
      <w:r w:rsidR="00D93079">
        <w:rPr>
          <w:rFonts w:ascii="Times New Roman" w:hAnsi="Times New Roman" w:cs="Times New Roman"/>
          <w:sz w:val="24"/>
          <w:szCs w:val="24"/>
        </w:rPr>
        <w:t xml:space="preserve">ield parameters such as </w:t>
      </w:r>
      <w:r w:rsidRPr="00770D8D">
        <w:rPr>
          <w:rFonts w:ascii="Times New Roman" w:hAnsi="Times New Roman" w:cs="Times New Roman"/>
          <w:sz w:val="24"/>
          <w:szCs w:val="24"/>
        </w:rPr>
        <w:t xml:space="preserve">fruit weight of </w:t>
      </w:r>
      <w:r w:rsidR="003F5C45">
        <w:rPr>
          <w:rFonts w:ascii="Times New Roman" w:hAnsi="Times New Roman" w:cs="Times New Roman"/>
          <w:sz w:val="24"/>
          <w:szCs w:val="24"/>
        </w:rPr>
        <w:t xml:space="preserve">(241.91 g in </w:t>
      </w:r>
      <w:r w:rsidR="003F5C45" w:rsidRPr="007E677A">
        <w:rPr>
          <w:rFonts w:ascii="Times New Roman" w:hAnsi="Times New Roman" w:cs="Times New Roman"/>
          <w:sz w:val="24"/>
          <w:szCs w:val="24"/>
        </w:rPr>
        <w:t>pooled)</w:t>
      </w:r>
      <w:r w:rsidRPr="00770D8D">
        <w:rPr>
          <w:rFonts w:ascii="Times New Roman" w:hAnsi="Times New Roman" w:cs="Times New Roman"/>
          <w:sz w:val="24"/>
          <w:szCs w:val="24"/>
        </w:rPr>
        <w:t xml:space="preserve">, </w:t>
      </w:r>
      <w:r w:rsidR="00D93079">
        <w:rPr>
          <w:rFonts w:ascii="Times New Roman" w:hAnsi="Times New Roman" w:cs="Times New Roman"/>
          <w:sz w:val="24"/>
          <w:szCs w:val="24"/>
        </w:rPr>
        <w:t xml:space="preserve">number of </w:t>
      </w:r>
      <w:r w:rsidRPr="00770D8D">
        <w:rPr>
          <w:rFonts w:ascii="Times New Roman" w:hAnsi="Times New Roman" w:cs="Times New Roman"/>
          <w:sz w:val="24"/>
          <w:szCs w:val="24"/>
        </w:rPr>
        <w:t>fruits per tree</w:t>
      </w:r>
      <w:r w:rsidR="00D93079">
        <w:rPr>
          <w:rFonts w:ascii="Times New Roman" w:hAnsi="Times New Roman" w:cs="Times New Roman"/>
          <w:sz w:val="24"/>
          <w:szCs w:val="24"/>
        </w:rPr>
        <w:t xml:space="preserve"> </w:t>
      </w:r>
      <w:r w:rsidR="003F5C45" w:rsidRPr="005F6AB6">
        <w:rPr>
          <w:rFonts w:ascii="Times New Roman" w:hAnsi="Times New Roman" w:cs="Times New Roman"/>
          <w:sz w:val="24"/>
          <w:szCs w:val="24"/>
        </w:rPr>
        <w:t>(</w:t>
      </w:r>
      <w:r w:rsidR="003F5C45">
        <w:rPr>
          <w:rFonts w:ascii="Times New Roman" w:hAnsi="Times New Roman" w:cs="Times New Roman"/>
          <w:sz w:val="24"/>
          <w:szCs w:val="24"/>
        </w:rPr>
        <w:t xml:space="preserve">255.28 </w:t>
      </w:r>
      <w:r w:rsidR="003F5C45" w:rsidRPr="005F6AB6">
        <w:rPr>
          <w:rFonts w:ascii="Times New Roman" w:hAnsi="Times New Roman" w:cs="Times New Roman"/>
          <w:sz w:val="24"/>
          <w:szCs w:val="24"/>
        </w:rPr>
        <w:t>in pooled)</w:t>
      </w:r>
      <w:r w:rsidR="005514E3">
        <w:rPr>
          <w:rFonts w:ascii="Times New Roman" w:hAnsi="Times New Roman" w:cs="Times New Roman"/>
          <w:sz w:val="24"/>
          <w:szCs w:val="24"/>
        </w:rPr>
        <w:t xml:space="preserve">, </w:t>
      </w:r>
      <w:r w:rsidRPr="00770D8D">
        <w:rPr>
          <w:rFonts w:ascii="Times New Roman" w:hAnsi="Times New Roman" w:cs="Times New Roman"/>
          <w:sz w:val="24"/>
          <w:szCs w:val="24"/>
        </w:rPr>
        <w:t>yield</w:t>
      </w:r>
      <w:r w:rsidR="0001481D">
        <w:rPr>
          <w:rFonts w:ascii="Times New Roman" w:hAnsi="Times New Roman" w:cs="Times New Roman"/>
          <w:sz w:val="24"/>
          <w:szCs w:val="24"/>
        </w:rPr>
        <w:t xml:space="preserve"> in kg per tree</w:t>
      </w:r>
      <w:r w:rsidRPr="00770D8D">
        <w:rPr>
          <w:rFonts w:ascii="Times New Roman" w:hAnsi="Times New Roman" w:cs="Times New Roman"/>
          <w:sz w:val="24"/>
          <w:szCs w:val="24"/>
        </w:rPr>
        <w:t xml:space="preserve"> of </w:t>
      </w:r>
      <w:r w:rsidR="00E517EF">
        <w:rPr>
          <w:rFonts w:ascii="Times New Roman" w:hAnsi="Times New Roman" w:cs="Times New Roman"/>
          <w:sz w:val="24"/>
          <w:szCs w:val="24"/>
        </w:rPr>
        <w:t>(</w:t>
      </w:r>
      <w:r w:rsidR="005514E3">
        <w:rPr>
          <w:rFonts w:ascii="Times New Roman" w:hAnsi="Times New Roman" w:cs="Times New Roman"/>
          <w:sz w:val="24"/>
          <w:szCs w:val="24"/>
        </w:rPr>
        <w:t>61.75 kg</w:t>
      </w:r>
      <w:r w:rsidR="00E517EF">
        <w:rPr>
          <w:rFonts w:ascii="Times New Roman" w:hAnsi="Times New Roman" w:cs="Times New Roman"/>
          <w:sz w:val="24"/>
          <w:szCs w:val="24"/>
        </w:rPr>
        <w:t>/ha) and total yield as (</w:t>
      </w:r>
      <w:r w:rsidR="005514E3">
        <w:rPr>
          <w:rFonts w:ascii="Times New Roman" w:hAnsi="Times New Roman" w:cs="Times New Roman"/>
          <w:sz w:val="24"/>
          <w:szCs w:val="24"/>
        </w:rPr>
        <w:t xml:space="preserve">17.17 t/ha </w:t>
      </w:r>
      <w:r w:rsidR="005514E3" w:rsidRPr="005F6AB6">
        <w:rPr>
          <w:rFonts w:ascii="Times New Roman" w:hAnsi="Times New Roman" w:cs="Times New Roman"/>
          <w:sz w:val="24"/>
          <w:szCs w:val="24"/>
        </w:rPr>
        <w:t>in pooled)</w:t>
      </w:r>
      <w:r w:rsidRPr="00770D8D">
        <w:rPr>
          <w:rFonts w:ascii="Times New Roman" w:hAnsi="Times New Roman" w:cs="Times New Roman"/>
          <w:sz w:val="24"/>
          <w:szCs w:val="24"/>
        </w:rPr>
        <w:t>. Th</w:t>
      </w:r>
      <w:r w:rsidR="00E5420F">
        <w:rPr>
          <w:rFonts w:ascii="Times New Roman" w:hAnsi="Times New Roman" w:cs="Times New Roman"/>
          <w:sz w:val="24"/>
          <w:szCs w:val="24"/>
        </w:rPr>
        <w:t>is</w:t>
      </w:r>
      <w:r w:rsidRPr="00770D8D">
        <w:rPr>
          <w:rFonts w:ascii="Times New Roman" w:hAnsi="Times New Roman" w:cs="Times New Roman"/>
          <w:sz w:val="24"/>
          <w:szCs w:val="24"/>
        </w:rPr>
        <w:t xml:space="preserve"> study concludes that the synergistic application of organic, </w:t>
      </w:r>
      <w:r w:rsidR="00016905">
        <w:rPr>
          <w:rFonts w:ascii="Times New Roman" w:hAnsi="Times New Roman" w:cs="Times New Roman"/>
          <w:sz w:val="24"/>
          <w:szCs w:val="24"/>
        </w:rPr>
        <w:t xml:space="preserve">inorganic </w:t>
      </w:r>
      <w:r w:rsidRPr="00770D8D">
        <w:rPr>
          <w:rFonts w:ascii="Times New Roman" w:hAnsi="Times New Roman" w:cs="Times New Roman"/>
          <w:sz w:val="24"/>
          <w:szCs w:val="24"/>
        </w:rPr>
        <w:t xml:space="preserve">and </w:t>
      </w:r>
      <w:r w:rsidR="003F5C45">
        <w:rPr>
          <w:rFonts w:ascii="Times New Roman" w:hAnsi="Times New Roman" w:cs="Times New Roman"/>
          <w:sz w:val="24"/>
          <w:szCs w:val="24"/>
        </w:rPr>
        <w:t>bio inoculant</w:t>
      </w:r>
      <w:r w:rsidRPr="00770D8D">
        <w:rPr>
          <w:rFonts w:ascii="Times New Roman" w:hAnsi="Times New Roman" w:cs="Times New Roman"/>
          <w:sz w:val="24"/>
          <w:szCs w:val="24"/>
        </w:rPr>
        <w:t xml:space="preserve"> </w:t>
      </w:r>
      <w:r w:rsidR="00016905" w:rsidRPr="00770D8D">
        <w:rPr>
          <w:rFonts w:ascii="Times New Roman" w:hAnsi="Times New Roman" w:cs="Times New Roman"/>
          <w:sz w:val="24"/>
          <w:szCs w:val="24"/>
        </w:rPr>
        <w:t>constitutes</w:t>
      </w:r>
      <w:r w:rsidR="00016905">
        <w:rPr>
          <w:rFonts w:ascii="Times New Roman" w:hAnsi="Times New Roman" w:cs="Times New Roman"/>
          <w:sz w:val="24"/>
          <w:szCs w:val="24"/>
        </w:rPr>
        <w:t xml:space="preserve"> </w:t>
      </w:r>
      <w:r w:rsidRPr="00770D8D">
        <w:rPr>
          <w:rFonts w:ascii="Times New Roman" w:hAnsi="Times New Roman" w:cs="Times New Roman"/>
          <w:sz w:val="24"/>
          <w:szCs w:val="24"/>
        </w:rPr>
        <w:t>a superior integrated management strategy for enhancing the</w:t>
      </w:r>
      <w:r w:rsidR="008072F1">
        <w:rPr>
          <w:rFonts w:ascii="Times New Roman" w:hAnsi="Times New Roman" w:cs="Times New Roman"/>
          <w:sz w:val="24"/>
          <w:szCs w:val="24"/>
        </w:rPr>
        <w:t xml:space="preserve"> growth and yield</w:t>
      </w:r>
      <w:r w:rsidRPr="00770D8D">
        <w:rPr>
          <w:rFonts w:ascii="Times New Roman" w:hAnsi="Times New Roman" w:cs="Times New Roman"/>
          <w:sz w:val="24"/>
          <w:szCs w:val="24"/>
        </w:rPr>
        <w:t xml:space="preserve"> of sweet orange.</w:t>
      </w:r>
    </w:p>
    <w:p w14:paraId="72CBE509" w14:textId="76F25BEA" w:rsidR="00770D8D" w:rsidRPr="00054C31" w:rsidRDefault="00770D8D" w:rsidP="00C74730">
      <w:pPr>
        <w:jc w:val="both"/>
        <w:rPr>
          <w:rFonts w:ascii="Times New Roman" w:hAnsi="Times New Roman" w:cs="Times New Roman"/>
          <w:sz w:val="24"/>
          <w:szCs w:val="24"/>
        </w:rPr>
      </w:pPr>
      <w:r w:rsidRPr="00DA0B77">
        <w:rPr>
          <w:rFonts w:ascii="Times New Roman" w:hAnsi="Times New Roman" w:cs="Times New Roman"/>
          <w:b/>
          <w:bCs/>
          <w:sz w:val="24"/>
          <w:szCs w:val="24"/>
        </w:rPr>
        <w:t>Keywords:</w:t>
      </w:r>
      <w:r w:rsidRPr="009E44AC">
        <w:rPr>
          <w:rFonts w:ascii="Times New Roman" w:hAnsi="Times New Roman" w:cs="Times New Roman"/>
          <w:sz w:val="24"/>
          <w:szCs w:val="24"/>
        </w:rPr>
        <w:t xml:space="preserve"> </w:t>
      </w:r>
      <w:r w:rsidR="007545EF">
        <w:rPr>
          <w:rFonts w:ascii="Times New Roman" w:hAnsi="Times New Roman" w:cs="Times New Roman"/>
          <w:sz w:val="24"/>
          <w:szCs w:val="24"/>
        </w:rPr>
        <w:t>M</w:t>
      </w:r>
      <w:r w:rsidRPr="009E44AC">
        <w:rPr>
          <w:rFonts w:ascii="Times New Roman" w:hAnsi="Times New Roman" w:cs="Times New Roman"/>
          <w:sz w:val="24"/>
          <w:szCs w:val="24"/>
        </w:rPr>
        <w:t xml:space="preserve">icronutrients, </w:t>
      </w:r>
      <w:r w:rsidR="007545EF">
        <w:rPr>
          <w:rFonts w:ascii="Times New Roman" w:hAnsi="Times New Roman" w:cs="Times New Roman"/>
          <w:sz w:val="24"/>
          <w:szCs w:val="24"/>
        </w:rPr>
        <w:t xml:space="preserve">Arka citrus, </w:t>
      </w:r>
      <w:r w:rsidR="0001481D">
        <w:rPr>
          <w:rFonts w:ascii="Times New Roman" w:hAnsi="Times New Roman" w:cs="Times New Roman"/>
          <w:sz w:val="24"/>
          <w:szCs w:val="24"/>
        </w:rPr>
        <w:t>organic,</w:t>
      </w:r>
      <w:r w:rsidR="007545EF">
        <w:rPr>
          <w:rFonts w:ascii="Times New Roman" w:hAnsi="Times New Roman" w:cs="Times New Roman"/>
          <w:sz w:val="24"/>
          <w:szCs w:val="24"/>
        </w:rPr>
        <w:t xml:space="preserve"> inorganic, bio inoculants</w:t>
      </w:r>
      <w:r>
        <w:rPr>
          <w:rFonts w:ascii="Times New Roman" w:hAnsi="Times New Roman" w:cs="Times New Roman"/>
          <w:sz w:val="24"/>
          <w:szCs w:val="24"/>
        </w:rPr>
        <w:t>.</w:t>
      </w:r>
    </w:p>
    <w:p w14:paraId="37C3BD3B" w14:textId="4F57E11E" w:rsidR="00770D8D" w:rsidRDefault="00C74730" w:rsidP="00770D8D">
      <w:pPr>
        <w:jc w:val="both"/>
        <w:rPr>
          <w:rFonts w:ascii="Times New Roman" w:hAnsi="Times New Roman" w:cs="Times New Roman"/>
          <w:b/>
          <w:bCs/>
          <w:sz w:val="24"/>
          <w:szCs w:val="24"/>
        </w:rPr>
      </w:pPr>
      <w:r w:rsidRPr="00C74730">
        <w:rPr>
          <w:rFonts w:ascii="Times New Roman" w:hAnsi="Times New Roman" w:cs="Times New Roman"/>
          <w:b/>
          <w:bCs/>
          <w:sz w:val="24"/>
          <w:szCs w:val="24"/>
        </w:rPr>
        <w:t xml:space="preserve">Introduction </w:t>
      </w:r>
    </w:p>
    <w:p w14:paraId="67B6ACC9" w14:textId="2070625E" w:rsidR="002536B0" w:rsidRDefault="00C74730" w:rsidP="00C74730">
      <w:pPr>
        <w:jc w:val="both"/>
        <w:rPr>
          <w:rFonts w:ascii="Times New Roman" w:hAnsi="Times New Roman" w:cs="Times New Roman"/>
          <w:sz w:val="24"/>
          <w:szCs w:val="24"/>
        </w:rPr>
      </w:pPr>
      <w:r w:rsidRPr="0053171F">
        <w:rPr>
          <w:rFonts w:ascii="Times New Roman" w:hAnsi="Times New Roman" w:cs="Times New Roman"/>
          <w:sz w:val="24"/>
          <w:szCs w:val="24"/>
        </w:rPr>
        <w:t>In India, sweet orange is grown in 190 thousand ha of area and produced in 3401 thousand MT. (Anon., 2019). Andra Pradesh rank first in production 2700.57 thousand tons and per cent share 69.35 per cent and Maharashtra rank second with 515.19 thousand tons production and 69.35 per cent share followed by Telangana, Madhya Pradesh and Punjab (Anon., 2022a). In the world, Brazil stands first in production, followed by the United States of America, China, India and Mexico (Anon. 2013). In terms of export of sweet orange from India, Bangladesh (63,152.54 tons) rank first in export followed by Nepal (9,634.50 tons), Bhutan (209.91 tons), UAE (137.60 tons) and Bah</w:t>
      </w:r>
      <w:r>
        <w:rPr>
          <w:rFonts w:ascii="Times New Roman" w:hAnsi="Times New Roman" w:cs="Times New Roman"/>
          <w:sz w:val="24"/>
          <w:szCs w:val="24"/>
        </w:rPr>
        <w:t>r</w:t>
      </w:r>
      <w:r w:rsidRPr="0053171F">
        <w:rPr>
          <w:rFonts w:ascii="Times New Roman" w:hAnsi="Times New Roman" w:cs="Times New Roman"/>
          <w:sz w:val="24"/>
          <w:szCs w:val="24"/>
        </w:rPr>
        <w:t>a</w:t>
      </w:r>
      <w:r>
        <w:rPr>
          <w:rFonts w:ascii="Times New Roman" w:hAnsi="Times New Roman" w:cs="Times New Roman"/>
          <w:sz w:val="24"/>
          <w:szCs w:val="24"/>
        </w:rPr>
        <w:t>in</w:t>
      </w:r>
      <w:r w:rsidRPr="0053171F">
        <w:rPr>
          <w:rFonts w:ascii="Times New Roman" w:hAnsi="Times New Roman" w:cs="Times New Roman"/>
          <w:sz w:val="24"/>
          <w:szCs w:val="24"/>
        </w:rPr>
        <w:t xml:space="preserve"> (7.95 tons) (Anon., 2022b). </w:t>
      </w:r>
      <w:r w:rsidR="00D144FE" w:rsidRPr="00D144FE">
        <w:rPr>
          <w:rFonts w:ascii="Times New Roman" w:hAnsi="Times New Roman" w:cs="Times New Roman"/>
          <w:sz w:val="24"/>
          <w:szCs w:val="24"/>
        </w:rPr>
        <w:t>Sweet orange (</w:t>
      </w:r>
      <w:r w:rsidR="00D144FE" w:rsidRPr="00D144FE">
        <w:rPr>
          <w:rFonts w:ascii="Times New Roman" w:hAnsi="Times New Roman" w:cs="Times New Roman"/>
          <w:i/>
          <w:iCs/>
          <w:sz w:val="24"/>
          <w:szCs w:val="24"/>
        </w:rPr>
        <w:t>Citrus sinensis</w:t>
      </w:r>
      <w:r w:rsidR="00D144FE" w:rsidRPr="00D144FE">
        <w:rPr>
          <w:rFonts w:ascii="Times New Roman" w:hAnsi="Times New Roman" w:cs="Times New Roman"/>
          <w:sz w:val="24"/>
          <w:szCs w:val="24"/>
        </w:rPr>
        <w:t xml:space="preserve"> L. Osbeck), a major citrus species of the family Rutaceae and subfamily Aurantioideae, originated in Southern China and is extensively cultivated across tropical and subtropical regions.</w:t>
      </w:r>
      <w:r w:rsidR="002536B0">
        <w:rPr>
          <w:rFonts w:ascii="Times New Roman" w:hAnsi="Times New Roman" w:cs="Times New Roman"/>
          <w:sz w:val="24"/>
          <w:szCs w:val="24"/>
        </w:rPr>
        <w:t xml:space="preserve"> Columbus introduced them to the western hemisphere in the 15</w:t>
      </w:r>
      <w:r w:rsidR="002536B0" w:rsidRPr="002536B0">
        <w:rPr>
          <w:rFonts w:ascii="Times New Roman" w:hAnsi="Times New Roman" w:cs="Times New Roman"/>
          <w:sz w:val="24"/>
          <w:szCs w:val="24"/>
          <w:vertAlign w:val="superscript"/>
        </w:rPr>
        <w:t>th</w:t>
      </w:r>
      <w:r w:rsidR="002536B0">
        <w:rPr>
          <w:rFonts w:ascii="Times New Roman" w:hAnsi="Times New Roman" w:cs="Times New Roman"/>
          <w:sz w:val="24"/>
          <w:szCs w:val="24"/>
        </w:rPr>
        <w:t xml:space="preserve"> century (Vashisth and Kadyampakeni, 2020). It is a small, spiny tree typically growing up</w:t>
      </w:r>
      <w:r w:rsidR="00876B1A">
        <w:rPr>
          <w:rFonts w:ascii="Times New Roman" w:hAnsi="Times New Roman" w:cs="Times New Roman"/>
          <w:sz w:val="24"/>
          <w:szCs w:val="24"/>
        </w:rPr>
        <w:t xml:space="preserve"> </w:t>
      </w:r>
      <w:r w:rsidR="002536B0">
        <w:rPr>
          <w:rFonts w:ascii="Times New Roman" w:hAnsi="Times New Roman" w:cs="Times New Roman"/>
          <w:sz w:val="24"/>
          <w:szCs w:val="24"/>
        </w:rPr>
        <w:t xml:space="preserve">to 5 m, generally with a compact crown. The flesh or pulp of the fruit is </w:t>
      </w:r>
      <w:r w:rsidR="002536B0">
        <w:rPr>
          <w:rFonts w:ascii="Times New Roman" w:hAnsi="Times New Roman" w:cs="Times New Roman"/>
          <w:sz w:val="24"/>
          <w:szCs w:val="24"/>
        </w:rPr>
        <w:lastRenderedPageBreak/>
        <w:t xml:space="preserve">typically juicy and sweet, divided into 10-14 segments. Fruits are rich in Vitamin A, C and potassium. </w:t>
      </w:r>
      <w:r w:rsidRPr="0053171F">
        <w:rPr>
          <w:rFonts w:ascii="Times New Roman" w:hAnsi="Times New Roman" w:cs="Times New Roman"/>
          <w:sz w:val="24"/>
          <w:szCs w:val="24"/>
        </w:rPr>
        <w:t xml:space="preserve">Sweet orange can be cultivated at elevations of up to 900 meters above mean sea level. </w:t>
      </w:r>
    </w:p>
    <w:p w14:paraId="37AEA25B" w14:textId="2891846F" w:rsidR="00C74730" w:rsidRDefault="00D34A98" w:rsidP="002536B0">
      <w:pPr>
        <w:ind w:firstLine="720"/>
        <w:jc w:val="both"/>
        <w:rPr>
          <w:rFonts w:ascii="Times New Roman" w:hAnsi="Times New Roman" w:cs="Times New Roman"/>
          <w:sz w:val="24"/>
          <w:szCs w:val="24"/>
        </w:rPr>
      </w:pPr>
      <w:r w:rsidRPr="00D34A98">
        <w:rPr>
          <w:rFonts w:ascii="Times New Roman" w:hAnsi="Times New Roman" w:cs="Times New Roman"/>
          <w:sz w:val="24"/>
          <w:szCs w:val="24"/>
        </w:rPr>
        <w:t>INM as a dynamic concept of nutrient management that considers the economic yield in terms of fruit yield coupled with quality on one hand, and soil physico-chemical and microbiological health on other hand as a marker of resistance against the nutrient mining that arises because of failure to strike a balance between annual nutrient demand versus the quantity of nutrients applied. Soils under citrus differ from other cultivated soils, which remain fallow for 3-6 months every year forcing depletion of SOM</w:t>
      </w:r>
      <w:r>
        <w:rPr>
          <w:rFonts w:ascii="Times New Roman" w:hAnsi="Times New Roman" w:cs="Times New Roman"/>
          <w:sz w:val="24"/>
          <w:szCs w:val="24"/>
        </w:rPr>
        <w:t xml:space="preserve">. </w:t>
      </w:r>
      <w:r w:rsidRPr="00D34A98">
        <w:rPr>
          <w:rFonts w:ascii="Times New Roman" w:hAnsi="Times New Roman" w:cs="Times New Roman"/>
          <w:sz w:val="24"/>
          <w:szCs w:val="24"/>
        </w:rPr>
        <w:t>In contrast, biological oxidation of existing C continues in soil covered under citrus</w:t>
      </w:r>
      <w:r>
        <w:rPr>
          <w:rFonts w:ascii="Times New Roman" w:hAnsi="Times New Roman" w:cs="Times New Roman"/>
          <w:sz w:val="24"/>
          <w:szCs w:val="24"/>
        </w:rPr>
        <w:t xml:space="preserve">. </w:t>
      </w:r>
      <w:r w:rsidRPr="00D34A98">
        <w:rPr>
          <w:rFonts w:ascii="Times New Roman" w:hAnsi="Times New Roman" w:cs="Times New Roman"/>
          <w:sz w:val="24"/>
          <w:szCs w:val="24"/>
        </w:rPr>
        <w:t>Multiple nutrient deficiencies are considered to have a triggering effect on potential source of atmospheric CO₂. Soil carbon, hence, considered as an important criterion to determine the impact of INM in the longer version of impact assessment. INM advocates the careful management of nutrient stocks and flows in a way that leads to profitable and sustained production. Diagnosis of nutrient constraints and their efficient management ha</w:t>
      </w:r>
      <w:r>
        <w:rPr>
          <w:rFonts w:ascii="Times New Roman" w:hAnsi="Times New Roman" w:cs="Times New Roman"/>
          <w:sz w:val="24"/>
          <w:szCs w:val="24"/>
        </w:rPr>
        <w:t>s</w:t>
      </w:r>
      <w:r w:rsidRPr="00D34A98">
        <w:rPr>
          <w:rFonts w:ascii="Times New Roman" w:hAnsi="Times New Roman" w:cs="Times New Roman"/>
          <w:sz w:val="24"/>
          <w:szCs w:val="24"/>
        </w:rPr>
        <w:t xml:space="preserve"> therefore, now shifted in favour of INM through collective use of organic manures, inorganic</w:t>
      </w:r>
      <w:r>
        <w:rPr>
          <w:rFonts w:ascii="Times New Roman" w:hAnsi="Times New Roman" w:cs="Times New Roman"/>
          <w:sz w:val="24"/>
          <w:szCs w:val="24"/>
        </w:rPr>
        <w:t xml:space="preserve"> and bio inoculants. </w:t>
      </w:r>
      <w:r w:rsidR="006B7A75" w:rsidRPr="006B7A75">
        <w:rPr>
          <w:rFonts w:ascii="Times New Roman" w:hAnsi="Times New Roman" w:cs="Times New Roman"/>
          <w:sz w:val="24"/>
          <w:szCs w:val="24"/>
        </w:rPr>
        <w:t>Nutrition in sweet oranges plays a vital role in maintaining vegetative growth, reproductive growth and qualitative fruits production for extended periods. A key contributing factor to India’s citrus decline is improper and insufficient nutrition (Shilewant et al., 2023).</w:t>
      </w:r>
      <w:r w:rsidR="006B7A75">
        <w:rPr>
          <w:rFonts w:ascii="Times New Roman" w:hAnsi="Times New Roman" w:cs="Times New Roman"/>
          <w:sz w:val="24"/>
          <w:szCs w:val="24"/>
        </w:rPr>
        <w:t xml:space="preserve"> </w:t>
      </w:r>
      <w:r w:rsidR="00D144FE" w:rsidRPr="00D144FE">
        <w:rPr>
          <w:rFonts w:ascii="Times New Roman" w:hAnsi="Times New Roman" w:cs="Times New Roman"/>
          <w:sz w:val="24"/>
          <w:szCs w:val="24"/>
        </w:rPr>
        <w:t>Adequate nutrient supply is a critical determinant of growth and yield in fruit crops, as it directly influences flowering intensity, fruit retention and the development of desirable fruit size and shape.</w:t>
      </w:r>
      <w:r w:rsidR="00D144FE">
        <w:rPr>
          <w:rFonts w:ascii="Times New Roman" w:hAnsi="Times New Roman" w:cs="Times New Roman"/>
          <w:sz w:val="24"/>
          <w:szCs w:val="24"/>
        </w:rPr>
        <w:t xml:space="preserve"> </w:t>
      </w:r>
      <w:r w:rsidR="00D144FE" w:rsidRPr="00D144FE">
        <w:rPr>
          <w:rFonts w:ascii="Times New Roman" w:hAnsi="Times New Roman" w:cs="Times New Roman"/>
          <w:sz w:val="24"/>
          <w:szCs w:val="24"/>
        </w:rPr>
        <w:t xml:space="preserve">Inadequate nutrient availability in citrus orchards often leads to restricted vegetative growth, reduced fruit set, increased fruit drop and deterioration in fruit quality, thereby predisposing trees to pest incidence and physiological disorders. </w:t>
      </w:r>
      <w:r w:rsidR="00C74730" w:rsidRPr="00E77AD7">
        <w:rPr>
          <w:rFonts w:ascii="Times New Roman" w:hAnsi="Times New Roman" w:cs="Times New Roman"/>
          <w:sz w:val="24"/>
          <w:szCs w:val="24"/>
        </w:rPr>
        <w:t xml:space="preserve">(Vasure et al. 2018). </w:t>
      </w:r>
      <w:r w:rsidR="00C74730">
        <w:rPr>
          <w:rFonts w:ascii="Times New Roman" w:hAnsi="Times New Roman" w:cs="Times New Roman"/>
          <w:sz w:val="24"/>
          <w:szCs w:val="24"/>
        </w:rPr>
        <w:t>Against this backdrop</w:t>
      </w:r>
      <w:r w:rsidR="00C74730" w:rsidRPr="00E77AD7">
        <w:rPr>
          <w:rFonts w:ascii="Times New Roman" w:hAnsi="Times New Roman" w:cs="Times New Roman"/>
          <w:sz w:val="24"/>
          <w:szCs w:val="24"/>
        </w:rPr>
        <w:t xml:space="preserve">, the present experiment was undertaken to </w:t>
      </w:r>
      <w:r w:rsidR="00A83A59">
        <w:rPr>
          <w:rFonts w:ascii="Times New Roman" w:hAnsi="Times New Roman" w:cs="Times New Roman"/>
          <w:sz w:val="24"/>
          <w:szCs w:val="24"/>
        </w:rPr>
        <w:t xml:space="preserve">come up with sustainable results regarding nutrient management on </w:t>
      </w:r>
      <w:r w:rsidR="00C74730" w:rsidRPr="00E77AD7">
        <w:rPr>
          <w:rFonts w:ascii="Times New Roman" w:hAnsi="Times New Roman" w:cs="Times New Roman"/>
          <w:sz w:val="24"/>
          <w:szCs w:val="24"/>
        </w:rPr>
        <w:t>growth</w:t>
      </w:r>
      <w:r w:rsidR="009A651A">
        <w:rPr>
          <w:rFonts w:ascii="Times New Roman" w:hAnsi="Times New Roman" w:cs="Times New Roman"/>
          <w:sz w:val="24"/>
          <w:szCs w:val="24"/>
        </w:rPr>
        <w:t xml:space="preserve"> </w:t>
      </w:r>
      <w:r w:rsidR="009A651A" w:rsidRPr="00E77AD7">
        <w:rPr>
          <w:rFonts w:ascii="Times New Roman" w:hAnsi="Times New Roman" w:cs="Times New Roman"/>
          <w:sz w:val="24"/>
          <w:szCs w:val="24"/>
        </w:rPr>
        <w:t>and</w:t>
      </w:r>
      <w:r w:rsidR="00C74730" w:rsidRPr="00E77AD7">
        <w:rPr>
          <w:rFonts w:ascii="Times New Roman" w:hAnsi="Times New Roman" w:cs="Times New Roman"/>
          <w:sz w:val="24"/>
          <w:szCs w:val="24"/>
        </w:rPr>
        <w:t xml:space="preserve"> yie</w:t>
      </w:r>
      <w:r w:rsidR="009A651A">
        <w:rPr>
          <w:rFonts w:ascii="Times New Roman" w:hAnsi="Times New Roman" w:cs="Times New Roman"/>
          <w:sz w:val="24"/>
          <w:szCs w:val="24"/>
        </w:rPr>
        <w:t>ld</w:t>
      </w:r>
      <w:r w:rsidR="00C74730" w:rsidRPr="00E77AD7">
        <w:rPr>
          <w:rFonts w:ascii="Times New Roman" w:hAnsi="Times New Roman" w:cs="Times New Roman"/>
          <w:sz w:val="24"/>
          <w:szCs w:val="24"/>
        </w:rPr>
        <w:t xml:space="preserve"> of </w:t>
      </w:r>
      <w:r w:rsidR="00C74730">
        <w:rPr>
          <w:rFonts w:ascii="Times New Roman" w:hAnsi="Times New Roman" w:cs="Times New Roman"/>
          <w:sz w:val="24"/>
          <w:szCs w:val="24"/>
        </w:rPr>
        <w:t>sweet orange</w:t>
      </w:r>
      <w:r w:rsidR="00C74730" w:rsidRPr="00E77AD7">
        <w:rPr>
          <w:rFonts w:ascii="Times New Roman" w:hAnsi="Times New Roman" w:cs="Times New Roman"/>
          <w:sz w:val="24"/>
          <w:szCs w:val="24"/>
        </w:rPr>
        <w:t xml:space="preserve"> var. </w:t>
      </w:r>
      <w:r w:rsidR="00C74730">
        <w:rPr>
          <w:rFonts w:ascii="Times New Roman" w:hAnsi="Times New Roman" w:cs="Times New Roman"/>
          <w:sz w:val="24"/>
          <w:szCs w:val="24"/>
        </w:rPr>
        <w:t>Sathgudi</w:t>
      </w:r>
      <w:r w:rsidR="00C74730" w:rsidRPr="00E77AD7">
        <w:rPr>
          <w:rFonts w:ascii="Times New Roman" w:hAnsi="Times New Roman" w:cs="Times New Roman"/>
          <w:sz w:val="24"/>
          <w:szCs w:val="24"/>
        </w:rPr>
        <w:t>.</w:t>
      </w:r>
    </w:p>
    <w:p w14:paraId="74438914" w14:textId="77777777" w:rsidR="00397139" w:rsidRPr="00DA0B77" w:rsidRDefault="00397139" w:rsidP="00397139">
      <w:pPr>
        <w:jc w:val="both"/>
        <w:rPr>
          <w:rFonts w:ascii="Times New Roman" w:hAnsi="Times New Roman" w:cs="Times New Roman"/>
          <w:b/>
          <w:bCs/>
          <w:sz w:val="24"/>
          <w:szCs w:val="24"/>
        </w:rPr>
      </w:pPr>
      <w:r w:rsidRPr="00DA0B77">
        <w:rPr>
          <w:rFonts w:ascii="Times New Roman" w:hAnsi="Times New Roman" w:cs="Times New Roman"/>
          <w:b/>
          <w:bCs/>
          <w:sz w:val="24"/>
          <w:szCs w:val="24"/>
        </w:rPr>
        <w:t xml:space="preserve">Materials and Methods </w:t>
      </w:r>
    </w:p>
    <w:p w14:paraId="5DEEB3E8" w14:textId="14F4927A" w:rsidR="00397139" w:rsidRDefault="00397139" w:rsidP="00BC20C7">
      <w:pPr>
        <w:jc w:val="both"/>
        <w:rPr>
          <w:rFonts w:ascii="Times New Roman" w:hAnsi="Times New Roman" w:cs="Times New Roman"/>
          <w:sz w:val="24"/>
          <w:szCs w:val="24"/>
        </w:rPr>
      </w:pPr>
      <w:r w:rsidRPr="00361038">
        <w:rPr>
          <w:rFonts w:ascii="Times New Roman" w:hAnsi="Times New Roman" w:cs="Times New Roman"/>
          <w:sz w:val="24"/>
          <w:szCs w:val="24"/>
        </w:rPr>
        <w:t xml:space="preserve">The present experiment on </w:t>
      </w:r>
      <w:r w:rsidR="00A83A59">
        <w:rPr>
          <w:rFonts w:ascii="Times New Roman" w:hAnsi="Times New Roman" w:cs="Times New Roman"/>
          <w:sz w:val="24"/>
          <w:szCs w:val="24"/>
        </w:rPr>
        <w:t>‘</w:t>
      </w:r>
      <w:r w:rsidR="00BC20C7" w:rsidRPr="00BC20C7">
        <w:rPr>
          <w:rFonts w:ascii="Times New Roman" w:hAnsi="Times New Roman" w:cs="Times New Roman"/>
          <w:sz w:val="24"/>
          <w:szCs w:val="24"/>
        </w:rPr>
        <w:t xml:space="preserve">Synergistic Inputs for Enhanced Citrus Nutrition: An Integrated Management Approach </w:t>
      </w:r>
      <w:r w:rsidR="00A83A59">
        <w:rPr>
          <w:rFonts w:ascii="Times New Roman" w:hAnsi="Times New Roman" w:cs="Times New Roman"/>
          <w:sz w:val="24"/>
          <w:szCs w:val="24"/>
        </w:rPr>
        <w:t xml:space="preserve">on growth and yield of sweet orange’ </w:t>
      </w:r>
      <w:r w:rsidRPr="00361038">
        <w:rPr>
          <w:rFonts w:ascii="Times New Roman" w:hAnsi="Times New Roman" w:cs="Times New Roman"/>
          <w:sz w:val="24"/>
          <w:szCs w:val="24"/>
        </w:rPr>
        <w:t>was conducted at Va</w:t>
      </w:r>
      <w:r>
        <w:rPr>
          <w:rFonts w:ascii="Times New Roman" w:hAnsi="Times New Roman" w:cs="Times New Roman"/>
          <w:sz w:val="24"/>
          <w:szCs w:val="24"/>
        </w:rPr>
        <w:t xml:space="preserve">aniamallee village, Gummidipoondi taluk, </w:t>
      </w:r>
      <w:r w:rsidRPr="00361038">
        <w:rPr>
          <w:rFonts w:ascii="Times New Roman" w:hAnsi="Times New Roman" w:cs="Times New Roman"/>
          <w:sz w:val="24"/>
          <w:szCs w:val="24"/>
        </w:rPr>
        <w:t xml:space="preserve">Tamil Nadu. The aim of the present study </w:t>
      </w:r>
      <w:r w:rsidR="00A83A59">
        <w:rPr>
          <w:rFonts w:ascii="Times New Roman" w:hAnsi="Times New Roman" w:cs="Times New Roman"/>
          <w:sz w:val="24"/>
          <w:szCs w:val="24"/>
        </w:rPr>
        <w:t>wa</w:t>
      </w:r>
      <w:r w:rsidRPr="00361038">
        <w:rPr>
          <w:rFonts w:ascii="Times New Roman" w:hAnsi="Times New Roman" w:cs="Times New Roman"/>
          <w:sz w:val="24"/>
          <w:szCs w:val="24"/>
        </w:rPr>
        <w:t xml:space="preserve">s to find out the suitable </w:t>
      </w:r>
      <w:r w:rsidR="00A83A59">
        <w:rPr>
          <w:rFonts w:ascii="Times New Roman" w:hAnsi="Times New Roman" w:cs="Times New Roman"/>
          <w:sz w:val="24"/>
          <w:szCs w:val="24"/>
        </w:rPr>
        <w:t xml:space="preserve">nutrient management practices </w:t>
      </w:r>
      <w:r w:rsidRPr="00361038">
        <w:rPr>
          <w:rFonts w:ascii="Times New Roman" w:hAnsi="Times New Roman" w:cs="Times New Roman"/>
          <w:sz w:val="24"/>
          <w:szCs w:val="24"/>
        </w:rPr>
        <w:t>increasing</w:t>
      </w:r>
      <w:r w:rsidR="009A651A">
        <w:rPr>
          <w:rFonts w:ascii="Times New Roman" w:hAnsi="Times New Roman" w:cs="Times New Roman"/>
          <w:sz w:val="24"/>
          <w:szCs w:val="24"/>
        </w:rPr>
        <w:t xml:space="preserve"> the</w:t>
      </w:r>
      <w:r w:rsidRPr="00361038">
        <w:rPr>
          <w:rFonts w:ascii="Times New Roman" w:hAnsi="Times New Roman" w:cs="Times New Roman"/>
          <w:sz w:val="24"/>
          <w:szCs w:val="24"/>
        </w:rPr>
        <w:t xml:space="preserve"> </w:t>
      </w:r>
      <w:r w:rsidR="00BC20C7">
        <w:rPr>
          <w:rFonts w:ascii="Times New Roman" w:hAnsi="Times New Roman" w:cs="Times New Roman"/>
          <w:sz w:val="24"/>
          <w:szCs w:val="24"/>
        </w:rPr>
        <w:t xml:space="preserve">growth and </w:t>
      </w:r>
      <w:r w:rsidRPr="00361038">
        <w:rPr>
          <w:rFonts w:ascii="Times New Roman" w:hAnsi="Times New Roman" w:cs="Times New Roman"/>
          <w:sz w:val="24"/>
          <w:szCs w:val="24"/>
        </w:rPr>
        <w:t xml:space="preserve">yield of </w:t>
      </w:r>
      <w:r>
        <w:rPr>
          <w:rFonts w:ascii="Times New Roman" w:hAnsi="Times New Roman" w:cs="Times New Roman"/>
          <w:sz w:val="24"/>
          <w:szCs w:val="24"/>
        </w:rPr>
        <w:t>sweet orange</w:t>
      </w:r>
      <w:r w:rsidRPr="00361038">
        <w:rPr>
          <w:rFonts w:ascii="Times New Roman" w:hAnsi="Times New Roman" w:cs="Times New Roman"/>
          <w:sz w:val="24"/>
          <w:szCs w:val="24"/>
        </w:rPr>
        <w:t>. The experiment was conducted during 20</w:t>
      </w:r>
      <w:r w:rsidR="00A83A59">
        <w:rPr>
          <w:rFonts w:ascii="Times New Roman" w:hAnsi="Times New Roman" w:cs="Times New Roman"/>
          <w:sz w:val="24"/>
          <w:szCs w:val="24"/>
        </w:rPr>
        <w:t>24 and</w:t>
      </w:r>
      <w:r w:rsidRPr="00361038">
        <w:rPr>
          <w:rFonts w:ascii="Times New Roman" w:hAnsi="Times New Roman" w:cs="Times New Roman"/>
          <w:sz w:val="24"/>
          <w:szCs w:val="24"/>
        </w:rPr>
        <w:t xml:space="preserve"> 202</w:t>
      </w:r>
      <w:r w:rsidR="00A83A59">
        <w:rPr>
          <w:rFonts w:ascii="Times New Roman" w:hAnsi="Times New Roman" w:cs="Times New Roman"/>
          <w:sz w:val="24"/>
          <w:szCs w:val="24"/>
        </w:rPr>
        <w:t>5</w:t>
      </w:r>
      <w:r w:rsidRPr="00361038">
        <w:rPr>
          <w:rFonts w:ascii="Times New Roman" w:hAnsi="Times New Roman" w:cs="Times New Roman"/>
          <w:sz w:val="24"/>
          <w:szCs w:val="24"/>
        </w:rPr>
        <w:t xml:space="preserve">. </w:t>
      </w:r>
      <w:r w:rsidR="00016905" w:rsidRPr="00361038">
        <w:rPr>
          <w:rFonts w:ascii="Times New Roman" w:hAnsi="Times New Roman" w:cs="Times New Roman"/>
          <w:sz w:val="24"/>
          <w:szCs w:val="24"/>
        </w:rPr>
        <w:t>Seven-year-old</w:t>
      </w:r>
      <w:r w:rsidRPr="00361038">
        <w:rPr>
          <w:rFonts w:ascii="Times New Roman" w:hAnsi="Times New Roman" w:cs="Times New Roman"/>
          <w:sz w:val="24"/>
          <w:szCs w:val="24"/>
        </w:rPr>
        <w:t xml:space="preserve"> trees of </w:t>
      </w:r>
      <w:r>
        <w:rPr>
          <w:rFonts w:ascii="Times New Roman" w:hAnsi="Times New Roman" w:cs="Times New Roman"/>
          <w:sz w:val="24"/>
          <w:szCs w:val="24"/>
        </w:rPr>
        <w:t>sweet orange</w:t>
      </w:r>
      <w:r w:rsidRPr="00361038">
        <w:rPr>
          <w:rFonts w:ascii="Times New Roman" w:hAnsi="Times New Roman" w:cs="Times New Roman"/>
          <w:sz w:val="24"/>
          <w:szCs w:val="24"/>
        </w:rPr>
        <w:t xml:space="preserve"> var. </w:t>
      </w:r>
      <w:r>
        <w:rPr>
          <w:rFonts w:ascii="Times New Roman" w:hAnsi="Times New Roman" w:cs="Times New Roman"/>
          <w:sz w:val="24"/>
          <w:szCs w:val="24"/>
        </w:rPr>
        <w:t>Sathgudi</w:t>
      </w:r>
      <w:r w:rsidRPr="00361038">
        <w:rPr>
          <w:rFonts w:ascii="Times New Roman" w:hAnsi="Times New Roman" w:cs="Times New Roman"/>
          <w:sz w:val="24"/>
          <w:szCs w:val="24"/>
        </w:rPr>
        <w:t xml:space="preserve"> were selected for the experiment. Five trees were used for each replication. Trees were planted at a spacing of 6 x 6 m. </w:t>
      </w:r>
      <w:r w:rsidR="00676F54" w:rsidRPr="00361038">
        <w:rPr>
          <w:rFonts w:ascii="Times New Roman" w:hAnsi="Times New Roman" w:cs="Times New Roman"/>
          <w:sz w:val="24"/>
          <w:szCs w:val="24"/>
        </w:rPr>
        <w:t>The experiment was laid out in a Randomized Block Design (RBD) with ten treatments replicated thrice</w:t>
      </w:r>
      <w:r w:rsidR="00676F54">
        <w:rPr>
          <w:rFonts w:ascii="Times New Roman" w:hAnsi="Times New Roman" w:cs="Times New Roman"/>
          <w:sz w:val="24"/>
          <w:szCs w:val="24"/>
        </w:rPr>
        <w:t xml:space="preserve"> viz.,</w:t>
      </w:r>
      <w:r w:rsidR="00676F54" w:rsidRPr="00361038">
        <w:rPr>
          <w:rFonts w:ascii="Times New Roman" w:hAnsi="Times New Roman" w:cs="Times New Roman"/>
          <w:sz w:val="24"/>
          <w:szCs w:val="24"/>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1</w:t>
      </w:r>
      <w:r w:rsidR="00D31521" w:rsidRPr="00D31521">
        <w:rPr>
          <w:rFonts w:ascii="Times New Roman" w:hAnsi="Times New Roman" w:cs="Times New Roman"/>
          <w:sz w:val="24"/>
          <w:szCs w:val="24"/>
          <w:lang w:val="en-US"/>
        </w:rPr>
        <w:t>- Control</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2</w:t>
      </w:r>
      <w:r w:rsidR="00D31521" w:rsidRPr="00D31521">
        <w:rPr>
          <w:rFonts w:ascii="Times New Roman" w:hAnsi="Times New Roman" w:cs="Times New Roman"/>
          <w:sz w:val="24"/>
          <w:szCs w:val="24"/>
          <w:lang w:val="en-US"/>
        </w:rPr>
        <w:t>- FYM+RDF</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3</w:t>
      </w:r>
      <w:r w:rsidR="00D31521" w:rsidRPr="00D31521">
        <w:rPr>
          <w:rFonts w:ascii="Times New Roman" w:hAnsi="Times New Roman" w:cs="Times New Roman"/>
          <w:sz w:val="24"/>
          <w:szCs w:val="24"/>
          <w:lang w:val="en-US"/>
        </w:rPr>
        <w:t xml:space="preserve">- FYM+ RDF+ </w:t>
      </w:r>
      <w:r w:rsidR="00D31521" w:rsidRPr="007D4FDB">
        <w:rPr>
          <w:rFonts w:ascii="Times New Roman" w:hAnsi="Times New Roman" w:cs="Times New Roman"/>
          <w:i/>
          <w:iCs/>
          <w:sz w:val="24"/>
          <w:szCs w:val="24"/>
          <w:lang w:val="en-US"/>
        </w:rPr>
        <w:t>B.velezensis</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4</w:t>
      </w:r>
      <w:r w:rsidR="00D31521" w:rsidRPr="00D31521">
        <w:rPr>
          <w:rFonts w:ascii="Times New Roman" w:hAnsi="Times New Roman" w:cs="Times New Roman"/>
          <w:sz w:val="24"/>
          <w:szCs w:val="24"/>
          <w:lang w:val="en-US"/>
        </w:rPr>
        <w:t>- FYM+ RDF+ Arka Citrus Special</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5</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Soil application</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6</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Foliar application</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7</w:t>
      </w:r>
      <w:r w:rsidR="00D31521" w:rsidRPr="00D31521">
        <w:rPr>
          <w:rFonts w:ascii="Times New Roman" w:hAnsi="Times New Roman" w:cs="Times New Roman"/>
          <w:sz w:val="24"/>
          <w:szCs w:val="24"/>
          <w:lang w:val="en-US"/>
        </w:rPr>
        <w:t xml:space="preserve">- FYM+ RDF+ Arka Citrus Special+ </w:t>
      </w:r>
      <w:r w:rsidR="00D31521" w:rsidRPr="007D4FDB">
        <w:rPr>
          <w:rFonts w:ascii="Times New Roman" w:hAnsi="Times New Roman" w:cs="Times New Roman"/>
          <w:i/>
          <w:iCs/>
          <w:sz w:val="24"/>
          <w:szCs w:val="24"/>
          <w:lang w:val="en-US"/>
        </w:rPr>
        <w:t>B.velezensis</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8</w:t>
      </w:r>
      <w:r w:rsidR="00D31521" w:rsidRPr="00D31521">
        <w:rPr>
          <w:rFonts w:ascii="Times New Roman" w:hAnsi="Times New Roman" w:cs="Times New Roman"/>
          <w:sz w:val="24"/>
          <w:szCs w:val="24"/>
          <w:lang w:val="en-US"/>
        </w:rPr>
        <w:t xml:space="preserve">- FYM+ Citrus nutrient </w:t>
      </w:r>
      <w:r w:rsidR="002F6E22">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Soil application+ </w:t>
      </w:r>
      <w:r w:rsidR="00D31521" w:rsidRPr="007D4FDB">
        <w:rPr>
          <w:rFonts w:ascii="Times New Roman" w:hAnsi="Times New Roman" w:cs="Times New Roman"/>
          <w:i/>
          <w:iCs/>
          <w:sz w:val="24"/>
          <w:szCs w:val="24"/>
          <w:lang w:val="en-US"/>
        </w:rPr>
        <w:t>B.velezensis</w:t>
      </w:r>
      <w:r w:rsidR="00676F54">
        <w:rPr>
          <w:rFonts w:ascii="Times New Roman" w:hAnsi="Times New Roman" w:cs="Times New Roman"/>
          <w:sz w:val="24"/>
          <w:szCs w:val="24"/>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9</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Foliar application+ </w:t>
      </w:r>
      <w:r w:rsidR="00D31521" w:rsidRPr="007D4FDB">
        <w:rPr>
          <w:rFonts w:ascii="Times New Roman" w:hAnsi="Times New Roman" w:cs="Times New Roman"/>
          <w:i/>
          <w:iCs/>
          <w:sz w:val="24"/>
          <w:szCs w:val="24"/>
          <w:lang w:val="en-US"/>
        </w:rPr>
        <w:t>B.velezensis</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10</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Soil application + Foliar application+ </w:t>
      </w:r>
      <w:r w:rsidR="00D31521" w:rsidRPr="007D4FDB">
        <w:rPr>
          <w:rFonts w:ascii="Times New Roman" w:hAnsi="Times New Roman" w:cs="Times New Roman"/>
          <w:i/>
          <w:iCs/>
          <w:sz w:val="24"/>
          <w:szCs w:val="24"/>
          <w:lang w:val="en-US"/>
        </w:rPr>
        <w:t>B.velezensis</w:t>
      </w:r>
      <w:r w:rsidR="00676F54">
        <w:rPr>
          <w:rFonts w:ascii="Times New Roman" w:hAnsi="Times New Roman" w:cs="Times New Roman"/>
          <w:sz w:val="24"/>
          <w:szCs w:val="24"/>
          <w:lang w:val="en-US"/>
        </w:rPr>
        <w:t>. The required quantity of inorganic fertilizers, (full dose of P</w:t>
      </w:r>
      <w:r w:rsidR="00676F54" w:rsidRPr="00676F54">
        <w:rPr>
          <w:rFonts w:ascii="Times New Roman" w:hAnsi="Times New Roman" w:cs="Times New Roman"/>
          <w:sz w:val="24"/>
          <w:szCs w:val="24"/>
          <w:vertAlign w:val="subscript"/>
          <w:lang w:val="en-US"/>
        </w:rPr>
        <w:t>2</w:t>
      </w:r>
      <w:r w:rsidR="00676F54">
        <w:rPr>
          <w:rFonts w:ascii="Times New Roman" w:hAnsi="Times New Roman" w:cs="Times New Roman"/>
          <w:sz w:val="24"/>
          <w:szCs w:val="24"/>
          <w:lang w:val="en-US"/>
        </w:rPr>
        <w:t>O</w:t>
      </w:r>
      <w:r w:rsidR="00676F54" w:rsidRPr="00676F54">
        <w:rPr>
          <w:rFonts w:ascii="Times New Roman" w:hAnsi="Times New Roman" w:cs="Times New Roman"/>
          <w:sz w:val="24"/>
          <w:szCs w:val="24"/>
          <w:vertAlign w:val="subscript"/>
          <w:lang w:val="en-US"/>
        </w:rPr>
        <w:t>5</w:t>
      </w:r>
      <w:r w:rsidR="00676F54">
        <w:rPr>
          <w:rFonts w:ascii="Times New Roman" w:hAnsi="Times New Roman" w:cs="Times New Roman"/>
          <w:sz w:val="24"/>
          <w:szCs w:val="24"/>
          <w:lang w:val="en-US"/>
        </w:rPr>
        <w:t xml:space="preserve"> and K</w:t>
      </w:r>
      <w:r w:rsidR="00676F54" w:rsidRPr="00676F54">
        <w:rPr>
          <w:rFonts w:ascii="Times New Roman" w:hAnsi="Times New Roman" w:cs="Times New Roman"/>
          <w:sz w:val="24"/>
          <w:szCs w:val="24"/>
          <w:vertAlign w:val="subscript"/>
          <w:lang w:val="en-US"/>
        </w:rPr>
        <w:t>2</w:t>
      </w:r>
      <w:r w:rsidR="00676F54">
        <w:rPr>
          <w:rFonts w:ascii="Times New Roman" w:hAnsi="Times New Roman" w:cs="Times New Roman"/>
          <w:sz w:val="24"/>
          <w:szCs w:val="24"/>
          <w:lang w:val="en-US"/>
        </w:rPr>
        <w:t xml:space="preserve">O) were applied during January along with FYM by broadcasting under the spread of trees, 30cm away from the trunk and were mixed with soil. The nitrogen was applied in split doses, half during </w:t>
      </w:r>
      <w:r w:rsidR="00676F54">
        <w:rPr>
          <w:rFonts w:ascii="Times New Roman" w:hAnsi="Times New Roman" w:cs="Times New Roman"/>
          <w:sz w:val="24"/>
          <w:szCs w:val="24"/>
          <w:lang w:val="en-US"/>
        </w:rPr>
        <w:lastRenderedPageBreak/>
        <w:t xml:space="preserve">spring before flowering and remaining half dose was applied one month after first application. </w:t>
      </w:r>
      <w:r w:rsidR="00C21ADD">
        <w:rPr>
          <w:rFonts w:ascii="Times New Roman" w:hAnsi="Times New Roman" w:cs="Times New Roman"/>
          <w:sz w:val="24"/>
          <w:szCs w:val="24"/>
        </w:rPr>
        <w:t xml:space="preserve">A citrus nutrient </w:t>
      </w:r>
      <w:r w:rsidR="00A83A59">
        <w:rPr>
          <w:rFonts w:ascii="Times New Roman" w:hAnsi="Times New Roman" w:cs="Times New Roman"/>
          <w:sz w:val="24"/>
          <w:szCs w:val="24"/>
        </w:rPr>
        <w:t>pack</w:t>
      </w:r>
      <w:r w:rsidR="00C21ADD">
        <w:rPr>
          <w:rFonts w:ascii="Times New Roman" w:hAnsi="Times New Roman" w:cs="Times New Roman"/>
          <w:sz w:val="24"/>
          <w:szCs w:val="24"/>
        </w:rPr>
        <w:t xml:space="preserve"> was curated with</w:t>
      </w:r>
      <w:r w:rsidR="00C21ADD" w:rsidRPr="00361038">
        <w:rPr>
          <w:rFonts w:ascii="Times New Roman" w:hAnsi="Times New Roman" w:cs="Times New Roman"/>
          <w:sz w:val="24"/>
          <w:szCs w:val="24"/>
        </w:rPr>
        <w:t xml:space="preserve"> </w:t>
      </w:r>
      <w:r w:rsidR="00C21ADD">
        <w:rPr>
          <w:rFonts w:ascii="Times New Roman" w:hAnsi="Times New Roman" w:cs="Times New Roman"/>
          <w:sz w:val="24"/>
          <w:szCs w:val="24"/>
        </w:rPr>
        <w:t xml:space="preserve">urea, monoammonium phosphate, </w:t>
      </w:r>
      <w:r w:rsidR="00C21ADD" w:rsidRPr="00361038">
        <w:rPr>
          <w:rFonts w:ascii="Times New Roman" w:hAnsi="Times New Roman" w:cs="Times New Roman"/>
          <w:sz w:val="24"/>
          <w:szCs w:val="24"/>
        </w:rPr>
        <w:t>ferrous sulphate, copper sulphate, zinc sulphate, manganese sulphate</w:t>
      </w:r>
      <w:r w:rsidR="00C21ADD">
        <w:rPr>
          <w:rFonts w:ascii="Times New Roman" w:hAnsi="Times New Roman" w:cs="Times New Roman"/>
          <w:sz w:val="24"/>
          <w:szCs w:val="24"/>
        </w:rPr>
        <w:t xml:space="preserve">, </w:t>
      </w:r>
      <w:r w:rsidR="00C21ADD" w:rsidRPr="00361038">
        <w:rPr>
          <w:rFonts w:ascii="Times New Roman" w:hAnsi="Times New Roman" w:cs="Times New Roman"/>
          <w:sz w:val="24"/>
          <w:szCs w:val="24"/>
        </w:rPr>
        <w:t>bo</w:t>
      </w:r>
      <w:r w:rsidR="00C21ADD">
        <w:rPr>
          <w:rFonts w:ascii="Times New Roman" w:hAnsi="Times New Roman" w:cs="Times New Roman"/>
          <w:sz w:val="24"/>
          <w:szCs w:val="24"/>
        </w:rPr>
        <w:t>ric acid, zinc sulphate, magnesium sulphate</w:t>
      </w:r>
      <w:r w:rsidR="00C21ADD" w:rsidRPr="00361038">
        <w:rPr>
          <w:rFonts w:ascii="Times New Roman" w:hAnsi="Times New Roman" w:cs="Times New Roman"/>
          <w:sz w:val="24"/>
          <w:szCs w:val="24"/>
        </w:rPr>
        <w:t xml:space="preserve"> was prepared </w:t>
      </w:r>
      <w:r w:rsidR="00A83A59">
        <w:rPr>
          <w:rFonts w:ascii="Times New Roman" w:hAnsi="Times New Roman" w:cs="Times New Roman"/>
          <w:sz w:val="24"/>
          <w:szCs w:val="24"/>
        </w:rPr>
        <w:t>and</w:t>
      </w:r>
      <w:r w:rsidR="00C21ADD" w:rsidRPr="00361038">
        <w:rPr>
          <w:rFonts w:ascii="Times New Roman" w:hAnsi="Times New Roman" w:cs="Times New Roman"/>
          <w:sz w:val="24"/>
          <w:szCs w:val="24"/>
        </w:rPr>
        <w:t xml:space="preserve"> dissolv</w:t>
      </w:r>
      <w:r w:rsidR="00A83A59">
        <w:rPr>
          <w:rFonts w:ascii="Times New Roman" w:hAnsi="Times New Roman" w:cs="Times New Roman"/>
          <w:sz w:val="24"/>
          <w:szCs w:val="24"/>
        </w:rPr>
        <w:t>ed</w:t>
      </w:r>
      <w:r w:rsidR="00C21ADD" w:rsidRPr="00361038">
        <w:rPr>
          <w:rFonts w:ascii="Times New Roman" w:hAnsi="Times New Roman" w:cs="Times New Roman"/>
          <w:sz w:val="24"/>
          <w:szCs w:val="24"/>
        </w:rPr>
        <w:t xml:space="preserve"> in water then the volume was made up. </w:t>
      </w:r>
      <w:r w:rsidR="00C21ADD">
        <w:rPr>
          <w:rFonts w:ascii="Times New Roman" w:hAnsi="Times New Roman" w:cs="Times New Roman"/>
          <w:sz w:val="24"/>
          <w:szCs w:val="24"/>
        </w:rPr>
        <w:t xml:space="preserve">A micronutrient spray, Arka Citrus Special was used. The composition of Arka Citrus Special (Research formulation of IIHR, Bengaluru) are Zinc, Boron, Manganese, Iron, Copper. </w:t>
      </w:r>
      <w:r w:rsidRPr="00361038">
        <w:rPr>
          <w:rFonts w:ascii="Times New Roman" w:hAnsi="Times New Roman" w:cs="Times New Roman"/>
          <w:sz w:val="24"/>
          <w:szCs w:val="24"/>
        </w:rPr>
        <w:t>Foliar application of micronutrients</w:t>
      </w:r>
      <w:r w:rsidR="00A83A59">
        <w:rPr>
          <w:rFonts w:ascii="Times New Roman" w:hAnsi="Times New Roman" w:cs="Times New Roman"/>
          <w:sz w:val="24"/>
          <w:szCs w:val="24"/>
        </w:rPr>
        <w:t xml:space="preserve"> was</w:t>
      </w:r>
      <w:r w:rsidRPr="00361038">
        <w:rPr>
          <w:rFonts w:ascii="Times New Roman" w:hAnsi="Times New Roman" w:cs="Times New Roman"/>
          <w:sz w:val="24"/>
          <w:szCs w:val="24"/>
        </w:rPr>
        <w:t xml:space="preserve"> sprayed during September - October and March – April every year. </w:t>
      </w:r>
      <w:r w:rsidR="0049346B" w:rsidRPr="00361038">
        <w:rPr>
          <w:rFonts w:ascii="Times New Roman" w:hAnsi="Times New Roman" w:cs="Times New Roman"/>
          <w:sz w:val="24"/>
          <w:szCs w:val="24"/>
        </w:rPr>
        <w:t xml:space="preserve">Each treatment was imposed in five uniform trees. </w:t>
      </w:r>
      <w:r w:rsidRPr="00361038">
        <w:rPr>
          <w:rFonts w:ascii="Times New Roman" w:hAnsi="Times New Roman" w:cs="Times New Roman"/>
          <w:sz w:val="24"/>
          <w:szCs w:val="24"/>
        </w:rPr>
        <w:t xml:space="preserve">Spray was given twice in a season. The first spray was given during peak flowering stage (October) and next spray was given during fruit set stage (15 days after first spray). </w:t>
      </w:r>
      <w:r w:rsidR="00011BE3">
        <w:rPr>
          <w:rFonts w:ascii="Times New Roman" w:hAnsi="Times New Roman" w:cs="Times New Roman"/>
          <w:sz w:val="24"/>
          <w:szCs w:val="24"/>
        </w:rPr>
        <w:t xml:space="preserve">Different growth parameters </w:t>
      </w:r>
      <w:r w:rsidR="00D45E71">
        <w:rPr>
          <w:rFonts w:ascii="Times New Roman" w:hAnsi="Times New Roman" w:cs="Times New Roman"/>
          <w:sz w:val="24"/>
          <w:szCs w:val="24"/>
        </w:rPr>
        <w:t xml:space="preserve">were recorded such as </w:t>
      </w:r>
      <w:r w:rsidR="00A83A59">
        <w:rPr>
          <w:rFonts w:ascii="Times New Roman" w:hAnsi="Times New Roman" w:cs="Times New Roman"/>
          <w:sz w:val="24"/>
          <w:szCs w:val="24"/>
        </w:rPr>
        <w:t xml:space="preserve">Incremental </w:t>
      </w:r>
      <w:r w:rsidR="00011BE3">
        <w:rPr>
          <w:rFonts w:ascii="Times New Roman" w:hAnsi="Times New Roman" w:cs="Times New Roman"/>
          <w:sz w:val="24"/>
          <w:szCs w:val="24"/>
        </w:rPr>
        <w:t>P</w:t>
      </w:r>
      <w:r w:rsidRPr="00361038">
        <w:rPr>
          <w:rFonts w:ascii="Times New Roman" w:hAnsi="Times New Roman" w:cs="Times New Roman"/>
          <w:sz w:val="24"/>
          <w:szCs w:val="24"/>
        </w:rPr>
        <w:t>lant height</w:t>
      </w:r>
      <w:r w:rsidR="00011BE3">
        <w:rPr>
          <w:rFonts w:ascii="Times New Roman" w:hAnsi="Times New Roman" w:cs="Times New Roman"/>
          <w:sz w:val="24"/>
          <w:szCs w:val="24"/>
        </w:rPr>
        <w:t xml:space="preserve"> (</w:t>
      </w:r>
      <w:r w:rsidR="00A83A59">
        <w:rPr>
          <w:rFonts w:ascii="Times New Roman" w:hAnsi="Times New Roman" w:cs="Times New Roman"/>
          <w:sz w:val="24"/>
          <w:szCs w:val="24"/>
        </w:rPr>
        <w:t>c</w:t>
      </w:r>
      <w:r w:rsidR="00011BE3">
        <w:rPr>
          <w:rFonts w:ascii="Times New Roman" w:hAnsi="Times New Roman" w:cs="Times New Roman"/>
          <w:sz w:val="24"/>
          <w:szCs w:val="24"/>
        </w:rPr>
        <w:t>m)</w:t>
      </w:r>
      <w:r w:rsidRPr="00361038">
        <w:rPr>
          <w:rFonts w:ascii="Times New Roman" w:hAnsi="Times New Roman" w:cs="Times New Roman"/>
          <w:sz w:val="24"/>
          <w:szCs w:val="24"/>
        </w:rPr>
        <w:t>,</w:t>
      </w:r>
      <w:r w:rsidR="00011BE3">
        <w:rPr>
          <w:rFonts w:ascii="Times New Roman" w:hAnsi="Times New Roman" w:cs="Times New Roman"/>
          <w:sz w:val="24"/>
          <w:szCs w:val="24"/>
        </w:rPr>
        <w:t xml:space="preserve"> </w:t>
      </w:r>
      <w:r w:rsidR="00A83A59">
        <w:rPr>
          <w:rFonts w:ascii="Times New Roman" w:hAnsi="Times New Roman" w:cs="Times New Roman"/>
          <w:sz w:val="24"/>
          <w:szCs w:val="24"/>
        </w:rPr>
        <w:t xml:space="preserve">Incremental </w:t>
      </w:r>
      <w:r w:rsidR="00011BE3">
        <w:rPr>
          <w:rFonts w:ascii="Times New Roman" w:hAnsi="Times New Roman" w:cs="Times New Roman"/>
          <w:sz w:val="24"/>
          <w:szCs w:val="24"/>
        </w:rPr>
        <w:t>Plant spread (N-S)</w:t>
      </w:r>
      <w:r w:rsidR="005F6AB6">
        <w:rPr>
          <w:rFonts w:ascii="Times New Roman" w:hAnsi="Times New Roman" w:cs="Times New Roman"/>
          <w:sz w:val="24"/>
          <w:szCs w:val="24"/>
        </w:rPr>
        <w:t xml:space="preserve"> and </w:t>
      </w:r>
      <w:r w:rsidR="00A83A59">
        <w:rPr>
          <w:rFonts w:ascii="Times New Roman" w:hAnsi="Times New Roman" w:cs="Times New Roman"/>
          <w:sz w:val="24"/>
          <w:szCs w:val="24"/>
        </w:rPr>
        <w:t xml:space="preserve">Incremental </w:t>
      </w:r>
      <w:r w:rsidR="00011BE3">
        <w:rPr>
          <w:rFonts w:ascii="Times New Roman" w:hAnsi="Times New Roman" w:cs="Times New Roman"/>
          <w:sz w:val="24"/>
          <w:szCs w:val="24"/>
        </w:rPr>
        <w:t>Plant spread (E-W)</w:t>
      </w:r>
      <w:r w:rsidR="005F6AB6">
        <w:rPr>
          <w:rFonts w:ascii="Times New Roman" w:hAnsi="Times New Roman" w:cs="Times New Roman"/>
          <w:sz w:val="24"/>
          <w:szCs w:val="24"/>
        </w:rPr>
        <w:t>. Different yield parameters such as fruit weight (g), number of fruits per tree, fruit yield (kg/tree) and fruit yield (t/ha) were recorded for the year 2024, 2025 and pooled.</w:t>
      </w:r>
    </w:p>
    <w:p w14:paraId="3FCD5908" w14:textId="00035179" w:rsidR="00AC76BC" w:rsidRDefault="00AC76BC" w:rsidP="00BC20C7">
      <w:pPr>
        <w:jc w:val="both"/>
        <w:rPr>
          <w:rFonts w:ascii="Times New Roman" w:hAnsi="Times New Roman" w:cs="Times New Roman"/>
          <w:sz w:val="24"/>
          <w:szCs w:val="24"/>
        </w:rPr>
      </w:pPr>
      <w:r>
        <w:rPr>
          <w:rFonts w:ascii="Times New Roman" w:hAnsi="Times New Roman" w:cs="Times New Roman"/>
          <w:sz w:val="24"/>
          <w:szCs w:val="24"/>
        </w:rPr>
        <w:t>Individual year’s data of different parameters were analysed statistically. In order to study the overall effect of different treatments over the years, the pooled analysis was also carried out as suggested by Gomez and Gomez (1976). Treatment means of all characters for individual as well as pooled analysis were compared by means of critical differences at 5% level of significance.</w:t>
      </w:r>
    </w:p>
    <w:p w14:paraId="7EB9F969" w14:textId="0EC039BF" w:rsidR="006B7A75" w:rsidRDefault="006B7A75" w:rsidP="00BC20C7">
      <w:pPr>
        <w:jc w:val="both"/>
        <w:rPr>
          <w:rFonts w:ascii="Times New Roman" w:hAnsi="Times New Roman" w:cs="Times New Roman"/>
          <w:sz w:val="24"/>
          <w:szCs w:val="24"/>
        </w:rPr>
      </w:pPr>
      <w:r w:rsidRPr="006B7A75">
        <w:rPr>
          <w:rFonts w:ascii="Times New Roman" w:hAnsi="Times New Roman" w:cs="Times New Roman"/>
          <w:sz w:val="24"/>
          <w:szCs w:val="24"/>
        </w:rPr>
        <w:t>Statistical analysis was performed using the OPSTAT software, with a standard analysis of variance (ANOVA) procedure, following the established protocol suggested by Panse and Sukhatme 1995.</w:t>
      </w:r>
    </w:p>
    <w:p w14:paraId="6A95B6CF" w14:textId="78A48E74" w:rsidR="009A675C" w:rsidRDefault="009A675C" w:rsidP="00BC20C7">
      <w:pPr>
        <w:jc w:val="both"/>
        <w:rPr>
          <w:rFonts w:ascii="Times New Roman" w:hAnsi="Times New Roman" w:cs="Times New Roman"/>
          <w:b/>
          <w:bCs/>
          <w:sz w:val="24"/>
          <w:szCs w:val="24"/>
        </w:rPr>
      </w:pPr>
      <w:r w:rsidRPr="009A675C">
        <w:rPr>
          <w:rFonts w:ascii="Times New Roman" w:hAnsi="Times New Roman" w:cs="Times New Roman"/>
          <w:b/>
          <w:bCs/>
          <w:sz w:val="24"/>
          <w:szCs w:val="24"/>
        </w:rPr>
        <w:t xml:space="preserve">Results and </w:t>
      </w:r>
      <w:r>
        <w:rPr>
          <w:rFonts w:ascii="Times New Roman" w:hAnsi="Times New Roman" w:cs="Times New Roman"/>
          <w:b/>
          <w:bCs/>
          <w:sz w:val="24"/>
          <w:szCs w:val="24"/>
        </w:rPr>
        <w:t>D</w:t>
      </w:r>
      <w:r w:rsidRPr="009A675C">
        <w:rPr>
          <w:rFonts w:ascii="Times New Roman" w:hAnsi="Times New Roman" w:cs="Times New Roman"/>
          <w:b/>
          <w:bCs/>
          <w:sz w:val="24"/>
          <w:szCs w:val="24"/>
        </w:rPr>
        <w:t>iscussion</w:t>
      </w:r>
    </w:p>
    <w:p w14:paraId="0A08F9CF" w14:textId="021CCCCA" w:rsidR="005B20C2" w:rsidRDefault="00C21ADD" w:rsidP="00DA7095">
      <w:pPr>
        <w:jc w:val="both"/>
        <w:rPr>
          <w:rFonts w:ascii="Times New Roman" w:hAnsi="Times New Roman" w:cs="Times New Roman"/>
          <w:sz w:val="24"/>
          <w:szCs w:val="24"/>
        </w:rPr>
      </w:pPr>
      <w:r>
        <w:rPr>
          <w:rFonts w:ascii="Times New Roman" w:hAnsi="Times New Roman" w:cs="Times New Roman"/>
          <w:sz w:val="24"/>
          <w:szCs w:val="24"/>
        </w:rPr>
        <w:t>The present investigation aimed to e</w:t>
      </w:r>
      <w:r w:rsidR="005B20C2">
        <w:rPr>
          <w:rFonts w:ascii="Times New Roman" w:hAnsi="Times New Roman" w:cs="Times New Roman"/>
          <w:sz w:val="24"/>
          <w:szCs w:val="24"/>
        </w:rPr>
        <w:t xml:space="preserve">nhance </w:t>
      </w:r>
      <w:r w:rsidR="005B20C2" w:rsidRPr="00770D8D">
        <w:rPr>
          <w:rFonts w:ascii="Times New Roman" w:hAnsi="Times New Roman" w:cs="Times New Roman"/>
          <w:sz w:val="24"/>
          <w:szCs w:val="24"/>
        </w:rPr>
        <w:t xml:space="preserve">the synergistic application of organic, </w:t>
      </w:r>
      <w:r w:rsidR="005B20C2">
        <w:rPr>
          <w:rFonts w:ascii="Times New Roman" w:hAnsi="Times New Roman" w:cs="Times New Roman"/>
          <w:sz w:val="24"/>
          <w:szCs w:val="24"/>
        </w:rPr>
        <w:t xml:space="preserve">inorganic </w:t>
      </w:r>
      <w:r w:rsidR="005B20C2" w:rsidRPr="00770D8D">
        <w:rPr>
          <w:rFonts w:ascii="Times New Roman" w:hAnsi="Times New Roman" w:cs="Times New Roman"/>
          <w:sz w:val="24"/>
          <w:szCs w:val="24"/>
        </w:rPr>
        <w:t xml:space="preserve">and chemical nutrient sources </w:t>
      </w:r>
      <w:r w:rsidR="005B20C2">
        <w:rPr>
          <w:rFonts w:ascii="Times New Roman" w:hAnsi="Times New Roman" w:cs="Times New Roman"/>
          <w:sz w:val="24"/>
          <w:szCs w:val="24"/>
        </w:rPr>
        <w:t xml:space="preserve">to </w:t>
      </w:r>
      <w:r w:rsidR="005B20C2" w:rsidRPr="00770D8D">
        <w:rPr>
          <w:rFonts w:ascii="Times New Roman" w:hAnsi="Times New Roman" w:cs="Times New Roman"/>
          <w:sz w:val="24"/>
          <w:szCs w:val="24"/>
        </w:rPr>
        <w:t>constitute</w:t>
      </w:r>
      <w:r w:rsidR="005B20C2">
        <w:rPr>
          <w:rFonts w:ascii="Times New Roman" w:hAnsi="Times New Roman" w:cs="Times New Roman"/>
          <w:sz w:val="24"/>
          <w:szCs w:val="24"/>
        </w:rPr>
        <w:t xml:space="preserve"> </w:t>
      </w:r>
      <w:r w:rsidR="005B20C2" w:rsidRPr="00770D8D">
        <w:rPr>
          <w:rFonts w:ascii="Times New Roman" w:hAnsi="Times New Roman" w:cs="Times New Roman"/>
          <w:sz w:val="24"/>
          <w:szCs w:val="24"/>
        </w:rPr>
        <w:t>a superior integrated management strategy for enhancing the</w:t>
      </w:r>
      <w:r w:rsidR="005B20C2">
        <w:rPr>
          <w:rFonts w:ascii="Times New Roman" w:hAnsi="Times New Roman" w:cs="Times New Roman"/>
          <w:sz w:val="24"/>
          <w:szCs w:val="24"/>
        </w:rPr>
        <w:t xml:space="preserve"> growth and yield</w:t>
      </w:r>
      <w:r w:rsidR="005B20C2" w:rsidRPr="00770D8D">
        <w:rPr>
          <w:rFonts w:ascii="Times New Roman" w:hAnsi="Times New Roman" w:cs="Times New Roman"/>
          <w:sz w:val="24"/>
          <w:szCs w:val="24"/>
        </w:rPr>
        <w:t xml:space="preserve"> of sweet orange.</w:t>
      </w:r>
      <w:r w:rsidR="005B20C2">
        <w:rPr>
          <w:rFonts w:ascii="Times New Roman" w:hAnsi="Times New Roman" w:cs="Times New Roman"/>
          <w:sz w:val="24"/>
          <w:szCs w:val="24"/>
        </w:rPr>
        <w:t xml:space="preserve"> </w:t>
      </w:r>
      <w:r w:rsidR="00AC4D40" w:rsidRPr="00AC4D40">
        <w:rPr>
          <w:rFonts w:ascii="Times New Roman" w:hAnsi="Times New Roman" w:cs="Times New Roman"/>
          <w:sz w:val="24"/>
          <w:szCs w:val="24"/>
        </w:rPr>
        <w:t xml:space="preserve">The results revealed significant differences </w:t>
      </w:r>
      <w:r w:rsidR="00AC4D40">
        <w:rPr>
          <w:rFonts w:ascii="Times New Roman" w:hAnsi="Times New Roman" w:cs="Times New Roman"/>
          <w:sz w:val="24"/>
          <w:szCs w:val="24"/>
        </w:rPr>
        <w:t>among</w:t>
      </w:r>
      <w:r w:rsidR="00AC4D40" w:rsidRPr="00AC4D40">
        <w:rPr>
          <w:rFonts w:ascii="Times New Roman" w:hAnsi="Times New Roman" w:cs="Times New Roman"/>
          <w:sz w:val="24"/>
          <w:szCs w:val="24"/>
        </w:rPr>
        <w:t xml:space="preserve"> all</w:t>
      </w:r>
      <w:r w:rsidR="00AC4D40">
        <w:rPr>
          <w:rFonts w:ascii="Times New Roman" w:hAnsi="Times New Roman" w:cs="Times New Roman"/>
          <w:sz w:val="24"/>
          <w:szCs w:val="24"/>
        </w:rPr>
        <w:t xml:space="preserve"> the</w:t>
      </w:r>
      <w:r w:rsidR="00AC4D40" w:rsidRPr="00AC4D40">
        <w:rPr>
          <w:rFonts w:ascii="Times New Roman" w:hAnsi="Times New Roman" w:cs="Times New Roman"/>
          <w:sz w:val="24"/>
          <w:szCs w:val="24"/>
        </w:rPr>
        <w:t xml:space="preserve"> parameters studied</w:t>
      </w:r>
      <w:r w:rsidR="005B20C2">
        <w:rPr>
          <w:rFonts w:ascii="Times New Roman" w:hAnsi="Times New Roman" w:cs="Times New Roman"/>
          <w:sz w:val="24"/>
          <w:szCs w:val="24"/>
        </w:rPr>
        <w:t>.</w:t>
      </w:r>
      <w:r w:rsidR="005B20C2" w:rsidRPr="005B20C2">
        <w:rPr>
          <w:rFonts w:ascii="Times New Roman" w:hAnsi="Times New Roman" w:cs="Times New Roman"/>
          <w:sz w:val="24"/>
          <w:szCs w:val="24"/>
        </w:rPr>
        <w:t xml:space="preserve"> (T</w:t>
      </w:r>
      <w:r w:rsidR="005B20C2" w:rsidRPr="005B20C2">
        <w:rPr>
          <w:rFonts w:ascii="Times New Roman" w:hAnsi="Times New Roman" w:cs="Times New Roman"/>
          <w:sz w:val="24"/>
          <w:szCs w:val="24"/>
          <w:vertAlign w:val="subscript"/>
        </w:rPr>
        <w:t>10</w:t>
      </w:r>
      <w:r w:rsidR="005B20C2" w:rsidRPr="005B20C2">
        <w:rPr>
          <w:rFonts w:ascii="Times New Roman" w:hAnsi="Times New Roman" w:cs="Times New Roman"/>
          <w:sz w:val="24"/>
          <w:szCs w:val="24"/>
        </w:rPr>
        <w:t>)</w:t>
      </w:r>
      <w:r w:rsidR="005B20C2">
        <w:rPr>
          <w:rFonts w:ascii="Times New Roman" w:hAnsi="Times New Roman" w:cs="Times New Roman"/>
          <w:sz w:val="24"/>
          <w:szCs w:val="24"/>
          <w:lang w:val="en-US"/>
        </w:rPr>
        <w:t xml:space="preserve"> </w:t>
      </w:r>
      <w:r w:rsidR="005B20C2" w:rsidRPr="005B20C2">
        <w:rPr>
          <w:rFonts w:ascii="Times New Roman" w:hAnsi="Times New Roman" w:cs="Times New Roman"/>
          <w:sz w:val="24"/>
          <w:szCs w:val="24"/>
          <w:lang w:val="en-US"/>
        </w:rPr>
        <w:t xml:space="preserve">FYM+ Citrus nutrient </w:t>
      </w:r>
      <w:r w:rsidR="001915ED">
        <w:rPr>
          <w:rFonts w:ascii="Times New Roman" w:hAnsi="Times New Roman" w:cs="Times New Roman"/>
          <w:sz w:val="24"/>
          <w:szCs w:val="24"/>
          <w:lang w:val="en-US"/>
        </w:rPr>
        <w:t>pack</w:t>
      </w:r>
      <w:r w:rsidR="005B20C2" w:rsidRPr="005B20C2">
        <w:rPr>
          <w:rFonts w:ascii="Times New Roman" w:hAnsi="Times New Roman" w:cs="Times New Roman"/>
          <w:sz w:val="24"/>
          <w:szCs w:val="24"/>
          <w:lang w:val="en-US"/>
        </w:rPr>
        <w:t xml:space="preserve"> as Soil application + Foliar application+ </w:t>
      </w:r>
      <w:r w:rsidR="005B20C2" w:rsidRPr="00205999">
        <w:rPr>
          <w:rFonts w:ascii="Times New Roman" w:hAnsi="Times New Roman" w:cs="Times New Roman"/>
          <w:i/>
          <w:iCs/>
          <w:sz w:val="24"/>
          <w:szCs w:val="24"/>
          <w:lang w:val="en-US"/>
        </w:rPr>
        <w:t>B.velezensis</w:t>
      </w:r>
      <w:r w:rsidR="00205999">
        <w:rPr>
          <w:rFonts w:ascii="Times New Roman" w:hAnsi="Times New Roman" w:cs="Times New Roman"/>
          <w:sz w:val="24"/>
          <w:szCs w:val="24"/>
        </w:rPr>
        <w:t xml:space="preserve"> </w:t>
      </w:r>
      <w:r w:rsidR="005B20C2" w:rsidRPr="005B20C2">
        <w:rPr>
          <w:rFonts w:ascii="Times New Roman" w:hAnsi="Times New Roman" w:cs="Times New Roman"/>
          <w:sz w:val="24"/>
          <w:szCs w:val="24"/>
        </w:rPr>
        <w:t xml:space="preserve">consistently demonstrated </w:t>
      </w:r>
      <w:r w:rsidR="001915ED">
        <w:rPr>
          <w:rFonts w:ascii="Times New Roman" w:hAnsi="Times New Roman" w:cs="Times New Roman"/>
          <w:sz w:val="24"/>
          <w:szCs w:val="24"/>
        </w:rPr>
        <w:t>best</w:t>
      </w:r>
      <w:r w:rsidR="005B20C2" w:rsidRPr="005B20C2">
        <w:rPr>
          <w:rFonts w:ascii="Times New Roman" w:hAnsi="Times New Roman" w:cs="Times New Roman"/>
          <w:sz w:val="24"/>
          <w:szCs w:val="24"/>
        </w:rPr>
        <w:t xml:space="preserve"> performance and (T</w:t>
      </w:r>
      <w:r w:rsidR="005B20C2" w:rsidRPr="006F5C04">
        <w:rPr>
          <w:rFonts w:ascii="Times New Roman" w:hAnsi="Times New Roman" w:cs="Times New Roman"/>
          <w:sz w:val="24"/>
          <w:szCs w:val="24"/>
          <w:vertAlign w:val="subscript"/>
        </w:rPr>
        <w:t>1</w:t>
      </w:r>
      <w:r w:rsidR="005B20C2" w:rsidRPr="005B20C2">
        <w:rPr>
          <w:rFonts w:ascii="Times New Roman" w:hAnsi="Times New Roman" w:cs="Times New Roman"/>
          <w:sz w:val="24"/>
          <w:szCs w:val="24"/>
        </w:rPr>
        <w:t xml:space="preserve">) </w:t>
      </w:r>
      <w:r w:rsidR="00AC4D40" w:rsidRPr="00AC4D40">
        <w:rPr>
          <w:rFonts w:ascii="Times New Roman" w:hAnsi="Times New Roman" w:cs="Times New Roman"/>
          <w:sz w:val="24"/>
          <w:szCs w:val="24"/>
          <w:lang w:val="en-US"/>
        </w:rPr>
        <w:t>Control</w:t>
      </w:r>
      <w:r w:rsidR="00AC4D40">
        <w:rPr>
          <w:rFonts w:ascii="Times New Roman" w:hAnsi="Times New Roman" w:cs="Times New Roman"/>
          <w:sz w:val="24"/>
          <w:szCs w:val="24"/>
        </w:rPr>
        <w:t xml:space="preserve"> </w:t>
      </w:r>
      <w:r w:rsidR="005B20C2" w:rsidRPr="00AC4D40">
        <w:rPr>
          <w:rFonts w:ascii="Times New Roman" w:hAnsi="Times New Roman" w:cs="Times New Roman"/>
          <w:sz w:val="24"/>
          <w:szCs w:val="24"/>
        </w:rPr>
        <w:t>exhibiting the least outcomes</w:t>
      </w:r>
      <w:r w:rsidR="001915ED">
        <w:rPr>
          <w:rFonts w:ascii="Times New Roman" w:hAnsi="Times New Roman" w:cs="Times New Roman"/>
          <w:sz w:val="24"/>
          <w:szCs w:val="24"/>
        </w:rPr>
        <w:t xml:space="preserve"> in both the years 2024</w:t>
      </w:r>
      <w:r w:rsidR="006F1269">
        <w:rPr>
          <w:rFonts w:ascii="Times New Roman" w:hAnsi="Times New Roman" w:cs="Times New Roman"/>
          <w:sz w:val="24"/>
          <w:szCs w:val="24"/>
        </w:rPr>
        <w:t xml:space="preserve">, </w:t>
      </w:r>
      <w:r w:rsidR="001915ED">
        <w:rPr>
          <w:rFonts w:ascii="Times New Roman" w:hAnsi="Times New Roman" w:cs="Times New Roman"/>
          <w:sz w:val="24"/>
          <w:szCs w:val="24"/>
        </w:rPr>
        <w:t>2025</w:t>
      </w:r>
      <w:r w:rsidR="006F1269">
        <w:rPr>
          <w:rFonts w:ascii="Times New Roman" w:hAnsi="Times New Roman" w:cs="Times New Roman"/>
          <w:sz w:val="24"/>
          <w:szCs w:val="24"/>
        </w:rPr>
        <w:t xml:space="preserve"> and pooled</w:t>
      </w:r>
      <w:r w:rsidR="001915ED">
        <w:rPr>
          <w:rFonts w:ascii="Times New Roman" w:hAnsi="Times New Roman" w:cs="Times New Roman"/>
          <w:sz w:val="24"/>
          <w:szCs w:val="24"/>
        </w:rPr>
        <w:t>.</w:t>
      </w:r>
    </w:p>
    <w:p w14:paraId="522D16FC" w14:textId="7FEFB323" w:rsidR="00DA7095" w:rsidRPr="00DA7095" w:rsidRDefault="00845369" w:rsidP="00DA7095">
      <w:pPr>
        <w:jc w:val="both"/>
        <w:rPr>
          <w:rFonts w:ascii="Times New Roman" w:hAnsi="Times New Roman" w:cs="Times New Roman"/>
          <w:b/>
          <w:bCs/>
          <w:sz w:val="24"/>
          <w:szCs w:val="24"/>
        </w:rPr>
      </w:pPr>
      <w:r>
        <w:rPr>
          <w:rFonts w:ascii="Times New Roman" w:hAnsi="Times New Roman" w:cs="Times New Roman"/>
          <w:b/>
          <w:bCs/>
          <w:sz w:val="24"/>
          <w:szCs w:val="24"/>
        </w:rPr>
        <w:t xml:space="preserve">Incremental </w:t>
      </w:r>
      <w:r w:rsidR="00DA7095" w:rsidRPr="00DA7095">
        <w:rPr>
          <w:rFonts w:ascii="Times New Roman" w:hAnsi="Times New Roman" w:cs="Times New Roman"/>
          <w:b/>
          <w:bCs/>
          <w:sz w:val="24"/>
          <w:szCs w:val="24"/>
        </w:rPr>
        <w:t>Plant Height (</w:t>
      </w:r>
      <w:r w:rsidR="00F72B1A">
        <w:rPr>
          <w:rFonts w:ascii="Times New Roman" w:hAnsi="Times New Roman" w:cs="Times New Roman"/>
          <w:b/>
          <w:bCs/>
          <w:sz w:val="24"/>
          <w:szCs w:val="24"/>
        </w:rPr>
        <w:t>c</w:t>
      </w:r>
      <w:r w:rsidR="00DA7095" w:rsidRPr="00DA7095">
        <w:rPr>
          <w:rFonts w:ascii="Times New Roman" w:hAnsi="Times New Roman" w:cs="Times New Roman"/>
          <w:b/>
          <w:bCs/>
          <w:sz w:val="24"/>
          <w:szCs w:val="24"/>
        </w:rPr>
        <w:t>m)</w:t>
      </w:r>
    </w:p>
    <w:p w14:paraId="5FC6EE04" w14:textId="0F5CB15A" w:rsidR="006D335F" w:rsidRDefault="00AC4D40" w:rsidP="0010737B">
      <w:pPr>
        <w:jc w:val="both"/>
        <w:rPr>
          <w:rFonts w:ascii="Times New Roman" w:hAnsi="Times New Roman" w:cs="Times New Roman"/>
          <w:sz w:val="24"/>
          <w:szCs w:val="24"/>
        </w:rPr>
      </w:pPr>
      <w:bookmarkStart w:id="0" w:name="_Hlk213284096"/>
      <w:r w:rsidRPr="00AC4D40">
        <w:rPr>
          <w:rFonts w:ascii="Times New Roman" w:hAnsi="Times New Roman" w:cs="Times New Roman"/>
          <w:sz w:val="24"/>
          <w:szCs w:val="24"/>
        </w:rPr>
        <w:t xml:space="preserve">The data pertaining to the </w:t>
      </w:r>
      <w:r w:rsidRPr="00770D8D">
        <w:rPr>
          <w:rFonts w:ascii="Times New Roman" w:hAnsi="Times New Roman" w:cs="Times New Roman"/>
          <w:sz w:val="24"/>
          <w:szCs w:val="24"/>
        </w:rPr>
        <w:t xml:space="preserve">synergistic application of organic, </w:t>
      </w:r>
      <w:r>
        <w:rPr>
          <w:rFonts w:ascii="Times New Roman" w:hAnsi="Times New Roman" w:cs="Times New Roman"/>
          <w:sz w:val="24"/>
          <w:szCs w:val="24"/>
        </w:rPr>
        <w:t xml:space="preserve">inorganic </w:t>
      </w:r>
      <w:r w:rsidRPr="00770D8D">
        <w:rPr>
          <w:rFonts w:ascii="Times New Roman" w:hAnsi="Times New Roman" w:cs="Times New Roman"/>
          <w:sz w:val="24"/>
          <w:szCs w:val="24"/>
        </w:rPr>
        <w:t xml:space="preserve">and </w:t>
      </w:r>
      <w:r w:rsidR="007E677A">
        <w:rPr>
          <w:rFonts w:ascii="Times New Roman" w:hAnsi="Times New Roman" w:cs="Times New Roman"/>
          <w:sz w:val="24"/>
          <w:szCs w:val="24"/>
        </w:rPr>
        <w:t xml:space="preserve">biofertilizers </w:t>
      </w:r>
      <w:r>
        <w:rPr>
          <w:rFonts w:ascii="Times New Roman" w:hAnsi="Times New Roman" w:cs="Times New Roman"/>
          <w:sz w:val="24"/>
          <w:szCs w:val="24"/>
        </w:rPr>
        <w:t xml:space="preserve">to </w:t>
      </w:r>
      <w:r w:rsidRPr="00770D8D">
        <w:rPr>
          <w:rFonts w:ascii="Times New Roman" w:hAnsi="Times New Roman" w:cs="Times New Roman"/>
          <w:sz w:val="24"/>
          <w:szCs w:val="24"/>
        </w:rPr>
        <w:t>constitute</w:t>
      </w:r>
      <w:r>
        <w:rPr>
          <w:rFonts w:ascii="Times New Roman" w:hAnsi="Times New Roman" w:cs="Times New Roman"/>
          <w:sz w:val="24"/>
          <w:szCs w:val="24"/>
        </w:rPr>
        <w:t xml:space="preserve"> </w:t>
      </w:r>
      <w:r w:rsidRPr="00770D8D">
        <w:rPr>
          <w:rFonts w:ascii="Times New Roman" w:hAnsi="Times New Roman" w:cs="Times New Roman"/>
          <w:sz w:val="24"/>
          <w:szCs w:val="24"/>
        </w:rPr>
        <w:t>a superior integrated management strategy for enhancing the</w:t>
      </w:r>
      <w:r>
        <w:rPr>
          <w:rFonts w:ascii="Times New Roman" w:hAnsi="Times New Roman" w:cs="Times New Roman"/>
          <w:sz w:val="24"/>
          <w:szCs w:val="24"/>
        </w:rPr>
        <w:t xml:space="preserve"> growth and yield</w:t>
      </w:r>
      <w:r w:rsidRPr="00770D8D">
        <w:rPr>
          <w:rFonts w:ascii="Times New Roman" w:hAnsi="Times New Roman" w:cs="Times New Roman"/>
          <w:sz w:val="24"/>
          <w:szCs w:val="24"/>
        </w:rPr>
        <w:t xml:space="preserve"> of sweet orange</w:t>
      </w:r>
      <w:r>
        <w:rPr>
          <w:rFonts w:ascii="Times New Roman" w:hAnsi="Times New Roman" w:cs="Times New Roman"/>
          <w:sz w:val="24"/>
          <w:szCs w:val="24"/>
        </w:rPr>
        <w:t xml:space="preserve"> </w:t>
      </w:r>
      <w:r w:rsidRPr="00AC4D40">
        <w:rPr>
          <w:rFonts w:ascii="Times New Roman" w:hAnsi="Times New Roman" w:cs="Times New Roman"/>
          <w:sz w:val="24"/>
          <w:szCs w:val="24"/>
        </w:rPr>
        <w:t xml:space="preserve">are presented in </w:t>
      </w:r>
      <w:r w:rsidR="007E677A">
        <w:rPr>
          <w:rFonts w:ascii="Times New Roman" w:hAnsi="Times New Roman" w:cs="Times New Roman"/>
          <w:sz w:val="24"/>
          <w:szCs w:val="24"/>
        </w:rPr>
        <w:t>T</w:t>
      </w:r>
      <w:r w:rsidRPr="00AC4D40">
        <w:rPr>
          <w:rFonts w:ascii="Times New Roman" w:hAnsi="Times New Roman" w:cs="Times New Roman"/>
          <w:sz w:val="24"/>
          <w:szCs w:val="24"/>
        </w:rPr>
        <w:t>able 1</w:t>
      </w:r>
      <w:r w:rsidR="007E677A">
        <w:rPr>
          <w:rFonts w:ascii="Times New Roman" w:hAnsi="Times New Roman" w:cs="Times New Roman"/>
          <w:sz w:val="24"/>
          <w:szCs w:val="24"/>
        </w:rPr>
        <w:t>. S</w:t>
      </w:r>
      <w:r w:rsidR="007E677A" w:rsidRPr="007E677A">
        <w:rPr>
          <w:rFonts w:ascii="Times New Roman" w:hAnsi="Times New Roman" w:cs="Times New Roman"/>
          <w:sz w:val="24"/>
          <w:szCs w:val="24"/>
        </w:rPr>
        <w:t xml:space="preserve">ignificant difference </w:t>
      </w:r>
      <w:r w:rsidR="00F1449A">
        <w:rPr>
          <w:rFonts w:ascii="Times New Roman" w:hAnsi="Times New Roman" w:cs="Times New Roman"/>
          <w:sz w:val="24"/>
          <w:szCs w:val="24"/>
        </w:rPr>
        <w:t xml:space="preserve">was observed </w:t>
      </w:r>
      <w:r w:rsidR="007E677A" w:rsidRPr="007E677A">
        <w:rPr>
          <w:rFonts w:ascii="Times New Roman" w:hAnsi="Times New Roman" w:cs="Times New Roman"/>
          <w:sz w:val="24"/>
          <w:szCs w:val="24"/>
        </w:rPr>
        <w:t>in incremental plant height of sweet orange among the ten treatments, all of which showed positive effects during both years and in the pooled mean (Table 1).</w:t>
      </w:r>
    </w:p>
    <w:p w14:paraId="7EA0C38E" w14:textId="7F78F4EC" w:rsidR="007E677A" w:rsidRDefault="007E677A" w:rsidP="0010737B">
      <w:pPr>
        <w:jc w:val="both"/>
        <w:rPr>
          <w:rFonts w:ascii="Times New Roman" w:hAnsi="Times New Roman" w:cs="Times New Roman"/>
          <w:sz w:val="24"/>
          <w:szCs w:val="24"/>
        </w:rPr>
      </w:pPr>
      <w:r w:rsidRPr="007E677A">
        <w:rPr>
          <w:rFonts w:ascii="Times New Roman" w:hAnsi="Times New Roman" w:cs="Times New Roman"/>
          <w:sz w:val="24"/>
          <w:szCs w:val="24"/>
        </w:rPr>
        <w:t>Among the treatments, T₁₀ (FYM + Citrus nutrient pack as soil</w:t>
      </w:r>
      <w:r w:rsidR="006F1269">
        <w:rPr>
          <w:rFonts w:ascii="Times New Roman" w:hAnsi="Times New Roman" w:cs="Times New Roman"/>
          <w:sz w:val="24"/>
          <w:szCs w:val="24"/>
        </w:rPr>
        <w:t xml:space="preserve"> +</w:t>
      </w:r>
      <w:r w:rsidRPr="007E677A">
        <w:rPr>
          <w:rFonts w:ascii="Times New Roman" w:hAnsi="Times New Roman" w:cs="Times New Roman"/>
          <w:sz w:val="24"/>
          <w:szCs w:val="24"/>
        </w:rPr>
        <w:t xml:space="preserve"> foliar application + </w:t>
      </w:r>
      <w:r w:rsidRPr="007E677A">
        <w:rPr>
          <w:rFonts w:ascii="Times New Roman" w:hAnsi="Times New Roman" w:cs="Times New Roman"/>
          <w:i/>
          <w:iCs/>
          <w:sz w:val="24"/>
          <w:szCs w:val="24"/>
        </w:rPr>
        <w:t>B. velezensis</w:t>
      </w:r>
      <w:r w:rsidRPr="007E677A">
        <w:rPr>
          <w:rFonts w:ascii="Times New Roman" w:hAnsi="Times New Roman" w:cs="Times New Roman"/>
          <w:sz w:val="24"/>
          <w:szCs w:val="24"/>
        </w:rPr>
        <w:t>) recorded the maximum incremental plant height (</w:t>
      </w:r>
      <w:r w:rsidR="006F1269">
        <w:rPr>
          <w:rFonts w:ascii="Times New Roman" w:hAnsi="Times New Roman" w:cs="Times New Roman"/>
          <w:sz w:val="24"/>
          <w:szCs w:val="24"/>
        </w:rPr>
        <w:t>34.83</w:t>
      </w:r>
      <w:r w:rsidRPr="007E677A">
        <w:rPr>
          <w:rFonts w:ascii="Times New Roman" w:hAnsi="Times New Roman" w:cs="Times New Roman"/>
          <w:sz w:val="24"/>
          <w:szCs w:val="24"/>
        </w:rPr>
        <w:t xml:space="preserve"> cm in 2024, </w:t>
      </w:r>
      <w:r w:rsidR="006F1269">
        <w:rPr>
          <w:rFonts w:ascii="Times New Roman" w:hAnsi="Times New Roman" w:cs="Times New Roman"/>
          <w:sz w:val="24"/>
          <w:szCs w:val="24"/>
        </w:rPr>
        <w:t>35.73</w:t>
      </w:r>
      <w:r w:rsidRPr="007E677A">
        <w:rPr>
          <w:rFonts w:ascii="Times New Roman" w:hAnsi="Times New Roman" w:cs="Times New Roman"/>
          <w:sz w:val="24"/>
          <w:szCs w:val="24"/>
        </w:rPr>
        <w:t xml:space="preserve"> cm in 2025</w:t>
      </w:r>
      <w:r w:rsidR="006F1269">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sidR="006F1269">
        <w:rPr>
          <w:rFonts w:ascii="Times New Roman" w:hAnsi="Times New Roman" w:cs="Times New Roman"/>
          <w:sz w:val="24"/>
          <w:szCs w:val="24"/>
        </w:rPr>
        <w:t>35.28</w:t>
      </w:r>
      <w:r w:rsidRPr="007E677A">
        <w:rPr>
          <w:rFonts w:ascii="Times New Roman" w:hAnsi="Times New Roman" w:cs="Times New Roman"/>
          <w:sz w:val="24"/>
          <w:szCs w:val="24"/>
        </w:rPr>
        <w:t xml:space="preserve"> cm pooled), which was significantly superior to all other treatments. This was followed by T₇, T₉, and T₈, while the minimum plant height was observed in the control (T₁) with 26.</w:t>
      </w:r>
      <w:r w:rsidR="006F1269">
        <w:rPr>
          <w:rFonts w:ascii="Times New Roman" w:hAnsi="Times New Roman" w:cs="Times New Roman"/>
          <w:sz w:val="24"/>
          <w:szCs w:val="24"/>
        </w:rPr>
        <w:t>22</w:t>
      </w:r>
      <w:r w:rsidRPr="007E677A">
        <w:rPr>
          <w:rFonts w:ascii="Times New Roman" w:hAnsi="Times New Roman" w:cs="Times New Roman"/>
          <w:sz w:val="24"/>
          <w:szCs w:val="24"/>
        </w:rPr>
        <w:t xml:space="preserve"> cm in 2024, 2</w:t>
      </w:r>
      <w:r w:rsidR="006F1269">
        <w:rPr>
          <w:rFonts w:ascii="Times New Roman" w:hAnsi="Times New Roman" w:cs="Times New Roman"/>
          <w:sz w:val="24"/>
          <w:szCs w:val="24"/>
        </w:rPr>
        <w:t>6.83</w:t>
      </w:r>
      <w:r w:rsidRPr="007E677A">
        <w:rPr>
          <w:rFonts w:ascii="Times New Roman" w:hAnsi="Times New Roman" w:cs="Times New Roman"/>
          <w:sz w:val="24"/>
          <w:szCs w:val="24"/>
        </w:rPr>
        <w:t xml:space="preserve"> cm in 2025 and 2</w:t>
      </w:r>
      <w:r w:rsidR="006F1269">
        <w:rPr>
          <w:rFonts w:ascii="Times New Roman" w:hAnsi="Times New Roman" w:cs="Times New Roman"/>
          <w:sz w:val="24"/>
          <w:szCs w:val="24"/>
        </w:rPr>
        <w:t>6.80</w:t>
      </w:r>
      <w:r w:rsidRPr="007E677A">
        <w:rPr>
          <w:rFonts w:ascii="Times New Roman" w:hAnsi="Times New Roman" w:cs="Times New Roman"/>
          <w:sz w:val="24"/>
          <w:szCs w:val="24"/>
        </w:rPr>
        <w:t xml:space="preserve"> cm (pooled).</w:t>
      </w:r>
    </w:p>
    <w:bookmarkEnd w:id="0"/>
    <w:p w14:paraId="7E7D8A8D" w14:textId="0FF15E4C" w:rsidR="001915ED" w:rsidRDefault="00574D67" w:rsidP="001915ED">
      <w:pPr>
        <w:jc w:val="both"/>
        <w:rPr>
          <w:rFonts w:ascii="Times New Roman" w:hAnsi="Times New Roman" w:cs="Times New Roman"/>
          <w:sz w:val="24"/>
          <w:szCs w:val="24"/>
        </w:rPr>
      </w:pPr>
      <w:r>
        <w:rPr>
          <w:rFonts w:ascii="Times New Roman" w:hAnsi="Times New Roman" w:cs="Times New Roman"/>
          <w:sz w:val="24"/>
          <w:szCs w:val="24"/>
        </w:rPr>
        <w:lastRenderedPageBreak/>
        <w:t>T</w:t>
      </w:r>
      <w:r w:rsidRPr="00876B1A">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00C87477">
        <w:rPr>
          <w:rFonts w:ascii="Times New Roman" w:hAnsi="Times New Roman" w:cs="Times New Roman"/>
          <w:sz w:val="24"/>
          <w:szCs w:val="24"/>
        </w:rPr>
        <w:t xml:space="preserve">resulted the best </w:t>
      </w:r>
      <w:r>
        <w:rPr>
          <w:rFonts w:ascii="Times New Roman" w:hAnsi="Times New Roman" w:cs="Times New Roman"/>
          <w:sz w:val="24"/>
          <w:szCs w:val="24"/>
        </w:rPr>
        <w:t xml:space="preserve">due to the better nutritional environment in the root zone as well as in the plant system. </w:t>
      </w:r>
      <w:r w:rsidR="00D144FE" w:rsidRPr="00D144FE">
        <w:rPr>
          <w:rFonts w:ascii="Times New Roman" w:hAnsi="Times New Roman" w:cs="Times New Roman"/>
          <w:sz w:val="24"/>
          <w:szCs w:val="24"/>
        </w:rPr>
        <w:t>The combined use of farmyard manure and bio-inoculants improved soil physical properties, particularly porosity and aggregation, which in turn enhanced nutrient availability and utilization efficiency by the plants</w:t>
      </w:r>
      <w:r w:rsidR="00D144FE">
        <w:rPr>
          <w:rFonts w:ascii="Times New Roman" w:hAnsi="Times New Roman" w:cs="Times New Roman"/>
          <w:sz w:val="24"/>
          <w:szCs w:val="24"/>
        </w:rPr>
        <w:t xml:space="preserve"> </w:t>
      </w:r>
      <w:r>
        <w:rPr>
          <w:rFonts w:ascii="Times New Roman" w:hAnsi="Times New Roman" w:cs="Times New Roman"/>
          <w:sz w:val="24"/>
          <w:szCs w:val="24"/>
        </w:rPr>
        <w:t>and increase the uptake of available nutrient which resulted in faster cell division, cell elongation and production of new tissues which consequently increased the plant height</w:t>
      </w:r>
      <w:r w:rsidR="006F1269">
        <w:rPr>
          <w:rFonts w:ascii="Times New Roman" w:hAnsi="Times New Roman" w:cs="Times New Roman"/>
          <w:sz w:val="24"/>
          <w:szCs w:val="24"/>
        </w:rPr>
        <w:t xml:space="preserve"> </w:t>
      </w:r>
      <w:r>
        <w:rPr>
          <w:rFonts w:ascii="Times New Roman" w:hAnsi="Times New Roman" w:cs="Times New Roman"/>
          <w:sz w:val="24"/>
          <w:szCs w:val="24"/>
        </w:rPr>
        <w:t>(Lal and Dayal 2014).</w:t>
      </w:r>
      <w:r w:rsidR="00C50A75">
        <w:rPr>
          <w:rFonts w:ascii="Times New Roman" w:hAnsi="Times New Roman" w:cs="Times New Roman"/>
          <w:sz w:val="24"/>
          <w:szCs w:val="24"/>
        </w:rPr>
        <w:t xml:space="preserve"> </w:t>
      </w:r>
      <w:r w:rsidR="00F1449A" w:rsidRPr="00F1449A">
        <w:rPr>
          <w:rFonts w:ascii="Times New Roman" w:hAnsi="Times New Roman" w:cs="Times New Roman"/>
          <w:sz w:val="24"/>
          <w:szCs w:val="24"/>
        </w:rPr>
        <w:t>Soil-applied micronutrients</w:t>
      </w:r>
      <w:r w:rsidR="00F1449A">
        <w:rPr>
          <w:rFonts w:ascii="Times New Roman" w:hAnsi="Times New Roman" w:cs="Times New Roman"/>
          <w:sz w:val="24"/>
          <w:szCs w:val="24"/>
        </w:rPr>
        <w:t xml:space="preserve"> </w:t>
      </w:r>
      <w:r w:rsidR="00F1449A" w:rsidRPr="00F1449A">
        <w:rPr>
          <w:rFonts w:ascii="Times New Roman" w:hAnsi="Times New Roman" w:cs="Times New Roman"/>
          <w:sz w:val="24"/>
          <w:szCs w:val="24"/>
        </w:rPr>
        <w:t>enhance</w:t>
      </w:r>
      <w:r w:rsidR="00F1449A">
        <w:rPr>
          <w:rFonts w:ascii="Times New Roman" w:hAnsi="Times New Roman" w:cs="Times New Roman"/>
          <w:sz w:val="24"/>
          <w:szCs w:val="24"/>
        </w:rPr>
        <w:t>d</w:t>
      </w:r>
      <w:r w:rsidR="00F1449A" w:rsidRPr="00F1449A">
        <w:rPr>
          <w:rFonts w:ascii="Times New Roman" w:hAnsi="Times New Roman" w:cs="Times New Roman"/>
          <w:sz w:val="24"/>
          <w:szCs w:val="24"/>
        </w:rPr>
        <w:t xml:space="preserve"> the enzymatic and metabolic activities in </w:t>
      </w:r>
      <w:r w:rsidR="00F1449A">
        <w:rPr>
          <w:rFonts w:ascii="Times New Roman" w:hAnsi="Times New Roman" w:cs="Times New Roman"/>
          <w:sz w:val="24"/>
          <w:szCs w:val="24"/>
        </w:rPr>
        <w:t>rhizosphere</w:t>
      </w:r>
      <w:r w:rsidR="00F1449A" w:rsidRPr="00F1449A">
        <w:rPr>
          <w:rFonts w:ascii="Times New Roman" w:hAnsi="Times New Roman" w:cs="Times New Roman"/>
          <w:sz w:val="24"/>
          <w:szCs w:val="24"/>
        </w:rPr>
        <w:t>, leading to improved vegetative vigo</w:t>
      </w:r>
      <w:r w:rsidR="00876B1A">
        <w:rPr>
          <w:rFonts w:ascii="Times New Roman" w:hAnsi="Times New Roman" w:cs="Times New Roman"/>
          <w:sz w:val="24"/>
          <w:szCs w:val="24"/>
        </w:rPr>
        <w:t>u</w:t>
      </w:r>
      <w:r w:rsidR="00F1449A" w:rsidRPr="00F1449A">
        <w:rPr>
          <w:rFonts w:ascii="Times New Roman" w:hAnsi="Times New Roman" w:cs="Times New Roman"/>
          <w:sz w:val="24"/>
          <w:szCs w:val="24"/>
        </w:rPr>
        <w:t>r (</w:t>
      </w:r>
      <w:r w:rsidR="00F1449A" w:rsidRPr="00F1449A">
        <w:rPr>
          <w:rFonts w:ascii="Times New Roman" w:hAnsi="Times New Roman" w:cs="Times New Roman"/>
          <w:i/>
          <w:iCs/>
          <w:sz w:val="24"/>
          <w:szCs w:val="24"/>
        </w:rPr>
        <w:t>Kannan et al., 2022</w:t>
      </w:r>
      <w:r w:rsidR="00F1449A" w:rsidRPr="00F1449A">
        <w:rPr>
          <w:rFonts w:ascii="Times New Roman" w:hAnsi="Times New Roman" w:cs="Times New Roman"/>
          <w:sz w:val="24"/>
          <w:szCs w:val="24"/>
        </w:rPr>
        <w:t>)</w:t>
      </w:r>
      <w:r w:rsidR="00F1449A">
        <w:rPr>
          <w:rFonts w:ascii="Times New Roman" w:hAnsi="Times New Roman" w:cs="Times New Roman"/>
          <w:sz w:val="24"/>
          <w:szCs w:val="24"/>
        </w:rPr>
        <w:t xml:space="preserve">. </w:t>
      </w:r>
      <w:r w:rsidR="00D144FE" w:rsidRPr="00D144FE">
        <w:rPr>
          <w:rFonts w:ascii="Times New Roman" w:hAnsi="Times New Roman" w:cs="Times New Roman"/>
          <w:sz w:val="24"/>
          <w:szCs w:val="24"/>
        </w:rPr>
        <w:t>Foliar supplementation of micronutrients promoted chlorophyll formation and photosynthetic efficiency, resulting in enhanced cellular expansion and improved canopy growth</w:t>
      </w:r>
      <w:r w:rsidR="00D144FE">
        <w:rPr>
          <w:rFonts w:ascii="Times New Roman" w:hAnsi="Times New Roman" w:cs="Times New Roman"/>
          <w:sz w:val="24"/>
          <w:szCs w:val="24"/>
        </w:rPr>
        <w:t xml:space="preserve"> </w:t>
      </w:r>
      <w:r w:rsidR="00AD7A7A" w:rsidRPr="00AD7A7A">
        <w:rPr>
          <w:rFonts w:ascii="Times New Roman" w:hAnsi="Times New Roman" w:cs="Times New Roman"/>
          <w:sz w:val="24"/>
          <w:szCs w:val="24"/>
        </w:rPr>
        <w:t>and plant height (</w:t>
      </w:r>
      <w:r w:rsidR="00AD7A7A" w:rsidRPr="00AD7A7A">
        <w:rPr>
          <w:rFonts w:ascii="Times New Roman" w:hAnsi="Times New Roman" w:cs="Times New Roman"/>
          <w:i/>
          <w:iCs/>
          <w:sz w:val="24"/>
          <w:szCs w:val="24"/>
        </w:rPr>
        <w:t>Fernández &amp; Eichert, 2019</w:t>
      </w:r>
      <w:r w:rsidR="00AD7A7A">
        <w:rPr>
          <w:rFonts w:ascii="Times New Roman" w:hAnsi="Times New Roman" w:cs="Times New Roman"/>
          <w:i/>
          <w:iCs/>
          <w:sz w:val="24"/>
          <w:szCs w:val="24"/>
        </w:rPr>
        <w:t xml:space="preserve">). </w:t>
      </w:r>
      <w:r w:rsidR="00D144FE" w:rsidRPr="00D144FE">
        <w:rPr>
          <w:rFonts w:ascii="Times New Roman" w:hAnsi="Times New Roman" w:cs="Times New Roman"/>
          <w:sz w:val="24"/>
          <w:szCs w:val="24"/>
        </w:rPr>
        <w:t>Bacillus velezensis stimulated plant growth by improving nutrient solubilization in the rhizosphere and by producing growth-regulating compounds that support vegetative development.</w:t>
      </w:r>
      <w:r w:rsidR="006F1269" w:rsidRPr="006F5C04">
        <w:rPr>
          <w:rFonts w:ascii="Times New Roman" w:hAnsi="Times New Roman" w:cs="Times New Roman"/>
          <w:sz w:val="24"/>
          <w:szCs w:val="24"/>
        </w:rPr>
        <w:t xml:space="preserve"> (</w:t>
      </w:r>
      <w:r w:rsidR="006F1269" w:rsidRPr="005F6AB6">
        <w:rPr>
          <w:rFonts w:ascii="Times New Roman" w:hAnsi="Times New Roman" w:cs="Times New Roman"/>
          <w:i/>
          <w:iCs/>
          <w:sz w:val="24"/>
          <w:szCs w:val="24"/>
        </w:rPr>
        <w:t>Rabbee et al</w:t>
      </w:r>
      <w:r w:rsidR="006F1269" w:rsidRPr="006F5C04">
        <w:rPr>
          <w:rFonts w:ascii="Times New Roman" w:hAnsi="Times New Roman" w:cs="Times New Roman"/>
          <w:sz w:val="24"/>
          <w:szCs w:val="24"/>
        </w:rPr>
        <w:t xml:space="preserve">., 2019). </w:t>
      </w:r>
      <w:r w:rsidR="006F1269" w:rsidRPr="00E1463D">
        <w:rPr>
          <w:rFonts w:ascii="Times New Roman" w:hAnsi="Times New Roman" w:cs="Times New Roman"/>
          <w:i/>
          <w:iCs/>
          <w:sz w:val="24"/>
          <w:szCs w:val="24"/>
        </w:rPr>
        <w:t>B. velezensis</w:t>
      </w:r>
      <w:r w:rsidR="006F1269" w:rsidRPr="00E1463D">
        <w:rPr>
          <w:rFonts w:ascii="Times New Roman" w:hAnsi="Times New Roman" w:cs="Times New Roman"/>
          <w:sz w:val="24"/>
          <w:szCs w:val="24"/>
        </w:rPr>
        <w:t xml:space="preserve"> produce</w:t>
      </w:r>
      <w:r w:rsidR="006F1269" w:rsidRPr="006F5C04">
        <w:rPr>
          <w:rFonts w:ascii="Times New Roman" w:hAnsi="Times New Roman" w:cs="Times New Roman"/>
          <w:sz w:val="24"/>
          <w:szCs w:val="24"/>
        </w:rPr>
        <w:t>s</w:t>
      </w:r>
      <w:r w:rsidR="006F1269" w:rsidRPr="00E1463D">
        <w:rPr>
          <w:rFonts w:ascii="Times New Roman" w:hAnsi="Times New Roman" w:cs="Times New Roman"/>
          <w:sz w:val="24"/>
          <w:szCs w:val="24"/>
        </w:rPr>
        <w:t xml:space="preserve"> phytohormones such as auxins, which are directly implicated in cell division and elongation in the sub-apical meristem, directly influencing </w:t>
      </w:r>
      <w:r w:rsidR="006F1269">
        <w:rPr>
          <w:rFonts w:ascii="Times New Roman" w:hAnsi="Times New Roman" w:cs="Times New Roman"/>
          <w:sz w:val="24"/>
          <w:szCs w:val="24"/>
        </w:rPr>
        <w:t xml:space="preserve">the </w:t>
      </w:r>
      <w:r w:rsidR="006F1269" w:rsidRPr="00E1463D">
        <w:rPr>
          <w:rFonts w:ascii="Times New Roman" w:hAnsi="Times New Roman" w:cs="Times New Roman"/>
          <w:sz w:val="24"/>
          <w:szCs w:val="24"/>
        </w:rPr>
        <w:t>overall plant height (</w:t>
      </w:r>
      <w:r w:rsidR="006F1269" w:rsidRPr="005F6AB6">
        <w:rPr>
          <w:rFonts w:ascii="Times New Roman" w:hAnsi="Times New Roman" w:cs="Times New Roman"/>
          <w:i/>
          <w:iCs/>
          <w:sz w:val="24"/>
          <w:szCs w:val="24"/>
        </w:rPr>
        <w:t>Lee et al</w:t>
      </w:r>
      <w:r w:rsidR="006F1269" w:rsidRPr="00E1463D">
        <w:rPr>
          <w:rFonts w:ascii="Times New Roman" w:hAnsi="Times New Roman" w:cs="Times New Roman"/>
          <w:sz w:val="24"/>
          <w:szCs w:val="24"/>
        </w:rPr>
        <w:t>., 2021).</w:t>
      </w:r>
    </w:p>
    <w:p w14:paraId="754E24FF" w14:textId="3998547A" w:rsidR="006F1269" w:rsidRDefault="006F1269" w:rsidP="006F1269">
      <w:pPr>
        <w:jc w:val="both"/>
        <w:rPr>
          <w:rFonts w:ascii="Times New Roman" w:hAnsi="Times New Roman" w:cs="Times New Roman"/>
          <w:sz w:val="24"/>
          <w:szCs w:val="24"/>
        </w:rPr>
      </w:pPr>
      <w:r w:rsidRPr="006F5C04">
        <w:rPr>
          <w:rFonts w:ascii="Times New Roman" w:hAnsi="Times New Roman" w:cs="Times New Roman"/>
          <w:sz w:val="24"/>
          <w:szCs w:val="24"/>
        </w:rPr>
        <w:t xml:space="preserve"> T</w:t>
      </w:r>
      <w:r w:rsidRPr="006F5C04">
        <w:rPr>
          <w:rFonts w:ascii="Times New Roman" w:hAnsi="Times New Roman" w:cs="Times New Roman"/>
          <w:sz w:val="24"/>
          <w:szCs w:val="24"/>
          <w:vertAlign w:val="subscript"/>
        </w:rPr>
        <w:t>1</w:t>
      </w:r>
      <w:r w:rsidRPr="006F5C04">
        <w:rPr>
          <w:rFonts w:ascii="Times New Roman" w:hAnsi="Times New Roman" w:cs="Times New Roman"/>
          <w:sz w:val="24"/>
          <w:szCs w:val="24"/>
        </w:rPr>
        <w:t xml:space="preserve"> exhibited significantly lowest </w:t>
      </w:r>
      <w:r>
        <w:rPr>
          <w:rFonts w:ascii="Times New Roman" w:hAnsi="Times New Roman" w:cs="Times New Roman"/>
          <w:sz w:val="24"/>
          <w:szCs w:val="24"/>
        </w:rPr>
        <w:t xml:space="preserve">incremental </w:t>
      </w:r>
      <w:r w:rsidRPr="006F5C04">
        <w:rPr>
          <w:rFonts w:ascii="Times New Roman" w:hAnsi="Times New Roman" w:cs="Times New Roman"/>
          <w:sz w:val="24"/>
          <w:szCs w:val="24"/>
        </w:rPr>
        <w:t xml:space="preserve">plant height when compared to all other treatments. </w:t>
      </w:r>
      <w:r w:rsidR="00F72B1A" w:rsidRPr="00F72B1A">
        <w:rPr>
          <w:rFonts w:ascii="Times New Roman" w:hAnsi="Times New Roman" w:cs="Times New Roman"/>
          <w:sz w:val="24"/>
          <w:szCs w:val="24"/>
        </w:rPr>
        <w:t>The absence of organic and inorganic nutrient supplementation often leads to a decline in soil fertility parameters, particularly organic carbon and available nitrogen, phosphorus, and potassium, resulting in reduced root activity and impaired nutrient absorption (</w:t>
      </w:r>
      <w:r w:rsidR="00F72B1A" w:rsidRPr="00F72B1A">
        <w:rPr>
          <w:rFonts w:ascii="Times New Roman" w:hAnsi="Times New Roman" w:cs="Times New Roman"/>
          <w:i/>
          <w:iCs/>
          <w:sz w:val="24"/>
          <w:szCs w:val="24"/>
        </w:rPr>
        <w:t>Srivastava &amp; Singh, 2020</w:t>
      </w:r>
      <w:r w:rsidR="00F72B1A" w:rsidRPr="00F72B1A">
        <w:rPr>
          <w:rFonts w:ascii="Times New Roman" w:hAnsi="Times New Roman" w:cs="Times New Roman"/>
          <w:sz w:val="24"/>
          <w:szCs w:val="24"/>
        </w:rPr>
        <w:t>). Nutrient deficiencies, especially of nitrogen and micronutrients such as zinc and iron, have been reported to suppress chlorophyll synthesis, photosynthetic rate, and overall vegetative growth in citrus (</w:t>
      </w:r>
      <w:r w:rsidR="00F72B1A" w:rsidRPr="00F72B1A">
        <w:rPr>
          <w:rFonts w:ascii="Times New Roman" w:hAnsi="Times New Roman" w:cs="Times New Roman"/>
          <w:i/>
          <w:iCs/>
          <w:sz w:val="24"/>
          <w:szCs w:val="24"/>
        </w:rPr>
        <w:t>Zhou et al., 2021</w:t>
      </w:r>
      <w:r w:rsidR="00F72B1A" w:rsidRPr="00F72B1A">
        <w:rPr>
          <w:rFonts w:ascii="Times New Roman" w:hAnsi="Times New Roman" w:cs="Times New Roman"/>
          <w:sz w:val="24"/>
          <w:szCs w:val="24"/>
        </w:rPr>
        <w:t>).</w:t>
      </w:r>
    </w:p>
    <w:p w14:paraId="0FA06706" w14:textId="18778E5F" w:rsidR="001915ED" w:rsidRPr="00F72B1A" w:rsidRDefault="00F72B1A" w:rsidP="006247C2">
      <w:pPr>
        <w:jc w:val="both"/>
        <w:rPr>
          <w:rFonts w:ascii="Times New Roman" w:hAnsi="Times New Roman" w:cs="Times New Roman"/>
          <w:b/>
          <w:bCs/>
          <w:sz w:val="24"/>
          <w:szCs w:val="24"/>
        </w:rPr>
      </w:pPr>
      <w:r w:rsidRPr="00F72B1A">
        <w:rPr>
          <w:rFonts w:ascii="Times New Roman" w:hAnsi="Times New Roman" w:cs="Times New Roman"/>
          <w:b/>
          <w:bCs/>
          <w:sz w:val="24"/>
          <w:szCs w:val="24"/>
        </w:rPr>
        <w:t xml:space="preserve">Incremental </w:t>
      </w:r>
      <w:r>
        <w:rPr>
          <w:rFonts w:ascii="Times New Roman" w:hAnsi="Times New Roman" w:cs="Times New Roman"/>
          <w:b/>
          <w:bCs/>
          <w:sz w:val="24"/>
          <w:szCs w:val="24"/>
        </w:rPr>
        <w:t>P</w:t>
      </w:r>
      <w:r w:rsidRPr="00F72B1A">
        <w:rPr>
          <w:rFonts w:ascii="Times New Roman" w:hAnsi="Times New Roman" w:cs="Times New Roman"/>
          <w:b/>
          <w:bCs/>
          <w:sz w:val="24"/>
          <w:szCs w:val="24"/>
        </w:rPr>
        <w:t xml:space="preserve">lant </w:t>
      </w:r>
      <w:r>
        <w:rPr>
          <w:rFonts w:ascii="Times New Roman" w:hAnsi="Times New Roman" w:cs="Times New Roman"/>
          <w:b/>
          <w:bCs/>
          <w:sz w:val="24"/>
          <w:szCs w:val="24"/>
        </w:rPr>
        <w:t>S</w:t>
      </w:r>
      <w:r w:rsidRPr="00F72B1A">
        <w:rPr>
          <w:rFonts w:ascii="Times New Roman" w:hAnsi="Times New Roman" w:cs="Times New Roman"/>
          <w:b/>
          <w:bCs/>
          <w:sz w:val="24"/>
          <w:szCs w:val="24"/>
        </w:rPr>
        <w:t>pread (N-S) and (E-W)</w:t>
      </w:r>
    </w:p>
    <w:p w14:paraId="30E5F6A7" w14:textId="7415F3CA" w:rsidR="000B1D1B" w:rsidRPr="000B1D1B" w:rsidRDefault="000B1D1B" w:rsidP="000B1D1B">
      <w:pPr>
        <w:jc w:val="both"/>
        <w:rPr>
          <w:rFonts w:ascii="Times New Roman" w:hAnsi="Times New Roman" w:cs="Times New Roman"/>
          <w:b/>
          <w:bCs/>
          <w:sz w:val="24"/>
          <w:szCs w:val="24"/>
        </w:rPr>
      </w:pPr>
      <w:r w:rsidRPr="007E677A">
        <w:rPr>
          <w:rFonts w:ascii="Times New Roman" w:hAnsi="Times New Roman" w:cs="Times New Roman"/>
          <w:sz w:val="24"/>
          <w:szCs w:val="24"/>
        </w:rPr>
        <w:t>Among the treatments, T₁₀ (FYM + Citrus nutrient pack as soil</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 foliar application + </w:t>
      </w:r>
      <w:r w:rsidRPr="007E677A">
        <w:rPr>
          <w:rFonts w:ascii="Times New Roman" w:hAnsi="Times New Roman" w:cs="Times New Roman"/>
          <w:i/>
          <w:iCs/>
          <w:sz w:val="24"/>
          <w:szCs w:val="24"/>
        </w:rPr>
        <w:t>B. velezensis</w:t>
      </w:r>
      <w:r w:rsidRPr="007E677A">
        <w:rPr>
          <w:rFonts w:ascii="Times New Roman" w:hAnsi="Times New Roman" w:cs="Times New Roman"/>
          <w:sz w:val="24"/>
          <w:szCs w:val="24"/>
        </w:rPr>
        <w:t xml:space="preserve">) recorded the maximum incremental plant </w:t>
      </w:r>
      <w:r>
        <w:rPr>
          <w:rFonts w:ascii="Times New Roman" w:hAnsi="Times New Roman" w:cs="Times New Roman"/>
          <w:sz w:val="24"/>
          <w:szCs w:val="24"/>
        </w:rPr>
        <w:t>spread N-S</w:t>
      </w:r>
      <w:r w:rsidRPr="007E677A">
        <w:rPr>
          <w:rFonts w:ascii="Times New Roman" w:hAnsi="Times New Roman" w:cs="Times New Roman"/>
          <w:sz w:val="24"/>
          <w:szCs w:val="24"/>
        </w:rPr>
        <w:t xml:space="preserve"> (</w:t>
      </w:r>
      <w:r>
        <w:rPr>
          <w:rFonts w:ascii="Times New Roman" w:hAnsi="Times New Roman" w:cs="Times New Roman"/>
          <w:sz w:val="24"/>
          <w:szCs w:val="24"/>
        </w:rPr>
        <w:t xml:space="preserve">44.94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45.70 </w:t>
      </w:r>
      <w:r w:rsidRPr="007E677A">
        <w:rPr>
          <w:rFonts w:ascii="Times New Roman" w:hAnsi="Times New Roman" w:cs="Times New Roman"/>
          <w:sz w:val="24"/>
          <w:szCs w:val="24"/>
        </w:rPr>
        <w:t>cm in 2025</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Pr>
          <w:rFonts w:ascii="Times New Roman" w:hAnsi="Times New Roman" w:cs="Times New Roman"/>
          <w:sz w:val="24"/>
          <w:szCs w:val="24"/>
        </w:rPr>
        <w:t xml:space="preserve">45.32 </w:t>
      </w:r>
      <w:r w:rsidRPr="007E677A">
        <w:rPr>
          <w:rFonts w:ascii="Times New Roman" w:hAnsi="Times New Roman" w:cs="Times New Roman"/>
          <w:sz w:val="24"/>
          <w:szCs w:val="24"/>
        </w:rPr>
        <w:t>cm pooled)</w:t>
      </w:r>
      <w:r>
        <w:rPr>
          <w:rFonts w:ascii="Times New Roman" w:hAnsi="Times New Roman" w:cs="Times New Roman"/>
          <w:sz w:val="24"/>
          <w:szCs w:val="24"/>
        </w:rPr>
        <w:t xml:space="preserve"> and E-W </w:t>
      </w:r>
      <w:r w:rsidRPr="007E677A">
        <w:rPr>
          <w:rFonts w:ascii="Times New Roman" w:hAnsi="Times New Roman" w:cs="Times New Roman"/>
          <w:sz w:val="24"/>
          <w:szCs w:val="24"/>
        </w:rPr>
        <w:t>(</w:t>
      </w:r>
      <w:r>
        <w:rPr>
          <w:rFonts w:ascii="Times New Roman" w:hAnsi="Times New Roman" w:cs="Times New Roman"/>
          <w:sz w:val="24"/>
          <w:szCs w:val="24"/>
        </w:rPr>
        <w:t xml:space="preserve">45.07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46.40 </w:t>
      </w:r>
      <w:r w:rsidRPr="007E677A">
        <w:rPr>
          <w:rFonts w:ascii="Times New Roman" w:hAnsi="Times New Roman" w:cs="Times New Roman"/>
          <w:sz w:val="24"/>
          <w:szCs w:val="24"/>
        </w:rPr>
        <w:t>cm in 2025</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Pr>
          <w:rFonts w:ascii="Times New Roman" w:hAnsi="Times New Roman" w:cs="Times New Roman"/>
          <w:sz w:val="24"/>
          <w:szCs w:val="24"/>
        </w:rPr>
        <w:t xml:space="preserve">45.73 </w:t>
      </w:r>
      <w:r w:rsidRPr="007E677A">
        <w:rPr>
          <w:rFonts w:ascii="Times New Roman" w:hAnsi="Times New Roman" w:cs="Times New Roman"/>
          <w:sz w:val="24"/>
          <w:szCs w:val="24"/>
        </w:rPr>
        <w:t xml:space="preserve">cm pooled), which was significantly superior to all other treatments. This was followed by T₇, T₉, and T₈, while the minimum plant </w:t>
      </w:r>
      <w:r>
        <w:rPr>
          <w:rFonts w:ascii="Times New Roman" w:hAnsi="Times New Roman" w:cs="Times New Roman"/>
          <w:sz w:val="24"/>
          <w:szCs w:val="24"/>
        </w:rPr>
        <w:t xml:space="preserve">spread </w:t>
      </w:r>
      <w:r w:rsidRPr="000B1D1B">
        <w:rPr>
          <w:rFonts w:ascii="Times New Roman" w:hAnsi="Times New Roman" w:cs="Times New Roman"/>
          <w:sz w:val="24"/>
          <w:szCs w:val="24"/>
        </w:rPr>
        <w:t xml:space="preserve">(N-S) </w:t>
      </w:r>
      <w:r w:rsidRPr="007E677A">
        <w:rPr>
          <w:rFonts w:ascii="Times New Roman" w:hAnsi="Times New Roman" w:cs="Times New Roman"/>
          <w:sz w:val="24"/>
          <w:szCs w:val="24"/>
        </w:rPr>
        <w:t xml:space="preserve">was observed in the control (T₁) with </w:t>
      </w:r>
      <w:r>
        <w:rPr>
          <w:rFonts w:ascii="Times New Roman" w:hAnsi="Times New Roman" w:cs="Times New Roman"/>
          <w:sz w:val="24"/>
          <w:szCs w:val="24"/>
        </w:rPr>
        <w:t xml:space="preserve">35.32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34.51 </w:t>
      </w:r>
      <w:r w:rsidRPr="007E677A">
        <w:rPr>
          <w:rFonts w:ascii="Times New Roman" w:hAnsi="Times New Roman" w:cs="Times New Roman"/>
          <w:sz w:val="24"/>
          <w:szCs w:val="24"/>
        </w:rPr>
        <w:t xml:space="preserve">cm in 2025 and </w:t>
      </w:r>
      <w:r>
        <w:rPr>
          <w:rFonts w:ascii="Times New Roman" w:hAnsi="Times New Roman" w:cs="Times New Roman"/>
          <w:sz w:val="24"/>
          <w:szCs w:val="24"/>
        </w:rPr>
        <w:t xml:space="preserve">34.91 </w:t>
      </w:r>
      <w:r w:rsidRPr="007E677A">
        <w:rPr>
          <w:rFonts w:ascii="Times New Roman" w:hAnsi="Times New Roman" w:cs="Times New Roman"/>
          <w:sz w:val="24"/>
          <w:szCs w:val="24"/>
        </w:rPr>
        <w:t>cm (pooled)</w:t>
      </w:r>
      <w:r>
        <w:rPr>
          <w:rFonts w:ascii="Times New Roman" w:hAnsi="Times New Roman" w:cs="Times New Roman"/>
          <w:sz w:val="24"/>
          <w:szCs w:val="24"/>
        </w:rPr>
        <w:t xml:space="preserve"> and in (E-W) </w:t>
      </w:r>
      <w:r w:rsidRPr="007E677A">
        <w:rPr>
          <w:rFonts w:ascii="Times New Roman" w:hAnsi="Times New Roman" w:cs="Times New Roman"/>
          <w:sz w:val="24"/>
          <w:szCs w:val="24"/>
        </w:rPr>
        <w:t xml:space="preserve">with </w:t>
      </w:r>
      <w:r>
        <w:rPr>
          <w:rFonts w:ascii="Times New Roman" w:hAnsi="Times New Roman" w:cs="Times New Roman"/>
          <w:sz w:val="24"/>
          <w:szCs w:val="24"/>
        </w:rPr>
        <w:t xml:space="preserve">35.33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35.47 </w:t>
      </w:r>
      <w:r w:rsidRPr="007E677A">
        <w:rPr>
          <w:rFonts w:ascii="Times New Roman" w:hAnsi="Times New Roman" w:cs="Times New Roman"/>
          <w:sz w:val="24"/>
          <w:szCs w:val="24"/>
        </w:rPr>
        <w:t xml:space="preserve">cm in 2025 and </w:t>
      </w:r>
      <w:r>
        <w:rPr>
          <w:rFonts w:ascii="Times New Roman" w:hAnsi="Times New Roman" w:cs="Times New Roman"/>
          <w:sz w:val="24"/>
          <w:szCs w:val="24"/>
        </w:rPr>
        <w:t xml:space="preserve">35.40 </w:t>
      </w:r>
      <w:r w:rsidRPr="007E677A">
        <w:rPr>
          <w:rFonts w:ascii="Times New Roman" w:hAnsi="Times New Roman" w:cs="Times New Roman"/>
          <w:sz w:val="24"/>
          <w:szCs w:val="24"/>
        </w:rPr>
        <w:t>cm (pooled)</w:t>
      </w:r>
      <w:r>
        <w:rPr>
          <w:rFonts w:ascii="Times New Roman" w:hAnsi="Times New Roman" w:cs="Times New Roman"/>
          <w:sz w:val="24"/>
          <w:szCs w:val="24"/>
        </w:rPr>
        <w:t>.</w:t>
      </w:r>
    </w:p>
    <w:p w14:paraId="494F8EEA" w14:textId="4B7A839D" w:rsidR="003F5C45" w:rsidRPr="00FC5154" w:rsidRDefault="00CB2DC1" w:rsidP="006247C2">
      <w:pPr>
        <w:jc w:val="both"/>
        <w:rPr>
          <w:rFonts w:ascii="Times New Roman" w:hAnsi="Times New Roman" w:cs="Times New Roman"/>
          <w:sz w:val="24"/>
          <w:szCs w:val="24"/>
        </w:rPr>
      </w:pPr>
      <w:r w:rsidRPr="00CB2DC1">
        <w:rPr>
          <w:rFonts w:ascii="Times New Roman" w:hAnsi="Times New Roman" w:cs="Times New Roman"/>
          <w:sz w:val="24"/>
          <w:szCs w:val="24"/>
        </w:rPr>
        <w:t xml:space="preserve">T₁₀ observed </w:t>
      </w:r>
      <w:r>
        <w:rPr>
          <w:rFonts w:ascii="Times New Roman" w:hAnsi="Times New Roman" w:cs="Times New Roman"/>
          <w:sz w:val="24"/>
          <w:szCs w:val="24"/>
        </w:rPr>
        <w:t xml:space="preserve">the highest incremental plant spread (E-W) due </w:t>
      </w:r>
      <w:r w:rsidRPr="00CB2DC1">
        <w:rPr>
          <w:rFonts w:ascii="Times New Roman" w:hAnsi="Times New Roman" w:cs="Times New Roman"/>
          <w:sz w:val="24"/>
          <w:szCs w:val="24"/>
        </w:rPr>
        <w:t xml:space="preserve">to the synergistic effect of organic manure, micronutrient supplementation through Citrus Nutrient Pack (CNP), and the growth-promoting activity of </w:t>
      </w:r>
      <w:r w:rsidRPr="00CB2DC1">
        <w:rPr>
          <w:rFonts w:ascii="Times New Roman" w:hAnsi="Times New Roman" w:cs="Times New Roman"/>
          <w:i/>
          <w:iCs/>
          <w:sz w:val="24"/>
          <w:szCs w:val="24"/>
        </w:rPr>
        <w:t>Bacillus velezensis</w:t>
      </w:r>
      <w:r w:rsidRPr="00CB2DC1">
        <w:rPr>
          <w:rFonts w:ascii="Times New Roman" w:hAnsi="Times New Roman" w:cs="Times New Roman"/>
          <w:sz w:val="24"/>
          <w:szCs w:val="24"/>
        </w:rPr>
        <w:t xml:space="preserve">. The soil application of FYM not only supplied primary nutrients but also improved soil structure, porosity, and water-holding capacity, creating a </w:t>
      </w:r>
      <w:r w:rsidR="000E5A43" w:rsidRPr="00CB2DC1">
        <w:rPr>
          <w:rFonts w:ascii="Times New Roman" w:hAnsi="Times New Roman" w:cs="Times New Roman"/>
          <w:sz w:val="24"/>
          <w:szCs w:val="24"/>
        </w:rPr>
        <w:t>favourable</w:t>
      </w:r>
      <w:r w:rsidRPr="00CB2DC1">
        <w:rPr>
          <w:rFonts w:ascii="Times New Roman" w:hAnsi="Times New Roman" w:cs="Times New Roman"/>
          <w:sz w:val="24"/>
          <w:szCs w:val="24"/>
        </w:rPr>
        <w:t xml:space="preserve"> environment for root proliferation and nutrient absorption (</w:t>
      </w:r>
      <w:r w:rsidRPr="00CB2DC1">
        <w:rPr>
          <w:rFonts w:ascii="Times New Roman" w:hAnsi="Times New Roman" w:cs="Times New Roman"/>
          <w:i/>
          <w:iCs/>
          <w:sz w:val="24"/>
          <w:szCs w:val="24"/>
        </w:rPr>
        <w:t>Meena et al., 2021</w:t>
      </w:r>
      <w:r w:rsidRPr="00CB2DC1">
        <w:rPr>
          <w:rFonts w:ascii="Times New Roman" w:hAnsi="Times New Roman" w:cs="Times New Roman"/>
          <w:sz w:val="24"/>
          <w:szCs w:val="24"/>
        </w:rPr>
        <w:t>)</w:t>
      </w:r>
      <w:r w:rsidR="003E58D3">
        <w:rPr>
          <w:rFonts w:ascii="Times New Roman" w:hAnsi="Times New Roman" w:cs="Times New Roman"/>
          <w:sz w:val="24"/>
          <w:szCs w:val="24"/>
        </w:rPr>
        <w:t>.</w:t>
      </w:r>
      <w:r w:rsidR="00B90AF9">
        <w:t xml:space="preserve"> A</w:t>
      </w:r>
      <w:r w:rsidR="00B90AF9" w:rsidRPr="00B90AF9">
        <w:rPr>
          <w:rFonts w:ascii="Times New Roman" w:hAnsi="Times New Roman" w:cs="Times New Roman"/>
          <w:sz w:val="24"/>
          <w:szCs w:val="24"/>
        </w:rPr>
        <w:t>pplication of micronutrients like</w:t>
      </w:r>
      <w:r w:rsidR="00B90AF9">
        <w:rPr>
          <w:rFonts w:ascii="Times New Roman" w:hAnsi="Times New Roman" w:cs="Times New Roman"/>
          <w:sz w:val="24"/>
          <w:szCs w:val="24"/>
        </w:rPr>
        <w:t xml:space="preserve"> B, Fe, Cu, Mg, Zn </w:t>
      </w:r>
      <w:r w:rsidR="00B90AF9" w:rsidRPr="00B90AF9">
        <w:rPr>
          <w:rFonts w:ascii="Times New Roman" w:hAnsi="Times New Roman" w:cs="Times New Roman"/>
          <w:sz w:val="24"/>
          <w:szCs w:val="24"/>
        </w:rPr>
        <w:t xml:space="preserve">stimulated cell division and cell elongation resulting in increased plant spread. </w:t>
      </w:r>
      <w:r w:rsidR="003E58D3">
        <w:rPr>
          <w:rFonts w:ascii="Times New Roman" w:hAnsi="Times New Roman" w:cs="Times New Roman"/>
          <w:sz w:val="24"/>
          <w:szCs w:val="24"/>
        </w:rPr>
        <w:t xml:space="preserve"> T</w:t>
      </w:r>
      <w:r w:rsidR="003E58D3" w:rsidRPr="003E58D3">
        <w:rPr>
          <w:rFonts w:ascii="Times New Roman" w:hAnsi="Times New Roman" w:cs="Times New Roman"/>
          <w:sz w:val="24"/>
          <w:szCs w:val="24"/>
        </w:rPr>
        <w:t xml:space="preserve">he microbial inoculant </w:t>
      </w:r>
      <w:r w:rsidR="003E58D3" w:rsidRPr="003E58D3">
        <w:rPr>
          <w:rFonts w:ascii="Times New Roman" w:hAnsi="Times New Roman" w:cs="Times New Roman"/>
          <w:i/>
          <w:iCs/>
          <w:sz w:val="24"/>
          <w:szCs w:val="24"/>
        </w:rPr>
        <w:t>B. velezensis</w:t>
      </w:r>
      <w:r w:rsidR="003E58D3" w:rsidRPr="003E58D3">
        <w:rPr>
          <w:rFonts w:ascii="Times New Roman" w:hAnsi="Times New Roman" w:cs="Times New Roman"/>
          <w:sz w:val="24"/>
          <w:szCs w:val="24"/>
        </w:rPr>
        <w:t xml:space="preserve"> </w:t>
      </w:r>
      <w:r w:rsidR="003E58D3">
        <w:rPr>
          <w:rFonts w:ascii="Times New Roman" w:hAnsi="Times New Roman" w:cs="Times New Roman"/>
          <w:sz w:val="24"/>
          <w:szCs w:val="24"/>
        </w:rPr>
        <w:t>enhanced the</w:t>
      </w:r>
      <w:r w:rsidR="003E58D3" w:rsidRPr="003E58D3">
        <w:rPr>
          <w:rFonts w:ascii="Times New Roman" w:hAnsi="Times New Roman" w:cs="Times New Roman"/>
          <w:sz w:val="24"/>
          <w:szCs w:val="24"/>
        </w:rPr>
        <w:t xml:space="preserve"> canopy development by </w:t>
      </w:r>
      <w:r w:rsidR="003E58D3">
        <w:rPr>
          <w:rFonts w:ascii="Times New Roman" w:hAnsi="Times New Roman" w:cs="Times New Roman"/>
          <w:sz w:val="24"/>
          <w:szCs w:val="24"/>
        </w:rPr>
        <w:t>increasing the</w:t>
      </w:r>
      <w:r w:rsidR="003E58D3" w:rsidRPr="003E58D3">
        <w:rPr>
          <w:rFonts w:ascii="Times New Roman" w:hAnsi="Times New Roman" w:cs="Times New Roman"/>
          <w:sz w:val="24"/>
          <w:szCs w:val="24"/>
        </w:rPr>
        <w:t xml:space="preserve"> nutrient solubilization and producing phytohormones such as auxins and gibberellins, which promote cell elongation and lateral growth (</w:t>
      </w:r>
      <w:r w:rsidR="003E58D3" w:rsidRPr="003E58D3">
        <w:rPr>
          <w:rFonts w:ascii="Times New Roman" w:hAnsi="Times New Roman" w:cs="Times New Roman"/>
          <w:i/>
          <w:iCs/>
          <w:sz w:val="24"/>
          <w:szCs w:val="24"/>
        </w:rPr>
        <w:t>Rabbee et al., 2019</w:t>
      </w:r>
      <w:r w:rsidR="005F6AB6">
        <w:rPr>
          <w:rFonts w:ascii="Times New Roman" w:hAnsi="Times New Roman" w:cs="Times New Roman"/>
          <w:i/>
          <w:iCs/>
          <w:sz w:val="24"/>
          <w:szCs w:val="24"/>
        </w:rPr>
        <w:t xml:space="preserve"> and</w:t>
      </w:r>
      <w:r w:rsidR="003E58D3" w:rsidRPr="003E58D3">
        <w:rPr>
          <w:rFonts w:ascii="Times New Roman" w:hAnsi="Times New Roman" w:cs="Times New Roman"/>
          <w:i/>
          <w:iCs/>
          <w:sz w:val="24"/>
          <w:szCs w:val="24"/>
        </w:rPr>
        <w:t xml:space="preserve"> Lee et al., 2021</w:t>
      </w:r>
      <w:r w:rsidR="003E58D3" w:rsidRPr="003E58D3">
        <w:rPr>
          <w:rFonts w:ascii="Times New Roman" w:hAnsi="Times New Roman" w:cs="Times New Roman"/>
          <w:sz w:val="24"/>
          <w:szCs w:val="24"/>
        </w:rPr>
        <w:t xml:space="preserve">). </w:t>
      </w:r>
      <w:r>
        <w:rPr>
          <w:rFonts w:ascii="Times New Roman" w:hAnsi="Times New Roman" w:cs="Times New Roman"/>
          <w:sz w:val="24"/>
          <w:szCs w:val="24"/>
        </w:rPr>
        <w:t>T</w:t>
      </w:r>
      <w:r w:rsidRPr="00CB2DC1">
        <w:rPr>
          <w:rFonts w:ascii="Times New Roman" w:hAnsi="Times New Roman" w:cs="Times New Roman"/>
          <w:sz w:val="24"/>
          <w:szCs w:val="24"/>
          <w:vertAlign w:val="subscript"/>
        </w:rPr>
        <w:t>1</w:t>
      </w:r>
      <w:r>
        <w:rPr>
          <w:rFonts w:ascii="Times New Roman" w:hAnsi="Times New Roman" w:cs="Times New Roman"/>
          <w:sz w:val="24"/>
          <w:szCs w:val="24"/>
        </w:rPr>
        <w:t xml:space="preserve"> exhibited </w:t>
      </w:r>
      <w:r w:rsidR="003E58D3">
        <w:rPr>
          <w:rFonts w:ascii="Times New Roman" w:hAnsi="Times New Roman" w:cs="Times New Roman"/>
          <w:sz w:val="24"/>
          <w:szCs w:val="24"/>
        </w:rPr>
        <w:t xml:space="preserve">lowest incremental plant spread due to the </w:t>
      </w:r>
      <w:r w:rsidR="003E58D3" w:rsidRPr="003E58D3">
        <w:rPr>
          <w:rFonts w:ascii="Times New Roman" w:hAnsi="Times New Roman" w:cs="Times New Roman"/>
          <w:sz w:val="24"/>
          <w:szCs w:val="24"/>
        </w:rPr>
        <w:t>absence of organic carbon and beneficial microbes</w:t>
      </w:r>
      <w:r w:rsidR="003E58D3">
        <w:rPr>
          <w:rFonts w:ascii="Times New Roman" w:hAnsi="Times New Roman" w:cs="Times New Roman"/>
          <w:sz w:val="24"/>
          <w:szCs w:val="24"/>
        </w:rPr>
        <w:t>,</w:t>
      </w:r>
      <w:r w:rsidR="003E58D3" w:rsidRPr="003E58D3">
        <w:rPr>
          <w:rFonts w:ascii="Times New Roman" w:hAnsi="Times New Roman" w:cs="Times New Roman"/>
          <w:sz w:val="24"/>
          <w:szCs w:val="24"/>
        </w:rPr>
        <w:t xml:space="preserve"> likely restricted nutrient-use </w:t>
      </w:r>
      <w:r w:rsidR="003E58D3" w:rsidRPr="003E58D3">
        <w:rPr>
          <w:rFonts w:ascii="Times New Roman" w:hAnsi="Times New Roman" w:cs="Times New Roman"/>
          <w:sz w:val="24"/>
          <w:szCs w:val="24"/>
        </w:rPr>
        <w:lastRenderedPageBreak/>
        <w:t>efficiency and root proliferation, while limited microbial activity and low soil aggregation reduced the effective nutrient uptake and canopy expansion (</w:t>
      </w:r>
      <w:r w:rsidR="003E58D3" w:rsidRPr="003E58D3">
        <w:rPr>
          <w:rFonts w:ascii="Times New Roman" w:hAnsi="Times New Roman" w:cs="Times New Roman"/>
          <w:i/>
          <w:iCs/>
          <w:sz w:val="24"/>
          <w:szCs w:val="24"/>
        </w:rPr>
        <w:t>Srivastava &amp; Singh, 2020</w:t>
      </w:r>
      <w:r w:rsidR="003E58D3" w:rsidRPr="003E58D3">
        <w:rPr>
          <w:rFonts w:ascii="Times New Roman" w:hAnsi="Times New Roman" w:cs="Times New Roman"/>
          <w:sz w:val="24"/>
          <w:szCs w:val="24"/>
        </w:rPr>
        <w:t>).</w:t>
      </w:r>
    </w:p>
    <w:p w14:paraId="1978413D" w14:textId="412F2948" w:rsidR="00C87477" w:rsidRPr="003E58D3" w:rsidRDefault="003E58D3" w:rsidP="006247C2">
      <w:pPr>
        <w:jc w:val="both"/>
        <w:rPr>
          <w:rFonts w:ascii="Times New Roman" w:hAnsi="Times New Roman" w:cs="Times New Roman"/>
          <w:b/>
          <w:bCs/>
          <w:sz w:val="24"/>
          <w:szCs w:val="24"/>
        </w:rPr>
      </w:pPr>
      <w:r w:rsidRPr="003E58D3">
        <w:rPr>
          <w:rFonts w:ascii="Times New Roman" w:hAnsi="Times New Roman" w:cs="Times New Roman"/>
          <w:b/>
          <w:bCs/>
          <w:sz w:val="24"/>
          <w:szCs w:val="24"/>
        </w:rPr>
        <w:t>Fruit Weight (g)</w:t>
      </w:r>
    </w:p>
    <w:p w14:paraId="10732528" w14:textId="4AE92824" w:rsidR="000E5A43" w:rsidRDefault="000E5A43" w:rsidP="000E5A43">
      <w:pPr>
        <w:jc w:val="both"/>
        <w:rPr>
          <w:rFonts w:ascii="Times New Roman" w:hAnsi="Times New Roman" w:cs="Times New Roman"/>
          <w:sz w:val="24"/>
          <w:szCs w:val="24"/>
        </w:rPr>
      </w:pPr>
      <w:r>
        <w:rPr>
          <w:rFonts w:ascii="Times New Roman" w:hAnsi="Times New Roman" w:cs="Times New Roman"/>
          <w:sz w:val="24"/>
          <w:szCs w:val="24"/>
        </w:rPr>
        <w:t>It is evident from the data, that treatment</w:t>
      </w:r>
      <w:r w:rsidRPr="007E677A">
        <w:rPr>
          <w:rFonts w:ascii="Times New Roman" w:hAnsi="Times New Roman" w:cs="Times New Roman"/>
          <w:sz w:val="24"/>
          <w:szCs w:val="24"/>
        </w:rPr>
        <w:t xml:space="preserve"> T₁₀ (FYM + Citrus nutrient pack as soil</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 foliar application + </w:t>
      </w:r>
      <w:r w:rsidRPr="007E677A">
        <w:rPr>
          <w:rFonts w:ascii="Times New Roman" w:hAnsi="Times New Roman" w:cs="Times New Roman"/>
          <w:i/>
          <w:iCs/>
          <w:sz w:val="24"/>
          <w:szCs w:val="24"/>
        </w:rPr>
        <w:t>B. velezensis</w:t>
      </w:r>
      <w:r w:rsidRPr="007E677A">
        <w:rPr>
          <w:rFonts w:ascii="Times New Roman" w:hAnsi="Times New Roman" w:cs="Times New Roman"/>
          <w:sz w:val="24"/>
          <w:szCs w:val="24"/>
        </w:rPr>
        <w:t xml:space="preserve">) recorded the maximum </w:t>
      </w:r>
      <w:r>
        <w:rPr>
          <w:rFonts w:ascii="Times New Roman" w:hAnsi="Times New Roman" w:cs="Times New Roman"/>
          <w:sz w:val="24"/>
          <w:szCs w:val="24"/>
        </w:rPr>
        <w:t>fruit weight</w:t>
      </w:r>
      <w:r w:rsidRPr="007E677A">
        <w:rPr>
          <w:rFonts w:ascii="Times New Roman" w:hAnsi="Times New Roman" w:cs="Times New Roman"/>
          <w:sz w:val="24"/>
          <w:szCs w:val="24"/>
        </w:rPr>
        <w:t xml:space="preserve"> (</w:t>
      </w:r>
      <w:r>
        <w:rPr>
          <w:rFonts w:ascii="Times New Roman" w:hAnsi="Times New Roman" w:cs="Times New Roman"/>
          <w:sz w:val="24"/>
          <w:szCs w:val="24"/>
        </w:rPr>
        <w:t xml:space="preserve">243.15 g </w:t>
      </w:r>
      <w:r w:rsidRPr="007E677A">
        <w:rPr>
          <w:rFonts w:ascii="Times New Roman" w:hAnsi="Times New Roman" w:cs="Times New Roman"/>
          <w:sz w:val="24"/>
          <w:szCs w:val="24"/>
        </w:rPr>
        <w:t xml:space="preserve">in 2024, </w:t>
      </w:r>
      <w:r>
        <w:rPr>
          <w:rFonts w:ascii="Times New Roman" w:hAnsi="Times New Roman" w:cs="Times New Roman"/>
          <w:sz w:val="24"/>
          <w:szCs w:val="24"/>
        </w:rPr>
        <w:t xml:space="preserve">240.67 g </w:t>
      </w:r>
      <w:r w:rsidRPr="007E677A">
        <w:rPr>
          <w:rFonts w:ascii="Times New Roman" w:hAnsi="Times New Roman" w:cs="Times New Roman"/>
          <w:sz w:val="24"/>
          <w:szCs w:val="24"/>
        </w:rPr>
        <w:t>in 2025</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Pr>
          <w:rFonts w:ascii="Times New Roman" w:hAnsi="Times New Roman" w:cs="Times New Roman"/>
          <w:sz w:val="24"/>
          <w:szCs w:val="24"/>
        </w:rPr>
        <w:t xml:space="preserve">241.91 g in </w:t>
      </w:r>
      <w:r w:rsidRPr="007E677A">
        <w:rPr>
          <w:rFonts w:ascii="Times New Roman" w:hAnsi="Times New Roman" w:cs="Times New Roman"/>
          <w:sz w:val="24"/>
          <w:szCs w:val="24"/>
        </w:rPr>
        <w:t>pooled), which was significant</w:t>
      </w:r>
      <w:r>
        <w:rPr>
          <w:rFonts w:ascii="Times New Roman" w:hAnsi="Times New Roman" w:cs="Times New Roman"/>
          <w:sz w:val="24"/>
          <w:szCs w:val="24"/>
        </w:rPr>
        <w:t xml:space="preserve"> among</w:t>
      </w:r>
      <w:r w:rsidRPr="007E677A">
        <w:rPr>
          <w:rFonts w:ascii="Times New Roman" w:hAnsi="Times New Roman" w:cs="Times New Roman"/>
          <w:sz w:val="24"/>
          <w:szCs w:val="24"/>
        </w:rPr>
        <w:t xml:space="preserve"> all other treatments. This was followed by T₇, T₉ and T₈, while the minimum </w:t>
      </w:r>
      <w:r>
        <w:rPr>
          <w:rFonts w:ascii="Times New Roman" w:hAnsi="Times New Roman" w:cs="Times New Roman"/>
          <w:sz w:val="24"/>
          <w:szCs w:val="24"/>
        </w:rPr>
        <w:t>fruit weight</w:t>
      </w:r>
      <w:r w:rsidRPr="007E677A">
        <w:rPr>
          <w:rFonts w:ascii="Times New Roman" w:hAnsi="Times New Roman" w:cs="Times New Roman"/>
          <w:sz w:val="24"/>
          <w:szCs w:val="24"/>
        </w:rPr>
        <w:t xml:space="preserve"> was observed in the control (T₁) with </w:t>
      </w:r>
      <w:r>
        <w:rPr>
          <w:rFonts w:ascii="Times New Roman" w:hAnsi="Times New Roman" w:cs="Times New Roman"/>
          <w:sz w:val="24"/>
          <w:szCs w:val="24"/>
        </w:rPr>
        <w:t xml:space="preserve">200.29 g </w:t>
      </w:r>
      <w:r w:rsidRPr="007E677A">
        <w:rPr>
          <w:rFonts w:ascii="Times New Roman" w:hAnsi="Times New Roman" w:cs="Times New Roman"/>
          <w:sz w:val="24"/>
          <w:szCs w:val="24"/>
        </w:rPr>
        <w:t xml:space="preserve">in 2024, </w:t>
      </w:r>
      <w:r>
        <w:rPr>
          <w:rFonts w:ascii="Times New Roman" w:hAnsi="Times New Roman" w:cs="Times New Roman"/>
          <w:sz w:val="24"/>
          <w:szCs w:val="24"/>
        </w:rPr>
        <w:t xml:space="preserve">203.04 g </w:t>
      </w:r>
      <w:r w:rsidRPr="007E677A">
        <w:rPr>
          <w:rFonts w:ascii="Times New Roman" w:hAnsi="Times New Roman" w:cs="Times New Roman"/>
          <w:sz w:val="24"/>
          <w:szCs w:val="24"/>
        </w:rPr>
        <w:t>in 2025 and</w:t>
      </w:r>
      <w:r>
        <w:rPr>
          <w:rFonts w:ascii="Times New Roman" w:hAnsi="Times New Roman" w:cs="Times New Roman"/>
          <w:sz w:val="24"/>
          <w:szCs w:val="24"/>
        </w:rPr>
        <w:t xml:space="preserve"> 201.66 g in </w:t>
      </w:r>
      <w:r w:rsidRPr="007E677A">
        <w:rPr>
          <w:rFonts w:ascii="Times New Roman" w:hAnsi="Times New Roman" w:cs="Times New Roman"/>
          <w:sz w:val="24"/>
          <w:szCs w:val="24"/>
        </w:rPr>
        <w:t>pooled.</w:t>
      </w:r>
    </w:p>
    <w:p w14:paraId="40ED91C7" w14:textId="38DC2F57" w:rsidR="005F1D71" w:rsidRDefault="00D144FE" w:rsidP="006247C2">
      <w:pPr>
        <w:jc w:val="both"/>
        <w:rPr>
          <w:rFonts w:ascii="Times New Roman" w:hAnsi="Times New Roman" w:cs="Times New Roman"/>
          <w:b/>
          <w:bCs/>
          <w:sz w:val="24"/>
          <w:szCs w:val="24"/>
        </w:rPr>
      </w:pPr>
      <w:r w:rsidRPr="00D144FE">
        <w:rPr>
          <w:rFonts w:ascii="Times New Roman" w:hAnsi="Times New Roman" w:cs="Times New Roman"/>
          <w:sz w:val="24"/>
          <w:szCs w:val="24"/>
        </w:rPr>
        <w:t>The enhancement in fruit weight can be attributed to the role of boron and zinc in promoting cell division and expansion, leading to increased mesocarp tissue development and fruit volume</w:t>
      </w:r>
      <w:r w:rsidR="00136C91">
        <w:rPr>
          <w:rFonts w:ascii="Times New Roman" w:hAnsi="Times New Roman" w:cs="Times New Roman"/>
          <w:sz w:val="24"/>
          <w:szCs w:val="24"/>
        </w:rPr>
        <w:t>. Due to the higher synthesis of metabolites and enhanced mobilization of food and minerals from other parts of the plant towards developing fruit.</w:t>
      </w:r>
      <w:r w:rsidR="000C57D2">
        <w:rPr>
          <w:rFonts w:ascii="Times New Roman" w:hAnsi="Times New Roman" w:cs="Times New Roman"/>
          <w:sz w:val="24"/>
          <w:szCs w:val="24"/>
        </w:rPr>
        <w:t xml:space="preserve"> Iron also plays vital role in plant metabolic functions such as chlorophyll synthesis, respiration and photosynthesis. Increase in the rate of photosynthesis probably resulted in increased metabolites which might have got transferred from source (leaves) to sink (fruit) thereby increasing the fruit weight. </w:t>
      </w:r>
      <w:r w:rsidR="00BB2FE7">
        <w:rPr>
          <w:rFonts w:ascii="Times New Roman" w:hAnsi="Times New Roman" w:cs="Times New Roman"/>
          <w:sz w:val="24"/>
          <w:szCs w:val="24"/>
        </w:rPr>
        <w:t>(</w:t>
      </w:r>
      <w:r w:rsidR="00BB2FE7" w:rsidRPr="005F6AB6">
        <w:rPr>
          <w:rFonts w:ascii="Times New Roman" w:hAnsi="Times New Roman" w:cs="Times New Roman"/>
          <w:i/>
          <w:iCs/>
          <w:sz w:val="24"/>
          <w:szCs w:val="24"/>
        </w:rPr>
        <w:t xml:space="preserve">Deshwal et al., </w:t>
      </w:r>
      <w:r w:rsidR="00BB2FE7" w:rsidRPr="00BB2FE7">
        <w:rPr>
          <w:rFonts w:ascii="Times New Roman" w:hAnsi="Times New Roman" w:cs="Times New Roman"/>
          <w:sz w:val="24"/>
          <w:szCs w:val="24"/>
        </w:rPr>
        <w:t>2024</w:t>
      </w:r>
      <w:r w:rsidR="00BB2FE7">
        <w:rPr>
          <w:rFonts w:ascii="Times New Roman" w:hAnsi="Times New Roman" w:cs="Times New Roman"/>
          <w:sz w:val="24"/>
          <w:szCs w:val="24"/>
        </w:rPr>
        <w:t xml:space="preserve">). </w:t>
      </w:r>
      <w:r w:rsidR="005F6AB6" w:rsidRPr="005F6AB6">
        <w:rPr>
          <w:rFonts w:ascii="Times New Roman" w:hAnsi="Times New Roman" w:cs="Times New Roman"/>
          <w:i/>
          <w:iCs/>
          <w:sz w:val="24"/>
          <w:szCs w:val="24"/>
        </w:rPr>
        <w:t>B. velezensis</w:t>
      </w:r>
      <w:r w:rsidR="005F6AB6" w:rsidRPr="005F6AB6">
        <w:rPr>
          <w:rFonts w:ascii="Times New Roman" w:hAnsi="Times New Roman" w:cs="Times New Roman"/>
          <w:sz w:val="24"/>
          <w:szCs w:val="24"/>
        </w:rPr>
        <w:t xml:space="preserve"> improve</w:t>
      </w:r>
      <w:r w:rsidR="005F6AB6">
        <w:rPr>
          <w:rFonts w:ascii="Times New Roman" w:hAnsi="Times New Roman" w:cs="Times New Roman"/>
          <w:sz w:val="24"/>
          <w:szCs w:val="24"/>
        </w:rPr>
        <w:t>d the</w:t>
      </w:r>
      <w:r w:rsidR="005F6AB6" w:rsidRPr="005F6AB6">
        <w:rPr>
          <w:rFonts w:ascii="Times New Roman" w:hAnsi="Times New Roman" w:cs="Times New Roman"/>
          <w:sz w:val="24"/>
          <w:szCs w:val="24"/>
        </w:rPr>
        <w:t xml:space="preserve"> plant vigor by solubilizing phosphate and iron </w:t>
      </w:r>
      <w:r w:rsidR="005F6AB6">
        <w:rPr>
          <w:rFonts w:ascii="Times New Roman" w:hAnsi="Times New Roman" w:cs="Times New Roman"/>
          <w:sz w:val="24"/>
          <w:szCs w:val="24"/>
        </w:rPr>
        <w:t xml:space="preserve">by </w:t>
      </w:r>
      <w:r w:rsidR="005F6AB6" w:rsidRPr="005F6AB6">
        <w:rPr>
          <w:rFonts w:ascii="Times New Roman" w:hAnsi="Times New Roman" w:cs="Times New Roman"/>
          <w:sz w:val="24"/>
          <w:szCs w:val="24"/>
        </w:rPr>
        <w:t>producing siderophores that facilitate</w:t>
      </w:r>
      <w:r w:rsidR="005F6AB6">
        <w:rPr>
          <w:rFonts w:ascii="Times New Roman" w:hAnsi="Times New Roman" w:cs="Times New Roman"/>
          <w:sz w:val="24"/>
          <w:szCs w:val="24"/>
        </w:rPr>
        <w:t>d</w:t>
      </w:r>
      <w:r w:rsidR="005F6AB6" w:rsidRPr="005F6AB6">
        <w:rPr>
          <w:rFonts w:ascii="Times New Roman" w:hAnsi="Times New Roman" w:cs="Times New Roman"/>
          <w:sz w:val="24"/>
          <w:szCs w:val="24"/>
        </w:rPr>
        <w:t xml:space="preserve"> efficient nutrient transport, which indirectly contributes to increased fruit biomass</w:t>
      </w:r>
      <w:r w:rsidR="005F6AB6">
        <w:rPr>
          <w:rFonts w:ascii="Times New Roman" w:hAnsi="Times New Roman" w:cs="Times New Roman"/>
          <w:sz w:val="24"/>
          <w:szCs w:val="24"/>
        </w:rPr>
        <w:t xml:space="preserve"> </w:t>
      </w:r>
      <w:r w:rsidR="005F6AB6" w:rsidRPr="005F6AB6">
        <w:rPr>
          <w:rFonts w:ascii="Times New Roman" w:hAnsi="Times New Roman" w:cs="Times New Roman"/>
          <w:sz w:val="24"/>
          <w:szCs w:val="24"/>
        </w:rPr>
        <w:t>(</w:t>
      </w:r>
      <w:r w:rsidR="005F6AB6" w:rsidRPr="005F6AB6">
        <w:rPr>
          <w:rFonts w:ascii="Times New Roman" w:hAnsi="Times New Roman" w:cs="Times New Roman"/>
          <w:i/>
          <w:iCs/>
          <w:sz w:val="24"/>
          <w:szCs w:val="24"/>
        </w:rPr>
        <w:t>Rabbee et al.,</w:t>
      </w:r>
      <w:r w:rsidR="005F6AB6" w:rsidRPr="005F6AB6">
        <w:rPr>
          <w:rFonts w:ascii="Times New Roman" w:hAnsi="Times New Roman" w:cs="Times New Roman"/>
          <w:sz w:val="24"/>
          <w:szCs w:val="24"/>
        </w:rPr>
        <w:t xml:space="preserve"> 2023).</w:t>
      </w:r>
      <w:r w:rsidR="005F1D71">
        <w:rPr>
          <w:rFonts w:ascii="Times New Roman" w:hAnsi="Times New Roman" w:cs="Times New Roman"/>
          <w:sz w:val="24"/>
          <w:szCs w:val="24"/>
        </w:rPr>
        <w:t xml:space="preserve"> </w:t>
      </w:r>
      <w:r w:rsidR="005F1D71" w:rsidRPr="005F1D71">
        <w:rPr>
          <w:rFonts w:ascii="Times New Roman" w:hAnsi="Times New Roman" w:cs="Times New Roman"/>
          <w:sz w:val="24"/>
          <w:szCs w:val="24"/>
        </w:rPr>
        <w:t>Increased fruit weight might be also due to the increased accumulation of dry matter and also efficient partitioning of photosynthates towards the sink by bio fertilizers and bio-inoculants. Besides bio-inoculants, inorganic fertilizers also help in apparent increase in fruit weight.</w:t>
      </w:r>
    </w:p>
    <w:p w14:paraId="791563FA" w14:textId="561363EE" w:rsidR="00C87477" w:rsidRPr="005F6AB6" w:rsidRDefault="005F6AB6" w:rsidP="006247C2">
      <w:pPr>
        <w:jc w:val="both"/>
        <w:rPr>
          <w:rFonts w:ascii="Times New Roman" w:hAnsi="Times New Roman" w:cs="Times New Roman"/>
          <w:b/>
          <w:bCs/>
          <w:sz w:val="24"/>
          <w:szCs w:val="24"/>
        </w:rPr>
      </w:pPr>
      <w:r w:rsidRPr="005F6AB6">
        <w:rPr>
          <w:rFonts w:ascii="Times New Roman" w:hAnsi="Times New Roman" w:cs="Times New Roman"/>
          <w:b/>
          <w:bCs/>
          <w:sz w:val="24"/>
          <w:szCs w:val="24"/>
        </w:rPr>
        <w:t>Number of fruits per tree</w:t>
      </w:r>
    </w:p>
    <w:p w14:paraId="79D01164" w14:textId="21F619E5" w:rsidR="005F6AB6" w:rsidRDefault="00C77F12" w:rsidP="005F6AB6">
      <w:pPr>
        <w:jc w:val="both"/>
        <w:rPr>
          <w:rFonts w:ascii="Times New Roman" w:hAnsi="Times New Roman" w:cs="Times New Roman"/>
          <w:sz w:val="24"/>
          <w:szCs w:val="24"/>
        </w:rPr>
      </w:pPr>
      <w:r>
        <w:rPr>
          <w:rFonts w:ascii="Times New Roman" w:hAnsi="Times New Roman" w:cs="Times New Roman"/>
          <w:sz w:val="24"/>
          <w:szCs w:val="24"/>
        </w:rPr>
        <w:t>Among the</w:t>
      </w:r>
      <w:r w:rsidR="005F6AB6" w:rsidRPr="005F6AB6">
        <w:rPr>
          <w:rFonts w:ascii="Times New Roman" w:hAnsi="Times New Roman" w:cs="Times New Roman"/>
          <w:sz w:val="24"/>
          <w:szCs w:val="24"/>
        </w:rPr>
        <w:t xml:space="preserve"> treatment</w:t>
      </w:r>
      <w:r>
        <w:rPr>
          <w:rFonts w:ascii="Times New Roman" w:hAnsi="Times New Roman" w:cs="Times New Roman"/>
          <w:sz w:val="24"/>
          <w:szCs w:val="24"/>
        </w:rPr>
        <w:t>s,</w:t>
      </w:r>
      <w:r w:rsidR="005F6AB6" w:rsidRPr="005F6AB6">
        <w:rPr>
          <w:rFonts w:ascii="Times New Roman" w:hAnsi="Times New Roman" w:cs="Times New Roman"/>
          <w:sz w:val="24"/>
          <w:szCs w:val="24"/>
        </w:rPr>
        <w:t xml:space="preserve"> T₁₀ (FYM + Citrus nutrient pack as soil + foliar application + </w:t>
      </w:r>
      <w:r w:rsidR="005F6AB6" w:rsidRPr="005F6AB6">
        <w:rPr>
          <w:rFonts w:ascii="Times New Roman" w:hAnsi="Times New Roman" w:cs="Times New Roman"/>
          <w:i/>
          <w:iCs/>
          <w:sz w:val="24"/>
          <w:szCs w:val="24"/>
        </w:rPr>
        <w:t>B. velezensis</w:t>
      </w:r>
      <w:r w:rsidR="005F6AB6" w:rsidRPr="005F6AB6">
        <w:rPr>
          <w:rFonts w:ascii="Times New Roman" w:hAnsi="Times New Roman" w:cs="Times New Roman"/>
          <w:sz w:val="24"/>
          <w:szCs w:val="24"/>
        </w:rPr>
        <w:t xml:space="preserve">) recorded the maximum </w:t>
      </w:r>
      <w:r>
        <w:rPr>
          <w:rFonts w:ascii="Times New Roman" w:hAnsi="Times New Roman" w:cs="Times New Roman"/>
          <w:sz w:val="24"/>
          <w:szCs w:val="24"/>
        </w:rPr>
        <w:t>number of fruits per tree</w:t>
      </w:r>
      <w:r w:rsidR="005F6AB6" w:rsidRPr="005F6AB6">
        <w:rPr>
          <w:rFonts w:ascii="Times New Roman" w:hAnsi="Times New Roman" w:cs="Times New Roman"/>
          <w:sz w:val="24"/>
          <w:szCs w:val="24"/>
        </w:rPr>
        <w:t xml:space="preserve"> (</w:t>
      </w:r>
      <w:r>
        <w:rPr>
          <w:rFonts w:ascii="Times New Roman" w:hAnsi="Times New Roman" w:cs="Times New Roman"/>
          <w:sz w:val="24"/>
          <w:szCs w:val="24"/>
        </w:rPr>
        <w:t xml:space="preserve">256.23 </w:t>
      </w:r>
      <w:r w:rsidR="005F6AB6"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254.33 </w:t>
      </w:r>
      <w:r w:rsidR="005F6AB6"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255.28 </w:t>
      </w:r>
      <w:r w:rsidR="005F6AB6" w:rsidRPr="005F6AB6">
        <w:rPr>
          <w:rFonts w:ascii="Times New Roman" w:hAnsi="Times New Roman" w:cs="Times New Roman"/>
          <w:sz w:val="24"/>
          <w:szCs w:val="24"/>
        </w:rPr>
        <w:t xml:space="preserve">in pooled), which </w:t>
      </w:r>
      <w:r>
        <w:rPr>
          <w:rFonts w:ascii="Times New Roman" w:hAnsi="Times New Roman" w:cs="Times New Roman"/>
          <w:sz w:val="24"/>
          <w:szCs w:val="24"/>
        </w:rPr>
        <w:t>showed</w:t>
      </w:r>
      <w:r w:rsidR="005F6AB6" w:rsidRPr="005F6AB6">
        <w:rPr>
          <w:rFonts w:ascii="Times New Roman" w:hAnsi="Times New Roman" w:cs="Times New Roman"/>
          <w:sz w:val="24"/>
          <w:szCs w:val="24"/>
        </w:rPr>
        <w:t xml:space="preserve"> significant</w:t>
      </w:r>
      <w:r>
        <w:rPr>
          <w:rFonts w:ascii="Times New Roman" w:hAnsi="Times New Roman" w:cs="Times New Roman"/>
          <w:sz w:val="24"/>
          <w:szCs w:val="24"/>
        </w:rPr>
        <w:t xml:space="preserve"> when compared to </w:t>
      </w:r>
      <w:r w:rsidR="005F6AB6" w:rsidRPr="005F6AB6">
        <w:rPr>
          <w:rFonts w:ascii="Times New Roman" w:hAnsi="Times New Roman" w:cs="Times New Roman"/>
          <w:sz w:val="24"/>
          <w:szCs w:val="24"/>
        </w:rPr>
        <w:t>all other treatments. This was follo</w:t>
      </w:r>
      <w:r w:rsidR="000572FE">
        <w:rPr>
          <w:rFonts w:ascii="Times New Roman" w:hAnsi="Times New Roman" w:cs="Times New Roman"/>
          <w:sz w:val="24"/>
          <w:szCs w:val="24"/>
        </w:rPr>
        <w:t>w</w:t>
      </w:r>
      <w:r w:rsidR="005F6AB6" w:rsidRPr="005F6AB6">
        <w:rPr>
          <w:rFonts w:ascii="Times New Roman" w:hAnsi="Times New Roman" w:cs="Times New Roman"/>
          <w:sz w:val="24"/>
          <w:szCs w:val="24"/>
        </w:rPr>
        <w:t xml:space="preserve">ed by T₇, T₉ and T₈, while the minimum </w:t>
      </w:r>
      <w:r>
        <w:rPr>
          <w:rFonts w:ascii="Times New Roman" w:hAnsi="Times New Roman" w:cs="Times New Roman"/>
          <w:sz w:val="24"/>
          <w:szCs w:val="24"/>
        </w:rPr>
        <w:t xml:space="preserve">number of </w:t>
      </w:r>
      <w:r w:rsidR="005F6AB6" w:rsidRPr="005F6AB6">
        <w:rPr>
          <w:rFonts w:ascii="Times New Roman" w:hAnsi="Times New Roman" w:cs="Times New Roman"/>
          <w:sz w:val="24"/>
          <w:szCs w:val="24"/>
        </w:rPr>
        <w:t>fruit</w:t>
      </w:r>
      <w:r>
        <w:rPr>
          <w:rFonts w:ascii="Times New Roman" w:hAnsi="Times New Roman" w:cs="Times New Roman"/>
          <w:sz w:val="24"/>
          <w:szCs w:val="24"/>
        </w:rPr>
        <w:t>s per tree</w:t>
      </w:r>
      <w:r w:rsidR="005F6AB6" w:rsidRPr="005F6AB6">
        <w:rPr>
          <w:rFonts w:ascii="Times New Roman" w:hAnsi="Times New Roman" w:cs="Times New Roman"/>
          <w:sz w:val="24"/>
          <w:szCs w:val="24"/>
        </w:rPr>
        <w:t xml:space="preserve"> was observed in the control (T₁) with </w:t>
      </w:r>
      <w:r>
        <w:rPr>
          <w:rFonts w:ascii="Times New Roman" w:hAnsi="Times New Roman" w:cs="Times New Roman"/>
          <w:sz w:val="24"/>
          <w:szCs w:val="24"/>
        </w:rPr>
        <w:t xml:space="preserve">184 </w:t>
      </w:r>
      <w:r w:rsidR="005F6AB6"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191.67 </w:t>
      </w:r>
      <w:r w:rsidR="005F6AB6"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187.83 </w:t>
      </w:r>
      <w:r w:rsidR="005F6AB6" w:rsidRPr="005F6AB6">
        <w:rPr>
          <w:rFonts w:ascii="Times New Roman" w:hAnsi="Times New Roman" w:cs="Times New Roman"/>
          <w:sz w:val="24"/>
          <w:szCs w:val="24"/>
        </w:rPr>
        <w:t>in pooled.</w:t>
      </w:r>
    </w:p>
    <w:p w14:paraId="56670D73" w14:textId="7210F8FD" w:rsidR="003F5C45" w:rsidRPr="00D144FE" w:rsidRDefault="00B83866" w:rsidP="005F6AB6">
      <w:pPr>
        <w:jc w:val="both"/>
        <w:rPr>
          <w:rFonts w:ascii="Times New Roman" w:hAnsi="Times New Roman" w:cs="Times New Roman"/>
          <w:sz w:val="24"/>
          <w:szCs w:val="24"/>
        </w:rPr>
      </w:pPr>
      <w:r w:rsidRPr="00B83866">
        <w:rPr>
          <w:rFonts w:ascii="Times New Roman" w:hAnsi="Times New Roman" w:cs="Times New Roman"/>
          <w:sz w:val="24"/>
          <w:szCs w:val="24"/>
        </w:rPr>
        <w:t>Application of FYM served as a slow-release source of macro- and micronutrients while improving soil structure, porosity</w:t>
      </w:r>
      <w:r>
        <w:rPr>
          <w:rFonts w:ascii="Times New Roman" w:hAnsi="Times New Roman" w:cs="Times New Roman"/>
          <w:sz w:val="24"/>
          <w:szCs w:val="24"/>
        </w:rPr>
        <w:t xml:space="preserve"> </w:t>
      </w:r>
      <w:r w:rsidRPr="00B83866">
        <w:rPr>
          <w:rFonts w:ascii="Times New Roman" w:hAnsi="Times New Roman" w:cs="Times New Roman"/>
          <w:sz w:val="24"/>
          <w:szCs w:val="24"/>
        </w:rPr>
        <w:t>and microbial biomass, thereby promoting efficient root development and nutrient uptake (</w:t>
      </w:r>
      <w:r w:rsidRPr="00B83866">
        <w:rPr>
          <w:rFonts w:ascii="Times New Roman" w:hAnsi="Times New Roman" w:cs="Times New Roman"/>
          <w:i/>
          <w:iCs/>
          <w:sz w:val="24"/>
          <w:szCs w:val="24"/>
        </w:rPr>
        <w:t>Lal &amp; Dayal, 2014</w:t>
      </w:r>
      <w:r w:rsidRPr="00B83866">
        <w:rPr>
          <w:rFonts w:ascii="Times New Roman" w:hAnsi="Times New Roman" w:cs="Times New Roman"/>
          <w:sz w:val="24"/>
          <w:szCs w:val="24"/>
        </w:rPr>
        <w:t>). FYM also enhances the cation exchange capacity and moisture retention, which supports better nutrient absorption during the flowering and fruit-setting stages.</w:t>
      </w:r>
      <w:r w:rsidRPr="00B83866">
        <w:t xml:space="preserve"> </w:t>
      </w:r>
      <w:r w:rsidRPr="00B83866">
        <w:rPr>
          <w:rFonts w:ascii="Times New Roman" w:hAnsi="Times New Roman" w:cs="Times New Roman"/>
          <w:sz w:val="24"/>
          <w:szCs w:val="24"/>
        </w:rPr>
        <w:t>Boron and zinc are essential for reproductive organ development, pollen tube elongation and fertilization success, directly influencing the number of fruits formed per tree (</w:t>
      </w:r>
      <w:r w:rsidRPr="00B83866">
        <w:rPr>
          <w:rFonts w:ascii="Times New Roman" w:hAnsi="Times New Roman" w:cs="Times New Roman"/>
          <w:i/>
          <w:iCs/>
          <w:sz w:val="24"/>
          <w:szCs w:val="24"/>
        </w:rPr>
        <w:t>Srivastava &amp; Singh, 2020</w:t>
      </w:r>
      <w:r w:rsidRPr="00B83866">
        <w:rPr>
          <w:rFonts w:ascii="Times New Roman" w:hAnsi="Times New Roman" w:cs="Times New Roman"/>
          <w:sz w:val="24"/>
          <w:szCs w:val="24"/>
        </w:rPr>
        <w:t>). Foliar application of CNP provided rapid correction of micronutrient deficiencies during flowering, preventing flower abscission and fruit drop, while soil application ensured continuous nutrient availability (</w:t>
      </w:r>
      <w:r w:rsidRPr="00B83866">
        <w:rPr>
          <w:rFonts w:ascii="Times New Roman" w:hAnsi="Times New Roman" w:cs="Times New Roman"/>
          <w:i/>
          <w:iCs/>
          <w:sz w:val="24"/>
          <w:szCs w:val="24"/>
        </w:rPr>
        <w:t>Pérez-Piqueres et al., 2025</w:t>
      </w:r>
      <w:r w:rsidRPr="00B83866">
        <w:rPr>
          <w:rFonts w:ascii="Times New Roman" w:hAnsi="Times New Roman" w:cs="Times New Roman"/>
          <w:sz w:val="24"/>
          <w:szCs w:val="24"/>
        </w:rPr>
        <w:t>).</w:t>
      </w:r>
      <w:r w:rsidRPr="00B83866">
        <w:t xml:space="preserve"> </w:t>
      </w:r>
      <w:r w:rsidR="007B50C1">
        <w:rPr>
          <w:rFonts w:ascii="Times New Roman" w:hAnsi="Times New Roman" w:cs="Times New Roman"/>
          <w:sz w:val="24"/>
          <w:szCs w:val="24"/>
        </w:rPr>
        <w:t>Bacillus velezensis</w:t>
      </w:r>
      <w:r w:rsidRPr="00B83866">
        <w:rPr>
          <w:rFonts w:ascii="Times New Roman" w:hAnsi="Times New Roman" w:cs="Times New Roman"/>
          <w:sz w:val="24"/>
          <w:szCs w:val="24"/>
        </w:rPr>
        <w:t xml:space="preserve"> solubilize</w:t>
      </w:r>
      <w:r w:rsidR="007B50C1">
        <w:rPr>
          <w:rFonts w:ascii="Times New Roman" w:hAnsi="Times New Roman" w:cs="Times New Roman"/>
          <w:sz w:val="24"/>
          <w:szCs w:val="24"/>
        </w:rPr>
        <w:t>d</w:t>
      </w:r>
      <w:r w:rsidRPr="00B83866">
        <w:rPr>
          <w:rFonts w:ascii="Times New Roman" w:hAnsi="Times New Roman" w:cs="Times New Roman"/>
          <w:sz w:val="24"/>
          <w:szCs w:val="24"/>
        </w:rPr>
        <w:t xml:space="preserve"> phosphorus and iron</w:t>
      </w:r>
      <w:r w:rsidR="007B50C1">
        <w:rPr>
          <w:rFonts w:ascii="Times New Roman" w:hAnsi="Times New Roman" w:cs="Times New Roman"/>
          <w:sz w:val="24"/>
          <w:szCs w:val="24"/>
        </w:rPr>
        <w:t>,</w:t>
      </w:r>
      <w:r w:rsidRPr="00B83866">
        <w:rPr>
          <w:rFonts w:ascii="Times New Roman" w:hAnsi="Times New Roman" w:cs="Times New Roman"/>
          <w:sz w:val="24"/>
          <w:szCs w:val="24"/>
        </w:rPr>
        <w:t xml:space="preserve"> produce</w:t>
      </w:r>
      <w:r w:rsidR="007B50C1">
        <w:rPr>
          <w:rFonts w:ascii="Times New Roman" w:hAnsi="Times New Roman" w:cs="Times New Roman"/>
          <w:sz w:val="24"/>
          <w:szCs w:val="24"/>
        </w:rPr>
        <w:t>d</w:t>
      </w:r>
      <w:r w:rsidRPr="00B83866">
        <w:rPr>
          <w:rFonts w:ascii="Times New Roman" w:hAnsi="Times New Roman" w:cs="Times New Roman"/>
          <w:sz w:val="24"/>
          <w:szCs w:val="24"/>
        </w:rPr>
        <w:t xml:space="preserve"> siderophores </w:t>
      </w:r>
      <w:r w:rsidR="007B50C1">
        <w:rPr>
          <w:rFonts w:ascii="Times New Roman" w:hAnsi="Times New Roman" w:cs="Times New Roman"/>
          <w:sz w:val="24"/>
          <w:szCs w:val="24"/>
        </w:rPr>
        <w:t xml:space="preserve">and </w:t>
      </w:r>
      <w:r w:rsidRPr="00B83866">
        <w:rPr>
          <w:rFonts w:ascii="Times New Roman" w:hAnsi="Times New Roman" w:cs="Times New Roman"/>
          <w:sz w:val="24"/>
          <w:szCs w:val="24"/>
        </w:rPr>
        <w:t>facilitate</w:t>
      </w:r>
      <w:r w:rsidR="007B50C1">
        <w:rPr>
          <w:rFonts w:ascii="Times New Roman" w:hAnsi="Times New Roman" w:cs="Times New Roman"/>
          <w:sz w:val="24"/>
          <w:szCs w:val="24"/>
        </w:rPr>
        <w:t xml:space="preserve">d </w:t>
      </w:r>
      <w:r w:rsidRPr="00B83866">
        <w:rPr>
          <w:rFonts w:ascii="Times New Roman" w:hAnsi="Times New Roman" w:cs="Times New Roman"/>
          <w:sz w:val="24"/>
          <w:szCs w:val="24"/>
        </w:rPr>
        <w:t xml:space="preserve">better nutrient translocation to the developing reproductive tissues, promoting </w:t>
      </w:r>
      <w:r w:rsidR="007B50C1">
        <w:rPr>
          <w:rFonts w:ascii="Times New Roman" w:hAnsi="Times New Roman" w:cs="Times New Roman"/>
          <w:sz w:val="24"/>
          <w:szCs w:val="24"/>
        </w:rPr>
        <w:t>number of</w:t>
      </w:r>
      <w:r w:rsidRPr="00B83866">
        <w:rPr>
          <w:rFonts w:ascii="Times New Roman" w:hAnsi="Times New Roman" w:cs="Times New Roman"/>
          <w:sz w:val="24"/>
          <w:szCs w:val="24"/>
        </w:rPr>
        <w:t xml:space="preserve"> fruit growth (</w:t>
      </w:r>
      <w:r w:rsidRPr="00B83866">
        <w:rPr>
          <w:rFonts w:ascii="Times New Roman" w:hAnsi="Times New Roman" w:cs="Times New Roman"/>
          <w:i/>
          <w:iCs/>
          <w:sz w:val="24"/>
          <w:szCs w:val="24"/>
        </w:rPr>
        <w:t>Cano-Castro et al., 2024</w:t>
      </w:r>
      <w:r w:rsidRPr="00B83866">
        <w:rPr>
          <w:rFonts w:ascii="Times New Roman" w:hAnsi="Times New Roman" w:cs="Times New Roman"/>
          <w:sz w:val="24"/>
          <w:szCs w:val="24"/>
        </w:rPr>
        <w:t>).</w:t>
      </w:r>
    </w:p>
    <w:p w14:paraId="3D8B132A" w14:textId="0C2A8618" w:rsidR="00B83866" w:rsidRPr="007B50C1" w:rsidRDefault="007B50C1" w:rsidP="005F6AB6">
      <w:pPr>
        <w:jc w:val="both"/>
        <w:rPr>
          <w:rFonts w:ascii="Times New Roman" w:hAnsi="Times New Roman" w:cs="Times New Roman"/>
          <w:b/>
          <w:bCs/>
          <w:sz w:val="24"/>
          <w:szCs w:val="24"/>
        </w:rPr>
      </w:pPr>
      <w:r w:rsidRPr="007B50C1">
        <w:rPr>
          <w:rFonts w:ascii="Times New Roman" w:hAnsi="Times New Roman" w:cs="Times New Roman"/>
          <w:b/>
          <w:bCs/>
          <w:sz w:val="24"/>
          <w:szCs w:val="24"/>
        </w:rPr>
        <w:lastRenderedPageBreak/>
        <w:t>Fruit yield (kg/</w:t>
      </w:r>
      <w:r w:rsidR="000572FE">
        <w:rPr>
          <w:rFonts w:ascii="Times New Roman" w:hAnsi="Times New Roman" w:cs="Times New Roman"/>
          <w:b/>
          <w:bCs/>
          <w:sz w:val="24"/>
          <w:szCs w:val="24"/>
        </w:rPr>
        <w:t>tree</w:t>
      </w:r>
      <w:r w:rsidRPr="007B50C1">
        <w:rPr>
          <w:rFonts w:ascii="Times New Roman" w:hAnsi="Times New Roman" w:cs="Times New Roman"/>
          <w:b/>
          <w:bCs/>
          <w:sz w:val="24"/>
          <w:szCs w:val="24"/>
        </w:rPr>
        <w:t>) and (t/ha)</w:t>
      </w:r>
    </w:p>
    <w:p w14:paraId="7673B8F7" w14:textId="2AF9C44D" w:rsidR="00B83866" w:rsidRDefault="000572FE" w:rsidP="005F6AB6">
      <w:pPr>
        <w:jc w:val="both"/>
        <w:rPr>
          <w:rFonts w:ascii="Times New Roman" w:hAnsi="Times New Roman" w:cs="Times New Roman"/>
          <w:sz w:val="24"/>
          <w:szCs w:val="24"/>
        </w:rPr>
      </w:pPr>
      <w:r>
        <w:rPr>
          <w:rFonts w:ascii="Times New Roman" w:hAnsi="Times New Roman" w:cs="Times New Roman"/>
          <w:sz w:val="24"/>
          <w:szCs w:val="24"/>
        </w:rPr>
        <w:t>Among the</w:t>
      </w:r>
      <w:r w:rsidRPr="005F6AB6">
        <w:rPr>
          <w:rFonts w:ascii="Times New Roman" w:hAnsi="Times New Roman" w:cs="Times New Roman"/>
          <w:sz w:val="24"/>
          <w:szCs w:val="24"/>
        </w:rPr>
        <w:t xml:space="preserve"> treatment</w:t>
      </w:r>
      <w:r>
        <w:rPr>
          <w:rFonts w:ascii="Times New Roman" w:hAnsi="Times New Roman" w:cs="Times New Roman"/>
          <w:sz w:val="24"/>
          <w:szCs w:val="24"/>
        </w:rPr>
        <w:t>s,</w:t>
      </w:r>
      <w:r w:rsidRPr="005F6AB6">
        <w:rPr>
          <w:rFonts w:ascii="Times New Roman" w:hAnsi="Times New Roman" w:cs="Times New Roman"/>
          <w:sz w:val="24"/>
          <w:szCs w:val="24"/>
        </w:rPr>
        <w:t xml:space="preserve"> T₁₀ (FYM + Citrus nutrient pack as soil + foliar application + </w:t>
      </w:r>
      <w:r w:rsidRPr="005F6AB6">
        <w:rPr>
          <w:rFonts w:ascii="Times New Roman" w:hAnsi="Times New Roman" w:cs="Times New Roman"/>
          <w:i/>
          <w:iCs/>
          <w:sz w:val="24"/>
          <w:szCs w:val="24"/>
        </w:rPr>
        <w:t>B. velezensis</w:t>
      </w:r>
      <w:r w:rsidRPr="005F6AB6">
        <w:rPr>
          <w:rFonts w:ascii="Times New Roman" w:hAnsi="Times New Roman" w:cs="Times New Roman"/>
          <w:sz w:val="24"/>
          <w:szCs w:val="24"/>
        </w:rPr>
        <w:t xml:space="preserve">) recorded the maximum </w:t>
      </w:r>
      <w:r>
        <w:rPr>
          <w:rFonts w:ascii="Times New Roman" w:hAnsi="Times New Roman" w:cs="Times New Roman"/>
          <w:sz w:val="24"/>
          <w:szCs w:val="24"/>
        </w:rPr>
        <w:t>fruit yield kg/tree</w:t>
      </w:r>
      <w:r w:rsidRPr="005F6AB6">
        <w:rPr>
          <w:rFonts w:ascii="Times New Roman" w:hAnsi="Times New Roman" w:cs="Times New Roman"/>
          <w:sz w:val="24"/>
          <w:szCs w:val="24"/>
        </w:rPr>
        <w:t xml:space="preserve"> (</w:t>
      </w:r>
      <w:r>
        <w:rPr>
          <w:rFonts w:ascii="Times New Roman" w:hAnsi="Times New Roman" w:cs="Times New Roman"/>
          <w:sz w:val="24"/>
          <w:szCs w:val="24"/>
        </w:rPr>
        <w:t xml:space="preserve">62.30 kg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61.20 kg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61.75 kg </w:t>
      </w:r>
      <w:r w:rsidRPr="005F6AB6">
        <w:rPr>
          <w:rFonts w:ascii="Times New Roman" w:hAnsi="Times New Roman" w:cs="Times New Roman"/>
          <w:sz w:val="24"/>
          <w:szCs w:val="24"/>
        </w:rPr>
        <w:t xml:space="preserve">in pooled), which </w:t>
      </w:r>
      <w:r>
        <w:rPr>
          <w:rFonts w:ascii="Times New Roman" w:hAnsi="Times New Roman" w:cs="Times New Roman"/>
          <w:sz w:val="24"/>
          <w:szCs w:val="24"/>
        </w:rPr>
        <w:t>showed</w:t>
      </w:r>
      <w:r w:rsidRPr="005F6AB6">
        <w:rPr>
          <w:rFonts w:ascii="Times New Roman" w:hAnsi="Times New Roman" w:cs="Times New Roman"/>
          <w:sz w:val="24"/>
          <w:szCs w:val="24"/>
        </w:rPr>
        <w:t xml:space="preserve"> significant</w:t>
      </w:r>
      <w:r>
        <w:rPr>
          <w:rFonts w:ascii="Times New Roman" w:hAnsi="Times New Roman" w:cs="Times New Roman"/>
          <w:sz w:val="24"/>
          <w:szCs w:val="24"/>
        </w:rPr>
        <w:t xml:space="preserve"> when compared to </w:t>
      </w:r>
      <w:r w:rsidRPr="005F6AB6">
        <w:rPr>
          <w:rFonts w:ascii="Times New Roman" w:hAnsi="Times New Roman" w:cs="Times New Roman"/>
          <w:sz w:val="24"/>
          <w:szCs w:val="24"/>
        </w:rPr>
        <w:t>all other treatments. This was follo</w:t>
      </w:r>
      <w:r>
        <w:rPr>
          <w:rFonts w:ascii="Times New Roman" w:hAnsi="Times New Roman" w:cs="Times New Roman"/>
          <w:sz w:val="24"/>
          <w:szCs w:val="24"/>
        </w:rPr>
        <w:t>w</w:t>
      </w:r>
      <w:r w:rsidRPr="005F6AB6">
        <w:rPr>
          <w:rFonts w:ascii="Times New Roman" w:hAnsi="Times New Roman" w:cs="Times New Roman"/>
          <w:sz w:val="24"/>
          <w:szCs w:val="24"/>
        </w:rPr>
        <w:t xml:space="preserve">ed by T₇, T₉ and T₈, while the minimum </w:t>
      </w:r>
      <w:r>
        <w:rPr>
          <w:rFonts w:ascii="Times New Roman" w:hAnsi="Times New Roman" w:cs="Times New Roman"/>
          <w:sz w:val="24"/>
          <w:szCs w:val="24"/>
        </w:rPr>
        <w:t xml:space="preserve">number of </w:t>
      </w:r>
      <w:r w:rsidRPr="005F6AB6">
        <w:rPr>
          <w:rFonts w:ascii="Times New Roman" w:hAnsi="Times New Roman" w:cs="Times New Roman"/>
          <w:sz w:val="24"/>
          <w:szCs w:val="24"/>
        </w:rPr>
        <w:t>fruit</w:t>
      </w:r>
      <w:r>
        <w:rPr>
          <w:rFonts w:ascii="Times New Roman" w:hAnsi="Times New Roman" w:cs="Times New Roman"/>
          <w:sz w:val="24"/>
          <w:szCs w:val="24"/>
        </w:rPr>
        <w:t xml:space="preserve"> yield </w:t>
      </w:r>
      <w:r w:rsidRPr="005F6AB6">
        <w:rPr>
          <w:rFonts w:ascii="Times New Roman" w:hAnsi="Times New Roman" w:cs="Times New Roman"/>
          <w:sz w:val="24"/>
          <w:szCs w:val="24"/>
        </w:rPr>
        <w:t xml:space="preserve">was observed in the control (T₁) with </w:t>
      </w:r>
      <w:r>
        <w:rPr>
          <w:rFonts w:ascii="Times New Roman" w:hAnsi="Times New Roman" w:cs="Times New Roman"/>
          <w:sz w:val="24"/>
          <w:szCs w:val="24"/>
        </w:rPr>
        <w:t xml:space="preserve">35.23 kg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38.01 kg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36.32 kg </w:t>
      </w:r>
      <w:r w:rsidRPr="005F6AB6">
        <w:rPr>
          <w:rFonts w:ascii="Times New Roman" w:hAnsi="Times New Roman" w:cs="Times New Roman"/>
          <w:sz w:val="24"/>
          <w:szCs w:val="24"/>
        </w:rPr>
        <w:t>in pooled</w:t>
      </w:r>
      <w:r>
        <w:rPr>
          <w:rFonts w:ascii="Times New Roman" w:hAnsi="Times New Roman" w:cs="Times New Roman"/>
          <w:sz w:val="24"/>
          <w:szCs w:val="24"/>
        </w:rPr>
        <w:t>.</w:t>
      </w:r>
    </w:p>
    <w:p w14:paraId="7CE6AEA5" w14:textId="78C42A7F" w:rsidR="000572FE" w:rsidRDefault="000572FE" w:rsidP="000572FE">
      <w:pPr>
        <w:jc w:val="both"/>
        <w:rPr>
          <w:rFonts w:ascii="Times New Roman" w:hAnsi="Times New Roman" w:cs="Times New Roman"/>
          <w:sz w:val="24"/>
          <w:szCs w:val="24"/>
        </w:rPr>
      </w:pPr>
      <w:r>
        <w:rPr>
          <w:rFonts w:ascii="Times New Roman" w:hAnsi="Times New Roman" w:cs="Times New Roman"/>
          <w:sz w:val="24"/>
          <w:szCs w:val="24"/>
        </w:rPr>
        <w:t>It is evident from the data, that</w:t>
      </w:r>
      <w:r w:rsidRPr="005F6AB6">
        <w:rPr>
          <w:rFonts w:ascii="Times New Roman" w:hAnsi="Times New Roman" w:cs="Times New Roman"/>
          <w:sz w:val="24"/>
          <w:szCs w:val="24"/>
        </w:rPr>
        <w:t xml:space="preserve"> treatment T₁₀ (FYM + Citrus nutrient pack as soil + foliar application + </w:t>
      </w:r>
      <w:r w:rsidRPr="005F6AB6">
        <w:rPr>
          <w:rFonts w:ascii="Times New Roman" w:hAnsi="Times New Roman" w:cs="Times New Roman"/>
          <w:i/>
          <w:iCs/>
          <w:sz w:val="24"/>
          <w:szCs w:val="24"/>
        </w:rPr>
        <w:t>B. velezensis</w:t>
      </w:r>
      <w:r w:rsidRPr="005F6AB6">
        <w:rPr>
          <w:rFonts w:ascii="Times New Roman" w:hAnsi="Times New Roman" w:cs="Times New Roman"/>
          <w:sz w:val="24"/>
          <w:szCs w:val="24"/>
        </w:rPr>
        <w:t xml:space="preserve">) recorded the maximum </w:t>
      </w:r>
      <w:r>
        <w:rPr>
          <w:rFonts w:ascii="Times New Roman" w:hAnsi="Times New Roman" w:cs="Times New Roman"/>
          <w:sz w:val="24"/>
          <w:szCs w:val="24"/>
        </w:rPr>
        <w:t>fruit yield t/ha</w:t>
      </w:r>
      <w:r w:rsidRPr="005F6AB6">
        <w:rPr>
          <w:rFonts w:ascii="Times New Roman" w:hAnsi="Times New Roman" w:cs="Times New Roman"/>
          <w:sz w:val="24"/>
          <w:szCs w:val="24"/>
        </w:rPr>
        <w:t xml:space="preserve"> (</w:t>
      </w:r>
      <w:r>
        <w:rPr>
          <w:rFonts w:ascii="Times New Roman" w:hAnsi="Times New Roman" w:cs="Times New Roman"/>
          <w:sz w:val="24"/>
          <w:szCs w:val="24"/>
        </w:rPr>
        <w:t xml:space="preserve">17.32 t/ha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17.01 t/ha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17.17 t/ha </w:t>
      </w:r>
      <w:r w:rsidRPr="005F6AB6">
        <w:rPr>
          <w:rFonts w:ascii="Times New Roman" w:hAnsi="Times New Roman" w:cs="Times New Roman"/>
          <w:sz w:val="24"/>
          <w:szCs w:val="24"/>
        </w:rPr>
        <w:t xml:space="preserve">in pooled) </w:t>
      </w:r>
      <w:r>
        <w:rPr>
          <w:rFonts w:ascii="Times New Roman" w:hAnsi="Times New Roman" w:cs="Times New Roman"/>
          <w:sz w:val="24"/>
          <w:szCs w:val="24"/>
        </w:rPr>
        <w:t>showed</w:t>
      </w:r>
      <w:r w:rsidRPr="005F6AB6">
        <w:rPr>
          <w:rFonts w:ascii="Times New Roman" w:hAnsi="Times New Roman" w:cs="Times New Roman"/>
          <w:sz w:val="24"/>
          <w:szCs w:val="24"/>
        </w:rPr>
        <w:t xml:space="preserve"> significant</w:t>
      </w:r>
      <w:r>
        <w:rPr>
          <w:rFonts w:ascii="Times New Roman" w:hAnsi="Times New Roman" w:cs="Times New Roman"/>
          <w:sz w:val="24"/>
          <w:szCs w:val="24"/>
        </w:rPr>
        <w:t xml:space="preserve"> when compared to </w:t>
      </w:r>
      <w:r w:rsidRPr="005F6AB6">
        <w:rPr>
          <w:rFonts w:ascii="Times New Roman" w:hAnsi="Times New Roman" w:cs="Times New Roman"/>
          <w:sz w:val="24"/>
          <w:szCs w:val="24"/>
        </w:rPr>
        <w:t>all other treatments. This was follo</w:t>
      </w:r>
      <w:r>
        <w:rPr>
          <w:rFonts w:ascii="Times New Roman" w:hAnsi="Times New Roman" w:cs="Times New Roman"/>
          <w:sz w:val="24"/>
          <w:szCs w:val="24"/>
        </w:rPr>
        <w:t>w</w:t>
      </w:r>
      <w:r w:rsidRPr="005F6AB6">
        <w:rPr>
          <w:rFonts w:ascii="Times New Roman" w:hAnsi="Times New Roman" w:cs="Times New Roman"/>
          <w:sz w:val="24"/>
          <w:szCs w:val="24"/>
        </w:rPr>
        <w:t xml:space="preserve">ed by T₇, T₉ and T₈, while the minimum </w:t>
      </w:r>
      <w:r>
        <w:rPr>
          <w:rFonts w:ascii="Times New Roman" w:hAnsi="Times New Roman" w:cs="Times New Roman"/>
          <w:sz w:val="24"/>
          <w:szCs w:val="24"/>
        </w:rPr>
        <w:t xml:space="preserve">number of </w:t>
      </w:r>
      <w:r w:rsidRPr="005F6AB6">
        <w:rPr>
          <w:rFonts w:ascii="Times New Roman" w:hAnsi="Times New Roman" w:cs="Times New Roman"/>
          <w:sz w:val="24"/>
          <w:szCs w:val="24"/>
        </w:rPr>
        <w:t>fruit</w:t>
      </w:r>
      <w:r>
        <w:rPr>
          <w:rFonts w:ascii="Times New Roman" w:hAnsi="Times New Roman" w:cs="Times New Roman"/>
          <w:sz w:val="24"/>
          <w:szCs w:val="24"/>
        </w:rPr>
        <w:t xml:space="preserve"> yield </w:t>
      </w:r>
      <w:r w:rsidRPr="005F6AB6">
        <w:rPr>
          <w:rFonts w:ascii="Times New Roman" w:hAnsi="Times New Roman" w:cs="Times New Roman"/>
          <w:sz w:val="24"/>
          <w:szCs w:val="24"/>
        </w:rPr>
        <w:t xml:space="preserve">was observed in the control (T₁) with </w:t>
      </w:r>
      <w:r>
        <w:rPr>
          <w:rFonts w:ascii="Times New Roman" w:hAnsi="Times New Roman" w:cs="Times New Roman"/>
          <w:sz w:val="24"/>
          <w:szCs w:val="24"/>
        </w:rPr>
        <w:t xml:space="preserve">9.79 t/ha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10.57 t/ha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10.10t/ha </w:t>
      </w:r>
      <w:r w:rsidRPr="005F6AB6">
        <w:rPr>
          <w:rFonts w:ascii="Times New Roman" w:hAnsi="Times New Roman" w:cs="Times New Roman"/>
          <w:sz w:val="24"/>
          <w:szCs w:val="24"/>
        </w:rPr>
        <w:t>in pooled</w:t>
      </w:r>
      <w:r>
        <w:rPr>
          <w:rFonts w:ascii="Times New Roman" w:hAnsi="Times New Roman" w:cs="Times New Roman"/>
          <w:sz w:val="24"/>
          <w:szCs w:val="24"/>
        </w:rPr>
        <w:t>.</w:t>
      </w:r>
    </w:p>
    <w:p w14:paraId="28DA8469" w14:textId="76DC0AB1" w:rsidR="007B50C1" w:rsidRDefault="00B90AF9" w:rsidP="005F6AB6">
      <w:pPr>
        <w:jc w:val="both"/>
        <w:rPr>
          <w:rFonts w:ascii="Times New Roman" w:hAnsi="Times New Roman" w:cs="Times New Roman"/>
          <w:sz w:val="24"/>
          <w:szCs w:val="24"/>
        </w:rPr>
      </w:pPr>
      <w:r w:rsidRPr="00B90AF9">
        <w:rPr>
          <w:rFonts w:ascii="Times New Roman" w:hAnsi="Times New Roman" w:cs="Times New Roman"/>
          <w:sz w:val="24"/>
          <w:szCs w:val="24"/>
        </w:rPr>
        <w:t xml:space="preserve">The highest yield </w:t>
      </w:r>
      <w:r>
        <w:rPr>
          <w:rFonts w:ascii="Times New Roman" w:hAnsi="Times New Roman" w:cs="Times New Roman"/>
          <w:sz w:val="24"/>
          <w:szCs w:val="24"/>
        </w:rPr>
        <w:t>observed in T</w:t>
      </w:r>
      <w:r w:rsidRPr="00B90AF9">
        <w:rPr>
          <w:rFonts w:ascii="Times New Roman" w:hAnsi="Times New Roman" w:cs="Times New Roman"/>
          <w:sz w:val="24"/>
          <w:szCs w:val="24"/>
          <w:vertAlign w:val="subscript"/>
        </w:rPr>
        <w:t>10</w:t>
      </w:r>
      <w:r w:rsidRPr="00B90AF9">
        <w:rPr>
          <w:rFonts w:ascii="Times New Roman" w:hAnsi="Times New Roman" w:cs="Times New Roman"/>
          <w:sz w:val="24"/>
          <w:szCs w:val="24"/>
        </w:rPr>
        <w:t xml:space="preserve"> be due to increased flowering and more fruit set, higher fruit weight and size, Higher diversion of photosynthates to sink (</w:t>
      </w:r>
      <w:r>
        <w:rPr>
          <w:rFonts w:ascii="Times New Roman" w:hAnsi="Times New Roman" w:cs="Times New Roman"/>
          <w:sz w:val="24"/>
          <w:szCs w:val="24"/>
        </w:rPr>
        <w:t>fruits</w:t>
      </w:r>
      <w:r w:rsidRPr="00B90AF9">
        <w:rPr>
          <w:rFonts w:ascii="Times New Roman" w:hAnsi="Times New Roman" w:cs="Times New Roman"/>
          <w:sz w:val="24"/>
          <w:szCs w:val="24"/>
        </w:rPr>
        <w:t>), resulting in increased fruit yield. The micronutrients like zinc enhanc</w:t>
      </w:r>
      <w:r w:rsidR="001F59DB">
        <w:rPr>
          <w:rFonts w:ascii="Times New Roman" w:hAnsi="Times New Roman" w:cs="Times New Roman"/>
          <w:sz w:val="24"/>
          <w:szCs w:val="24"/>
        </w:rPr>
        <w:t>ed</w:t>
      </w:r>
      <w:r w:rsidRPr="00B90AF9">
        <w:rPr>
          <w:rFonts w:ascii="Times New Roman" w:hAnsi="Times New Roman" w:cs="Times New Roman"/>
          <w:sz w:val="24"/>
          <w:szCs w:val="24"/>
        </w:rPr>
        <w:t xml:space="preserve"> pollination and fruit set. Additionally, zinc is known to accelerate photosynthetic activity and the translocation of photosynthates, thereby contributing to the enlargement of fruit size, copper supports enzymatic processes and nutrient uptake, vital for plant vigour and fruit development, thereby enhancing overall yield.</w:t>
      </w:r>
      <w:r w:rsidR="00522CAF">
        <w:rPr>
          <w:rFonts w:ascii="Times New Roman" w:hAnsi="Times New Roman" w:cs="Times New Roman"/>
          <w:sz w:val="24"/>
          <w:szCs w:val="24"/>
        </w:rPr>
        <w:t xml:space="preserve"> </w:t>
      </w:r>
      <w:r w:rsidR="00004939">
        <w:rPr>
          <w:rFonts w:ascii="Times New Roman" w:hAnsi="Times New Roman" w:cs="Times New Roman"/>
          <w:sz w:val="24"/>
          <w:szCs w:val="24"/>
        </w:rPr>
        <w:t xml:space="preserve">Foliar application of micronutrients maintained optimum concentration in the plant during the growing cycle by optimizing the movement of nutrients (Darshan </w:t>
      </w:r>
      <w:r w:rsidR="00004939" w:rsidRPr="00004939">
        <w:rPr>
          <w:rFonts w:ascii="Times New Roman" w:hAnsi="Times New Roman" w:cs="Times New Roman"/>
          <w:i/>
          <w:iCs/>
          <w:sz w:val="24"/>
          <w:szCs w:val="24"/>
        </w:rPr>
        <w:t>et al.,</w:t>
      </w:r>
      <w:r w:rsidR="00004939">
        <w:rPr>
          <w:rFonts w:ascii="Times New Roman" w:hAnsi="Times New Roman" w:cs="Times New Roman"/>
          <w:sz w:val="24"/>
          <w:szCs w:val="24"/>
        </w:rPr>
        <w:t xml:space="preserve"> 2022).</w:t>
      </w:r>
      <w:r w:rsidR="001A4E47">
        <w:rPr>
          <w:rFonts w:ascii="Times New Roman" w:hAnsi="Times New Roman" w:cs="Times New Roman"/>
          <w:sz w:val="24"/>
          <w:szCs w:val="24"/>
        </w:rPr>
        <w:t xml:space="preserve"> FYM</w:t>
      </w:r>
      <w:r w:rsidR="00F12FEE">
        <w:rPr>
          <w:rFonts w:ascii="Times New Roman" w:hAnsi="Times New Roman" w:cs="Times New Roman"/>
          <w:sz w:val="24"/>
          <w:szCs w:val="24"/>
        </w:rPr>
        <w:t xml:space="preserve"> improved soil physical properties, nutrient retention capacity and thereby increased the fruit yield in sweet orange (Srivastava et al., 2021). Application of micronutrients through soil and foliar methods, improved photosynthetic efficiency and source- sink balance and improved fruit yield per tree. Use of bacillus velezensis improved nutrient acquisition through phosphate solubilization and siderophore mediated iron mobilization</w:t>
      </w:r>
      <w:r w:rsidR="001A4E47">
        <w:rPr>
          <w:rFonts w:ascii="Times New Roman" w:hAnsi="Times New Roman" w:cs="Times New Roman"/>
          <w:sz w:val="24"/>
          <w:szCs w:val="24"/>
        </w:rPr>
        <w:t xml:space="preserve"> enhanced higher fruit yield (Cano-Castro </w:t>
      </w:r>
      <w:r w:rsidR="001A4E47" w:rsidRPr="001A4E47">
        <w:rPr>
          <w:rFonts w:ascii="Times New Roman" w:hAnsi="Times New Roman" w:cs="Times New Roman"/>
          <w:i/>
          <w:iCs/>
          <w:sz w:val="24"/>
          <w:szCs w:val="24"/>
        </w:rPr>
        <w:t>et al.,</w:t>
      </w:r>
      <w:r w:rsidR="001A4E47">
        <w:rPr>
          <w:rFonts w:ascii="Times New Roman" w:hAnsi="Times New Roman" w:cs="Times New Roman"/>
          <w:sz w:val="24"/>
          <w:szCs w:val="24"/>
        </w:rPr>
        <w:t xml:space="preserve"> 2024).</w:t>
      </w:r>
    </w:p>
    <w:p w14:paraId="6911B4A0" w14:textId="74A90F39" w:rsidR="00876B1A" w:rsidRDefault="002F1571" w:rsidP="005F6AB6">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427512">
        <w:rPr>
          <w:rFonts w:ascii="Times New Roman" w:hAnsi="Times New Roman" w:cs="Times New Roman"/>
          <w:b/>
          <w:bCs/>
          <w:sz w:val="24"/>
          <w:szCs w:val="24"/>
        </w:rPr>
        <w:t xml:space="preserve">Synergistic inputs on growth of sweet orange </w:t>
      </w:r>
    </w:p>
    <w:tbl>
      <w:tblPr>
        <w:tblStyle w:val="TableGrid"/>
        <w:tblW w:w="0" w:type="auto"/>
        <w:tblLook w:val="04A0" w:firstRow="1" w:lastRow="0" w:firstColumn="1" w:lastColumn="0" w:noHBand="0" w:noVBand="1"/>
      </w:tblPr>
      <w:tblGrid>
        <w:gridCol w:w="1287"/>
        <w:gridCol w:w="1388"/>
        <w:gridCol w:w="1227"/>
        <w:gridCol w:w="1233"/>
        <w:gridCol w:w="1216"/>
        <w:gridCol w:w="1216"/>
        <w:gridCol w:w="1216"/>
        <w:gridCol w:w="1323"/>
        <w:gridCol w:w="1417"/>
        <w:gridCol w:w="1358"/>
      </w:tblGrid>
      <w:tr w:rsidR="00427512" w14:paraId="7B6A4570" w14:textId="77777777" w:rsidTr="00875A93">
        <w:tc>
          <w:tcPr>
            <w:tcW w:w="1241" w:type="dxa"/>
            <w:vMerge w:val="restart"/>
          </w:tcPr>
          <w:p w14:paraId="1981AD44"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Treatment</w:t>
            </w:r>
          </w:p>
        </w:tc>
        <w:tc>
          <w:tcPr>
            <w:tcW w:w="3848" w:type="dxa"/>
            <w:gridSpan w:val="3"/>
          </w:tcPr>
          <w:p w14:paraId="1EE0D888" w14:textId="77777777" w:rsidR="00427512" w:rsidRDefault="00427512" w:rsidP="00875A93">
            <w:pPr>
              <w:jc w:val="center"/>
              <w:rPr>
                <w:rFonts w:ascii="Times New Roman" w:hAnsi="Times New Roman" w:cs="Times New Roman"/>
                <w:b/>
                <w:bCs/>
              </w:rPr>
            </w:pPr>
            <w:r w:rsidRPr="005C7A33">
              <w:rPr>
                <w:rFonts w:ascii="Times New Roman" w:hAnsi="Times New Roman" w:cs="Times New Roman"/>
                <w:b/>
                <w:bCs/>
              </w:rPr>
              <w:t xml:space="preserve">Incremental Plant height </w:t>
            </w:r>
          </w:p>
          <w:p w14:paraId="32DF902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(cm)</w:t>
            </w:r>
          </w:p>
        </w:tc>
        <w:tc>
          <w:tcPr>
            <w:tcW w:w="3648" w:type="dxa"/>
            <w:gridSpan w:val="3"/>
          </w:tcPr>
          <w:p w14:paraId="45AB0615"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Incremental Plant Spread N-S (cm)</w:t>
            </w:r>
          </w:p>
        </w:tc>
        <w:tc>
          <w:tcPr>
            <w:tcW w:w="4098" w:type="dxa"/>
            <w:gridSpan w:val="3"/>
          </w:tcPr>
          <w:p w14:paraId="4D153782" w14:textId="77777777" w:rsidR="00427512" w:rsidRDefault="00427512" w:rsidP="00875A93">
            <w:pPr>
              <w:tabs>
                <w:tab w:val="left" w:pos="1458"/>
              </w:tabs>
              <w:jc w:val="center"/>
              <w:rPr>
                <w:rFonts w:ascii="Times New Roman" w:hAnsi="Times New Roman" w:cs="Times New Roman"/>
                <w:b/>
                <w:bCs/>
              </w:rPr>
            </w:pPr>
            <w:r w:rsidRPr="005C7A33">
              <w:rPr>
                <w:rFonts w:ascii="Times New Roman" w:hAnsi="Times New Roman" w:cs="Times New Roman"/>
                <w:b/>
                <w:bCs/>
              </w:rPr>
              <w:t xml:space="preserve">Incremental Plant Spread E-W </w:t>
            </w:r>
          </w:p>
          <w:p w14:paraId="41FF54F0" w14:textId="77777777" w:rsidR="00427512" w:rsidRPr="005C7A33" w:rsidRDefault="00427512" w:rsidP="00875A93">
            <w:pPr>
              <w:tabs>
                <w:tab w:val="left" w:pos="1458"/>
              </w:tabs>
              <w:jc w:val="center"/>
              <w:rPr>
                <w:rFonts w:ascii="Times New Roman" w:hAnsi="Times New Roman" w:cs="Times New Roman"/>
                <w:b/>
                <w:bCs/>
              </w:rPr>
            </w:pPr>
            <w:r w:rsidRPr="005C7A33">
              <w:rPr>
                <w:rFonts w:ascii="Times New Roman" w:hAnsi="Times New Roman" w:cs="Times New Roman"/>
                <w:b/>
                <w:bCs/>
              </w:rPr>
              <w:t>(cm)</w:t>
            </w:r>
          </w:p>
        </w:tc>
      </w:tr>
      <w:tr w:rsidR="00427512" w14:paraId="5D0CAD41" w14:textId="77777777" w:rsidTr="00875A93">
        <w:tc>
          <w:tcPr>
            <w:tcW w:w="1241" w:type="dxa"/>
            <w:vMerge/>
          </w:tcPr>
          <w:p w14:paraId="36F6DA1E" w14:textId="77777777" w:rsidR="00427512" w:rsidRPr="00BC6FFC" w:rsidRDefault="00427512" w:rsidP="00875A93">
            <w:pPr>
              <w:rPr>
                <w:rFonts w:ascii="Times New Roman" w:hAnsi="Times New Roman" w:cs="Times New Roman"/>
              </w:rPr>
            </w:pPr>
          </w:p>
        </w:tc>
        <w:tc>
          <w:tcPr>
            <w:tcW w:w="1388" w:type="dxa"/>
          </w:tcPr>
          <w:p w14:paraId="371A7143"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2024</w:t>
            </w:r>
          </w:p>
        </w:tc>
        <w:tc>
          <w:tcPr>
            <w:tcW w:w="1227" w:type="dxa"/>
          </w:tcPr>
          <w:p w14:paraId="0C77F24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2025</w:t>
            </w:r>
          </w:p>
        </w:tc>
        <w:tc>
          <w:tcPr>
            <w:tcW w:w="1233" w:type="dxa"/>
          </w:tcPr>
          <w:p w14:paraId="70976171"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Pooled</w:t>
            </w:r>
          </w:p>
        </w:tc>
        <w:tc>
          <w:tcPr>
            <w:tcW w:w="1216" w:type="dxa"/>
          </w:tcPr>
          <w:p w14:paraId="7A821459"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2024</w:t>
            </w:r>
          </w:p>
        </w:tc>
        <w:tc>
          <w:tcPr>
            <w:tcW w:w="1216" w:type="dxa"/>
          </w:tcPr>
          <w:p w14:paraId="6B53948A"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2025</w:t>
            </w:r>
          </w:p>
        </w:tc>
        <w:tc>
          <w:tcPr>
            <w:tcW w:w="1216" w:type="dxa"/>
          </w:tcPr>
          <w:p w14:paraId="007655D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Pooled</w:t>
            </w:r>
          </w:p>
        </w:tc>
        <w:tc>
          <w:tcPr>
            <w:tcW w:w="1323" w:type="dxa"/>
          </w:tcPr>
          <w:p w14:paraId="56C8D022"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2024</w:t>
            </w:r>
          </w:p>
        </w:tc>
        <w:tc>
          <w:tcPr>
            <w:tcW w:w="1417" w:type="dxa"/>
          </w:tcPr>
          <w:p w14:paraId="70E581D0"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2025</w:t>
            </w:r>
          </w:p>
        </w:tc>
        <w:tc>
          <w:tcPr>
            <w:tcW w:w="1358" w:type="dxa"/>
          </w:tcPr>
          <w:p w14:paraId="2FB20F96"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Pooled</w:t>
            </w:r>
          </w:p>
        </w:tc>
      </w:tr>
      <w:tr w:rsidR="00427512" w14:paraId="4DA6D788" w14:textId="77777777" w:rsidTr="00875A93">
        <w:tc>
          <w:tcPr>
            <w:tcW w:w="1241" w:type="dxa"/>
          </w:tcPr>
          <w:p w14:paraId="4A5F868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1</w:t>
            </w:r>
          </w:p>
        </w:tc>
        <w:tc>
          <w:tcPr>
            <w:tcW w:w="1388" w:type="dxa"/>
          </w:tcPr>
          <w:p w14:paraId="4DB9DDA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26.22</w:t>
            </w:r>
          </w:p>
        </w:tc>
        <w:tc>
          <w:tcPr>
            <w:tcW w:w="1227" w:type="dxa"/>
          </w:tcPr>
          <w:p w14:paraId="6E7981B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26.26</w:t>
            </w:r>
          </w:p>
        </w:tc>
        <w:tc>
          <w:tcPr>
            <w:tcW w:w="1233" w:type="dxa"/>
          </w:tcPr>
          <w:p w14:paraId="467179A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26.24</w:t>
            </w:r>
          </w:p>
        </w:tc>
        <w:tc>
          <w:tcPr>
            <w:tcW w:w="1216" w:type="dxa"/>
          </w:tcPr>
          <w:p w14:paraId="0A55F755"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35.32</w:t>
            </w:r>
          </w:p>
        </w:tc>
        <w:tc>
          <w:tcPr>
            <w:tcW w:w="1216" w:type="dxa"/>
          </w:tcPr>
          <w:p w14:paraId="1EFE39A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34.51</w:t>
            </w:r>
          </w:p>
        </w:tc>
        <w:tc>
          <w:tcPr>
            <w:tcW w:w="1216" w:type="dxa"/>
          </w:tcPr>
          <w:p w14:paraId="19F71B0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34.91</w:t>
            </w:r>
          </w:p>
        </w:tc>
        <w:tc>
          <w:tcPr>
            <w:tcW w:w="1323" w:type="dxa"/>
          </w:tcPr>
          <w:p w14:paraId="37D4C77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35.33</w:t>
            </w:r>
          </w:p>
        </w:tc>
        <w:tc>
          <w:tcPr>
            <w:tcW w:w="1417" w:type="dxa"/>
          </w:tcPr>
          <w:p w14:paraId="78F4031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35.47</w:t>
            </w:r>
          </w:p>
        </w:tc>
        <w:tc>
          <w:tcPr>
            <w:tcW w:w="1358" w:type="dxa"/>
          </w:tcPr>
          <w:p w14:paraId="4428007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35.40</w:t>
            </w:r>
          </w:p>
        </w:tc>
      </w:tr>
      <w:tr w:rsidR="00427512" w14:paraId="7D22B5CB" w14:textId="77777777" w:rsidTr="00875A93">
        <w:tc>
          <w:tcPr>
            <w:tcW w:w="1241" w:type="dxa"/>
          </w:tcPr>
          <w:p w14:paraId="14A75161"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2</w:t>
            </w:r>
          </w:p>
        </w:tc>
        <w:tc>
          <w:tcPr>
            <w:tcW w:w="1388" w:type="dxa"/>
          </w:tcPr>
          <w:p w14:paraId="71E9A8F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27.08</w:t>
            </w:r>
          </w:p>
        </w:tc>
        <w:tc>
          <w:tcPr>
            <w:tcW w:w="1227" w:type="dxa"/>
          </w:tcPr>
          <w:p w14:paraId="2C03E47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27.15</w:t>
            </w:r>
          </w:p>
        </w:tc>
        <w:tc>
          <w:tcPr>
            <w:tcW w:w="1233" w:type="dxa"/>
          </w:tcPr>
          <w:p w14:paraId="2C5FC5A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27.08</w:t>
            </w:r>
          </w:p>
        </w:tc>
        <w:tc>
          <w:tcPr>
            <w:tcW w:w="1216" w:type="dxa"/>
          </w:tcPr>
          <w:p w14:paraId="712E6225"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36.51</w:t>
            </w:r>
          </w:p>
        </w:tc>
        <w:tc>
          <w:tcPr>
            <w:tcW w:w="1216" w:type="dxa"/>
          </w:tcPr>
          <w:p w14:paraId="1B78146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35.63</w:t>
            </w:r>
          </w:p>
        </w:tc>
        <w:tc>
          <w:tcPr>
            <w:tcW w:w="1216" w:type="dxa"/>
          </w:tcPr>
          <w:p w14:paraId="68B3DA6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36.07</w:t>
            </w:r>
          </w:p>
        </w:tc>
        <w:tc>
          <w:tcPr>
            <w:tcW w:w="1323" w:type="dxa"/>
          </w:tcPr>
          <w:p w14:paraId="56CFA97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36.02</w:t>
            </w:r>
          </w:p>
        </w:tc>
        <w:tc>
          <w:tcPr>
            <w:tcW w:w="1417" w:type="dxa"/>
          </w:tcPr>
          <w:p w14:paraId="77A43B1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36.42</w:t>
            </w:r>
          </w:p>
        </w:tc>
        <w:tc>
          <w:tcPr>
            <w:tcW w:w="1358" w:type="dxa"/>
          </w:tcPr>
          <w:p w14:paraId="727B3EB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36.22</w:t>
            </w:r>
          </w:p>
        </w:tc>
      </w:tr>
      <w:tr w:rsidR="00427512" w14:paraId="069D807A" w14:textId="77777777" w:rsidTr="00875A93">
        <w:tc>
          <w:tcPr>
            <w:tcW w:w="1241" w:type="dxa"/>
          </w:tcPr>
          <w:p w14:paraId="37A5248F"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3</w:t>
            </w:r>
          </w:p>
        </w:tc>
        <w:tc>
          <w:tcPr>
            <w:tcW w:w="1388" w:type="dxa"/>
          </w:tcPr>
          <w:p w14:paraId="5578468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28.28</w:t>
            </w:r>
          </w:p>
        </w:tc>
        <w:tc>
          <w:tcPr>
            <w:tcW w:w="1227" w:type="dxa"/>
          </w:tcPr>
          <w:p w14:paraId="0235CAC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28.34</w:t>
            </w:r>
          </w:p>
        </w:tc>
        <w:tc>
          <w:tcPr>
            <w:tcW w:w="1233" w:type="dxa"/>
          </w:tcPr>
          <w:p w14:paraId="64B1478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28.31</w:t>
            </w:r>
          </w:p>
        </w:tc>
        <w:tc>
          <w:tcPr>
            <w:tcW w:w="1216" w:type="dxa"/>
          </w:tcPr>
          <w:p w14:paraId="0011DCF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37.45</w:t>
            </w:r>
          </w:p>
        </w:tc>
        <w:tc>
          <w:tcPr>
            <w:tcW w:w="1216" w:type="dxa"/>
          </w:tcPr>
          <w:p w14:paraId="4856AED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36.75</w:t>
            </w:r>
          </w:p>
        </w:tc>
        <w:tc>
          <w:tcPr>
            <w:tcW w:w="1216" w:type="dxa"/>
          </w:tcPr>
          <w:p w14:paraId="407D85E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37.10</w:t>
            </w:r>
          </w:p>
        </w:tc>
        <w:tc>
          <w:tcPr>
            <w:tcW w:w="1323" w:type="dxa"/>
          </w:tcPr>
          <w:p w14:paraId="2A85FD2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37.12</w:t>
            </w:r>
          </w:p>
        </w:tc>
        <w:tc>
          <w:tcPr>
            <w:tcW w:w="1417" w:type="dxa"/>
          </w:tcPr>
          <w:p w14:paraId="714E8B8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37.58</w:t>
            </w:r>
          </w:p>
        </w:tc>
        <w:tc>
          <w:tcPr>
            <w:tcW w:w="1358" w:type="dxa"/>
          </w:tcPr>
          <w:p w14:paraId="6D4B8E4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37.35</w:t>
            </w:r>
          </w:p>
        </w:tc>
      </w:tr>
      <w:tr w:rsidR="00427512" w14:paraId="348F0DA8" w14:textId="77777777" w:rsidTr="00875A93">
        <w:tc>
          <w:tcPr>
            <w:tcW w:w="1241" w:type="dxa"/>
          </w:tcPr>
          <w:p w14:paraId="63567D98"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4</w:t>
            </w:r>
          </w:p>
        </w:tc>
        <w:tc>
          <w:tcPr>
            <w:tcW w:w="1388" w:type="dxa"/>
          </w:tcPr>
          <w:p w14:paraId="081D0FA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29.15</w:t>
            </w:r>
          </w:p>
        </w:tc>
        <w:tc>
          <w:tcPr>
            <w:tcW w:w="1227" w:type="dxa"/>
          </w:tcPr>
          <w:p w14:paraId="5DEF496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29.32</w:t>
            </w:r>
          </w:p>
        </w:tc>
        <w:tc>
          <w:tcPr>
            <w:tcW w:w="1233" w:type="dxa"/>
          </w:tcPr>
          <w:p w14:paraId="3FE08B74"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29.23</w:t>
            </w:r>
          </w:p>
        </w:tc>
        <w:tc>
          <w:tcPr>
            <w:tcW w:w="1216" w:type="dxa"/>
          </w:tcPr>
          <w:p w14:paraId="2452A51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38.43</w:t>
            </w:r>
          </w:p>
        </w:tc>
        <w:tc>
          <w:tcPr>
            <w:tcW w:w="1216" w:type="dxa"/>
          </w:tcPr>
          <w:p w14:paraId="1194A69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37.95</w:t>
            </w:r>
          </w:p>
        </w:tc>
        <w:tc>
          <w:tcPr>
            <w:tcW w:w="1216" w:type="dxa"/>
          </w:tcPr>
          <w:p w14:paraId="0EC8E2E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38.19</w:t>
            </w:r>
          </w:p>
        </w:tc>
        <w:tc>
          <w:tcPr>
            <w:tcW w:w="1323" w:type="dxa"/>
          </w:tcPr>
          <w:p w14:paraId="4BB47F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38.06</w:t>
            </w:r>
          </w:p>
        </w:tc>
        <w:tc>
          <w:tcPr>
            <w:tcW w:w="1417" w:type="dxa"/>
          </w:tcPr>
          <w:p w14:paraId="66844AD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38.78</w:t>
            </w:r>
          </w:p>
        </w:tc>
        <w:tc>
          <w:tcPr>
            <w:tcW w:w="1358" w:type="dxa"/>
          </w:tcPr>
          <w:p w14:paraId="7C3912B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38.42</w:t>
            </w:r>
          </w:p>
        </w:tc>
      </w:tr>
      <w:tr w:rsidR="00427512" w14:paraId="06A7D027" w14:textId="77777777" w:rsidTr="00875A93">
        <w:tc>
          <w:tcPr>
            <w:tcW w:w="1241" w:type="dxa"/>
          </w:tcPr>
          <w:p w14:paraId="6F0BBB86"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5</w:t>
            </w:r>
          </w:p>
        </w:tc>
        <w:tc>
          <w:tcPr>
            <w:tcW w:w="1388" w:type="dxa"/>
          </w:tcPr>
          <w:p w14:paraId="3025E73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30.12</w:t>
            </w:r>
          </w:p>
        </w:tc>
        <w:tc>
          <w:tcPr>
            <w:tcW w:w="1227" w:type="dxa"/>
          </w:tcPr>
          <w:p w14:paraId="3922D84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30.21</w:t>
            </w:r>
          </w:p>
        </w:tc>
        <w:tc>
          <w:tcPr>
            <w:tcW w:w="1233" w:type="dxa"/>
          </w:tcPr>
          <w:p w14:paraId="08D1073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30.16</w:t>
            </w:r>
          </w:p>
        </w:tc>
        <w:tc>
          <w:tcPr>
            <w:tcW w:w="1216" w:type="dxa"/>
          </w:tcPr>
          <w:p w14:paraId="560DE15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39.47</w:t>
            </w:r>
          </w:p>
        </w:tc>
        <w:tc>
          <w:tcPr>
            <w:tcW w:w="1216" w:type="dxa"/>
          </w:tcPr>
          <w:p w14:paraId="6D8B31E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39.26</w:t>
            </w:r>
          </w:p>
        </w:tc>
        <w:tc>
          <w:tcPr>
            <w:tcW w:w="1216" w:type="dxa"/>
          </w:tcPr>
          <w:p w14:paraId="10056C1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39.36</w:t>
            </w:r>
          </w:p>
        </w:tc>
        <w:tc>
          <w:tcPr>
            <w:tcW w:w="1323" w:type="dxa"/>
          </w:tcPr>
          <w:p w14:paraId="3B0F8E3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39.03</w:t>
            </w:r>
          </w:p>
        </w:tc>
        <w:tc>
          <w:tcPr>
            <w:tcW w:w="1417" w:type="dxa"/>
          </w:tcPr>
          <w:p w14:paraId="5ED06744"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40.05</w:t>
            </w:r>
          </w:p>
        </w:tc>
        <w:tc>
          <w:tcPr>
            <w:tcW w:w="1358" w:type="dxa"/>
          </w:tcPr>
          <w:p w14:paraId="7C1682E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39.54</w:t>
            </w:r>
          </w:p>
        </w:tc>
      </w:tr>
      <w:tr w:rsidR="00427512" w14:paraId="0E9B149E" w14:textId="77777777" w:rsidTr="00875A93">
        <w:tc>
          <w:tcPr>
            <w:tcW w:w="1241" w:type="dxa"/>
          </w:tcPr>
          <w:p w14:paraId="6EE9168C"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lastRenderedPageBreak/>
              <w:t>T</w:t>
            </w:r>
            <w:r w:rsidRPr="005C7A33">
              <w:rPr>
                <w:rFonts w:ascii="Times New Roman" w:hAnsi="Times New Roman" w:cs="Times New Roman"/>
                <w:b/>
                <w:bCs/>
                <w:vertAlign w:val="subscript"/>
              </w:rPr>
              <w:t>6</w:t>
            </w:r>
          </w:p>
        </w:tc>
        <w:tc>
          <w:tcPr>
            <w:tcW w:w="1388" w:type="dxa"/>
          </w:tcPr>
          <w:p w14:paraId="7F12E36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31.25</w:t>
            </w:r>
          </w:p>
        </w:tc>
        <w:tc>
          <w:tcPr>
            <w:tcW w:w="1227" w:type="dxa"/>
          </w:tcPr>
          <w:p w14:paraId="12AAF20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31.32</w:t>
            </w:r>
          </w:p>
        </w:tc>
        <w:tc>
          <w:tcPr>
            <w:tcW w:w="1233" w:type="dxa"/>
          </w:tcPr>
          <w:p w14:paraId="43131FD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31.28</w:t>
            </w:r>
          </w:p>
        </w:tc>
        <w:tc>
          <w:tcPr>
            <w:tcW w:w="1216" w:type="dxa"/>
          </w:tcPr>
          <w:p w14:paraId="4FB9C1F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40.59</w:t>
            </w:r>
          </w:p>
        </w:tc>
        <w:tc>
          <w:tcPr>
            <w:tcW w:w="1216" w:type="dxa"/>
          </w:tcPr>
          <w:p w14:paraId="2452FD6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40.41</w:t>
            </w:r>
          </w:p>
        </w:tc>
        <w:tc>
          <w:tcPr>
            <w:tcW w:w="1216" w:type="dxa"/>
          </w:tcPr>
          <w:p w14:paraId="1ED0BFCD"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40.50</w:t>
            </w:r>
          </w:p>
        </w:tc>
        <w:tc>
          <w:tcPr>
            <w:tcW w:w="1323" w:type="dxa"/>
          </w:tcPr>
          <w:p w14:paraId="495ACB5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40.02</w:t>
            </w:r>
          </w:p>
        </w:tc>
        <w:tc>
          <w:tcPr>
            <w:tcW w:w="1417" w:type="dxa"/>
          </w:tcPr>
          <w:p w14:paraId="3B38182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41.16</w:t>
            </w:r>
          </w:p>
        </w:tc>
        <w:tc>
          <w:tcPr>
            <w:tcW w:w="1358" w:type="dxa"/>
          </w:tcPr>
          <w:p w14:paraId="720395E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40.59</w:t>
            </w:r>
          </w:p>
        </w:tc>
      </w:tr>
      <w:tr w:rsidR="00427512" w14:paraId="337904AD" w14:textId="77777777" w:rsidTr="00875A93">
        <w:tc>
          <w:tcPr>
            <w:tcW w:w="1241" w:type="dxa"/>
          </w:tcPr>
          <w:p w14:paraId="6E72A65F"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7</w:t>
            </w:r>
          </w:p>
        </w:tc>
        <w:tc>
          <w:tcPr>
            <w:tcW w:w="1388" w:type="dxa"/>
          </w:tcPr>
          <w:p w14:paraId="3F65747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33.93</w:t>
            </w:r>
          </w:p>
        </w:tc>
        <w:tc>
          <w:tcPr>
            <w:tcW w:w="1227" w:type="dxa"/>
          </w:tcPr>
          <w:p w14:paraId="3231A6B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34.74</w:t>
            </w:r>
          </w:p>
        </w:tc>
        <w:tc>
          <w:tcPr>
            <w:tcW w:w="1233" w:type="dxa"/>
          </w:tcPr>
          <w:p w14:paraId="35D577C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34.33</w:t>
            </w:r>
          </w:p>
        </w:tc>
        <w:tc>
          <w:tcPr>
            <w:tcW w:w="1216" w:type="dxa"/>
          </w:tcPr>
          <w:p w14:paraId="5960B0B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43.81</w:t>
            </w:r>
          </w:p>
        </w:tc>
        <w:tc>
          <w:tcPr>
            <w:tcW w:w="1216" w:type="dxa"/>
          </w:tcPr>
          <w:p w14:paraId="6D68F2E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44.41</w:t>
            </w:r>
          </w:p>
        </w:tc>
        <w:tc>
          <w:tcPr>
            <w:tcW w:w="1216" w:type="dxa"/>
          </w:tcPr>
          <w:p w14:paraId="6E3BD3F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44.11</w:t>
            </w:r>
          </w:p>
        </w:tc>
        <w:tc>
          <w:tcPr>
            <w:tcW w:w="1323" w:type="dxa"/>
          </w:tcPr>
          <w:p w14:paraId="083EDC2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43.99</w:t>
            </w:r>
          </w:p>
        </w:tc>
        <w:tc>
          <w:tcPr>
            <w:tcW w:w="1417" w:type="dxa"/>
          </w:tcPr>
          <w:p w14:paraId="6E8FC98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45.09</w:t>
            </w:r>
          </w:p>
        </w:tc>
        <w:tc>
          <w:tcPr>
            <w:tcW w:w="1358" w:type="dxa"/>
          </w:tcPr>
          <w:p w14:paraId="1D32732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44.54</w:t>
            </w:r>
          </w:p>
        </w:tc>
      </w:tr>
      <w:tr w:rsidR="00427512" w14:paraId="75FD6E06" w14:textId="77777777" w:rsidTr="00875A93">
        <w:tc>
          <w:tcPr>
            <w:tcW w:w="1241" w:type="dxa"/>
          </w:tcPr>
          <w:p w14:paraId="44B52256"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8</w:t>
            </w:r>
          </w:p>
        </w:tc>
        <w:tc>
          <w:tcPr>
            <w:tcW w:w="1388" w:type="dxa"/>
          </w:tcPr>
          <w:p w14:paraId="73F30DA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32.17</w:t>
            </w:r>
          </w:p>
        </w:tc>
        <w:tc>
          <w:tcPr>
            <w:tcW w:w="1227" w:type="dxa"/>
          </w:tcPr>
          <w:p w14:paraId="4E5F229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32.24</w:t>
            </w:r>
          </w:p>
        </w:tc>
        <w:tc>
          <w:tcPr>
            <w:tcW w:w="1233" w:type="dxa"/>
          </w:tcPr>
          <w:p w14:paraId="32BF0F24"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32.20</w:t>
            </w:r>
          </w:p>
        </w:tc>
        <w:tc>
          <w:tcPr>
            <w:tcW w:w="1216" w:type="dxa"/>
          </w:tcPr>
          <w:p w14:paraId="66B49D7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41.59</w:t>
            </w:r>
          </w:p>
        </w:tc>
        <w:tc>
          <w:tcPr>
            <w:tcW w:w="1216" w:type="dxa"/>
          </w:tcPr>
          <w:p w14:paraId="3A09995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41.67</w:t>
            </w:r>
          </w:p>
        </w:tc>
        <w:tc>
          <w:tcPr>
            <w:tcW w:w="1216" w:type="dxa"/>
          </w:tcPr>
          <w:p w14:paraId="1D4CD13D"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41.63</w:t>
            </w:r>
          </w:p>
        </w:tc>
        <w:tc>
          <w:tcPr>
            <w:tcW w:w="1323" w:type="dxa"/>
          </w:tcPr>
          <w:p w14:paraId="2703C5D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41.07</w:t>
            </w:r>
          </w:p>
        </w:tc>
        <w:tc>
          <w:tcPr>
            <w:tcW w:w="1417" w:type="dxa"/>
          </w:tcPr>
          <w:p w14:paraId="56C970D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42.40</w:t>
            </w:r>
          </w:p>
        </w:tc>
        <w:tc>
          <w:tcPr>
            <w:tcW w:w="1358" w:type="dxa"/>
          </w:tcPr>
          <w:p w14:paraId="08F9E61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41.73</w:t>
            </w:r>
          </w:p>
        </w:tc>
      </w:tr>
      <w:tr w:rsidR="00427512" w14:paraId="76B4C051" w14:textId="77777777" w:rsidTr="00875A93">
        <w:tc>
          <w:tcPr>
            <w:tcW w:w="1241" w:type="dxa"/>
          </w:tcPr>
          <w:p w14:paraId="1672E2A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9</w:t>
            </w:r>
          </w:p>
        </w:tc>
        <w:tc>
          <w:tcPr>
            <w:tcW w:w="1388" w:type="dxa"/>
          </w:tcPr>
          <w:p w14:paraId="506EE27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33.02</w:t>
            </w:r>
          </w:p>
        </w:tc>
        <w:tc>
          <w:tcPr>
            <w:tcW w:w="1227" w:type="dxa"/>
          </w:tcPr>
          <w:p w14:paraId="48F38E8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33.67</w:t>
            </w:r>
          </w:p>
        </w:tc>
        <w:tc>
          <w:tcPr>
            <w:tcW w:w="1233" w:type="dxa"/>
          </w:tcPr>
          <w:p w14:paraId="42AED47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33.34</w:t>
            </w:r>
          </w:p>
        </w:tc>
        <w:tc>
          <w:tcPr>
            <w:tcW w:w="1216" w:type="dxa"/>
          </w:tcPr>
          <w:p w14:paraId="4818A3E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42.67</w:t>
            </w:r>
          </w:p>
        </w:tc>
        <w:tc>
          <w:tcPr>
            <w:tcW w:w="1216" w:type="dxa"/>
          </w:tcPr>
          <w:p w14:paraId="7454BF3D"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43.01</w:t>
            </w:r>
          </w:p>
        </w:tc>
        <w:tc>
          <w:tcPr>
            <w:tcW w:w="1216" w:type="dxa"/>
          </w:tcPr>
          <w:p w14:paraId="72397DB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42.84</w:t>
            </w:r>
          </w:p>
        </w:tc>
        <w:tc>
          <w:tcPr>
            <w:tcW w:w="1323" w:type="dxa"/>
          </w:tcPr>
          <w:p w14:paraId="2297FD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42.11</w:t>
            </w:r>
          </w:p>
        </w:tc>
        <w:tc>
          <w:tcPr>
            <w:tcW w:w="1417" w:type="dxa"/>
          </w:tcPr>
          <w:p w14:paraId="3BDCE1D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43.68</w:t>
            </w:r>
          </w:p>
        </w:tc>
        <w:tc>
          <w:tcPr>
            <w:tcW w:w="1358" w:type="dxa"/>
          </w:tcPr>
          <w:p w14:paraId="23CFD1E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42.89</w:t>
            </w:r>
          </w:p>
        </w:tc>
      </w:tr>
      <w:tr w:rsidR="00427512" w14:paraId="1B04C00C" w14:textId="77777777" w:rsidTr="00875A93">
        <w:tc>
          <w:tcPr>
            <w:tcW w:w="1241" w:type="dxa"/>
          </w:tcPr>
          <w:p w14:paraId="0F42DA1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10</w:t>
            </w:r>
          </w:p>
        </w:tc>
        <w:tc>
          <w:tcPr>
            <w:tcW w:w="1388" w:type="dxa"/>
          </w:tcPr>
          <w:p w14:paraId="12B6599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34.83</w:t>
            </w:r>
          </w:p>
        </w:tc>
        <w:tc>
          <w:tcPr>
            <w:tcW w:w="1227" w:type="dxa"/>
          </w:tcPr>
          <w:p w14:paraId="78979B2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35.73</w:t>
            </w:r>
          </w:p>
        </w:tc>
        <w:tc>
          <w:tcPr>
            <w:tcW w:w="1233" w:type="dxa"/>
          </w:tcPr>
          <w:p w14:paraId="6B28ABF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35.28</w:t>
            </w:r>
          </w:p>
        </w:tc>
        <w:tc>
          <w:tcPr>
            <w:tcW w:w="1216" w:type="dxa"/>
          </w:tcPr>
          <w:p w14:paraId="125B145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44.94</w:t>
            </w:r>
          </w:p>
        </w:tc>
        <w:tc>
          <w:tcPr>
            <w:tcW w:w="1216" w:type="dxa"/>
          </w:tcPr>
          <w:p w14:paraId="4B289BE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45.70</w:t>
            </w:r>
          </w:p>
        </w:tc>
        <w:tc>
          <w:tcPr>
            <w:tcW w:w="1216" w:type="dxa"/>
          </w:tcPr>
          <w:p w14:paraId="6FF1091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45.32</w:t>
            </w:r>
          </w:p>
        </w:tc>
        <w:tc>
          <w:tcPr>
            <w:tcW w:w="1323" w:type="dxa"/>
          </w:tcPr>
          <w:p w14:paraId="0CF7797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45.07</w:t>
            </w:r>
          </w:p>
        </w:tc>
        <w:tc>
          <w:tcPr>
            <w:tcW w:w="1417" w:type="dxa"/>
          </w:tcPr>
          <w:p w14:paraId="0CFBEC0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46.40</w:t>
            </w:r>
          </w:p>
        </w:tc>
        <w:tc>
          <w:tcPr>
            <w:tcW w:w="1358" w:type="dxa"/>
          </w:tcPr>
          <w:p w14:paraId="37999C0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45.73</w:t>
            </w:r>
          </w:p>
        </w:tc>
      </w:tr>
      <w:tr w:rsidR="00427512" w14:paraId="47B918B5" w14:textId="77777777" w:rsidTr="00875A93">
        <w:tc>
          <w:tcPr>
            <w:tcW w:w="1241" w:type="dxa"/>
          </w:tcPr>
          <w:p w14:paraId="2048429C"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 xml:space="preserve">S.Ed </w:t>
            </w:r>
            <w:r w:rsidRPr="005C7A33">
              <w:rPr>
                <w:rFonts w:ascii="Times New Roman" w:hAnsi="Times New Roman" w:cs="Times New Roman"/>
                <w:b/>
                <w:bCs/>
                <w:spacing w:val="-10"/>
              </w:rPr>
              <w:t>±</w:t>
            </w:r>
          </w:p>
        </w:tc>
        <w:tc>
          <w:tcPr>
            <w:tcW w:w="1388" w:type="dxa"/>
          </w:tcPr>
          <w:p w14:paraId="0F3021A2" w14:textId="10915845"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w:t>
            </w:r>
            <w:r w:rsidR="0078411D">
              <w:rPr>
                <w:rFonts w:ascii="Times New Roman" w:hAnsi="Times New Roman" w:cs="Times New Roman"/>
              </w:rPr>
              <w:t>39</w:t>
            </w:r>
          </w:p>
        </w:tc>
        <w:tc>
          <w:tcPr>
            <w:tcW w:w="1227" w:type="dxa"/>
          </w:tcPr>
          <w:p w14:paraId="4486F7DA" w14:textId="5961AC7B"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w:t>
            </w:r>
            <w:r w:rsidR="0078411D">
              <w:rPr>
                <w:rFonts w:ascii="Times New Roman" w:hAnsi="Times New Roman" w:cs="Times New Roman"/>
              </w:rPr>
              <w:t>41</w:t>
            </w:r>
          </w:p>
        </w:tc>
        <w:tc>
          <w:tcPr>
            <w:tcW w:w="1233" w:type="dxa"/>
          </w:tcPr>
          <w:p w14:paraId="08DF4249" w14:textId="74E9CF31"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w:t>
            </w:r>
            <w:r w:rsidR="0078411D">
              <w:rPr>
                <w:rFonts w:ascii="Times New Roman" w:hAnsi="Times New Roman" w:cs="Times New Roman"/>
              </w:rPr>
              <w:t>32</w:t>
            </w:r>
          </w:p>
        </w:tc>
        <w:tc>
          <w:tcPr>
            <w:tcW w:w="1216" w:type="dxa"/>
          </w:tcPr>
          <w:p w14:paraId="77FEA70F" w14:textId="4F830725"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w:t>
            </w:r>
            <w:r w:rsidR="0078411D">
              <w:rPr>
                <w:rFonts w:ascii="Times New Roman" w:hAnsi="Times New Roman" w:cs="Times New Roman"/>
              </w:rPr>
              <w:t>9</w:t>
            </w:r>
          </w:p>
        </w:tc>
        <w:tc>
          <w:tcPr>
            <w:tcW w:w="1216" w:type="dxa"/>
          </w:tcPr>
          <w:p w14:paraId="7F5BE1A8" w14:textId="11A14B5F"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w:t>
            </w:r>
            <w:r w:rsidR="0078411D">
              <w:rPr>
                <w:rFonts w:ascii="Times New Roman" w:hAnsi="Times New Roman" w:cs="Times New Roman"/>
              </w:rPr>
              <w:t>1</w:t>
            </w:r>
          </w:p>
        </w:tc>
        <w:tc>
          <w:tcPr>
            <w:tcW w:w="1216" w:type="dxa"/>
          </w:tcPr>
          <w:p w14:paraId="02ECE9F0" w14:textId="54A0AFC5"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w:t>
            </w:r>
            <w:r w:rsidR="0078411D">
              <w:rPr>
                <w:rFonts w:ascii="Times New Roman" w:hAnsi="Times New Roman" w:cs="Times New Roman"/>
              </w:rPr>
              <w:t>0</w:t>
            </w:r>
          </w:p>
        </w:tc>
        <w:tc>
          <w:tcPr>
            <w:tcW w:w="1323" w:type="dxa"/>
          </w:tcPr>
          <w:p w14:paraId="55D7520F" w14:textId="6AC03161"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w:t>
            </w:r>
            <w:r w:rsidR="0078411D">
              <w:rPr>
                <w:rFonts w:ascii="Times New Roman" w:hAnsi="Times New Roman" w:cs="Times New Roman"/>
              </w:rPr>
              <w:t>6</w:t>
            </w:r>
          </w:p>
        </w:tc>
        <w:tc>
          <w:tcPr>
            <w:tcW w:w="1417" w:type="dxa"/>
          </w:tcPr>
          <w:p w14:paraId="4073FA4B" w14:textId="517DE781"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w:t>
            </w:r>
            <w:r w:rsidR="0078411D">
              <w:rPr>
                <w:rFonts w:ascii="Times New Roman" w:hAnsi="Times New Roman" w:cs="Times New Roman"/>
              </w:rPr>
              <w:t>52</w:t>
            </w:r>
          </w:p>
        </w:tc>
        <w:tc>
          <w:tcPr>
            <w:tcW w:w="1358" w:type="dxa"/>
          </w:tcPr>
          <w:p w14:paraId="3C55EEDB" w14:textId="07C3C10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w:t>
            </w:r>
            <w:r w:rsidR="0078411D">
              <w:rPr>
                <w:rFonts w:ascii="Times New Roman" w:hAnsi="Times New Roman" w:cs="Times New Roman"/>
              </w:rPr>
              <w:t>0</w:t>
            </w:r>
          </w:p>
        </w:tc>
      </w:tr>
      <w:tr w:rsidR="00427512" w14:paraId="48F77EBE" w14:textId="77777777" w:rsidTr="00875A93">
        <w:tc>
          <w:tcPr>
            <w:tcW w:w="1241" w:type="dxa"/>
          </w:tcPr>
          <w:p w14:paraId="22F5A6BB"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C.D (p=0.05)</w:t>
            </w:r>
          </w:p>
        </w:tc>
        <w:tc>
          <w:tcPr>
            <w:tcW w:w="1388" w:type="dxa"/>
          </w:tcPr>
          <w:p w14:paraId="450A18A5" w14:textId="7CDFF8A5"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0.8</w:t>
            </w:r>
            <w:r w:rsidR="00994BD2">
              <w:rPr>
                <w:rFonts w:ascii="Times New Roman" w:hAnsi="Times New Roman" w:cs="Times New Roman"/>
              </w:rPr>
              <w:t>6</w:t>
            </w:r>
          </w:p>
        </w:tc>
        <w:tc>
          <w:tcPr>
            <w:tcW w:w="1227" w:type="dxa"/>
          </w:tcPr>
          <w:p w14:paraId="2F603B13" w14:textId="7F51C764"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0.9</w:t>
            </w:r>
            <w:r w:rsidR="00994BD2">
              <w:rPr>
                <w:rFonts w:ascii="Times New Roman" w:hAnsi="Times New Roman" w:cs="Times New Roman"/>
              </w:rPr>
              <w:t>4</w:t>
            </w:r>
          </w:p>
        </w:tc>
        <w:tc>
          <w:tcPr>
            <w:tcW w:w="1233" w:type="dxa"/>
          </w:tcPr>
          <w:p w14:paraId="19C7062C" w14:textId="10B24B7D"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w:t>
            </w:r>
            <w:r w:rsidR="00994BD2">
              <w:rPr>
                <w:rFonts w:ascii="Times New Roman" w:hAnsi="Times New Roman" w:cs="Times New Roman"/>
              </w:rPr>
              <w:t>90</w:t>
            </w:r>
          </w:p>
        </w:tc>
        <w:tc>
          <w:tcPr>
            <w:tcW w:w="1216" w:type="dxa"/>
          </w:tcPr>
          <w:p w14:paraId="034477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0.96</w:t>
            </w:r>
          </w:p>
        </w:tc>
        <w:tc>
          <w:tcPr>
            <w:tcW w:w="1216" w:type="dxa"/>
          </w:tcPr>
          <w:p w14:paraId="74A1194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1.11</w:t>
            </w:r>
          </w:p>
        </w:tc>
        <w:tc>
          <w:tcPr>
            <w:tcW w:w="1216" w:type="dxa"/>
          </w:tcPr>
          <w:p w14:paraId="635409B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1.04</w:t>
            </w:r>
          </w:p>
        </w:tc>
        <w:tc>
          <w:tcPr>
            <w:tcW w:w="1323" w:type="dxa"/>
          </w:tcPr>
          <w:p w14:paraId="2A04CC1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0.97</w:t>
            </w:r>
          </w:p>
        </w:tc>
        <w:tc>
          <w:tcPr>
            <w:tcW w:w="1417" w:type="dxa"/>
          </w:tcPr>
          <w:p w14:paraId="1516E48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1.09</w:t>
            </w:r>
          </w:p>
        </w:tc>
        <w:tc>
          <w:tcPr>
            <w:tcW w:w="1358" w:type="dxa"/>
          </w:tcPr>
          <w:p w14:paraId="2A48E14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1.03</w:t>
            </w:r>
          </w:p>
        </w:tc>
      </w:tr>
    </w:tbl>
    <w:p w14:paraId="39D1399E" w14:textId="77777777" w:rsidR="00876B1A" w:rsidRDefault="00876B1A" w:rsidP="005F6AB6">
      <w:pPr>
        <w:jc w:val="both"/>
        <w:rPr>
          <w:rFonts w:ascii="Times New Roman" w:hAnsi="Times New Roman" w:cs="Times New Roman"/>
          <w:b/>
          <w:bCs/>
          <w:sz w:val="24"/>
          <w:szCs w:val="24"/>
        </w:rPr>
      </w:pPr>
    </w:p>
    <w:p w14:paraId="390354DC" w14:textId="77777777" w:rsidR="003F5C45" w:rsidRPr="003F5C45" w:rsidRDefault="003F5C45" w:rsidP="003F5C45">
      <w:pPr>
        <w:jc w:val="both"/>
        <w:rPr>
          <w:rFonts w:ascii="Times New Roman" w:hAnsi="Times New Roman" w:cs="Times New Roman"/>
          <w:b/>
          <w:bCs/>
          <w:sz w:val="24"/>
          <w:szCs w:val="24"/>
        </w:rPr>
      </w:pPr>
      <w:r w:rsidRPr="003F5C45">
        <w:rPr>
          <w:rFonts w:ascii="Times New Roman" w:hAnsi="Times New Roman" w:cs="Times New Roman"/>
          <w:b/>
          <w:bCs/>
          <w:sz w:val="24"/>
          <w:szCs w:val="24"/>
        </w:rPr>
        <w:t xml:space="preserve">Table 2: Synergistic inputs on yield of sweet orange </w:t>
      </w:r>
    </w:p>
    <w:tbl>
      <w:tblPr>
        <w:tblStyle w:val="TableGrid"/>
        <w:tblW w:w="0" w:type="auto"/>
        <w:tblLook w:val="04A0" w:firstRow="1" w:lastRow="0" w:firstColumn="1" w:lastColumn="0" w:noHBand="0" w:noVBand="1"/>
      </w:tblPr>
      <w:tblGrid>
        <w:gridCol w:w="1287"/>
        <w:gridCol w:w="934"/>
        <w:gridCol w:w="950"/>
        <w:gridCol w:w="1028"/>
        <w:gridCol w:w="899"/>
        <w:gridCol w:w="876"/>
        <w:gridCol w:w="965"/>
        <w:gridCol w:w="853"/>
        <w:gridCol w:w="882"/>
        <w:gridCol w:w="965"/>
        <w:gridCol w:w="1127"/>
        <w:gridCol w:w="1127"/>
        <w:gridCol w:w="1285"/>
      </w:tblGrid>
      <w:tr w:rsidR="003F5C45" w14:paraId="5507CDEE" w14:textId="77777777" w:rsidTr="00A70519">
        <w:tc>
          <w:tcPr>
            <w:tcW w:w="1287" w:type="dxa"/>
            <w:vMerge w:val="restart"/>
          </w:tcPr>
          <w:p w14:paraId="256ED26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Treatment</w:t>
            </w:r>
          </w:p>
        </w:tc>
        <w:tc>
          <w:tcPr>
            <w:tcW w:w="2912" w:type="dxa"/>
            <w:gridSpan w:val="3"/>
          </w:tcPr>
          <w:p w14:paraId="278B898C" w14:textId="77777777" w:rsidR="003F5C45" w:rsidRDefault="003F5C45" w:rsidP="00875A93">
            <w:pPr>
              <w:jc w:val="center"/>
              <w:rPr>
                <w:rFonts w:ascii="Times New Roman" w:hAnsi="Times New Roman" w:cs="Times New Roman"/>
                <w:b/>
                <w:bCs/>
              </w:rPr>
            </w:pPr>
            <w:r w:rsidRPr="00D2383B">
              <w:rPr>
                <w:rFonts w:ascii="Times New Roman" w:hAnsi="Times New Roman" w:cs="Times New Roman"/>
                <w:b/>
                <w:bCs/>
              </w:rPr>
              <w:t xml:space="preserve">Fruit weight </w:t>
            </w:r>
          </w:p>
          <w:p w14:paraId="2F28938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(g)</w:t>
            </w:r>
          </w:p>
        </w:tc>
        <w:tc>
          <w:tcPr>
            <w:tcW w:w="2740" w:type="dxa"/>
            <w:gridSpan w:val="3"/>
          </w:tcPr>
          <w:p w14:paraId="42B1844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Number of fruits per tree</w:t>
            </w:r>
          </w:p>
        </w:tc>
        <w:tc>
          <w:tcPr>
            <w:tcW w:w="2700" w:type="dxa"/>
            <w:gridSpan w:val="3"/>
          </w:tcPr>
          <w:p w14:paraId="2F2D7662" w14:textId="77777777" w:rsidR="003F5C45"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 xml:space="preserve">Fruit yield </w:t>
            </w:r>
          </w:p>
          <w:p w14:paraId="7E236377" w14:textId="77777777" w:rsidR="003F5C45" w:rsidRPr="00D2383B"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(Kg/ha)</w:t>
            </w:r>
          </w:p>
        </w:tc>
        <w:tc>
          <w:tcPr>
            <w:tcW w:w="3539" w:type="dxa"/>
            <w:gridSpan w:val="3"/>
          </w:tcPr>
          <w:p w14:paraId="2EABD294" w14:textId="77777777" w:rsidR="003F5C45"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 xml:space="preserve">Total yield </w:t>
            </w:r>
          </w:p>
          <w:p w14:paraId="10BA4578" w14:textId="77777777" w:rsidR="003F5C45" w:rsidRPr="00D2383B"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(t/ha)</w:t>
            </w:r>
          </w:p>
        </w:tc>
      </w:tr>
      <w:tr w:rsidR="003F5C45" w14:paraId="7D2E6443" w14:textId="77777777" w:rsidTr="00A70519">
        <w:tc>
          <w:tcPr>
            <w:tcW w:w="1287" w:type="dxa"/>
            <w:vMerge/>
          </w:tcPr>
          <w:p w14:paraId="27740C4A" w14:textId="77777777" w:rsidR="003F5C45" w:rsidRPr="00D2383B" w:rsidRDefault="003F5C45" w:rsidP="00875A93">
            <w:pPr>
              <w:jc w:val="center"/>
              <w:rPr>
                <w:rFonts w:ascii="Times New Roman" w:hAnsi="Times New Roman" w:cs="Times New Roman"/>
                <w:b/>
                <w:bCs/>
              </w:rPr>
            </w:pPr>
          </w:p>
        </w:tc>
        <w:tc>
          <w:tcPr>
            <w:tcW w:w="934" w:type="dxa"/>
          </w:tcPr>
          <w:p w14:paraId="2A082AC8"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950" w:type="dxa"/>
          </w:tcPr>
          <w:p w14:paraId="165E0177"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1028" w:type="dxa"/>
          </w:tcPr>
          <w:p w14:paraId="2F6AFEA9"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c>
          <w:tcPr>
            <w:tcW w:w="899" w:type="dxa"/>
          </w:tcPr>
          <w:p w14:paraId="36B8575C"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876" w:type="dxa"/>
          </w:tcPr>
          <w:p w14:paraId="58FC4694"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965" w:type="dxa"/>
          </w:tcPr>
          <w:p w14:paraId="612C73A8"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c>
          <w:tcPr>
            <w:tcW w:w="853" w:type="dxa"/>
          </w:tcPr>
          <w:p w14:paraId="015DD059"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882" w:type="dxa"/>
          </w:tcPr>
          <w:p w14:paraId="070E916B"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965" w:type="dxa"/>
          </w:tcPr>
          <w:p w14:paraId="54ED7A5B"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c>
          <w:tcPr>
            <w:tcW w:w="1127" w:type="dxa"/>
          </w:tcPr>
          <w:p w14:paraId="357BDB26"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1127" w:type="dxa"/>
          </w:tcPr>
          <w:p w14:paraId="6B931A1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1285" w:type="dxa"/>
          </w:tcPr>
          <w:p w14:paraId="055DDE86"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r>
      <w:tr w:rsidR="003F5C45" w14:paraId="2DE58D14" w14:textId="77777777" w:rsidTr="00A70519">
        <w:tc>
          <w:tcPr>
            <w:tcW w:w="1287" w:type="dxa"/>
          </w:tcPr>
          <w:p w14:paraId="77C95745"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1</w:t>
            </w:r>
          </w:p>
        </w:tc>
        <w:tc>
          <w:tcPr>
            <w:tcW w:w="934" w:type="dxa"/>
          </w:tcPr>
          <w:p w14:paraId="0225F8D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199.26</w:t>
            </w:r>
          </w:p>
        </w:tc>
        <w:tc>
          <w:tcPr>
            <w:tcW w:w="950" w:type="dxa"/>
          </w:tcPr>
          <w:p w14:paraId="05C9077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203.04</w:t>
            </w:r>
          </w:p>
        </w:tc>
        <w:tc>
          <w:tcPr>
            <w:tcW w:w="1028" w:type="dxa"/>
          </w:tcPr>
          <w:p w14:paraId="0C2EFC4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201.51</w:t>
            </w:r>
          </w:p>
        </w:tc>
        <w:tc>
          <w:tcPr>
            <w:tcW w:w="899" w:type="dxa"/>
          </w:tcPr>
          <w:p w14:paraId="0191F1A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184.00</w:t>
            </w:r>
          </w:p>
        </w:tc>
        <w:tc>
          <w:tcPr>
            <w:tcW w:w="876" w:type="dxa"/>
          </w:tcPr>
          <w:p w14:paraId="56F1510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191.67</w:t>
            </w:r>
          </w:p>
        </w:tc>
        <w:tc>
          <w:tcPr>
            <w:tcW w:w="965" w:type="dxa"/>
          </w:tcPr>
          <w:p w14:paraId="02BDF1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187.83</w:t>
            </w:r>
          </w:p>
        </w:tc>
        <w:tc>
          <w:tcPr>
            <w:tcW w:w="853" w:type="dxa"/>
          </w:tcPr>
          <w:p w14:paraId="4BDBC13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36.66</w:t>
            </w:r>
          </w:p>
        </w:tc>
        <w:tc>
          <w:tcPr>
            <w:tcW w:w="882" w:type="dxa"/>
          </w:tcPr>
          <w:p w14:paraId="48904CF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38.91</w:t>
            </w:r>
          </w:p>
        </w:tc>
        <w:tc>
          <w:tcPr>
            <w:tcW w:w="965" w:type="dxa"/>
          </w:tcPr>
          <w:p w14:paraId="62E4DB5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37.84</w:t>
            </w:r>
          </w:p>
        </w:tc>
        <w:tc>
          <w:tcPr>
            <w:tcW w:w="1127" w:type="dxa"/>
          </w:tcPr>
          <w:p w14:paraId="00BEB8D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10.19</w:t>
            </w:r>
          </w:p>
        </w:tc>
        <w:tc>
          <w:tcPr>
            <w:tcW w:w="1127" w:type="dxa"/>
          </w:tcPr>
          <w:p w14:paraId="2FC6316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10.82</w:t>
            </w:r>
          </w:p>
        </w:tc>
        <w:tc>
          <w:tcPr>
            <w:tcW w:w="1285" w:type="dxa"/>
          </w:tcPr>
          <w:p w14:paraId="6162FF3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10.52</w:t>
            </w:r>
          </w:p>
        </w:tc>
      </w:tr>
      <w:tr w:rsidR="003F5C45" w14:paraId="2DCADD68" w14:textId="77777777" w:rsidTr="00A70519">
        <w:tc>
          <w:tcPr>
            <w:tcW w:w="1287" w:type="dxa"/>
          </w:tcPr>
          <w:p w14:paraId="5A61FAF3"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2</w:t>
            </w:r>
          </w:p>
        </w:tc>
        <w:tc>
          <w:tcPr>
            <w:tcW w:w="934" w:type="dxa"/>
          </w:tcPr>
          <w:p w14:paraId="7BE52F7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204.32</w:t>
            </w:r>
          </w:p>
        </w:tc>
        <w:tc>
          <w:tcPr>
            <w:tcW w:w="950" w:type="dxa"/>
          </w:tcPr>
          <w:p w14:paraId="2259E2D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207.24</w:t>
            </w:r>
          </w:p>
        </w:tc>
        <w:tc>
          <w:tcPr>
            <w:tcW w:w="1028" w:type="dxa"/>
          </w:tcPr>
          <w:p w14:paraId="6D60DF7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205.78</w:t>
            </w:r>
          </w:p>
        </w:tc>
        <w:tc>
          <w:tcPr>
            <w:tcW w:w="899" w:type="dxa"/>
          </w:tcPr>
          <w:p w14:paraId="3869FEB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191.31</w:t>
            </w:r>
          </w:p>
        </w:tc>
        <w:tc>
          <w:tcPr>
            <w:tcW w:w="876" w:type="dxa"/>
          </w:tcPr>
          <w:p w14:paraId="555DCA0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198.05</w:t>
            </w:r>
          </w:p>
        </w:tc>
        <w:tc>
          <w:tcPr>
            <w:tcW w:w="965" w:type="dxa"/>
          </w:tcPr>
          <w:p w14:paraId="0A1D8CE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194.68</w:t>
            </w:r>
          </w:p>
        </w:tc>
        <w:tc>
          <w:tcPr>
            <w:tcW w:w="853" w:type="dxa"/>
          </w:tcPr>
          <w:p w14:paraId="2AB3192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39.08</w:t>
            </w:r>
          </w:p>
        </w:tc>
        <w:tc>
          <w:tcPr>
            <w:tcW w:w="882" w:type="dxa"/>
          </w:tcPr>
          <w:p w14:paraId="33D9304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41.04</w:t>
            </w:r>
          </w:p>
        </w:tc>
        <w:tc>
          <w:tcPr>
            <w:tcW w:w="965" w:type="dxa"/>
          </w:tcPr>
          <w:p w14:paraId="2E1E13B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40.06</w:t>
            </w:r>
          </w:p>
        </w:tc>
        <w:tc>
          <w:tcPr>
            <w:tcW w:w="1127" w:type="dxa"/>
          </w:tcPr>
          <w:p w14:paraId="52E66FD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10.86</w:t>
            </w:r>
          </w:p>
        </w:tc>
        <w:tc>
          <w:tcPr>
            <w:tcW w:w="1127" w:type="dxa"/>
          </w:tcPr>
          <w:p w14:paraId="6D5CDB8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11.41</w:t>
            </w:r>
          </w:p>
        </w:tc>
        <w:tc>
          <w:tcPr>
            <w:tcW w:w="1285" w:type="dxa"/>
          </w:tcPr>
          <w:p w14:paraId="1E5E96C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11.14</w:t>
            </w:r>
          </w:p>
        </w:tc>
      </w:tr>
      <w:tr w:rsidR="003F5C45" w14:paraId="31284664" w14:textId="77777777" w:rsidTr="00A70519">
        <w:tc>
          <w:tcPr>
            <w:tcW w:w="1287" w:type="dxa"/>
          </w:tcPr>
          <w:p w14:paraId="5A9CB074"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3</w:t>
            </w:r>
          </w:p>
        </w:tc>
        <w:tc>
          <w:tcPr>
            <w:tcW w:w="934" w:type="dxa"/>
          </w:tcPr>
          <w:p w14:paraId="482A2B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208.35</w:t>
            </w:r>
          </w:p>
        </w:tc>
        <w:tc>
          <w:tcPr>
            <w:tcW w:w="950" w:type="dxa"/>
          </w:tcPr>
          <w:p w14:paraId="14D4CEA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210.97</w:t>
            </w:r>
          </w:p>
        </w:tc>
        <w:tc>
          <w:tcPr>
            <w:tcW w:w="1028" w:type="dxa"/>
          </w:tcPr>
          <w:p w14:paraId="4307E89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209.66</w:t>
            </w:r>
          </w:p>
        </w:tc>
        <w:tc>
          <w:tcPr>
            <w:tcW w:w="899" w:type="dxa"/>
          </w:tcPr>
          <w:p w14:paraId="21734E4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198.74</w:t>
            </w:r>
          </w:p>
        </w:tc>
        <w:tc>
          <w:tcPr>
            <w:tcW w:w="876" w:type="dxa"/>
          </w:tcPr>
          <w:p w14:paraId="5F8F276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204.56</w:t>
            </w:r>
          </w:p>
        </w:tc>
        <w:tc>
          <w:tcPr>
            <w:tcW w:w="965" w:type="dxa"/>
          </w:tcPr>
          <w:p w14:paraId="11E76EF1"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201.65</w:t>
            </w:r>
          </w:p>
        </w:tc>
        <w:tc>
          <w:tcPr>
            <w:tcW w:w="853" w:type="dxa"/>
          </w:tcPr>
          <w:p w14:paraId="7697C2D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41.22</w:t>
            </w:r>
          </w:p>
        </w:tc>
        <w:tc>
          <w:tcPr>
            <w:tcW w:w="882" w:type="dxa"/>
          </w:tcPr>
          <w:p w14:paraId="371A307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43.15</w:t>
            </w:r>
          </w:p>
        </w:tc>
        <w:tc>
          <w:tcPr>
            <w:tcW w:w="965" w:type="dxa"/>
          </w:tcPr>
          <w:p w14:paraId="02C1D2A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42.27</w:t>
            </w:r>
          </w:p>
        </w:tc>
        <w:tc>
          <w:tcPr>
            <w:tcW w:w="1127" w:type="dxa"/>
          </w:tcPr>
          <w:p w14:paraId="60BACB1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11.46</w:t>
            </w:r>
          </w:p>
        </w:tc>
        <w:tc>
          <w:tcPr>
            <w:tcW w:w="1127" w:type="dxa"/>
          </w:tcPr>
          <w:p w14:paraId="790F53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12.00</w:t>
            </w:r>
          </w:p>
        </w:tc>
        <w:tc>
          <w:tcPr>
            <w:tcW w:w="1285" w:type="dxa"/>
          </w:tcPr>
          <w:p w14:paraId="5C046F2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11.75</w:t>
            </w:r>
          </w:p>
        </w:tc>
      </w:tr>
      <w:tr w:rsidR="003F5C45" w14:paraId="25B7638F" w14:textId="77777777" w:rsidTr="00A70519">
        <w:tc>
          <w:tcPr>
            <w:tcW w:w="1287" w:type="dxa"/>
          </w:tcPr>
          <w:p w14:paraId="71213867"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4</w:t>
            </w:r>
          </w:p>
        </w:tc>
        <w:tc>
          <w:tcPr>
            <w:tcW w:w="934" w:type="dxa"/>
          </w:tcPr>
          <w:p w14:paraId="227DAB9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212.81</w:t>
            </w:r>
          </w:p>
        </w:tc>
        <w:tc>
          <w:tcPr>
            <w:tcW w:w="950" w:type="dxa"/>
          </w:tcPr>
          <w:p w14:paraId="4A2CE0E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214.80</w:t>
            </w:r>
          </w:p>
        </w:tc>
        <w:tc>
          <w:tcPr>
            <w:tcW w:w="1028" w:type="dxa"/>
          </w:tcPr>
          <w:p w14:paraId="36BBD87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213.80</w:t>
            </w:r>
          </w:p>
        </w:tc>
        <w:tc>
          <w:tcPr>
            <w:tcW w:w="899" w:type="dxa"/>
          </w:tcPr>
          <w:p w14:paraId="5F6C97C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206.36</w:t>
            </w:r>
          </w:p>
        </w:tc>
        <w:tc>
          <w:tcPr>
            <w:tcW w:w="876" w:type="dxa"/>
          </w:tcPr>
          <w:p w14:paraId="6406ECB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211.21</w:t>
            </w:r>
          </w:p>
        </w:tc>
        <w:tc>
          <w:tcPr>
            <w:tcW w:w="965" w:type="dxa"/>
          </w:tcPr>
          <w:p w14:paraId="78B39F9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208.78</w:t>
            </w:r>
          </w:p>
        </w:tc>
        <w:tc>
          <w:tcPr>
            <w:tcW w:w="853" w:type="dxa"/>
          </w:tcPr>
          <w:p w14:paraId="1DFD3FE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43.91</w:t>
            </w:r>
          </w:p>
        </w:tc>
        <w:tc>
          <w:tcPr>
            <w:tcW w:w="882" w:type="dxa"/>
          </w:tcPr>
          <w:p w14:paraId="1789BD5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45.36</w:t>
            </w:r>
          </w:p>
        </w:tc>
        <w:tc>
          <w:tcPr>
            <w:tcW w:w="965" w:type="dxa"/>
          </w:tcPr>
          <w:p w14:paraId="1A326BF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44.63</w:t>
            </w:r>
          </w:p>
        </w:tc>
        <w:tc>
          <w:tcPr>
            <w:tcW w:w="1127" w:type="dxa"/>
          </w:tcPr>
          <w:p w14:paraId="1B64614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12.21</w:t>
            </w:r>
          </w:p>
        </w:tc>
        <w:tc>
          <w:tcPr>
            <w:tcW w:w="1127" w:type="dxa"/>
          </w:tcPr>
          <w:p w14:paraId="74F5DC3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12.61</w:t>
            </w:r>
          </w:p>
        </w:tc>
        <w:tc>
          <w:tcPr>
            <w:tcW w:w="1285" w:type="dxa"/>
          </w:tcPr>
          <w:p w14:paraId="170E96A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12.41</w:t>
            </w:r>
          </w:p>
        </w:tc>
      </w:tr>
      <w:tr w:rsidR="003F5C45" w14:paraId="774F744B" w14:textId="77777777" w:rsidTr="00A70519">
        <w:tc>
          <w:tcPr>
            <w:tcW w:w="1287" w:type="dxa"/>
          </w:tcPr>
          <w:p w14:paraId="07733055"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5</w:t>
            </w:r>
          </w:p>
        </w:tc>
        <w:tc>
          <w:tcPr>
            <w:tcW w:w="934" w:type="dxa"/>
          </w:tcPr>
          <w:p w14:paraId="6911D60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217.35</w:t>
            </w:r>
          </w:p>
        </w:tc>
        <w:tc>
          <w:tcPr>
            <w:tcW w:w="950" w:type="dxa"/>
          </w:tcPr>
          <w:p w14:paraId="6C4C269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218.78</w:t>
            </w:r>
          </w:p>
        </w:tc>
        <w:tc>
          <w:tcPr>
            <w:tcW w:w="1028" w:type="dxa"/>
          </w:tcPr>
          <w:p w14:paraId="4070CE6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218.06</w:t>
            </w:r>
          </w:p>
        </w:tc>
        <w:tc>
          <w:tcPr>
            <w:tcW w:w="899" w:type="dxa"/>
          </w:tcPr>
          <w:p w14:paraId="42AB797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214.20</w:t>
            </w:r>
          </w:p>
        </w:tc>
        <w:tc>
          <w:tcPr>
            <w:tcW w:w="876" w:type="dxa"/>
          </w:tcPr>
          <w:p w14:paraId="475FDCF1"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218.03</w:t>
            </w:r>
          </w:p>
        </w:tc>
        <w:tc>
          <w:tcPr>
            <w:tcW w:w="965" w:type="dxa"/>
          </w:tcPr>
          <w:p w14:paraId="43ABD60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216.11</w:t>
            </w:r>
          </w:p>
        </w:tc>
        <w:tc>
          <w:tcPr>
            <w:tcW w:w="853" w:type="dxa"/>
          </w:tcPr>
          <w:p w14:paraId="323F9C0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46.55</w:t>
            </w:r>
          </w:p>
        </w:tc>
        <w:tc>
          <w:tcPr>
            <w:tcW w:w="882" w:type="dxa"/>
          </w:tcPr>
          <w:p w14:paraId="4D5149D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47.70</w:t>
            </w:r>
          </w:p>
        </w:tc>
        <w:tc>
          <w:tcPr>
            <w:tcW w:w="965" w:type="dxa"/>
          </w:tcPr>
          <w:p w14:paraId="428B087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47.12</w:t>
            </w:r>
          </w:p>
        </w:tc>
        <w:tc>
          <w:tcPr>
            <w:tcW w:w="1127" w:type="dxa"/>
          </w:tcPr>
          <w:p w14:paraId="6AD06FA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12.94</w:t>
            </w:r>
          </w:p>
        </w:tc>
        <w:tc>
          <w:tcPr>
            <w:tcW w:w="1127" w:type="dxa"/>
          </w:tcPr>
          <w:p w14:paraId="5958633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13.26</w:t>
            </w:r>
          </w:p>
        </w:tc>
        <w:tc>
          <w:tcPr>
            <w:tcW w:w="1285" w:type="dxa"/>
          </w:tcPr>
          <w:p w14:paraId="2EE3E18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13.10</w:t>
            </w:r>
          </w:p>
        </w:tc>
      </w:tr>
      <w:tr w:rsidR="003F5C45" w14:paraId="15C6C62B" w14:textId="77777777" w:rsidTr="00A70519">
        <w:tc>
          <w:tcPr>
            <w:tcW w:w="1287" w:type="dxa"/>
          </w:tcPr>
          <w:p w14:paraId="3E2D5E4D"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6</w:t>
            </w:r>
          </w:p>
        </w:tc>
        <w:tc>
          <w:tcPr>
            <w:tcW w:w="934" w:type="dxa"/>
          </w:tcPr>
          <w:p w14:paraId="6D878FF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222.08</w:t>
            </w:r>
          </w:p>
        </w:tc>
        <w:tc>
          <w:tcPr>
            <w:tcW w:w="950" w:type="dxa"/>
          </w:tcPr>
          <w:p w14:paraId="04AA77A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222.86</w:t>
            </w:r>
          </w:p>
        </w:tc>
        <w:tc>
          <w:tcPr>
            <w:tcW w:w="1028" w:type="dxa"/>
          </w:tcPr>
          <w:p w14:paraId="1ABC3C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222.47</w:t>
            </w:r>
          </w:p>
        </w:tc>
        <w:tc>
          <w:tcPr>
            <w:tcW w:w="899" w:type="dxa"/>
          </w:tcPr>
          <w:p w14:paraId="425F1D4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222.23</w:t>
            </w:r>
          </w:p>
        </w:tc>
        <w:tc>
          <w:tcPr>
            <w:tcW w:w="876" w:type="dxa"/>
          </w:tcPr>
          <w:p w14:paraId="55F37DC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224.98</w:t>
            </w:r>
          </w:p>
        </w:tc>
        <w:tc>
          <w:tcPr>
            <w:tcW w:w="965" w:type="dxa"/>
          </w:tcPr>
          <w:p w14:paraId="792CB8E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225.10</w:t>
            </w:r>
          </w:p>
        </w:tc>
        <w:tc>
          <w:tcPr>
            <w:tcW w:w="853" w:type="dxa"/>
          </w:tcPr>
          <w:p w14:paraId="43BE0A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49.35</w:t>
            </w:r>
          </w:p>
        </w:tc>
        <w:tc>
          <w:tcPr>
            <w:tcW w:w="882" w:type="dxa"/>
          </w:tcPr>
          <w:p w14:paraId="6C9B0F3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50.13</w:t>
            </w:r>
          </w:p>
        </w:tc>
        <w:tc>
          <w:tcPr>
            <w:tcW w:w="965" w:type="dxa"/>
          </w:tcPr>
          <w:p w14:paraId="13A46B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50.07</w:t>
            </w:r>
          </w:p>
        </w:tc>
        <w:tc>
          <w:tcPr>
            <w:tcW w:w="1127" w:type="dxa"/>
          </w:tcPr>
          <w:p w14:paraId="25BE084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13.72</w:t>
            </w:r>
          </w:p>
        </w:tc>
        <w:tc>
          <w:tcPr>
            <w:tcW w:w="1127" w:type="dxa"/>
          </w:tcPr>
          <w:p w14:paraId="064FD39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13.94</w:t>
            </w:r>
          </w:p>
        </w:tc>
        <w:tc>
          <w:tcPr>
            <w:tcW w:w="1285" w:type="dxa"/>
          </w:tcPr>
          <w:p w14:paraId="3F75659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13.92</w:t>
            </w:r>
          </w:p>
        </w:tc>
      </w:tr>
      <w:tr w:rsidR="003F5C45" w14:paraId="498D03F0" w14:textId="77777777" w:rsidTr="00A70519">
        <w:tc>
          <w:tcPr>
            <w:tcW w:w="1287" w:type="dxa"/>
          </w:tcPr>
          <w:p w14:paraId="05AD2C94"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7</w:t>
            </w:r>
          </w:p>
        </w:tc>
        <w:tc>
          <w:tcPr>
            <w:tcW w:w="934" w:type="dxa"/>
          </w:tcPr>
          <w:p w14:paraId="5F93CBC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237.53</w:t>
            </w:r>
          </w:p>
        </w:tc>
        <w:tc>
          <w:tcPr>
            <w:tcW w:w="950" w:type="dxa"/>
          </w:tcPr>
          <w:p w14:paraId="43FDA35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235.97</w:t>
            </w:r>
          </w:p>
        </w:tc>
        <w:tc>
          <w:tcPr>
            <w:tcW w:w="1028" w:type="dxa"/>
          </w:tcPr>
          <w:p w14:paraId="746FA80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236.75</w:t>
            </w:r>
          </w:p>
        </w:tc>
        <w:tc>
          <w:tcPr>
            <w:tcW w:w="899" w:type="dxa"/>
          </w:tcPr>
          <w:p w14:paraId="7A8DFE9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247.40</w:t>
            </w:r>
          </w:p>
        </w:tc>
        <w:tc>
          <w:tcPr>
            <w:tcW w:w="876" w:type="dxa"/>
          </w:tcPr>
          <w:p w14:paraId="346BDB6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246.73</w:t>
            </w:r>
          </w:p>
        </w:tc>
        <w:tc>
          <w:tcPr>
            <w:tcW w:w="965" w:type="dxa"/>
          </w:tcPr>
          <w:p w14:paraId="28CD4A2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247.06</w:t>
            </w:r>
          </w:p>
        </w:tc>
        <w:tc>
          <w:tcPr>
            <w:tcW w:w="853" w:type="dxa"/>
          </w:tcPr>
          <w:p w14:paraId="66A2691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58.76</w:t>
            </w:r>
          </w:p>
        </w:tc>
        <w:tc>
          <w:tcPr>
            <w:tcW w:w="882" w:type="dxa"/>
          </w:tcPr>
          <w:p w14:paraId="7FA5CC8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58.22</w:t>
            </w:r>
          </w:p>
        </w:tc>
        <w:tc>
          <w:tcPr>
            <w:tcW w:w="965" w:type="dxa"/>
          </w:tcPr>
          <w:p w14:paraId="16A3391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58.45</w:t>
            </w:r>
          </w:p>
        </w:tc>
        <w:tc>
          <w:tcPr>
            <w:tcW w:w="1127" w:type="dxa"/>
          </w:tcPr>
          <w:p w14:paraId="0ED22B7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16.34</w:t>
            </w:r>
          </w:p>
        </w:tc>
        <w:tc>
          <w:tcPr>
            <w:tcW w:w="1127" w:type="dxa"/>
          </w:tcPr>
          <w:p w14:paraId="2FD9E3E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16.19</w:t>
            </w:r>
          </w:p>
        </w:tc>
        <w:tc>
          <w:tcPr>
            <w:tcW w:w="1285" w:type="dxa"/>
          </w:tcPr>
          <w:p w14:paraId="5508B17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16.25</w:t>
            </w:r>
          </w:p>
        </w:tc>
      </w:tr>
      <w:tr w:rsidR="003F5C45" w14:paraId="043E4D1E" w14:textId="77777777" w:rsidTr="00A70519">
        <w:tc>
          <w:tcPr>
            <w:tcW w:w="1287" w:type="dxa"/>
          </w:tcPr>
          <w:p w14:paraId="41DCE2A2"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8</w:t>
            </w:r>
          </w:p>
        </w:tc>
        <w:tc>
          <w:tcPr>
            <w:tcW w:w="934" w:type="dxa"/>
          </w:tcPr>
          <w:p w14:paraId="51EF2F8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227.00</w:t>
            </w:r>
          </w:p>
        </w:tc>
        <w:tc>
          <w:tcPr>
            <w:tcW w:w="950" w:type="dxa"/>
          </w:tcPr>
          <w:p w14:paraId="5FFF1D3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227.08</w:t>
            </w:r>
          </w:p>
        </w:tc>
        <w:tc>
          <w:tcPr>
            <w:tcW w:w="1028" w:type="dxa"/>
          </w:tcPr>
          <w:p w14:paraId="5911AD2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227.04</w:t>
            </w:r>
          </w:p>
        </w:tc>
        <w:tc>
          <w:tcPr>
            <w:tcW w:w="899" w:type="dxa"/>
          </w:tcPr>
          <w:p w14:paraId="162BFAD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230.41</w:t>
            </w:r>
          </w:p>
        </w:tc>
        <w:tc>
          <w:tcPr>
            <w:tcW w:w="876" w:type="dxa"/>
          </w:tcPr>
          <w:p w14:paraId="304316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232.06</w:t>
            </w:r>
          </w:p>
        </w:tc>
        <w:tc>
          <w:tcPr>
            <w:tcW w:w="965" w:type="dxa"/>
          </w:tcPr>
          <w:p w14:paraId="18B855D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231.23</w:t>
            </w:r>
          </w:p>
        </w:tc>
        <w:tc>
          <w:tcPr>
            <w:tcW w:w="853" w:type="dxa"/>
          </w:tcPr>
          <w:p w14:paraId="72C0BC8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52.30</w:t>
            </w:r>
          </w:p>
        </w:tc>
        <w:tc>
          <w:tcPr>
            <w:tcW w:w="882" w:type="dxa"/>
          </w:tcPr>
          <w:p w14:paraId="670CF76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52.69</w:t>
            </w:r>
          </w:p>
        </w:tc>
        <w:tc>
          <w:tcPr>
            <w:tcW w:w="965" w:type="dxa"/>
          </w:tcPr>
          <w:p w14:paraId="777B45F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52.49</w:t>
            </w:r>
          </w:p>
        </w:tc>
        <w:tc>
          <w:tcPr>
            <w:tcW w:w="1127" w:type="dxa"/>
          </w:tcPr>
          <w:p w14:paraId="4F36F22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14.54</w:t>
            </w:r>
          </w:p>
        </w:tc>
        <w:tc>
          <w:tcPr>
            <w:tcW w:w="1127" w:type="dxa"/>
          </w:tcPr>
          <w:p w14:paraId="09F3FC9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14.65</w:t>
            </w:r>
          </w:p>
        </w:tc>
        <w:tc>
          <w:tcPr>
            <w:tcW w:w="1285" w:type="dxa"/>
          </w:tcPr>
          <w:p w14:paraId="702CDD9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14.59</w:t>
            </w:r>
          </w:p>
        </w:tc>
      </w:tr>
      <w:tr w:rsidR="003F5C45" w14:paraId="72DE45CB" w14:textId="77777777" w:rsidTr="00A70519">
        <w:tc>
          <w:tcPr>
            <w:tcW w:w="1287" w:type="dxa"/>
          </w:tcPr>
          <w:p w14:paraId="6521283A"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9</w:t>
            </w:r>
          </w:p>
        </w:tc>
        <w:tc>
          <w:tcPr>
            <w:tcW w:w="934" w:type="dxa"/>
          </w:tcPr>
          <w:p w14:paraId="441118F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232.17</w:t>
            </w:r>
          </w:p>
        </w:tc>
        <w:tc>
          <w:tcPr>
            <w:tcW w:w="950" w:type="dxa"/>
          </w:tcPr>
          <w:p w14:paraId="5EF81BD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231.44</w:t>
            </w:r>
          </w:p>
        </w:tc>
        <w:tc>
          <w:tcPr>
            <w:tcW w:w="1028" w:type="dxa"/>
          </w:tcPr>
          <w:p w14:paraId="6F50EBF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231.79</w:t>
            </w:r>
          </w:p>
        </w:tc>
        <w:tc>
          <w:tcPr>
            <w:tcW w:w="899" w:type="dxa"/>
          </w:tcPr>
          <w:p w14:paraId="0E79029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238.81</w:t>
            </w:r>
          </w:p>
        </w:tc>
        <w:tc>
          <w:tcPr>
            <w:tcW w:w="876" w:type="dxa"/>
          </w:tcPr>
          <w:p w14:paraId="5364A2E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239.32</w:t>
            </w:r>
          </w:p>
        </w:tc>
        <w:tc>
          <w:tcPr>
            <w:tcW w:w="965" w:type="dxa"/>
          </w:tcPr>
          <w:p w14:paraId="56C99E01"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239.06</w:t>
            </w:r>
          </w:p>
        </w:tc>
        <w:tc>
          <w:tcPr>
            <w:tcW w:w="853" w:type="dxa"/>
          </w:tcPr>
          <w:p w14:paraId="0FBF676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55.43</w:t>
            </w:r>
          </w:p>
        </w:tc>
        <w:tc>
          <w:tcPr>
            <w:tcW w:w="882" w:type="dxa"/>
          </w:tcPr>
          <w:p w14:paraId="3CEEA87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55.38</w:t>
            </w:r>
          </w:p>
        </w:tc>
        <w:tc>
          <w:tcPr>
            <w:tcW w:w="965" w:type="dxa"/>
          </w:tcPr>
          <w:p w14:paraId="2AC2CDF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55.41</w:t>
            </w:r>
          </w:p>
        </w:tc>
        <w:tc>
          <w:tcPr>
            <w:tcW w:w="1127" w:type="dxa"/>
          </w:tcPr>
          <w:p w14:paraId="0E63DDD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15.41</w:t>
            </w:r>
          </w:p>
        </w:tc>
        <w:tc>
          <w:tcPr>
            <w:tcW w:w="1127" w:type="dxa"/>
          </w:tcPr>
          <w:p w14:paraId="2843210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15.40</w:t>
            </w:r>
          </w:p>
        </w:tc>
        <w:tc>
          <w:tcPr>
            <w:tcW w:w="1285" w:type="dxa"/>
          </w:tcPr>
          <w:p w14:paraId="3257F1A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15.40</w:t>
            </w:r>
          </w:p>
        </w:tc>
      </w:tr>
      <w:tr w:rsidR="003F5C45" w14:paraId="7A6667C6" w14:textId="77777777" w:rsidTr="00A70519">
        <w:tc>
          <w:tcPr>
            <w:tcW w:w="1287" w:type="dxa"/>
          </w:tcPr>
          <w:p w14:paraId="54286A71"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10</w:t>
            </w:r>
          </w:p>
        </w:tc>
        <w:tc>
          <w:tcPr>
            <w:tcW w:w="934" w:type="dxa"/>
          </w:tcPr>
          <w:p w14:paraId="2D8847E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243.15</w:t>
            </w:r>
          </w:p>
        </w:tc>
        <w:tc>
          <w:tcPr>
            <w:tcW w:w="950" w:type="dxa"/>
          </w:tcPr>
          <w:p w14:paraId="603AE3A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240.67</w:t>
            </w:r>
          </w:p>
        </w:tc>
        <w:tc>
          <w:tcPr>
            <w:tcW w:w="1028" w:type="dxa"/>
          </w:tcPr>
          <w:p w14:paraId="4E3D224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241.91</w:t>
            </w:r>
          </w:p>
        </w:tc>
        <w:tc>
          <w:tcPr>
            <w:tcW w:w="899" w:type="dxa"/>
          </w:tcPr>
          <w:p w14:paraId="1A5849F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256.23</w:t>
            </w:r>
          </w:p>
        </w:tc>
        <w:tc>
          <w:tcPr>
            <w:tcW w:w="876" w:type="dxa"/>
          </w:tcPr>
          <w:p w14:paraId="4819881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254.33</w:t>
            </w:r>
          </w:p>
        </w:tc>
        <w:tc>
          <w:tcPr>
            <w:tcW w:w="965" w:type="dxa"/>
          </w:tcPr>
          <w:p w14:paraId="168645D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255.28</w:t>
            </w:r>
          </w:p>
        </w:tc>
        <w:tc>
          <w:tcPr>
            <w:tcW w:w="853" w:type="dxa"/>
          </w:tcPr>
          <w:p w14:paraId="3831925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62.30</w:t>
            </w:r>
          </w:p>
        </w:tc>
        <w:tc>
          <w:tcPr>
            <w:tcW w:w="882" w:type="dxa"/>
          </w:tcPr>
          <w:p w14:paraId="60C7A92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61.20</w:t>
            </w:r>
          </w:p>
        </w:tc>
        <w:tc>
          <w:tcPr>
            <w:tcW w:w="965" w:type="dxa"/>
          </w:tcPr>
          <w:p w14:paraId="66B255E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61.75</w:t>
            </w:r>
          </w:p>
        </w:tc>
        <w:tc>
          <w:tcPr>
            <w:tcW w:w="1127" w:type="dxa"/>
          </w:tcPr>
          <w:p w14:paraId="629652F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17.32</w:t>
            </w:r>
          </w:p>
        </w:tc>
        <w:tc>
          <w:tcPr>
            <w:tcW w:w="1127" w:type="dxa"/>
          </w:tcPr>
          <w:p w14:paraId="3BFA861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17.01</w:t>
            </w:r>
          </w:p>
        </w:tc>
        <w:tc>
          <w:tcPr>
            <w:tcW w:w="1285" w:type="dxa"/>
          </w:tcPr>
          <w:p w14:paraId="14F79D9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17.17</w:t>
            </w:r>
          </w:p>
        </w:tc>
      </w:tr>
      <w:tr w:rsidR="003F5C45" w14:paraId="6B3585BC" w14:textId="77777777" w:rsidTr="00A70519">
        <w:tc>
          <w:tcPr>
            <w:tcW w:w="1287" w:type="dxa"/>
          </w:tcPr>
          <w:p w14:paraId="45A80BAB"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 xml:space="preserve">S.Ed </w:t>
            </w:r>
            <w:r w:rsidRPr="005C7A33">
              <w:rPr>
                <w:rFonts w:ascii="Times New Roman" w:hAnsi="Times New Roman" w:cs="Times New Roman"/>
                <w:b/>
                <w:bCs/>
                <w:spacing w:val="-10"/>
              </w:rPr>
              <w:t>±</w:t>
            </w:r>
          </w:p>
        </w:tc>
        <w:tc>
          <w:tcPr>
            <w:tcW w:w="934" w:type="dxa"/>
          </w:tcPr>
          <w:p w14:paraId="5AD478F5" w14:textId="0167C4D9" w:rsidR="003F5C45" w:rsidRPr="00D2383B" w:rsidRDefault="0078411D" w:rsidP="00875A93">
            <w:pPr>
              <w:jc w:val="center"/>
              <w:rPr>
                <w:rFonts w:ascii="Times New Roman" w:hAnsi="Times New Roman" w:cs="Times New Roman"/>
              </w:rPr>
            </w:pPr>
            <w:r>
              <w:rPr>
                <w:rFonts w:ascii="Times New Roman" w:hAnsi="Times New Roman" w:cs="Times New Roman"/>
              </w:rPr>
              <w:t>1.09</w:t>
            </w:r>
          </w:p>
        </w:tc>
        <w:tc>
          <w:tcPr>
            <w:tcW w:w="950" w:type="dxa"/>
          </w:tcPr>
          <w:p w14:paraId="2431470B" w14:textId="3A8DE00F" w:rsidR="003F5C45" w:rsidRPr="00D2383B" w:rsidRDefault="003F5C45" w:rsidP="00875A93">
            <w:pPr>
              <w:jc w:val="center"/>
              <w:rPr>
                <w:rFonts w:ascii="Times New Roman" w:hAnsi="Times New Roman" w:cs="Times New Roman"/>
              </w:rPr>
            </w:pPr>
            <w:r>
              <w:rPr>
                <w:rFonts w:ascii="Times New Roman" w:hAnsi="Times New Roman" w:cs="Times New Roman"/>
              </w:rPr>
              <w:t>1.</w:t>
            </w:r>
            <w:r w:rsidR="0078411D">
              <w:rPr>
                <w:rFonts w:ascii="Times New Roman" w:hAnsi="Times New Roman" w:cs="Times New Roman"/>
              </w:rPr>
              <w:t>72</w:t>
            </w:r>
          </w:p>
        </w:tc>
        <w:tc>
          <w:tcPr>
            <w:tcW w:w="1028" w:type="dxa"/>
          </w:tcPr>
          <w:p w14:paraId="117F240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2.01</w:t>
            </w:r>
          </w:p>
        </w:tc>
        <w:tc>
          <w:tcPr>
            <w:tcW w:w="899" w:type="dxa"/>
          </w:tcPr>
          <w:p w14:paraId="5595C867" w14:textId="05A3B414" w:rsidR="003F5C45" w:rsidRPr="00D2383B" w:rsidRDefault="003F5C45" w:rsidP="00875A93">
            <w:pPr>
              <w:jc w:val="center"/>
              <w:rPr>
                <w:rFonts w:ascii="Times New Roman" w:hAnsi="Times New Roman" w:cs="Times New Roman"/>
              </w:rPr>
            </w:pPr>
            <w:r>
              <w:rPr>
                <w:rFonts w:ascii="Times New Roman" w:hAnsi="Times New Roman" w:cs="Times New Roman"/>
              </w:rPr>
              <w:t>3.</w:t>
            </w:r>
            <w:r w:rsidR="0078411D">
              <w:rPr>
                <w:rFonts w:ascii="Times New Roman" w:hAnsi="Times New Roman" w:cs="Times New Roman"/>
              </w:rPr>
              <w:t>59</w:t>
            </w:r>
          </w:p>
        </w:tc>
        <w:tc>
          <w:tcPr>
            <w:tcW w:w="876" w:type="dxa"/>
          </w:tcPr>
          <w:p w14:paraId="6E360988" w14:textId="3D815C77" w:rsidR="003F5C45" w:rsidRPr="00D2383B" w:rsidRDefault="003F5C45" w:rsidP="00875A93">
            <w:pPr>
              <w:jc w:val="center"/>
              <w:rPr>
                <w:rFonts w:ascii="Times New Roman" w:hAnsi="Times New Roman" w:cs="Times New Roman"/>
              </w:rPr>
            </w:pPr>
            <w:r>
              <w:rPr>
                <w:rFonts w:ascii="Times New Roman" w:hAnsi="Times New Roman" w:cs="Times New Roman"/>
              </w:rPr>
              <w:t>3.</w:t>
            </w:r>
            <w:r w:rsidR="0078411D">
              <w:rPr>
                <w:rFonts w:ascii="Times New Roman" w:hAnsi="Times New Roman" w:cs="Times New Roman"/>
              </w:rPr>
              <w:t>08</w:t>
            </w:r>
          </w:p>
        </w:tc>
        <w:tc>
          <w:tcPr>
            <w:tcW w:w="965" w:type="dxa"/>
          </w:tcPr>
          <w:p w14:paraId="2A1898C0" w14:textId="774B3F85" w:rsidR="003F5C45" w:rsidRPr="00D2383B" w:rsidRDefault="003F5C45" w:rsidP="00875A93">
            <w:pPr>
              <w:jc w:val="center"/>
              <w:rPr>
                <w:rFonts w:ascii="Times New Roman" w:hAnsi="Times New Roman" w:cs="Times New Roman"/>
              </w:rPr>
            </w:pPr>
            <w:r>
              <w:rPr>
                <w:rFonts w:ascii="Times New Roman" w:hAnsi="Times New Roman" w:cs="Times New Roman"/>
              </w:rPr>
              <w:t>3.</w:t>
            </w:r>
            <w:r w:rsidR="0078411D">
              <w:rPr>
                <w:rFonts w:ascii="Times New Roman" w:hAnsi="Times New Roman" w:cs="Times New Roman"/>
              </w:rPr>
              <w:t>28</w:t>
            </w:r>
          </w:p>
        </w:tc>
        <w:tc>
          <w:tcPr>
            <w:tcW w:w="853" w:type="dxa"/>
          </w:tcPr>
          <w:p w14:paraId="0CA8B86C" w14:textId="451BF2E0" w:rsidR="003F5C45" w:rsidRPr="00D2383B" w:rsidRDefault="003F5C45" w:rsidP="00875A93">
            <w:pPr>
              <w:jc w:val="center"/>
              <w:rPr>
                <w:rFonts w:ascii="Times New Roman" w:hAnsi="Times New Roman" w:cs="Times New Roman"/>
              </w:rPr>
            </w:pPr>
            <w:r>
              <w:rPr>
                <w:rFonts w:ascii="Times New Roman" w:hAnsi="Times New Roman" w:cs="Times New Roman"/>
              </w:rPr>
              <w:t>1.</w:t>
            </w:r>
            <w:r w:rsidR="0078411D">
              <w:rPr>
                <w:rFonts w:ascii="Times New Roman" w:hAnsi="Times New Roman" w:cs="Times New Roman"/>
              </w:rPr>
              <w:t>13</w:t>
            </w:r>
          </w:p>
        </w:tc>
        <w:tc>
          <w:tcPr>
            <w:tcW w:w="882" w:type="dxa"/>
          </w:tcPr>
          <w:p w14:paraId="3FB7C354" w14:textId="2278173E" w:rsidR="003F5C45" w:rsidRPr="00D2383B" w:rsidRDefault="003F5C45" w:rsidP="00875A93">
            <w:pPr>
              <w:jc w:val="center"/>
              <w:rPr>
                <w:rFonts w:ascii="Times New Roman" w:hAnsi="Times New Roman" w:cs="Times New Roman"/>
              </w:rPr>
            </w:pPr>
            <w:r>
              <w:rPr>
                <w:rFonts w:ascii="Times New Roman" w:hAnsi="Times New Roman" w:cs="Times New Roman"/>
              </w:rPr>
              <w:t>1.</w:t>
            </w:r>
            <w:r w:rsidR="0078411D">
              <w:rPr>
                <w:rFonts w:ascii="Times New Roman" w:hAnsi="Times New Roman" w:cs="Times New Roman"/>
              </w:rPr>
              <w:t>09</w:t>
            </w:r>
          </w:p>
        </w:tc>
        <w:tc>
          <w:tcPr>
            <w:tcW w:w="965" w:type="dxa"/>
          </w:tcPr>
          <w:p w14:paraId="07CD3AEC" w14:textId="1DF1ED5C" w:rsidR="003F5C45" w:rsidRPr="00D2383B" w:rsidRDefault="003F5C45" w:rsidP="00875A93">
            <w:pPr>
              <w:jc w:val="center"/>
              <w:rPr>
                <w:rFonts w:ascii="Times New Roman" w:hAnsi="Times New Roman" w:cs="Times New Roman"/>
              </w:rPr>
            </w:pPr>
            <w:r>
              <w:rPr>
                <w:rFonts w:ascii="Times New Roman" w:hAnsi="Times New Roman" w:cs="Times New Roman"/>
              </w:rPr>
              <w:t>1.</w:t>
            </w:r>
            <w:r w:rsidR="0078411D">
              <w:rPr>
                <w:rFonts w:ascii="Times New Roman" w:hAnsi="Times New Roman" w:cs="Times New Roman"/>
              </w:rPr>
              <w:t>17</w:t>
            </w:r>
          </w:p>
        </w:tc>
        <w:tc>
          <w:tcPr>
            <w:tcW w:w="1127" w:type="dxa"/>
          </w:tcPr>
          <w:p w14:paraId="675A1532" w14:textId="55A398E5" w:rsidR="003F5C45" w:rsidRPr="00D2383B" w:rsidRDefault="003F5C45" w:rsidP="00875A93">
            <w:pPr>
              <w:jc w:val="center"/>
              <w:rPr>
                <w:rFonts w:ascii="Times New Roman" w:hAnsi="Times New Roman" w:cs="Times New Roman"/>
              </w:rPr>
            </w:pPr>
            <w:r>
              <w:rPr>
                <w:rFonts w:ascii="Times New Roman" w:hAnsi="Times New Roman" w:cs="Times New Roman"/>
              </w:rPr>
              <w:t>0.3</w:t>
            </w:r>
            <w:r w:rsidR="0078411D">
              <w:rPr>
                <w:rFonts w:ascii="Times New Roman" w:hAnsi="Times New Roman" w:cs="Times New Roman"/>
              </w:rPr>
              <w:t>4</w:t>
            </w:r>
          </w:p>
        </w:tc>
        <w:tc>
          <w:tcPr>
            <w:tcW w:w="1127" w:type="dxa"/>
          </w:tcPr>
          <w:p w14:paraId="05EC187A" w14:textId="36A5B6DC" w:rsidR="003F5C45" w:rsidRPr="00D2383B" w:rsidRDefault="003F5C45" w:rsidP="00875A93">
            <w:pPr>
              <w:jc w:val="center"/>
              <w:rPr>
                <w:rFonts w:ascii="Times New Roman" w:hAnsi="Times New Roman" w:cs="Times New Roman"/>
              </w:rPr>
            </w:pPr>
            <w:r>
              <w:rPr>
                <w:rFonts w:ascii="Times New Roman" w:hAnsi="Times New Roman" w:cs="Times New Roman"/>
              </w:rPr>
              <w:t>0.</w:t>
            </w:r>
            <w:r w:rsidR="0078411D">
              <w:rPr>
                <w:rFonts w:ascii="Times New Roman" w:hAnsi="Times New Roman" w:cs="Times New Roman"/>
              </w:rPr>
              <w:t>29</w:t>
            </w:r>
          </w:p>
        </w:tc>
        <w:tc>
          <w:tcPr>
            <w:tcW w:w="1285" w:type="dxa"/>
          </w:tcPr>
          <w:p w14:paraId="4D73B6B8" w14:textId="5064CC1B" w:rsidR="003F5C45" w:rsidRPr="00D2383B" w:rsidRDefault="003F5C45" w:rsidP="00875A93">
            <w:pPr>
              <w:jc w:val="center"/>
              <w:rPr>
                <w:rFonts w:ascii="Times New Roman" w:hAnsi="Times New Roman" w:cs="Times New Roman"/>
              </w:rPr>
            </w:pPr>
            <w:r>
              <w:rPr>
                <w:rFonts w:ascii="Times New Roman" w:hAnsi="Times New Roman" w:cs="Times New Roman"/>
              </w:rPr>
              <w:t>0.</w:t>
            </w:r>
            <w:r w:rsidR="0078411D">
              <w:rPr>
                <w:rFonts w:ascii="Times New Roman" w:hAnsi="Times New Roman" w:cs="Times New Roman"/>
              </w:rPr>
              <w:t>31</w:t>
            </w:r>
          </w:p>
        </w:tc>
      </w:tr>
      <w:tr w:rsidR="003F5C45" w14:paraId="78669FC6" w14:textId="77777777" w:rsidTr="00A70519">
        <w:tc>
          <w:tcPr>
            <w:tcW w:w="1287" w:type="dxa"/>
          </w:tcPr>
          <w:p w14:paraId="7F5875C7"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C.D (p=0.05)</w:t>
            </w:r>
          </w:p>
        </w:tc>
        <w:tc>
          <w:tcPr>
            <w:tcW w:w="934" w:type="dxa"/>
          </w:tcPr>
          <w:p w14:paraId="7FAB567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4.38</w:t>
            </w:r>
          </w:p>
        </w:tc>
        <w:tc>
          <w:tcPr>
            <w:tcW w:w="950" w:type="dxa"/>
          </w:tcPr>
          <w:p w14:paraId="6B21FBB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3.70</w:t>
            </w:r>
          </w:p>
        </w:tc>
        <w:tc>
          <w:tcPr>
            <w:tcW w:w="1028" w:type="dxa"/>
          </w:tcPr>
          <w:p w14:paraId="11C24A2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4.02</w:t>
            </w:r>
          </w:p>
        </w:tc>
        <w:tc>
          <w:tcPr>
            <w:tcW w:w="899" w:type="dxa"/>
          </w:tcPr>
          <w:p w14:paraId="65A3E70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7.22</w:t>
            </w:r>
          </w:p>
        </w:tc>
        <w:tc>
          <w:tcPr>
            <w:tcW w:w="876" w:type="dxa"/>
          </w:tcPr>
          <w:p w14:paraId="5BE2D31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6.26</w:t>
            </w:r>
          </w:p>
        </w:tc>
        <w:tc>
          <w:tcPr>
            <w:tcW w:w="965" w:type="dxa"/>
          </w:tcPr>
          <w:p w14:paraId="27C98B4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6.74</w:t>
            </w:r>
          </w:p>
        </w:tc>
        <w:tc>
          <w:tcPr>
            <w:tcW w:w="853" w:type="dxa"/>
          </w:tcPr>
          <w:p w14:paraId="79F1D04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2.56</w:t>
            </w:r>
          </w:p>
        </w:tc>
        <w:tc>
          <w:tcPr>
            <w:tcW w:w="882" w:type="dxa"/>
          </w:tcPr>
          <w:p w14:paraId="4CD1172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w:t>
            </w:r>
          </w:p>
        </w:tc>
        <w:tc>
          <w:tcPr>
            <w:tcW w:w="965" w:type="dxa"/>
          </w:tcPr>
          <w:p w14:paraId="0C73074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2.39</w:t>
            </w:r>
          </w:p>
        </w:tc>
        <w:tc>
          <w:tcPr>
            <w:tcW w:w="1127" w:type="dxa"/>
          </w:tcPr>
          <w:p w14:paraId="33EAA77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0.71</w:t>
            </w:r>
          </w:p>
        </w:tc>
        <w:tc>
          <w:tcPr>
            <w:tcW w:w="1127" w:type="dxa"/>
          </w:tcPr>
          <w:p w14:paraId="4C26C84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0.62</w:t>
            </w:r>
          </w:p>
        </w:tc>
        <w:tc>
          <w:tcPr>
            <w:tcW w:w="1285" w:type="dxa"/>
          </w:tcPr>
          <w:p w14:paraId="06DD71E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0.66</w:t>
            </w:r>
          </w:p>
        </w:tc>
      </w:tr>
    </w:tbl>
    <w:p w14:paraId="0D9A988E" w14:textId="77777777" w:rsidR="008C2064" w:rsidRPr="00005ED1" w:rsidRDefault="008C2064" w:rsidP="008C2064">
      <w:pPr>
        <w:pStyle w:val="NoSpacing"/>
        <w:rPr>
          <w:rFonts w:ascii="Arial" w:hAnsi="Arial" w:cs="Arial"/>
          <w:highlight w:val="yellow"/>
        </w:rPr>
      </w:pPr>
      <w:bookmarkStart w:id="1" w:name="_Hlk218868534"/>
      <w:r w:rsidRPr="00005ED1">
        <w:rPr>
          <w:rFonts w:ascii="Arial" w:hAnsi="Arial" w:cs="Arial"/>
          <w:highlight w:val="yellow"/>
        </w:rPr>
        <w:t>Disclaimer (Artificial intelligence)</w:t>
      </w:r>
    </w:p>
    <w:p w14:paraId="7EDB2BDD" w14:textId="77777777" w:rsidR="008C2064" w:rsidRPr="00005ED1" w:rsidRDefault="008C2064" w:rsidP="008C2064">
      <w:pPr>
        <w:pStyle w:val="NoSpacing"/>
        <w:rPr>
          <w:rFonts w:ascii="Arial" w:hAnsi="Arial" w:cs="Arial"/>
          <w:highlight w:val="yellow"/>
        </w:rPr>
      </w:pPr>
    </w:p>
    <w:p w14:paraId="69315960" w14:textId="7F741CEA" w:rsidR="00E517EF" w:rsidRPr="00E517EF" w:rsidRDefault="008C2064" w:rsidP="00E517E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1"/>
    </w:p>
    <w:p w14:paraId="2EF8C0E7" w14:textId="7F833FBE" w:rsidR="008C2064" w:rsidRDefault="0078411D" w:rsidP="005F6AB6">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4D044BF4" w14:textId="3A1C6040" w:rsidR="008C2064" w:rsidRDefault="0078411D" w:rsidP="005F6AB6">
      <w:pPr>
        <w:jc w:val="both"/>
        <w:rPr>
          <w:rFonts w:ascii="Times New Roman" w:hAnsi="Times New Roman" w:cs="Times New Roman"/>
          <w:sz w:val="24"/>
          <w:szCs w:val="24"/>
          <w:lang w:val="en-US"/>
        </w:rPr>
      </w:pPr>
      <w:r w:rsidRPr="0078411D">
        <w:rPr>
          <w:rFonts w:ascii="Times New Roman" w:hAnsi="Times New Roman" w:cs="Times New Roman"/>
          <w:sz w:val="24"/>
          <w:szCs w:val="24"/>
        </w:rPr>
        <w:t xml:space="preserve">From the two years of field study, it can be concluded that </w:t>
      </w:r>
      <w:r w:rsidR="005438B7">
        <w:rPr>
          <w:rFonts w:ascii="Times New Roman" w:hAnsi="Times New Roman" w:cs="Times New Roman"/>
          <w:sz w:val="24"/>
          <w:szCs w:val="24"/>
        </w:rPr>
        <w:t xml:space="preserve">integrated nutrient management significantly enhanced the growth and yield of </w:t>
      </w:r>
      <w:r w:rsidR="00446ED6">
        <w:rPr>
          <w:rFonts w:ascii="Times New Roman" w:hAnsi="Times New Roman" w:cs="Times New Roman"/>
          <w:sz w:val="24"/>
          <w:szCs w:val="24"/>
        </w:rPr>
        <w:t>Sathgudi sweet orange. Among the treatments,</w:t>
      </w:r>
      <w:r w:rsidRPr="0078411D">
        <w:rPr>
          <w:rFonts w:ascii="Times New Roman" w:hAnsi="Times New Roman" w:cs="Times New Roman"/>
          <w:sz w:val="24"/>
          <w:szCs w:val="24"/>
        </w:rPr>
        <w:t xml:space="preserve"> </w:t>
      </w:r>
      <w:r w:rsidRPr="0078411D">
        <w:rPr>
          <w:rFonts w:ascii="Times New Roman" w:hAnsi="Times New Roman" w:cs="Times New Roman"/>
          <w:sz w:val="24"/>
          <w:szCs w:val="24"/>
          <w:lang w:val="en-US"/>
        </w:rPr>
        <w:t>T</w:t>
      </w:r>
      <w:r w:rsidRPr="0078411D">
        <w:rPr>
          <w:rFonts w:ascii="Times New Roman" w:hAnsi="Times New Roman" w:cs="Times New Roman"/>
          <w:sz w:val="24"/>
          <w:szCs w:val="24"/>
          <w:vertAlign w:val="subscript"/>
          <w:lang w:val="en-US"/>
        </w:rPr>
        <w:t>10</w:t>
      </w:r>
      <w:r w:rsidRPr="0078411D">
        <w:rPr>
          <w:rFonts w:ascii="Times New Roman" w:hAnsi="Times New Roman" w:cs="Times New Roman"/>
          <w:sz w:val="24"/>
          <w:szCs w:val="24"/>
          <w:lang w:val="en-US"/>
        </w:rPr>
        <w:t>- FYM</w:t>
      </w:r>
      <w:r>
        <w:rPr>
          <w:rFonts w:ascii="Times New Roman" w:hAnsi="Times New Roman" w:cs="Times New Roman"/>
          <w:sz w:val="24"/>
          <w:szCs w:val="24"/>
          <w:lang w:val="en-US"/>
        </w:rPr>
        <w:t xml:space="preserve"> </w:t>
      </w:r>
      <w:r w:rsidRPr="0078411D">
        <w:rPr>
          <w:rFonts w:ascii="Times New Roman" w:hAnsi="Times New Roman" w:cs="Times New Roman"/>
          <w:sz w:val="24"/>
          <w:szCs w:val="24"/>
          <w:lang w:val="en-US"/>
        </w:rPr>
        <w:t>+ Citrus nutrient pack as Soil application + Foliar application</w:t>
      </w:r>
      <w:r>
        <w:rPr>
          <w:rFonts w:ascii="Times New Roman" w:hAnsi="Times New Roman" w:cs="Times New Roman"/>
          <w:sz w:val="24"/>
          <w:szCs w:val="24"/>
          <w:lang w:val="en-US"/>
        </w:rPr>
        <w:t xml:space="preserve"> </w:t>
      </w:r>
      <w:r w:rsidRPr="0078411D">
        <w:rPr>
          <w:rFonts w:ascii="Times New Roman" w:hAnsi="Times New Roman" w:cs="Times New Roman"/>
          <w:sz w:val="24"/>
          <w:szCs w:val="24"/>
          <w:lang w:val="en-US"/>
        </w:rPr>
        <w:t xml:space="preserve">+ </w:t>
      </w:r>
      <w:r w:rsidRPr="0078411D">
        <w:rPr>
          <w:rFonts w:ascii="Times New Roman" w:hAnsi="Times New Roman" w:cs="Times New Roman"/>
          <w:i/>
          <w:iCs/>
          <w:sz w:val="24"/>
          <w:szCs w:val="24"/>
          <w:lang w:val="en-US"/>
        </w:rPr>
        <w:t>B. velezensis</w:t>
      </w:r>
      <w:r w:rsidRPr="0078411D">
        <w:rPr>
          <w:rFonts w:ascii="Times New Roman" w:hAnsi="Times New Roman" w:cs="Times New Roman"/>
          <w:sz w:val="24"/>
          <w:szCs w:val="24"/>
          <w:lang w:val="en-US"/>
        </w:rPr>
        <w:t xml:space="preserve"> </w:t>
      </w:r>
      <w:r w:rsidR="00446ED6">
        <w:rPr>
          <w:rFonts w:ascii="Times New Roman" w:hAnsi="Times New Roman" w:cs="Times New Roman"/>
          <w:sz w:val="24"/>
          <w:szCs w:val="24"/>
          <w:lang w:val="en-US"/>
        </w:rPr>
        <w:t xml:space="preserve">emerged the best </w:t>
      </w:r>
      <w:r w:rsidRPr="0078411D">
        <w:rPr>
          <w:rFonts w:ascii="Times New Roman" w:hAnsi="Times New Roman" w:cs="Times New Roman"/>
          <w:sz w:val="24"/>
          <w:szCs w:val="24"/>
          <w:lang w:val="en-US"/>
        </w:rPr>
        <w:t>in sweet orange cv. Sathgudi.</w:t>
      </w:r>
      <w:r w:rsidR="00446ED6">
        <w:rPr>
          <w:rFonts w:ascii="Times New Roman" w:hAnsi="Times New Roman" w:cs="Times New Roman"/>
          <w:sz w:val="24"/>
          <w:szCs w:val="24"/>
          <w:lang w:val="en-US"/>
        </w:rPr>
        <w:t xml:space="preserve"> This specific combination exhibited a clear synergistic effect in both growth and yield parameters. This integrated approach is recommended as a superior management strategy for the citrus nutrition and ensuring sustainable yield in semi-arid regions.</w:t>
      </w:r>
    </w:p>
    <w:p w14:paraId="7BCCE47F" w14:textId="77777777" w:rsidR="00C80D00" w:rsidRPr="00C80D00" w:rsidRDefault="00C80D00" w:rsidP="00C80D00">
      <w:pPr>
        <w:spacing w:after="200" w:line="276" w:lineRule="auto"/>
        <w:rPr>
          <w:rFonts w:ascii="Calibri" w:eastAsia="Calibri" w:hAnsi="Calibri" w:cs="Times New Roman"/>
          <w:highlight w:val="yellow"/>
          <w:lang w:val="en-US"/>
        </w:rPr>
      </w:pPr>
      <w:r w:rsidRPr="00C80D00">
        <w:rPr>
          <w:rFonts w:ascii="Calibri" w:eastAsia="Calibri" w:hAnsi="Calibri" w:cs="Times New Roman"/>
          <w:highlight w:val="yellow"/>
          <w:lang w:val="en-US"/>
        </w:rPr>
        <w:t>Disclaimer (Artificial intelligence)</w:t>
      </w:r>
    </w:p>
    <w:p w14:paraId="7E66D777" w14:textId="77777777" w:rsidR="00C80D00" w:rsidRPr="00C80D00" w:rsidRDefault="00C80D00" w:rsidP="00C80D00">
      <w:pPr>
        <w:spacing w:after="200" w:line="276" w:lineRule="auto"/>
        <w:rPr>
          <w:rFonts w:ascii="Calibri" w:eastAsia="Calibri" w:hAnsi="Calibri" w:cs="Times New Roman"/>
          <w:highlight w:val="yellow"/>
          <w:lang w:val="en-US"/>
        </w:rPr>
      </w:pPr>
      <w:r w:rsidRPr="00C80D00">
        <w:rPr>
          <w:rFonts w:ascii="Calibri" w:eastAsia="Calibri" w:hAnsi="Calibri" w:cs="Times New Roman"/>
          <w:highlight w:val="yellow"/>
          <w:lang w:val="en-US"/>
        </w:rPr>
        <w:t xml:space="preserve">Option 1: </w:t>
      </w:r>
    </w:p>
    <w:p w14:paraId="4A64EFD5" w14:textId="77777777" w:rsidR="00C80D00" w:rsidRPr="00C80D00" w:rsidRDefault="00C80D00" w:rsidP="00C80D00">
      <w:pPr>
        <w:spacing w:after="200" w:line="276" w:lineRule="auto"/>
        <w:rPr>
          <w:rFonts w:ascii="Calibri" w:eastAsia="Calibri" w:hAnsi="Calibri" w:cs="Times New Roman"/>
          <w:highlight w:val="yellow"/>
          <w:lang w:val="en-US"/>
        </w:rPr>
      </w:pPr>
      <w:r w:rsidRPr="00C80D0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DA547F2" w14:textId="77777777" w:rsidR="00C80D00" w:rsidRDefault="00C80D00" w:rsidP="005F6AB6">
      <w:pPr>
        <w:jc w:val="both"/>
        <w:rPr>
          <w:rFonts w:ascii="Times New Roman" w:hAnsi="Times New Roman" w:cs="Times New Roman"/>
          <w:b/>
          <w:bCs/>
          <w:sz w:val="24"/>
          <w:szCs w:val="24"/>
        </w:rPr>
      </w:pPr>
      <w:bookmarkStart w:id="2" w:name="_GoBack"/>
      <w:bookmarkEnd w:id="2"/>
    </w:p>
    <w:p w14:paraId="1DEEEF44" w14:textId="102D00B1" w:rsidR="00B83866" w:rsidRPr="00876B1A" w:rsidRDefault="007B50C1" w:rsidP="005F6AB6">
      <w:pPr>
        <w:jc w:val="both"/>
        <w:rPr>
          <w:rFonts w:ascii="Times New Roman" w:hAnsi="Times New Roman" w:cs="Times New Roman"/>
          <w:b/>
          <w:bCs/>
          <w:sz w:val="24"/>
          <w:szCs w:val="24"/>
        </w:rPr>
      </w:pPr>
      <w:r w:rsidRPr="00876B1A">
        <w:rPr>
          <w:rFonts w:ascii="Times New Roman" w:hAnsi="Times New Roman" w:cs="Times New Roman"/>
          <w:b/>
          <w:bCs/>
          <w:sz w:val="24"/>
          <w:szCs w:val="24"/>
        </w:rPr>
        <w:t xml:space="preserve">References </w:t>
      </w:r>
    </w:p>
    <w:p w14:paraId="76DFA04E"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Alori, E. T., Glick, B. R., &amp; Babalola, O. O. (2017). Microbial phosphorus solubilization and its potential for use in sustainable agriculture. </w:t>
      </w:r>
      <w:r w:rsidRPr="00876B1A">
        <w:rPr>
          <w:rFonts w:ascii="Times New Roman" w:hAnsi="Times New Roman" w:cs="Times New Roman"/>
          <w:i/>
          <w:iCs/>
          <w:sz w:val="24"/>
          <w:szCs w:val="24"/>
        </w:rPr>
        <w:t>Frontiers in Microbiology, 8</w:t>
      </w:r>
      <w:r w:rsidRPr="00876B1A">
        <w:rPr>
          <w:rFonts w:ascii="Times New Roman" w:hAnsi="Times New Roman" w:cs="Times New Roman"/>
          <w:sz w:val="24"/>
          <w:szCs w:val="24"/>
        </w:rPr>
        <w:t>, 971.</w:t>
      </w:r>
    </w:p>
    <w:p w14:paraId="7C15CE70"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Cano-Castro, L., Li, J., Wang, N., &amp; Strauss, S. L. (2024). Enhancing nutrient uptake and grapefruit (</w:t>
      </w:r>
      <w:r w:rsidRPr="00876B1A">
        <w:rPr>
          <w:i/>
          <w:iCs/>
          <w:color w:val="0F1115"/>
        </w:rPr>
        <w:t>Citrus paradisi</w:t>
      </w:r>
      <w:r w:rsidRPr="00876B1A">
        <w:rPr>
          <w:color w:val="0F1115"/>
        </w:rPr>
        <w:t xml:space="preserve">) growth through soil application of beneficial </w:t>
      </w:r>
      <w:r w:rsidRPr="00876B1A">
        <w:rPr>
          <w:i/>
          <w:iCs/>
          <w:color w:val="0F1115"/>
        </w:rPr>
        <w:t>Bacillus</w:t>
      </w:r>
      <w:r w:rsidRPr="00876B1A">
        <w:rPr>
          <w:color w:val="0F1115"/>
        </w:rPr>
        <w:t xml:space="preserve"> spp. </w:t>
      </w:r>
      <w:r w:rsidRPr="00876B1A">
        <w:rPr>
          <w:i/>
          <w:iCs/>
          <w:color w:val="0F1115"/>
        </w:rPr>
        <w:t>Frontiers in Horticulture</w:t>
      </w:r>
      <w:r w:rsidRPr="00876B1A">
        <w:rPr>
          <w:color w:val="0F1115"/>
        </w:rPr>
        <w:t>, 4, 1383013.</w:t>
      </w:r>
    </w:p>
    <w:p w14:paraId="6B9D9380" w14:textId="0E4B3925"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 xml:space="preserve">Darshan, D., Hota, D., Devi, R., and Shukla, J.K </w:t>
      </w:r>
      <w:r>
        <w:rPr>
          <w:color w:val="0F1115"/>
        </w:rPr>
        <w:t>(</w:t>
      </w:r>
      <w:r w:rsidRPr="00876B1A">
        <w:rPr>
          <w:color w:val="0F1115"/>
        </w:rPr>
        <w:t>2022</w:t>
      </w:r>
      <w:r>
        <w:rPr>
          <w:color w:val="0F1115"/>
        </w:rPr>
        <w:t>)</w:t>
      </w:r>
      <w:r w:rsidRPr="00876B1A">
        <w:rPr>
          <w:color w:val="0F1115"/>
        </w:rPr>
        <w:t xml:space="preserve">. Micronutrients and plant growth regulators affecting the yield and quality of fruit crops: A Review. </w:t>
      </w:r>
      <w:r w:rsidRPr="00876B1A">
        <w:rPr>
          <w:i/>
          <w:iCs/>
          <w:color w:val="0F1115"/>
        </w:rPr>
        <w:t>Emergent LifeScience research</w:t>
      </w:r>
      <w:r w:rsidRPr="00876B1A">
        <w:rPr>
          <w:color w:val="0F1115"/>
        </w:rPr>
        <w:t>. 8(2): 92-103.</w:t>
      </w:r>
    </w:p>
    <w:p w14:paraId="1730763C"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Pr>
          <w:color w:val="0F1115"/>
        </w:rPr>
        <w:t xml:space="preserve"> </w:t>
      </w:r>
      <w:r w:rsidRPr="00876B1A">
        <w:rPr>
          <w:color w:val="0F1115"/>
        </w:rPr>
        <w:t>Deshwal, A., Tiwari A., Singh J., Rathi M.S., Singh S.K. and Singh A.K. (2024). Impact of micronutrients on growth, flowering and yield of strawberry (Fragaria × ananassa</w:t>
      </w:r>
      <w:r>
        <w:rPr>
          <w:color w:val="0F1115"/>
        </w:rPr>
        <w:t xml:space="preserve"> </w:t>
      </w:r>
      <w:r w:rsidRPr="00876B1A">
        <w:rPr>
          <w:color w:val="0F1115"/>
        </w:rPr>
        <w:t>Duch.) cv. Chandler in Western Uttar Pradesh India. Plant Archives, 24, 474-477.</w:t>
      </w:r>
    </w:p>
    <w:p w14:paraId="3934A274"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rStyle w:val="Strong"/>
          <w:rFonts w:eastAsiaTheme="majorEastAsia"/>
          <w:b w:val="0"/>
          <w:bCs w:val="0"/>
          <w:color w:val="0F1115"/>
        </w:rPr>
        <w:t>Fernández, V., &amp; Brown, P. H. (2013).</w:t>
      </w:r>
      <w:r w:rsidRPr="00876B1A">
        <w:rPr>
          <w:color w:val="0F1115"/>
        </w:rPr>
        <w:t> From plant surface to plant metabolism: the uncertain fate of foliar-applied nutrients. </w:t>
      </w:r>
      <w:r w:rsidRPr="00876B1A">
        <w:rPr>
          <w:rStyle w:val="Emphasis"/>
          <w:rFonts w:eastAsiaTheme="majorEastAsia"/>
          <w:color w:val="0F1115"/>
        </w:rPr>
        <w:t>Frontiers in Plant Science, 4</w:t>
      </w:r>
      <w:r w:rsidRPr="00876B1A">
        <w:rPr>
          <w:color w:val="0F1115"/>
        </w:rPr>
        <w:t>, 289.</w:t>
      </w:r>
    </w:p>
    <w:p w14:paraId="334920FF"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Fernández, V., &amp; Eichert, T. (2019). Uptake of hydrophilic solutes through plant foliage: current state of knowledge and perspectives. In </w:t>
      </w:r>
      <w:r w:rsidRPr="00876B1A">
        <w:rPr>
          <w:rFonts w:ascii="Times New Roman" w:hAnsi="Times New Roman" w:cs="Times New Roman"/>
          <w:i/>
          <w:iCs/>
          <w:sz w:val="24"/>
          <w:szCs w:val="24"/>
        </w:rPr>
        <w:t>Foliar Fertilization: From Leaf Surfaces to Plant Systems</w:t>
      </w:r>
      <w:r w:rsidRPr="00876B1A">
        <w:rPr>
          <w:rFonts w:ascii="Times New Roman" w:hAnsi="Times New Roman" w:cs="Times New Roman"/>
          <w:sz w:val="24"/>
          <w:szCs w:val="24"/>
        </w:rPr>
        <w:t> (pp. 1-24). Springer, Cham.</w:t>
      </w:r>
    </w:p>
    <w:p w14:paraId="17839CD9"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lastRenderedPageBreak/>
        <w:t>Kumar, A., Singh, V., &amp; Singh, S. (2021). </w:t>
      </w:r>
      <w:r w:rsidRPr="00876B1A">
        <w:rPr>
          <w:rFonts w:ascii="Times New Roman" w:hAnsi="Times New Roman" w:cs="Times New Roman"/>
          <w:i/>
          <w:iCs/>
          <w:sz w:val="24"/>
          <w:szCs w:val="24"/>
        </w:rPr>
        <w:t>Bacillus velezensis</w:t>
      </w:r>
      <w:r w:rsidRPr="00876B1A">
        <w:rPr>
          <w:rFonts w:ascii="Times New Roman" w:hAnsi="Times New Roman" w:cs="Times New Roman"/>
          <w:sz w:val="24"/>
          <w:szCs w:val="24"/>
        </w:rPr>
        <w:t>: A potential bioinoculant for sustainable plant health and growth. </w:t>
      </w:r>
      <w:r w:rsidRPr="00876B1A">
        <w:rPr>
          <w:rFonts w:ascii="Times New Roman" w:hAnsi="Times New Roman" w:cs="Times New Roman"/>
          <w:i/>
          <w:iCs/>
          <w:sz w:val="24"/>
          <w:szCs w:val="24"/>
        </w:rPr>
        <w:t>Journal of Applied Microbiology, 131</w:t>
      </w:r>
      <w:r w:rsidRPr="00876B1A">
        <w:rPr>
          <w:rFonts w:ascii="Times New Roman" w:hAnsi="Times New Roman" w:cs="Times New Roman"/>
          <w:sz w:val="24"/>
          <w:szCs w:val="24"/>
        </w:rPr>
        <w:t>(1), 28-47.</w:t>
      </w:r>
    </w:p>
    <w:p w14:paraId="2F24EBE0"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 xml:space="preserve">Lal, R., &amp; Dayal, D. (2014). Soil organic amendments and microbial interactions in perennial fruit crops. </w:t>
      </w:r>
      <w:r w:rsidRPr="00876B1A">
        <w:rPr>
          <w:i/>
          <w:iCs/>
          <w:color w:val="0F1115"/>
        </w:rPr>
        <w:t>Horticultural Science</w:t>
      </w:r>
      <w:r w:rsidRPr="00876B1A">
        <w:rPr>
          <w:color w:val="0F1115"/>
        </w:rPr>
        <w:t>, 49(3), 178–184.</w:t>
      </w:r>
    </w:p>
    <w:p w14:paraId="3679CF4F"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rStyle w:val="Strong"/>
          <w:rFonts w:eastAsiaTheme="majorEastAsia"/>
          <w:b w:val="0"/>
          <w:bCs w:val="0"/>
          <w:color w:val="0F1115"/>
        </w:rPr>
        <w:t>Lee, S., Trivedi, P., &amp; Tringe, S. G. (2021).</w:t>
      </w:r>
      <w:r w:rsidRPr="00876B1A">
        <w:rPr>
          <w:color w:val="0F1115"/>
        </w:rPr>
        <w:t> Defining the genetic and mechanistic basis of plant growth promotion by </w:t>
      </w:r>
      <w:r w:rsidRPr="00876B1A">
        <w:rPr>
          <w:rStyle w:val="Emphasis"/>
          <w:rFonts w:eastAsiaTheme="majorEastAsia"/>
          <w:color w:val="0F1115"/>
        </w:rPr>
        <w:t>Bacillus velezensis</w:t>
      </w:r>
      <w:r w:rsidRPr="00876B1A">
        <w:rPr>
          <w:color w:val="0F1115"/>
        </w:rPr>
        <w:t>. </w:t>
      </w:r>
      <w:r w:rsidRPr="00876B1A">
        <w:rPr>
          <w:rStyle w:val="Emphasis"/>
          <w:rFonts w:eastAsiaTheme="majorEastAsia"/>
          <w:color w:val="0F1115"/>
        </w:rPr>
        <w:t>Nature Communications, 12</w:t>
      </w:r>
      <w:r w:rsidRPr="00876B1A">
        <w:rPr>
          <w:color w:val="0F1115"/>
        </w:rPr>
        <w:t>(1), 1-14.</w:t>
      </w:r>
    </w:p>
    <w:p w14:paraId="7A12E8DB"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 xml:space="preserve">Pérez-Piqueres, A., Martínez-Alcántara, B., &amp; Canet, R. (2025). Plant growth-promoting microorganisms as natural stimulators of nitrogen uptake in citrus. </w:t>
      </w:r>
      <w:r w:rsidRPr="00876B1A">
        <w:rPr>
          <w:i/>
          <w:iCs/>
          <w:color w:val="0F1115"/>
        </w:rPr>
        <w:t>PLOS ONE</w:t>
      </w:r>
      <w:r w:rsidRPr="00876B1A">
        <w:rPr>
          <w:color w:val="0F1115"/>
        </w:rPr>
        <w:t>, 20(1), e0311400.</w:t>
      </w:r>
    </w:p>
    <w:p w14:paraId="427C0D9F"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Quaggio, J. A., Mattos Jr, D., &amp; Boaretto, R. M. (2019). Nitrogen and zinc fertilization in citrus orchards: effects on tree growth and yield. </w:t>
      </w:r>
      <w:r w:rsidRPr="00876B1A">
        <w:rPr>
          <w:rFonts w:ascii="Times New Roman" w:hAnsi="Times New Roman" w:cs="Times New Roman"/>
          <w:i/>
          <w:iCs/>
          <w:sz w:val="24"/>
          <w:szCs w:val="24"/>
        </w:rPr>
        <w:t>Scientia Agricola, 76</w:t>
      </w:r>
      <w:r w:rsidRPr="00876B1A">
        <w:rPr>
          <w:rFonts w:ascii="Times New Roman" w:hAnsi="Times New Roman" w:cs="Times New Roman"/>
          <w:sz w:val="24"/>
          <w:szCs w:val="24"/>
        </w:rPr>
        <w:t>(2), 115-123.</w:t>
      </w:r>
    </w:p>
    <w:p w14:paraId="2C23748A" w14:textId="77777777" w:rsidR="00876B1A" w:rsidRPr="00876B1A" w:rsidRDefault="00876B1A" w:rsidP="00876B1A">
      <w:pPr>
        <w:pStyle w:val="ListParagraph"/>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Rabbee, M. F., Ali, M. S., Choi, J., Hwang, B. S., Jeong, S. C., &amp; Baek, K. H. (2019). Bacillus velezensis: A Valuable Member of Bioactive Molecules within Plant Microbiomes. Molecules, 24(6), 1046.</w:t>
      </w:r>
    </w:p>
    <w:p w14:paraId="673A9B8F"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Pr>
          <w:color w:val="0F1115"/>
        </w:rPr>
        <w:t xml:space="preserve"> </w:t>
      </w:r>
      <w:r w:rsidRPr="00876B1A">
        <w:rPr>
          <w:color w:val="0F1115"/>
        </w:rPr>
        <w:t xml:space="preserve">Rabbee, M. F., Hwang, B. S., &amp; Baek, K. H. (2023). </w:t>
      </w:r>
      <w:r w:rsidRPr="00876B1A">
        <w:rPr>
          <w:i/>
          <w:iCs/>
          <w:color w:val="0F1115"/>
        </w:rPr>
        <w:t>Bacillus velezensis</w:t>
      </w:r>
      <w:r w:rsidRPr="00876B1A">
        <w:rPr>
          <w:color w:val="0F1115"/>
        </w:rPr>
        <w:t xml:space="preserve">: A beneficial biocontrol agent or facultative phytopathogen for sustainable agriculture. </w:t>
      </w:r>
      <w:r w:rsidRPr="00876B1A">
        <w:rPr>
          <w:i/>
          <w:iCs/>
          <w:color w:val="0F1115"/>
        </w:rPr>
        <w:t>Agronomy</w:t>
      </w:r>
      <w:r w:rsidRPr="00876B1A">
        <w:rPr>
          <w:color w:val="0F1115"/>
        </w:rPr>
        <w:t>, 13(3), 840.</w:t>
      </w:r>
    </w:p>
    <w:p w14:paraId="4E6EBD73" w14:textId="77777777" w:rsid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rStyle w:val="Strong"/>
          <w:rFonts w:eastAsiaTheme="majorEastAsia"/>
          <w:b w:val="0"/>
          <w:bCs w:val="0"/>
          <w:color w:val="0F1115"/>
        </w:rPr>
        <w:t>Richardson, A. E., Barea, J. M., McNeill, A. M., &amp; Prigent-Combaret, C. (2009).</w:t>
      </w:r>
      <w:r w:rsidRPr="00876B1A">
        <w:rPr>
          <w:color w:val="0F1115"/>
        </w:rPr>
        <w:t> Acquisition of phosphorus and nitrogen in the rhizosphere and plant growth promotion by microorganisms. </w:t>
      </w:r>
      <w:r w:rsidRPr="00876B1A">
        <w:rPr>
          <w:rStyle w:val="Emphasis"/>
          <w:rFonts w:eastAsiaTheme="majorEastAsia"/>
          <w:color w:val="0F1115"/>
        </w:rPr>
        <w:t>Plant and Soil, 321</w:t>
      </w:r>
      <w:r w:rsidRPr="00876B1A">
        <w:rPr>
          <w:color w:val="0F1115"/>
        </w:rPr>
        <w:t>, 305-339.</w:t>
      </w:r>
    </w:p>
    <w:p w14:paraId="1506450F" w14:textId="64D2A14F" w:rsidR="00D34A98" w:rsidRPr="00876B1A" w:rsidRDefault="00D34A98" w:rsidP="00876B1A">
      <w:pPr>
        <w:pStyle w:val="ds-markdown-paragraph"/>
        <w:numPr>
          <w:ilvl w:val="0"/>
          <w:numId w:val="7"/>
        </w:numPr>
        <w:shd w:val="clear" w:color="auto" w:fill="FFFFFF"/>
        <w:spacing w:before="0" w:beforeAutospacing="0" w:after="0" w:afterAutospacing="0" w:line="276" w:lineRule="auto"/>
        <w:jc w:val="both"/>
        <w:rPr>
          <w:color w:val="0F1115"/>
        </w:rPr>
      </w:pPr>
      <w:r w:rsidRPr="00D34A98">
        <w:rPr>
          <w:color w:val="0F1115"/>
        </w:rPr>
        <w:t xml:space="preserve">Shilewant , Snehal, H. K. Kausadikar, P. H. Gourkhede, and V. D. Patil. </w:t>
      </w:r>
      <w:r>
        <w:rPr>
          <w:color w:val="0F1115"/>
        </w:rPr>
        <w:t>(</w:t>
      </w:r>
      <w:r w:rsidRPr="00D34A98">
        <w:rPr>
          <w:color w:val="0F1115"/>
        </w:rPr>
        <w:t>2023</w:t>
      </w:r>
      <w:r>
        <w:rPr>
          <w:color w:val="0F1115"/>
        </w:rPr>
        <w:t>)</w:t>
      </w:r>
      <w:r w:rsidRPr="00D34A98">
        <w:rPr>
          <w:color w:val="0F1115"/>
        </w:rPr>
        <w:t>. The Effect of Different Nutrient Management Practices on Yield and Leaf Nutrient Composition of Sweet Orange (Citrus Sinensis L. Osbec). </w:t>
      </w:r>
      <w:r w:rsidRPr="00D34A98">
        <w:rPr>
          <w:i/>
          <w:iCs/>
          <w:color w:val="0F1115"/>
        </w:rPr>
        <w:t>International Journal of Plant &amp; Soil Science</w:t>
      </w:r>
      <w:r w:rsidRPr="00D34A98">
        <w:rPr>
          <w:color w:val="0F1115"/>
        </w:rPr>
        <w:t xml:space="preserve"> 35 (18):1545-53. </w:t>
      </w:r>
    </w:p>
    <w:p w14:paraId="489F830F"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Srivastava, A. K., &amp; Singh, S. (2014). Site-specific nutrient management in citrus: A review. </w:t>
      </w:r>
      <w:r w:rsidRPr="00876B1A">
        <w:rPr>
          <w:rFonts w:ascii="Times New Roman" w:hAnsi="Times New Roman" w:cs="Times New Roman"/>
          <w:i/>
          <w:iCs/>
          <w:sz w:val="24"/>
          <w:szCs w:val="24"/>
        </w:rPr>
        <w:t>Journal of Plant Nutrition, 37</w:t>
      </w:r>
      <w:r w:rsidRPr="00876B1A">
        <w:rPr>
          <w:rFonts w:ascii="Times New Roman" w:hAnsi="Times New Roman" w:cs="Times New Roman"/>
          <w:sz w:val="24"/>
          <w:szCs w:val="24"/>
        </w:rPr>
        <w:t>(7), 953-967.</w:t>
      </w:r>
    </w:p>
    <w:p w14:paraId="2A73A62D" w14:textId="77777777" w:rsidR="00876B1A" w:rsidRPr="00876B1A" w:rsidRDefault="00876B1A" w:rsidP="00876B1A">
      <w:pPr>
        <w:pStyle w:val="NormalWeb"/>
        <w:numPr>
          <w:ilvl w:val="0"/>
          <w:numId w:val="7"/>
        </w:numPr>
        <w:spacing w:line="276" w:lineRule="auto"/>
        <w:jc w:val="both"/>
      </w:pPr>
      <w:r>
        <w:rPr>
          <w:rFonts w:hAnsi="Symbol"/>
        </w:rPr>
        <w:t xml:space="preserve"> </w:t>
      </w:r>
      <w:r w:rsidRPr="00876B1A">
        <w:rPr>
          <w:rStyle w:val="Strong"/>
          <w:rFonts w:eastAsiaTheme="majorEastAsia"/>
          <w:b w:val="0"/>
          <w:bCs w:val="0"/>
        </w:rPr>
        <w:t>Srivastava, A. K., &amp; Singh, S. (2020).</w:t>
      </w:r>
      <w:r w:rsidRPr="00876B1A">
        <w:t xml:space="preserve"> Soil fertility and nutrient management in citrus orchards. </w:t>
      </w:r>
      <w:r w:rsidRPr="00876B1A">
        <w:rPr>
          <w:rStyle w:val="Emphasis"/>
          <w:rFonts w:eastAsiaTheme="majorEastAsia"/>
        </w:rPr>
        <w:t>Journal of Plant Nutrition</w:t>
      </w:r>
      <w:r w:rsidRPr="00876B1A">
        <w:t>, 43(15), 2281–2292.</w:t>
      </w:r>
    </w:p>
    <w:p w14:paraId="31BACA04"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 xml:space="preserve">Srivastava, A. K., Wu, Q. S., &amp; Mousavi, S. M. (2021). Integrated soil fertility management in fruit crops: An overview. </w:t>
      </w:r>
      <w:r w:rsidRPr="00876B1A">
        <w:rPr>
          <w:i/>
          <w:iCs/>
          <w:color w:val="0F1115"/>
        </w:rPr>
        <w:t>Journal of Plant Nutrition</w:t>
      </w:r>
      <w:r w:rsidRPr="00876B1A">
        <w:rPr>
          <w:color w:val="0F1115"/>
        </w:rPr>
        <w:t>, 44(15).</w:t>
      </w:r>
    </w:p>
    <w:p w14:paraId="65E4C1BC" w14:textId="77777777" w:rsidR="00876B1A" w:rsidRPr="00876B1A" w:rsidRDefault="00876B1A" w:rsidP="00876B1A">
      <w:pPr>
        <w:pStyle w:val="ListParagraph"/>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Zekri, M., &amp; Obreza, T. A. (2003). Micronutrient Deficiencies in Citrus: Boron, Copper, and Molybdenum. University of Florida, IFAS Extension, SL200.</w:t>
      </w:r>
    </w:p>
    <w:p w14:paraId="23AC9520" w14:textId="0C6C57EA" w:rsidR="003F5C45" w:rsidRPr="00E517EF" w:rsidRDefault="00876B1A" w:rsidP="00770D8D">
      <w:pPr>
        <w:pStyle w:val="NormalWeb"/>
        <w:numPr>
          <w:ilvl w:val="0"/>
          <w:numId w:val="7"/>
        </w:numPr>
        <w:spacing w:line="276" w:lineRule="auto"/>
        <w:jc w:val="both"/>
      </w:pPr>
      <w:r w:rsidRPr="00E517EF">
        <w:rPr>
          <w:rFonts w:hAnsi="Symbol"/>
        </w:rPr>
        <w:lastRenderedPageBreak/>
        <w:t xml:space="preserve"> </w:t>
      </w:r>
      <w:r w:rsidRPr="00E517EF">
        <w:rPr>
          <w:rStyle w:val="Strong"/>
          <w:rFonts w:eastAsiaTheme="majorEastAsia"/>
          <w:b w:val="0"/>
          <w:bCs w:val="0"/>
        </w:rPr>
        <w:t>Zhou, J., Zhang, C., &amp; Zhang, Y. (2021).</w:t>
      </w:r>
      <w:r w:rsidRPr="00876B1A">
        <w:t xml:space="preserve"> Micronutrient deficiency effects on leaf chlorophyll and growth parameters in citrus. </w:t>
      </w:r>
      <w:r w:rsidRPr="00E517EF">
        <w:rPr>
          <w:rStyle w:val="Emphasis"/>
          <w:rFonts w:eastAsiaTheme="majorEastAsia"/>
        </w:rPr>
        <w:t>Scientia Horticulturae</w:t>
      </w:r>
      <w:r w:rsidRPr="00876B1A">
        <w:t>, 281, 109982</w:t>
      </w:r>
      <w:r w:rsidR="00E517EF">
        <w:t>.</w:t>
      </w:r>
    </w:p>
    <w:sectPr w:rsidR="003F5C45" w:rsidRPr="00E517EF" w:rsidSect="003F5C4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DF1C4" w14:textId="77777777" w:rsidR="00404073" w:rsidRDefault="00404073" w:rsidP="00627CF4">
      <w:pPr>
        <w:spacing w:after="0" w:line="240" w:lineRule="auto"/>
      </w:pPr>
      <w:r>
        <w:separator/>
      </w:r>
    </w:p>
  </w:endnote>
  <w:endnote w:type="continuationSeparator" w:id="0">
    <w:p w14:paraId="2E87FC07" w14:textId="77777777" w:rsidR="00404073" w:rsidRDefault="00404073" w:rsidP="0062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45DC" w14:textId="77777777" w:rsidR="00665BB9" w:rsidRDefault="00665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5A5E" w14:textId="77777777" w:rsidR="00665BB9" w:rsidRDefault="00665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EC7F" w14:textId="77777777" w:rsidR="00665BB9" w:rsidRDefault="006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46027" w14:textId="77777777" w:rsidR="00404073" w:rsidRDefault="00404073" w:rsidP="00627CF4">
      <w:pPr>
        <w:spacing w:after="0" w:line="240" w:lineRule="auto"/>
      </w:pPr>
      <w:r>
        <w:separator/>
      </w:r>
    </w:p>
  </w:footnote>
  <w:footnote w:type="continuationSeparator" w:id="0">
    <w:p w14:paraId="4BF97512" w14:textId="77777777" w:rsidR="00404073" w:rsidRDefault="00404073" w:rsidP="0062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6262" w14:textId="111F1E62" w:rsidR="00665BB9" w:rsidRDefault="00404073">
    <w:pPr>
      <w:pStyle w:val="Header"/>
    </w:pPr>
    <w:r>
      <w:rPr>
        <w:noProof/>
      </w:rPr>
      <w:pict w14:anchorId="41631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846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02A4" w14:textId="50EAF569" w:rsidR="00665BB9" w:rsidRDefault="00404073">
    <w:pPr>
      <w:pStyle w:val="Header"/>
    </w:pPr>
    <w:r>
      <w:rPr>
        <w:noProof/>
      </w:rPr>
      <w:pict w14:anchorId="60C06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846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0F23" w14:textId="2F226FAD" w:rsidR="00665BB9" w:rsidRDefault="00404073">
    <w:pPr>
      <w:pStyle w:val="Header"/>
    </w:pPr>
    <w:r>
      <w:rPr>
        <w:noProof/>
      </w:rPr>
      <w:pict w14:anchorId="4F5C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846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7F81"/>
    <w:multiLevelType w:val="hybridMultilevel"/>
    <w:tmpl w:val="99B2D6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FA5244"/>
    <w:multiLevelType w:val="multilevel"/>
    <w:tmpl w:val="86C4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64817"/>
    <w:multiLevelType w:val="hybridMultilevel"/>
    <w:tmpl w:val="49DE5A04"/>
    <w:lvl w:ilvl="0" w:tplc="C87A7B22">
      <w:start w:val="1"/>
      <w:numFmt w:val="decimal"/>
      <w:lvlText w:val="%1."/>
      <w:lvlJc w:val="left"/>
      <w:pPr>
        <w:ind w:left="732" w:hanging="3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D12CAB"/>
    <w:multiLevelType w:val="multilevel"/>
    <w:tmpl w:val="D32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274253"/>
    <w:multiLevelType w:val="hybridMultilevel"/>
    <w:tmpl w:val="6150A96E"/>
    <w:lvl w:ilvl="0" w:tplc="6BA86B7E">
      <w:start w:val="1"/>
      <w:numFmt w:val="bullet"/>
      <w:lvlText w:val=" "/>
      <w:lvlJc w:val="left"/>
      <w:pPr>
        <w:tabs>
          <w:tab w:val="num" w:pos="720"/>
        </w:tabs>
        <w:ind w:left="720" w:hanging="360"/>
      </w:pPr>
      <w:rPr>
        <w:rFonts w:ascii="Arial" w:hAnsi="Arial" w:hint="default"/>
      </w:rPr>
    </w:lvl>
    <w:lvl w:ilvl="1" w:tplc="4BA8C1B0" w:tentative="1">
      <w:start w:val="1"/>
      <w:numFmt w:val="bullet"/>
      <w:lvlText w:val=" "/>
      <w:lvlJc w:val="left"/>
      <w:pPr>
        <w:tabs>
          <w:tab w:val="num" w:pos="1440"/>
        </w:tabs>
        <w:ind w:left="1440" w:hanging="360"/>
      </w:pPr>
      <w:rPr>
        <w:rFonts w:ascii="Arial" w:hAnsi="Arial" w:hint="default"/>
      </w:rPr>
    </w:lvl>
    <w:lvl w:ilvl="2" w:tplc="31C22FD4" w:tentative="1">
      <w:start w:val="1"/>
      <w:numFmt w:val="bullet"/>
      <w:lvlText w:val=" "/>
      <w:lvlJc w:val="left"/>
      <w:pPr>
        <w:tabs>
          <w:tab w:val="num" w:pos="2160"/>
        </w:tabs>
        <w:ind w:left="2160" w:hanging="360"/>
      </w:pPr>
      <w:rPr>
        <w:rFonts w:ascii="Arial" w:hAnsi="Arial" w:hint="default"/>
      </w:rPr>
    </w:lvl>
    <w:lvl w:ilvl="3" w:tplc="2B244CA4" w:tentative="1">
      <w:start w:val="1"/>
      <w:numFmt w:val="bullet"/>
      <w:lvlText w:val=" "/>
      <w:lvlJc w:val="left"/>
      <w:pPr>
        <w:tabs>
          <w:tab w:val="num" w:pos="2880"/>
        </w:tabs>
        <w:ind w:left="2880" w:hanging="360"/>
      </w:pPr>
      <w:rPr>
        <w:rFonts w:ascii="Arial" w:hAnsi="Arial" w:hint="default"/>
      </w:rPr>
    </w:lvl>
    <w:lvl w:ilvl="4" w:tplc="A8CC192C" w:tentative="1">
      <w:start w:val="1"/>
      <w:numFmt w:val="bullet"/>
      <w:lvlText w:val=" "/>
      <w:lvlJc w:val="left"/>
      <w:pPr>
        <w:tabs>
          <w:tab w:val="num" w:pos="3600"/>
        </w:tabs>
        <w:ind w:left="3600" w:hanging="360"/>
      </w:pPr>
      <w:rPr>
        <w:rFonts w:ascii="Arial" w:hAnsi="Arial" w:hint="default"/>
      </w:rPr>
    </w:lvl>
    <w:lvl w:ilvl="5" w:tplc="0548162C" w:tentative="1">
      <w:start w:val="1"/>
      <w:numFmt w:val="bullet"/>
      <w:lvlText w:val=" "/>
      <w:lvlJc w:val="left"/>
      <w:pPr>
        <w:tabs>
          <w:tab w:val="num" w:pos="4320"/>
        </w:tabs>
        <w:ind w:left="4320" w:hanging="360"/>
      </w:pPr>
      <w:rPr>
        <w:rFonts w:ascii="Arial" w:hAnsi="Arial" w:hint="default"/>
      </w:rPr>
    </w:lvl>
    <w:lvl w:ilvl="6" w:tplc="FC7E0ED4" w:tentative="1">
      <w:start w:val="1"/>
      <w:numFmt w:val="bullet"/>
      <w:lvlText w:val=" "/>
      <w:lvlJc w:val="left"/>
      <w:pPr>
        <w:tabs>
          <w:tab w:val="num" w:pos="5040"/>
        </w:tabs>
        <w:ind w:left="5040" w:hanging="360"/>
      </w:pPr>
      <w:rPr>
        <w:rFonts w:ascii="Arial" w:hAnsi="Arial" w:hint="default"/>
      </w:rPr>
    </w:lvl>
    <w:lvl w:ilvl="7" w:tplc="601C898A" w:tentative="1">
      <w:start w:val="1"/>
      <w:numFmt w:val="bullet"/>
      <w:lvlText w:val=" "/>
      <w:lvlJc w:val="left"/>
      <w:pPr>
        <w:tabs>
          <w:tab w:val="num" w:pos="5760"/>
        </w:tabs>
        <w:ind w:left="5760" w:hanging="360"/>
      </w:pPr>
      <w:rPr>
        <w:rFonts w:ascii="Arial" w:hAnsi="Arial" w:hint="default"/>
      </w:rPr>
    </w:lvl>
    <w:lvl w:ilvl="8" w:tplc="EAE6FFE0" w:tentative="1">
      <w:start w:val="1"/>
      <w:numFmt w:val="bullet"/>
      <w:lvlText w:val=" "/>
      <w:lvlJc w:val="left"/>
      <w:pPr>
        <w:tabs>
          <w:tab w:val="num" w:pos="6480"/>
        </w:tabs>
        <w:ind w:left="6480" w:hanging="360"/>
      </w:pPr>
      <w:rPr>
        <w:rFonts w:ascii="Arial" w:hAnsi="Arial" w:hint="default"/>
      </w:rPr>
    </w:lvl>
  </w:abstractNum>
  <w:abstractNum w:abstractNumId="5" w15:restartNumberingAfterBreak="0">
    <w:nsid w:val="5C666E09"/>
    <w:multiLevelType w:val="hybridMultilevel"/>
    <w:tmpl w:val="40C8B9DC"/>
    <w:lvl w:ilvl="0" w:tplc="BECE923C">
      <w:start w:val="1"/>
      <w:numFmt w:val="bullet"/>
      <w:lvlText w:val=" "/>
      <w:lvlJc w:val="left"/>
      <w:pPr>
        <w:tabs>
          <w:tab w:val="num" w:pos="720"/>
        </w:tabs>
        <w:ind w:left="720" w:hanging="360"/>
      </w:pPr>
      <w:rPr>
        <w:rFonts w:ascii="Arial" w:hAnsi="Arial" w:hint="default"/>
      </w:rPr>
    </w:lvl>
    <w:lvl w:ilvl="1" w:tplc="B5AAA81A" w:tentative="1">
      <w:start w:val="1"/>
      <w:numFmt w:val="bullet"/>
      <w:lvlText w:val=" "/>
      <w:lvlJc w:val="left"/>
      <w:pPr>
        <w:tabs>
          <w:tab w:val="num" w:pos="1440"/>
        </w:tabs>
        <w:ind w:left="1440" w:hanging="360"/>
      </w:pPr>
      <w:rPr>
        <w:rFonts w:ascii="Arial" w:hAnsi="Arial" w:hint="default"/>
      </w:rPr>
    </w:lvl>
    <w:lvl w:ilvl="2" w:tplc="826E5C7C" w:tentative="1">
      <w:start w:val="1"/>
      <w:numFmt w:val="bullet"/>
      <w:lvlText w:val=" "/>
      <w:lvlJc w:val="left"/>
      <w:pPr>
        <w:tabs>
          <w:tab w:val="num" w:pos="2160"/>
        </w:tabs>
        <w:ind w:left="2160" w:hanging="360"/>
      </w:pPr>
      <w:rPr>
        <w:rFonts w:ascii="Arial" w:hAnsi="Arial" w:hint="default"/>
      </w:rPr>
    </w:lvl>
    <w:lvl w:ilvl="3" w:tplc="838880BE" w:tentative="1">
      <w:start w:val="1"/>
      <w:numFmt w:val="bullet"/>
      <w:lvlText w:val=" "/>
      <w:lvlJc w:val="left"/>
      <w:pPr>
        <w:tabs>
          <w:tab w:val="num" w:pos="2880"/>
        </w:tabs>
        <w:ind w:left="2880" w:hanging="360"/>
      </w:pPr>
      <w:rPr>
        <w:rFonts w:ascii="Arial" w:hAnsi="Arial" w:hint="default"/>
      </w:rPr>
    </w:lvl>
    <w:lvl w:ilvl="4" w:tplc="5BC046DC" w:tentative="1">
      <w:start w:val="1"/>
      <w:numFmt w:val="bullet"/>
      <w:lvlText w:val=" "/>
      <w:lvlJc w:val="left"/>
      <w:pPr>
        <w:tabs>
          <w:tab w:val="num" w:pos="3600"/>
        </w:tabs>
        <w:ind w:left="3600" w:hanging="360"/>
      </w:pPr>
      <w:rPr>
        <w:rFonts w:ascii="Arial" w:hAnsi="Arial" w:hint="default"/>
      </w:rPr>
    </w:lvl>
    <w:lvl w:ilvl="5" w:tplc="E8F0D624" w:tentative="1">
      <w:start w:val="1"/>
      <w:numFmt w:val="bullet"/>
      <w:lvlText w:val=" "/>
      <w:lvlJc w:val="left"/>
      <w:pPr>
        <w:tabs>
          <w:tab w:val="num" w:pos="4320"/>
        </w:tabs>
        <w:ind w:left="4320" w:hanging="360"/>
      </w:pPr>
      <w:rPr>
        <w:rFonts w:ascii="Arial" w:hAnsi="Arial" w:hint="default"/>
      </w:rPr>
    </w:lvl>
    <w:lvl w:ilvl="6" w:tplc="C3704D60" w:tentative="1">
      <w:start w:val="1"/>
      <w:numFmt w:val="bullet"/>
      <w:lvlText w:val=" "/>
      <w:lvlJc w:val="left"/>
      <w:pPr>
        <w:tabs>
          <w:tab w:val="num" w:pos="5040"/>
        </w:tabs>
        <w:ind w:left="5040" w:hanging="360"/>
      </w:pPr>
      <w:rPr>
        <w:rFonts w:ascii="Arial" w:hAnsi="Arial" w:hint="default"/>
      </w:rPr>
    </w:lvl>
    <w:lvl w:ilvl="7" w:tplc="C4A8F04E" w:tentative="1">
      <w:start w:val="1"/>
      <w:numFmt w:val="bullet"/>
      <w:lvlText w:val=" "/>
      <w:lvlJc w:val="left"/>
      <w:pPr>
        <w:tabs>
          <w:tab w:val="num" w:pos="5760"/>
        </w:tabs>
        <w:ind w:left="5760" w:hanging="360"/>
      </w:pPr>
      <w:rPr>
        <w:rFonts w:ascii="Arial" w:hAnsi="Arial" w:hint="default"/>
      </w:rPr>
    </w:lvl>
    <w:lvl w:ilvl="8" w:tplc="72827D9A" w:tentative="1">
      <w:start w:val="1"/>
      <w:numFmt w:val="bullet"/>
      <w:lvlText w:val=" "/>
      <w:lvlJc w:val="left"/>
      <w:pPr>
        <w:tabs>
          <w:tab w:val="num" w:pos="6480"/>
        </w:tabs>
        <w:ind w:left="6480" w:hanging="360"/>
      </w:pPr>
      <w:rPr>
        <w:rFonts w:ascii="Arial" w:hAnsi="Arial" w:hint="default"/>
      </w:rPr>
    </w:lvl>
  </w:abstractNum>
  <w:abstractNum w:abstractNumId="6" w15:restartNumberingAfterBreak="0">
    <w:nsid w:val="645F4BC0"/>
    <w:multiLevelType w:val="multilevel"/>
    <w:tmpl w:val="9002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CF6D5C"/>
    <w:multiLevelType w:val="multilevel"/>
    <w:tmpl w:val="7472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120A82"/>
    <w:multiLevelType w:val="hybridMultilevel"/>
    <w:tmpl w:val="918079C6"/>
    <w:lvl w:ilvl="0" w:tplc="105AAB36">
      <w:start w:val="1"/>
      <w:numFmt w:val="bullet"/>
      <w:lvlText w:val=" "/>
      <w:lvlJc w:val="left"/>
      <w:pPr>
        <w:tabs>
          <w:tab w:val="num" w:pos="720"/>
        </w:tabs>
        <w:ind w:left="720" w:hanging="360"/>
      </w:pPr>
      <w:rPr>
        <w:rFonts w:ascii="Arial" w:hAnsi="Arial" w:hint="default"/>
      </w:rPr>
    </w:lvl>
    <w:lvl w:ilvl="1" w:tplc="AC1649EE" w:tentative="1">
      <w:start w:val="1"/>
      <w:numFmt w:val="bullet"/>
      <w:lvlText w:val=" "/>
      <w:lvlJc w:val="left"/>
      <w:pPr>
        <w:tabs>
          <w:tab w:val="num" w:pos="1440"/>
        </w:tabs>
        <w:ind w:left="1440" w:hanging="360"/>
      </w:pPr>
      <w:rPr>
        <w:rFonts w:ascii="Arial" w:hAnsi="Arial" w:hint="default"/>
      </w:rPr>
    </w:lvl>
    <w:lvl w:ilvl="2" w:tplc="A77244B4" w:tentative="1">
      <w:start w:val="1"/>
      <w:numFmt w:val="bullet"/>
      <w:lvlText w:val=" "/>
      <w:lvlJc w:val="left"/>
      <w:pPr>
        <w:tabs>
          <w:tab w:val="num" w:pos="2160"/>
        </w:tabs>
        <w:ind w:left="2160" w:hanging="360"/>
      </w:pPr>
      <w:rPr>
        <w:rFonts w:ascii="Arial" w:hAnsi="Arial" w:hint="default"/>
      </w:rPr>
    </w:lvl>
    <w:lvl w:ilvl="3" w:tplc="1FC05B54" w:tentative="1">
      <w:start w:val="1"/>
      <w:numFmt w:val="bullet"/>
      <w:lvlText w:val=" "/>
      <w:lvlJc w:val="left"/>
      <w:pPr>
        <w:tabs>
          <w:tab w:val="num" w:pos="2880"/>
        </w:tabs>
        <w:ind w:left="2880" w:hanging="360"/>
      </w:pPr>
      <w:rPr>
        <w:rFonts w:ascii="Arial" w:hAnsi="Arial" w:hint="default"/>
      </w:rPr>
    </w:lvl>
    <w:lvl w:ilvl="4" w:tplc="F8069B86" w:tentative="1">
      <w:start w:val="1"/>
      <w:numFmt w:val="bullet"/>
      <w:lvlText w:val=" "/>
      <w:lvlJc w:val="left"/>
      <w:pPr>
        <w:tabs>
          <w:tab w:val="num" w:pos="3600"/>
        </w:tabs>
        <w:ind w:left="3600" w:hanging="360"/>
      </w:pPr>
      <w:rPr>
        <w:rFonts w:ascii="Arial" w:hAnsi="Arial" w:hint="default"/>
      </w:rPr>
    </w:lvl>
    <w:lvl w:ilvl="5" w:tplc="FF24BF06" w:tentative="1">
      <w:start w:val="1"/>
      <w:numFmt w:val="bullet"/>
      <w:lvlText w:val=" "/>
      <w:lvlJc w:val="left"/>
      <w:pPr>
        <w:tabs>
          <w:tab w:val="num" w:pos="4320"/>
        </w:tabs>
        <w:ind w:left="4320" w:hanging="360"/>
      </w:pPr>
      <w:rPr>
        <w:rFonts w:ascii="Arial" w:hAnsi="Arial" w:hint="default"/>
      </w:rPr>
    </w:lvl>
    <w:lvl w:ilvl="6" w:tplc="D7964930" w:tentative="1">
      <w:start w:val="1"/>
      <w:numFmt w:val="bullet"/>
      <w:lvlText w:val=" "/>
      <w:lvlJc w:val="left"/>
      <w:pPr>
        <w:tabs>
          <w:tab w:val="num" w:pos="5040"/>
        </w:tabs>
        <w:ind w:left="5040" w:hanging="360"/>
      </w:pPr>
      <w:rPr>
        <w:rFonts w:ascii="Arial" w:hAnsi="Arial" w:hint="default"/>
      </w:rPr>
    </w:lvl>
    <w:lvl w:ilvl="7" w:tplc="2EB4174E" w:tentative="1">
      <w:start w:val="1"/>
      <w:numFmt w:val="bullet"/>
      <w:lvlText w:val=" "/>
      <w:lvlJc w:val="left"/>
      <w:pPr>
        <w:tabs>
          <w:tab w:val="num" w:pos="5760"/>
        </w:tabs>
        <w:ind w:left="5760" w:hanging="360"/>
      </w:pPr>
      <w:rPr>
        <w:rFonts w:ascii="Arial" w:hAnsi="Arial" w:hint="default"/>
      </w:rPr>
    </w:lvl>
    <w:lvl w:ilvl="8" w:tplc="6AB4F3B8" w:tentative="1">
      <w:start w:val="1"/>
      <w:numFmt w:val="bullet"/>
      <w:lvlText w:val=" "/>
      <w:lvlJc w:val="left"/>
      <w:pPr>
        <w:tabs>
          <w:tab w:val="num" w:pos="6480"/>
        </w:tabs>
        <w:ind w:left="6480" w:hanging="360"/>
      </w:pPr>
      <w:rPr>
        <w:rFonts w:ascii="Arial" w:hAnsi="Arial" w:hint="default"/>
      </w:rPr>
    </w:lvl>
  </w:abstractNum>
  <w:num w:numId="1">
    <w:abstractNumId w:val="4"/>
  </w:num>
  <w:num w:numId="2">
    <w:abstractNumId w:val="8"/>
  </w:num>
  <w:num w:numId="3">
    <w:abstractNumId w:val="5"/>
  </w:num>
  <w:num w:numId="4">
    <w:abstractNumId w:val="7"/>
  </w:num>
  <w:num w:numId="5">
    <w:abstractNumId w:val="3"/>
  </w:num>
  <w:num w:numId="6">
    <w:abstractNumId w:val="6"/>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09"/>
    <w:rsid w:val="00004939"/>
    <w:rsid w:val="00011BE3"/>
    <w:rsid w:val="0001481D"/>
    <w:rsid w:val="00016905"/>
    <w:rsid w:val="000558F4"/>
    <w:rsid w:val="000572FE"/>
    <w:rsid w:val="000677B6"/>
    <w:rsid w:val="00070E86"/>
    <w:rsid w:val="000B1D1B"/>
    <w:rsid w:val="000C57D2"/>
    <w:rsid w:val="000E5A43"/>
    <w:rsid w:val="000F2B60"/>
    <w:rsid w:val="0010737B"/>
    <w:rsid w:val="00136C91"/>
    <w:rsid w:val="00183C5C"/>
    <w:rsid w:val="001915ED"/>
    <w:rsid w:val="001A4E47"/>
    <w:rsid w:val="001C5F29"/>
    <w:rsid w:val="001F59DB"/>
    <w:rsid w:val="00205999"/>
    <w:rsid w:val="00207447"/>
    <w:rsid w:val="00233A61"/>
    <w:rsid w:val="002536B0"/>
    <w:rsid w:val="00272500"/>
    <w:rsid w:val="002F1571"/>
    <w:rsid w:val="002F6E22"/>
    <w:rsid w:val="0033547A"/>
    <w:rsid w:val="00397139"/>
    <w:rsid w:val="003E58D3"/>
    <w:rsid w:val="003F5C45"/>
    <w:rsid w:val="00404073"/>
    <w:rsid w:val="00427512"/>
    <w:rsid w:val="00446ED6"/>
    <w:rsid w:val="004640BB"/>
    <w:rsid w:val="00492F12"/>
    <w:rsid w:val="0049346B"/>
    <w:rsid w:val="00522CAF"/>
    <w:rsid w:val="005438B7"/>
    <w:rsid w:val="00550309"/>
    <w:rsid w:val="005514E3"/>
    <w:rsid w:val="00574D67"/>
    <w:rsid w:val="005B20C2"/>
    <w:rsid w:val="005B2A0F"/>
    <w:rsid w:val="005F1D71"/>
    <w:rsid w:val="005F6AB6"/>
    <w:rsid w:val="006226A1"/>
    <w:rsid w:val="006247C2"/>
    <w:rsid w:val="00626D97"/>
    <w:rsid w:val="00627CF4"/>
    <w:rsid w:val="00643C43"/>
    <w:rsid w:val="00665BB9"/>
    <w:rsid w:val="00676F54"/>
    <w:rsid w:val="00684316"/>
    <w:rsid w:val="006B7A75"/>
    <w:rsid w:val="006D335F"/>
    <w:rsid w:val="006F1269"/>
    <w:rsid w:val="006F5C04"/>
    <w:rsid w:val="00706571"/>
    <w:rsid w:val="0071336B"/>
    <w:rsid w:val="0074621F"/>
    <w:rsid w:val="007545EF"/>
    <w:rsid w:val="0075500A"/>
    <w:rsid w:val="00770D8D"/>
    <w:rsid w:val="0078411D"/>
    <w:rsid w:val="007B3039"/>
    <w:rsid w:val="007B50C1"/>
    <w:rsid w:val="007D4FDB"/>
    <w:rsid w:val="007D67B2"/>
    <w:rsid w:val="007E677A"/>
    <w:rsid w:val="00806998"/>
    <w:rsid w:val="008072F1"/>
    <w:rsid w:val="0081115F"/>
    <w:rsid w:val="0083618E"/>
    <w:rsid w:val="00845369"/>
    <w:rsid w:val="00876B1A"/>
    <w:rsid w:val="008C2064"/>
    <w:rsid w:val="008F2B15"/>
    <w:rsid w:val="00923587"/>
    <w:rsid w:val="00930B7F"/>
    <w:rsid w:val="00980403"/>
    <w:rsid w:val="009813B4"/>
    <w:rsid w:val="00994BD2"/>
    <w:rsid w:val="009A651A"/>
    <w:rsid w:val="009A675C"/>
    <w:rsid w:val="009B591B"/>
    <w:rsid w:val="009C61B0"/>
    <w:rsid w:val="00A13E5B"/>
    <w:rsid w:val="00A70519"/>
    <w:rsid w:val="00A719B3"/>
    <w:rsid w:val="00A83A59"/>
    <w:rsid w:val="00AC4D40"/>
    <w:rsid w:val="00AC76BC"/>
    <w:rsid w:val="00AD7A7A"/>
    <w:rsid w:val="00B0779C"/>
    <w:rsid w:val="00B1586B"/>
    <w:rsid w:val="00B34C05"/>
    <w:rsid w:val="00B83866"/>
    <w:rsid w:val="00B90AF9"/>
    <w:rsid w:val="00BB2FE7"/>
    <w:rsid w:val="00BC20C7"/>
    <w:rsid w:val="00C21ADD"/>
    <w:rsid w:val="00C22764"/>
    <w:rsid w:val="00C50A75"/>
    <w:rsid w:val="00C74730"/>
    <w:rsid w:val="00C77F12"/>
    <w:rsid w:val="00C80D00"/>
    <w:rsid w:val="00C87477"/>
    <w:rsid w:val="00C96775"/>
    <w:rsid w:val="00CA1DFE"/>
    <w:rsid w:val="00CB2DC1"/>
    <w:rsid w:val="00CB3AC0"/>
    <w:rsid w:val="00CC341B"/>
    <w:rsid w:val="00CD763D"/>
    <w:rsid w:val="00D1291E"/>
    <w:rsid w:val="00D144FE"/>
    <w:rsid w:val="00D31521"/>
    <w:rsid w:val="00D34A98"/>
    <w:rsid w:val="00D45E71"/>
    <w:rsid w:val="00D83208"/>
    <w:rsid w:val="00D8462D"/>
    <w:rsid w:val="00D93079"/>
    <w:rsid w:val="00DA7095"/>
    <w:rsid w:val="00E00DFC"/>
    <w:rsid w:val="00E1463D"/>
    <w:rsid w:val="00E517EF"/>
    <w:rsid w:val="00E5420F"/>
    <w:rsid w:val="00EA2FE7"/>
    <w:rsid w:val="00ED0436"/>
    <w:rsid w:val="00ED6C8B"/>
    <w:rsid w:val="00F10F0C"/>
    <w:rsid w:val="00F12FEE"/>
    <w:rsid w:val="00F1449A"/>
    <w:rsid w:val="00F54607"/>
    <w:rsid w:val="00F72B1A"/>
    <w:rsid w:val="00FC5154"/>
    <w:rsid w:val="00FD53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8CD95"/>
  <w15:chartTrackingRefBased/>
  <w15:docId w15:val="{59B99590-4F32-4438-85B3-8C5B00E8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D8D"/>
  </w:style>
  <w:style w:type="paragraph" w:styleId="Heading1">
    <w:name w:val="heading 1"/>
    <w:basedOn w:val="Normal"/>
    <w:next w:val="Normal"/>
    <w:link w:val="Heading1Char"/>
    <w:uiPriority w:val="9"/>
    <w:qFormat/>
    <w:rsid w:val="005503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3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3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3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3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3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3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3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3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09"/>
    <w:rPr>
      <w:rFonts w:eastAsiaTheme="majorEastAsia" w:cstheme="majorBidi"/>
      <w:color w:val="272727" w:themeColor="text1" w:themeTint="D8"/>
    </w:rPr>
  </w:style>
  <w:style w:type="paragraph" w:styleId="Title">
    <w:name w:val="Title"/>
    <w:basedOn w:val="Normal"/>
    <w:next w:val="Normal"/>
    <w:link w:val="TitleChar"/>
    <w:uiPriority w:val="10"/>
    <w:qFormat/>
    <w:rsid w:val="00550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09"/>
    <w:pPr>
      <w:spacing w:before="160"/>
      <w:jc w:val="center"/>
    </w:pPr>
    <w:rPr>
      <w:i/>
      <w:iCs/>
      <w:color w:val="404040" w:themeColor="text1" w:themeTint="BF"/>
    </w:rPr>
  </w:style>
  <w:style w:type="character" w:customStyle="1" w:styleId="QuoteChar">
    <w:name w:val="Quote Char"/>
    <w:basedOn w:val="DefaultParagraphFont"/>
    <w:link w:val="Quote"/>
    <w:uiPriority w:val="29"/>
    <w:rsid w:val="00550309"/>
    <w:rPr>
      <w:i/>
      <w:iCs/>
      <w:color w:val="404040" w:themeColor="text1" w:themeTint="BF"/>
    </w:rPr>
  </w:style>
  <w:style w:type="paragraph" w:styleId="ListParagraph">
    <w:name w:val="List Paragraph"/>
    <w:basedOn w:val="Normal"/>
    <w:uiPriority w:val="34"/>
    <w:qFormat/>
    <w:rsid w:val="00550309"/>
    <w:pPr>
      <w:ind w:left="720"/>
      <w:contextualSpacing/>
    </w:pPr>
  </w:style>
  <w:style w:type="character" w:styleId="IntenseEmphasis">
    <w:name w:val="Intense Emphasis"/>
    <w:basedOn w:val="DefaultParagraphFont"/>
    <w:uiPriority w:val="21"/>
    <w:qFormat/>
    <w:rsid w:val="00550309"/>
    <w:rPr>
      <w:i/>
      <w:iCs/>
      <w:color w:val="2F5496" w:themeColor="accent1" w:themeShade="BF"/>
    </w:rPr>
  </w:style>
  <w:style w:type="paragraph" w:styleId="IntenseQuote">
    <w:name w:val="Intense Quote"/>
    <w:basedOn w:val="Normal"/>
    <w:next w:val="Normal"/>
    <w:link w:val="IntenseQuoteChar"/>
    <w:uiPriority w:val="30"/>
    <w:qFormat/>
    <w:rsid w:val="00550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309"/>
    <w:rPr>
      <w:i/>
      <w:iCs/>
      <w:color w:val="2F5496" w:themeColor="accent1" w:themeShade="BF"/>
    </w:rPr>
  </w:style>
  <w:style w:type="character" w:styleId="IntenseReference">
    <w:name w:val="Intense Reference"/>
    <w:basedOn w:val="DefaultParagraphFont"/>
    <w:uiPriority w:val="32"/>
    <w:qFormat/>
    <w:rsid w:val="00550309"/>
    <w:rPr>
      <w:b/>
      <w:bCs/>
      <w:smallCaps/>
      <w:color w:val="2F5496" w:themeColor="accent1" w:themeShade="BF"/>
      <w:spacing w:val="5"/>
    </w:rPr>
  </w:style>
  <w:style w:type="character" w:styleId="CommentReference">
    <w:name w:val="annotation reference"/>
    <w:basedOn w:val="DefaultParagraphFont"/>
    <w:uiPriority w:val="99"/>
    <w:semiHidden/>
    <w:unhideWhenUsed/>
    <w:rsid w:val="00ED6C8B"/>
    <w:rPr>
      <w:sz w:val="16"/>
      <w:szCs w:val="16"/>
    </w:rPr>
  </w:style>
  <w:style w:type="paragraph" w:styleId="CommentText">
    <w:name w:val="annotation text"/>
    <w:basedOn w:val="Normal"/>
    <w:link w:val="CommentTextChar"/>
    <w:uiPriority w:val="99"/>
    <w:semiHidden/>
    <w:unhideWhenUsed/>
    <w:rsid w:val="00ED6C8B"/>
    <w:pPr>
      <w:spacing w:line="240" w:lineRule="auto"/>
    </w:pPr>
    <w:rPr>
      <w:sz w:val="20"/>
      <w:szCs w:val="20"/>
    </w:rPr>
  </w:style>
  <w:style w:type="character" w:customStyle="1" w:styleId="CommentTextChar">
    <w:name w:val="Comment Text Char"/>
    <w:basedOn w:val="DefaultParagraphFont"/>
    <w:link w:val="CommentText"/>
    <w:uiPriority w:val="99"/>
    <w:semiHidden/>
    <w:rsid w:val="00ED6C8B"/>
    <w:rPr>
      <w:sz w:val="20"/>
      <w:szCs w:val="20"/>
    </w:rPr>
  </w:style>
  <w:style w:type="paragraph" w:styleId="CommentSubject">
    <w:name w:val="annotation subject"/>
    <w:basedOn w:val="CommentText"/>
    <w:next w:val="CommentText"/>
    <w:link w:val="CommentSubjectChar"/>
    <w:uiPriority w:val="99"/>
    <w:semiHidden/>
    <w:unhideWhenUsed/>
    <w:rsid w:val="00ED6C8B"/>
    <w:rPr>
      <w:b/>
      <w:bCs/>
    </w:rPr>
  </w:style>
  <w:style w:type="character" w:customStyle="1" w:styleId="CommentSubjectChar">
    <w:name w:val="Comment Subject Char"/>
    <w:basedOn w:val="CommentTextChar"/>
    <w:link w:val="CommentSubject"/>
    <w:uiPriority w:val="99"/>
    <w:semiHidden/>
    <w:rsid w:val="00ED6C8B"/>
    <w:rPr>
      <w:b/>
      <w:bCs/>
      <w:sz w:val="20"/>
      <w:szCs w:val="20"/>
    </w:rPr>
  </w:style>
  <w:style w:type="paragraph" w:customStyle="1" w:styleId="ds-markdown-paragraph">
    <w:name w:val="ds-markdown-paragraph"/>
    <w:basedOn w:val="Normal"/>
    <w:rsid w:val="006247C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247C2"/>
    <w:rPr>
      <w:b/>
      <w:bCs/>
    </w:rPr>
  </w:style>
  <w:style w:type="character" w:styleId="Emphasis">
    <w:name w:val="Emphasis"/>
    <w:basedOn w:val="DefaultParagraphFont"/>
    <w:uiPriority w:val="20"/>
    <w:qFormat/>
    <w:rsid w:val="006247C2"/>
    <w:rPr>
      <w:i/>
      <w:iCs/>
    </w:rPr>
  </w:style>
  <w:style w:type="paragraph" w:styleId="Header">
    <w:name w:val="header"/>
    <w:basedOn w:val="Normal"/>
    <w:link w:val="HeaderChar"/>
    <w:uiPriority w:val="99"/>
    <w:unhideWhenUsed/>
    <w:rsid w:val="00627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CF4"/>
  </w:style>
  <w:style w:type="paragraph" w:styleId="Footer">
    <w:name w:val="footer"/>
    <w:basedOn w:val="Normal"/>
    <w:link w:val="FooterChar"/>
    <w:uiPriority w:val="99"/>
    <w:unhideWhenUsed/>
    <w:rsid w:val="00627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CF4"/>
  </w:style>
  <w:style w:type="paragraph" w:styleId="NormalWeb">
    <w:name w:val="Normal (Web)"/>
    <w:basedOn w:val="Normal"/>
    <w:uiPriority w:val="99"/>
    <w:unhideWhenUsed/>
    <w:rsid w:val="00F72B1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42751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8F4"/>
    <w:rPr>
      <w:color w:val="0563C1" w:themeColor="hyperlink"/>
      <w:u w:val="single"/>
    </w:rPr>
  </w:style>
  <w:style w:type="character" w:styleId="UnresolvedMention">
    <w:name w:val="Unresolved Mention"/>
    <w:basedOn w:val="DefaultParagraphFont"/>
    <w:uiPriority w:val="99"/>
    <w:semiHidden/>
    <w:unhideWhenUsed/>
    <w:rsid w:val="000558F4"/>
    <w:rPr>
      <w:color w:val="605E5C"/>
      <w:shd w:val="clear" w:color="auto" w:fill="E1DFDD"/>
    </w:rPr>
  </w:style>
  <w:style w:type="paragraph" w:styleId="NoSpacing">
    <w:name w:val="No Spacing"/>
    <w:uiPriority w:val="1"/>
    <w:qFormat/>
    <w:rsid w:val="008C2064"/>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B9F1-CFBD-4F3E-9C33-D5596244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12752</TotalTime>
  <Pages>10</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50</cp:revision>
  <dcterms:created xsi:type="dcterms:W3CDTF">2025-11-01T13:34:00Z</dcterms:created>
  <dcterms:modified xsi:type="dcterms:W3CDTF">2026-01-31T09:47:00Z</dcterms:modified>
</cp:coreProperties>
</file>