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6BB4" w14:textId="33A06F87" w:rsidR="00FB3EE6" w:rsidRDefault="00FB3EE6" w:rsidP="00DF76E9">
      <w:pPr>
        <w:spacing w:line="276" w:lineRule="auto"/>
        <w:jc w:val="both"/>
        <w:rPr>
          <w:rFonts w:ascii="Times New Roman" w:hAnsi="Times New Roman" w:cs="Times New Roman"/>
          <w:b/>
          <w:bCs/>
          <w:sz w:val="28"/>
          <w:szCs w:val="28"/>
        </w:rPr>
      </w:pPr>
    </w:p>
    <w:p w14:paraId="16150AA1" w14:textId="77777777" w:rsidR="00FB3EE6" w:rsidRDefault="00FB3EE6" w:rsidP="00DF76E9">
      <w:pPr>
        <w:spacing w:line="276" w:lineRule="auto"/>
        <w:jc w:val="both"/>
        <w:rPr>
          <w:rFonts w:ascii="Times New Roman" w:hAnsi="Times New Roman" w:cs="Times New Roman"/>
          <w:b/>
          <w:bCs/>
          <w:sz w:val="28"/>
          <w:szCs w:val="28"/>
        </w:rPr>
      </w:pPr>
    </w:p>
    <w:p w14:paraId="11F2AF14" w14:textId="051BC9B0" w:rsidR="00CD661B" w:rsidRPr="00001B45" w:rsidRDefault="00CD661B" w:rsidP="00DF76E9">
      <w:pPr>
        <w:spacing w:line="276" w:lineRule="auto"/>
        <w:jc w:val="both"/>
        <w:rPr>
          <w:rFonts w:ascii="Times New Roman" w:hAnsi="Times New Roman" w:cs="Times New Roman"/>
          <w:b/>
          <w:bCs/>
          <w:sz w:val="28"/>
          <w:szCs w:val="28"/>
        </w:rPr>
      </w:pPr>
      <w:r w:rsidRPr="00202FFD">
        <w:rPr>
          <w:rFonts w:ascii="Times New Roman" w:hAnsi="Times New Roman" w:cs="Times New Roman"/>
          <w:b/>
          <w:bCs/>
          <w:sz w:val="28"/>
          <w:szCs w:val="28"/>
          <w:highlight w:val="yellow"/>
        </w:rPr>
        <w:t>Genetic transformation of Nucleotide Binding Site- Leucine Rich Repeat (NBS-LRR) of Mi gene for developing resistance against Meloidogyne incognita in tomato (</w:t>
      </w:r>
      <w:r w:rsidRPr="001A7C27">
        <w:rPr>
          <w:rFonts w:ascii="Times New Roman" w:hAnsi="Times New Roman" w:cs="Times New Roman"/>
          <w:b/>
          <w:bCs/>
          <w:i/>
          <w:sz w:val="28"/>
          <w:szCs w:val="28"/>
          <w:highlight w:val="yellow"/>
        </w:rPr>
        <w:t xml:space="preserve">Solanum </w:t>
      </w:r>
      <w:proofErr w:type="spellStart"/>
      <w:r w:rsidRPr="001A7C27">
        <w:rPr>
          <w:rFonts w:ascii="Times New Roman" w:hAnsi="Times New Roman" w:cs="Times New Roman"/>
          <w:b/>
          <w:bCs/>
          <w:i/>
          <w:sz w:val="28"/>
          <w:szCs w:val="28"/>
          <w:highlight w:val="yellow"/>
        </w:rPr>
        <w:t>lycopersicon</w:t>
      </w:r>
      <w:proofErr w:type="spellEnd"/>
      <w:r w:rsidRPr="00202FFD">
        <w:rPr>
          <w:rFonts w:ascii="Times New Roman" w:hAnsi="Times New Roman" w:cs="Times New Roman"/>
          <w:b/>
          <w:bCs/>
          <w:sz w:val="28"/>
          <w:szCs w:val="28"/>
          <w:highlight w:val="yellow"/>
        </w:rPr>
        <w:t>)</w:t>
      </w:r>
    </w:p>
    <w:p w14:paraId="2C35322A" w14:textId="0DC6B883" w:rsidR="00FD352E" w:rsidRDefault="00FD352E" w:rsidP="00DF76E9">
      <w:pPr>
        <w:spacing w:line="276" w:lineRule="auto"/>
        <w:jc w:val="both"/>
        <w:rPr>
          <w:rFonts w:ascii="Times New Roman" w:hAnsi="Times New Roman" w:cs="Times New Roman"/>
          <w:b/>
          <w:bCs/>
          <w:sz w:val="24"/>
          <w:szCs w:val="24"/>
          <w:shd w:val="clear" w:color="auto" w:fill="FFFFFF"/>
        </w:rPr>
      </w:pPr>
    </w:p>
    <w:p w14:paraId="3467353E" w14:textId="563A0FD7" w:rsidR="00996077" w:rsidRPr="007A6E1E" w:rsidRDefault="00D747F6" w:rsidP="00DF76E9">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shd w:val="clear" w:color="auto" w:fill="FFFFFF"/>
        </w:rPr>
        <w:t>Abstract</w:t>
      </w:r>
    </w:p>
    <w:p w14:paraId="12CB05C3" w14:textId="216BB014" w:rsidR="00B31568" w:rsidRPr="00DF76E9" w:rsidRDefault="000D3778" w:rsidP="00DF76E9">
      <w:pPr>
        <w:spacing w:line="276" w:lineRule="auto"/>
        <w:ind w:firstLine="720"/>
        <w:jc w:val="both"/>
        <w:rPr>
          <w:rFonts w:ascii="Times New Roman" w:hAnsi="Times New Roman" w:cs="Times New Roman"/>
          <w:b/>
          <w:bCs/>
          <w:sz w:val="24"/>
          <w:szCs w:val="24"/>
        </w:rPr>
      </w:pPr>
      <w:r w:rsidRPr="000D3778">
        <w:rPr>
          <w:rFonts w:ascii="Times New Roman" w:hAnsi="Times New Roman" w:cs="Times New Roman"/>
          <w:sz w:val="24"/>
          <w:szCs w:val="24"/>
          <w:highlight w:val="yellow"/>
        </w:rPr>
        <w:t xml:space="preserve">Tomato is affected by various diseases caused mainly by fungi, bacteria and nematodes. Nematodes </w:t>
      </w:r>
      <w:r w:rsidR="005436A4">
        <w:rPr>
          <w:rFonts w:ascii="Times New Roman" w:hAnsi="Times New Roman" w:cs="Times New Roman"/>
          <w:sz w:val="24"/>
          <w:szCs w:val="24"/>
          <w:highlight w:val="yellow"/>
        </w:rPr>
        <w:t xml:space="preserve">are </w:t>
      </w:r>
      <w:r w:rsidRPr="00781AD8">
        <w:rPr>
          <w:rFonts w:ascii="Times New Roman" w:hAnsi="Times New Roman" w:cs="Times New Roman"/>
          <w:sz w:val="24"/>
          <w:szCs w:val="24"/>
          <w:highlight w:val="yellow"/>
        </w:rPr>
        <w:t xml:space="preserve">found to be a very fatal </w:t>
      </w:r>
      <w:r w:rsidR="005436A4" w:rsidRPr="00781AD8">
        <w:rPr>
          <w:rFonts w:ascii="Times New Roman" w:hAnsi="Times New Roman" w:cs="Times New Roman"/>
          <w:sz w:val="24"/>
          <w:szCs w:val="24"/>
          <w:highlight w:val="yellow"/>
        </w:rPr>
        <w:t>infecti</w:t>
      </w:r>
      <w:r w:rsidR="005436A4">
        <w:rPr>
          <w:rFonts w:ascii="Times New Roman" w:hAnsi="Times New Roman" w:cs="Times New Roman"/>
          <w:sz w:val="24"/>
          <w:szCs w:val="24"/>
          <w:highlight w:val="yellow"/>
        </w:rPr>
        <w:t>ous</w:t>
      </w:r>
      <w:r w:rsidR="005436A4" w:rsidRPr="00781AD8">
        <w:rPr>
          <w:rFonts w:ascii="Times New Roman" w:hAnsi="Times New Roman" w:cs="Times New Roman"/>
          <w:sz w:val="24"/>
          <w:szCs w:val="24"/>
          <w:highlight w:val="yellow"/>
        </w:rPr>
        <w:t xml:space="preserve"> </w:t>
      </w:r>
      <w:r w:rsidRPr="00781AD8">
        <w:rPr>
          <w:rFonts w:ascii="Times New Roman" w:hAnsi="Times New Roman" w:cs="Times New Roman"/>
          <w:sz w:val="24"/>
          <w:szCs w:val="24"/>
          <w:highlight w:val="yellow"/>
        </w:rPr>
        <w:t xml:space="preserve">agent and cause severe yield losses. </w:t>
      </w:r>
      <w:r w:rsidR="00781AD8" w:rsidRPr="00781AD8">
        <w:rPr>
          <w:rFonts w:ascii="Times New Roman" w:hAnsi="Times New Roman" w:cs="Times New Roman"/>
          <w:sz w:val="24"/>
          <w:szCs w:val="24"/>
          <w:highlight w:val="yellow"/>
        </w:rPr>
        <w:t>Root-knot nematodes (Meloidogyne spp.) are the most important contributors and are spread world-wide with 42% annual yield loss of tomato plants.</w:t>
      </w:r>
      <w:r w:rsidR="00781AD8" w:rsidRPr="00781AD8">
        <w:rPr>
          <w:rFonts w:ascii="Times New Roman" w:hAnsi="Times New Roman" w:cs="Times New Roman"/>
          <w:sz w:val="24"/>
          <w:szCs w:val="24"/>
        </w:rPr>
        <w:t xml:space="preserve"> </w:t>
      </w:r>
      <w:r w:rsidR="00C832D8" w:rsidRPr="00C832D8">
        <w:rPr>
          <w:rFonts w:ascii="Times New Roman" w:hAnsi="Times New Roman" w:cs="Times New Roman"/>
          <w:sz w:val="24"/>
          <w:szCs w:val="24"/>
        </w:rPr>
        <w:t xml:space="preserve">Current </w:t>
      </w:r>
      <w:r w:rsidR="00C832D8" w:rsidRPr="00C832D8">
        <w:rPr>
          <w:rFonts w:ascii="Times New Roman" w:hAnsi="Times New Roman" w:cs="Times New Roman"/>
          <w:sz w:val="24"/>
          <w:szCs w:val="24"/>
          <w:highlight w:val="yellow"/>
        </w:rPr>
        <w:t>control of root-knot nematodes is deficient and needs integration by combining several pest management strategies.</w:t>
      </w:r>
      <w:r w:rsidR="00C832D8" w:rsidRPr="00C832D8">
        <w:rPr>
          <w:rFonts w:ascii="Times New Roman" w:hAnsi="Times New Roman" w:cs="Times New Roman"/>
          <w:sz w:val="24"/>
          <w:szCs w:val="24"/>
        </w:rPr>
        <w:t xml:space="preserve"> </w:t>
      </w:r>
      <w:r w:rsidR="000C7379" w:rsidRPr="00DF76E9">
        <w:rPr>
          <w:rFonts w:ascii="Times New Roman" w:hAnsi="Times New Roman" w:cs="Times New Roman"/>
          <w:sz w:val="24"/>
          <w:szCs w:val="24"/>
        </w:rPr>
        <w:t>The work aimed at the molecular</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isolation of the tomato</w:t>
      </w:r>
      <w:r w:rsidR="00083A76"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‘Nucleotide Binding Site-Leucine Rich</w:t>
      </w:r>
      <w:r w:rsidR="00083A76"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Repeat</w:t>
      </w:r>
      <w:r w:rsidR="00083A76"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(NBS-LRR)’ region</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of</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Mi</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gene</w:t>
      </w:r>
      <w:r w:rsidR="005436A4">
        <w:rPr>
          <w:rFonts w:ascii="Times New Roman" w:hAnsi="Times New Roman" w:cs="Times New Roman"/>
          <w:sz w:val="24"/>
          <w:szCs w:val="24"/>
        </w:rPr>
        <w:t>,</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which</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confers</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resistance</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to</w:t>
      </w:r>
      <w:r w:rsidR="001C26FB"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root-knot</w:t>
      </w:r>
      <w:r w:rsidR="00083A76"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 xml:space="preserve">nematodes, a group of widespread plant pathogens. </w:t>
      </w:r>
      <w:r w:rsidR="009F1226" w:rsidRPr="000C036E">
        <w:rPr>
          <w:rFonts w:ascii="Times New Roman" w:hAnsi="Times New Roman" w:cs="Times New Roman"/>
          <w:sz w:val="24"/>
          <w:szCs w:val="24"/>
          <w:highlight w:val="yellow"/>
        </w:rPr>
        <w:t xml:space="preserve">The present investigation was carried out at </w:t>
      </w:r>
      <w:r w:rsidR="005436A4">
        <w:rPr>
          <w:rFonts w:ascii="Times New Roman" w:hAnsi="Times New Roman" w:cs="Times New Roman"/>
          <w:sz w:val="24"/>
          <w:szCs w:val="24"/>
          <w:highlight w:val="yellow"/>
        </w:rPr>
        <w:t xml:space="preserve">the </w:t>
      </w:r>
      <w:r w:rsidR="009F1226" w:rsidRPr="000C036E">
        <w:rPr>
          <w:rFonts w:ascii="Times New Roman" w:hAnsi="Times New Roman" w:cs="Times New Roman"/>
          <w:sz w:val="24"/>
          <w:szCs w:val="24"/>
          <w:highlight w:val="yellow"/>
        </w:rPr>
        <w:t xml:space="preserve">Centre of Excellence in Biotechnology, Plant Tissue Culture Laboratory and in collaboration with </w:t>
      </w:r>
      <w:r w:rsidR="005436A4">
        <w:rPr>
          <w:rFonts w:ascii="Times New Roman" w:hAnsi="Times New Roman" w:cs="Times New Roman"/>
          <w:sz w:val="24"/>
          <w:szCs w:val="24"/>
          <w:highlight w:val="yellow"/>
        </w:rPr>
        <w:t xml:space="preserve">the </w:t>
      </w:r>
      <w:r w:rsidR="009F1226" w:rsidRPr="000C036E">
        <w:rPr>
          <w:rFonts w:ascii="Times New Roman" w:hAnsi="Times New Roman" w:cs="Times New Roman"/>
          <w:sz w:val="24"/>
          <w:szCs w:val="24"/>
          <w:highlight w:val="yellow"/>
        </w:rPr>
        <w:t>Department of Nematology, B. A. College of Agriculture, Anand Agricultural University, Anand</w:t>
      </w:r>
      <w:r w:rsidR="009F1226" w:rsidRPr="009F1226">
        <w:rPr>
          <w:rFonts w:ascii="Times New Roman" w:hAnsi="Times New Roman" w:cs="Times New Roman"/>
          <w:sz w:val="24"/>
          <w:szCs w:val="24"/>
        </w:rPr>
        <w:t xml:space="preserve">. </w:t>
      </w:r>
      <w:r w:rsidR="000C7379" w:rsidRPr="00DF76E9">
        <w:rPr>
          <w:rFonts w:ascii="Times New Roman" w:hAnsi="Times New Roman" w:cs="Times New Roman"/>
          <w:sz w:val="24"/>
          <w:szCs w:val="24"/>
        </w:rPr>
        <w:t xml:space="preserve">Mi gene confers resistance to root-knot nematodes. Developing transgenic plants is an effective approach for improving tolerance to biotic stresses. To address these </w:t>
      </w:r>
      <w:r w:rsidR="000C7379" w:rsidRPr="000D227D">
        <w:rPr>
          <w:rFonts w:ascii="Times New Roman" w:hAnsi="Times New Roman" w:cs="Times New Roman"/>
          <w:sz w:val="24"/>
          <w:szCs w:val="24"/>
          <w:highlight w:val="yellow"/>
        </w:rPr>
        <w:t xml:space="preserve">issues, </w:t>
      </w:r>
      <w:r w:rsidR="00E02F3E" w:rsidRPr="000D227D">
        <w:rPr>
          <w:rFonts w:ascii="Times New Roman" w:hAnsi="Times New Roman" w:cs="Times New Roman"/>
          <w:sz w:val="24"/>
          <w:szCs w:val="24"/>
          <w:highlight w:val="yellow"/>
        </w:rPr>
        <w:t>the</w:t>
      </w:r>
      <w:r w:rsidR="00BE230A" w:rsidRPr="000D227D">
        <w:rPr>
          <w:rFonts w:ascii="Times New Roman" w:hAnsi="Times New Roman" w:cs="Times New Roman"/>
          <w:sz w:val="24"/>
          <w:szCs w:val="24"/>
          <w:highlight w:val="yellow"/>
        </w:rPr>
        <w:t xml:space="preserve"> study </w:t>
      </w:r>
      <w:r w:rsidR="000C7379" w:rsidRPr="000D227D">
        <w:rPr>
          <w:rFonts w:ascii="Times New Roman" w:hAnsi="Times New Roman" w:cs="Times New Roman"/>
          <w:sz w:val="24"/>
          <w:szCs w:val="24"/>
          <w:highlight w:val="yellow"/>
        </w:rPr>
        <w:t>isolat</w:t>
      </w:r>
      <w:r w:rsidR="00BE230A" w:rsidRPr="000D227D">
        <w:rPr>
          <w:rFonts w:ascii="Times New Roman" w:hAnsi="Times New Roman" w:cs="Times New Roman"/>
          <w:sz w:val="24"/>
          <w:szCs w:val="24"/>
          <w:highlight w:val="yellow"/>
        </w:rPr>
        <w:t>ed</w:t>
      </w:r>
      <w:r w:rsidR="001B32A0" w:rsidRPr="000D227D">
        <w:rPr>
          <w:rFonts w:ascii="Times New Roman" w:hAnsi="Times New Roman" w:cs="Times New Roman"/>
          <w:sz w:val="24"/>
          <w:szCs w:val="24"/>
          <w:highlight w:val="yellow"/>
        </w:rPr>
        <w:t xml:space="preserve"> </w:t>
      </w:r>
      <w:r w:rsidR="005436A4">
        <w:rPr>
          <w:rFonts w:ascii="Times New Roman" w:hAnsi="Times New Roman" w:cs="Times New Roman"/>
          <w:sz w:val="24"/>
          <w:szCs w:val="24"/>
          <w:highlight w:val="yellow"/>
        </w:rPr>
        <w:t>the</w:t>
      </w:r>
      <w:r w:rsidR="005436A4" w:rsidRPr="000D227D">
        <w:rPr>
          <w:rFonts w:ascii="Times New Roman" w:hAnsi="Times New Roman" w:cs="Times New Roman"/>
          <w:sz w:val="24"/>
          <w:szCs w:val="24"/>
          <w:highlight w:val="yellow"/>
        </w:rPr>
        <w:t xml:space="preserve"> </w:t>
      </w:r>
      <w:r w:rsidR="000C7379" w:rsidRPr="000D227D">
        <w:rPr>
          <w:rFonts w:ascii="Times New Roman" w:hAnsi="Times New Roman" w:cs="Times New Roman"/>
          <w:sz w:val="24"/>
          <w:szCs w:val="24"/>
          <w:highlight w:val="yellow"/>
        </w:rPr>
        <w:t>NBS-LRR</w:t>
      </w:r>
      <w:r w:rsidR="001B32A0" w:rsidRPr="000D227D">
        <w:rPr>
          <w:rFonts w:ascii="Times New Roman" w:hAnsi="Times New Roman" w:cs="Times New Roman"/>
          <w:sz w:val="24"/>
          <w:szCs w:val="24"/>
          <w:highlight w:val="yellow"/>
        </w:rPr>
        <w:t xml:space="preserve"> </w:t>
      </w:r>
      <w:r w:rsidR="000C7379" w:rsidRPr="000D227D">
        <w:rPr>
          <w:rFonts w:ascii="Times New Roman" w:hAnsi="Times New Roman" w:cs="Times New Roman"/>
          <w:sz w:val="24"/>
          <w:szCs w:val="24"/>
          <w:highlight w:val="yellow"/>
        </w:rPr>
        <w:t>related sequence</w:t>
      </w:r>
      <w:r w:rsidR="00782780" w:rsidRPr="000D227D">
        <w:rPr>
          <w:rFonts w:ascii="Times New Roman" w:hAnsi="Times New Roman" w:cs="Times New Roman"/>
          <w:sz w:val="24"/>
          <w:szCs w:val="24"/>
          <w:highlight w:val="yellow"/>
        </w:rPr>
        <w:t xml:space="preserve"> </w:t>
      </w:r>
      <w:r w:rsidR="000C7379" w:rsidRPr="000D227D">
        <w:rPr>
          <w:rFonts w:ascii="Times New Roman" w:hAnsi="Times New Roman" w:cs="Times New Roman"/>
          <w:sz w:val="24"/>
          <w:szCs w:val="24"/>
          <w:highlight w:val="yellow"/>
        </w:rPr>
        <w:t xml:space="preserve">of </w:t>
      </w:r>
      <w:proofErr w:type="spellStart"/>
      <w:r w:rsidR="000C7379" w:rsidRPr="000D227D">
        <w:rPr>
          <w:rFonts w:ascii="Times New Roman" w:hAnsi="Times New Roman" w:cs="Times New Roman"/>
          <w:i/>
          <w:iCs/>
          <w:sz w:val="24"/>
          <w:szCs w:val="24"/>
          <w:highlight w:val="yellow"/>
        </w:rPr>
        <w:t>Mi</w:t>
      </w:r>
      <w:r w:rsidR="000C7379" w:rsidRPr="000D227D">
        <w:rPr>
          <w:rFonts w:ascii="Times New Roman" w:hAnsi="Times New Roman" w:cs="Times New Roman"/>
          <w:sz w:val="24"/>
          <w:szCs w:val="24"/>
          <w:highlight w:val="yellow"/>
        </w:rPr>
        <w:t>gene</w:t>
      </w:r>
      <w:proofErr w:type="spellEnd"/>
      <w:r w:rsidR="000C7379" w:rsidRPr="000D227D">
        <w:rPr>
          <w:rFonts w:ascii="Times New Roman" w:hAnsi="Times New Roman" w:cs="Times New Roman"/>
          <w:sz w:val="24"/>
          <w:szCs w:val="24"/>
          <w:highlight w:val="yellow"/>
        </w:rPr>
        <w:t xml:space="preserve"> from </w:t>
      </w:r>
      <w:r w:rsidR="005436A4" w:rsidRPr="000D227D">
        <w:rPr>
          <w:rFonts w:ascii="Times New Roman" w:hAnsi="Times New Roman" w:cs="Times New Roman"/>
          <w:sz w:val="24"/>
          <w:szCs w:val="24"/>
          <w:highlight w:val="yellow"/>
        </w:rPr>
        <w:t>nematode</w:t>
      </w:r>
      <w:r w:rsidR="005436A4">
        <w:rPr>
          <w:rFonts w:ascii="Times New Roman" w:hAnsi="Times New Roman" w:cs="Times New Roman"/>
          <w:sz w:val="24"/>
          <w:szCs w:val="24"/>
          <w:highlight w:val="yellow"/>
        </w:rPr>
        <w:t>-</w:t>
      </w:r>
      <w:r w:rsidR="000C7379" w:rsidRPr="000D227D">
        <w:rPr>
          <w:rFonts w:ascii="Times New Roman" w:hAnsi="Times New Roman" w:cs="Times New Roman"/>
          <w:sz w:val="24"/>
          <w:szCs w:val="24"/>
          <w:highlight w:val="yellow"/>
        </w:rPr>
        <w:t>resistant</w:t>
      </w:r>
      <w:r w:rsidR="00FD352E" w:rsidRPr="000D227D">
        <w:rPr>
          <w:rFonts w:ascii="Times New Roman" w:hAnsi="Times New Roman" w:cs="Times New Roman"/>
          <w:sz w:val="24"/>
          <w:szCs w:val="24"/>
          <w:highlight w:val="yellow"/>
        </w:rPr>
        <w:t xml:space="preserve"> </w:t>
      </w:r>
      <w:r w:rsidR="000C7379" w:rsidRPr="000D227D">
        <w:rPr>
          <w:rFonts w:ascii="Times New Roman" w:hAnsi="Times New Roman" w:cs="Times New Roman"/>
          <w:sz w:val="24"/>
          <w:szCs w:val="24"/>
          <w:highlight w:val="yellow"/>
        </w:rPr>
        <w:t>tomato cultivarSL-120 by</w:t>
      </w:r>
      <w:r w:rsidR="000C7379" w:rsidRPr="00DF76E9">
        <w:rPr>
          <w:rFonts w:ascii="Times New Roman" w:hAnsi="Times New Roman" w:cs="Times New Roman"/>
          <w:sz w:val="24"/>
          <w:szCs w:val="24"/>
        </w:rPr>
        <w:t xml:space="preserve"> </w:t>
      </w:r>
      <w:r w:rsidR="005436A4">
        <w:rPr>
          <w:rFonts w:ascii="Times New Roman" w:hAnsi="Times New Roman" w:cs="Times New Roman"/>
          <w:sz w:val="24"/>
          <w:szCs w:val="24"/>
        </w:rPr>
        <w:t xml:space="preserve">a </w:t>
      </w:r>
      <w:r w:rsidR="000C7379" w:rsidRPr="00DF76E9">
        <w:rPr>
          <w:rFonts w:ascii="Times New Roman" w:hAnsi="Times New Roman" w:cs="Times New Roman"/>
          <w:sz w:val="24"/>
          <w:szCs w:val="24"/>
        </w:rPr>
        <w:t>direct</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gene isolation method,</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 xml:space="preserve">designing and </w:t>
      </w:r>
      <w:r w:rsidR="000C7379" w:rsidRPr="006627A9">
        <w:rPr>
          <w:rFonts w:ascii="Times New Roman" w:hAnsi="Times New Roman" w:cs="Times New Roman"/>
          <w:sz w:val="24"/>
          <w:szCs w:val="24"/>
          <w:highlight w:val="yellow"/>
        </w:rPr>
        <w:t>validati</w:t>
      </w:r>
      <w:r w:rsidR="005436A4" w:rsidRPr="006627A9">
        <w:rPr>
          <w:rFonts w:ascii="Times New Roman" w:hAnsi="Times New Roman" w:cs="Times New Roman"/>
          <w:sz w:val="24"/>
          <w:szCs w:val="24"/>
          <w:highlight w:val="yellow"/>
        </w:rPr>
        <w:t>ng</w:t>
      </w:r>
      <w:r w:rsidR="000C7379" w:rsidRPr="006627A9">
        <w:rPr>
          <w:rFonts w:ascii="Times New Roman" w:hAnsi="Times New Roman" w:cs="Times New Roman"/>
          <w:sz w:val="24"/>
          <w:szCs w:val="24"/>
          <w:highlight w:val="yellow"/>
        </w:rPr>
        <w:t xml:space="preserve"> Mi </w:t>
      </w:r>
      <w:r w:rsidR="005436A4" w:rsidRPr="006627A9">
        <w:rPr>
          <w:rFonts w:ascii="Times New Roman" w:hAnsi="Times New Roman" w:cs="Times New Roman"/>
          <w:sz w:val="24"/>
          <w:szCs w:val="24"/>
          <w:highlight w:val="yellow"/>
        </w:rPr>
        <w:t>gene</w:t>
      </w:r>
      <w:r w:rsidR="005436A4" w:rsidRPr="006627A9">
        <w:rPr>
          <w:rFonts w:ascii="Times New Roman" w:hAnsi="Times New Roman" w:cs="Times New Roman"/>
          <w:sz w:val="24"/>
          <w:szCs w:val="24"/>
          <w:highlight w:val="yellow"/>
        </w:rPr>
        <w:t>-</w:t>
      </w:r>
      <w:r w:rsidR="000C7379" w:rsidRPr="006627A9">
        <w:rPr>
          <w:rFonts w:ascii="Times New Roman" w:hAnsi="Times New Roman" w:cs="Times New Roman"/>
          <w:sz w:val="24"/>
          <w:szCs w:val="24"/>
          <w:highlight w:val="yellow"/>
        </w:rPr>
        <w:t>specific primers in resistant tomato cultivars using various software and Agrobacterium mediated transformation of Mi gene in susceptible tomato</w:t>
      </w:r>
      <w:r w:rsidR="00785299" w:rsidRPr="006627A9">
        <w:rPr>
          <w:rFonts w:ascii="Times New Roman" w:hAnsi="Times New Roman" w:cs="Times New Roman"/>
          <w:sz w:val="24"/>
          <w:szCs w:val="24"/>
          <w:highlight w:val="yellow"/>
        </w:rPr>
        <w:t xml:space="preserve"> </w:t>
      </w:r>
      <w:r w:rsidR="000C7379" w:rsidRPr="006627A9">
        <w:rPr>
          <w:rFonts w:ascii="Times New Roman" w:hAnsi="Times New Roman" w:cs="Times New Roman"/>
          <w:sz w:val="24"/>
          <w:szCs w:val="24"/>
          <w:highlight w:val="yellow"/>
        </w:rPr>
        <w:t>cultivars.</w:t>
      </w:r>
      <w:r w:rsidR="00785299" w:rsidRPr="006627A9">
        <w:rPr>
          <w:rFonts w:ascii="Times New Roman" w:hAnsi="Times New Roman" w:cs="Times New Roman"/>
          <w:sz w:val="24"/>
          <w:szCs w:val="24"/>
          <w:highlight w:val="yellow"/>
        </w:rPr>
        <w:t xml:space="preserve"> </w:t>
      </w:r>
      <w:r w:rsidR="000C7379" w:rsidRPr="006627A9">
        <w:rPr>
          <w:rFonts w:ascii="Times New Roman" w:hAnsi="Times New Roman" w:cs="Times New Roman"/>
          <w:sz w:val="24"/>
          <w:szCs w:val="24"/>
          <w:highlight w:val="yellow"/>
        </w:rPr>
        <w:t>Besides its practical implication</w:t>
      </w:r>
      <w:r w:rsidR="005436A4" w:rsidRPr="006627A9">
        <w:rPr>
          <w:rFonts w:ascii="Times New Roman" w:hAnsi="Times New Roman" w:cs="Times New Roman"/>
          <w:sz w:val="24"/>
          <w:szCs w:val="24"/>
          <w:highlight w:val="yellow"/>
        </w:rPr>
        <w:t>s</w:t>
      </w:r>
      <w:r w:rsidR="000C7379" w:rsidRPr="006627A9">
        <w:rPr>
          <w:rFonts w:ascii="Times New Roman" w:hAnsi="Times New Roman" w:cs="Times New Roman"/>
          <w:sz w:val="24"/>
          <w:szCs w:val="24"/>
          <w:highlight w:val="yellow"/>
        </w:rPr>
        <w:t>,</w:t>
      </w:r>
      <w:r w:rsidR="00910572" w:rsidRPr="006627A9">
        <w:rPr>
          <w:rFonts w:ascii="Times New Roman" w:hAnsi="Times New Roman" w:cs="Times New Roman"/>
          <w:sz w:val="24"/>
          <w:szCs w:val="24"/>
          <w:highlight w:val="yellow"/>
        </w:rPr>
        <w:t xml:space="preserve"> </w:t>
      </w:r>
      <w:r w:rsidR="000C7379" w:rsidRPr="006627A9">
        <w:rPr>
          <w:rFonts w:ascii="Times New Roman" w:hAnsi="Times New Roman" w:cs="Times New Roman"/>
          <w:sz w:val="24"/>
          <w:szCs w:val="24"/>
          <w:highlight w:val="yellow"/>
        </w:rPr>
        <w:t>the isolation</w:t>
      </w:r>
      <w:r w:rsidR="00910572" w:rsidRPr="006627A9">
        <w:rPr>
          <w:rFonts w:ascii="Times New Roman" w:hAnsi="Times New Roman" w:cs="Times New Roman"/>
          <w:sz w:val="24"/>
          <w:szCs w:val="24"/>
          <w:highlight w:val="yellow"/>
        </w:rPr>
        <w:t xml:space="preserve"> </w:t>
      </w:r>
      <w:r w:rsidR="000C7379" w:rsidRPr="006627A9">
        <w:rPr>
          <w:rFonts w:ascii="Times New Roman" w:hAnsi="Times New Roman" w:cs="Times New Roman"/>
          <w:sz w:val="24"/>
          <w:szCs w:val="24"/>
          <w:highlight w:val="yellow"/>
        </w:rPr>
        <w:t xml:space="preserve">of </w:t>
      </w:r>
      <w:r w:rsidR="005436A4" w:rsidRPr="006627A9">
        <w:rPr>
          <w:rFonts w:ascii="Times New Roman" w:hAnsi="Times New Roman" w:cs="Times New Roman"/>
          <w:sz w:val="24"/>
          <w:szCs w:val="24"/>
          <w:highlight w:val="yellow"/>
        </w:rPr>
        <w:t xml:space="preserve">the </w:t>
      </w:r>
      <w:r w:rsidR="000C7379" w:rsidRPr="006627A9">
        <w:rPr>
          <w:rFonts w:ascii="Times New Roman" w:hAnsi="Times New Roman" w:cs="Times New Roman"/>
          <w:sz w:val="24"/>
          <w:szCs w:val="24"/>
          <w:highlight w:val="yellow"/>
        </w:rPr>
        <w:t>di</w:t>
      </w:r>
      <w:r w:rsidR="000C7379" w:rsidRPr="00DF76E9">
        <w:rPr>
          <w:rFonts w:ascii="Times New Roman" w:hAnsi="Times New Roman" w:cs="Times New Roman"/>
          <w:sz w:val="24"/>
          <w:szCs w:val="24"/>
        </w:rPr>
        <w:t>sease resistance locus</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is expected to</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shed light</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on the</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nature</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of</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host</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resistance</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and to</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provide</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material</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for</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molecular</w:t>
      </w:r>
      <w:r w:rsidR="00910572" w:rsidRPr="00DF76E9">
        <w:rPr>
          <w:rFonts w:ascii="Times New Roman" w:hAnsi="Times New Roman" w:cs="Times New Roman"/>
          <w:sz w:val="24"/>
          <w:szCs w:val="24"/>
        </w:rPr>
        <w:t xml:space="preserve"> </w:t>
      </w:r>
      <w:r w:rsidR="000C7379" w:rsidRPr="00DF76E9">
        <w:rPr>
          <w:rFonts w:ascii="Times New Roman" w:hAnsi="Times New Roman" w:cs="Times New Roman"/>
          <w:sz w:val="24"/>
          <w:szCs w:val="24"/>
        </w:rPr>
        <w:t>studies.</w:t>
      </w:r>
    </w:p>
    <w:p w14:paraId="1E751915" w14:textId="4A43BB42" w:rsidR="00932261" w:rsidRPr="00DF76E9" w:rsidRDefault="00B31568" w:rsidP="005B3269">
      <w:pPr>
        <w:spacing w:line="276" w:lineRule="auto"/>
        <w:jc w:val="both"/>
        <w:rPr>
          <w:rFonts w:ascii="Times New Roman" w:hAnsi="Times New Roman" w:cs="Times New Roman"/>
          <w:b/>
          <w:bCs/>
          <w:sz w:val="24"/>
          <w:szCs w:val="24"/>
        </w:rPr>
      </w:pPr>
      <w:r w:rsidRPr="00CB65CE">
        <w:rPr>
          <w:rFonts w:ascii="Times New Roman" w:hAnsi="Times New Roman" w:cs="Times New Roman"/>
          <w:b/>
          <w:bCs/>
          <w:sz w:val="24"/>
          <w:szCs w:val="28"/>
          <w:highlight w:val="yellow"/>
        </w:rPr>
        <w:t>K</w:t>
      </w:r>
      <w:r w:rsidR="00932261" w:rsidRPr="00CB65CE">
        <w:rPr>
          <w:rFonts w:ascii="Times New Roman" w:hAnsi="Times New Roman" w:cs="Times New Roman"/>
          <w:b/>
          <w:bCs/>
          <w:sz w:val="24"/>
          <w:szCs w:val="28"/>
          <w:highlight w:val="yellow"/>
          <w:shd w:val="clear" w:color="auto" w:fill="FFFFFF"/>
        </w:rPr>
        <w:t>eywords</w:t>
      </w:r>
      <w:r w:rsidR="005B3269" w:rsidRPr="00CB65CE">
        <w:rPr>
          <w:rFonts w:ascii="Times New Roman" w:hAnsi="Times New Roman" w:cs="Times New Roman"/>
          <w:b/>
          <w:bCs/>
          <w:sz w:val="28"/>
          <w:szCs w:val="28"/>
          <w:highlight w:val="yellow"/>
          <w:shd w:val="clear" w:color="auto" w:fill="FFFFFF"/>
        </w:rPr>
        <w:t xml:space="preserve">: </w:t>
      </w:r>
      <w:r w:rsidR="00BB2782" w:rsidRPr="00CB65CE">
        <w:rPr>
          <w:rFonts w:ascii="Times New Roman" w:hAnsi="Times New Roman" w:cs="Times New Roman"/>
          <w:sz w:val="24"/>
          <w:szCs w:val="24"/>
          <w:highlight w:val="yellow"/>
        </w:rPr>
        <w:t xml:space="preserve">Nucleotide Binding Site-Leucine Rich Repeat, Agrobacterium mediated transformation, </w:t>
      </w:r>
      <w:r w:rsidR="00BB2782" w:rsidRPr="00CB65CE">
        <w:rPr>
          <w:rFonts w:ascii="Times New Roman" w:hAnsi="Times New Roman" w:cs="Times New Roman"/>
          <w:i/>
          <w:iCs/>
          <w:sz w:val="24"/>
          <w:szCs w:val="24"/>
          <w:highlight w:val="yellow"/>
        </w:rPr>
        <w:t xml:space="preserve">Solanum </w:t>
      </w:r>
      <w:proofErr w:type="spellStart"/>
      <w:r w:rsidR="00BB2782" w:rsidRPr="00CB65CE">
        <w:rPr>
          <w:rFonts w:ascii="Times New Roman" w:hAnsi="Times New Roman" w:cs="Times New Roman"/>
          <w:b/>
          <w:bCs/>
          <w:i/>
          <w:iCs/>
          <w:sz w:val="24"/>
          <w:szCs w:val="24"/>
          <w:highlight w:val="yellow"/>
        </w:rPr>
        <w:t>Lycopersicon</w:t>
      </w:r>
      <w:proofErr w:type="spellEnd"/>
      <w:r w:rsidR="00BB2782" w:rsidRPr="00CB65CE">
        <w:rPr>
          <w:rFonts w:ascii="Times New Roman" w:hAnsi="Times New Roman" w:cs="Times New Roman"/>
          <w:i/>
          <w:iCs/>
          <w:sz w:val="24"/>
          <w:szCs w:val="24"/>
          <w:highlight w:val="yellow"/>
        </w:rPr>
        <w:t xml:space="preserve"> </w:t>
      </w:r>
      <w:r w:rsidR="00BB2782" w:rsidRPr="00CB65CE">
        <w:rPr>
          <w:rFonts w:ascii="Times New Roman" w:hAnsi="Times New Roman" w:cs="Times New Roman"/>
          <w:iCs/>
          <w:sz w:val="24"/>
          <w:szCs w:val="24"/>
          <w:highlight w:val="yellow"/>
        </w:rPr>
        <w:t>L.,</w:t>
      </w:r>
      <w:r w:rsidR="00BB2782" w:rsidRPr="00CB65CE">
        <w:rPr>
          <w:rFonts w:ascii="Times New Roman" w:hAnsi="Times New Roman" w:cs="Times New Roman"/>
          <w:sz w:val="24"/>
          <w:szCs w:val="24"/>
          <w:highlight w:val="yellow"/>
        </w:rPr>
        <w:t xml:space="preserve"> </w:t>
      </w:r>
      <w:r w:rsidR="00C67DE4" w:rsidRPr="00CB65CE">
        <w:rPr>
          <w:rFonts w:ascii="Times New Roman" w:hAnsi="Times New Roman" w:cs="Times New Roman"/>
          <w:i/>
          <w:sz w:val="24"/>
          <w:szCs w:val="24"/>
          <w:highlight w:val="yellow"/>
        </w:rPr>
        <w:t>Agrobacterium tumefaciens</w:t>
      </w:r>
      <w:r w:rsidR="00CE6239" w:rsidRPr="00CB65CE">
        <w:rPr>
          <w:rFonts w:ascii="Times New Roman" w:hAnsi="Times New Roman" w:cs="Times New Roman"/>
          <w:i/>
          <w:sz w:val="24"/>
          <w:szCs w:val="24"/>
          <w:highlight w:val="yellow"/>
        </w:rPr>
        <w:t xml:space="preserve">, </w:t>
      </w:r>
      <w:r w:rsidR="00CE6239" w:rsidRPr="00CB65CE">
        <w:rPr>
          <w:rFonts w:ascii="Times New Roman" w:hAnsi="Times New Roman" w:cs="Times New Roman"/>
          <w:sz w:val="24"/>
          <w:szCs w:val="24"/>
          <w:highlight w:val="yellow"/>
        </w:rPr>
        <w:t>root-knot nematodes</w:t>
      </w:r>
    </w:p>
    <w:p w14:paraId="7CA0ECEC" w14:textId="77777777" w:rsidR="00DF76E9" w:rsidRDefault="00DF76E9" w:rsidP="00DF76E9">
      <w:pPr>
        <w:spacing w:line="276" w:lineRule="auto"/>
        <w:jc w:val="both"/>
        <w:rPr>
          <w:rFonts w:ascii="Times New Roman" w:hAnsi="Times New Roman" w:cs="Times New Roman"/>
          <w:b/>
          <w:bCs/>
          <w:sz w:val="24"/>
          <w:szCs w:val="24"/>
          <w:shd w:val="clear" w:color="auto" w:fill="FFFFFF"/>
        </w:rPr>
      </w:pPr>
    </w:p>
    <w:p w14:paraId="67B84BD4" w14:textId="77777777" w:rsidR="00DF76E9" w:rsidRDefault="00DF76E9" w:rsidP="00DF76E9">
      <w:pPr>
        <w:spacing w:line="276" w:lineRule="auto"/>
        <w:jc w:val="both"/>
        <w:rPr>
          <w:rFonts w:ascii="Times New Roman" w:hAnsi="Times New Roman" w:cs="Times New Roman"/>
          <w:b/>
          <w:bCs/>
          <w:sz w:val="24"/>
          <w:szCs w:val="24"/>
          <w:shd w:val="clear" w:color="auto" w:fill="FFFFFF"/>
        </w:rPr>
      </w:pPr>
    </w:p>
    <w:p w14:paraId="0EA98392" w14:textId="101A048F" w:rsidR="00DF76E9" w:rsidRDefault="00DF76E9" w:rsidP="00DF76E9">
      <w:pPr>
        <w:spacing w:line="276" w:lineRule="auto"/>
        <w:jc w:val="both"/>
        <w:rPr>
          <w:rFonts w:ascii="Times New Roman" w:hAnsi="Times New Roman" w:cs="Times New Roman"/>
          <w:b/>
          <w:bCs/>
          <w:sz w:val="24"/>
          <w:szCs w:val="24"/>
          <w:shd w:val="clear" w:color="auto" w:fill="FFFFFF"/>
        </w:rPr>
      </w:pPr>
    </w:p>
    <w:p w14:paraId="512DA3CF" w14:textId="5EF22F70" w:rsidR="007576B8" w:rsidRDefault="007576B8" w:rsidP="00DF76E9">
      <w:pPr>
        <w:spacing w:line="276" w:lineRule="auto"/>
        <w:jc w:val="both"/>
        <w:rPr>
          <w:rFonts w:ascii="Times New Roman" w:hAnsi="Times New Roman" w:cs="Times New Roman"/>
          <w:b/>
          <w:bCs/>
          <w:sz w:val="24"/>
          <w:szCs w:val="24"/>
          <w:shd w:val="clear" w:color="auto" w:fill="FFFFFF"/>
        </w:rPr>
      </w:pPr>
    </w:p>
    <w:p w14:paraId="0C12C377" w14:textId="77777777" w:rsidR="007576B8" w:rsidRDefault="007576B8" w:rsidP="00DF76E9">
      <w:pPr>
        <w:spacing w:line="276" w:lineRule="auto"/>
        <w:jc w:val="both"/>
        <w:rPr>
          <w:rFonts w:ascii="Times New Roman" w:hAnsi="Times New Roman" w:cs="Times New Roman"/>
          <w:b/>
          <w:bCs/>
          <w:sz w:val="24"/>
          <w:szCs w:val="24"/>
          <w:shd w:val="clear" w:color="auto" w:fill="FFFFFF"/>
        </w:rPr>
      </w:pPr>
    </w:p>
    <w:p w14:paraId="6F01259A" w14:textId="37BEACB9" w:rsidR="00B31568" w:rsidRPr="007A6E1E" w:rsidRDefault="003F587C" w:rsidP="00DF76E9">
      <w:pPr>
        <w:spacing w:line="276" w:lineRule="auto"/>
        <w:jc w:val="both"/>
        <w:rPr>
          <w:rFonts w:ascii="Times New Roman" w:hAnsi="Times New Roman" w:cs="Times New Roman"/>
          <w:b/>
          <w:bCs/>
          <w:sz w:val="28"/>
          <w:szCs w:val="28"/>
          <w:shd w:val="clear" w:color="auto" w:fill="FFFFFF"/>
        </w:rPr>
      </w:pPr>
      <w:r w:rsidRPr="007A6E1E">
        <w:rPr>
          <w:rFonts w:ascii="Times New Roman" w:hAnsi="Times New Roman" w:cs="Times New Roman"/>
          <w:b/>
          <w:bCs/>
          <w:sz w:val="28"/>
          <w:szCs w:val="28"/>
          <w:shd w:val="clear" w:color="auto" w:fill="FFFFFF"/>
        </w:rPr>
        <w:t>I</w:t>
      </w:r>
      <w:r w:rsidR="00932261" w:rsidRPr="007A6E1E">
        <w:rPr>
          <w:rFonts w:ascii="Times New Roman" w:hAnsi="Times New Roman" w:cs="Times New Roman"/>
          <w:b/>
          <w:bCs/>
          <w:sz w:val="28"/>
          <w:szCs w:val="28"/>
          <w:shd w:val="clear" w:color="auto" w:fill="FFFFFF"/>
        </w:rPr>
        <w:t>ntroduction</w:t>
      </w:r>
    </w:p>
    <w:p w14:paraId="6A4FD860" w14:textId="52BD8515" w:rsidR="00802F24"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Tomato (</w:t>
      </w:r>
      <w:r w:rsidRPr="00DF76E9">
        <w:rPr>
          <w:rFonts w:ascii="Times New Roman" w:hAnsi="Times New Roman" w:cs="Times New Roman"/>
          <w:i/>
          <w:iCs/>
          <w:sz w:val="24"/>
          <w:szCs w:val="24"/>
        </w:rPr>
        <w:t xml:space="preserve">Solanum </w:t>
      </w:r>
      <w:proofErr w:type="spellStart"/>
      <w:r w:rsidR="00010D8A" w:rsidRPr="00DF76E9">
        <w:rPr>
          <w:rFonts w:ascii="Times New Roman" w:hAnsi="Times New Roman" w:cs="Times New Roman"/>
          <w:b/>
          <w:bCs/>
          <w:i/>
          <w:iCs/>
          <w:sz w:val="24"/>
          <w:szCs w:val="24"/>
        </w:rPr>
        <w:t>Lycopersicon</w:t>
      </w:r>
      <w:proofErr w:type="spellEnd"/>
      <w:r w:rsidRPr="00DF76E9">
        <w:rPr>
          <w:rFonts w:ascii="Times New Roman" w:hAnsi="Times New Roman" w:cs="Times New Roman"/>
          <w:i/>
          <w:iCs/>
          <w:sz w:val="24"/>
          <w:szCs w:val="24"/>
        </w:rPr>
        <w:t xml:space="preserve"> </w:t>
      </w:r>
      <w:r w:rsidRPr="00DF76E9">
        <w:rPr>
          <w:rFonts w:ascii="Times New Roman" w:hAnsi="Times New Roman" w:cs="Times New Roman"/>
          <w:iCs/>
          <w:sz w:val="24"/>
          <w:szCs w:val="24"/>
        </w:rPr>
        <w:t>L.)</w:t>
      </w:r>
      <w:r w:rsidRPr="00DF76E9">
        <w:rPr>
          <w:rFonts w:ascii="Times New Roman" w:hAnsi="Times New Roman" w:cs="Times New Roman"/>
          <w:sz w:val="24"/>
          <w:szCs w:val="24"/>
        </w:rPr>
        <w:t xml:space="preserve">, a member of the Solanaceae family, is a major vegetable crop and consumed all over the world (Mueller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2005) which is originated  from the </w:t>
      </w:r>
      <w:hyperlink r:id="rId8" w:tooltip="South America" w:history="1">
        <w:r w:rsidRPr="00DF76E9">
          <w:rPr>
            <w:rStyle w:val="Hyperlink"/>
            <w:rFonts w:ascii="Times New Roman" w:eastAsiaTheme="majorEastAsia" w:hAnsi="Times New Roman" w:cs="Times New Roman"/>
            <w:color w:val="auto"/>
            <w:sz w:val="24"/>
            <w:szCs w:val="24"/>
            <w:u w:val="none"/>
          </w:rPr>
          <w:t>South American</w:t>
        </w:r>
      </w:hyperlink>
      <w:r w:rsidRPr="00DF76E9">
        <w:rPr>
          <w:rFonts w:ascii="Times New Roman" w:hAnsi="Times New Roman" w:cs="Times New Roman"/>
          <w:sz w:val="24"/>
          <w:szCs w:val="24"/>
        </w:rPr>
        <w:t xml:space="preserve"> </w:t>
      </w:r>
      <w:hyperlink r:id="rId9" w:tooltip="Andes" w:history="1">
        <w:r w:rsidRPr="00DF76E9">
          <w:rPr>
            <w:rStyle w:val="Hyperlink"/>
            <w:rFonts w:ascii="Times New Roman" w:eastAsiaTheme="majorEastAsia" w:hAnsi="Times New Roman" w:cs="Times New Roman"/>
            <w:color w:val="auto"/>
            <w:sz w:val="24"/>
            <w:szCs w:val="24"/>
            <w:u w:val="none"/>
          </w:rPr>
          <w:t>Andes</w:t>
        </w:r>
      </w:hyperlink>
      <w:r w:rsidRPr="00DF76E9">
        <w:rPr>
          <w:rFonts w:ascii="Times New Roman" w:hAnsi="Times New Roman" w:cs="Times New Roman"/>
          <w:sz w:val="24"/>
          <w:szCs w:val="24"/>
        </w:rPr>
        <w:t xml:space="preserve"> and its use as a food originated in Mexico, and spread throughout </w:t>
      </w:r>
      <w:r w:rsidRPr="00DF76E9">
        <w:rPr>
          <w:rFonts w:ascii="Times New Roman" w:hAnsi="Times New Roman" w:cs="Times New Roman"/>
          <w:sz w:val="24"/>
          <w:szCs w:val="24"/>
        </w:rPr>
        <w:lastRenderedPageBreak/>
        <w:t xml:space="preserve">the world following </w:t>
      </w:r>
      <w:r w:rsidRPr="006627A9">
        <w:rPr>
          <w:rFonts w:ascii="Times New Roman" w:hAnsi="Times New Roman" w:cs="Times New Roman"/>
          <w:sz w:val="24"/>
          <w:szCs w:val="24"/>
          <w:highlight w:val="yellow"/>
        </w:rPr>
        <w:t xml:space="preserve">the Spanish </w:t>
      </w:r>
      <w:r w:rsidR="005436A4" w:rsidRPr="006627A9">
        <w:rPr>
          <w:rFonts w:ascii="Times New Roman" w:hAnsi="Times New Roman" w:cs="Times New Roman"/>
          <w:sz w:val="24"/>
          <w:szCs w:val="24"/>
          <w:highlight w:val="yellow"/>
        </w:rPr>
        <w:t>coloni</w:t>
      </w:r>
      <w:r w:rsidR="005436A4" w:rsidRPr="006627A9">
        <w:rPr>
          <w:rFonts w:ascii="Times New Roman" w:hAnsi="Times New Roman" w:cs="Times New Roman"/>
          <w:sz w:val="24"/>
          <w:szCs w:val="24"/>
          <w:highlight w:val="yellow"/>
        </w:rPr>
        <w:t>s</w:t>
      </w:r>
      <w:r w:rsidR="005436A4" w:rsidRPr="006627A9">
        <w:rPr>
          <w:rFonts w:ascii="Times New Roman" w:hAnsi="Times New Roman" w:cs="Times New Roman"/>
          <w:sz w:val="24"/>
          <w:szCs w:val="24"/>
          <w:highlight w:val="yellow"/>
        </w:rPr>
        <w:t xml:space="preserve">ation </w:t>
      </w:r>
      <w:r w:rsidRPr="006627A9">
        <w:rPr>
          <w:rFonts w:ascii="Times New Roman" w:hAnsi="Times New Roman" w:cs="Times New Roman"/>
          <w:sz w:val="24"/>
          <w:szCs w:val="24"/>
          <w:highlight w:val="yellow"/>
        </w:rPr>
        <w:t xml:space="preserve">of the Americas. India is the third largest </w:t>
      </w:r>
      <w:r w:rsidR="005436A4" w:rsidRPr="006627A9">
        <w:rPr>
          <w:rFonts w:ascii="Times New Roman" w:hAnsi="Times New Roman" w:cs="Times New Roman"/>
          <w:sz w:val="24"/>
          <w:szCs w:val="24"/>
          <w:highlight w:val="yellow"/>
        </w:rPr>
        <w:t>tomato</w:t>
      </w:r>
      <w:r w:rsidR="005436A4" w:rsidRPr="006627A9">
        <w:rPr>
          <w:rFonts w:ascii="Times New Roman" w:hAnsi="Times New Roman" w:cs="Times New Roman"/>
          <w:sz w:val="24"/>
          <w:szCs w:val="24"/>
          <w:highlight w:val="yellow"/>
        </w:rPr>
        <w:t>-</w:t>
      </w:r>
      <w:r w:rsidRPr="006627A9">
        <w:rPr>
          <w:rFonts w:ascii="Times New Roman" w:hAnsi="Times New Roman" w:cs="Times New Roman"/>
          <w:sz w:val="24"/>
          <w:szCs w:val="24"/>
          <w:highlight w:val="yellow"/>
        </w:rPr>
        <w:t>growing country</w:t>
      </w:r>
      <w:r w:rsidR="005436A4" w:rsidRPr="006627A9">
        <w:rPr>
          <w:rFonts w:ascii="Times New Roman" w:hAnsi="Times New Roman" w:cs="Times New Roman"/>
          <w:sz w:val="24"/>
          <w:szCs w:val="24"/>
          <w:highlight w:val="yellow"/>
        </w:rPr>
        <w:t>,</w:t>
      </w:r>
      <w:r w:rsidRPr="006627A9">
        <w:rPr>
          <w:rFonts w:ascii="Times New Roman" w:hAnsi="Times New Roman" w:cs="Times New Roman"/>
          <w:sz w:val="24"/>
          <w:szCs w:val="24"/>
          <w:highlight w:val="yellow"/>
        </w:rPr>
        <w:t xml:space="preserve"> having </w:t>
      </w:r>
      <w:r w:rsidR="005436A4" w:rsidRPr="006627A9">
        <w:rPr>
          <w:rFonts w:ascii="Times New Roman" w:hAnsi="Times New Roman" w:cs="Times New Roman"/>
          <w:sz w:val="24"/>
          <w:szCs w:val="24"/>
          <w:highlight w:val="yellow"/>
        </w:rPr>
        <w:t xml:space="preserve">a </w:t>
      </w:r>
      <w:r w:rsidRPr="006627A9">
        <w:rPr>
          <w:rFonts w:ascii="Times New Roman" w:hAnsi="Times New Roman" w:cs="Times New Roman"/>
          <w:sz w:val="24"/>
          <w:szCs w:val="24"/>
          <w:highlight w:val="yellow"/>
        </w:rPr>
        <w:t>cultivation area of 8.7 lakh hectares with a production of 17.50 million tonnes with productivity of 21 tonnes during 2011-12 (FAOSTAT 2012:</w:t>
      </w:r>
      <w:r w:rsidR="001715D3" w:rsidRPr="006627A9">
        <w:rPr>
          <w:rFonts w:ascii="Times New Roman" w:hAnsi="Times New Roman" w:cs="Times New Roman"/>
          <w:b/>
          <w:sz w:val="24"/>
          <w:szCs w:val="24"/>
          <w:highlight w:val="yellow"/>
        </w:rPr>
        <w:t xml:space="preserve"> </w:t>
      </w:r>
      <w:hyperlink r:id="rId10" w:history="1">
        <w:r w:rsidR="00010D8A" w:rsidRPr="006627A9">
          <w:rPr>
            <w:rStyle w:val="Hyperlink"/>
            <w:rFonts w:ascii="Times New Roman" w:hAnsi="Times New Roman" w:cs="Times New Roman"/>
            <w:color w:val="auto"/>
            <w:sz w:val="24"/>
            <w:szCs w:val="24"/>
            <w:highlight w:val="yellow"/>
          </w:rPr>
          <w:t>www.faostat.fao.org</w:t>
        </w:r>
      </w:hyperlink>
      <w:r w:rsidRPr="006627A9">
        <w:rPr>
          <w:rFonts w:ascii="Times New Roman" w:hAnsi="Times New Roman" w:cs="Times New Roman"/>
          <w:sz w:val="24"/>
          <w:szCs w:val="24"/>
          <w:highlight w:val="yellow"/>
        </w:rPr>
        <w:t xml:space="preserve">). It is a </w:t>
      </w:r>
      <w:hyperlink r:id="rId11" w:tooltip="Perennial plant" w:history="1">
        <w:r w:rsidRPr="006627A9">
          <w:rPr>
            <w:rStyle w:val="Hyperlink"/>
            <w:rFonts w:ascii="Times New Roman" w:eastAsiaTheme="majorEastAsia" w:hAnsi="Times New Roman" w:cs="Times New Roman"/>
            <w:color w:val="auto"/>
            <w:sz w:val="24"/>
            <w:szCs w:val="24"/>
            <w:highlight w:val="yellow"/>
            <w:u w:val="none"/>
          </w:rPr>
          <w:t>perennial</w:t>
        </w:r>
      </w:hyperlink>
      <w:r w:rsidRPr="006627A9">
        <w:rPr>
          <w:rFonts w:ascii="Times New Roman" w:hAnsi="Times New Roman" w:cs="Times New Roman"/>
          <w:sz w:val="24"/>
          <w:szCs w:val="24"/>
          <w:highlight w:val="yellow"/>
        </w:rPr>
        <w:t xml:space="preserve"> in its native hab</w:t>
      </w:r>
      <w:r w:rsidRPr="00DF76E9">
        <w:rPr>
          <w:rFonts w:ascii="Times New Roman" w:hAnsi="Times New Roman" w:cs="Times New Roman"/>
          <w:sz w:val="24"/>
          <w:szCs w:val="24"/>
        </w:rPr>
        <w:t xml:space="preserve">itat, although often grown in outdoor climates as an </w:t>
      </w:r>
      <w:hyperlink r:id="rId12" w:tooltip="Annual plant" w:history="1">
        <w:r w:rsidRPr="00DF76E9">
          <w:rPr>
            <w:rStyle w:val="Hyperlink"/>
            <w:rFonts w:ascii="Times New Roman" w:eastAsiaTheme="majorEastAsia" w:hAnsi="Times New Roman" w:cs="Times New Roman"/>
            <w:color w:val="auto"/>
            <w:sz w:val="24"/>
            <w:szCs w:val="24"/>
            <w:u w:val="none"/>
          </w:rPr>
          <w:t>annual</w:t>
        </w:r>
      </w:hyperlink>
      <w:r w:rsidRPr="00DF76E9">
        <w:rPr>
          <w:rFonts w:ascii="Times New Roman" w:hAnsi="Times New Roman" w:cs="Times New Roman"/>
          <w:sz w:val="24"/>
          <w:szCs w:val="24"/>
        </w:rPr>
        <w:t xml:space="preserve">. It has </w:t>
      </w:r>
      <w:r w:rsidR="005436A4">
        <w:rPr>
          <w:rFonts w:ascii="Times New Roman" w:hAnsi="Times New Roman" w:cs="Times New Roman"/>
          <w:sz w:val="24"/>
          <w:szCs w:val="24"/>
        </w:rPr>
        <w:t xml:space="preserve">a </w:t>
      </w:r>
      <w:r w:rsidRPr="00DF76E9">
        <w:rPr>
          <w:rFonts w:ascii="Times New Roman" w:hAnsi="Times New Roman" w:cs="Times New Roman"/>
          <w:sz w:val="24"/>
          <w:szCs w:val="24"/>
        </w:rPr>
        <w:t>relatively small 950 Mb genome size and is a genetic model for crop improvement (</w:t>
      </w:r>
      <w:proofErr w:type="spellStart"/>
      <w:r w:rsidRPr="00DF76E9">
        <w:rPr>
          <w:rFonts w:ascii="Times New Roman" w:hAnsi="Times New Roman" w:cs="Times New Roman"/>
          <w:sz w:val="24"/>
          <w:szCs w:val="24"/>
        </w:rPr>
        <w:t>Arumuganathan</w:t>
      </w:r>
      <w:proofErr w:type="spellEnd"/>
      <w:r w:rsidRPr="00DF76E9">
        <w:rPr>
          <w:rFonts w:ascii="Times New Roman" w:hAnsi="Times New Roman" w:cs="Times New Roman"/>
          <w:sz w:val="24"/>
          <w:szCs w:val="24"/>
        </w:rPr>
        <w:t xml:space="preserve"> and Earle, 1991).</w:t>
      </w:r>
    </w:p>
    <w:p w14:paraId="5025AD60" w14:textId="069D5E30" w:rsidR="00D242D8"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Tomato is affected by various diseases caused mainly by fungi, bacteria and nematodes. Nematodes </w:t>
      </w:r>
      <w:r w:rsidR="005436A4">
        <w:rPr>
          <w:rFonts w:ascii="Times New Roman" w:hAnsi="Times New Roman" w:cs="Times New Roman"/>
          <w:sz w:val="24"/>
          <w:szCs w:val="24"/>
        </w:rPr>
        <w:t xml:space="preserve">are </w:t>
      </w:r>
      <w:r w:rsidRPr="00DF76E9">
        <w:rPr>
          <w:rFonts w:ascii="Times New Roman" w:hAnsi="Times New Roman" w:cs="Times New Roman"/>
          <w:sz w:val="24"/>
          <w:szCs w:val="24"/>
        </w:rPr>
        <w:t xml:space="preserve">found to be a very fatal </w:t>
      </w:r>
      <w:r w:rsidR="005436A4" w:rsidRPr="006627A9">
        <w:rPr>
          <w:rFonts w:ascii="Times New Roman" w:hAnsi="Times New Roman" w:cs="Times New Roman"/>
          <w:sz w:val="24"/>
          <w:szCs w:val="24"/>
          <w:highlight w:val="yellow"/>
        </w:rPr>
        <w:t>infecti</w:t>
      </w:r>
      <w:r w:rsidR="005436A4" w:rsidRPr="006627A9">
        <w:rPr>
          <w:rFonts w:ascii="Times New Roman" w:hAnsi="Times New Roman" w:cs="Times New Roman"/>
          <w:sz w:val="24"/>
          <w:szCs w:val="24"/>
          <w:highlight w:val="yellow"/>
        </w:rPr>
        <w:t>ous</w:t>
      </w:r>
      <w:r w:rsidR="005436A4" w:rsidRPr="006627A9">
        <w:rPr>
          <w:rFonts w:ascii="Times New Roman" w:hAnsi="Times New Roman" w:cs="Times New Roman"/>
          <w:sz w:val="24"/>
          <w:szCs w:val="24"/>
          <w:highlight w:val="yellow"/>
        </w:rPr>
        <w:t xml:space="preserve"> </w:t>
      </w:r>
      <w:r w:rsidRPr="006627A9">
        <w:rPr>
          <w:rFonts w:ascii="Times New Roman" w:hAnsi="Times New Roman" w:cs="Times New Roman"/>
          <w:sz w:val="24"/>
          <w:szCs w:val="24"/>
          <w:highlight w:val="yellow"/>
        </w:rPr>
        <w:t xml:space="preserve">agent and cause severe yield losses. Plant parasitic nematodes are important </w:t>
      </w:r>
      <w:r w:rsidR="00802F24" w:rsidRPr="006627A9">
        <w:rPr>
          <w:rFonts w:ascii="Times New Roman" w:hAnsi="Times New Roman" w:cs="Times New Roman"/>
          <w:sz w:val="24"/>
          <w:szCs w:val="24"/>
          <w:highlight w:val="yellow"/>
        </w:rPr>
        <w:t>endoparasite</w:t>
      </w:r>
      <w:r w:rsidRPr="006627A9">
        <w:rPr>
          <w:rFonts w:ascii="Times New Roman" w:hAnsi="Times New Roman" w:cs="Times New Roman"/>
          <w:sz w:val="24"/>
          <w:szCs w:val="24"/>
          <w:highlight w:val="yellow"/>
        </w:rPr>
        <w:t xml:space="preserve"> path</w:t>
      </w:r>
      <w:r w:rsidRPr="00DF76E9">
        <w:rPr>
          <w:rFonts w:ascii="Times New Roman" w:hAnsi="Times New Roman" w:cs="Times New Roman"/>
          <w:sz w:val="24"/>
          <w:szCs w:val="24"/>
        </w:rPr>
        <w:t>ogen</w:t>
      </w:r>
      <w:r w:rsidR="005436A4">
        <w:rPr>
          <w:rFonts w:ascii="Times New Roman" w:hAnsi="Times New Roman" w:cs="Times New Roman"/>
          <w:sz w:val="24"/>
          <w:szCs w:val="24"/>
        </w:rPr>
        <w:t>s</w:t>
      </w:r>
      <w:r w:rsidRPr="00DF76E9">
        <w:rPr>
          <w:rFonts w:ascii="Times New Roman" w:hAnsi="Times New Roman" w:cs="Times New Roman"/>
          <w:sz w:val="24"/>
          <w:szCs w:val="24"/>
        </w:rPr>
        <w:t xml:space="preserve"> of many crop species and cause crop losses every year all over the world (Cai </w:t>
      </w:r>
      <w:r w:rsidRPr="00DF76E9">
        <w:rPr>
          <w:rFonts w:ascii="Times New Roman" w:hAnsi="Times New Roman" w:cs="Times New Roman"/>
          <w:i/>
          <w:sz w:val="24"/>
          <w:szCs w:val="24"/>
        </w:rPr>
        <w:t>et al</w:t>
      </w:r>
      <w:r w:rsidRPr="00DF76E9">
        <w:rPr>
          <w:rFonts w:ascii="Times New Roman" w:hAnsi="Times New Roman" w:cs="Times New Roman"/>
          <w:sz w:val="24"/>
          <w:szCs w:val="24"/>
        </w:rPr>
        <w:t>., 1997).  Among them, root-knot nematodes (</w:t>
      </w:r>
      <w:r w:rsidRPr="00DF76E9">
        <w:rPr>
          <w:rFonts w:ascii="Times New Roman" w:hAnsi="Times New Roman" w:cs="Times New Roman"/>
          <w:i/>
          <w:iCs/>
          <w:sz w:val="24"/>
          <w:szCs w:val="24"/>
        </w:rPr>
        <w:t>Meloidogyne</w:t>
      </w:r>
      <w:r w:rsidRPr="00DF76E9">
        <w:rPr>
          <w:rFonts w:ascii="Times New Roman" w:hAnsi="Times New Roman" w:cs="Times New Roman"/>
          <w:sz w:val="24"/>
          <w:szCs w:val="24"/>
        </w:rPr>
        <w:t xml:space="preserve"> spp.) are the most </w:t>
      </w:r>
      <w:r w:rsidR="005436A4" w:rsidRPr="006627A9">
        <w:rPr>
          <w:rFonts w:ascii="Times New Roman" w:hAnsi="Times New Roman" w:cs="Times New Roman"/>
          <w:sz w:val="24"/>
          <w:szCs w:val="24"/>
          <w:highlight w:val="yellow"/>
        </w:rPr>
        <w:t>co</w:t>
      </w:r>
      <w:r w:rsidR="005436A4" w:rsidRPr="006627A9">
        <w:rPr>
          <w:rFonts w:ascii="Times New Roman" w:hAnsi="Times New Roman" w:cs="Times New Roman"/>
          <w:sz w:val="24"/>
          <w:szCs w:val="24"/>
          <w:highlight w:val="yellow"/>
        </w:rPr>
        <w:t>mmon</w:t>
      </w:r>
      <w:r w:rsidR="005436A4" w:rsidRPr="00DF76E9">
        <w:rPr>
          <w:rFonts w:ascii="Times New Roman" w:hAnsi="Times New Roman" w:cs="Times New Roman"/>
          <w:sz w:val="24"/>
          <w:szCs w:val="24"/>
        </w:rPr>
        <w:t xml:space="preserve"> </w:t>
      </w:r>
      <w:r w:rsidRPr="00DF76E9">
        <w:rPr>
          <w:rFonts w:ascii="Times New Roman" w:hAnsi="Times New Roman" w:cs="Times New Roman"/>
          <w:sz w:val="24"/>
          <w:szCs w:val="24"/>
        </w:rPr>
        <w:t>and spread worldwide</w:t>
      </w:r>
      <w:r w:rsidR="00D242D8" w:rsidRPr="00DF76E9">
        <w:rPr>
          <w:rFonts w:ascii="Times New Roman" w:hAnsi="Times New Roman" w:cs="Times New Roman"/>
          <w:sz w:val="24"/>
          <w:szCs w:val="24"/>
        </w:rPr>
        <w:t xml:space="preserve">. </w:t>
      </w:r>
      <w:r w:rsidRPr="00DF76E9">
        <w:rPr>
          <w:rFonts w:ascii="Times New Roman" w:hAnsi="Times New Roman" w:cs="Times New Roman"/>
          <w:sz w:val="24"/>
          <w:szCs w:val="24"/>
        </w:rPr>
        <w:t>These parasites are prevalent in the open fields and in controlled environment production systems (</w:t>
      </w:r>
      <w:proofErr w:type="spellStart"/>
      <w:r w:rsidRPr="00DF76E9">
        <w:rPr>
          <w:rFonts w:ascii="Times New Roman" w:hAnsi="Times New Roman" w:cs="Times New Roman"/>
          <w:sz w:val="24"/>
          <w:szCs w:val="24"/>
        </w:rPr>
        <w:t>Ammiraju</w:t>
      </w:r>
      <w:proofErr w:type="spellEnd"/>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et al</w:t>
      </w:r>
      <w:r w:rsidRPr="00DF76E9">
        <w:rPr>
          <w:rFonts w:ascii="Times New Roman" w:hAnsi="Times New Roman" w:cs="Times New Roman"/>
          <w:sz w:val="24"/>
          <w:szCs w:val="24"/>
        </w:rPr>
        <w:t>., 2003).</w:t>
      </w:r>
      <w:r w:rsidR="00B736B8">
        <w:rPr>
          <w:rFonts w:ascii="Times New Roman" w:hAnsi="Times New Roman" w:cs="Times New Roman"/>
          <w:sz w:val="24"/>
          <w:szCs w:val="24"/>
        </w:rPr>
        <w:t xml:space="preserve"> </w:t>
      </w:r>
      <w:r w:rsidR="00B736B8" w:rsidRPr="00B736B8">
        <w:rPr>
          <w:rFonts w:ascii="Times New Roman" w:hAnsi="Times New Roman" w:cs="Times New Roman"/>
          <w:sz w:val="24"/>
          <w:szCs w:val="24"/>
        </w:rPr>
        <w:t>T</w:t>
      </w:r>
      <w:r w:rsidR="00B736B8" w:rsidRPr="00B736B8">
        <w:rPr>
          <w:rFonts w:ascii="Times New Roman" w:hAnsi="Times New Roman" w:cs="Times New Roman"/>
          <w:sz w:val="24"/>
          <w:szCs w:val="24"/>
          <w:highlight w:val="yellow"/>
        </w:rPr>
        <w:t xml:space="preserve">he life cycle of most of the root knot nematode species takes between 25 and 40 days at temperatures ranging from 25 </w:t>
      </w:r>
      <w:r w:rsidR="005436A4">
        <w:rPr>
          <w:rFonts w:ascii="Times New Roman" w:hAnsi="Times New Roman" w:cs="Times New Roman"/>
          <w:sz w:val="24"/>
          <w:szCs w:val="24"/>
          <w:highlight w:val="yellow"/>
        </w:rPr>
        <w:t>to</w:t>
      </w:r>
      <w:r w:rsidR="005436A4" w:rsidRPr="00B736B8">
        <w:rPr>
          <w:rFonts w:ascii="Times New Roman" w:hAnsi="Times New Roman" w:cs="Times New Roman"/>
          <w:sz w:val="24"/>
          <w:szCs w:val="24"/>
          <w:highlight w:val="yellow"/>
        </w:rPr>
        <w:t xml:space="preserve"> </w:t>
      </w:r>
      <w:r w:rsidR="00B736B8" w:rsidRPr="00B736B8">
        <w:rPr>
          <w:rFonts w:ascii="Times New Roman" w:hAnsi="Times New Roman" w:cs="Times New Roman"/>
          <w:sz w:val="24"/>
          <w:szCs w:val="24"/>
          <w:highlight w:val="yellow"/>
        </w:rPr>
        <w:t xml:space="preserve">30℃ </w:t>
      </w:r>
      <w:r w:rsidR="007412B7">
        <w:rPr>
          <w:rFonts w:ascii="Times New Roman" w:hAnsi="Times New Roman" w:cs="Times New Roman"/>
          <w:sz w:val="24"/>
          <w:szCs w:val="24"/>
          <w:highlight w:val="yellow"/>
        </w:rPr>
        <w:t>(</w:t>
      </w:r>
      <w:proofErr w:type="spellStart"/>
      <w:r w:rsidR="007412B7" w:rsidRPr="007412B7">
        <w:rPr>
          <w:rFonts w:ascii="Times New Roman" w:hAnsi="Times New Roman" w:cs="Times New Roman"/>
          <w:sz w:val="24"/>
          <w:szCs w:val="24"/>
        </w:rPr>
        <w:t>Shravani</w:t>
      </w:r>
      <w:proofErr w:type="spellEnd"/>
      <w:r w:rsidR="007412B7">
        <w:rPr>
          <w:rFonts w:ascii="Times New Roman" w:hAnsi="Times New Roman" w:cs="Times New Roman"/>
          <w:sz w:val="24"/>
          <w:szCs w:val="24"/>
        </w:rPr>
        <w:t xml:space="preserve"> </w:t>
      </w:r>
      <w:r w:rsidR="007412B7" w:rsidRPr="007412B7">
        <w:rPr>
          <w:rFonts w:ascii="Times New Roman" w:hAnsi="Times New Roman" w:cs="Times New Roman"/>
          <w:sz w:val="24"/>
          <w:szCs w:val="24"/>
        </w:rPr>
        <w:t>&amp; Singh, 2023)</w:t>
      </w:r>
      <w:r w:rsidR="00B736B8" w:rsidRPr="00B736B8">
        <w:rPr>
          <w:rFonts w:ascii="Times New Roman" w:hAnsi="Times New Roman" w:cs="Times New Roman"/>
          <w:sz w:val="24"/>
          <w:szCs w:val="24"/>
          <w:highlight w:val="yellow"/>
        </w:rPr>
        <w:t>.</w:t>
      </w:r>
      <w:r w:rsidRPr="00DF76E9">
        <w:rPr>
          <w:rFonts w:ascii="Times New Roman" w:hAnsi="Times New Roman" w:cs="Times New Roman"/>
          <w:sz w:val="24"/>
          <w:szCs w:val="24"/>
        </w:rPr>
        <w:t xml:space="preserve">  Disease symptoms are </w:t>
      </w:r>
      <w:r w:rsidR="005436A4" w:rsidRPr="006627A9">
        <w:rPr>
          <w:rFonts w:ascii="Times New Roman" w:hAnsi="Times New Roman" w:cs="Times New Roman"/>
          <w:sz w:val="24"/>
          <w:szCs w:val="24"/>
          <w:highlight w:val="yellow"/>
        </w:rPr>
        <w:t>characteri</w:t>
      </w:r>
      <w:r w:rsidR="005436A4" w:rsidRPr="006627A9">
        <w:rPr>
          <w:rFonts w:ascii="Times New Roman" w:hAnsi="Times New Roman" w:cs="Times New Roman"/>
          <w:sz w:val="24"/>
          <w:szCs w:val="24"/>
          <w:highlight w:val="yellow"/>
        </w:rPr>
        <w:t>s</w:t>
      </w:r>
      <w:r w:rsidR="005436A4" w:rsidRPr="006627A9">
        <w:rPr>
          <w:rFonts w:ascii="Times New Roman" w:hAnsi="Times New Roman" w:cs="Times New Roman"/>
          <w:sz w:val="24"/>
          <w:szCs w:val="24"/>
          <w:highlight w:val="yellow"/>
        </w:rPr>
        <w:t>ed</w:t>
      </w:r>
      <w:r w:rsidR="005436A4"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by the presence of galls or root knots on infected plants. These root knots alter the uptake of water and nutrients and interfere with the translocation of minerals and photosynthates in the host (Milligan </w:t>
      </w:r>
      <w:r w:rsidRPr="00DF76E9">
        <w:rPr>
          <w:rFonts w:ascii="Times New Roman" w:hAnsi="Times New Roman" w:cs="Times New Roman"/>
          <w:i/>
          <w:sz w:val="24"/>
          <w:szCs w:val="24"/>
        </w:rPr>
        <w:t>et al</w:t>
      </w:r>
      <w:r w:rsidRPr="00DF76E9">
        <w:rPr>
          <w:rFonts w:ascii="Times New Roman" w:hAnsi="Times New Roman" w:cs="Times New Roman"/>
          <w:sz w:val="24"/>
          <w:szCs w:val="24"/>
        </w:rPr>
        <w:t>., 1998), resulting in poor yield, stunted growth, wilting, and susceptibility to other pathogens.</w:t>
      </w:r>
    </w:p>
    <w:p w14:paraId="7970CE3F" w14:textId="676D2238" w:rsidR="00D242D8"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high impact of these particular nematodes on agriculture can be attributed to their global </w:t>
      </w:r>
      <w:r w:rsidRPr="00B52587">
        <w:rPr>
          <w:rFonts w:ascii="Times New Roman" w:hAnsi="Times New Roman" w:cs="Times New Roman"/>
          <w:sz w:val="24"/>
          <w:szCs w:val="24"/>
          <w:highlight w:val="yellow"/>
        </w:rPr>
        <w:t xml:space="preserve">distribution and combined ability to infect almost every species of crop grown (Sasser </w:t>
      </w:r>
      <w:r w:rsidR="00B52587" w:rsidRPr="00B52587">
        <w:rPr>
          <w:rFonts w:ascii="Times New Roman" w:hAnsi="Times New Roman" w:cs="Times New Roman"/>
          <w:sz w:val="24"/>
          <w:szCs w:val="24"/>
          <w:highlight w:val="yellow"/>
        </w:rPr>
        <w:t xml:space="preserve">and </w:t>
      </w:r>
      <w:proofErr w:type="spellStart"/>
      <w:r w:rsidR="00B52587" w:rsidRPr="00B52587">
        <w:rPr>
          <w:rFonts w:ascii="Times New Roman" w:hAnsi="Times New Roman" w:cs="Times New Roman"/>
          <w:sz w:val="24"/>
          <w:szCs w:val="24"/>
          <w:highlight w:val="yellow"/>
        </w:rPr>
        <w:t>Freckman</w:t>
      </w:r>
      <w:proofErr w:type="spellEnd"/>
      <w:r w:rsidR="00B52587" w:rsidRPr="00B52587">
        <w:rPr>
          <w:rFonts w:ascii="Times New Roman" w:hAnsi="Times New Roman" w:cs="Times New Roman"/>
          <w:sz w:val="24"/>
          <w:szCs w:val="24"/>
          <w:highlight w:val="yellow"/>
        </w:rPr>
        <w:t>, 1987</w:t>
      </w:r>
      <w:r w:rsidRPr="00B52587">
        <w:rPr>
          <w:rFonts w:ascii="Times New Roman" w:hAnsi="Times New Roman" w:cs="Times New Roman"/>
          <w:sz w:val="24"/>
          <w:szCs w:val="24"/>
          <w:highlight w:val="yellow"/>
        </w:rPr>
        <w:t>). Biotechnology offers several benefits for nematode control in</w:t>
      </w:r>
      <w:r w:rsidRPr="00DF76E9">
        <w:rPr>
          <w:rFonts w:ascii="Times New Roman" w:hAnsi="Times New Roman" w:cs="Times New Roman"/>
          <w:sz w:val="24"/>
          <w:szCs w:val="24"/>
        </w:rPr>
        <w:t xml:space="preserve"> an integrated management strategy, such as reducing risks to the environment and to human health, accessibility for food producers in the developing world, and the possibility of achieving durable, broad-spectrum nematode resistance. There are essentially three approaches for engineering resistance</w:t>
      </w:r>
      <w:r w:rsidR="005436A4">
        <w:rPr>
          <w:rFonts w:ascii="Times New Roman" w:hAnsi="Times New Roman" w:cs="Times New Roman"/>
          <w:sz w:val="24"/>
          <w:szCs w:val="24"/>
        </w:rPr>
        <w:t>:</w:t>
      </w:r>
      <w:r w:rsidR="005436A4" w:rsidRPr="00DF76E9">
        <w:rPr>
          <w:rFonts w:ascii="Times New Roman" w:hAnsi="Times New Roman" w:cs="Times New Roman"/>
          <w:sz w:val="24"/>
          <w:szCs w:val="24"/>
        </w:rPr>
        <w:t xml:space="preserve"> </w:t>
      </w:r>
      <w:r w:rsidRPr="00DF76E9">
        <w:rPr>
          <w:rFonts w:ascii="Times New Roman" w:hAnsi="Times New Roman" w:cs="Times New Roman"/>
          <w:sz w:val="24"/>
          <w:szCs w:val="24"/>
        </w:rPr>
        <w:t>transgenic expression of natural resistance genes in heterologous species, targeting and disruption of the nematode</w:t>
      </w:r>
      <w:r w:rsidR="005436A4">
        <w:rPr>
          <w:rFonts w:ascii="Times New Roman" w:hAnsi="Times New Roman" w:cs="Times New Roman"/>
          <w:sz w:val="24"/>
          <w:szCs w:val="24"/>
        </w:rPr>
        <w:t>,</w:t>
      </w:r>
      <w:r w:rsidR="005436A4" w:rsidRPr="00DF76E9">
        <w:rPr>
          <w:rFonts w:ascii="Times New Roman" w:hAnsi="Times New Roman" w:cs="Times New Roman"/>
          <w:sz w:val="24"/>
          <w:szCs w:val="24"/>
        </w:rPr>
        <w:t xml:space="preserve"> </w:t>
      </w:r>
      <w:r w:rsidRPr="00DF76E9">
        <w:rPr>
          <w:rFonts w:ascii="Times New Roman" w:hAnsi="Times New Roman" w:cs="Times New Roman"/>
          <w:sz w:val="24"/>
          <w:szCs w:val="24"/>
        </w:rPr>
        <w:t>and feeding site attenuation.</w:t>
      </w:r>
    </w:p>
    <w:p w14:paraId="0E009C78" w14:textId="433B3606" w:rsidR="002A595A" w:rsidRPr="00DF76E9" w:rsidRDefault="0098717F" w:rsidP="00DF76E9">
      <w:pPr>
        <w:spacing w:line="276" w:lineRule="auto"/>
        <w:ind w:firstLine="720"/>
        <w:jc w:val="both"/>
        <w:rPr>
          <w:rFonts w:ascii="Times New Roman" w:hAnsi="Times New Roman" w:cs="Times New Roman"/>
          <w:b/>
          <w:bCs/>
          <w:sz w:val="24"/>
          <w:szCs w:val="24"/>
          <w:shd w:val="clear" w:color="auto" w:fill="FFFFFF"/>
        </w:rPr>
      </w:pPr>
      <w:r w:rsidRPr="007C0CAD">
        <w:rPr>
          <w:rFonts w:ascii="Times New Roman" w:hAnsi="Times New Roman" w:cs="Times New Roman"/>
          <w:sz w:val="24"/>
          <w:szCs w:val="24"/>
          <w:highlight w:val="yellow"/>
        </w:rPr>
        <w:t>For decades, the control of these parasitic nematodes was largely based on the application of nematicides. Recently, many restrictions were set on the use of nematicides due to environmental and human health concerns. Therefore, developing alternative control strategies is becoming increasingly needful to manage root-knot nematodes (</w:t>
      </w:r>
      <w:proofErr w:type="spellStart"/>
      <w:r w:rsidRPr="007C0CAD">
        <w:rPr>
          <w:rFonts w:ascii="Times New Roman" w:hAnsi="Times New Roman" w:cs="Times New Roman"/>
          <w:sz w:val="24"/>
          <w:szCs w:val="24"/>
          <w:highlight w:val="yellow"/>
        </w:rPr>
        <w:t>Azlay</w:t>
      </w:r>
      <w:proofErr w:type="spellEnd"/>
      <w:r w:rsidRPr="007C0CAD">
        <w:rPr>
          <w:rFonts w:ascii="Times New Roman" w:hAnsi="Times New Roman" w:cs="Times New Roman"/>
          <w:sz w:val="24"/>
          <w:szCs w:val="24"/>
          <w:highlight w:val="yellow"/>
        </w:rPr>
        <w:t xml:space="preserve"> et al., 2023</w:t>
      </w:r>
      <w:r w:rsidR="00036607">
        <w:rPr>
          <w:rFonts w:ascii="Times New Roman" w:hAnsi="Times New Roman" w:cs="Times New Roman"/>
          <w:sz w:val="24"/>
          <w:szCs w:val="24"/>
          <w:highlight w:val="yellow"/>
        </w:rPr>
        <w:t xml:space="preserve">; </w:t>
      </w:r>
      <w:r w:rsidR="00036607" w:rsidRPr="00036607">
        <w:rPr>
          <w:rFonts w:ascii="Times New Roman" w:hAnsi="Times New Roman" w:cs="Times New Roman"/>
          <w:sz w:val="24"/>
          <w:szCs w:val="24"/>
        </w:rPr>
        <w:t>Singh</w:t>
      </w:r>
      <w:r w:rsidR="00036607">
        <w:rPr>
          <w:rFonts w:ascii="Times New Roman" w:hAnsi="Times New Roman" w:cs="Times New Roman"/>
          <w:sz w:val="24"/>
          <w:szCs w:val="24"/>
        </w:rPr>
        <w:t xml:space="preserve"> et al., 2019</w:t>
      </w:r>
      <w:r w:rsidRPr="007C0CAD">
        <w:rPr>
          <w:rFonts w:ascii="Times New Roman" w:hAnsi="Times New Roman" w:cs="Times New Roman"/>
          <w:sz w:val="24"/>
          <w:szCs w:val="24"/>
          <w:highlight w:val="yellow"/>
        </w:rPr>
        <w:t>).</w:t>
      </w:r>
      <w:r w:rsidRPr="0098717F">
        <w:rPr>
          <w:rFonts w:ascii="Times New Roman" w:hAnsi="Times New Roman" w:cs="Times New Roman"/>
          <w:sz w:val="24"/>
          <w:szCs w:val="24"/>
        </w:rPr>
        <w:t xml:space="preserve"> </w:t>
      </w:r>
      <w:r w:rsidR="00CE5645" w:rsidRPr="00DF76E9">
        <w:rPr>
          <w:rFonts w:ascii="Times New Roman" w:hAnsi="Times New Roman" w:cs="Times New Roman"/>
          <w:sz w:val="24"/>
          <w:szCs w:val="24"/>
        </w:rPr>
        <w:t>As physical methods, chemical methods and breeding strategies are going on to control the nematode problems, there is the need for development of genetic modifications. Potentially, the use of resistant cultivars is the most efficient and environmentally safe control measure to retard invasion by the root knot nematodes (</w:t>
      </w:r>
      <w:r w:rsidR="00CE5645" w:rsidRPr="0098717F">
        <w:rPr>
          <w:rFonts w:ascii="Times New Roman" w:hAnsi="Times New Roman" w:cs="Times New Roman"/>
          <w:sz w:val="24"/>
          <w:szCs w:val="24"/>
          <w:highlight w:val="yellow"/>
        </w:rPr>
        <w:t>Holliday, 1989).</w:t>
      </w:r>
      <w:r w:rsidR="00CE5645" w:rsidRPr="00DF76E9">
        <w:rPr>
          <w:rFonts w:ascii="Times New Roman" w:hAnsi="Times New Roman" w:cs="Times New Roman"/>
          <w:sz w:val="24"/>
          <w:szCs w:val="24"/>
        </w:rPr>
        <w:t xml:space="preserve"> Genetic modification allows the development of plants resistant to a range of nematodes.  Current control of root-knot nematodes is deficient and needs integration by combining several pest management strategies. Another method of control is dependent on environmentally hazardous chemical pesticides, but that has become difficult due to the withdrawal of effective nematicides and soil fumigants from the market (Oka </w:t>
      </w:r>
      <w:r w:rsidR="00CE5645" w:rsidRPr="00DF76E9">
        <w:rPr>
          <w:rFonts w:ascii="Times New Roman" w:hAnsi="Times New Roman" w:cs="Times New Roman"/>
          <w:i/>
          <w:sz w:val="24"/>
          <w:szCs w:val="24"/>
        </w:rPr>
        <w:t>et al.,</w:t>
      </w:r>
      <w:r w:rsidR="00CE5645" w:rsidRPr="00DF76E9">
        <w:rPr>
          <w:rFonts w:ascii="Times New Roman" w:hAnsi="Times New Roman" w:cs="Times New Roman"/>
          <w:sz w:val="24"/>
          <w:szCs w:val="24"/>
        </w:rPr>
        <w:t xml:space="preserve"> 2001).</w:t>
      </w:r>
      <w:r w:rsidR="002A595A" w:rsidRPr="00DF76E9">
        <w:rPr>
          <w:rFonts w:ascii="Times New Roman" w:hAnsi="Times New Roman" w:cs="Times New Roman"/>
          <w:b/>
          <w:bCs/>
          <w:sz w:val="24"/>
          <w:szCs w:val="24"/>
          <w:shd w:val="clear" w:color="auto" w:fill="FFFFFF"/>
        </w:rPr>
        <w:t xml:space="preserve"> </w:t>
      </w:r>
      <w:r w:rsidR="00CE5645" w:rsidRPr="00DF76E9">
        <w:rPr>
          <w:rFonts w:ascii="Times New Roman" w:hAnsi="Times New Roman" w:cs="Times New Roman"/>
          <w:i/>
          <w:sz w:val="24"/>
          <w:szCs w:val="24"/>
        </w:rPr>
        <w:t xml:space="preserve">Mi </w:t>
      </w:r>
      <w:r w:rsidR="00CE5645" w:rsidRPr="00DF76E9">
        <w:rPr>
          <w:rFonts w:ascii="Times New Roman" w:hAnsi="Times New Roman" w:cs="Times New Roman"/>
          <w:sz w:val="24"/>
          <w:szCs w:val="24"/>
        </w:rPr>
        <w:t xml:space="preserve">gene confers resistance to root-knot nematodes, and it was </w:t>
      </w:r>
      <w:proofErr w:type="spellStart"/>
      <w:r w:rsidR="00CE5645" w:rsidRPr="00DF76E9">
        <w:rPr>
          <w:rFonts w:ascii="Times New Roman" w:hAnsi="Times New Roman" w:cs="Times New Roman"/>
          <w:sz w:val="24"/>
          <w:szCs w:val="24"/>
        </w:rPr>
        <w:t>introgressed</w:t>
      </w:r>
      <w:proofErr w:type="spellEnd"/>
      <w:r w:rsidR="00CE5645" w:rsidRPr="00DF76E9">
        <w:rPr>
          <w:rFonts w:ascii="Times New Roman" w:hAnsi="Times New Roman" w:cs="Times New Roman"/>
          <w:sz w:val="24"/>
          <w:szCs w:val="24"/>
        </w:rPr>
        <w:t xml:space="preserve"> through breeding to </w:t>
      </w:r>
      <w:proofErr w:type="spellStart"/>
      <w:r w:rsidR="00CE5645" w:rsidRPr="00DF76E9">
        <w:rPr>
          <w:rFonts w:ascii="Times New Roman" w:hAnsi="Times New Roman" w:cs="Times New Roman"/>
          <w:i/>
          <w:sz w:val="24"/>
          <w:szCs w:val="24"/>
        </w:rPr>
        <w:t>Lycopersicon</w:t>
      </w:r>
      <w:proofErr w:type="spellEnd"/>
      <w:r w:rsidR="00CE5645" w:rsidRPr="00DF76E9">
        <w:rPr>
          <w:rFonts w:ascii="Times New Roman" w:hAnsi="Times New Roman" w:cs="Times New Roman"/>
          <w:i/>
          <w:sz w:val="24"/>
          <w:szCs w:val="24"/>
        </w:rPr>
        <w:t xml:space="preserve"> </w:t>
      </w:r>
      <w:proofErr w:type="spellStart"/>
      <w:r w:rsidR="00CE5645" w:rsidRPr="00DF76E9">
        <w:rPr>
          <w:rFonts w:ascii="Times New Roman" w:hAnsi="Times New Roman" w:cs="Times New Roman"/>
          <w:i/>
          <w:sz w:val="24"/>
          <w:szCs w:val="24"/>
        </w:rPr>
        <w:t>esculentum</w:t>
      </w:r>
      <w:proofErr w:type="spellEnd"/>
      <w:r w:rsidR="00CE5645" w:rsidRPr="00DF76E9">
        <w:rPr>
          <w:rFonts w:ascii="Times New Roman" w:hAnsi="Times New Roman" w:cs="Times New Roman"/>
          <w:sz w:val="24"/>
          <w:szCs w:val="24"/>
        </w:rPr>
        <w:t xml:space="preserve"> from its wild relative </w:t>
      </w:r>
      <w:r w:rsidR="00CE5645" w:rsidRPr="00DF76E9">
        <w:rPr>
          <w:rFonts w:ascii="Times New Roman" w:hAnsi="Times New Roman" w:cs="Times New Roman"/>
          <w:i/>
          <w:sz w:val="24"/>
          <w:szCs w:val="24"/>
        </w:rPr>
        <w:t xml:space="preserve">L. </w:t>
      </w:r>
      <w:proofErr w:type="spellStart"/>
      <w:r w:rsidR="00CE5645" w:rsidRPr="00DF76E9">
        <w:rPr>
          <w:rFonts w:ascii="Times New Roman" w:hAnsi="Times New Roman" w:cs="Times New Roman"/>
          <w:i/>
          <w:sz w:val="24"/>
          <w:szCs w:val="24"/>
        </w:rPr>
        <w:t>peruvicanum</w:t>
      </w:r>
      <w:proofErr w:type="spellEnd"/>
      <w:r w:rsidR="00CE5645" w:rsidRPr="00DF76E9">
        <w:rPr>
          <w:rFonts w:ascii="Times New Roman" w:hAnsi="Times New Roman" w:cs="Times New Roman"/>
          <w:sz w:val="24"/>
          <w:szCs w:val="24"/>
        </w:rPr>
        <w:t xml:space="preserve"> in the early 1940s by embryo rescue. It is difficult to be </w:t>
      </w:r>
      <w:r w:rsidR="00CE5645" w:rsidRPr="00DF76E9">
        <w:rPr>
          <w:rFonts w:ascii="Times New Roman" w:hAnsi="Times New Roman" w:cs="Times New Roman"/>
          <w:sz w:val="24"/>
          <w:szCs w:val="24"/>
        </w:rPr>
        <w:lastRenderedPageBreak/>
        <w:t xml:space="preserve">introduced into other susceptible cultivars by </w:t>
      </w:r>
      <w:r w:rsidR="005436A4" w:rsidRPr="00DF76E9">
        <w:rPr>
          <w:rFonts w:ascii="Times New Roman" w:hAnsi="Times New Roman" w:cs="Times New Roman"/>
          <w:sz w:val="24"/>
          <w:szCs w:val="24"/>
        </w:rPr>
        <w:t>cross</w:t>
      </w:r>
      <w:r w:rsidR="005436A4">
        <w:rPr>
          <w:rFonts w:ascii="Times New Roman" w:hAnsi="Times New Roman" w:cs="Times New Roman"/>
          <w:sz w:val="24"/>
          <w:szCs w:val="24"/>
        </w:rPr>
        <w:t>-</w:t>
      </w:r>
      <w:r w:rsidR="00CE5645" w:rsidRPr="00DF76E9">
        <w:rPr>
          <w:rFonts w:ascii="Times New Roman" w:hAnsi="Times New Roman" w:cs="Times New Roman"/>
          <w:sz w:val="24"/>
          <w:szCs w:val="24"/>
        </w:rPr>
        <w:t xml:space="preserve">breeding between </w:t>
      </w:r>
      <w:r w:rsidR="00CE5645" w:rsidRPr="00DF76E9">
        <w:rPr>
          <w:rFonts w:ascii="Times New Roman" w:hAnsi="Times New Roman" w:cs="Times New Roman"/>
          <w:i/>
          <w:sz w:val="24"/>
          <w:szCs w:val="24"/>
        </w:rPr>
        <w:t xml:space="preserve">L. </w:t>
      </w:r>
      <w:proofErr w:type="spellStart"/>
      <w:r w:rsidR="00CE5645" w:rsidRPr="00DF76E9">
        <w:rPr>
          <w:rFonts w:ascii="Times New Roman" w:hAnsi="Times New Roman" w:cs="Times New Roman"/>
          <w:i/>
          <w:sz w:val="24"/>
          <w:szCs w:val="24"/>
        </w:rPr>
        <w:t>esculentum</w:t>
      </w:r>
      <w:proofErr w:type="spellEnd"/>
      <w:r w:rsidR="00CE5645" w:rsidRPr="00DF76E9">
        <w:rPr>
          <w:rFonts w:ascii="Times New Roman" w:hAnsi="Times New Roman" w:cs="Times New Roman"/>
          <w:sz w:val="24"/>
          <w:szCs w:val="24"/>
        </w:rPr>
        <w:t xml:space="preserve"> and </w:t>
      </w:r>
      <w:r w:rsidR="00C97C1C" w:rsidRPr="00DF76E9">
        <w:rPr>
          <w:rFonts w:ascii="Times New Roman" w:hAnsi="Times New Roman" w:cs="Times New Roman"/>
          <w:i/>
          <w:sz w:val="24"/>
          <w:szCs w:val="24"/>
        </w:rPr>
        <w:t xml:space="preserve">L. </w:t>
      </w:r>
      <w:proofErr w:type="spellStart"/>
      <w:r w:rsidR="00C97C1C" w:rsidRPr="00DF76E9">
        <w:rPr>
          <w:rFonts w:ascii="Times New Roman" w:hAnsi="Times New Roman" w:cs="Times New Roman"/>
          <w:i/>
          <w:sz w:val="24"/>
          <w:szCs w:val="24"/>
        </w:rPr>
        <w:t>perurianum</w:t>
      </w:r>
      <w:proofErr w:type="spellEnd"/>
      <w:r w:rsidR="00CE5645" w:rsidRPr="00DF76E9">
        <w:rPr>
          <w:rFonts w:ascii="Times New Roman" w:hAnsi="Times New Roman" w:cs="Times New Roman"/>
          <w:i/>
          <w:sz w:val="24"/>
          <w:szCs w:val="24"/>
        </w:rPr>
        <w:t xml:space="preserve"> </w:t>
      </w:r>
      <w:r w:rsidR="00CE5645" w:rsidRPr="00DF76E9">
        <w:rPr>
          <w:rFonts w:ascii="Times New Roman" w:hAnsi="Times New Roman" w:cs="Times New Roman"/>
          <w:sz w:val="24"/>
          <w:szCs w:val="24"/>
        </w:rPr>
        <w:t>(</w:t>
      </w:r>
      <w:proofErr w:type="spellStart"/>
      <w:r w:rsidR="00CE5645" w:rsidRPr="00DF76E9">
        <w:rPr>
          <w:rFonts w:ascii="Times New Roman" w:hAnsi="Times New Roman" w:cs="Times New Roman"/>
          <w:sz w:val="24"/>
          <w:szCs w:val="24"/>
        </w:rPr>
        <w:t>Messeguer</w:t>
      </w:r>
      <w:proofErr w:type="spellEnd"/>
      <w:r w:rsidR="00CE5645" w:rsidRPr="00DF76E9">
        <w:rPr>
          <w:rFonts w:ascii="Times New Roman" w:hAnsi="Times New Roman" w:cs="Times New Roman"/>
          <w:sz w:val="24"/>
          <w:szCs w:val="24"/>
        </w:rPr>
        <w:t xml:space="preserve"> </w:t>
      </w:r>
      <w:r w:rsidR="00CE5645" w:rsidRPr="00DF76E9">
        <w:rPr>
          <w:rFonts w:ascii="Times New Roman" w:hAnsi="Times New Roman" w:cs="Times New Roman"/>
          <w:i/>
          <w:sz w:val="24"/>
          <w:szCs w:val="24"/>
        </w:rPr>
        <w:t>et al</w:t>
      </w:r>
      <w:r w:rsidR="00CE5645" w:rsidRPr="00DF76E9">
        <w:rPr>
          <w:rFonts w:ascii="Times New Roman" w:hAnsi="Times New Roman" w:cs="Times New Roman"/>
          <w:sz w:val="24"/>
          <w:szCs w:val="24"/>
        </w:rPr>
        <w:t>., 1991).</w:t>
      </w:r>
    </w:p>
    <w:p w14:paraId="0CCA37CA" w14:textId="1DC97C09" w:rsidR="00F56A05" w:rsidRPr="00DF76E9" w:rsidRDefault="00CE5645"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 xml:space="preserve">To expedite genetic improvement in tomato, genetic engineering can be used as a powerful and novel tool to complement the traditional methods of plant improvement. The two critical steps to be mastered for </w:t>
      </w:r>
      <w:r w:rsidR="005436A4">
        <w:rPr>
          <w:rFonts w:ascii="Times New Roman" w:hAnsi="Times New Roman" w:cs="Times New Roman"/>
          <w:sz w:val="24"/>
          <w:szCs w:val="24"/>
        </w:rPr>
        <w:t xml:space="preserve">the </w:t>
      </w:r>
      <w:r w:rsidRPr="00DF76E9">
        <w:rPr>
          <w:rFonts w:ascii="Times New Roman" w:hAnsi="Times New Roman" w:cs="Times New Roman"/>
          <w:sz w:val="24"/>
          <w:szCs w:val="24"/>
        </w:rPr>
        <w:t xml:space="preserve">transformation of </w:t>
      </w:r>
      <w:r w:rsidRPr="006627A9">
        <w:rPr>
          <w:rFonts w:ascii="Times New Roman" w:hAnsi="Times New Roman" w:cs="Times New Roman"/>
          <w:sz w:val="24"/>
          <w:szCs w:val="24"/>
          <w:highlight w:val="yellow"/>
        </w:rPr>
        <w:t xml:space="preserve">plants are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tra</w:t>
      </w:r>
      <w:r w:rsidRPr="00DF76E9">
        <w:rPr>
          <w:rFonts w:ascii="Times New Roman" w:hAnsi="Times New Roman" w:cs="Times New Roman"/>
          <w:sz w:val="24"/>
          <w:szCs w:val="24"/>
        </w:rPr>
        <w:t xml:space="preserve">nsfer of foreign DNA into the plant cell and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regeneration of plants from transformed cells. In</w:t>
      </w:r>
      <w:r w:rsidRPr="00DF76E9">
        <w:rPr>
          <w:rFonts w:ascii="Times New Roman" w:hAnsi="Times New Roman" w:cs="Times New Roman"/>
          <w:sz w:val="24"/>
          <w:szCs w:val="24"/>
        </w:rPr>
        <w:t xml:space="preserve"> many species recovery of transgenic plants is difficult because cells accessible for gene transfer may not be suitable for plant regeneration. Methods employing the soil bacterium </w:t>
      </w:r>
      <w:r w:rsidRPr="00DF76E9">
        <w:rPr>
          <w:rFonts w:ascii="Times New Roman" w:hAnsi="Times New Roman" w:cs="Times New Roman"/>
          <w:i/>
          <w:sz w:val="24"/>
          <w:szCs w:val="24"/>
        </w:rPr>
        <w:t>Agrobacterium tumefaciens</w:t>
      </w:r>
      <w:r w:rsidRPr="00DF76E9">
        <w:rPr>
          <w:rFonts w:ascii="Times New Roman" w:hAnsi="Times New Roman" w:cs="Times New Roman"/>
          <w:sz w:val="24"/>
          <w:szCs w:val="24"/>
        </w:rPr>
        <w:t xml:space="preserve"> were developed in the mid-1990s (</w:t>
      </w:r>
      <w:proofErr w:type="spellStart"/>
      <w:r w:rsidRPr="00DF76E9">
        <w:rPr>
          <w:rFonts w:ascii="Times New Roman" w:hAnsi="Times New Roman" w:cs="Times New Roman"/>
          <w:sz w:val="24"/>
          <w:szCs w:val="24"/>
        </w:rPr>
        <w:t>Hiei</w:t>
      </w:r>
      <w:proofErr w:type="spellEnd"/>
      <w:r w:rsidRPr="00DF76E9">
        <w:rPr>
          <w:rFonts w:ascii="Times New Roman" w:hAnsi="Times New Roman" w:cs="Times New Roman"/>
          <w:sz w:val="24"/>
          <w:szCs w:val="24"/>
        </w:rPr>
        <w:t xml:space="preserve"> and </w:t>
      </w:r>
      <w:proofErr w:type="spellStart"/>
      <w:r w:rsidRPr="00DF76E9">
        <w:rPr>
          <w:rFonts w:ascii="Times New Roman" w:hAnsi="Times New Roman" w:cs="Times New Roman"/>
          <w:sz w:val="24"/>
          <w:szCs w:val="24"/>
        </w:rPr>
        <w:t>Komari</w:t>
      </w:r>
      <w:proofErr w:type="spellEnd"/>
      <w:r w:rsidRPr="00DF76E9">
        <w:rPr>
          <w:rFonts w:ascii="Times New Roman" w:hAnsi="Times New Roman" w:cs="Times New Roman"/>
          <w:sz w:val="24"/>
          <w:szCs w:val="24"/>
        </w:rPr>
        <w:t>, 2008).</w:t>
      </w:r>
      <w:r w:rsidR="00F56A05" w:rsidRPr="00DF76E9">
        <w:rPr>
          <w:rFonts w:ascii="Times New Roman" w:hAnsi="Times New Roman" w:cs="Times New Roman"/>
          <w:b/>
          <w:bCs/>
          <w:sz w:val="24"/>
          <w:szCs w:val="24"/>
          <w:shd w:val="clear" w:color="auto" w:fill="FFFFFF"/>
        </w:rPr>
        <w:t xml:space="preserve"> </w:t>
      </w:r>
      <w:r w:rsidRPr="00DF76E9">
        <w:rPr>
          <w:rFonts w:ascii="Times New Roman" w:hAnsi="Times New Roman" w:cs="Times New Roman"/>
          <w:sz w:val="24"/>
          <w:szCs w:val="24"/>
        </w:rPr>
        <w:t>The screening methods employed for selection of successful transformants have evolved with time</w:t>
      </w:r>
      <w:r w:rsidR="005436A4">
        <w:rPr>
          <w:rFonts w:ascii="Times New Roman" w:hAnsi="Times New Roman" w:cs="Times New Roman"/>
          <w:sz w:val="24"/>
          <w:szCs w:val="24"/>
        </w:rPr>
        <w:t>,</w:t>
      </w:r>
      <w:r w:rsidRPr="00DF76E9">
        <w:rPr>
          <w:rFonts w:ascii="Times New Roman" w:hAnsi="Times New Roman" w:cs="Times New Roman"/>
          <w:sz w:val="24"/>
          <w:szCs w:val="24"/>
        </w:rPr>
        <w:t xml:space="preserve"> setting up new benchmarks in accuracy and sensitivity; beginning with antibiotic selection markers like Kanamycin resistance (</w:t>
      </w:r>
      <w:proofErr w:type="spellStart"/>
      <w:r w:rsidRPr="00DF76E9">
        <w:rPr>
          <w:rFonts w:ascii="Times New Roman" w:hAnsi="Times New Roman" w:cs="Times New Roman"/>
          <w:sz w:val="24"/>
          <w:szCs w:val="24"/>
        </w:rPr>
        <w:t>Kan</w:t>
      </w:r>
      <w:r w:rsidRPr="00DF76E9">
        <w:rPr>
          <w:rFonts w:ascii="Times New Roman" w:hAnsi="Times New Roman" w:cs="Times New Roman"/>
          <w:sz w:val="24"/>
          <w:szCs w:val="24"/>
          <w:vertAlign w:val="superscript"/>
        </w:rPr>
        <w:t>r</w:t>
      </w:r>
      <w:proofErr w:type="spellEnd"/>
      <w:r w:rsidRPr="00DF76E9">
        <w:rPr>
          <w:rFonts w:ascii="Times New Roman" w:hAnsi="Times New Roman" w:cs="Times New Roman"/>
          <w:sz w:val="24"/>
          <w:szCs w:val="24"/>
        </w:rPr>
        <w:t>) and Hygromycin resistance (</w:t>
      </w:r>
      <w:proofErr w:type="spellStart"/>
      <w:r w:rsidRPr="00DF76E9">
        <w:rPr>
          <w:rFonts w:ascii="Times New Roman" w:hAnsi="Times New Roman" w:cs="Times New Roman"/>
          <w:sz w:val="24"/>
          <w:szCs w:val="24"/>
        </w:rPr>
        <w:t>Hyg</w:t>
      </w:r>
      <w:r w:rsidRPr="00DF76E9">
        <w:rPr>
          <w:rFonts w:ascii="Times New Roman" w:hAnsi="Times New Roman" w:cs="Times New Roman"/>
          <w:sz w:val="24"/>
          <w:szCs w:val="24"/>
          <w:vertAlign w:val="superscript"/>
        </w:rPr>
        <w:t>r</w:t>
      </w:r>
      <w:proofErr w:type="spellEnd"/>
      <w:r w:rsidRPr="00DF76E9">
        <w:rPr>
          <w:rFonts w:ascii="Times New Roman" w:hAnsi="Times New Roman" w:cs="Times New Roman"/>
          <w:sz w:val="24"/>
          <w:szCs w:val="24"/>
        </w:rPr>
        <w:t xml:space="preserve">), using reportable markers like Histochemical </w:t>
      </w:r>
      <w:proofErr w:type="spellStart"/>
      <w:r w:rsidRPr="00DF76E9">
        <w:rPr>
          <w:rFonts w:ascii="Times New Roman" w:hAnsi="Times New Roman" w:cs="Times New Roman"/>
          <w:i/>
          <w:sz w:val="24"/>
          <w:szCs w:val="24"/>
        </w:rPr>
        <w:t>gus</w:t>
      </w:r>
      <w:proofErr w:type="spellEnd"/>
      <w:r w:rsidRPr="00DF76E9">
        <w:rPr>
          <w:rFonts w:ascii="Times New Roman" w:hAnsi="Times New Roman" w:cs="Times New Roman"/>
          <w:sz w:val="24"/>
          <w:szCs w:val="24"/>
        </w:rPr>
        <w:t xml:space="preserve"> assay, Luciferase assay or </w:t>
      </w:r>
      <w:r w:rsidR="005436A4" w:rsidRPr="006627A9">
        <w:rPr>
          <w:rFonts w:ascii="Times New Roman" w:hAnsi="Times New Roman" w:cs="Times New Roman"/>
          <w:sz w:val="24"/>
          <w:szCs w:val="24"/>
          <w:highlight w:val="yellow"/>
        </w:rPr>
        <w:t>exp</w:t>
      </w:r>
      <w:r w:rsidR="005436A4" w:rsidRPr="006627A9">
        <w:rPr>
          <w:rFonts w:ascii="Times New Roman" w:hAnsi="Times New Roman" w:cs="Times New Roman"/>
          <w:sz w:val="24"/>
          <w:szCs w:val="24"/>
          <w:highlight w:val="yellow"/>
        </w:rPr>
        <w:t>a</w:t>
      </w:r>
      <w:r w:rsidR="005436A4" w:rsidRPr="006627A9">
        <w:rPr>
          <w:rFonts w:ascii="Times New Roman" w:hAnsi="Times New Roman" w:cs="Times New Roman"/>
          <w:sz w:val="24"/>
          <w:szCs w:val="24"/>
          <w:highlight w:val="yellow"/>
        </w:rPr>
        <w:t xml:space="preserve">nding </w:t>
      </w:r>
      <w:r w:rsidRPr="006627A9">
        <w:rPr>
          <w:rFonts w:ascii="Times New Roman" w:hAnsi="Times New Roman" w:cs="Times New Roman"/>
          <w:sz w:val="24"/>
          <w:szCs w:val="24"/>
          <w:highlight w:val="yellow"/>
        </w:rPr>
        <w:t>gene encoding green fluorescent protein (GFP). Cloned genes and transgenic plants have now</w:t>
      </w:r>
      <w:r w:rsidRPr="00DF76E9">
        <w:rPr>
          <w:rFonts w:ascii="Times New Roman" w:hAnsi="Times New Roman" w:cs="Times New Roman"/>
          <w:sz w:val="24"/>
          <w:szCs w:val="24"/>
        </w:rPr>
        <w:t xml:space="preserve"> become a standard tool in plant stress biotechnology. Development of a simple and effective approach for genetic transformation is therefore of major interest (</w:t>
      </w:r>
      <w:proofErr w:type="spellStart"/>
      <w:r w:rsidRPr="00DF76E9">
        <w:rPr>
          <w:rFonts w:ascii="Times New Roman" w:hAnsi="Times New Roman" w:cs="Times New Roman"/>
          <w:sz w:val="24"/>
          <w:szCs w:val="24"/>
        </w:rPr>
        <w:t>Yookongkaew</w:t>
      </w:r>
      <w:proofErr w:type="spellEnd"/>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 xml:space="preserve">et al., </w:t>
      </w:r>
      <w:r w:rsidRPr="00DF76E9">
        <w:rPr>
          <w:rFonts w:ascii="Times New Roman" w:hAnsi="Times New Roman" w:cs="Times New Roman"/>
          <w:sz w:val="24"/>
          <w:szCs w:val="24"/>
        </w:rPr>
        <w:t>2007).</w:t>
      </w:r>
    </w:p>
    <w:p w14:paraId="3C251277" w14:textId="4A69AE2B" w:rsidR="003A698E" w:rsidRPr="006627A9" w:rsidRDefault="00CE5645" w:rsidP="00DF76E9">
      <w:pPr>
        <w:spacing w:line="276" w:lineRule="auto"/>
        <w:ind w:firstLine="720"/>
        <w:jc w:val="both"/>
        <w:rPr>
          <w:rFonts w:ascii="Times New Roman" w:hAnsi="Times New Roman" w:cs="Times New Roman"/>
          <w:b/>
          <w:bCs/>
          <w:sz w:val="24"/>
          <w:szCs w:val="24"/>
          <w:highlight w:val="yellow"/>
          <w:shd w:val="clear" w:color="auto" w:fill="FFFFFF"/>
        </w:rPr>
      </w:pPr>
      <w:r w:rsidRPr="00DF76E9">
        <w:rPr>
          <w:rFonts w:ascii="Times New Roman" w:hAnsi="Times New Roman" w:cs="Times New Roman"/>
          <w:sz w:val="24"/>
          <w:szCs w:val="24"/>
        </w:rPr>
        <w:t xml:space="preserve">Developing transgenic plants is an effective approach for improving tolerance to biotic and abiotic stresses. </w:t>
      </w:r>
      <w:r w:rsidRPr="006627A9">
        <w:rPr>
          <w:rFonts w:ascii="Times New Roman" w:hAnsi="Times New Roman" w:cs="Times New Roman"/>
          <w:sz w:val="24"/>
          <w:szCs w:val="24"/>
          <w:highlight w:val="yellow"/>
        </w:rPr>
        <w:t xml:space="preserve">Hence,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 xml:space="preserve">establishment of an efficient transformation system is also essential for genetic modification and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 xml:space="preserve">transfer of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putative</w:t>
      </w:r>
      <w:r w:rsidRPr="00DF76E9">
        <w:rPr>
          <w:rFonts w:ascii="Times New Roman" w:hAnsi="Times New Roman" w:cs="Times New Roman"/>
          <w:sz w:val="24"/>
          <w:szCs w:val="24"/>
        </w:rPr>
        <w:t xml:space="preserve"> gene of interest. Development of </w:t>
      </w:r>
      <w:r w:rsidR="005436A4" w:rsidRPr="006627A9">
        <w:rPr>
          <w:rFonts w:ascii="Times New Roman" w:hAnsi="Times New Roman" w:cs="Times New Roman"/>
          <w:sz w:val="24"/>
          <w:szCs w:val="24"/>
          <w:highlight w:val="yellow"/>
        </w:rPr>
        <w:t>nematode</w:t>
      </w:r>
      <w:r w:rsidR="005436A4" w:rsidRPr="006627A9">
        <w:rPr>
          <w:rFonts w:ascii="Times New Roman" w:hAnsi="Times New Roman" w:cs="Times New Roman"/>
          <w:sz w:val="24"/>
          <w:szCs w:val="24"/>
          <w:highlight w:val="yellow"/>
        </w:rPr>
        <w:t>-</w:t>
      </w:r>
      <w:r w:rsidRPr="006627A9">
        <w:rPr>
          <w:rFonts w:ascii="Times New Roman" w:hAnsi="Times New Roman" w:cs="Times New Roman"/>
          <w:sz w:val="24"/>
          <w:szCs w:val="24"/>
          <w:highlight w:val="yellow"/>
        </w:rPr>
        <w:t xml:space="preserve">resistant tomato cultivar needs more attention towards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tomato genetic improvement program.</w:t>
      </w:r>
      <w:r w:rsidR="003A698E" w:rsidRPr="006627A9">
        <w:rPr>
          <w:rFonts w:ascii="Times New Roman" w:hAnsi="Times New Roman" w:cs="Times New Roman"/>
          <w:b/>
          <w:bCs/>
          <w:sz w:val="24"/>
          <w:szCs w:val="24"/>
          <w:highlight w:val="yellow"/>
          <w:shd w:val="clear" w:color="auto" w:fill="FFFFFF"/>
        </w:rPr>
        <w:t xml:space="preserve"> </w:t>
      </w:r>
      <w:r w:rsidRPr="006627A9">
        <w:rPr>
          <w:rFonts w:ascii="Times New Roman" w:hAnsi="Times New Roman" w:cs="Times New Roman"/>
          <w:sz w:val="24"/>
          <w:szCs w:val="24"/>
          <w:highlight w:val="yellow"/>
        </w:rPr>
        <w:t xml:space="preserve">The work presented here aims at the molecular isolation of the tomato NBS-LRR region of </w:t>
      </w:r>
      <w:r w:rsidR="005436A4" w:rsidRPr="006627A9">
        <w:rPr>
          <w:rFonts w:ascii="Times New Roman" w:hAnsi="Times New Roman" w:cs="Times New Roman"/>
          <w:sz w:val="24"/>
          <w:szCs w:val="24"/>
          <w:highlight w:val="yellow"/>
        </w:rPr>
        <w:t>the</w:t>
      </w:r>
      <w:r w:rsidR="005436A4">
        <w:rPr>
          <w:rFonts w:ascii="Times New Roman" w:hAnsi="Times New Roman" w:cs="Times New Roman"/>
          <w:sz w:val="24"/>
          <w:szCs w:val="24"/>
        </w:rPr>
        <w:t xml:space="preserve">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w:t>
      </w:r>
      <w:r w:rsidR="005436A4">
        <w:rPr>
          <w:rFonts w:ascii="Times New Roman" w:hAnsi="Times New Roman" w:cs="Times New Roman"/>
          <w:sz w:val="24"/>
          <w:szCs w:val="24"/>
        </w:rPr>
        <w:t>,</w:t>
      </w:r>
      <w:r w:rsidRPr="00DF76E9">
        <w:rPr>
          <w:rFonts w:ascii="Times New Roman" w:hAnsi="Times New Roman" w:cs="Times New Roman"/>
          <w:sz w:val="24"/>
          <w:szCs w:val="24"/>
        </w:rPr>
        <w:t xml:space="preserve"> which confers resistance to root-knot nematodes, a group of widespread plant pathogens. Hence, the present study </w:t>
      </w:r>
      <w:r w:rsidR="008E4AB6" w:rsidRPr="00DF76E9">
        <w:rPr>
          <w:rFonts w:ascii="Times New Roman" w:hAnsi="Times New Roman" w:cs="Times New Roman"/>
          <w:sz w:val="24"/>
          <w:szCs w:val="24"/>
        </w:rPr>
        <w:t xml:space="preserve">was done to </w:t>
      </w:r>
      <w:r w:rsidRPr="00DF76E9">
        <w:rPr>
          <w:rFonts w:ascii="Times New Roman" w:hAnsi="Times New Roman" w:cs="Times New Roman"/>
          <w:sz w:val="24"/>
          <w:szCs w:val="24"/>
        </w:rPr>
        <w:t>investigate and attain the objectives</w:t>
      </w:r>
      <w:r w:rsidR="005436A4">
        <w:rPr>
          <w:rFonts w:ascii="Times New Roman" w:hAnsi="Times New Roman" w:cs="Times New Roman"/>
          <w:sz w:val="24"/>
          <w:szCs w:val="24"/>
        </w:rPr>
        <w:t>,</w:t>
      </w:r>
      <w:r w:rsidR="00D0131C" w:rsidRPr="00DF76E9">
        <w:rPr>
          <w:rFonts w:ascii="Times New Roman" w:hAnsi="Times New Roman" w:cs="Times New Roman"/>
          <w:sz w:val="24"/>
          <w:szCs w:val="24"/>
        </w:rPr>
        <w:t xml:space="preserve"> such as</w:t>
      </w:r>
      <w:r w:rsidR="00D32B44" w:rsidRPr="00DF76E9">
        <w:rPr>
          <w:rFonts w:ascii="Times New Roman" w:hAnsi="Times New Roman" w:cs="Times New Roman"/>
          <w:sz w:val="24"/>
          <w:szCs w:val="24"/>
        </w:rPr>
        <w:t xml:space="preserve"> I</w:t>
      </w:r>
      <w:r w:rsidRPr="00DF76E9">
        <w:rPr>
          <w:rFonts w:ascii="Times New Roman" w:hAnsi="Times New Roman" w:cs="Times New Roman"/>
          <w:sz w:val="24"/>
          <w:szCs w:val="24"/>
        </w:rPr>
        <w:t>sol</w:t>
      </w:r>
      <w:r w:rsidR="007404AE" w:rsidRPr="00DF76E9">
        <w:rPr>
          <w:rFonts w:ascii="Times New Roman" w:hAnsi="Times New Roman" w:cs="Times New Roman"/>
          <w:sz w:val="24"/>
          <w:szCs w:val="24"/>
        </w:rPr>
        <w:t>ation of</w:t>
      </w:r>
      <w:r w:rsidRPr="00DF76E9">
        <w:rPr>
          <w:rFonts w:ascii="Times New Roman" w:hAnsi="Times New Roman" w:cs="Times New Roman"/>
          <w:sz w:val="24"/>
          <w:szCs w:val="24"/>
        </w:rPr>
        <w:t xml:space="preserve"> </w:t>
      </w:r>
      <w:r w:rsidR="005436A4">
        <w:rPr>
          <w:rFonts w:ascii="Times New Roman" w:hAnsi="Times New Roman" w:cs="Times New Roman"/>
          <w:sz w:val="24"/>
          <w:szCs w:val="24"/>
        </w:rPr>
        <w:t xml:space="preserve">the </w:t>
      </w:r>
      <w:r w:rsidRPr="00DF76E9">
        <w:rPr>
          <w:rFonts w:ascii="Times New Roman" w:hAnsi="Times New Roman" w:cs="Times New Roman"/>
          <w:sz w:val="24"/>
          <w:szCs w:val="24"/>
        </w:rPr>
        <w:t xml:space="preserve">NBS-LRR related sequence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from </w:t>
      </w:r>
      <w:r w:rsidR="005436A4" w:rsidRPr="006627A9">
        <w:rPr>
          <w:rFonts w:ascii="Times New Roman" w:hAnsi="Times New Roman" w:cs="Times New Roman"/>
          <w:sz w:val="24"/>
          <w:szCs w:val="24"/>
          <w:highlight w:val="yellow"/>
        </w:rPr>
        <w:t>nematode</w:t>
      </w:r>
      <w:r w:rsidR="005436A4" w:rsidRPr="006627A9">
        <w:rPr>
          <w:rFonts w:ascii="Times New Roman" w:hAnsi="Times New Roman" w:cs="Times New Roman"/>
          <w:sz w:val="24"/>
          <w:szCs w:val="24"/>
          <w:highlight w:val="yellow"/>
        </w:rPr>
        <w:t>-</w:t>
      </w:r>
      <w:r w:rsidRPr="006627A9">
        <w:rPr>
          <w:rFonts w:ascii="Times New Roman" w:hAnsi="Times New Roman" w:cs="Times New Roman"/>
          <w:sz w:val="24"/>
          <w:szCs w:val="24"/>
          <w:highlight w:val="yellow"/>
        </w:rPr>
        <w:t>resistant tomato cultivar SL-120.</w:t>
      </w:r>
      <w:r w:rsidR="00D32B44" w:rsidRPr="006627A9">
        <w:rPr>
          <w:rFonts w:ascii="Times New Roman" w:hAnsi="Times New Roman" w:cs="Times New Roman"/>
          <w:sz w:val="24"/>
          <w:szCs w:val="24"/>
          <w:highlight w:val="yellow"/>
        </w:rPr>
        <w:t xml:space="preserve"> </w:t>
      </w:r>
      <w:r w:rsidRPr="006627A9">
        <w:rPr>
          <w:rFonts w:ascii="Times New Roman" w:hAnsi="Times New Roman" w:cs="Times New Roman"/>
          <w:sz w:val="24"/>
          <w:szCs w:val="24"/>
          <w:highlight w:val="yellow"/>
        </w:rPr>
        <w:t>Design</w:t>
      </w:r>
      <w:r w:rsidR="00F9497D" w:rsidRPr="006627A9">
        <w:rPr>
          <w:rFonts w:ascii="Times New Roman" w:hAnsi="Times New Roman" w:cs="Times New Roman"/>
          <w:sz w:val="24"/>
          <w:szCs w:val="24"/>
          <w:highlight w:val="yellow"/>
        </w:rPr>
        <w:t>ed</w:t>
      </w:r>
      <w:r w:rsidRPr="006627A9">
        <w:rPr>
          <w:rFonts w:ascii="Times New Roman" w:hAnsi="Times New Roman" w:cs="Times New Roman"/>
          <w:sz w:val="24"/>
          <w:szCs w:val="24"/>
          <w:highlight w:val="yellow"/>
        </w:rPr>
        <w:t xml:space="preserve"> and validat</w:t>
      </w:r>
      <w:r w:rsidR="00F9497D" w:rsidRPr="006627A9">
        <w:rPr>
          <w:rFonts w:ascii="Times New Roman" w:hAnsi="Times New Roman" w:cs="Times New Roman"/>
          <w:sz w:val="24"/>
          <w:szCs w:val="24"/>
          <w:highlight w:val="yellow"/>
        </w:rPr>
        <w:t>ed</w:t>
      </w:r>
      <w:r w:rsidRPr="006627A9">
        <w:rPr>
          <w:rFonts w:ascii="Times New Roman" w:hAnsi="Times New Roman" w:cs="Times New Roman"/>
          <w:sz w:val="24"/>
          <w:szCs w:val="24"/>
          <w:highlight w:val="yellow"/>
        </w:rPr>
        <w:t xml:space="preserve"> </w:t>
      </w:r>
      <w:r w:rsidRPr="006627A9">
        <w:rPr>
          <w:rFonts w:ascii="Times New Roman" w:hAnsi="Times New Roman" w:cs="Times New Roman"/>
          <w:i/>
          <w:sz w:val="24"/>
          <w:szCs w:val="24"/>
          <w:highlight w:val="yellow"/>
        </w:rPr>
        <w:t>Mi</w:t>
      </w:r>
      <w:r w:rsidRPr="006627A9">
        <w:rPr>
          <w:rFonts w:ascii="Times New Roman" w:hAnsi="Times New Roman" w:cs="Times New Roman"/>
          <w:sz w:val="24"/>
          <w:szCs w:val="24"/>
          <w:highlight w:val="yellow"/>
        </w:rPr>
        <w:t xml:space="preserve"> </w:t>
      </w:r>
      <w:r w:rsidR="005436A4" w:rsidRPr="006627A9">
        <w:rPr>
          <w:rFonts w:ascii="Times New Roman" w:hAnsi="Times New Roman" w:cs="Times New Roman"/>
          <w:sz w:val="24"/>
          <w:szCs w:val="24"/>
          <w:highlight w:val="yellow"/>
        </w:rPr>
        <w:t>gene</w:t>
      </w:r>
      <w:r w:rsidR="005436A4" w:rsidRPr="006627A9">
        <w:rPr>
          <w:rFonts w:ascii="Times New Roman" w:hAnsi="Times New Roman" w:cs="Times New Roman"/>
          <w:sz w:val="24"/>
          <w:szCs w:val="24"/>
          <w:highlight w:val="yellow"/>
        </w:rPr>
        <w:t>-</w:t>
      </w:r>
      <w:r w:rsidRPr="006627A9">
        <w:rPr>
          <w:rFonts w:ascii="Times New Roman" w:hAnsi="Times New Roman" w:cs="Times New Roman"/>
          <w:sz w:val="24"/>
          <w:szCs w:val="24"/>
          <w:highlight w:val="yellow"/>
        </w:rPr>
        <w:t>specific primers in resistant tomato cultivars</w:t>
      </w:r>
      <w:r w:rsidR="001E1755" w:rsidRPr="006627A9">
        <w:rPr>
          <w:rFonts w:ascii="Times New Roman" w:hAnsi="Times New Roman" w:cs="Times New Roman"/>
          <w:sz w:val="24"/>
          <w:szCs w:val="24"/>
          <w:highlight w:val="yellow"/>
        </w:rPr>
        <w:t xml:space="preserve"> and </w:t>
      </w:r>
      <w:r w:rsidR="005436A4" w:rsidRPr="006627A9">
        <w:rPr>
          <w:rFonts w:ascii="Times New Roman" w:hAnsi="Times New Roman" w:cs="Times New Roman"/>
          <w:i/>
          <w:sz w:val="24"/>
          <w:szCs w:val="24"/>
          <w:highlight w:val="yellow"/>
        </w:rPr>
        <w:t>Agrobacterium</w:t>
      </w:r>
      <w:r w:rsidR="005436A4" w:rsidRPr="006627A9">
        <w:rPr>
          <w:rFonts w:ascii="Times New Roman" w:hAnsi="Times New Roman" w:cs="Times New Roman"/>
          <w:sz w:val="24"/>
          <w:szCs w:val="24"/>
          <w:highlight w:val="yellow"/>
        </w:rPr>
        <w:t>-</w:t>
      </w:r>
      <w:r w:rsidRPr="006627A9">
        <w:rPr>
          <w:rFonts w:ascii="Times New Roman" w:hAnsi="Times New Roman" w:cs="Times New Roman"/>
          <w:sz w:val="24"/>
          <w:szCs w:val="24"/>
          <w:highlight w:val="yellow"/>
        </w:rPr>
        <w:t xml:space="preserve">mediated transformation of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i/>
          <w:sz w:val="24"/>
          <w:szCs w:val="24"/>
          <w:highlight w:val="yellow"/>
        </w:rPr>
        <w:t>Mi</w:t>
      </w:r>
      <w:r w:rsidRPr="006627A9">
        <w:rPr>
          <w:rFonts w:ascii="Times New Roman" w:hAnsi="Times New Roman" w:cs="Times New Roman"/>
          <w:sz w:val="24"/>
          <w:szCs w:val="24"/>
          <w:highlight w:val="yellow"/>
        </w:rPr>
        <w:t xml:space="preserve"> gene in susceptible tomato cultivars.</w:t>
      </w:r>
    </w:p>
    <w:p w14:paraId="3D9A625C" w14:textId="77777777" w:rsidR="003A698E" w:rsidRPr="007A6E1E" w:rsidRDefault="00AE7597" w:rsidP="00DF76E9">
      <w:pPr>
        <w:spacing w:line="276" w:lineRule="auto"/>
        <w:jc w:val="both"/>
        <w:rPr>
          <w:rFonts w:ascii="Times New Roman" w:hAnsi="Times New Roman" w:cs="Times New Roman"/>
          <w:b/>
          <w:bCs/>
          <w:sz w:val="28"/>
          <w:szCs w:val="28"/>
          <w:shd w:val="clear" w:color="auto" w:fill="FFFFFF"/>
        </w:rPr>
      </w:pPr>
      <w:r w:rsidRPr="006627A9">
        <w:rPr>
          <w:rFonts w:ascii="Times New Roman" w:hAnsi="Times New Roman" w:cs="Times New Roman"/>
          <w:b/>
          <w:bCs/>
          <w:sz w:val="28"/>
          <w:szCs w:val="28"/>
          <w:highlight w:val="yellow"/>
        </w:rPr>
        <w:t>Ma</w:t>
      </w:r>
      <w:r w:rsidR="005A6E86" w:rsidRPr="006627A9">
        <w:rPr>
          <w:rFonts w:ascii="Times New Roman" w:hAnsi="Times New Roman" w:cs="Times New Roman"/>
          <w:b/>
          <w:bCs/>
          <w:sz w:val="28"/>
          <w:szCs w:val="28"/>
          <w:highlight w:val="yellow"/>
          <w:shd w:val="clear" w:color="auto" w:fill="FFFFFF"/>
        </w:rPr>
        <w:t>terials and methods</w:t>
      </w:r>
    </w:p>
    <w:p w14:paraId="2DE9ECCE" w14:textId="0FCA8445" w:rsidR="00CF65ED" w:rsidRPr="00DF76E9" w:rsidRDefault="00A22623"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 xml:space="preserve">The present investigation was carried out </w:t>
      </w:r>
      <w:r w:rsidRPr="006627A9">
        <w:rPr>
          <w:rFonts w:ascii="Times New Roman" w:hAnsi="Times New Roman" w:cs="Times New Roman"/>
          <w:sz w:val="24"/>
          <w:szCs w:val="24"/>
          <w:highlight w:val="yellow"/>
        </w:rPr>
        <w:t xml:space="preserve">at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 xml:space="preserve">Centre of Excellence in Biotechnology, Plant Tissue Culture Laboratory and in collaboration with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D</w:t>
      </w:r>
      <w:r w:rsidRPr="00DF76E9">
        <w:rPr>
          <w:rFonts w:ascii="Times New Roman" w:hAnsi="Times New Roman" w:cs="Times New Roman"/>
          <w:sz w:val="24"/>
          <w:szCs w:val="24"/>
        </w:rPr>
        <w:t xml:space="preserve">epartment of Nematology, B. A. College of Agriculture, Anand Agricultural University, Anand. The materials and methods used during the </w:t>
      </w:r>
      <w:r w:rsidRPr="006627A9">
        <w:rPr>
          <w:rFonts w:ascii="Times New Roman" w:hAnsi="Times New Roman" w:cs="Times New Roman"/>
          <w:sz w:val="24"/>
          <w:szCs w:val="24"/>
          <w:highlight w:val="yellow"/>
        </w:rPr>
        <w:t xml:space="preserve">course of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present investigatio</w:t>
      </w:r>
      <w:r w:rsidRPr="00DF76E9">
        <w:rPr>
          <w:rFonts w:ascii="Times New Roman" w:hAnsi="Times New Roman" w:cs="Times New Roman"/>
          <w:sz w:val="24"/>
          <w:szCs w:val="24"/>
        </w:rPr>
        <w:t>n are described below</w:t>
      </w:r>
      <w:r w:rsidR="00E270F9" w:rsidRPr="00DF76E9">
        <w:rPr>
          <w:rFonts w:ascii="Times New Roman" w:hAnsi="Times New Roman" w:cs="Times New Roman"/>
          <w:sz w:val="24"/>
          <w:szCs w:val="24"/>
        </w:rPr>
        <w:t>.</w:t>
      </w:r>
    </w:p>
    <w:p w14:paraId="187D1412" w14:textId="77777777" w:rsidR="007C0F67"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b/>
          <w:bCs/>
          <w:sz w:val="24"/>
          <w:szCs w:val="24"/>
        </w:rPr>
        <w:t>Experimental Material</w:t>
      </w:r>
    </w:p>
    <w:p w14:paraId="348F1D25" w14:textId="0C5AF531" w:rsidR="00A22623"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The seeds of tomato cultivars for the present study were procured from the Main Vegetable Research Station, Anand Agricultural University, Anand.</w:t>
      </w:r>
    </w:p>
    <w:p w14:paraId="506DA58E" w14:textId="77777777" w:rsidR="007A6E1E" w:rsidRDefault="007A6E1E" w:rsidP="00DF76E9">
      <w:pPr>
        <w:spacing w:line="276" w:lineRule="auto"/>
        <w:ind w:firstLine="720"/>
        <w:jc w:val="both"/>
        <w:rPr>
          <w:rFonts w:ascii="Times New Roman" w:hAnsi="Times New Roman" w:cs="Times New Roman"/>
          <w:sz w:val="24"/>
          <w:szCs w:val="24"/>
        </w:rPr>
      </w:pPr>
    </w:p>
    <w:p w14:paraId="39E96170" w14:textId="77777777" w:rsidR="007A6E1E" w:rsidRDefault="007A6E1E" w:rsidP="00DF76E9">
      <w:pPr>
        <w:spacing w:line="276" w:lineRule="auto"/>
        <w:ind w:firstLine="720"/>
        <w:jc w:val="both"/>
        <w:rPr>
          <w:rFonts w:ascii="Times New Roman" w:hAnsi="Times New Roman" w:cs="Times New Roman"/>
          <w:sz w:val="24"/>
          <w:szCs w:val="24"/>
        </w:rPr>
      </w:pPr>
    </w:p>
    <w:p w14:paraId="7B6F9661" w14:textId="77777777" w:rsidR="007A6E1E" w:rsidRDefault="007A6E1E" w:rsidP="00DF76E9">
      <w:pPr>
        <w:spacing w:line="276" w:lineRule="auto"/>
        <w:ind w:firstLine="720"/>
        <w:jc w:val="both"/>
        <w:rPr>
          <w:rFonts w:ascii="Times New Roman" w:hAnsi="Times New Roman" w:cs="Times New Roman"/>
          <w:sz w:val="24"/>
          <w:szCs w:val="24"/>
        </w:rPr>
      </w:pPr>
    </w:p>
    <w:p w14:paraId="416D64C3" w14:textId="77777777" w:rsidR="007A6E1E" w:rsidRPr="00DF76E9" w:rsidRDefault="007A6E1E" w:rsidP="00DF76E9">
      <w:pPr>
        <w:spacing w:line="276" w:lineRule="auto"/>
        <w:ind w:firstLine="720"/>
        <w:jc w:val="both"/>
        <w:rPr>
          <w:rFonts w:ascii="Times New Roman" w:hAnsi="Times New Roman" w:cs="Times New Roman"/>
          <w:sz w:val="24"/>
          <w:szCs w:val="24"/>
        </w:rPr>
      </w:pPr>
    </w:p>
    <w:p w14:paraId="715DE5E3" w14:textId="67411039"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Table</w:t>
      </w:r>
      <w:r w:rsidR="00EA5599" w:rsidRPr="00DF76E9">
        <w:rPr>
          <w:rFonts w:ascii="Times New Roman" w:hAnsi="Times New Roman" w:cs="Times New Roman"/>
          <w:b/>
          <w:bCs/>
          <w:sz w:val="24"/>
          <w:szCs w:val="24"/>
        </w:rPr>
        <w:t xml:space="preserve"> </w:t>
      </w:r>
      <w:r w:rsidRPr="00DF76E9">
        <w:rPr>
          <w:rFonts w:ascii="Times New Roman" w:hAnsi="Times New Roman" w:cs="Times New Roman"/>
          <w:b/>
          <w:bCs/>
          <w:sz w:val="24"/>
          <w:szCs w:val="24"/>
        </w:rPr>
        <w:t xml:space="preserve">1. List of tomato cultivars used in </w:t>
      </w:r>
      <w:r w:rsidR="005436A4">
        <w:rPr>
          <w:rFonts w:ascii="Times New Roman" w:hAnsi="Times New Roman" w:cs="Times New Roman"/>
          <w:b/>
          <w:bCs/>
          <w:sz w:val="24"/>
          <w:szCs w:val="24"/>
        </w:rPr>
        <w:t xml:space="preserve">the </w:t>
      </w:r>
      <w:r w:rsidRPr="00DF76E9">
        <w:rPr>
          <w:rFonts w:ascii="Times New Roman" w:hAnsi="Times New Roman" w:cs="Times New Roman"/>
          <w:b/>
          <w:bCs/>
          <w:sz w:val="24"/>
          <w:szCs w:val="24"/>
        </w:rPr>
        <w:t>present study</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70"/>
        <w:gridCol w:w="1363"/>
        <w:gridCol w:w="280"/>
        <w:gridCol w:w="6429"/>
      </w:tblGrid>
      <w:tr w:rsidR="00DF76E9" w:rsidRPr="00DF76E9" w14:paraId="6319C88B" w14:textId="77777777" w:rsidTr="00E70327">
        <w:trPr>
          <w:trHeight w:val="714"/>
          <w:jc w:val="center"/>
        </w:trPr>
        <w:tc>
          <w:tcPr>
            <w:tcW w:w="570" w:type="dxa"/>
            <w:tcBorders>
              <w:right w:val="single" w:sz="4" w:space="0" w:color="auto"/>
            </w:tcBorders>
            <w:vAlign w:val="center"/>
          </w:tcPr>
          <w:p w14:paraId="3A492050"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No.</w:t>
            </w:r>
          </w:p>
        </w:tc>
        <w:tc>
          <w:tcPr>
            <w:tcW w:w="0" w:type="auto"/>
            <w:tcBorders>
              <w:left w:val="single" w:sz="4" w:space="0" w:color="auto"/>
            </w:tcBorders>
            <w:vAlign w:val="center"/>
          </w:tcPr>
          <w:p w14:paraId="226977C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Tomato cultivar</w:t>
            </w:r>
          </w:p>
        </w:tc>
        <w:tc>
          <w:tcPr>
            <w:tcW w:w="280" w:type="dxa"/>
            <w:tcBorders>
              <w:right w:val="single" w:sz="4" w:space="0" w:color="auto"/>
            </w:tcBorders>
            <w:vAlign w:val="center"/>
          </w:tcPr>
          <w:p w14:paraId="4325CC0A"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p>
        </w:tc>
        <w:tc>
          <w:tcPr>
            <w:tcW w:w="6429" w:type="dxa"/>
            <w:tcBorders>
              <w:left w:val="single" w:sz="4" w:space="0" w:color="auto"/>
            </w:tcBorders>
            <w:vAlign w:val="center"/>
          </w:tcPr>
          <w:p w14:paraId="1C1169EF" w14:textId="77777777" w:rsidR="00A22623" w:rsidRPr="00DF76E9" w:rsidRDefault="00A22623" w:rsidP="00DF76E9">
            <w:pPr>
              <w:widowControl w:val="0"/>
              <w:autoSpaceDE w:val="0"/>
              <w:autoSpaceDN w:val="0"/>
              <w:adjustRightInd w:val="0"/>
              <w:spacing w:line="276" w:lineRule="auto"/>
              <w:ind w:left="1156"/>
              <w:jc w:val="both"/>
              <w:rPr>
                <w:rFonts w:ascii="Times New Roman" w:hAnsi="Times New Roman" w:cs="Times New Roman"/>
                <w:b/>
                <w:sz w:val="24"/>
                <w:szCs w:val="24"/>
              </w:rPr>
            </w:pPr>
          </w:p>
        </w:tc>
      </w:tr>
      <w:tr w:rsidR="00DF76E9" w:rsidRPr="00DF76E9" w14:paraId="0749C195" w14:textId="77777777" w:rsidTr="00E70327">
        <w:trPr>
          <w:trHeight w:val="1664"/>
          <w:jc w:val="center"/>
        </w:trPr>
        <w:tc>
          <w:tcPr>
            <w:tcW w:w="570" w:type="dxa"/>
            <w:tcBorders>
              <w:right w:val="single" w:sz="4" w:space="0" w:color="auto"/>
            </w:tcBorders>
            <w:vAlign w:val="center"/>
          </w:tcPr>
          <w:p w14:paraId="6F2F6AB7"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1.</w:t>
            </w:r>
          </w:p>
        </w:tc>
        <w:tc>
          <w:tcPr>
            <w:tcW w:w="0" w:type="auto"/>
            <w:tcBorders>
              <w:left w:val="single" w:sz="4" w:space="0" w:color="auto"/>
            </w:tcBorders>
            <w:vAlign w:val="center"/>
          </w:tcPr>
          <w:p w14:paraId="091DCFB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SL-120 (Root knot nematode resistant)</w:t>
            </w:r>
          </w:p>
        </w:tc>
        <w:tc>
          <w:tcPr>
            <w:tcW w:w="280" w:type="dxa"/>
            <w:tcBorders>
              <w:right w:val="single" w:sz="4" w:space="0" w:color="auto"/>
            </w:tcBorders>
          </w:tcPr>
          <w:p w14:paraId="57B756C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tc>
        <w:tc>
          <w:tcPr>
            <w:tcW w:w="6429" w:type="dxa"/>
            <w:tcBorders>
              <w:left w:val="single" w:sz="4" w:space="0" w:color="auto"/>
            </w:tcBorders>
          </w:tcPr>
          <w:p w14:paraId="2F8A122D" w14:textId="77777777" w:rsidR="00A22623" w:rsidRPr="00DF76E9" w:rsidRDefault="00A22623" w:rsidP="00DF76E9">
            <w:pPr>
              <w:widowControl w:val="0"/>
              <w:autoSpaceDE w:val="0"/>
              <w:autoSpaceDN w:val="0"/>
              <w:adjustRightInd w:val="0"/>
              <w:spacing w:line="276" w:lineRule="auto"/>
              <w:ind w:left="155"/>
              <w:jc w:val="both"/>
              <w:rPr>
                <w:rFonts w:ascii="Times New Roman" w:hAnsi="Times New Roman" w:cs="Times New Roman"/>
                <w:sz w:val="24"/>
                <w:szCs w:val="24"/>
              </w:rPr>
            </w:pPr>
          </w:p>
          <w:p w14:paraId="5EE80D0E" w14:textId="77777777" w:rsidR="00A22623" w:rsidRPr="00DF76E9" w:rsidRDefault="00A22623" w:rsidP="00DF76E9">
            <w:pPr>
              <w:widowControl w:val="0"/>
              <w:autoSpaceDE w:val="0"/>
              <w:autoSpaceDN w:val="0"/>
              <w:adjustRightInd w:val="0"/>
              <w:spacing w:line="276" w:lineRule="auto"/>
              <w:ind w:left="155"/>
              <w:jc w:val="both"/>
              <w:rPr>
                <w:rFonts w:ascii="Times New Roman" w:hAnsi="Times New Roman" w:cs="Times New Roman"/>
                <w:sz w:val="24"/>
                <w:szCs w:val="24"/>
              </w:rPr>
            </w:pPr>
            <w:r w:rsidRPr="00DF76E9">
              <w:rPr>
                <w:rFonts w:ascii="Times New Roman" w:hAnsi="Times New Roman" w:cs="Times New Roman"/>
                <w:sz w:val="24"/>
                <w:szCs w:val="24"/>
              </w:rPr>
              <w:t xml:space="preserve">  Cultivar used for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isolation.</w:t>
            </w:r>
          </w:p>
        </w:tc>
      </w:tr>
      <w:tr w:rsidR="00DF76E9" w:rsidRPr="00DF76E9" w14:paraId="25BA07CA" w14:textId="77777777" w:rsidTr="008D654E">
        <w:trPr>
          <w:trHeight w:val="780"/>
          <w:jc w:val="center"/>
        </w:trPr>
        <w:tc>
          <w:tcPr>
            <w:tcW w:w="570" w:type="dxa"/>
            <w:tcBorders>
              <w:right w:val="single" w:sz="4" w:space="0" w:color="auto"/>
            </w:tcBorders>
            <w:vAlign w:val="center"/>
          </w:tcPr>
          <w:p w14:paraId="33942F65"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w:t>
            </w:r>
          </w:p>
        </w:tc>
        <w:tc>
          <w:tcPr>
            <w:tcW w:w="0" w:type="auto"/>
            <w:tcBorders>
              <w:left w:val="single" w:sz="4" w:space="0" w:color="auto"/>
            </w:tcBorders>
            <w:vAlign w:val="center"/>
          </w:tcPr>
          <w:p w14:paraId="56EB0D5B"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     AT-3</w:t>
            </w:r>
          </w:p>
          <w:p w14:paraId="126C49D5"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(Root knot   nematode susceptible)</w:t>
            </w:r>
          </w:p>
        </w:tc>
        <w:tc>
          <w:tcPr>
            <w:tcW w:w="280" w:type="dxa"/>
            <w:tcBorders>
              <w:right w:val="single" w:sz="4" w:space="0" w:color="auto"/>
            </w:tcBorders>
          </w:tcPr>
          <w:p w14:paraId="5F5927D3"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p w14:paraId="7A59B35F"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p w14:paraId="5E434F07"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tc>
        <w:tc>
          <w:tcPr>
            <w:tcW w:w="6429" w:type="dxa"/>
            <w:tcBorders>
              <w:left w:val="single" w:sz="4" w:space="0" w:color="auto"/>
            </w:tcBorders>
          </w:tcPr>
          <w:p w14:paraId="573BA1C6" w14:textId="72D7F948" w:rsidR="00A22623" w:rsidRPr="00DF76E9" w:rsidRDefault="00A22623" w:rsidP="00DF76E9">
            <w:pPr>
              <w:widowControl w:val="0"/>
              <w:autoSpaceDE w:val="0"/>
              <w:autoSpaceDN w:val="0"/>
              <w:adjustRightInd w:val="0"/>
              <w:spacing w:line="276" w:lineRule="auto"/>
              <w:ind w:left="217"/>
              <w:jc w:val="both"/>
              <w:rPr>
                <w:rFonts w:ascii="Times New Roman" w:hAnsi="Times New Roman" w:cs="Times New Roman"/>
                <w:sz w:val="24"/>
                <w:szCs w:val="24"/>
              </w:rPr>
            </w:pPr>
            <w:r w:rsidRPr="00DF76E9">
              <w:rPr>
                <w:rFonts w:ascii="Times New Roman" w:hAnsi="Times New Roman" w:cs="Times New Roman"/>
                <w:sz w:val="24"/>
                <w:szCs w:val="24"/>
              </w:rPr>
              <w:t xml:space="preserve">Cultivar used for genetic transformation with isolated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w:t>
            </w:r>
          </w:p>
        </w:tc>
      </w:tr>
    </w:tbl>
    <w:p w14:paraId="351B9AF2" w14:textId="7F140D47" w:rsidR="00547080"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Nematology study</w:t>
      </w:r>
      <w:r w:rsidR="009C7A88" w:rsidRPr="00DF76E9">
        <w:rPr>
          <w:rFonts w:ascii="Times New Roman" w:hAnsi="Times New Roman" w:cs="Times New Roman"/>
          <w:b/>
          <w:bCs/>
          <w:color w:val="auto"/>
          <w:sz w:val="24"/>
          <w:szCs w:val="24"/>
        </w:rPr>
        <w:t xml:space="preserve"> </w:t>
      </w:r>
    </w:p>
    <w:p w14:paraId="29FCD804" w14:textId="6FECC2DD" w:rsidR="00EC33B1" w:rsidRPr="00DF76E9" w:rsidRDefault="00A22623" w:rsidP="007A6E1E">
      <w:pPr>
        <w:pStyle w:val="Heading2"/>
        <w:spacing w:line="276" w:lineRule="auto"/>
        <w:ind w:firstLine="720"/>
        <w:jc w:val="both"/>
        <w:rPr>
          <w:rFonts w:ascii="Times New Roman" w:hAnsi="Times New Roman" w:cs="Times New Roman"/>
          <w:color w:val="auto"/>
          <w:sz w:val="24"/>
          <w:szCs w:val="24"/>
        </w:rPr>
      </w:pPr>
      <w:r w:rsidRPr="00DF76E9">
        <w:rPr>
          <w:rFonts w:ascii="Times New Roman" w:hAnsi="Times New Roman" w:cs="Times New Roman"/>
          <w:color w:val="auto"/>
          <w:sz w:val="24"/>
          <w:szCs w:val="24"/>
        </w:rPr>
        <w:t>Collection of root and soil samples</w:t>
      </w:r>
      <w:r w:rsidR="00127202" w:rsidRPr="00DF76E9">
        <w:rPr>
          <w:rFonts w:ascii="Times New Roman" w:hAnsi="Times New Roman" w:cs="Times New Roman"/>
          <w:color w:val="auto"/>
          <w:sz w:val="24"/>
          <w:szCs w:val="24"/>
        </w:rPr>
        <w:t xml:space="preserve">: </w:t>
      </w:r>
      <w:r w:rsidRPr="00DF76E9">
        <w:rPr>
          <w:rFonts w:ascii="Times New Roman" w:hAnsi="Times New Roman" w:cs="Times New Roman"/>
          <w:color w:val="auto"/>
          <w:sz w:val="24"/>
          <w:szCs w:val="24"/>
        </w:rPr>
        <w:t>The root and soil (100 cc) samples from each pot were collected three weeks after seeding or planting of tomato. To collect the soil sample from each pot, root system was removed carefully with maximum roots. After removing the root systems, the soil was mixed thoroughly. It was placed in respective polyethylene bag as per the treatments and transferred to the laboratory for further nematode extraction.</w:t>
      </w:r>
    </w:p>
    <w:p w14:paraId="39DF5A04" w14:textId="534B8847" w:rsidR="00C43F46" w:rsidRPr="00DF76E9" w:rsidRDefault="00A22623" w:rsidP="007A6E1E">
      <w:pPr>
        <w:widowControl w:val="0"/>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Staining and counting of nematodes in roots</w:t>
      </w:r>
      <w:r w:rsidR="00B500FF"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To study the penetration and multiplication of nematodes in roots, the roots were washed free of soil and stained in boiling 0.05 per cent acid </w:t>
      </w:r>
      <w:r w:rsidRPr="006627A9">
        <w:rPr>
          <w:rFonts w:ascii="Times New Roman" w:hAnsi="Times New Roman" w:cs="Times New Roman"/>
          <w:sz w:val="24"/>
          <w:szCs w:val="24"/>
          <w:highlight w:val="yellow"/>
        </w:rPr>
        <w:t xml:space="preserve">fuchsine </w:t>
      </w:r>
      <w:proofErr w:type="spellStart"/>
      <w:r w:rsidRPr="006627A9">
        <w:rPr>
          <w:rFonts w:ascii="Times New Roman" w:hAnsi="Times New Roman" w:cs="Times New Roman"/>
          <w:sz w:val="24"/>
          <w:szCs w:val="24"/>
          <w:highlight w:val="yellow"/>
        </w:rPr>
        <w:t>lacto</w:t>
      </w:r>
      <w:proofErr w:type="spellEnd"/>
      <w:r w:rsidRPr="006627A9">
        <w:rPr>
          <w:rFonts w:ascii="Times New Roman" w:hAnsi="Times New Roman" w:cs="Times New Roman"/>
          <w:sz w:val="24"/>
          <w:szCs w:val="24"/>
          <w:highlight w:val="yellow"/>
        </w:rPr>
        <w:t xml:space="preserve"> phenol solution for two minutes. After cooling, the stained roots were washed gently in plain water and thereafter kept in plain </w:t>
      </w:r>
      <w:proofErr w:type="spellStart"/>
      <w:r w:rsidR="005436A4" w:rsidRPr="006627A9">
        <w:rPr>
          <w:rFonts w:ascii="Times New Roman" w:hAnsi="Times New Roman" w:cs="Times New Roman"/>
          <w:sz w:val="24"/>
          <w:szCs w:val="24"/>
          <w:highlight w:val="yellow"/>
        </w:rPr>
        <w:t>lacto</w:t>
      </w:r>
      <w:proofErr w:type="spellEnd"/>
      <w:r w:rsidR="005436A4" w:rsidRPr="006627A9">
        <w:rPr>
          <w:rFonts w:ascii="Times New Roman" w:hAnsi="Times New Roman" w:cs="Times New Roman"/>
          <w:sz w:val="24"/>
          <w:szCs w:val="24"/>
          <w:highlight w:val="yellow"/>
        </w:rPr>
        <w:t>-</w:t>
      </w:r>
      <w:r w:rsidRPr="006627A9">
        <w:rPr>
          <w:rFonts w:ascii="Times New Roman" w:hAnsi="Times New Roman" w:cs="Times New Roman"/>
          <w:sz w:val="24"/>
          <w:szCs w:val="24"/>
          <w:highlight w:val="yellow"/>
        </w:rPr>
        <w:t xml:space="preserve">phenol till they were teased and observed under </w:t>
      </w:r>
      <w:r w:rsidR="005436A4" w:rsidRPr="006627A9">
        <w:rPr>
          <w:rFonts w:ascii="Times New Roman" w:hAnsi="Times New Roman" w:cs="Times New Roman"/>
          <w:sz w:val="24"/>
          <w:szCs w:val="24"/>
          <w:highlight w:val="yellow"/>
        </w:rPr>
        <w:t xml:space="preserve">a </w:t>
      </w:r>
      <w:r w:rsidRPr="006627A9">
        <w:rPr>
          <w:rFonts w:ascii="Times New Roman" w:hAnsi="Times New Roman" w:cs="Times New Roman"/>
          <w:sz w:val="24"/>
          <w:szCs w:val="24"/>
          <w:highlight w:val="yellow"/>
        </w:rPr>
        <w:t>stereo binocular microscope to count the number of nematodes.</w:t>
      </w:r>
    </w:p>
    <w:p w14:paraId="35F6D15B" w14:textId="49783EB4" w:rsidR="00EC33B1" w:rsidRPr="00DF76E9" w:rsidRDefault="00A22623" w:rsidP="00DF76E9">
      <w:pPr>
        <w:pStyle w:val="Heading2"/>
        <w:spacing w:line="276" w:lineRule="auto"/>
        <w:jc w:val="both"/>
        <w:rPr>
          <w:rStyle w:val="Heading1Char"/>
          <w:rFonts w:ascii="Times New Roman" w:eastAsiaTheme="majorEastAsia" w:hAnsi="Times New Roman" w:cs="Times New Roman"/>
          <w:color w:val="auto"/>
          <w:sz w:val="24"/>
          <w:szCs w:val="24"/>
        </w:rPr>
      </w:pPr>
      <w:r w:rsidRPr="00DF76E9">
        <w:rPr>
          <w:rStyle w:val="Heading1Char"/>
          <w:rFonts w:ascii="Times New Roman" w:eastAsiaTheme="majorEastAsia" w:hAnsi="Times New Roman" w:cs="Times New Roman"/>
          <w:color w:val="auto"/>
          <w:sz w:val="24"/>
          <w:szCs w:val="24"/>
        </w:rPr>
        <w:t>Mi gene isolation and cloning</w:t>
      </w:r>
    </w:p>
    <w:p w14:paraId="58C88108" w14:textId="52E665A3" w:rsidR="00E3047A" w:rsidRPr="00DF76E9" w:rsidRDefault="00A22623" w:rsidP="00DF76E9">
      <w:pPr>
        <w:pStyle w:val="Heading2"/>
        <w:spacing w:line="276" w:lineRule="auto"/>
        <w:jc w:val="both"/>
        <w:rPr>
          <w:rFonts w:ascii="Times New Roman" w:hAnsi="Times New Roman" w:cs="Times New Roman"/>
          <w:color w:val="auto"/>
          <w:sz w:val="24"/>
          <w:szCs w:val="24"/>
        </w:rPr>
      </w:pPr>
      <w:r w:rsidRPr="00DF76E9">
        <w:rPr>
          <w:rStyle w:val="Heading2Char"/>
          <w:rFonts w:ascii="Times New Roman" w:hAnsi="Times New Roman" w:cs="Times New Roman"/>
          <w:b/>
          <w:bCs/>
          <w:color w:val="auto"/>
          <w:sz w:val="24"/>
          <w:szCs w:val="24"/>
        </w:rPr>
        <w:t>Total RNA isolation protocol from tomato seedlings</w:t>
      </w:r>
      <w:r w:rsidR="007C0F67" w:rsidRPr="00DF76E9">
        <w:rPr>
          <w:rStyle w:val="Heading2Char"/>
          <w:rFonts w:ascii="Times New Roman" w:hAnsi="Times New Roman" w:cs="Times New Roman"/>
          <w:b/>
          <w:bCs/>
          <w:color w:val="auto"/>
          <w:sz w:val="24"/>
          <w:szCs w:val="24"/>
        </w:rPr>
        <w:t xml:space="preserve">: </w:t>
      </w:r>
      <w:r w:rsidRPr="00DF76E9">
        <w:rPr>
          <w:rFonts w:ascii="Times New Roman" w:hAnsi="Times New Roman" w:cs="Times New Roman"/>
          <w:color w:val="auto"/>
          <w:sz w:val="24"/>
          <w:szCs w:val="24"/>
        </w:rPr>
        <w:t xml:space="preserve">Total RNA was extracted from the root of </w:t>
      </w:r>
      <w:r w:rsidR="005436A4">
        <w:rPr>
          <w:rFonts w:ascii="Times New Roman" w:hAnsi="Times New Roman" w:cs="Times New Roman"/>
          <w:color w:val="auto"/>
          <w:sz w:val="24"/>
          <w:szCs w:val="24"/>
        </w:rPr>
        <w:t xml:space="preserve">a </w:t>
      </w:r>
      <w:r w:rsidRPr="006627A9">
        <w:rPr>
          <w:rFonts w:ascii="Times New Roman" w:hAnsi="Times New Roman" w:cs="Times New Roman"/>
          <w:color w:val="auto"/>
          <w:sz w:val="24"/>
          <w:szCs w:val="24"/>
          <w:highlight w:val="yellow"/>
        </w:rPr>
        <w:t xml:space="preserve">resistant SL-120 healthy plant grown in </w:t>
      </w:r>
      <w:r w:rsidR="005436A4" w:rsidRPr="006627A9">
        <w:rPr>
          <w:rFonts w:ascii="Times New Roman" w:hAnsi="Times New Roman" w:cs="Times New Roman"/>
          <w:color w:val="auto"/>
          <w:sz w:val="24"/>
          <w:szCs w:val="24"/>
          <w:highlight w:val="yellow"/>
        </w:rPr>
        <w:t xml:space="preserve">a </w:t>
      </w:r>
      <w:r w:rsidRPr="006627A9">
        <w:rPr>
          <w:rFonts w:ascii="Times New Roman" w:hAnsi="Times New Roman" w:cs="Times New Roman"/>
          <w:color w:val="auto"/>
          <w:sz w:val="24"/>
          <w:szCs w:val="24"/>
          <w:highlight w:val="yellow"/>
        </w:rPr>
        <w:t xml:space="preserve">sick plot using the </w:t>
      </w:r>
      <w:proofErr w:type="spellStart"/>
      <w:r w:rsidRPr="006627A9">
        <w:rPr>
          <w:rFonts w:ascii="Times New Roman" w:hAnsi="Times New Roman" w:cs="Times New Roman"/>
          <w:i/>
          <w:color w:val="auto"/>
          <w:sz w:val="24"/>
          <w:szCs w:val="24"/>
          <w:highlight w:val="yellow"/>
        </w:rPr>
        <w:t>Trizol</w:t>
      </w:r>
      <w:proofErr w:type="spellEnd"/>
      <w:r w:rsidRPr="006627A9">
        <w:rPr>
          <w:rFonts w:ascii="Times New Roman" w:hAnsi="Times New Roman" w:cs="Times New Roman"/>
          <w:color w:val="auto"/>
          <w:sz w:val="24"/>
          <w:szCs w:val="24"/>
          <w:highlight w:val="yellow"/>
        </w:rPr>
        <w:t xml:space="preserve"> reagent (Invitrogen) according to </w:t>
      </w:r>
      <w:r w:rsidR="005436A4" w:rsidRPr="006627A9">
        <w:rPr>
          <w:rFonts w:ascii="Times New Roman" w:hAnsi="Times New Roman" w:cs="Times New Roman"/>
          <w:color w:val="auto"/>
          <w:sz w:val="24"/>
          <w:szCs w:val="24"/>
          <w:highlight w:val="yellow"/>
        </w:rPr>
        <w:t xml:space="preserve">the </w:t>
      </w:r>
      <w:r w:rsidRPr="006627A9">
        <w:rPr>
          <w:rFonts w:ascii="Times New Roman" w:hAnsi="Times New Roman" w:cs="Times New Roman"/>
          <w:color w:val="auto"/>
          <w:sz w:val="24"/>
          <w:szCs w:val="24"/>
          <w:highlight w:val="yellow"/>
        </w:rPr>
        <w:t xml:space="preserve">manufacturer’s instructions, with minor modifications. </w:t>
      </w:r>
      <w:proofErr w:type="spellStart"/>
      <w:r w:rsidRPr="006627A9">
        <w:rPr>
          <w:rFonts w:ascii="Times New Roman" w:hAnsi="Times New Roman" w:cs="Times New Roman"/>
          <w:i/>
          <w:color w:val="auto"/>
          <w:sz w:val="24"/>
          <w:szCs w:val="24"/>
          <w:highlight w:val="yellow"/>
        </w:rPr>
        <w:t>Trizol</w:t>
      </w:r>
      <w:proofErr w:type="spellEnd"/>
      <w:r w:rsidRPr="006627A9">
        <w:rPr>
          <w:rFonts w:ascii="Times New Roman" w:hAnsi="Times New Roman" w:cs="Times New Roman"/>
          <w:color w:val="auto"/>
          <w:sz w:val="24"/>
          <w:szCs w:val="24"/>
          <w:highlight w:val="yellow"/>
        </w:rPr>
        <w:t xml:space="preserve"> reagent is a monophasic solution of phenol, guanidine iso-thiocyanate</w:t>
      </w:r>
      <w:r w:rsidRPr="00DF76E9">
        <w:rPr>
          <w:rFonts w:ascii="Times New Roman" w:hAnsi="Times New Roman" w:cs="Times New Roman"/>
          <w:color w:val="auto"/>
          <w:sz w:val="24"/>
          <w:szCs w:val="24"/>
        </w:rPr>
        <w:t xml:space="preserve"> and other components which facilitate the isolation of a cultivar of RNA species of large or small molecular size. </w:t>
      </w:r>
      <w:proofErr w:type="spellStart"/>
      <w:r w:rsidRPr="00DF76E9">
        <w:rPr>
          <w:rFonts w:ascii="Times New Roman" w:hAnsi="Times New Roman" w:cs="Times New Roman"/>
          <w:i/>
          <w:color w:val="auto"/>
          <w:sz w:val="24"/>
          <w:szCs w:val="24"/>
        </w:rPr>
        <w:t>Trizol</w:t>
      </w:r>
      <w:proofErr w:type="spellEnd"/>
      <w:r w:rsidRPr="00DF76E9">
        <w:rPr>
          <w:rFonts w:ascii="Times New Roman" w:hAnsi="Times New Roman" w:cs="Times New Roman"/>
          <w:i/>
          <w:color w:val="auto"/>
          <w:sz w:val="24"/>
          <w:szCs w:val="24"/>
        </w:rPr>
        <w:t xml:space="preserve"> </w:t>
      </w:r>
      <w:r w:rsidRPr="00DF76E9">
        <w:rPr>
          <w:rFonts w:ascii="Times New Roman" w:hAnsi="Times New Roman" w:cs="Times New Roman"/>
          <w:color w:val="auto"/>
          <w:sz w:val="24"/>
          <w:szCs w:val="24"/>
        </w:rPr>
        <w:t xml:space="preserve">reagent maintains the integrity of the RNA, while disrupting cells and dissolving cell components and also provides an immediate and highly effective inhibition of RNase activity during sample homogenization or lysis. </w:t>
      </w:r>
    </w:p>
    <w:p w14:paraId="3A88150E" w14:textId="13B7F1C6" w:rsidR="00F52649" w:rsidRPr="00DF76E9" w:rsidRDefault="00A22623" w:rsidP="00DF76E9">
      <w:pPr>
        <w:spacing w:line="276" w:lineRule="auto"/>
        <w:jc w:val="both"/>
        <w:rPr>
          <w:rFonts w:ascii="Times New Roman" w:hAnsi="Times New Roman" w:cs="Times New Roman"/>
          <w:sz w:val="24"/>
          <w:szCs w:val="24"/>
        </w:rPr>
      </w:pPr>
      <w:r w:rsidRPr="00DF76E9">
        <w:rPr>
          <w:rStyle w:val="Heading2Char"/>
          <w:rFonts w:ascii="Times New Roman" w:hAnsi="Times New Roman" w:cs="Times New Roman"/>
          <w:b/>
          <w:bCs/>
          <w:color w:val="auto"/>
          <w:sz w:val="24"/>
          <w:szCs w:val="24"/>
        </w:rPr>
        <w:t>First-strand cDNA synthesis</w:t>
      </w:r>
      <w:r w:rsidR="008A060E" w:rsidRPr="00DF76E9">
        <w:rPr>
          <w:rStyle w:val="Heading2Char"/>
          <w:rFonts w:ascii="Times New Roman" w:eastAsiaTheme="minorHAnsi" w:hAnsi="Times New Roman" w:cs="Times New Roman"/>
          <w:color w:val="auto"/>
          <w:sz w:val="24"/>
          <w:szCs w:val="24"/>
        </w:rPr>
        <w:t xml:space="preserve">: </w:t>
      </w:r>
      <w:r w:rsidRPr="00DF76E9">
        <w:rPr>
          <w:rFonts w:ascii="Times New Roman" w:eastAsia="Calibri" w:hAnsi="Times New Roman" w:cs="Times New Roman"/>
          <w:sz w:val="24"/>
          <w:szCs w:val="24"/>
        </w:rPr>
        <w:t xml:space="preserve">cDNA synthesis was performed in duplicates for every RNA sample that passed the quality control measures. Reverse-transcription (RT) reactions were performed simultaneously for all samples. cDNA was synthesized from1.5 </w:t>
      </w:r>
      <w:proofErr w:type="spellStart"/>
      <w:r w:rsidRPr="00DF76E9">
        <w:rPr>
          <w:rFonts w:ascii="Times New Roman" w:eastAsia="Calibri" w:hAnsi="Times New Roman" w:cs="Times New Roman"/>
          <w:sz w:val="24"/>
          <w:szCs w:val="24"/>
        </w:rPr>
        <w:t>μg</w:t>
      </w:r>
      <w:proofErr w:type="spellEnd"/>
      <w:r w:rsidRPr="00DF76E9">
        <w:rPr>
          <w:rFonts w:ascii="Times New Roman" w:eastAsia="Calibri" w:hAnsi="Times New Roman" w:cs="Times New Roman"/>
          <w:sz w:val="24"/>
          <w:szCs w:val="24"/>
        </w:rPr>
        <w:t xml:space="preserve"> of total RNA using Superscript III reverse transcriptase (Invitrogen). 50 </w:t>
      </w:r>
      <w:proofErr w:type="spellStart"/>
      <w:r w:rsidRPr="00DF76E9">
        <w:rPr>
          <w:rFonts w:ascii="Times New Roman" w:eastAsia="Calibri" w:hAnsi="Times New Roman" w:cs="Times New Roman"/>
          <w:sz w:val="24"/>
          <w:szCs w:val="24"/>
        </w:rPr>
        <w:t>μM</w:t>
      </w:r>
      <w:proofErr w:type="spellEnd"/>
      <w:r w:rsidRPr="00DF76E9">
        <w:rPr>
          <w:rFonts w:ascii="Times New Roman" w:eastAsia="Calibri" w:hAnsi="Times New Roman" w:cs="Times New Roman"/>
          <w:sz w:val="24"/>
          <w:szCs w:val="24"/>
        </w:rPr>
        <w:t xml:space="preserve"> oligo (dT)</w:t>
      </w:r>
      <w:r w:rsidRPr="00DF76E9">
        <w:rPr>
          <w:rFonts w:ascii="Times New Roman" w:eastAsia="Calibri" w:hAnsi="Times New Roman" w:cs="Times New Roman"/>
          <w:sz w:val="24"/>
          <w:szCs w:val="24"/>
          <w:vertAlign w:val="subscript"/>
        </w:rPr>
        <w:t>20</w:t>
      </w:r>
      <w:r w:rsidRPr="00DF76E9">
        <w:rPr>
          <w:rFonts w:ascii="Times New Roman" w:eastAsia="Calibri" w:hAnsi="Times New Roman" w:cs="Times New Roman"/>
          <w:sz w:val="24"/>
          <w:szCs w:val="24"/>
        </w:rPr>
        <w:t xml:space="preserve"> primers were used with 1 </w:t>
      </w:r>
      <w:proofErr w:type="spellStart"/>
      <w:r w:rsidRPr="00DF76E9">
        <w:rPr>
          <w:rFonts w:ascii="Times New Roman" w:eastAsia="Calibri" w:hAnsi="Times New Roman" w:cs="Times New Roman"/>
          <w:sz w:val="24"/>
          <w:szCs w:val="24"/>
        </w:rPr>
        <w:t>μL</w:t>
      </w:r>
      <w:proofErr w:type="spellEnd"/>
      <w:r w:rsidRPr="00DF76E9">
        <w:rPr>
          <w:rFonts w:ascii="Times New Roman" w:eastAsia="Calibri" w:hAnsi="Times New Roman" w:cs="Times New Roman"/>
          <w:sz w:val="24"/>
          <w:szCs w:val="24"/>
        </w:rPr>
        <w:t xml:space="preserve"> reverse-transcriptase in a 20 </w:t>
      </w:r>
      <w:proofErr w:type="spellStart"/>
      <w:r w:rsidRPr="00DF76E9">
        <w:rPr>
          <w:rFonts w:ascii="Times New Roman" w:eastAsia="Calibri" w:hAnsi="Times New Roman" w:cs="Times New Roman"/>
          <w:sz w:val="24"/>
          <w:szCs w:val="24"/>
        </w:rPr>
        <w:t>μL</w:t>
      </w:r>
      <w:proofErr w:type="spellEnd"/>
      <w:r w:rsidRPr="00DF76E9">
        <w:rPr>
          <w:rFonts w:ascii="Times New Roman" w:eastAsia="Calibri" w:hAnsi="Times New Roman" w:cs="Times New Roman"/>
          <w:sz w:val="24"/>
          <w:szCs w:val="24"/>
        </w:rPr>
        <w:t xml:space="preserve"> reaction volume following the manufacturer’s instructions. </w:t>
      </w:r>
      <w:r w:rsidRPr="00DF76E9">
        <w:rPr>
          <w:rFonts w:ascii="Times New Roman" w:hAnsi="Times New Roman" w:cs="Times New Roman"/>
          <w:sz w:val="24"/>
          <w:szCs w:val="24"/>
        </w:rPr>
        <w:t xml:space="preserve">The 20 µl cDNA </w:t>
      </w:r>
      <w:r w:rsidRPr="006627A9">
        <w:rPr>
          <w:rFonts w:ascii="Times New Roman" w:hAnsi="Times New Roman" w:cs="Times New Roman"/>
          <w:sz w:val="24"/>
          <w:szCs w:val="24"/>
          <w:highlight w:val="yellow"/>
        </w:rPr>
        <w:t xml:space="preserve">samples </w:t>
      </w:r>
      <w:r w:rsidR="005436A4" w:rsidRPr="006627A9">
        <w:rPr>
          <w:rFonts w:ascii="Times New Roman" w:hAnsi="Times New Roman" w:cs="Times New Roman"/>
          <w:sz w:val="24"/>
          <w:szCs w:val="24"/>
          <w:highlight w:val="yellow"/>
        </w:rPr>
        <w:t>synthesi</w:t>
      </w:r>
      <w:r w:rsidR="005436A4" w:rsidRPr="006627A9">
        <w:rPr>
          <w:rFonts w:ascii="Times New Roman" w:hAnsi="Times New Roman" w:cs="Times New Roman"/>
          <w:sz w:val="24"/>
          <w:szCs w:val="24"/>
          <w:highlight w:val="yellow"/>
        </w:rPr>
        <w:t>s</w:t>
      </w:r>
      <w:r w:rsidR="005436A4" w:rsidRPr="006627A9">
        <w:rPr>
          <w:rFonts w:ascii="Times New Roman" w:hAnsi="Times New Roman" w:cs="Times New Roman"/>
          <w:sz w:val="24"/>
          <w:szCs w:val="24"/>
          <w:highlight w:val="yellow"/>
        </w:rPr>
        <w:t xml:space="preserve">ed </w:t>
      </w:r>
      <w:r w:rsidRPr="006627A9">
        <w:rPr>
          <w:rFonts w:ascii="Times New Roman" w:hAnsi="Times New Roman" w:cs="Times New Roman"/>
          <w:sz w:val="24"/>
          <w:szCs w:val="24"/>
          <w:highlight w:val="yellow"/>
        </w:rPr>
        <w:t>were diluted to a final</w:t>
      </w:r>
      <w:r w:rsidRPr="00DF76E9">
        <w:rPr>
          <w:rFonts w:ascii="Times New Roman" w:hAnsi="Times New Roman" w:cs="Times New Roman"/>
          <w:sz w:val="24"/>
          <w:szCs w:val="24"/>
        </w:rPr>
        <w:t xml:space="preserve"> volume of 100 µl by </w:t>
      </w:r>
      <w:r w:rsidRPr="00DF76E9">
        <w:rPr>
          <w:rFonts w:ascii="Times New Roman" w:hAnsi="Times New Roman" w:cs="Times New Roman"/>
          <w:sz w:val="24"/>
          <w:szCs w:val="24"/>
        </w:rPr>
        <w:lastRenderedPageBreak/>
        <w:t>adding 80 µl nuclease free water and aliquot into 5 tubes containing 20 µl each and stored at -20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until downstream application.</w:t>
      </w:r>
    </w:p>
    <w:p w14:paraId="4540C7AC" w14:textId="77777777" w:rsidR="00F52649" w:rsidRPr="00DF76E9" w:rsidRDefault="00A22623" w:rsidP="00DF76E9">
      <w:pPr>
        <w:spacing w:line="276" w:lineRule="auto"/>
        <w:jc w:val="both"/>
        <w:rPr>
          <w:rStyle w:val="Heading3Char"/>
          <w:rFonts w:ascii="Times New Roman" w:hAnsi="Times New Roman" w:cs="Times New Roman"/>
          <w:b/>
          <w:bCs/>
          <w:color w:val="auto"/>
        </w:rPr>
      </w:pPr>
      <w:r w:rsidRPr="00DF76E9">
        <w:rPr>
          <w:rStyle w:val="Heading3Char"/>
          <w:rFonts w:ascii="Times New Roman" w:hAnsi="Times New Roman" w:cs="Times New Roman"/>
          <w:b/>
          <w:bCs/>
          <w:color w:val="auto"/>
        </w:rPr>
        <w:t>Designing of gene amplification primers for directional cloning</w:t>
      </w:r>
    </w:p>
    <w:p w14:paraId="6FD03703" w14:textId="5C2D755B" w:rsidR="00A22623"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In the present study, primers were designed for isolation and directional cloning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from nematode resistant cultivar SL-120. The gene involved in nematode resistance,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was targeted </w:t>
      </w:r>
      <w:r w:rsidRPr="006627A9">
        <w:rPr>
          <w:rFonts w:ascii="Times New Roman" w:hAnsi="Times New Roman" w:cs="Times New Roman"/>
          <w:sz w:val="24"/>
          <w:szCs w:val="24"/>
          <w:highlight w:val="yellow"/>
        </w:rPr>
        <w:t xml:space="preserve">for </w:t>
      </w:r>
      <w:r w:rsidRPr="006627A9">
        <w:rPr>
          <w:rFonts w:ascii="Times New Roman" w:hAnsi="Times New Roman" w:cs="Times New Roman"/>
          <w:i/>
          <w:sz w:val="24"/>
          <w:szCs w:val="24"/>
          <w:highlight w:val="yellow"/>
        </w:rPr>
        <w:t xml:space="preserve">in silico </w:t>
      </w:r>
      <w:r w:rsidRPr="006627A9">
        <w:rPr>
          <w:rFonts w:ascii="Times New Roman" w:hAnsi="Times New Roman" w:cs="Times New Roman"/>
          <w:sz w:val="24"/>
          <w:szCs w:val="24"/>
          <w:highlight w:val="yellow"/>
        </w:rPr>
        <w:t xml:space="preserve">design of primers that can possibly amplify </w:t>
      </w:r>
      <w:r w:rsidRPr="006627A9">
        <w:rPr>
          <w:rFonts w:ascii="Times New Roman" w:hAnsi="Times New Roman" w:cs="Times New Roman"/>
          <w:i/>
          <w:sz w:val="24"/>
          <w:szCs w:val="24"/>
          <w:highlight w:val="yellow"/>
        </w:rPr>
        <w:t xml:space="preserve">Mi </w:t>
      </w:r>
      <w:r w:rsidRPr="006627A9">
        <w:rPr>
          <w:rFonts w:ascii="Times New Roman" w:hAnsi="Times New Roman" w:cs="Times New Roman"/>
          <w:sz w:val="24"/>
          <w:szCs w:val="24"/>
          <w:highlight w:val="yellow"/>
        </w:rPr>
        <w:t xml:space="preserve">gene from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 xml:space="preserve">cDNA template of </w:t>
      </w:r>
      <w:r w:rsidR="005436A4" w:rsidRPr="006627A9">
        <w:rPr>
          <w:rFonts w:ascii="Times New Roman" w:hAnsi="Times New Roman" w:cs="Times New Roman"/>
          <w:sz w:val="24"/>
          <w:szCs w:val="24"/>
          <w:highlight w:val="yellow"/>
        </w:rPr>
        <w:t>nematode</w:t>
      </w:r>
      <w:r w:rsidR="005436A4" w:rsidRPr="006627A9">
        <w:rPr>
          <w:rFonts w:ascii="Times New Roman" w:hAnsi="Times New Roman" w:cs="Times New Roman"/>
          <w:sz w:val="24"/>
          <w:szCs w:val="24"/>
          <w:highlight w:val="yellow"/>
        </w:rPr>
        <w:t>-</w:t>
      </w:r>
      <w:r w:rsidRPr="006627A9">
        <w:rPr>
          <w:rFonts w:ascii="Times New Roman" w:hAnsi="Times New Roman" w:cs="Times New Roman"/>
          <w:sz w:val="24"/>
          <w:szCs w:val="24"/>
          <w:highlight w:val="yellow"/>
        </w:rPr>
        <w:t xml:space="preserve">resistant tomato cultivar SL-120. Targeted </w:t>
      </w:r>
      <w:r w:rsidRPr="006627A9">
        <w:rPr>
          <w:rFonts w:ascii="Times New Roman" w:hAnsi="Times New Roman" w:cs="Times New Roman"/>
          <w:i/>
          <w:sz w:val="24"/>
          <w:szCs w:val="24"/>
          <w:highlight w:val="yellow"/>
        </w:rPr>
        <w:t xml:space="preserve">Mi </w:t>
      </w:r>
      <w:r w:rsidRPr="006627A9">
        <w:rPr>
          <w:rFonts w:ascii="Times New Roman" w:hAnsi="Times New Roman" w:cs="Times New Roman"/>
          <w:sz w:val="24"/>
          <w:szCs w:val="24"/>
          <w:highlight w:val="yellow"/>
        </w:rPr>
        <w:t xml:space="preserve">gene for designing gene amplification primers was </w:t>
      </w:r>
      <w:r w:rsidRPr="006627A9">
        <w:rPr>
          <w:rFonts w:ascii="Times New Roman" w:hAnsi="Times New Roman" w:cs="Times New Roman"/>
          <w:i/>
          <w:sz w:val="24"/>
          <w:szCs w:val="24"/>
          <w:highlight w:val="yellow"/>
        </w:rPr>
        <w:t>Mi1.1</w:t>
      </w:r>
      <w:r w:rsidRPr="006627A9">
        <w:rPr>
          <w:rFonts w:ascii="Times New Roman" w:hAnsi="Times New Roman" w:cs="Times New Roman"/>
          <w:sz w:val="24"/>
          <w:szCs w:val="24"/>
          <w:highlight w:val="yellow"/>
        </w:rPr>
        <w:t xml:space="preserve">with accession number </w:t>
      </w:r>
      <w:r w:rsidRPr="006627A9">
        <w:rPr>
          <w:rStyle w:val="Strong"/>
          <w:rFonts w:ascii="Times New Roman" w:hAnsi="Times New Roman" w:cs="Times New Roman"/>
          <w:sz w:val="24"/>
          <w:szCs w:val="24"/>
          <w:highlight w:val="yellow"/>
        </w:rPr>
        <w:t>NM_001247693.1</w:t>
      </w:r>
      <w:r w:rsidR="00CC002F" w:rsidRPr="006627A9">
        <w:rPr>
          <w:rFonts w:ascii="Times New Roman" w:hAnsi="Times New Roman" w:cs="Times New Roman"/>
          <w:b/>
          <w:sz w:val="24"/>
          <w:szCs w:val="24"/>
          <w:highlight w:val="yellow"/>
        </w:rPr>
        <w:t xml:space="preserve">. </w:t>
      </w:r>
      <w:r w:rsidRPr="006627A9">
        <w:rPr>
          <w:rFonts w:ascii="Times New Roman" w:hAnsi="Times New Roman" w:cs="Times New Roman"/>
          <w:sz w:val="24"/>
          <w:szCs w:val="24"/>
          <w:highlight w:val="yellow"/>
        </w:rPr>
        <w:t xml:space="preserve">The designing of primers followed a set of stringent criteria; the primers designed were from CDS (coding) sequences of gene.  BLASTN tool of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NCBI database w</w:t>
      </w:r>
      <w:r w:rsidRPr="00DF76E9">
        <w:rPr>
          <w:rFonts w:ascii="Times New Roman" w:hAnsi="Times New Roman" w:cs="Times New Roman"/>
          <w:sz w:val="24"/>
          <w:szCs w:val="24"/>
        </w:rPr>
        <w:t>as employed to obtain complete CDS of genes of interest. The CDS sequence was then extracted from complete coding sequence and this was brought in as sequence information for each gene’s primer design. The next step was to select 20 base pairs each of forward (from 5’ of gene) and reverse (from 3’of gene) primer information from the whole CDS sequence. Sequence massager,</w:t>
      </w:r>
      <w:r w:rsidR="00F52649" w:rsidRPr="00DF76E9">
        <w:rPr>
          <w:rFonts w:ascii="Times New Roman" w:hAnsi="Times New Roman" w:cs="Times New Roman"/>
          <w:sz w:val="24"/>
          <w:szCs w:val="24"/>
        </w:rPr>
        <w:t xml:space="preserve"> </w:t>
      </w:r>
      <w:r w:rsidRPr="00DF76E9">
        <w:rPr>
          <w:rFonts w:ascii="Times New Roman" w:hAnsi="Times New Roman" w:cs="Times New Roman"/>
          <w:sz w:val="24"/>
          <w:szCs w:val="24"/>
        </w:rPr>
        <w:t>a net based tool was used to reverse the orientation of reverse primer so it would amplify 3’ region of gene from primers 5’ to 3’ alignment and not the flanking region of the gene. The restriction recognition sites were incorporated in 5‘end of each primer pair respective to the multiple cloning sites (MCS) of binary vector pRION-101 DNA, such that the isolated gene would be ligated to the vector in right orientation in relation to its promoter and enhancer leading to its expression. The above mentioned process referred as pivotal in directional cloning of genes. A few random bases were inculcated to primer sequence in its 5’ end to modify its physical properties.</w:t>
      </w:r>
      <w:r w:rsidR="00266302"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Once a rough draft of primer sequence is developed it’s further polished by accounting on many parameters like primer length, GC content and Temperature of melting, 3’ end sequence, secondary structures such as hairpin, self-dimer and hetero-dimer.  IDT </w:t>
      </w:r>
      <w:r w:rsidRPr="007A3219">
        <w:rPr>
          <w:rFonts w:ascii="Times New Roman" w:hAnsi="Times New Roman" w:cs="Times New Roman"/>
          <w:sz w:val="24"/>
          <w:szCs w:val="24"/>
          <w:highlight w:val="yellow"/>
        </w:rPr>
        <w:t>oligo</w:t>
      </w:r>
      <w:r w:rsidR="00C97C1C" w:rsidRPr="007A3219">
        <w:rPr>
          <w:rFonts w:ascii="Times New Roman" w:hAnsi="Times New Roman" w:cs="Times New Roman"/>
          <w:sz w:val="24"/>
          <w:szCs w:val="24"/>
          <w:highlight w:val="yellow"/>
        </w:rPr>
        <w:t xml:space="preserve"> </w:t>
      </w:r>
      <w:r w:rsidR="007A3219" w:rsidRPr="007A3219">
        <w:rPr>
          <w:rFonts w:ascii="Times New Roman" w:hAnsi="Times New Roman" w:cs="Times New Roman"/>
          <w:sz w:val="24"/>
          <w:szCs w:val="24"/>
          <w:highlight w:val="yellow"/>
        </w:rPr>
        <w:t xml:space="preserve">Analyser </w:t>
      </w:r>
      <w:r w:rsidRPr="007A3219">
        <w:rPr>
          <w:rFonts w:ascii="Times New Roman" w:hAnsi="Times New Roman" w:cs="Times New Roman"/>
          <w:sz w:val="24"/>
          <w:szCs w:val="24"/>
          <w:highlight w:val="yellow"/>
        </w:rPr>
        <w:t>3.1, a net based</w:t>
      </w:r>
      <w:r w:rsidRPr="00DF76E9">
        <w:rPr>
          <w:rFonts w:ascii="Times New Roman" w:hAnsi="Times New Roman" w:cs="Times New Roman"/>
          <w:sz w:val="24"/>
          <w:szCs w:val="24"/>
        </w:rPr>
        <w:t xml:space="preserve"> tool was used to check the above parameters. </w:t>
      </w:r>
      <w:r w:rsidRPr="00DF76E9">
        <w:rPr>
          <w:rFonts w:ascii="Times New Roman" w:hAnsi="Times New Roman" w:cs="Times New Roman"/>
          <w:bCs/>
          <w:sz w:val="24"/>
          <w:szCs w:val="24"/>
        </w:rPr>
        <w:t xml:space="preserve">NEB Cutter, online software tool for </w:t>
      </w:r>
      <w:r w:rsidRPr="00DF76E9">
        <w:rPr>
          <w:rFonts w:ascii="Times New Roman" w:hAnsi="Times New Roman" w:cs="Times New Roman"/>
          <w:bCs/>
          <w:i/>
          <w:sz w:val="24"/>
          <w:szCs w:val="24"/>
        </w:rPr>
        <w:t xml:space="preserve">in silico </w:t>
      </w:r>
      <w:r w:rsidRPr="00DF76E9">
        <w:rPr>
          <w:rFonts w:ascii="Times New Roman" w:hAnsi="Times New Roman" w:cs="Times New Roman"/>
          <w:bCs/>
          <w:sz w:val="24"/>
          <w:szCs w:val="24"/>
        </w:rPr>
        <w:t>digesting the gene with all NEB restriction enzyme were used.</w:t>
      </w:r>
      <w:r w:rsidR="007F7382" w:rsidRPr="00DF76E9">
        <w:rPr>
          <w:rFonts w:ascii="Times New Roman" w:hAnsi="Times New Roman" w:cs="Times New Roman"/>
          <w:bCs/>
          <w:sz w:val="24"/>
          <w:szCs w:val="24"/>
        </w:rPr>
        <w:t xml:space="preserve"> </w:t>
      </w:r>
      <w:r w:rsidRPr="00DF76E9">
        <w:rPr>
          <w:rFonts w:ascii="Times New Roman" w:hAnsi="Times New Roman" w:cs="Times New Roman"/>
          <w:sz w:val="24"/>
          <w:szCs w:val="24"/>
        </w:rPr>
        <w:t>Designed primer sequences were then taken to primer BLAST algorithm to ensure that the identities of primers were matching coding sequence from which they were designed. The primers were synthesized at Eurofins Genomics India Private Limited, Bangalore.</w:t>
      </w:r>
      <w:r w:rsidRPr="00DF76E9">
        <w:rPr>
          <w:rFonts w:ascii="Times New Roman" w:hAnsi="Times New Roman" w:cs="Times New Roman"/>
          <w:b/>
          <w:bCs/>
          <w:sz w:val="24"/>
          <w:szCs w:val="24"/>
        </w:rPr>
        <w:t xml:space="preserve"> </w:t>
      </w:r>
    </w:p>
    <w:p w14:paraId="21DB683A" w14:textId="02DE3809"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amplification through designed primers</w:t>
      </w:r>
    </w:p>
    <w:p w14:paraId="793A2F8A" w14:textId="2B2C19BE" w:rsidR="00A22623"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cDNA prepared from nematode resistant cultivar was used as the template for amplification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PCR was carried out by using Emerald Amp-GT PCR Master Mix (Takara). All PCR reactions were performed in 0.2 mL thin</w:t>
      </w:r>
      <w:r w:rsidR="00415B46"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walled PCR tubes. PCR tubes containing reaction Mixture were tapped gently and short spin at 10,000 rpm for 30 sec. The tubes were then placed in the Thermal </w:t>
      </w:r>
      <w:r w:rsidRPr="00F76F91">
        <w:rPr>
          <w:rFonts w:ascii="Times New Roman" w:hAnsi="Times New Roman" w:cs="Times New Roman"/>
          <w:sz w:val="24"/>
          <w:szCs w:val="24"/>
          <w:highlight w:val="yellow"/>
        </w:rPr>
        <w:t>Cycler (Lab</w:t>
      </w:r>
      <w:r w:rsidR="007A3219" w:rsidRPr="00F76F91">
        <w:rPr>
          <w:rFonts w:ascii="Times New Roman" w:hAnsi="Times New Roman" w:cs="Times New Roman"/>
          <w:sz w:val="24"/>
          <w:szCs w:val="24"/>
          <w:highlight w:val="yellow"/>
        </w:rPr>
        <w:t xml:space="preserve"> </w:t>
      </w:r>
      <w:r w:rsidRPr="00F76F91">
        <w:rPr>
          <w:rFonts w:ascii="Times New Roman" w:hAnsi="Times New Roman" w:cs="Times New Roman"/>
          <w:sz w:val="24"/>
          <w:szCs w:val="24"/>
          <w:highlight w:val="yellow"/>
        </w:rPr>
        <w:t xml:space="preserve">cycler </w:t>
      </w:r>
      <w:proofErr w:type="spellStart"/>
      <w:r w:rsidRPr="00F76F91">
        <w:rPr>
          <w:rFonts w:ascii="Times New Roman" w:hAnsi="Times New Roman" w:cs="Times New Roman"/>
          <w:sz w:val="24"/>
          <w:szCs w:val="24"/>
          <w:highlight w:val="yellow"/>
        </w:rPr>
        <w:t>Sensoquest</w:t>
      </w:r>
      <w:proofErr w:type="spellEnd"/>
      <w:r w:rsidRPr="00F76F91">
        <w:rPr>
          <w:rFonts w:ascii="Times New Roman" w:hAnsi="Times New Roman" w:cs="Times New Roman"/>
          <w:sz w:val="24"/>
          <w:szCs w:val="24"/>
          <w:highlight w:val="yellow"/>
        </w:rPr>
        <w:t>)</w:t>
      </w:r>
      <w:r w:rsidRPr="00DF76E9">
        <w:rPr>
          <w:rFonts w:ascii="Times New Roman" w:hAnsi="Times New Roman" w:cs="Times New Roman"/>
          <w:sz w:val="24"/>
          <w:szCs w:val="24"/>
        </w:rPr>
        <w:t xml:space="preserve"> for cyclic amplification. While working with multiple samples, a master mix consisting of appropriate multiples of different reaction components were prepared on Mini cooler in 1.</w:t>
      </w:r>
      <w:r w:rsidRPr="009F26EC">
        <w:rPr>
          <w:rFonts w:ascii="Times New Roman" w:hAnsi="Times New Roman" w:cs="Times New Roman"/>
          <w:sz w:val="24"/>
          <w:szCs w:val="24"/>
          <w:highlight w:val="yellow"/>
        </w:rPr>
        <w:t xml:space="preserve">5 ml </w:t>
      </w:r>
      <w:r w:rsidR="00C97C1C" w:rsidRPr="009F26EC">
        <w:rPr>
          <w:rFonts w:ascii="Times New Roman" w:hAnsi="Times New Roman" w:cs="Times New Roman"/>
          <w:sz w:val="24"/>
          <w:szCs w:val="24"/>
          <w:highlight w:val="yellow"/>
        </w:rPr>
        <w:t>Eppendorf</w:t>
      </w:r>
      <w:r w:rsidRPr="00DF76E9">
        <w:rPr>
          <w:rFonts w:ascii="Times New Roman" w:hAnsi="Times New Roman" w:cs="Times New Roman"/>
          <w:sz w:val="24"/>
          <w:szCs w:val="24"/>
        </w:rPr>
        <w:t xml:space="preserve"> tube and dispensed into different tubes, followed by addition of primer-template combinations.</w:t>
      </w:r>
    </w:p>
    <w:p w14:paraId="608F1A75" w14:textId="1C951AA1"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TA cloning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to pTZ57R/T cloning vector</w:t>
      </w:r>
    </w:p>
    <w:p w14:paraId="6CF6E008" w14:textId="2896AC9E" w:rsidR="00A22623" w:rsidRPr="00DF76E9" w:rsidRDefault="00A22623" w:rsidP="00DF76E9">
      <w:pPr>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 xml:space="preserve">TA cloning system utilizes one-step cloning of PCR products with 3’-dA overhangs. The </w:t>
      </w:r>
      <w:proofErr w:type="spellStart"/>
      <w:r w:rsidRPr="00DF76E9">
        <w:rPr>
          <w:rFonts w:ascii="Times New Roman" w:hAnsi="Times New Roman" w:cs="Times New Roman"/>
          <w:bCs/>
          <w:sz w:val="24"/>
          <w:szCs w:val="24"/>
        </w:rPr>
        <w:t>InsTAclone</w:t>
      </w:r>
      <w:proofErr w:type="spellEnd"/>
      <w:r w:rsidRPr="00DF76E9">
        <w:rPr>
          <w:rFonts w:ascii="Times New Roman" w:hAnsi="Times New Roman" w:cs="Times New Roman"/>
          <w:bCs/>
          <w:sz w:val="24"/>
          <w:szCs w:val="24"/>
        </w:rPr>
        <w:t xml:space="preserve"> PCR Cloning Kit (</w:t>
      </w:r>
      <w:proofErr w:type="spellStart"/>
      <w:r w:rsidRPr="00DF76E9">
        <w:rPr>
          <w:rFonts w:ascii="Times New Roman" w:hAnsi="Times New Roman" w:cs="Times New Roman"/>
          <w:bCs/>
          <w:sz w:val="24"/>
          <w:szCs w:val="24"/>
        </w:rPr>
        <w:t>Fermentas</w:t>
      </w:r>
      <w:proofErr w:type="spellEnd"/>
      <w:r w:rsidRPr="00DF76E9">
        <w:rPr>
          <w:rFonts w:ascii="Times New Roman" w:hAnsi="Times New Roman" w:cs="Times New Roman"/>
          <w:bCs/>
          <w:sz w:val="24"/>
          <w:szCs w:val="24"/>
        </w:rPr>
        <w:t xml:space="preserve">) was used to clone the isolated, purified </w:t>
      </w:r>
      <w:r w:rsidRPr="00DF76E9">
        <w:rPr>
          <w:rFonts w:ascii="Times New Roman" w:hAnsi="Times New Roman" w:cs="Times New Roman"/>
          <w:bCs/>
          <w:i/>
          <w:sz w:val="24"/>
          <w:szCs w:val="24"/>
        </w:rPr>
        <w:t xml:space="preserve">Mi </w:t>
      </w:r>
      <w:r w:rsidRPr="00DF76E9">
        <w:rPr>
          <w:rFonts w:ascii="Times New Roman" w:hAnsi="Times New Roman" w:cs="Times New Roman"/>
          <w:bCs/>
          <w:sz w:val="24"/>
          <w:szCs w:val="24"/>
        </w:rPr>
        <w:t>gene to a high quality TA cloning vector pTZ57R/T</w:t>
      </w:r>
      <w:r w:rsidR="0066461C" w:rsidRPr="00DF76E9">
        <w:rPr>
          <w:rFonts w:ascii="Times New Roman" w:hAnsi="Times New Roman" w:cs="Times New Roman"/>
          <w:bCs/>
          <w:sz w:val="24"/>
          <w:szCs w:val="24"/>
        </w:rPr>
        <w:t>9 (Figure 1).</w:t>
      </w:r>
    </w:p>
    <w:p w14:paraId="55FD7177" w14:textId="77777777" w:rsidR="00A22623" w:rsidRPr="00DF76E9" w:rsidRDefault="00A22623" w:rsidP="00DF76E9">
      <w:pPr>
        <w:spacing w:line="276" w:lineRule="auto"/>
        <w:jc w:val="both"/>
        <w:rPr>
          <w:rFonts w:ascii="Times New Roman" w:hAnsi="Times New Roman" w:cs="Times New Roman"/>
          <w:bCs/>
          <w:sz w:val="24"/>
          <w:szCs w:val="24"/>
        </w:rPr>
      </w:pPr>
      <w:r w:rsidRPr="00DF76E9">
        <w:rPr>
          <w:rFonts w:ascii="Times New Roman" w:hAnsi="Times New Roman" w:cs="Times New Roman"/>
          <w:noProof/>
          <w:sz w:val="24"/>
          <w:szCs w:val="24"/>
          <w:lang w:val="en-US"/>
        </w:rPr>
        <w:lastRenderedPageBreak/>
        <w:drawing>
          <wp:inline distT="0" distB="0" distL="0" distR="0" wp14:anchorId="70C94B85" wp14:editId="0903EBA9">
            <wp:extent cx="3695700" cy="2293837"/>
            <wp:effectExtent l="38100" t="38100" r="95250" b="876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10000" contrast="30000"/>
                    </a:blip>
                    <a:srcRect t="2400"/>
                    <a:stretch>
                      <a:fillRect/>
                    </a:stretch>
                  </pic:blipFill>
                  <pic:spPr bwMode="auto">
                    <a:xfrm>
                      <a:off x="0" y="0"/>
                      <a:ext cx="3706760" cy="230070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F6C50F" w14:textId="3768E09F"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Figure 1.</w:t>
      </w:r>
      <w:r w:rsidR="0066461C" w:rsidRPr="00DF76E9">
        <w:rPr>
          <w:rFonts w:ascii="Times New Roman" w:hAnsi="Times New Roman" w:cs="Times New Roman"/>
          <w:b/>
          <w:bCs/>
          <w:sz w:val="24"/>
          <w:szCs w:val="24"/>
        </w:rPr>
        <w:t xml:space="preserve"> </w:t>
      </w:r>
      <w:r w:rsidRPr="00DF76E9">
        <w:rPr>
          <w:rFonts w:ascii="Times New Roman" w:hAnsi="Times New Roman" w:cs="Times New Roman"/>
          <w:b/>
          <w:bCs/>
          <w:sz w:val="24"/>
          <w:szCs w:val="24"/>
        </w:rPr>
        <w:t>Map of the pTZ57R/T cloning vector (</w:t>
      </w:r>
      <w:proofErr w:type="spellStart"/>
      <w:r w:rsidRPr="00DF76E9">
        <w:rPr>
          <w:rFonts w:ascii="Times New Roman" w:hAnsi="Times New Roman" w:cs="Times New Roman"/>
          <w:b/>
          <w:bCs/>
          <w:sz w:val="24"/>
          <w:szCs w:val="24"/>
        </w:rPr>
        <w:t>Fermentas</w:t>
      </w:r>
      <w:proofErr w:type="spellEnd"/>
      <w:r w:rsidRPr="00DF76E9">
        <w:rPr>
          <w:rFonts w:ascii="Times New Roman" w:hAnsi="Times New Roman" w:cs="Times New Roman"/>
          <w:b/>
          <w:bCs/>
          <w:sz w:val="24"/>
          <w:szCs w:val="24"/>
        </w:rPr>
        <w:t>)</w:t>
      </w:r>
    </w:p>
    <w:p w14:paraId="44B5D2FF" w14:textId="77777777" w:rsidR="006E6EC1"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Cloning protocol</w:t>
      </w:r>
    </w:p>
    <w:p w14:paraId="4963DA52" w14:textId="457C181C" w:rsidR="00A22623" w:rsidRPr="00DF76E9" w:rsidRDefault="00A22623" w:rsidP="007A6E1E">
      <w:pPr>
        <w:pStyle w:val="Heading3"/>
        <w:spacing w:line="276" w:lineRule="auto"/>
        <w:ind w:firstLine="720"/>
        <w:jc w:val="both"/>
        <w:rPr>
          <w:rFonts w:ascii="Times New Roman" w:hAnsi="Times New Roman" w:cs="Times New Roman"/>
          <w:b/>
          <w:bCs/>
          <w:color w:val="auto"/>
        </w:rPr>
      </w:pPr>
      <w:r w:rsidRPr="00DF76E9">
        <w:rPr>
          <w:rFonts w:ascii="Times New Roman" w:hAnsi="Times New Roman" w:cs="Times New Roman"/>
          <w:color w:val="auto"/>
        </w:rPr>
        <w:t>Set up ligation reaction in a 0.6 mL tube on ice.  The optimal insert/vector ratio taken for ligation in this experiment is 3:1. Net based ligation calculation software (www.fermentas.com/reviewer) was used to figure out reaction mixture set up.</w:t>
      </w:r>
      <w:r w:rsidR="008463DD" w:rsidRPr="00DF76E9">
        <w:rPr>
          <w:rFonts w:ascii="Times New Roman" w:hAnsi="Times New Roman" w:cs="Times New Roman"/>
          <w:color w:val="auto"/>
        </w:rPr>
        <w:t xml:space="preserve"> </w:t>
      </w:r>
      <w:r w:rsidRPr="00DF76E9">
        <w:rPr>
          <w:rFonts w:ascii="Times New Roman" w:hAnsi="Times New Roman" w:cs="Times New Roman"/>
          <w:bCs/>
          <w:color w:val="auto"/>
        </w:rPr>
        <w:t>The ligation mix was vortexed and centrifuged briefly; incubated at 4</w:t>
      </w:r>
      <w:r w:rsidRPr="00DF76E9">
        <w:rPr>
          <w:rFonts w:ascii="Times New Roman" w:eastAsia="Calibri" w:hAnsi="Times New Roman" w:cs="Times New Roman"/>
          <w:color w:val="auto"/>
          <w:lang w:eastAsia="en-IN"/>
        </w:rPr>
        <w:t>ºC overnight to maximize the number of transformants, and stored the ligation mixture at - 20 ºC till transformation event.</w:t>
      </w:r>
    </w:p>
    <w:p w14:paraId="0D547760" w14:textId="77777777" w:rsidR="008463DD" w:rsidRPr="00DF76E9" w:rsidRDefault="008463DD" w:rsidP="00DF76E9">
      <w:pPr>
        <w:pStyle w:val="Heading3"/>
        <w:spacing w:line="276" w:lineRule="auto"/>
        <w:jc w:val="both"/>
        <w:rPr>
          <w:rFonts w:ascii="Times New Roman" w:hAnsi="Times New Roman" w:cs="Times New Roman"/>
          <w:color w:val="auto"/>
        </w:rPr>
      </w:pPr>
    </w:p>
    <w:p w14:paraId="2D60612F" w14:textId="02ABA137"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Transformation of cloning vector into competent cells</w:t>
      </w:r>
    </w:p>
    <w:p w14:paraId="0CDE3BEF" w14:textId="781D2BF2"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Preparation of LB agar petri plates</w:t>
      </w:r>
      <w:r w:rsidR="00C83BC0" w:rsidRPr="00DF76E9">
        <w:rPr>
          <w:rFonts w:ascii="Times New Roman" w:hAnsi="Times New Roman" w:cs="Times New Roman"/>
          <w:color w:val="auto"/>
        </w:rPr>
        <w:t xml:space="preserve">: </w:t>
      </w:r>
      <w:r w:rsidRPr="00DF76E9">
        <w:rPr>
          <w:rFonts w:ascii="Times New Roman" w:hAnsi="Times New Roman" w:cs="Times New Roman"/>
          <w:color w:val="auto"/>
        </w:rPr>
        <w:t>The LB agar petri plate was used to grow the untransformed cells as well as for screening of the transformed cells. A 90 mm petri plate having capacity of 30 ml was used and 2.5% LB agar (Hi media) was sterilized by autoclaving at 15 lbs pressure (121</w:t>
      </w:r>
      <w:r w:rsidRPr="00DF76E9">
        <w:rPr>
          <w:rFonts w:ascii="Times New Roman" w:hAnsi="Times New Roman" w:cs="Times New Roman"/>
          <w:color w:val="auto"/>
          <w:vertAlign w:val="superscript"/>
        </w:rPr>
        <w:t>0</w:t>
      </w:r>
      <w:r w:rsidRPr="00DF76E9">
        <w:rPr>
          <w:rFonts w:ascii="Times New Roman" w:hAnsi="Times New Roman" w:cs="Times New Roman"/>
          <w:color w:val="auto"/>
        </w:rPr>
        <w:t xml:space="preserve">C) for 15 min. Ampicillin (50 </w:t>
      </w:r>
      <w:proofErr w:type="spellStart"/>
      <w:r w:rsidRPr="00DF76E9">
        <w:rPr>
          <w:rFonts w:ascii="Times New Roman" w:hAnsi="Times New Roman" w:cs="Times New Roman"/>
          <w:color w:val="auto"/>
        </w:rPr>
        <w:t>μg</w:t>
      </w:r>
      <w:proofErr w:type="spellEnd"/>
      <w:r w:rsidRPr="00DF76E9">
        <w:rPr>
          <w:rFonts w:ascii="Times New Roman" w:hAnsi="Times New Roman" w:cs="Times New Roman"/>
          <w:color w:val="auto"/>
        </w:rPr>
        <w:t>/ml of LB agar)</w:t>
      </w:r>
      <w:r w:rsidR="009555DF">
        <w:rPr>
          <w:rFonts w:ascii="Times New Roman" w:hAnsi="Times New Roman" w:cs="Times New Roman"/>
          <w:color w:val="auto"/>
        </w:rPr>
        <w:t xml:space="preserve"> </w:t>
      </w:r>
      <w:r w:rsidRPr="00DF76E9">
        <w:rPr>
          <w:rFonts w:ascii="Times New Roman" w:hAnsi="Times New Roman" w:cs="Times New Roman"/>
          <w:color w:val="auto"/>
        </w:rPr>
        <w:t xml:space="preserve">was added at the time of petri plate pouring. For blue/white </w:t>
      </w:r>
      <w:r w:rsidRPr="009F26EC">
        <w:rPr>
          <w:rFonts w:ascii="Times New Roman" w:hAnsi="Times New Roman" w:cs="Times New Roman"/>
          <w:color w:val="auto"/>
          <w:highlight w:val="yellow"/>
        </w:rPr>
        <w:t>selection of trans</w:t>
      </w:r>
      <w:r w:rsidR="009F26EC">
        <w:rPr>
          <w:rFonts w:ascii="Times New Roman" w:hAnsi="Times New Roman" w:cs="Times New Roman"/>
          <w:color w:val="auto"/>
          <w:highlight w:val="yellow"/>
        </w:rPr>
        <w:t xml:space="preserve"> </w:t>
      </w:r>
      <w:r w:rsidRPr="009F26EC">
        <w:rPr>
          <w:rFonts w:ascii="Times New Roman" w:hAnsi="Times New Roman" w:cs="Times New Roman"/>
          <w:color w:val="auto"/>
          <w:highlight w:val="yellow"/>
        </w:rPr>
        <w:t>formants, sprea</w:t>
      </w:r>
      <w:r w:rsidRPr="00DF76E9">
        <w:rPr>
          <w:rFonts w:ascii="Times New Roman" w:hAnsi="Times New Roman" w:cs="Times New Roman"/>
          <w:color w:val="auto"/>
        </w:rPr>
        <w:t xml:space="preserve">d 40 </w:t>
      </w:r>
      <w:proofErr w:type="spellStart"/>
      <w:r w:rsidRPr="00DF76E9">
        <w:rPr>
          <w:rFonts w:ascii="Times New Roman" w:hAnsi="Times New Roman" w:cs="Times New Roman"/>
          <w:color w:val="auto"/>
        </w:rPr>
        <w:t>μl</w:t>
      </w:r>
      <w:proofErr w:type="spellEnd"/>
      <w:r w:rsidRPr="00DF76E9">
        <w:rPr>
          <w:rFonts w:ascii="Times New Roman" w:hAnsi="Times New Roman" w:cs="Times New Roman"/>
          <w:color w:val="auto"/>
        </w:rPr>
        <w:t xml:space="preserve"> each of X-Gal stock solution (20mg/ml) and IPTG stock solution (100 mM) on the surface of plate. Alternatively, for batch use, add 1 </w:t>
      </w:r>
      <w:proofErr w:type="spellStart"/>
      <w:r w:rsidRPr="00DF76E9">
        <w:rPr>
          <w:rFonts w:ascii="Times New Roman" w:hAnsi="Times New Roman" w:cs="Times New Roman"/>
          <w:color w:val="auto"/>
        </w:rPr>
        <w:t>μl</w:t>
      </w:r>
      <w:proofErr w:type="spellEnd"/>
      <w:r w:rsidRPr="00DF76E9">
        <w:rPr>
          <w:rFonts w:ascii="Times New Roman" w:hAnsi="Times New Roman" w:cs="Times New Roman"/>
          <w:color w:val="auto"/>
        </w:rPr>
        <w:t xml:space="preserve"> of each stock per 1 ml of LB agar which was cooled to 55</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The un-inoculated petri plates were incubated at 37</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for overnight to test the sterility.</w:t>
      </w:r>
    </w:p>
    <w:p w14:paraId="5FA0CB0D" w14:textId="184E90EC"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Preparation of competent cells</w:t>
      </w:r>
      <w:r w:rsidR="00C83BC0" w:rsidRPr="00DF76E9">
        <w:rPr>
          <w:rFonts w:ascii="Times New Roman" w:hAnsi="Times New Roman" w:cs="Times New Roman"/>
          <w:color w:val="auto"/>
        </w:rPr>
        <w:t xml:space="preserve">: </w:t>
      </w:r>
      <w:r w:rsidRPr="00DF76E9">
        <w:rPr>
          <w:rFonts w:ascii="Times New Roman" w:hAnsi="Times New Roman" w:cs="Times New Roman"/>
          <w:i/>
          <w:color w:val="auto"/>
        </w:rPr>
        <w:t>E. coli</w:t>
      </w:r>
      <w:r w:rsidRPr="00DF76E9">
        <w:rPr>
          <w:rFonts w:ascii="Times New Roman" w:hAnsi="Times New Roman" w:cs="Times New Roman"/>
          <w:color w:val="auto"/>
        </w:rPr>
        <w:t xml:space="preserve"> DH5-α cells were made competent for transformation by Competent Cells Preparation Kit </w:t>
      </w:r>
      <w:proofErr w:type="gramStart"/>
      <w:r w:rsidRPr="00DF76E9">
        <w:rPr>
          <w:rFonts w:ascii="Times New Roman" w:hAnsi="Times New Roman" w:cs="Times New Roman"/>
          <w:color w:val="auto"/>
        </w:rPr>
        <w:t>B(</w:t>
      </w:r>
      <w:proofErr w:type="spellStart"/>
      <w:proofErr w:type="gramEnd"/>
      <w:r w:rsidRPr="00DF76E9">
        <w:rPr>
          <w:rFonts w:ascii="Times New Roman" w:hAnsi="Times New Roman" w:cs="Times New Roman"/>
          <w:color w:val="auto"/>
        </w:rPr>
        <w:t>GeNei</w:t>
      </w:r>
      <w:proofErr w:type="spellEnd"/>
      <w:r w:rsidRPr="00DF76E9">
        <w:rPr>
          <w:rFonts w:ascii="Times New Roman" w:hAnsi="Times New Roman" w:cs="Times New Roman"/>
          <w:color w:val="auto"/>
        </w:rPr>
        <w:t>, cat no : 611660200011730) as described by manufacturer.</w:t>
      </w:r>
    </w:p>
    <w:p w14:paraId="369A8A70" w14:textId="60EEF7E1"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Transformation procedure</w:t>
      </w:r>
    </w:p>
    <w:p w14:paraId="61BDC6EC" w14:textId="77777777" w:rsidR="00A22623" w:rsidRPr="00DF76E9" w:rsidRDefault="00A22623" w:rsidP="004E3BC5">
      <w:pPr>
        <w:pStyle w:val="ListParagraph"/>
        <w:numPr>
          <w:ilvl w:val="0"/>
          <w:numId w:val="6"/>
        </w:numPr>
        <w:spacing w:after="0"/>
        <w:ind w:left="426"/>
        <w:jc w:val="both"/>
        <w:rPr>
          <w:rFonts w:ascii="Times New Roman" w:hAnsi="Times New Roman"/>
          <w:sz w:val="24"/>
          <w:szCs w:val="24"/>
        </w:rPr>
      </w:pPr>
      <w:r w:rsidRPr="00DF76E9">
        <w:rPr>
          <w:rFonts w:ascii="Times New Roman" w:hAnsi="Times New Roman"/>
          <w:sz w:val="24"/>
          <w:szCs w:val="24"/>
        </w:rPr>
        <w:t xml:space="preserve">Five microliter of ligation mixture was added to 100 </w:t>
      </w:r>
      <w:proofErr w:type="spellStart"/>
      <w:r w:rsidRPr="00DF76E9">
        <w:rPr>
          <w:rFonts w:ascii="Times New Roman" w:hAnsi="Times New Roman"/>
          <w:sz w:val="24"/>
          <w:szCs w:val="24"/>
        </w:rPr>
        <w:t>μl</w:t>
      </w:r>
      <w:proofErr w:type="spellEnd"/>
      <w:r w:rsidRPr="00DF76E9">
        <w:rPr>
          <w:rFonts w:ascii="Times New Roman" w:hAnsi="Times New Roman"/>
          <w:sz w:val="24"/>
          <w:szCs w:val="24"/>
        </w:rPr>
        <w:t xml:space="preserve"> of the competent cells and mixed gently.</w:t>
      </w:r>
    </w:p>
    <w:p w14:paraId="48853C94"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The mixture was kept on ice for half an hour.</w:t>
      </w:r>
    </w:p>
    <w:p w14:paraId="3A71C25F"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Heat shock was given for 2 min at 42</w:t>
      </w:r>
      <w:r w:rsidRPr="00DF76E9">
        <w:rPr>
          <w:rFonts w:ascii="Times New Roman" w:hAnsi="Times New Roman"/>
          <w:sz w:val="24"/>
          <w:szCs w:val="24"/>
          <w:vertAlign w:val="superscript"/>
        </w:rPr>
        <w:t>0</w:t>
      </w:r>
      <w:r w:rsidRPr="00DF76E9">
        <w:rPr>
          <w:rFonts w:ascii="Times New Roman" w:hAnsi="Times New Roman"/>
          <w:sz w:val="24"/>
          <w:szCs w:val="24"/>
        </w:rPr>
        <w:t>C followed by snap chilling on ice for five min.</w:t>
      </w:r>
    </w:p>
    <w:p w14:paraId="393A90BA" w14:textId="56EA0D7E" w:rsidR="00A22623" w:rsidRPr="00DF76E9" w:rsidRDefault="00A22623" w:rsidP="004E3BC5">
      <w:pPr>
        <w:pStyle w:val="ListParagraph"/>
        <w:numPr>
          <w:ilvl w:val="0"/>
          <w:numId w:val="6"/>
        </w:numPr>
        <w:ind w:left="426"/>
        <w:jc w:val="both"/>
        <w:rPr>
          <w:rFonts w:ascii="Times New Roman" w:hAnsi="Times New Roman"/>
          <w:sz w:val="24"/>
          <w:szCs w:val="24"/>
        </w:rPr>
      </w:pPr>
      <w:r w:rsidRPr="009F26EC">
        <w:rPr>
          <w:rFonts w:ascii="Times New Roman" w:hAnsi="Times New Roman"/>
          <w:sz w:val="24"/>
          <w:szCs w:val="24"/>
          <w:highlight w:val="yellow"/>
        </w:rPr>
        <w:t xml:space="preserve">One </w:t>
      </w:r>
      <w:r w:rsidR="009F26EC" w:rsidRPr="009F26EC">
        <w:rPr>
          <w:rFonts w:ascii="Times New Roman" w:hAnsi="Times New Roman"/>
          <w:sz w:val="24"/>
          <w:szCs w:val="24"/>
          <w:highlight w:val="yellow"/>
        </w:rPr>
        <w:t xml:space="preserve">millilitre </w:t>
      </w:r>
      <w:r w:rsidRPr="009F26EC">
        <w:rPr>
          <w:rFonts w:ascii="Times New Roman" w:hAnsi="Times New Roman"/>
          <w:sz w:val="24"/>
          <w:szCs w:val="24"/>
          <w:highlight w:val="yellow"/>
        </w:rPr>
        <w:t>LB broth</w:t>
      </w:r>
      <w:r w:rsidRPr="00DF76E9">
        <w:rPr>
          <w:rFonts w:ascii="Times New Roman" w:hAnsi="Times New Roman"/>
          <w:sz w:val="24"/>
          <w:szCs w:val="24"/>
        </w:rPr>
        <w:t xml:space="preserve"> was added and the cells were incubated at 37</w:t>
      </w:r>
      <w:r w:rsidRPr="00DF76E9">
        <w:rPr>
          <w:rFonts w:ascii="Times New Roman" w:hAnsi="Times New Roman"/>
          <w:sz w:val="24"/>
          <w:szCs w:val="24"/>
          <w:vertAlign w:val="superscript"/>
        </w:rPr>
        <w:t>0</w:t>
      </w:r>
      <w:r w:rsidRPr="00DF76E9">
        <w:rPr>
          <w:rFonts w:ascii="Times New Roman" w:hAnsi="Times New Roman"/>
          <w:sz w:val="24"/>
          <w:szCs w:val="24"/>
        </w:rPr>
        <w:t>C for 2 h with shaking at moderate speed.</w:t>
      </w:r>
    </w:p>
    <w:p w14:paraId="16CEFDB9"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Transformed cells were collected as pellet and 1 ml supernatant was removed.</w:t>
      </w:r>
    </w:p>
    <w:p w14:paraId="1DE866FE"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 xml:space="preserve">Pellet was re-suspended in remaining 100 </w:t>
      </w:r>
      <w:proofErr w:type="spellStart"/>
      <w:r w:rsidRPr="00DF76E9">
        <w:rPr>
          <w:rFonts w:ascii="Times New Roman" w:hAnsi="Times New Roman"/>
          <w:sz w:val="24"/>
          <w:szCs w:val="24"/>
        </w:rPr>
        <w:t>μl</w:t>
      </w:r>
      <w:proofErr w:type="spellEnd"/>
      <w:r w:rsidRPr="00DF76E9">
        <w:rPr>
          <w:rFonts w:ascii="Times New Roman" w:hAnsi="Times New Roman"/>
          <w:sz w:val="24"/>
          <w:szCs w:val="24"/>
        </w:rPr>
        <w:t xml:space="preserve"> of media.</w:t>
      </w:r>
    </w:p>
    <w:p w14:paraId="77C3EE5E"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lastRenderedPageBreak/>
        <w:t>The transformed cells were spread on LB plate containing ampicillin for blue-white screening.</w:t>
      </w:r>
    </w:p>
    <w:p w14:paraId="329C9305"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Plates were incubated at 37</w:t>
      </w:r>
      <w:r w:rsidRPr="00DF76E9">
        <w:rPr>
          <w:rFonts w:ascii="Times New Roman" w:hAnsi="Times New Roman"/>
          <w:sz w:val="24"/>
          <w:szCs w:val="24"/>
          <w:vertAlign w:val="superscript"/>
        </w:rPr>
        <w:t>0</w:t>
      </w:r>
      <w:r w:rsidRPr="00DF76E9">
        <w:rPr>
          <w:rFonts w:ascii="Times New Roman" w:hAnsi="Times New Roman"/>
          <w:sz w:val="24"/>
          <w:szCs w:val="24"/>
        </w:rPr>
        <w:t>C for 18 h.</w:t>
      </w:r>
    </w:p>
    <w:p w14:paraId="0F793C65" w14:textId="77777777" w:rsidR="00675535"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 xml:space="preserve">White colonies developed were picked and sub cultured on LB plate containing antibiotics (ampicillin) followed by overnight incubation at 37°C. </w:t>
      </w:r>
    </w:p>
    <w:p w14:paraId="2C982B68" w14:textId="7CC61211" w:rsidR="00A22623" w:rsidRPr="00DF76E9" w:rsidRDefault="00A22623" w:rsidP="007A6E1E">
      <w:pPr>
        <w:spacing w:line="276" w:lineRule="auto"/>
        <w:ind w:left="66" w:firstLine="360"/>
        <w:jc w:val="both"/>
        <w:rPr>
          <w:rFonts w:ascii="Times New Roman" w:hAnsi="Times New Roman" w:cs="Times New Roman"/>
          <w:sz w:val="24"/>
          <w:szCs w:val="24"/>
        </w:rPr>
      </w:pPr>
      <w:r w:rsidRPr="00DF76E9">
        <w:rPr>
          <w:rFonts w:ascii="Times New Roman" w:hAnsi="Times New Roman" w:cs="Times New Roman"/>
          <w:sz w:val="24"/>
          <w:szCs w:val="24"/>
        </w:rPr>
        <w:t>Storage of transformed bacterial cultures</w:t>
      </w:r>
      <w:r w:rsidR="00675535" w:rsidRPr="00DF76E9">
        <w:rPr>
          <w:rFonts w:ascii="Times New Roman" w:hAnsi="Times New Roman" w:cs="Times New Roman"/>
          <w:sz w:val="24"/>
          <w:szCs w:val="24"/>
        </w:rPr>
        <w:t xml:space="preserve">: </w:t>
      </w:r>
      <w:r w:rsidRPr="00DF76E9">
        <w:rPr>
          <w:rFonts w:ascii="Times New Roman" w:hAnsi="Times New Roman" w:cs="Times New Roman"/>
          <w:sz w:val="24"/>
          <w:szCs w:val="24"/>
        </w:rPr>
        <w:t>Stocks of the liquid glycerol cultures were prepared by Mixing of one volume of LB medium containing bacterial cultures in logarithmic stage of growth, with one volume of 50% (v/v) sterile glycerol, and vortexed thoroughly to ensure complete dispersal of glycerol. For the preparation of frozen stocks, the mixture was flash frozen with liquid nitrogen and immediately transferred to -70°C without any delay</w:t>
      </w:r>
      <w:r w:rsidRPr="00DF76E9">
        <w:rPr>
          <w:rFonts w:ascii="Times New Roman" w:hAnsi="Times New Roman" w:cs="Times New Roman"/>
          <w:b/>
          <w:sz w:val="24"/>
          <w:szCs w:val="24"/>
        </w:rPr>
        <w:t>.</w:t>
      </w:r>
    </w:p>
    <w:p w14:paraId="64C5FA17" w14:textId="5E2495F0"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Sequencing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w:t>
      </w:r>
    </w:p>
    <w:p w14:paraId="2A6514AC" w14:textId="0C5CF396"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Isolation of plasmid </w:t>
      </w:r>
      <w:proofErr w:type="spellStart"/>
      <w:r w:rsidRPr="00DF76E9">
        <w:rPr>
          <w:rFonts w:ascii="Times New Roman" w:hAnsi="Times New Roman" w:cs="Times New Roman"/>
          <w:color w:val="auto"/>
        </w:rPr>
        <w:t>harboring</w:t>
      </w:r>
      <w:proofErr w:type="spellEnd"/>
      <w:r w:rsidRPr="00DF76E9">
        <w:rPr>
          <w:rFonts w:ascii="Times New Roman" w:hAnsi="Times New Roman" w:cs="Times New Roman"/>
          <w:color w:val="auto"/>
        </w:rPr>
        <w:t xml:space="preserve"> </w:t>
      </w:r>
      <w:r w:rsidRPr="00DF76E9">
        <w:rPr>
          <w:rFonts w:ascii="Times New Roman" w:hAnsi="Times New Roman" w:cs="Times New Roman"/>
          <w:i/>
          <w:color w:val="auto"/>
        </w:rPr>
        <w:t xml:space="preserve">Mi </w:t>
      </w:r>
      <w:r w:rsidRPr="00DF76E9">
        <w:rPr>
          <w:rFonts w:ascii="Times New Roman" w:hAnsi="Times New Roman" w:cs="Times New Roman"/>
          <w:color w:val="auto"/>
        </w:rPr>
        <w:t>gene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Isolation of plasmid was done from the bacterial clones which were confirmed to be positive for the insert through colony PCR. The quantity (ng/</w:t>
      </w:r>
      <w:proofErr w:type="spellStart"/>
      <w:r w:rsidRPr="00DF76E9">
        <w:rPr>
          <w:rFonts w:ascii="Times New Roman" w:eastAsia="Calibri" w:hAnsi="Times New Roman" w:cs="Times New Roman"/>
          <w:color w:val="auto"/>
          <w:lang w:val="en-GB" w:eastAsia="en-GB"/>
        </w:rPr>
        <w:t>μl</w:t>
      </w:r>
      <w:proofErr w:type="spellEnd"/>
      <w:r w:rsidRPr="00DF76E9">
        <w:rPr>
          <w:rFonts w:ascii="Times New Roman" w:eastAsia="Calibri" w:hAnsi="Times New Roman" w:cs="Times New Roman"/>
          <w:color w:val="auto"/>
          <w:lang w:val="en-GB" w:eastAsia="en-GB"/>
        </w:rPr>
        <w:t xml:space="preserve">) </w:t>
      </w:r>
      <w:r w:rsidRPr="00DF76E9">
        <w:rPr>
          <w:rFonts w:ascii="Times New Roman" w:hAnsi="Times New Roman" w:cs="Times New Roman"/>
          <w:color w:val="auto"/>
        </w:rPr>
        <w:t xml:space="preserve">and quality (A260/A280, A260/A230) of extracted plasmid was assessed </w:t>
      </w:r>
      <w:r w:rsidRPr="004F63F2">
        <w:rPr>
          <w:rFonts w:ascii="Times New Roman" w:hAnsi="Times New Roman" w:cs="Times New Roman"/>
          <w:color w:val="auto"/>
          <w:highlight w:val="yellow"/>
        </w:rPr>
        <w:t>employing Nano</w:t>
      </w:r>
      <w:r w:rsidR="004F63F2" w:rsidRPr="004F63F2">
        <w:rPr>
          <w:rFonts w:ascii="Times New Roman" w:hAnsi="Times New Roman" w:cs="Times New Roman"/>
          <w:color w:val="auto"/>
          <w:highlight w:val="yellow"/>
        </w:rPr>
        <w:t xml:space="preserve"> </w:t>
      </w:r>
      <w:r w:rsidRPr="004F63F2">
        <w:rPr>
          <w:rFonts w:ascii="Times New Roman" w:hAnsi="Times New Roman" w:cs="Times New Roman"/>
          <w:color w:val="auto"/>
          <w:highlight w:val="yellow"/>
        </w:rPr>
        <w:t>drop and a work</w:t>
      </w:r>
      <w:r w:rsidRPr="00DF76E9">
        <w:rPr>
          <w:rFonts w:ascii="Times New Roman" w:hAnsi="Times New Roman" w:cs="Times New Roman"/>
          <w:color w:val="auto"/>
        </w:rPr>
        <w:t>ing concentration of 50 ng/</w:t>
      </w:r>
      <w:r w:rsidRPr="00DF76E9">
        <w:rPr>
          <w:rFonts w:ascii="Times New Roman" w:eastAsia="Calibri" w:hAnsi="Times New Roman" w:cs="Times New Roman"/>
          <w:color w:val="auto"/>
          <w:lang w:val="en-GB" w:eastAsia="en-GB"/>
        </w:rPr>
        <w:t xml:space="preserve"> </w:t>
      </w:r>
      <w:proofErr w:type="spellStart"/>
      <w:r w:rsidRPr="00DF76E9">
        <w:rPr>
          <w:rFonts w:ascii="Times New Roman" w:eastAsia="Calibri" w:hAnsi="Times New Roman" w:cs="Times New Roman"/>
          <w:color w:val="auto"/>
          <w:lang w:val="en-GB" w:eastAsia="en-GB"/>
        </w:rPr>
        <w:t>μl</w:t>
      </w:r>
      <w:proofErr w:type="spellEnd"/>
      <w:r w:rsidRPr="00DF76E9">
        <w:rPr>
          <w:rFonts w:ascii="Times New Roman" w:eastAsia="Calibri" w:hAnsi="Times New Roman" w:cs="Times New Roman"/>
          <w:color w:val="auto"/>
          <w:lang w:val="en-GB" w:eastAsia="en-GB"/>
        </w:rPr>
        <w:t xml:space="preserve"> was diluted as the template for sequencing reaction.</w:t>
      </w:r>
    </w:p>
    <w:p w14:paraId="0921B468" w14:textId="3D946B55"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Sequencing of cloned </w:t>
      </w:r>
      <w:r w:rsidRPr="00DF76E9">
        <w:rPr>
          <w:rFonts w:ascii="Times New Roman" w:hAnsi="Times New Roman" w:cs="Times New Roman"/>
          <w:i/>
          <w:color w:val="auto"/>
        </w:rPr>
        <w:t xml:space="preserve">Mi </w:t>
      </w:r>
      <w:r w:rsidRPr="00DF76E9">
        <w:rPr>
          <w:rFonts w:ascii="Times New Roman" w:hAnsi="Times New Roman" w:cs="Times New Roman"/>
          <w:color w:val="auto"/>
        </w:rPr>
        <w:t>gene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For efficient sequencing pJET1.2/Blunt cloning vector (Thermo Scientific, cat: #K1231, Figure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2) was used. Cloning into this vector was carried out according to instruction given by vender. pJET1.2/Blunt</w:t>
      </w:r>
      <w:r w:rsidR="00187380" w:rsidRPr="00DF76E9">
        <w:rPr>
          <w:rFonts w:ascii="Times New Roman" w:hAnsi="Times New Roman" w:cs="Times New Roman"/>
          <w:color w:val="auto"/>
        </w:rPr>
        <w:t xml:space="preserve"> </w:t>
      </w:r>
      <w:r w:rsidRPr="00DF76E9">
        <w:rPr>
          <w:rFonts w:ascii="Times New Roman" w:hAnsi="Times New Roman" w:cs="Times New Roman"/>
          <w:color w:val="auto"/>
        </w:rPr>
        <w:t xml:space="preserve">containing </w:t>
      </w:r>
      <w:r w:rsidRPr="00DF76E9">
        <w:rPr>
          <w:rFonts w:ascii="Times New Roman" w:hAnsi="Times New Roman" w:cs="Times New Roman"/>
          <w:i/>
          <w:color w:val="auto"/>
        </w:rPr>
        <w:t>Mi</w:t>
      </w:r>
      <w:r w:rsidR="009555DF">
        <w:rPr>
          <w:rFonts w:ascii="Times New Roman" w:hAnsi="Times New Roman" w:cs="Times New Roman"/>
          <w:i/>
          <w:color w:val="auto"/>
        </w:rPr>
        <w:t xml:space="preserve"> </w:t>
      </w:r>
      <w:r w:rsidRPr="00DF76E9">
        <w:rPr>
          <w:rFonts w:ascii="Times New Roman" w:hAnsi="Times New Roman" w:cs="Times New Roman"/>
          <w:color w:val="auto"/>
        </w:rPr>
        <w:t>gene</w:t>
      </w:r>
      <w:r w:rsidR="009555DF">
        <w:rPr>
          <w:rFonts w:ascii="Times New Roman" w:hAnsi="Times New Roman" w:cs="Times New Roman"/>
          <w:color w:val="auto"/>
        </w:rPr>
        <w:t xml:space="preserve"> </w:t>
      </w:r>
      <w:r w:rsidRPr="00DF76E9">
        <w:rPr>
          <w:rFonts w:ascii="Times New Roman" w:hAnsi="Times New Roman" w:cs="Times New Roman"/>
          <w:color w:val="auto"/>
        </w:rPr>
        <w:t>insert was</w:t>
      </w:r>
      <w:r w:rsidR="009555DF">
        <w:rPr>
          <w:rFonts w:ascii="Times New Roman" w:hAnsi="Times New Roman" w:cs="Times New Roman"/>
          <w:color w:val="auto"/>
        </w:rPr>
        <w:t xml:space="preserve"> </w:t>
      </w:r>
      <w:r w:rsidRPr="00DF76E9">
        <w:rPr>
          <w:rFonts w:ascii="Times New Roman" w:hAnsi="Times New Roman" w:cs="Times New Roman"/>
          <w:color w:val="auto"/>
        </w:rPr>
        <w:t>sequenced using vector specific primers (Table</w:t>
      </w:r>
      <w:r w:rsidR="00D94629" w:rsidRPr="00DF76E9">
        <w:rPr>
          <w:rFonts w:ascii="Times New Roman" w:hAnsi="Times New Roman" w:cs="Times New Roman"/>
          <w:color w:val="auto"/>
        </w:rPr>
        <w:t xml:space="preserve"> 2</w:t>
      </w:r>
      <w:r w:rsidRPr="00DF76E9">
        <w:rPr>
          <w:rFonts w:ascii="Times New Roman" w:hAnsi="Times New Roman" w:cs="Times New Roman"/>
          <w:color w:val="auto"/>
        </w:rPr>
        <w:t>)</w:t>
      </w:r>
      <w:r w:rsidR="00162A31" w:rsidRPr="00DF76E9">
        <w:rPr>
          <w:rFonts w:ascii="Times New Roman" w:hAnsi="Times New Roman" w:cs="Times New Roman"/>
          <w:color w:val="auto"/>
        </w:rPr>
        <w:t xml:space="preserve"> </w:t>
      </w:r>
      <w:r w:rsidRPr="00DF76E9">
        <w:rPr>
          <w:rFonts w:ascii="Times New Roman" w:hAnsi="Times New Roman" w:cs="Times New Roman"/>
          <w:color w:val="auto"/>
        </w:rPr>
        <w:t xml:space="preserve">by ABI PRISM® 3500 Genetic Analyzer </w:t>
      </w:r>
      <w:r w:rsidRPr="004F63F2">
        <w:rPr>
          <w:rFonts w:ascii="Times New Roman" w:hAnsi="Times New Roman" w:cs="Times New Roman"/>
          <w:color w:val="auto"/>
          <w:highlight w:val="yellow"/>
        </w:rPr>
        <w:t xml:space="preserve">(Applied </w:t>
      </w:r>
      <w:r w:rsidR="004F63F2" w:rsidRPr="004F63F2">
        <w:rPr>
          <w:rFonts w:ascii="Times New Roman" w:hAnsi="Times New Roman" w:cs="Times New Roman"/>
          <w:color w:val="auto"/>
          <w:highlight w:val="yellow"/>
        </w:rPr>
        <w:t>Biosystem</w:t>
      </w:r>
      <w:r w:rsidRPr="004F63F2">
        <w:rPr>
          <w:rFonts w:ascii="Times New Roman" w:hAnsi="Times New Roman" w:cs="Times New Roman"/>
          <w:color w:val="auto"/>
          <w:highlight w:val="yellow"/>
        </w:rPr>
        <w:t>, USA</w:t>
      </w:r>
      <w:r w:rsidRPr="00DF76E9">
        <w:rPr>
          <w:rFonts w:ascii="Times New Roman" w:hAnsi="Times New Roman" w:cs="Times New Roman"/>
          <w:color w:val="auto"/>
        </w:rPr>
        <w:t xml:space="preserve">), with </w:t>
      </w:r>
      <w:proofErr w:type="spellStart"/>
      <w:r w:rsidRPr="00DF76E9">
        <w:rPr>
          <w:rFonts w:ascii="Times New Roman" w:hAnsi="Times New Roman" w:cs="Times New Roman"/>
          <w:color w:val="auto"/>
        </w:rPr>
        <w:t>BigDye</w:t>
      </w:r>
      <w:proofErr w:type="spellEnd"/>
      <w:r w:rsidRPr="00DF76E9">
        <w:rPr>
          <w:rFonts w:ascii="Times New Roman" w:hAnsi="Times New Roman" w:cs="Times New Roman"/>
          <w:color w:val="auto"/>
        </w:rPr>
        <w:t xml:space="preserve">® </w:t>
      </w:r>
      <w:proofErr w:type="spellStart"/>
      <w:r w:rsidRPr="00DF76E9">
        <w:rPr>
          <w:rFonts w:ascii="Times New Roman" w:hAnsi="Times New Roman" w:cs="Times New Roman"/>
          <w:color w:val="auto"/>
        </w:rPr>
        <w:t>TerMinator</w:t>
      </w:r>
      <w:proofErr w:type="spellEnd"/>
      <w:r w:rsidRPr="00DF76E9">
        <w:rPr>
          <w:rFonts w:ascii="Times New Roman" w:hAnsi="Times New Roman" w:cs="Times New Roman"/>
          <w:color w:val="auto"/>
        </w:rPr>
        <w:t xml:space="preserve"> v3.1 Cycle sequencing kit (Applied</w:t>
      </w:r>
      <w:r w:rsidR="00187380" w:rsidRPr="00DF76E9">
        <w:rPr>
          <w:rFonts w:ascii="Times New Roman" w:hAnsi="Times New Roman" w:cs="Times New Roman"/>
          <w:color w:val="auto"/>
        </w:rPr>
        <w:t xml:space="preserve"> </w:t>
      </w:r>
      <w:r w:rsidRPr="00DF76E9">
        <w:rPr>
          <w:rFonts w:ascii="Times New Roman" w:hAnsi="Times New Roman" w:cs="Times New Roman"/>
          <w:color w:val="auto"/>
        </w:rPr>
        <w:t>Biosystems, USA).</w:t>
      </w:r>
    </w:p>
    <w:p w14:paraId="6D12A5D7"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noProof/>
          <w:sz w:val="24"/>
          <w:szCs w:val="24"/>
          <w:lang w:val="en-US"/>
        </w:rPr>
        <w:drawing>
          <wp:inline distT="0" distB="0" distL="0" distR="0" wp14:anchorId="781E2156" wp14:editId="51826E93">
            <wp:extent cx="3283367" cy="26996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11138" cy="2722491"/>
                    </a:xfrm>
                    <a:prstGeom prst="rect">
                      <a:avLst/>
                    </a:prstGeom>
                  </pic:spPr>
                </pic:pic>
              </a:graphicData>
            </a:graphic>
          </wp:inline>
        </w:drawing>
      </w:r>
    </w:p>
    <w:p w14:paraId="2FDD78F4" w14:textId="5B000ED8"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Figure</w:t>
      </w:r>
      <w:r w:rsidR="00675535" w:rsidRPr="00DF76E9">
        <w:rPr>
          <w:rFonts w:ascii="Times New Roman" w:hAnsi="Times New Roman" w:cs="Times New Roman"/>
          <w:b/>
          <w:sz w:val="24"/>
          <w:szCs w:val="24"/>
        </w:rPr>
        <w:t xml:space="preserve"> </w:t>
      </w:r>
      <w:r w:rsidRPr="00DF76E9">
        <w:rPr>
          <w:rFonts w:ascii="Times New Roman" w:hAnsi="Times New Roman" w:cs="Times New Roman"/>
          <w:b/>
          <w:sz w:val="24"/>
          <w:szCs w:val="24"/>
        </w:rPr>
        <w:t>2.</w:t>
      </w:r>
      <w:r w:rsidR="00675535" w:rsidRPr="00DF76E9">
        <w:rPr>
          <w:rFonts w:ascii="Times New Roman" w:hAnsi="Times New Roman" w:cs="Times New Roman"/>
          <w:b/>
          <w:sz w:val="24"/>
          <w:szCs w:val="24"/>
        </w:rPr>
        <w:t xml:space="preserve"> </w:t>
      </w:r>
      <w:r w:rsidRPr="00DF76E9">
        <w:rPr>
          <w:rFonts w:ascii="Times New Roman" w:hAnsi="Times New Roman" w:cs="Times New Roman"/>
          <w:b/>
          <w:sz w:val="24"/>
          <w:szCs w:val="24"/>
        </w:rPr>
        <w:t>Vector map of pJET1.2/blunt vector used for sequencing</w:t>
      </w:r>
    </w:p>
    <w:p w14:paraId="5E7604E0" w14:textId="77CB36F2" w:rsidR="00A22623" w:rsidRPr="00DF76E9" w:rsidRDefault="00A22623" w:rsidP="00DF76E9">
      <w:pPr>
        <w:spacing w:line="276" w:lineRule="auto"/>
        <w:ind w:firstLine="720"/>
        <w:jc w:val="both"/>
        <w:rPr>
          <w:rFonts w:ascii="Times New Roman" w:hAnsi="Times New Roman" w:cs="Times New Roman"/>
          <w:b/>
          <w:sz w:val="24"/>
          <w:szCs w:val="24"/>
        </w:rPr>
      </w:pPr>
      <w:r w:rsidRPr="00DF76E9">
        <w:rPr>
          <w:rFonts w:ascii="Times New Roman" w:hAnsi="Times New Roman" w:cs="Times New Roman"/>
          <w:b/>
          <w:sz w:val="24"/>
          <w:szCs w:val="24"/>
        </w:rPr>
        <w:t xml:space="preserve">Table </w:t>
      </w:r>
      <w:r w:rsidR="00D94629" w:rsidRPr="00DF76E9">
        <w:rPr>
          <w:rFonts w:ascii="Times New Roman" w:hAnsi="Times New Roman" w:cs="Times New Roman"/>
          <w:b/>
          <w:sz w:val="24"/>
          <w:szCs w:val="24"/>
        </w:rPr>
        <w:t>2</w:t>
      </w:r>
      <w:r w:rsidRPr="00DF76E9">
        <w:rPr>
          <w:rFonts w:ascii="Times New Roman" w:hAnsi="Times New Roman" w:cs="Times New Roman"/>
          <w:b/>
          <w:sz w:val="24"/>
          <w:szCs w:val="24"/>
        </w:rPr>
        <w:t>.</w:t>
      </w:r>
      <w:r w:rsidR="007A6E1E">
        <w:rPr>
          <w:rFonts w:ascii="Times New Roman" w:hAnsi="Times New Roman" w:cs="Times New Roman"/>
          <w:b/>
          <w:sz w:val="24"/>
          <w:szCs w:val="24"/>
        </w:rPr>
        <w:t xml:space="preserve"> </w:t>
      </w:r>
      <w:r w:rsidRPr="00DF76E9">
        <w:rPr>
          <w:rFonts w:ascii="Times New Roman" w:hAnsi="Times New Roman" w:cs="Times New Roman"/>
          <w:b/>
          <w:sz w:val="24"/>
          <w:szCs w:val="24"/>
        </w:rPr>
        <w:t>Primer sequence used for full length gene sequencing</w:t>
      </w:r>
    </w:p>
    <w:p w14:paraId="66F36F44" w14:textId="77777777" w:rsidR="00B621EC"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noProof/>
          <w:sz w:val="24"/>
          <w:szCs w:val="24"/>
          <w:lang w:val="en-US"/>
        </w:rPr>
        <w:drawing>
          <wp:inline distT="0" distB="0" distL="0" distR="0" wp14:anchorId="7881440E" wp14:editId="121CBDA2">
            <wp:extent cx="4653887" cy="70968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25714"/>
                    <a:stretch>
                      <a:fillRect/>
                    </a:stretch>
                  </pic:blipFill>
                  <pic:spPr>
                    <a:xfrm>
                      <a:off x="0" y="0"/>
                      <a:ext cx="4653887" cy="709684"/>
                    </a:xfrm>
                    <a:prstGeom prst="rect">
                      <a:avLst/>
                    </a:prstGeom>
                  </pic:spPr>
                </pic:pic>
              </a:graphicData>
            </a:graphic>
          </wp:inline>
        </w:drawing>
      </w:r>
    </w:p>
    <w:p w14:paraId="112203C6" w14:textId="61ECCFB0" w:rsidR="00B621EC"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lastRenderedPageBreak/>
        <w:t xml:space="preserve">Cycle sequencing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Cycle sequencing was performed following the instructions supplied along with</w:t>
      </w:r>
      <w:r w:rsidR="009555DF">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BigDye</w:t>
      </w:r>
      <w:proofErr w:type="spellEnd"/>
      <w:r w:rsidRPr="00DF76E9">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TerMinator</w:t>
      </w:r>
      <w:proofErr w:type="spellEnd"/>
      <w:r w:rsidRPr="00DF76E9">
        <w:rPr>
          <w:rFonts w:ascii="Times New Roman" w:hAnsi="Times New Roman" w:cs="Times New Roman"/>
          <w:sz w:val="24"/>
          <w:szCs w:val="24"/>
        </w:rPr>
        <w:t xml:space="preserve"> v3.1 Cycle Sequencing Kit. The reaction was carried out in a final reaction volume of 20</w:t>
      </w:r>
      <w:r w:rsidRPr="00DF76E9">
        <w:rPr>
          <w:rFonts w:ascii="Times New Roman" w:eastAsia="Calibri" w:hAnsi="Times New Roman" w:cs="Times New Roman"/>
          <w:sz w:val="24"/>
          <w:szCs w:val="24"/>
          <w:lang w:val="en-GB" w:eastAsia="en-GB"/>
        </w:rPr>
        <w:t xml:space="preserve"> </w:t>
      </w:r>
      <w:proofErr w:type="spellStart"/>
      <w:r w:rsidRPr="00DF76E9">
        <w:rPr>
          <w:rFonts w:ascii="Times New Roman" w:eastAsia="Calibri" w:hAnsi="Times New Roman" w:cs="Times New Roman"/>
          <w:sz w:val="24"/>
          <w:szCs w:val="24"/>
          <w:lang w:val="en-GB" w:eastAsia="en-GB"/>
        </w:rPr>
        <w:t>μl</w:t>
      </w:r>
      <w:proofErr w:type="spellEnd"/>
      <w:r w:rsidRPr="00DF76E9">
        <w:rPr>
          <w:rFonts w:ascii="Times New Roman" w:hAnsi="Times New Roman" w:cs="Times New Roman"/>
          <w:sz w:val="24"/>
          <w:szCs w:val="24"/>
        </w:rPr>
        <w:t xml:space="preserve"> using 200</w:t>
      </w:r>
      <w:r w:rsidRPr="00DF76E9">
        <w:rPr>
          <w:rFonts w:ascii="Times New Roman" w:eastAsia="Calibri" w:hAnsi="Times New Roman" w:cs="Times New Roman"/>
          <w:sz w:val="24"/>
          <w:szCs w:val="24"/>
          <w:lang w:val="en-GB" w:eastAsia="en-GB"/>
        </w:rPr>
        <w:t xml:space="preserve"> </w:t>
      </w:r>
      <w:proofErr w:type="spellStart"/>
      <w:r w:rsidRPr="00DF76E9">
        <w:rPr>
          <w:rFonts w:ascii="Times New Roman" w:eastAsia="Calibri" w:hAnsi="Times New Roman" w:cs="Times New Roman"/>
          <w:sz w:val="24"/>
          <w:szCs w:val="24"/>
          <w:lang w:val="en-GB" w:eastAsia="en-GB"/>
        </w:rPr>
        <w:t>μl</w:t>
      </w:r>
      <w:proofErr w:type="spellEnd"/>
      <w:r w:rsidRPr="00DF76E9">
        <w:rPr>
          <w:rFonts w:ascii="Times New Roman" w:hAnsi="Times New Roman" w:cs="Times New Roman"/>
          <w:sz w:val="24"/>
          <w:szCs w:val="24"/>
        </w:rPr>
        <w:t xml:space="preserve"> capacity thin</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 xml:space="preserve">walled PCR tube. </w:t>
      </w:r>
    </w:p>
    <w:p w14:paraId="2F3DC27D" w14:textId="7733073B" w:rsidR="00B621EC"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Purification of extension product</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After the reaction, the extension products were purified by ZR DNA sequencing Clean-up kit (</w:t>
      </w:r>
      <w:proofErr w:type="spellStart"/>
      <w:r w:rsidRPr="00DF76E9">
        <w:rPr>
          <w:rFonts w:ascii="Times New Roman" w:hAnsi="Times New Roman" w:cs="Times New Roman"/>
          <w:sz w:val="24"/>
          <w:szCs w:val="24"/>
        </w:rPr>
        <w:t>Zymo</w:t>
      </w:r>
      <w:proofErr w:type="spellEnd"/>
      <w:r w:rsidRPr="00DF76E9">
        <w:rPr>
          <w:rFonts w:ascii="Times New Roman" w:hAnsi="Times New Roman" w:cs="Times New Roman"/>
          <w:sz w:val="24"/>
          <w:szCs w:val="24"/>
        </w:rPr>
        <w:t xml:space="preserve"> Research, cat: D4051) as per protocol suggested by manufacturer. The purified product was dissolved in 10 </w:t>
      </w:r>
      <w:proofErr w:type="spellStart"/>
      <w:r w:rsidRPr="00DF76E9">
        <w:rPr>
          <w:rFonts w:ascii="Times New Roman" w:hAnsi="Times New Roman" w:cs="Times New Roman"/>
          <w:sz w:val="24"/>
          <w:szCs w:val="24"/>
        </w:rPr>
        <w:t>μl</w:t>
      </w:r>
      <w:proofErr w:type="spellEnd"/>
      <w:r w:rsidRPr="00DF76E9">
        <w:rPr>
          <w:rFonts w:ascii="Times New Roman" w:hAnsi="Times New Roman" w:cs="Times New Roman"/>
          <w:sz w:val="24"/>
          <w:szCs w:val="24"/>
        </w:rPr>
        <w:t xml:space="preserve"> of Hi-</w:t>
      </w:r>
      <w:r w:rsidRPr="005D29D5">
        <w:rPr>
          <w:rFonts w:ascii="Times New Roman" w:hAnsi="Times New Roman" w:cs="Times New Roman"/>
          <w:sz w:val="24"/>
          <w:szCs w:val="24"/>
          <w:highlight w:val="yellow"/>
        </w:rPr>
        <w:t>Di-</w:t>
      </w:r>
      <w:r w:rsidR="005D29D5" w:rsidRPr="005D29D5">
        <w:rPr>
          <w:highlight w:val="yellow"/>
        </w:rPr>
        <w:t xml:space="preserve"> </w:t>
      </w:r>
      <w:r w:rsidR="005D29D5" w:rsidRPr="005D29D5">
        <w:rPr>
          <w:rFonts w:ascii="Times New Roman" w:hAnsi="Times New Roman" w:cs="Times New Roman"/>
          <w:sz w:val="24"/>
          <w:szCs w:val="24"/>
          <w:highlight w:val="yellow"/>
        </w:rPr>
        <w:t>form amide</w:t>
      </w:r>
      <w:r w:rsidRPr="005D29D5">
        <w:rPr>
          <w:rFonts w:ascii="Times New Roman" w:hAnsi="Times New Roman" w:cs="Times New Roman"/>
          <w:sz w:val="24"/>
          <w:szCs w:val="24"/>
          <w:highlight w:val="yellow"/>
        </w:rPr>
        <w:t>.</w:t>
      </w:r>
    </w:p>
    <w:p w14:paraId="60DB91A8" w14:textId="2975A67F" w:rsidR="00A22623"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Setting up of capillary electrophoresis and sequence analysis</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sequencing mix was resolved in 50 cm capillary containing POP7 polymer (ABI). Further, electrophoresis and data analysis </w:t>
      </w:r>
      <w:proofErr w:type="gramStart"/>
      <w:r w:rsidRPr="00DF76E9">
        <w:rPr>
          <w:rFonts w:ascii="Times New Roman" w:hAnsi="Times New Roman" w:cs="Times New Roman"/>
          <w:sz w:val="24"/>
          <w:szCs w:val="24"/>
        </w:rPr>
        <w:t>is</w:t>
      </w:r>
      <w:proofErr w:type="gramEnd"/>
      <w:r w:rsidRPr="00DF76E9">
        <w:rPr>
          <w:rFonts w:ascii="Times New Roman" w:hAnsi="Times New Roman" w:cs="Times New Roman"/>
          <w:sz w:val="24"/>
          <w:szCs w:val="24"/>
        </w:rPr>
        <w:t xml:space="preserve"> performed on the ABI PRISM® 3500 Genetic Analyzer using appropriate Module, </w:t>
      </w:r>
      <w:r w:rsidR="005D29D5" w:rsidRPr="005D29D5">
        <w:rPr>
          <w:rFonts w:ascii="Times New Roman" w:hAnsi="Times New Roman" w:cs="Times New Roman"/>
          <w:sz w:val="24"/>
          <w:szCs w:val="24"/>
          <w:highlight w:val="yellow"/>
        </w:rPr>
        <w:t>Base caller</w:t>
      </w:r>
      <w:r w:rsidRPr="005D29D5">
        <w:rPr>
          <w:rFonts w:ascii="Times New Roman" w:hAnsi="Times New Roman" w:cs="Times New Roman"/>
          <w:sz w:val="24"/>
          <w:szCs w:val="24"/>
          <w:highlight w:val="yellow"/>
        </w:rPr>
        <w:t>, Dye</w:t>
      </w:r>
      <w:r w:rsidRPr="00DF76E9">
        <w:rPr>
          <w:rFonts w:ascii="Times New Roman" w:hAnsi="Times New Roman" w:cs="Times New Roman"/>
          <w:sz w:val="24"/>
          <w:szCs w:val="24"/>
        </w:rPr>
        <w:t xml:space="preserve"> set/Primer and Matrix files. Raw </w:t>
      </w:r>
      <w:r w:rsidRPr="005D29D5">
        <w:rPr>
          <w:rFonts w:ascii="Times New Roman" w:hAnsi="Times New Roman" w:cs="Times New Roman"/>
          <w:sz w:val="24"/>
          <w:szCs w:val="24"/>
          <w:highlight w:val="yellow"/>
        </w:rPr>
        <w:t xml:space="preserve">data was </w:t>
      </w:r>
      <w:r w:rsidR="005D29D5" w:rsidRPr="005D29D5">
        <w:rPr>
          <w:rFonts w:ascii="Times New Roman" w:hAnsi="Times New Roman" w:cs="Times New Roman"/>
          <w:sz w:val="24"/>
          <w:szCs w:val="24"/>
          <w:highlight w:val="yellow"/>
        </w:rPr>
        <w:t>analysed</w:t>
      </w:r>
      <w:r w:rsidR="005D29D5">
        <w:rPr>
          <w:rFonts w:ascii="Times New Roman" w:hAnsi="Times New Roman" w:cs="Times New Roman"/>
          <w:sz w:val="24"/>
          <w:szCs w:val="24"/>
          <w:highlight w:val="yellow"/>
        </w:rPr>
        <w:t xml:space="preserve"> </w:t>
      </w:r>
      <w:r w:rsidRPr="005D29D5">
        <w:rPr>
          <w:rFonts w:ascii="Times New Roman" w:hAnsi="Times New Roman" w:cs="Times New Roman"/>
          <w:sz w:val="24"/>
          <w:szCs w:val="24"/>
          <w:highlight w:val="yellow"/>
        </w:rPr>
        <w:t>by se</w:t>
      </w:r>
      <w:r w:rsidRPr="00DF76E9">
        <w:rPr>
          <w:rFonts w:ascii="Times New Roman" w:hAnsi="Times New Roman" w:cs="Times New Roman"/>
          <w:sz w:val="24"/>
          <w:szCs w:val="24"/>
        </w:rPr>
        <w:t>quencing analysis software of Applied Biosystems.</w:t>
      </w:r>
    </w:p>
    <w:p w14:paraId="626FD656" w14:textId="7ED6972F"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Directional cloning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to binary transformation</w:t>
      </w:r>
      <w:r w:rsidR="001731BB" w:rsidRPr="00DF76E9">
        <w:rPr>
          <w:rFonts w:ascii="Times New Roman" w:hAnsi="Times New Roman" w:cs="Times New Roman"/>
          <w:b/>
          <w:bCs/>
          <w:color w:val="auto"/>
          <w:sz w:val="24"/>
          <w:szCs w:val="24"/>
        </w:rPr>
        <w:t xml:space="preserve"> </w:t>
      </w:r>
      <w:r w:rsidRPr="00DF76E9">
        <w:rPr>
          <w:rFonts w:ascii="Times New Roman" w:hAnsi="Times New Roman" w:cs="Times New Roman"/>
          <w:b/>
          <w:bCs/>
          <w:color w:val="auto"/>
          <w:sz w:val="24"/>
          <w:szCs w:val="24"/>
        </w:rPr>
        <w:t xml:space="preserve">vector </w:t>
      </w:r>
    </w:p>
    <w:p w14:paraId="40AF2C9B" w14:textId="55E44672"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Double digestion of cloning vector</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For directional cloning and plant genetic transformation binary vector pRI-101-AN-DNA (Takara, </w:t>
      </w:r>
      <w:r w:rsidR="0065439C" w:rsidRPr="00DF76E9">
        <w:rPr>
          <w:rFonts w:ascii="Times New Roman" w:hAnsi="Times New Roman" w:cs="Times New Roman"/>
          <w:color w:val="auto"/>
        </w:rPr>
        <w:t>cat:</w:t>
      </w:r>
      <w:r w:rsidRPr="00DF76E9">
        <w:rPr>
          <w:rFonts w:ascii="Times New Roman" w:hAnsi="Times New Roman" w:cs="Times New Roman"/>
          <w:color w:val="auto"/>
        </w:rPr>
        <w:t xml:space="preserve"> 3262) was used. This vector contained </w:t>
      </w:r>
      <w:proofErr w:type="spellStart"/>
      <w:r w:rsidRPr="00DF76E9">
        <w:rPr>
          <w:rFonts w:ascii="Times New Roman" w:hAnsi="Times New Roman" w:cs="Times New Roman"/>
          <w:color w:val="auto"/>
        </w:rPr>
        <w:t>AtADH</w:t>
      </w:r>
      <w:proofErr w:type="spellEnd"/>
      <w:r w:rsidRPr="00DF76E9">
        <w:rPr>
          <w:rFonts w:ascii="Times New Roman" w:hAnsi="Times New Roman" w:cs="Times New Roman"/>
          <w:color w:val="auto"/>
        </w:rPr>
        <w:t xml:space="preserve"> 5’UTR enhancer from Arabidopsis, </w:t>
      </w:r>
      <w:proofErr w:type="spellStart"/>
      <w:r w:rsidRPr="00DF76E9">
        <w:rPr>
          <w:rFonts w:ascii="Times New Roman" w:hAnsi="Times New Roman" w:cs="Times New Roman"/>
          <w:color w:val="auto"/>
        </w:rPr>
        <w:t>CaMV</w:t>
      </w:r>
      <w:proofErr w:type="spellEnd"/>
      <w:r w:rsidRPr="00DF76E9">
        <w:rPr>
          <w:rFonts w:ascii="Times New Roman" w:hAnsi="Times New Roman" w:cs="Times New Roman"/>
          <w:color w:val="auto"/>
        </w:rPr>
        <w:t xml:space="preserve"> 35S promoter and NOS terminator. As per the resistance is concern </w:t>
      </w:r>
      <w:proofErr w:type="spellStart"/>
      <w:r w:rsidRPr="00DF76E9">
        <w:rPr>
          <w:rFonts w:ascii="Times New Roman" w:hAnsi="Times New Roman" w:cs="Times New Roman"/>
          <w:color w:val="auto"/>
        </w:rPr>
        <w:t>CaMV</w:t>
      </w:r>
      <w:proofErr w:type="spellEnd"/>
      <w:r w:rsidRPr="00DF76E9">
        <w:rPr>
          <w:rFonts w:ascii="Times New Roman" w:hAnsi="Times New Roman" w:cs="Times New Roman"/>
          <w:color w:val="auto"/>
        </w:rPr>
        <w:t xml:space="preserve"> 35 S as a constitutive promoter was selected for driven the expression of </w:t>
      </w:r>
      <w:r w:rsidRPr="00DF76E9">
        <w:rPr>
          <w:rFonts w:ascii="Times New Roman" w:hAnsi="Times New Roman" w:cs="Times New Roman"/>
          <w:i/>
          <w:color w:val="auto"/>
        </w:rPr>
        <w:t>Mi</w:t>
      </w:r>
      <w:r w:rsidRPr="00DF76E9">
        <w:rPr>
          <w:rFonts w:ascii="Times New Roman" w:hAnsi="Times New Roman" w:cs="Times New Roman"/>
          <w:color w:val="auto"/>
        </w:rPr>
        <w:t xml:space="preserve"> gene.</w:t>
      </w:r>
    </w:p>
    <w:p w14:paraId="774BBF50" w14:textId="77777777"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Gel extraction and purification of double digested templates</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Double digested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product and </w:t>
      </w:r>
      <w:proofErr w:type="spellStart"/>
      <w:r w:rsidRPr="00DF76E9">
        <w:rPr>
          <w:rFonts w:ascii="Times New Roman" w:hAnsi="Times New Roman" w:cs="Times New Roman"/>
          <w:color w:val="auto"/>
        </w:rPr>
        <w:t>pRI</w:t>
      </w:r>
      <w:proofErr w:type="spellEnd"/>
      <w:r w:rsidRPr="00DF76E9">
        <w:rPr>
          <w:rFonts w:ascii="Times New Roman" w:hAnsi="Times New Roman" w:cs="Times New Roman"/>
          <w:color w:val="auto"/>
        </w:rPr>
        <w:t xml:space="preserve"> AN 101 DNA binary vector were loaded in a 1.0% low melting agarose gel containing 0.5 </w:t>
      </w:r>
      <w:proofErr w:type="spellStart"/>
      <w:r w:rsidRPr="00DF76E9">
        <w:rPr>
          <w:rFonts w:ascii="Times New Roman" w:hAnsi="Times New Roman" w:cs="Times New Roman"/>
          <w:color w:val="auto"/>
        </w:rPr>
        <w:t>μg</w:t>
      </w:r>
      <w:proofErr w:type="spellEnd"/>
      <w:r w:rsidRPr="00DF76E9">
        <w:rPr>
          <w:rFonts w:ascii="Times New Roman" w:hAnsi="Times New Roman" w:cs="Times New Roman"/>
          <w:color w:val="auto"/>
        </w:rPr>
        <w:t>/ml ethidium bromide, along with 1 KB PLUS DNA ladder and visualized under UV light and documented by gel documentation system (</w:t>
      </w:r>
      <w:proofErr w:type="spellStart"/>
      <w:r w:rsidRPr="00DF76E9">
        <w:rPr>
          <w:rFonts w:ascii="Times New Roman" w:hAnsi="Times New Roman" w:cs="Times New Roman"/>
          <w:color w:val="auto"/>
        </w:rPr>
        <w:t>Biorad</w:t>
      </w:r>
      <w:proofErr w:type="spellEnd"/>
      <w:r w:rsidRPr="00DF76E9">
        <w:rPr>
          <w:rFonts w:ascii="Times New Roman" w:hAnsi="Times New Roman" w:cs="Times New Roman"/>
          <w:color w:val="auto"/>
        </w:rPr>
        <w:t>, USA). Gel elution of separated fragments from agarose gel was carried out, using gel cutting tips (CSL–GelX4); the DNA band of interest was quickly located, by illuminating the gel on a long wavelength (&gt;300 nm) UV transilluminator to minimize potential damage to the DNA molecules by nicking.</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Double digested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product and linearized </w:t>
      </w:r>
      <w:proofErr w:type="spellStart"/>
      <w:r w:rsidRPr="00DF76E9">
        <w:rPr>
          <w:rFonts w:ascii="Times New Roman" w:hAnsi="Times New Roman" w:cs="Times New Roman"/>
          <w:color w:val="auto"/>
        </w:rPr>
        <w:t>pRI</w:t>
      </w:r>
      <w:proofErr w:type="spellEnd"/>
      <w:r w:rsidRPr="00DF76E9">
        <w:rPr>
          <w:rFonts w:ascii="Times New Roman" w:hAnsi="Times New Roman" w:cs="Times New Roman"/>
          <w:color w:val="auto"/>
        </w:rPr>
        <w:t xml:space="preserve"> AN 101 DNA binary vector were extracted and purified as per the instructions supplied by </w:t>
      </w:r>
      <w:proofErr w:type="spellStart"/>
      <w:r w:rsidRPr="00DF76E9">
        <w:rPr>
          <w:rFonts w:ascii="Times New Roman" w:hAnsi="Times New Roman" w:cs="Times New Roman"/>
          <w:color w:val="auto"/>
        </w:rPr>
        <w:t>Quaigen</w:t>
      </w:r>
      <w:proofErr w:type="spellEnd"/>
      <w:r w:rsidRPr="00DF76E9">
        <w:rPr>
          <w:rFonts w:ascii="Times New Roman" w:hAnsi="Times New Roman" w:cs="Times New Roman"/>
          <w:color w:val="auto"/>
        </w:rPr>
        <w:t xml:space="preserve"> Gel Extraction Kit and quantified with Nanodrop spectrophotometer.</w:t>
      </w:r>
    </w:p>
    <w:p w14:paraId="52F78D14" w14:textId="77777777"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Ligation of </w:t>
      </w:r>
      <w:proofErr w:type="spellStart"/>
      <w:r w:rsidRPr="00DF76E9">
        <w:rPr>
          <w:rFonts w:ascii="Times New Roman" w:hAnsi="Times New Roman" w:cs="Times New Roman"/>
          <w:color w:val="auto"/>
        </w:rPr>
        <w:t>pRI</w:t>
      </w:r>
      <w:proofErr w:type="spellEnd"/>
      <w:r w:rsidRPr="00DF76E9">
        <w:rPr>
          <w:rFonts w:ascii="Times New Roman" w:hAnsi="Times New Roman" w:cs="Times New Roman"/>
          <w:color w:val="auto"/>
        </w:rPr>
        <w:t xml:space="preserve"> AN 101 DNA transformation vector with </w:t>
      </w:r>
      <w:r w:rsidRPr="00DF76E9">
        <w:rPr>
          <w:rFonts w:ascii="Times New Roman" w:hAnsi="Times New Roman" w:cs="Times New Roman"/>
          <w:i/>
          <w:color w:val="auto"/>
        </w:rPr>
        <w:t>Mi</w:t>
      </w:r>
      <w:r w:rsidR="00B621EC" w:rsidRPr="00DF76E9">
        <w:rPr>
          <w:rFonts w:ascii="Times New Roman" w:hAnsi="Times New Roman" w:cs="Times New Roman"/>
          <w:i/>
          <w:color w:val="auto"/>
        </w:rPr>
        <w:t xml:space="preserve"> </w:t>
      </w:r>
      <w:r w:rsidRPr="00DF76E9">
        <w:rPr>
          <w:rFonts w:ascii="Times New Roman" w:hAnsi="Times New Roman" w:cs="Times New Roman"/>
          <w:color w:val="auto"/>
        </w:rPr>
        <w:t>gene</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Rapid ligation kit (Thermo Scientific) was used to ligate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(insert) with the </w:t>
      </w:r>
      <w:proofErr w:type="spellStart"/>
      <w:r w:rsidRPr="00DF76E9">
        <w:rPr>
          <w:rFonts w:ascii="Times New Roman" w:hAnsi="Times New Roman" w:cs="Times New Roman"/>
          <w:color w:val="auto"/>
        </w:rPr>
        <w:t>pRI</w:t>
      </w:r>
      <w:proofErr w:type="spellEnd"/>
      <w:r w:rsidRPr="00DF76E9">
        <w:rPr>
          <w:rFonts w:ascii="Times New Roman" w:hAnsi="Times New Roman" w:cs="Times New Roman"/>
          <w:color w:val="auto"/>
        </w:rPr>
        <w:t xml:space="preserve"> AN-101 DNA binary transformation vector. The protocol followed was based on the manufacture’s instruction except the time of incubation was modified to 22</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for 1 h followed by 4</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overnight incubation.</w:t>
      </w:r>
    </w:p>
    <w:p w14:paraId="1D25FBC2" w14:textId="4D7E0894" w:rsidR="00B621EC" w:rsidRPr="00DF76E9" w:rsidRDefault="00A22623" w:rsidP="007A6E1E">
      <w:pPr>
        <w:pStyle w:val="Heading3"/>
        <w:spacing w:line="276" w:lineRule="auto"/>
        <w:ind w:firstLine="720"/>
        <w:jc w:val="both"/>
        <w:rPr>
          <w:rFonts w:ascii="Times New Roman" w:hAnsi="Times New Roman" w:cs="Times New Roman"/>
          <w:b/>
          <w:bCs/>
          <w:color w:val="auto"/>
        </w:rPr>
      </w:pPr>
      <w:r w:rsidRPr="00DF76E9">
        <w:rPr>
          <w:rFonts w:ascii="Times New Roman" w:hAnsi="Times New Roman" w:cs="Times New Roman"/>
          <w:color w:val="auto"/>
        </w:rPr>
        <w:t>Transformation of binary vector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to </w:t>
      </w:r>
      <w:r w:rsidRPr="00DF76E9">
        <w:rPr>
          <w:rFonts w:ascii="Times New Roman" w:hAnsi="Times New Roman" w:cs="Times New Roman"/>
          <w:i/>
          <w:color w:val="auto"/>
        </w:rPr>
        <w:t>E. coli</w:t>
      </w:r>
      <w:r w:rsidR="00B621EC" w:rsidRPr="00DF76E9">
        <w:rPr>
          <w:rFonts w:ascii="Times New Roman" w:hAnsi="Times New Roman" w:cs="Times New Roman"/>
          <w:i/>
          <w:color w:val="auto"/>
        </w:rPr>
        <w:t xml:space="preserve"> </w:t>
      </w:r>
      <w:r w:rsidRPr="00DF76E9">
        <w:rPr>
          <w:rFonts w:ascii="Times New Roman" w:hAnsi="Times New Roman" w:cs="Times New Roman"/>
          <w:color w:val="auto"/>
        </w:rPr>
        <w:t>competent cells</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The protocol of transformation and screening of transformants is in concordance to earlier sections</w:t>
      </w:r>
      <w:r w:rsidRPr="00DF76E9">
        <w:rPr>
          <w:rFonts w:ascii="Times New Roman" w:hAnsi="Times New Roman" w:cs="Times New Roman"/>
          <w:b/>
          <w:color w:val="auto"/>
        </w:rPr>
        <w:t xml:space="preserve"> </w:t>
      </w:r>
      <w:r w:rsidRPr="00DF76E9">
        <w:rPr>
          <w:rFonts w:ascii="Times New Roman" w:hAnsi="Times New Roman" w:cs="Times New Roman"/>
          <w:color w:val="auto"/>
        </w:rPr>
        <w:t xml:space="preserve">except selection of bacterial colony on Kanamycin LB medium plate because of binary vector having </w:t>
      </w:r>
      <w:proofErr w:type="spellStart"/>
      <w:r w:rsidRPr="00DF76E9">
        <w:rPr>
          <w:rFonts w:ascii="Times New Roman" w:hAnsi="Times New Roman" w:cs="Times New Roman"/>
          <w:color w:val="auto"/>
        </w:rPr>
        <w:t>Kan</w:t>
      </w:r>
      <w:r w:rsidRPr="00DF76E9">
        <w:rPr>
          <w:rFonts w:ascii="Times New Roman" w:hAnsi="Times New Roman" w:cs="Times New Roman"/>
          <w:color w:val="auto"/>
          <w:vertAlign w:val="superscript"/>
        </w:rPr>
        <w:t>R</w:t>
      </w:r>
      <w:proofErr w:type="spellEnd"/>
      <w:r w:rsidRPr="00DF76E9">
        <w:rPr>
          <w:rFonts w:ascii="Times New Roman" w:hAnsi="Times New Roman" w:cs="Times New Roman"/>
          <w:color w:val="auto"/>
        </w:rPr>
        <w:t xml:space="preserve"> gene. </w:t>
      </w:r>
    </w:p>
    <w:p w14:paraId="7773B7B0" w14:textId="77777777" w:rsidR="007A6E1E" w:rsidRDefault="007A6E1E" w:rsidP="00DF76E9">
      <w:pPr>
        <w:pStyle w:val="Heading3"/>
        <w:spacing w:line="276" w:lineRule="auto"/>
        <w:jc w:val="both"/>
        <w:rPr>
          <w:rFonts w:ascii="Times New Roman" w:hAnsi="Times New Roman" w:cs="Times New Roman"/>
          <w:b/>
          <w:bCs/>
          <w:color w:val="auto"/>
        </w:rPr>
      </w:pPr>
    </w:p>
    <w:p w14:paraId="1192E204" w14:textId="21AFFC6D" w:rsidR="00B621EC"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b/>
          <w:bCs/>
          <w:color w:val="auto"/>
        </w:rPr>
        <w:t>Transformation of pRI-AN-101-</w:t>
      </w:r>
      <w:r w:rsidRPr="00DF76E9">
        <w:rPr>
          <w:rFonts w:ascii="Times New Roman" w:hAnsi="Times New Roman" w:cs="Times New Roman"/>
          <w:b/>
          <w:bCs/>
          <w:i/>
          <w:color w:val="auto"/>
        </w:rPr>
        <w:t xml:space="preserve">Mi </w:t>
      </w:r>
      <w:r w:rsidRPr="00DF76E9">
        <w:rPr>
          <w:rFonts w:ascii="Times New Roman" w:hAnsi="Times New Roman" w:cs="Times New Roman"/>
          <w:b/>
          <w:bCs/>
          <w:color w:val="auto"/>
        </w:rPr>
        <w:t xml:space="preserve">construct to </w:t>
      </w:r>
      <w:r w:rsidRPr="00DF76E9">
        <w:rPr>
          <w:rFonts w:ascii="Times New Roman" w:hAnsi="Times New Roman" w:cs="Times New Roman"/>
          <w:b/>
          <w:bCs/>
          <w:i/>
          <w:color w:val="auto"/>
        </w:rPr>
        <w:t xml:space="preserve">Agrobacterium </w:t>
      </w:r>
      <w:r w:rsidRPr="00DF76E9">
        <w:rPr>
          <w:rFonts w:ascii="Times New Roman" w:hAnsi="Times New Roman" w:cs="Times New Roman"/>
          <w:b/>
          <w:bCs/>
          <w:color w:val="auto"/>
        </w:rPr>
        <w:t>competent cells</w:t>
      </w:r>
      <w:r w:rsidRPr="00DF76E9">
        <w:rPr>
          <w:rFonts w:ascii="Times New Roman" w:hAnsi="Times New Roman" w:cs="Times New Roman"/>
          <w:color w:val="auto"/>
        </w:rPr>
        <w:t xml:space="preserve"> </w:t>
      </w:r>
    </w:p>
    <w:p w14:paraId="2E47BAA7" w14:textId="77777777" w:rsidR="007A6E1E"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Cs/>
          <w:sz w:val="24"/>
          <w:szCs w:val="24"/>
        </w:rPr>
        <w:t xml:space="preserve">Plasmid isolation of </w:t>
      </w:r>
      <w:proofErr w:type="spellStart"/>
      <w:r w:rsidRPr="00DF76E9">
        <w:rPr>
          <w:rFonts w:ascii="Times New Roman" w:hAnsi="Times New Roman" w:cs="Times New Roman"/>
          <w:bCs/>
          <w:sz w:val="24"/>
          <w:szCs w:val="24"/>
        </w:rPr>
        <w:t>pRI</w:t>
      </w:r>
      <w:proofErr w:type="spellEnd"/>
      <w:r w:rsidRPr="00DF76E9">
        <w:rPr>
          <w:rFonts w:ascii="Times New Roman" w:hAnsi="Times New Roman" w:cs="Times New Roman"/>
          <w:bCs/>
          <w:sz w:val="24"/>
          <w:szCs w:val="24"/>
        </w:rPr>
        <w:t xml:space="preserve"> AN 101 DNA </w:t>
      </w:r>
      <w:proofErr w:type="spellStart"/>
      <w:r w:rsidRPr="00DF76E9">
        <w:rPr>
          <w:rFonts w:ascii="Times New Roman" w:hAnsi="Times New Roman" w:cs="Times New Roman"/>
          <w:bCs/>
          <w:sz w:val="24"/>
          <w:szCs w:val="24"/>
        </w:rPr>
        <w:t>harboring</w:t>
      </w:r>
      <w:proofErr w:type="spellEnd"/>
      <w:r w:rsidRPr="00DF76E9">
        <w:rPr>
          <w:rFonts w:ascii="Times New Roman" w:hAnsi="Times New Roman" w:cs="Times New Roman"/>
          <w:bCs/>
          <w:sz w:val="24"/>
          <w:szCs w:val="24"/>
        </w:rPr>
        <w:t xml:space="preserve"> </w:t>
      </w:r>
      <w:r w:rsidRPr="00DF76E9">
        <w:rPr>
          <w:rFonts w:ascii="Times New Roman" w:hAnsi="Times New Roman" w:cs="Times New Roman"/>
          <w:bCs/>
          <w:i/>
          <w:sz w:val="24"/>
          <w:szCs w:val="24"/>
        </w:rPr>
        <w:t xml:space="preserve">Mi </w:t>
      </w:r>
      <w:r w:rsidRPr="00DF76E9">
        <w:rPr>
          <w:rFonts w:ascii="Times New Roman" w:hAnsi="Times New Roman" w:cs="Times New Roman"/>
          <w:bCs/>
          <w:sz w:val="24"/>
          <w:szCs w:val="24"/>
        </w:rPr>
        <w:t>gene insert</w:t>
      </w:r>
      <w:r w:rsidR="00B621EC" w:rsidRPr="00DF76E9">
        <w:rPr>
          <w:rFonts w:ascii="Times New Roman" w:hAnsi="Times New Roman" w:cs="Times New Roman"/>
          <w:b/>
          <w:sz w:val="24"/>
          <w:szCs w:val="24"/>
        </w:rPr>
        <w:t xml:space="preserve">: </w:t>
      </w:r>
      <w:r w:rsidRPr="00DF76E9">
        <w:rPr>
          <w:rFonts w:ascii="Times New Roman" w:hAnsi="Times New Roman" w:cs="Times New Roman"/>
          <w:sz w:val="24"/>
          <w:szCs w:val="24"/>
        </w:rPr>
        <w:t xml:space="preserve">Isolation of plasmid was done from the bacterial clones </w:t>
      </w:r>
      <w:proofErr w:type="spellStart"/>
      <w:r w:rsidRPr="00DF76E9">
        <w:rPr>
          <w:rFonts w:ascii="Times New Roman" w:hAnsi="Times New Roman" w:cs="Times New Roman"/>
          <w:sz w:val="24"/>
          <w:szCs w:val="24"/>
        </w:rPr>
        <w:t>harboring</w:t>
      </w:r>
      <w:proofErr w:type="spellEnd"/>
      <w:r w:rsidRPr="00DF76E9">
        <w:rPr>
          <w:rFonts w:ascii="Times New Roman" w:hAnsi="Times New Roman" w:cs="Times New Roman"/>
          <w:sz w:val="24"/>
          <w:szCs w:val="24"/>
        </w:rPr>
        <w:t xml:space="preserve"> binary vector with gene; expending ZR Plasmid Miniprep-Classic (</w:t>
      </w:r>
      <w:proofErr w:type="spellStart"/>
      <w:r w:rsidRPr="00DF76E9">
        <w:rPr>
          <w:rFonts w:ascii="Times New Roman" w:hAnsi="Times New Roman" w:cs="Times New Roman"/>
          <w:sz w:val="24"/>
          <w:szCs w:val="24"/>
        </w:rPr>
        <w:t>Zymo</w:t>
      </w:r>
      <w:proofErr w:type="spellEnd"/>
      <w:r w:rsidRPr="00DF76E9">
        <w:rPr>
          <w:rFonts w:ascii="Times New Roman" w:hAnsi="Times New Roman" w:cs="Times New Roman"/>
          <w:sz w:val="24"/>
          <w:szCs w:val="24"/>
        </w:rPr>
        <w:t xml:space="preserve"> Research) and adopting the protocol advised by manufacturer. The quantity </w:t>
      </w:r>
      <w:r w:rsidRPr="00DF76E9">
        <w:rPr>
          <w:rFonts w:ascii="Times New Roman" w:hAnsi="Times New Roman" w:cs="Times New Roman"/>
          <w:sz w:val="24"/>
          <w:szCs w:val="24"/>
        </w:rPr>
        <w:lastRenderedPageBreak/>
        <w:t>(ng/</w:t>
      </w:r>
      <w:proofErr w:type="spellStart"/>
      <w:r w:rsidRPr="00DF76E9">
        <w:rPr>
          <w:rFonts w:ascii="Times New Roman" w:hAnsi="Times New Roman" w:cs="Times New Roman"/>
          <w:sz w:val="24"/>
          <w:szCs w:val="24"/>
        </w:rPr>
        <w:t>μl</w:t>
      </w:r>
      <w:proofErr w:type="spellEnd"/>
      <w:r w:rsidRPr="00DF76E9">
        <w:rPr>
          <w:rFonts w:ascii="Times New Roman" w:hAnsi="Times New Roman" w:cs="Times New Roman"/>
          <w:sz w:val="24"/>
          <w:szCs w:val="24"/>
        </w:rPr>
        <w:t>) and quality (A260/A280, A260/A230) of extracted plasmid was assessed employing Nanodrop.</w:t>
      </w:r>
    </w:p>
    <w:p w14:paraId="4B608152" w14:textId="0FE3B948" w:rsidR="00A22623" w:rsidRPr="00DF76E9" w:rsidRDefault="00A22623" w:rsidP="007A6E1E">
      <w:pPr>
        <w:spacing w:line="276" w:lineRule="auto"/>
        <w:ind w:firstLine="720"/>
        <w:jc w:val="both"/>
        <w:rPr>
          <w:rFonts w:ascii="Times New Roman" w:hAnsi="Times New Roman" w:cs="Times New Roman"/>
          <w:b/>
          <w:sz w:val="24"/>
          <w:szCs w:val="24"/>
        </w:rPr>
      </w:pPr>
      <w:r w:rsidRPr="00DF76E9">
        <w:rPr>
          <w:rFonts w:ascii="Times New Roman" w:hAnsi="Times New Roman" w:cs="Times New Roman"/>
          <w:bCs/>
          <w:sz w:val="24"/>
          <w:szCs w:val="24"/>
        </w:rPr>
        <w:t xml:space="preserve">Preparation of </w:t>
      </w:r>
      <w:r w:rsidRPr="00DF76E9">
        <w:rPr>
          <w:rFonts w:ascii="Times New Roman" w:hAnsi="Times New Roman" w:cs="Times New Roman"/>
          <w:bCs/>
          <w:i/>
          <w:sz w:val="24"/>
          <w:szCs w:val="24"/>
        </w:rPr>
        <w:t>Agrobacterium</w:t>
      </w:r>
      <w:r w:rsidRPr="00DF76E9">
        <w:rPr>
          <w:rFonts w:ascii="Times New Roman" w:hAnsi="Times New Roman" w:cs="Times New Roman"/>
          <w:bCs/>
          <w:sz w:val="24"/>
          <w:szCs w:val="24"/>
        </w:rPr>
        <w:t xml:space="preserve"> competent cells</w:t>
      </w:r>
      <w:r w:rsidR="00B621EC" w:rsidRPr="00DF76E9">
        <w:rPr>
          <w:rFonts w:ascii="Times New Roman" w:hAnsi="Times New Roman" w:cs="Times New Roman"/>
          <w:bCs/>
          <w:sz w:val="24"/>
          <w:szCs w:val="24"/>
        </w:rPr>
        <w:t>:</w:t>
      </w:r>
      <w:r w:rsidR="00B621EC" w:rsidRPr="00DF76E9">
        <w:rPr>
          <w:rFonts w:ascii="Times New Roman" w:hAnsi="Times New Roman" w:cs="Times New Roman"/>
          <w:b/>
          <w:sz w:val="24"/>
          <w:szCs w:val="24"/>
        </w:rPr>
        <w:t xml:space="preserve"> </w:t>
      </w:r>
      <w:r w:rsidRPr="00DF76E9">
        <w:rPr>
          <w:rFonts w:ascii="Times New Roman" w:hAnsi="Times New Roman" w:cs="Times New Roman"/>
          <w:sz w:val="24"/>
          <w:szCs w:val="24"/>
        </w:rPr>
        <w:t xml:space="preserve">Hundred </w:t>
      </w:r>
      <w:proofErr w:type="spellStart"/>
      <w:r w:rsidRPr="00DF76E9">
        <w:rPr>
          <w:rFonts w:ascii="Times New Roman" w:hAnsi="Times New Roman" w:cs="Times New Roman"/>
          <w:sz w:val="24"/>
          <w:szCs w:val="24"/>
        </w:rPr>
        <w:t>milliliter</w:t>
      </w:r>
      <w:proofErr w:type="spellEnd"/>
      <w:r w:rsidRPr="00DF76E9">
        <w:rPr>
          <w:rFonts w:ascii="Times New Roman" w:hAnsi="Times New Roman" w:cs="Times New Roman"/>
          <w:sz w:val="24"/>
          <w:szCs w:val="24"/>
        </w:rPr>
        <w:t xml:space="preserve"> of Yeast mannitol broth (Table</w:t>
      </w:r>
      <w:r w:rsidR="00D94629" w:rsidRPr="00DF76E9">
        <w:rPr>
          <w:rFonts w:ascii="Times New Roman" w:hAnsi="Times New Roman" w:cs="Times New Roman"/>
          <w:sz w:val="24"/>
          <w:szCs w:val="24"/>
        </w:rPr>
        <w:t xml:space="preserve"> </w:t>
      </w:r>
      <w:r w:rsidR="00AD5BD1" w:rsidRPr="00DF76E9">
        <w:rPr>
          <w:rFonts w:ascii="Times New Roman" w:hAnsi="Times New Roman" w:cs="Times New Roman"/>
          <w:sz w:val="24"/>
          <w:szCs w:val="24"/>
        </w:rPr>
        <w:t>3</w:t>
      </w:r>
      <w:r w:rsidRPr="00DF76E9">
        <w:rPr>
          <w:rFonts w:ascii="Times New Roman" w:hAnsi="Times New Roman" w:cs="Times New Roman"/>
          <w:sz w:val="24"/>
          <w:szCs w:val="24"/>
        </w:rPr>
        <w:t>)</w:t>
      </w:r>
      <w:r w:rsidR="00D94629"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containing antibiotic rifampicin 50 mg/l was inoculated with 1 mL of an overnight culture of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LBA4404 (Table </w:t>
      </w:r>
      <w:r w:rsidR="00AD5BD1" w:rsidRPr="00DF76E9">
        <w:rPr>
          <w:rFonts w:ascii="Times New Roman" w:hAnsi="Times New Roman" w:cs="Times New Roman"/>
          <w:sz w:val="24"/>
          <w:szCs w:val="24"/>
        </w:rPr>
        <w:t>4</w:t>
      </w:r>
      <w:r w:rsidRPr="00DF76E9">
        <w:rPr>
          <w:rFonts w:ascii="Times New Roman" w:hAnsi="Times New Roman" w:cs="Times New Roman"/>
          <w:sz w:val="24"/>
          <w:szCs w:val="24"/>
        </w:rPr>
        <w:t>) and incubated with shaking at 28°C. Cells were grown to log phase (OD</w:t>
      </w:r>
      <w:r w:rsidRPr="00DF76E9">
        <w:rPr>
          <w:rFonts w:ascii="Times New Roman" w:hAnsi="Times New Roman" w:cs="Times New Roman"/>
          <w:sz w:val="24"/>
          <w:szCs w:val="24"/>
          <w:vertAlign w:val="subscript"/>
        </w:rPr>
        <w:t>600</w:t>
      </w:r>
      <w:r w:rsidRPr="00DF76E9">
        <w:rPr>
          <w:rFonts w:ascii="Times New Roman" w:hAnsi="Times New Roman" w:cs="Times New Roman"/>
          <w:sz w:val="24"/>
          <w:szCs w:val="24"/>
        </w:rPr>
        <w:t xml:space="preserve"> 0.5-0.8) and pelleted at 4500 rpm for 10 min. at 4ºC. The supernatant was discarded and cells were resuspended in 1 mL ice-cold 0.1 M CaCl</w:t>
      </w:r>
      <w:r w:rsidRPr="00DF76E9">
        <w:rPr>
          <w:rFonts w:ascii="Times New Roman" w:hAnsi="Times New Roman" w:cs="Times New Roman"/>
          <w:sz w:val="24"/>
          <w:szCs w:val="24"/>
          <w:vertAlign w:val="subscript"/>
        </w:rPr>
        <w:t>2</w:t>
      </w:r>
      <w:r w:rsidRPr="00DF76E9">
        <w:rPr>
          <w:rFonts w:ascii="Times New Roman" w:hAnsi="Times New Roman" w:cs="Times New Roman"/>
          <w:sz w:val="24"/>
          <w:szCs w:val="24"/>
        </w:rPr>
        <w:t>, incubated on ice for 30 min. and then dispensed in 100 µL aliquots in Microfuge tubes, quick frozen on liquid N</w:t>
      </w:r>
      <w:r w:rsidRPr="00DF76E9">
        <w:rPr>
          <w:rFonts w:ascii="Times New Roman" w:hAnsi="Times New Roman" w:cs="Times New Roman"/>
          <w:sz w:val="24"/>
          <w:szCs w:val="24"/>
          <w:vertAlign w:val="subscript"/>
        </w:rPr>
        <w:t>2</w:t>
      </w:r>
      <w:r w:rsidRPr="00DF76E9">
        <w:rPr>
          <w:rFonts w:ascii="Times New Roman" w:hAnsi="Times New Roman" w:cs="Times New Roman"/>
          <w:sz w:val="24"/>
          <w:szCs w:val="24"/>
        </w:rPr>
        <w:t xml:space="preserve"> and stored at -70°C.</w:t>
      </w:r>
    </w:p>
    <w:p w14:paraId="5A1F21CF" w14:textId="7BE66006"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Transformation of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Using Freeze Thaw</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method</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The competent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cells were thawed on ice and 0.5 to 1 µg of plasmid DNA was added.  The mixture was kept on ice for 5 min and then frozen into liquid nitrogen for another 5 min, and then the mixture was incubated for 5 more Min at 37ºC in a water bath.  1 mL of YEM was added to each tube, sealed well and kept on a shaker (220 rpm) at 28ºC for 6 h.  The cells were collected by pelleting at 4500 rpm for 30 sec in a micro centrifuge and were spread on YEM agar plates containing appropriate antibiotics (Kanamycin and Rifampicin).  The plates were incubated for 2 days at 28ºC. 20 mL liquid cultures were grown from the colonies and used for carrying out min-preps. This plasmid DNA was used as the template for PCR with the original sequence-specific primers for confirmation of putative colonies.  The glycerol stocks were prepared from the cultures of confirmed colonies. In this investigation,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competent cells were transformed with pRI-AN-101-DNA binary vector </w:t>
      </w:r>
      <w:proofErr w:type="spellStart"/>
      <w:r w:rsidRPr="00DF76E9">
        <w:rPr>
          <w:rFonts w:ascii="Times New Roman" w:hAnsi="Times New Roman" w:cs="Times New Roman"/>
          <w:color w:val="auto"/>
        </w:rPr>
        <w:t>harboring</w:t>
      </w:r>
      <w:proofErr w:type="spellEnd"/>
      <w:r w:rsidRPr="00DF76E9">
        <w:rPr>
          <w:rFonts w:ascii="Times New Roman" w:hAnsi="Times New Roman" w:cs="Times New Roman"/>
          <w:color w:val="auto"/>
        </w:rPr>
        <w:t xml:space="preserve"> the isolated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w:t>
      </w:r>
    </w:p>
    <w:p w14:paraId="75F85DDF" w14:textId="77777777" w:rsidR="00F06252" w:rsidRPr="00DF76E9" w:rsidRDefault="00F06252" w:rsidP="00DF76E9">
      <w:pPr>
        <w:spacing w:line="276" w:lineRule="auto"/>
        <w:jc w:val="both"/>
        <w:rPr>
          <w:rFonts w:ascii="Times New Roman" w:hAnsi="Times New Roman" w:cs="Times New Roman"/>
          <w:b/>
          <w:bCs/>
          <w:sz w:val="24"/>
          <w:szCs w:val="24"/>
        </w:rPr>
      </w:pPr>
    </w:p>
    <w:p w14:paraId="080E8CE3" w14:textId="758DCE75"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 xml:space="preserve">Table </w:t>
      </w:r>
      <w:r w:rsidR="00AD5BD1" w:rsidRPr="00DF76E9">
        <w:rPr>
          <w:rFonts w:ascii="Times New Roman" w:hAnsi="Times New Roman" w:cs="Times New Roman"/>
          <w:b/>
          <w:bCs/>
          <w:sz w:val="24"/>
          <w:szCs w:val="24"/>
        </w:rPr>
        <w:t>3</w:t>
      </w:r>
      <w:r w:rsidRPr="00DF76E9">
        <w:rPr>
          <w:rFonts w:ascii="Times New Roman" w:hAnsi="Times New Roman" w:cs="Times New Roman"/>
          <w:b/>
          <w:bCs/>
          <w:sz w:val="24"/>
          <w:szCs w:val="24"/>
        </w:rPr>
        <w:t>.</w:t>
      </w:r>
      <w:r w:rsidR="00D94629" w:rsidRPr="00DF76E9">
        <w:rPr>
          <w:rFonts w:ascii="Times New Roman" w:hAnsi="Times New Roman" w:cs="Times New Roman"/>
          <w:b/>
          <w:bCs/>
          <w:sz w:val="24"/>
          <w:szCs w:val="24"/>
        </w:rPr>
        <w:t xml:space="preserve">  </w:t>
      </w:r>
      <w:r w:rsidRPr="00DF76E9">
        <w:rPr>
          <w:rFonts w:ascii="Times New Roman" w:hAnsi="Times New Roman" w:cs="Times New Roman"/>
          <w:b/>
          <w:bCs/>
          <w:i/>
          <w:iCs/>
          <w:sz w:val="24"/>
          <w:szCs w:val="24"/>
        </w:rPr>
        <w:t>Agrobacterium</w:t>
      </w:r>
      <w:r w:rsidRPr="00DF76E9">
        <w:rPr>
          <w:rFonts w:ascii="Times New Roman" w:hAnsi="Times New Roman" w:cs="Times New Roman"/>
          <w:b/>
          <w:bCs/>
          <w:sz w:val="24"/>
          <w:szCs w:val="24"/>
        </w:rPr>
        <w:t xml:space="preserve"> strain and their antibiotic selection marker</w:t>
      </w:r>
    </w:p>
    <w:tbl>
      <w:tblPr>
        <w:tblW w:w="3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587"/>
        <w:gridCol w:w="1587"/>
        <w:gridCol w:w="2598"/>
      </w:tblGrid>
      <w:tr w:rsidR="00DF76E9" w:rsidRPr="00DF76E9" w14:paraId="66219FCD" w14:textId="77777777" w:rsidTr="00C97C1C">
        <w:trPr>
          <w:trHeight w:val="624"/>
          <w:jc w:val="center"/>
        </w:trPr>
        <w:tc>
          <w:tcPr>
            <w:tcW w:w="898" w:type="pct"/>
            <w:vAlign w:val="center"/>
          </w:tcPr>
          <w:p w14:paraId="313F8DF3"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Strain</w:t>
            </w:r>
          </w:p>
        </w:tc>
        <w:tc>
          <w:tcPr>
            <w:tcW w:w="1128" w:type="pct"/>
            <w:vAlign w:val="center"/>
          </w:tcPr>
          <w:p w14:paraId="6E356091"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Opine group</w:t>
            </w:r>
          </w:p>
        </w:tc>
        <w:tc>
          <w:tcPr>
            <w:tcW w:w="1128" w:type="pct"/>
            <w:vAlign w:val="center"/>
          </w:tcPr>
          <w:p w14:paraId="10C68AD9" w14:textId="77777777" w:rsidR="00A22623" w:rsidRPr="00DF76E9" w:rsidRDefault="00A22623" w:rsidP="00DF76E9">
            <w:pPr>
              <w:spacing w:line="276" w:lineRule="auto"/>
              <w:jc w:val="both"/>
              <w:rPr>
                <w:rFonts w:ascii="Times New Roman" w:hAnsi="Times New Roman" w:cs="Times New Roman"/>
                <w:b/>
                <w:bCs/>
                <w:sz w:val="24"/>
                <w:szCs w:val="24"/>
              </w:rPr>
            </w:pPr>
            <w:proofErr w:type="spellStart"/>
            <w:r w:rsidRPr="00DF76E9">
              <w:rPr>
                <w:rFonts w:ascii="Times New Roman" w:hAnsi="Times New Roman" w:cs="Times New Roman"/>
                <w:b/>
                <w:bCs/>
                <w:sz w:val="24"/>
                <w:szCs w:val="24"/>
              </w:rPr>
              <w:t>Ti</w:t>
            </w:r>
            <w:proofErr w:type="spellEnd"/>
            <w:r w:rsidRPr="00DF76E9">
              <w:rPr>
                <w:rFonts w:ascii="Times New Roman" w:hAnsi="Times New Roman" w:cs="Times New Roman"/>
                <w:b/>
                <w:bCs/>
                <w:sz w:val="24"/>
                <w:szCs w:val="24"/>
              </w:rPr>
              <w:t xml:space="preserve"> plasmid</w:t>
            </w:r>
          </w:p>
        </w:tc>
        <w:tc>
          <w:tcPr>
            <w:tcW w:w="1846" w:type="pct"/>
            <w:vAlign w:val="center"/>
          </w:tcPr>
          <w:p w14:paraId="2BC9572A"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Antibiotic marker</w:t>
            </w:r>
          </w:p>
        </w:tc>
      </w:tr>
      <w:tr w:rsidR="00A22623" w:rsidRPr="00DF76E9" w14:paraId="1240981E" w14:textId="77777777" w:rsidTr="00C97C1C">
        <w:trPr>
          <w:trHeight w:val="219"/>
          <w:jc w:val="center"/>
        </w:trPr>
        <w:tc>
          <w:tcPr>
            <w:tcW w:w="898" w:type="pct"/>
            <w:vAlign w:val="center"/>
          </w:tcPr>
          <w:p w14:paraId="32FC687F"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LBA4404</w:t>
            </w:r>
          </w:p>
        </w:tc>
        <w:tc>
          <w:tcPr>
            <w:tcW w:w="1128" w:type="pct"/>
            <w:vAlign w:val="center"/>
          </w:tcPr>
          <w:p w14:paraId="18418EA1"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Octopine</w:t>
            </w:r>
          </w:p>
        </w:tc>
        <w:tc>
          <w:tcPr>
            <w:tcW w:w="1128" w:type="pct"/>
            <w:vAlign w:val="center"/>
          </w:tcPr>
          <w:p w14:paraId="26097CB3"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pAL4404</w:t>
            </w:r>
          </w:p>
        </w:tc>
        <w:tc>
          <w:tcPr>
            <w:tcW w:w="1846" w:type="pct"/>
            <w:vAlign w:val="center"/>
          </w:tcPr>
          <w:p w14:paraId="55019A12"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Rifampicin (50 mg/l)</w:t>
            </w:r>
          </w:p>
          <w:p w14:paraId="39808379" w14:textId="77777777" w:rsidR="00A22623" w:rsidRPr="00DF76E9" w:rsidRDefault="00A22623" w:rsidP="00DF76E9">
            <w:pPr>
              <w:spacing w:line="276" w:lineRule="auto"/>
              <w:jc w:val="both"/>
              <w:rPr>
                <w:rFonts w:ascii="Times New Roman" w:hAnsi="Times New Roman" w:cs="Times New Roman"/>
                <w:bCs/>
                <w:sz w:val="24"/>
                <w:szCs w:val="24"/>
                <w:lang w:val="it-IT"/>
              </w:rPr>
            </w:pPr>
          </w:p>
        </w:tc>
      </w:tr>
    </w:tbl>
    <w:p w14:paraId="090ADF93" w14:textId="77777777" w:rsidR="00F06252" w:rsidRPr="00DF76E9" w:rsidRDefault="00F06252" w:rsidP="00DF76E9">
      <w:pPr>
        <w:pStyle w:val="Heading2"/>
        <w:spacing w:line="276" w:lineRule="auto"/>
        <w:jc w:val="both"/>
        <w:rPr>
          <w:rFonts w:ascii="Times New Roman" w:hAnsi="Times New Roman" w:cs="Times New Roman"/>
          <w:b/>
          <w:bCs/>
          <w:i/>
          <w:color w:val="auto"/>
          <w:sz w:val="24"/>
          <w:szCs w:val="24"/>
        </w:rPr>
      </w:pPr>
    </w:p>
    <w:p w14:paraId="6EA3C948" w14:textId="20020873" w:rsidR="00A22623" w:rsidRPr="00DF76E9" w:rsidRDefault="00A22623" w:rsidP="00DF76E9">
      <w:pPr>
        <w:pStyle w:val="Heading2"/>
        <w:spacing w:line="276" w:lineRule="auto"/>
        <w:jc w:val="both"/>
        <w:rPr>
          <w:rFonts w:ascii="Times New Roman" w:hAnsi="Times New Roman" w:cs="Times New Roman"/>
          <w:color w:val="auto"/>
          <w:sz w:val="24"/>
          <w:szCs w:val="24"/>
        </w:rPr>
      </w:pPr>
      <w:r w:rsidRPr="00DF76E9">
        <w:rPr>
          <w:rFonts w:ascii="Times New Roman" w:hAnsi="Times New Roman" w:cs="Times New Roman"/>
          <w:b/>
          <w:bCs/>
          <w:i/>
          <w:color w:val="auto"/>
          <w:sz w:val="24"/>
          <w:szCs w:val="24"/>
        </w:rPr>
        <w:t xml:space="preserve">Agrobacterium </w:t>
      </w:r>
      <w:r w:rsidRPr="00DF76E9">
        <w:rPr>
          <w:rFonts w:ascii="Times New Roman" w:hAnsi="Times New Roman" w:cs="Times New Roman"/>
          <w:b/>
          <w:bCs/>
          <w:color w:val="auto"/>
          <w:sz w:val="24"/>
          <w:szCs w:val="24"/>
        </w:rPr>
        <w:t>mediated transformation of tomato cultivar AT-3</w:t>
      </w:r>
      <w:r w:rsidRPr="00DF76E9">
        <w:rPr>
          <w:rFonts w:ascii="Times New Roman" w:hAnsi="Times New Roman" w:cs="Times New Roman"/>
          <w:color w:val="auto"/>
          <w:sz w:val="24"/>
          <w:szCs w:val="24"/>
        </w:rPr>
        <w:t xml:space="preserve"> </w:t>
      </w:r>
    </w:p>
    <w:p w14:paraId="3837F685" w14:textId="44CC5C87" w:rsidR="00A22623" w:rsidRPr="00DF76E9" w:rsidRDefault="00A22623" w:rsidP="007A6E1E">
      <w:pPr>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Reagent set up for transformation protocol</w:t>
      </w:r>
      <w:r w:rsidR="00F06252" w:rsidRPr="00DF76E9">
        <w:rPr>
          <w:rFonts w:ascii="Times New Roman" w:hAnsi="Times New Roman" w:cs="Times New Roman"/>
          <w:bCs/>
          <w:sz w:val="24"/>
          <w:szCs w:val="24"/>
        </w:rPr>
        <w:t xml:space="preserve">: </w:t>
      </w:r>
      <w:r w:rsidRPr="00DF76E9">
        <w:rPr>
          <w:rFonts w:ascii="Times New Roman" w:hAnsi="Times New Roman" w:cs="Times New Roman"/>
          <w:sz w:val="24"/>
          <w:szCs w:val="24"/>
        </w:rPr>
        <w:t xml:space="preserve">Modifications were made in the developed Plant tissue culture media compositions for </w:t>
      </w:r>
      <w:r w:rsidRPr="00DF76E9">
        <w:rPr>
          <w:rFonts w:ascii="Times New Roman" w:hAnsi="Times New Roman" w:cs="Times New Roman"/>
          <w:i/>
          <w:sz w:val="24"/>
          <w:szCs w:val="24"/>
        </w:rPr>
        <w:t xml:space="preserve">in vitro </w:t>
      </w:r>
      <w:r w:rsidRPr="00DF76E9">
        <w:rPr>
          <w:rFonts w:ascii="Times New Roman" w:hAnsi="Times New Roman" w:cs="Times New Roman"/>
          <w:sz w:val="24"/>
          <w:szCs w:val="24"/>
        </w:rPr>
        <w:t xml:space="preserve">regeneration of AT-3 cultivar to incorporate steps of transformation in the same cultivar, by </w:t>
      </w:r>
      <w:r w:rsidRPr="00DF76E9">
        <w:rPr>
          <w:rFonts w:ascii="Times New Roman" w:hAnsi="Times New Roman" w:cs="Times New Roman"/>
          <w:i/>
          <w:sz w:val="24"/>
          <w:szCs w:val="24"/>
        </w:rPr>
        <w:t>Agrobacterium</w:t>
      </w:r>
      <w:r w:rsidR="009555DF">
        <w:rPr>
          <w:rFonts w:ascii="Times New Roman" w:hAnsi="Times New Roman" w:cs="Times New Roman"/>
          <w:i/>
          <w:sz w:val="24"/>
          <w:szCs w:val="24"/>
        </w:rPr>
        <w:t xml:space="preserve"> </w:t>
      </w:r>
      <w:r w:rsidRPr="00DF76E9">
        <w:rPr>
          <w:rFonts w:ascii="Times New Roman" w:hAnsi="Times New Roman" w:cs="Times New Roman"/>
          <w:sz w:val="24"/>
          <w:szCs w:val="24"/>
        </w:rPr>
        <w:t xml:space="preserve">strain LB4404 </w:t>
      </w:r>
      <w:proofErr w:type="spellStart"/>
      <w:r w:rsidRPr="00DF76E9">
        <w:rPr>
          <w:rFonts w:ascii="Times New Roman" w:hAnsi="Times New Roman" w:cs="Times New Roman"/>
          <w:sz w:val="24"/>
          <w:szCs w:val="24"/>
        </w:rPr>
        <w:t>harboring</w:t>
      </w:r>
      <w:proofErr w:type="spellEnd"/>
      <w:r w:rsidRPr="00DF76E9">
        <w:rPr>
          <w:rFonts w:ascii="Times New Roman" w:hAnsi="Times New Roman" w:cs="Times New Roman"/>
          <w:sz w:val="24"/>
          <w:szCs w:val="24"/>
        </w:rPr>
        <w:t xml:space="preserve"> binary vector pRI-AN-1010-</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construct</w:t>
      </w:r>
      <w:r w:rsidR="003E31FD" w:rsidRPr="00DF76E9">
        <w:rPr>
          <w:rFonts w:ascii="Times New Roman" w:hAnsi="Times New Roman" w:cs="Times New Roman"/>
          <w:sz w:val="24"/>
          <w:szCs w:val="24"/>
        </w:rPr>
        <w:t xml:space="preserve">. </w:t>
      </w:r>
    </w:p>
    <w:p w14:paraId="55F91A17" w14:textId="332E7FD9"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Induction of </w:t>
      </w:r>
      <w:proofErr w:type="spellStart"/>
      <w:r w:rsidRPr="00DF76E9">
        <w:rPr>
          <w:rFonts w:ascii="Times New Roman" w:hAnsi="Times New Roman" w:cs="Times New Roman"/>
          <w:b/>
          <w:sz w:val="24"/>
          <w:szCs w:val="24"/>
        </w:rPr>
        <w:t>calli</w:t>
      </w:r>
      <w:proofErr w:type="spellEnd"/>
      <w:r w:rsidRPr="00DF76E9">
        <w:rPr>
          <w:rFonts w:ascii="Times New Roman" w:hAnsi="Times New Roman" w:cs="Times New Roman"/>
          <w:b/>
          <w:sz w:val="24"/>
          <w:szCs w:val="24"/>
        </w:rPr>
        <w:t xml:space="preserve"> from AT-3 tomato cultivar</w:t>
      </w:r>
    </w:p>
    <w:p w14:paraId="506AD306"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Tomato seeds were collected followed by for surface sterilization.</w:t>
      </w:r>
    </w:p>
    <w:p w14:paraId="2D2E71E3" w14:textId="4F818006"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Surface sterilization was based on the protocol mentioned in step.</w:t>
      </w:r>
    </w:p>
    <w:p w14:paraId="69D3C9BC" w14:textId="272EB984"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Seeds were inoculated in MS basal media for seed germination for 7-8 days.</w:t>
      </w:r>
    </w:p>
    <w:p w14:paraId="7CEF1AF1"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lastRenderedPageBreak/>
        <w:t xml:space="preserve">After 8 days </w:t>
      </w:r>
      <w:proofErr w:type="spellStart"/>
      <w:r w:rsidRPr="00DF76E9">
        <w:rPr>
          <w:rFonts w:ascii="Times New Roman" w:hAnsi="Times New Roman"/>
          <w:sz w:val="24"/>
          <w:szCs w:val="24"/>
        </w:rPr>
        <w:t>cotyledonary</w:t>
      </w:r>
      <w:proofErr w:type="spellEnd"/>
      <w:r w:rsidRPr="00DF76E9">
        <w:rPr>
          <w:rFonts w:ascii="Times New Roman" w:hAnsi="Times New Roman"/>
          <w:sz w:val="24"/>
          <w:szCs w:val="24"/>
        </w:rPr>
        <w:t xml:space="preserve"> leaf was cut and incubated the explants in TM 15 M media at 28-30</w:t>
      </w:r>
      <w:r w:rsidRPr="00DF76E9">
        <w:rPr>
          <w:rFonts w:ascii="Times New Roman" w:hAnsi="Times New Roman"/>
          <w:sz w:val="24"/>
          <w:szCs w:val="24"/>
          <w:vertAlign w:val="superscript"/>
        </w:rPr>
        <w:t>0</w:t>
      </w:r>
      <w:r w:rsidRPr="00DF76E9">
        <w:rPr>
          <w:rFonts w:ascii="Times New Roman" w:hAnsi="Times New Roman"/>
          <w:sz w:val="24"/>
          <w:szCs w:val="24"/>
        </w:rPr>
        <w:t>C, for 14 days. This is the callus pre-induction step.</w:t>
      </w:r>
    </w:p>
    <w:p w14:paraId="7BE99418" w14:textId="234DAA5F"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bCs/>
          <w:sz w:val="24"/>
          <w:szCs w:val="24"/>
        </w:rPr>
        <w:t xml:space="preserve">Table </w:t>
      </w:r>
      <w:r w:rsidR="00AD5BD1" w:rsidRPr="00DF76E9">
        <w:rPr>
          <w:rFonts w:ascii="Times New Roman" w:hAnsi="Times New Roman" w:cs="Times New Roman"/>
          <w:b/>
          <w:bCs/>
          <w:sz w:val="24"/>
          <w:szCs w:val="24"/>
        </w:rPr>
        <w:t>4</w:t>
      </w:r>
      <w:r w:rsidRPr="00DF76E9">
        <w:rPr>
          <w:rFonts w:ascii="Times New Roman" w:hAnsi="Times New Roman" w:cs="Times New Roman"/>
          <w:b/>
          <w:bCs/>
          <w:sz w:val="24"/>
          <w:szCs w:val="24"/>
        </w:rPr>
        <w:t>.</w:t>
      </w:r>
      <w:r w:rsidR="007A6E1E">
        <w:rPr>
          <w:rFonts w:ascii="Times New Roman" w:hAnsi="Times New Roman" w:cs="Times New Roman"/>
          <w:b/>
          <w:bCs/>
          <w:sz w:val="24"/>
          <w:szCs w:val="24"/>
        </w:rPr>
        <w:t xml:space="preserve"> </w:t>
      </w:r>
      <w:r w:rsidRPr="00DF76E9">
        <w:rPr>
          <w:rFonts w:ascii="Times New Roman" w:hAnsi="Times New Roman" w:cs="Times New Roman"/>
          <w:b/>
          <w:bCs/>
          <w:sz w:val="24"/>
          <w:szCs w:val="24"/>
        </w:rPr>
        <w:t>Treatment</w:t>
      </w:r>
      <w:r w:rsidRPr="00DF76E9">
        <w:rPr>
          <w:rFonts w:ascii="Times New Roman" w:hAnsi="Times New Roman" w:cs="Times New Roman"/>
          <w:b/>
          <w:sz w:val="24"/>
          <w:szCs w:val="24"/>
        </w:rPr>
        <w:t xml:space="preserve"> codes and characteristics of transformation media</w:t>
      </w:r>
    </w:p>
    <w:tbl>
      <w:tblPr>
        <w:tblW w:w="9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636"/>
      </w:tblGrid>
      <w:tr w:rsidR="00DF76E9" w:rsidRPr="00DF76E9" w14:paraId="6FB247E4" w14:textId="77777777" w:rsidTr="00C97C1C">
        <w:trPr>
          <w:trHeight w:val="284"/>
        </w:trPr>
        <w:tc>
          <w:tcPr>
            <w:tcW w:w="2691" w:type="dxa"/>
          </w:tcPr>
          <w:p w14:paraId="4AE3695C" w14:textId="77777777"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Treatment codes </w:t>
            </w:r>
          </w:p>
        </w:tc>
        <w:tc>
          <w:tcPr>
            <w:tcW w:w="6636" w:type="dxa"/>
          </w:tcPr>
          <w:p w14:paraId="114DC604" w14:textId="77777777"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Consumption specifics of media</w:t>
            </w:r>
          </w:p>
        </w:tc>
      </w:tr>
      <w:tr w:rsidR="00DF76E9" w:rsidRPr="00DF76E9" w14:paraId="144421BB" w14:textId="77777777" w:rsidTr="00C97C1C">
        <w:trPr>
          <w:trHeight w:val="284"/>
        </w:trPr>
        <w:tc>
          <w:tcPr>
            <w:tcW w:w="2691" w:type="dxa"/>
          </w:tcPr>
          <w:p w14:paraId="257CD7C3"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AB plate </w:t>
            </w:r>
          </w:p>
          <w:p w14:paraId="416E16E7" w14:textId="77777777" w:rsidR="00A22623" w:rsidRPr="00DF76E9" w:rsidRDefault="00A22623" w:rsidP="00DF76E9">
            <w:pPr>
              <w:spacing w:line="276" w:lineRule="auto"/>
              <w:jc w:val="both"/>
              <w:rPr>
                <w:rFonts w:ascii="Times New Roman" w:hAnsi="Times New Roman" w:cs="Times New Roman"/>
                <w:sz w:val="24"/>
                <w:szCs w:val="24"/>
              </w:rPr>
            </w:pPr>
          </w:p>
        </w:tc>
        <w:tc>
          <w:tcPr>
            <w:tcW w:w="6636" w:type="dxa"/>
          </w:tcPr>
          <w:p w14:paraId="37716533" w14:textId="6F067830"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Culture of</w:t>
            </w:r>
            <w:r w:rsidRPr="00DF76E9">
              <w:rPr>
                <w:rFonts w:ascii="Times New Roman" w:hAnsi="Times New Roman" w:cs="Times New Roman"/>
                <w:i/>
                <w:sz w:val="24"/>
                <w:szCs w:val="24"/>
              </w:rPr>
              <w:t xml:space="preserve"> A. tumefaciens</w:t>
            </w:r>
            <w:r w:rsidRPr="00DF76E9">
              <w:rPr>
                <w:rFonts w:ascii="Times New Roman" w:hAnsi="Times New Roman" w:cs="Times New Roman"/>
                <w:sz w:val="24"/>
                <w:szCs w:val="24"/>
              </w:rPr>
              <w:t xml:space="preserve"> strain with appropriate antibiotics in the dark at 28</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for 3 days</w:t>
            </w:r>
          </w:p>
        </w:tc>
      </w:tr>
      <w:tr w:rsidR="00DF76E9" w:rsidRPr="00DF76E9" w14:paraId="1ABC9389" w14:textId="77777777" w:rsidTr="00C97C1C">
        <w:trPr>
          <w:trHeight w:val="284"/>
        </w:trPr>
        <w:tc>
          <w:tcPr>
            <w:tcW w:w="2691" w:type="dxa"/>
          </w:tcPr>
          <w:p w14:paraId="14CED25C" w14:textId="663DBEC6"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AAM</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medium</w:t>
            </w:r>
          </w:p>
        </w:tc>
        <w:tc>
          <w:tcPr>
            <w:tcW w:w="6636" w:type="dxa"/>
          </w:tcPr>
          <w:p w14:paraId="5D68DB94"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Used for preparation </w:t>
            </w:r>
            <w:r w:rsidRPr="00DF76E9">
              <w:rPr>
                <w:rFonts w:ascii="Times New Roman" w:hAnsi="Times New Roman" w:cs="Times New Roman"/>
                <w:i/>
                <w:sz w:val="24"/>
                <w:szCs w:val="24"/>
              </w:rPr>
              <w:t>A. tumefaciens</w:t>
            </w:r>
            <w:r w:rsidRPr="00DF76E9">
              <w:rPr>
                <w:rFonts w:ascii="Times New Roman" w:hAnsi="Times New Roman" w:cs="Times New Roman"/>
                <w:sz w:val="24"/>
                <w:szCs w:val="24"/>
              </w:rPr>
              <w:t xml:space="preserve"> inoculum</w:t>
            </w:r>
          </w:p>
        </w:tc>
      </w:tr>
      <w:tr w:rsidR="00DF76E9" w:rsidRPr="00DF76E9" w14:paraId="100D6C51" w14:textId="77777777" w:rsidTr="00C97C1C">
        <w:trPr>
          <w:trHeight w:val="284"/>
        </w:trPr>
        <w:tc>
          <w:tcPr>
            <w:tcW w:w="2691" w:type="dxa"/>
          </w:tcPr>
          <w:p w14:paraId="4F74AF48"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Antibiotic stock solution</w:t>
            </w:r>
          </w:p>
        </w:tc>
        <w:tc>
          <w:tcPr>
            <w:tcW w:w="6636" w:type="dxa"/>
          </w:tcPr>
          <w:p w14:paraId="4A75460E"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Kanamycin 50 mg/ml, Rifampicin 50 mg/ml, </w:t>
            </w:r>
            <w:proofErr w:type="spellStart"/>
            <w:r w:rsidRPr="00DF76E9">
              <w:rPr>
                <w:rFonts w:ascii="Times New Roman" w:hAnsi="Times New Roman" w:cs="Times New Roman"/>
                <w:sz w:val="24"/>
                <w:szCs w:val="24"/>
              </w:rPr>
              <w:t>Cefatoxamine</w:t>
            </w:r>
            <w:proofErr w:type="spellEnd"/>
            <w:r w:rsidRPr="00DF76E9">
              <w:rPr>
                <w:rFonts w:ascii="Times New Roman" w:hAnsi="Times New Roman" w:cs="Times New Roman"/>
                <w:sz w:val="24"/>
                <w:szCs w:val="24"/>
              </w:rPr>
              <w:t xml:space="preserve"> 250mg/ml</w:t>
            </w:r>
          </w:p>
        </w:tc>
      </w:tr>
      <w:tr w:rsidR="00DF76E9" w:rsidRPr="00DF76E9" w14:paraId="0ECFE721" w14:textId="77777777" w:rsidTr="00C97C1C">
        <w:trPr>
          <w:trHeight w:val="284"/>
        </w:trPr>
        <w:tc>
          <w:tcPr>
            <w:tcW w:w="2691" w:type="dxa"/>
          </w:tcPr>
          <w:p w14:paraId="6E01221C"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15 M</w:t>
            </w:r>
          </w:p>
        </w:tc>
        <w:tc>
          <w:tcPr>
            <w:tcW w:w="6636" w:type="dxa"/>
          </w:tcPr>
          <w:p w14:paraId="3C867F56" w14:textId="49AF146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Basic media </w:t>
            </w:r>
            <w:r w:rsidR="0044317A" w:rsidRPr="00DF76E9">
              <w:rPr>
                <w:rFonts w:ascii="Times New Roman" w:hAnsi="Times New Roman" w:cs="Times New Roman"/>
                <w:sz w:val="24"/>
                <w:szCs w:val="24"/>
              </w:rPr>
              <w:t>is MS</w:t>
            </w:r>
            <w:r w:rsidRPr="00DF76E9">
              <w:rPr>
                <w:rFonts w:ascii="Times New Roman" w:hAnsi="Times New Roman" w:cs="Times New Roman"/>
                <w:sz w:val="24"/>
                <w:szCs w:val="24"/>
              </w:rPr>
              <w:t>. This was used in callus induction, callus proliferation, pre-culture, Co-cultivation media during transformation experiment</w:t>
            </w:r>
          </w:p>
        </w:tc>
      </w:tr>
      <w:tr w:rsidR="00DF76E9" w:rsidRPr="00DF76E9" w14:paraId="6AA17711" w14:textId="77777777" w:rsidTr="00C97C1C">
        <w:trPr>
          <w:trHeight w:val="284"/>
        </w:trPr>
        <w:tc>
          <w:tcPr>
            <w:tcW w:w="2691" w:type="dxa"/>
          </w:tcPr>
          <w:p w14:paraId="58E28B25"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15 M1</w:t>
            </w:r>
          </w:p>
        </w:tc>
        <w:tc>
          <w:tcPr>
            <w:tcW w:w="6636" w:type="dxa"/>
          </w:tcPr>
          <w:p w14:paraId="0600E017" w14:textId="66C9ADD8"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is TM 15 M</w:t>
            </w:r>
            <w:r w:rsidR="00B62EA7"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with addition of 30 mg/l Kanamycin and 250mg/l of </w:t>
            </w:r>
            <w:proofErr w:type="spellStart"/>
            <w:r w:rsidRPr="00DF76E9">
              <w:rPr>
                <w:rFonts w:ascii="Times New Roman" w:hAnsi="Times New Roman" w:cs="Times New Roman"/>
                <w:sz w:val="24"/>
                <w:szCs w:val="24"/>
              </w:rPr>
              <w:t>Cefatoxamine</w:t>
            </w:r>
            <w:proofErr w:type="spellEnd"/>
            <w:r w:rsidRPr="00DF76E9">
              <w:rPr>
                <w:rFonts w:ascii="Times New Roman" w:hAnsi="Times New Roman" w:cs="Times New Roman"/>
                <w:sz w:val="24"/>
                <w:szCs w:val="24"/>
              </w:rPr>
              <w:t>. This media allows selective growth Kan+ transformed callus.</w:t>
            </w:r>
          </w:p>
        </w:tc>
      </w:tr>
      <w:tr w:rsidR="00DF76E9" w:rsidRPr="00DF76E9" w14:paraId="5CB888D0" w14:textId="77777777" w:rsidTr="00C97C1C">
        <w:trPr>
          <w:trHeight w:val="284"/>
        </w:trPr>
        <w:tc>
          <w:tcPr>
            <w:tcW w:w="2691" w:type="dxa"/>
          </w:tcPr>
          <w:p w14:paraId="4F61C787"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TM18 S</w:t>
            </w:r>
          </w:p>
        </w:tc>
        <w:tc>
          <w:tcPr>
            <w:tcW w:w="6636" w:type="dxa"/>
          </w:tcPr>
          <w:p w14:paraId="753065A6" w14:textId="64539D5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with addition of selection antibiotic Kanamycin (30mg/l). It facilitates shoot regeneration media</w:t>
            </w:r>
          </w:p>
        </w:tc>
      </w:tr>
      <w:tr w:rsidR="00A22623" w:rsidRPr="00DF76E9" w14:paraId="4D4DB582" w14:textId="77777777" w:rsidTr="00C97C1C">
        <w:trPr>
          <w:trHeight w:val="284"/>
        </w:trPr>
        <w:tc>
          <w:tcPr>
            <w:tcW w:w="2691" w:type="dxa"/>
          </w:tcPr>
          <w:p w14:paraId="2E6588FA"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24 R</w:t>
            </w:r>
          </w:p>
        </w:tc>
        <w:tc>
          <w:tcPr>
            <w:tcW w:w="6636" w:type="dxa"/>
          </w:tcPr>
          <w:p w14:paraId="0844AA80" w14:textId="76C7FC1A"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with addition of selection antibiotic Kanamycin (30mg/l). It helps in rooting of shoots</w:t>
            </w:r>
          </w:p>
        </w:tc>
      </w:tr>
    </w:tbl>
    <w:p w14:paraId="3939213B" w14:textId="77777777" w:rsidR="00A22623" w:rsidRPr="00DF76E9" w:rsidRDefault="00A22623" w:rsidP="00DF76E9">
      <w:pPr>
        <w:tabs>
          <w:tab w:val="left" w:pos="1800"/>
        </w:tabs>
        <w:spacing w:line="276" w:lineRule="auto"/>
        <w:jc w:val="both"/>
        <w:rPr>
          <w:rFonts w:ascii="Times New Roman" w:hAnsi="Times New Roman" w:cs="Times New Roman"/>
          <w:b/>
          <w:sz w:val="24"/>
          <w:szCs w:val="24"/>
        </w:rPr>
      </w:pPr>
    </w:p>
    <w:p w14:paraId="639C0EEE"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 xml:space="preserve">Yellowish white in </w:t>
      </w:r>
      <w:proofErr w:type="spellStart"/>
      <w:r w:rsidRPr="00DF76E9">
        <w:rPr>
          <w:rFonts w:ascii="Times New Roman" w:hAnsi="Times New Roman"/>
          <w:sz w:val="24"/>
          <w:szCs w:val="24"/>
        </w:rPr>
        <w:t>color</w:t>
      </w:r>
      <w:proofErr w:type="spellEnd"/>
      <w:r w:rsidRPr="00DF76E9">
        <w:rPr>
          <w:rFonts w:ascii="Times New Roman" w:hAnsi="Times New Roman"/>
          <w:sz w:val="24"/>
          <w:szCs w:val="24"/>
        </w:rPr>
        <w:t xml:space="preserve"> and globular in shape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selected and placed in 5 ml sterile water in a 90-mm Petri dish.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cut into small pieces of 0.5–1 mm in diameter using a scalpel in the sterile water.</w:t>
      </w:r>
    </w:p>
    <w:p w14:paraId="74F5A024" w14:textId="711F680E"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 xml:space="preserve">Removed the water, and </w:t>
      </w:r>
      <w:proofErr w:type="spellStart"/>
      <w:r w:rsidRPr="00DF76E9">
        <w:rPr>
          <w:rFonts w:ascii="Times New Roman" w:hAnsi="Times New Roman"/>
          <w:sz w:val="24"/>
          <w:szCs w:val="24"/>
        </w:rPr>
        <w:t>transfered</w:t>
      </w:r>
      <w:proofErr w:type="spellEnd"/>
      <w:r w:rsidRPr="00DF76E9">
        <w:rPr>
          <w:rFonts w:ascii="Times New Roman" w:hAnsi="Times New Roman"/>
          <w:sz w:val="24"/>
          <w:szCs w:val="24"/>
        </w:rPr>
        <w:t xml:space="preserve">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with forceps to</w:t>
      </w:r>
      <w:r w:rsidR="00DF76E9" w:rsidRPr="00DF76E9">
        <w:rPr>
          <w:rFonts w:ascii="Times New Roman" w:hAnsi="Times New Roman"/>
          <w:sz w:val="24"/>
          <w:szCs w:val="24"/>
        </w:rPr>
        <w:t xml:space="preserve"> </w:t>
      </w:r>
      <w:r w:rsidRPr="00DF76E9">
        <w:rPr>
          <w:rFonts w:ascii="Times New Roman" w:hAnsi="Times New Roman"/>
          <w:sz w:val="24"/>
          <w:szCs w:val="24"/>
        </w:rPr>
        <w:t xml:space="preserve">TM 15 M media. 5–10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placed on a single plate.</w:t>
      </w:r>
    </w:p>
    <w:p w14:paraId="0E0D838F"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Incubated under continuous illumination (3000-5000 lux) at 28</w:t>
      </w:r>
      <w:r w:rsidRPr="00DF76E9">
        <w:rPr>
          <w:rFonts w:ascii="Times New Roman" w:hAnsi="Times New Roman"/>
          <w:sz w:val="24"/>
          <w:szCs w:val="24"/>
          <w:vertAlign w:val="superscript"/>
        </w:rPr>
        <w:t>0</w:t>
      </w:r>
      <w:r w:rsidRPr="00DF76E9">
        <w:rPr>
          <w:rFonts w:ascii="Times New Roman" w:hAnsi="Times New Roman"/>
          <w:sz w:val="24"/>
          <w:szCs w:val="24"/>
        </w:rPr>
        <w:t xml:space="preserve">C for three days. </w:t>
      </w:r>
    </w:p>
    <w:p w14:paraId="49D32A55" w14:textId="77777777" w:rsidR="007A6E1E" w:rsidRDefault="00A22623" w:rsidP="007A6E1E">
      <w:pPr>
        <w:tabs>
          <w:tab w:val="left" w:pos="1800"/>
        </w:tabs>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Preparation of </w:t>
      </w:r>
      <w:r w:rsidRPr="00DF76E9">
        <w:rPr>
          <w:rFonts w:ascii="Times New Roman" w:hAnsi="Times New Roman" w:cs="Times New Roman"/>
          <w:b/>
          <w:i/>
          <w:sz w:val="24"/>
          <w:szCs w:val="24"/>
        </w:rPr>
        <w:t>A. tumefaciens</w:t>
      </w:r>
      <w:r w:rsidRPr="00DF76E9">
        <w:rPr>
          <w:rFonts w:ascii="Times New Roman" w:hAnsi="Times New Roman" w:cs="Times New Roman"/>
          <w:b/>
          <w:sz w:val="24"/>
          <w:szCs w:val="24"/>
        </w:rPr>
        <w:t xml:space="preserve"> inoculum</w:t>
      </w:r>
    </w:p>
    <w:p w14:paraId="1B0DE158" w14:textId="2BC5441F" w:rsidR="00A22623" w:rsidRPr="007A6E1E" w:rsidRDefault="00A22623" w:rsidP="007A6E1E">
      <w:pPr>
        <w:tabs>
          <w:tab w:val="left" w:pos="1800"/>
        </w:tabs>
        <w:spacing w:line="276" w:lineRule="auto"/>
        <w:jc w:val="both"/>
        <w:rPr>
          <w:rFonts w:ascii="Times New Roman" w:hAnsi="Times New Roman" w:cs="Times New Roman"/>
          <w:b/>
          <w:sz w:val="24"/>
          <w:szCs w:val="24"/>
        </w:rPr>
      </w:pPr>
      <w:r w:rsidRPr="00DF76E9">
        <w:rPr>
          <w:rFonts w:ascii="Times New Roman" w:hAnsi="Times New Roman" w:cs="Times New Roman"/>
          <w:sz w:val="24"/>
          <w:szCs w:val="24"/>
        </w:rPr>
        <w:t xml:space="preserve">Preparation of a glycerol stock of </w:t>
      </w:r>
      <w:r w:rsidRPr="00DF76E9">
        <w:rPr>
          <w:rFonts w:ascii="Times New Roman" w:hAnsi="Times New Roman" w:cs="Times New Roman"/>
          <w:i/>
          <w:sz w:val="24"/>
          <w:szCs w:val="24"/>
        </w:rPr>
        <w:t>Agrobacterium</w:t>
      </w:r>
    </w:p>
    <w:p w14:paraId="7E8ABCFD"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 xml:space="preserve">Using a sterile loop, collected a single colony of </w:t>
      </w:r>
      <w:r w:rsidRPr="00DF76E9">
        <w:rPr>
          <w:rFonts w:ascii="Times New Roman" w:hAnsi="Times New Roman"/>
          <w:i/>
          <w:sz w:val="24"/>
          <w:szCs w:val="24"/>
        </w:rPr>
        <w:t>Agrobacterium</w:t>
      </w:r>
      <w:r w:rsidRPr="00DF76E9">
        <w:rPr>
          <w:rFonts w:ascii="Times New Roman" w:hAnsi="Times New Roman"/>
          <w:sz w:val="24"/>
          <w:szCs w:val="24"/>
        </w:rPr>
        <w:t xml:space="preserve"> strain LBA4404 carrying pRI-AN-101-DNA </w:t>
      </w:r>
      <w:proofErr w:type="spellStart"/>
      <w:r w:rsidRPr="00DF76E9">
        <w:rPr>
          <w:rFonts w:ascii="Times New Roman" w:hAnsi="Times New Roman"/>
          <w:sz w:val="24"/>
          <w:szCs w:val="24"/>
        </w:rPr>
        <w:t>harboring</w:t>
      </w:r>
      <w:proofErr w:type="spellEnd"/>
      <w:r w:rsidRPr="00DF76E9">
        <w:rPr>
          <w:rFonts w:ascii="Times New Roman" w:hAnsi="Times New Roman"/>
          <w:sz w:val="24"/>
          <w:szCs w:val="24"/>
        </w:rPr>
        <w:t xml:space="preserve"> </w:t>
      </w:r>
      <w:r w:rsidRPr="00DF76E9">
        <w:rPr>
          <w:rFonts w:ascii="Times New Roman" w:hAnsi="Times New Roman"/>
          <w:i/>
          <w:sz w:val="24"/>
          <w:szCs w:val="24"/>
        </w:rPr>
        <w:t xml:space="preserve">Mi </w:t>
      </w:r>
      <w:r w:rsidRPr="00DF76E9">
        <w:rPr>
          <w:rFonts w:ascii="Times New Roman" w:hAnsi="Times New Roman"/>
          <w:sz w:val="24"/>
          <w:szCs w:val="24"/>
        </w:rPr>
        <w:t>gene insert and inoculated 10 ml of AAM medium containing 50 mg/l rifampicin and 50 mg/l kanamycin in a 50ml sterile tube.</w:t>
      </w:r>
    </w:p>
    <w:p w14:paraId="2B8135D0"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Placed the tube on a shaker at 250 rpm in the dark at 28</w:t>
      </w:r>
      <w:r w:rsidRPr="00DF76E9">
        <w:rPr>
          <w:rFonts w:ascii="Times New Roman" w:hAnsi="Times New Roman"/>
          <w:sz w:val="24"/>
          <w:szCs w:val="24"/>
          <w:vertAlign w:val="superscript"/>
        </w:rPr>
        <w:t>0</w:t>
      </w:r>
      <w:r w:rsidRPr="00DF76E9">
        <w:rPr>
          <w:rFonts w:ascii="Times New Roman" w:hAnsi="Times New Roman"/>
          <w:sz w:val="24"/>
          <w:szCs w:val="24"/>
        </w:rPr>
        <w:t>C overnight.</w:t>
      </w:r>
    </w:p>
    <w:p w14:paraId="16FA48CD" w14:textId="77777777" w:rsidR="00A22623" w:rsidRPr="00DF76E9" w:rsidRDefault="00A22623" w:rsidP="004E3BC5">
      <w:pPr>
        <w:pStyle w:val="ListParagraph"/>
        <w:numPr>
          <w:ilvl w:val="0"/>
          <w:numId w:val="1"/>
        </w:numPr>
        <w:jc w:val="both"/>
        <w:rPr>
          <w:rFonts w:ascii="Times New Roman" w:hAnsi="Times New Roman"/>
          <w:sz w:val="24"/>
          <w:szCs w:val="24"/>
        </w:rPr>
      </w:pPr>
      <w:proofErr w:type="spellStart"/>
      <w:r w:rsidRPr="00DF76E9">
        <w:rPr>
          <w:rFonts w:ascii="Times New Roman" w:hAnsi="Times New Roman"/>
          <w:sz w:val="24"/>
          <w:szCs w:val="24"/>
        </w:rPr>
        <w:t>Transfered</w:t>
      </w:r>
      <w:proofErr w:type="spellEnd"/>
      <w:r w:rsidRPr="00DF76E9">
        <w:rPr>
          <w:rFonts w:ascii="Times New Roman" w:hAnsi="Times New Roman"/>
          <w:sz w:val="24"/>
          <w:szCs w:val="24"/>
        </w:rPr>
        <w:t xml:space="preserve"> 12 ml of AAM liquid medium to a 50ml capacity disposable tube containing 8ml of sterile glycerol solution. </w:t>
      </w:r>
    </w:p>
    <w:p w14:paraId="1AC7AAF4"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lastRenderedPageBreak/>
        <w:t xml:space="preserve">Added stock solutions of rifampicin and kanamycin to give the same concentrations as for growing the bacteria in culture. </w:t>
      </w:r>
    </w:p>
    <w:p w14:paraId="78F61B3E"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 xml:space="preserve">Mixed the solution and filter-sterilized through a 0.2 </w:t>
      </w:r>
      <w:proofErr w:type="spellStart"/>
      <w:r w:rsidRPr="00DF76E9">
        <w:rPr>
          <w:rFonts w:ascii="Times New Roman" w:hAnsi="Times New Roman"/>
          <w:sz w:val="24"/>
          <w:szCs w:val="24"/>
        </w:rPr>
        <w:t>μm</w:t>
      </w:r>
      <w:proofErr w:type="spellEnd"/>
      <w:r w:rsidRPr="00DF76E9">
        <w:rPr>
          <w:rFonts w:ascii="Times New Roman" w:hAnsi="Times New Roman"/>
          <w:sz w:val="24"/>
          <w:szCs w:val="24"/>
        </w:rPr>
        <w:t xml:space="preserve"> filter into a new 50 ml capacity sterile tube.</w:t>
      </w:r>
    </w:p>
    <w:p w14:paraId="14801A1A" w14:textId="77777777" w:rsidR="00A22623" w:rsidRPr="00DF76E9" w:rsidRDefault="00A22623" w:rsidP="004E3BC5">
      <w:pPr>
        <w:pStyle w:val="ListParagraph"/>
        <w:numPr>
          <w:ilvl w:val="0"/>
          <w:numId w:val="1"/>
        </w:numPr>
        <w:jc w:val="both"/>
        <w:rPr>
          <w:rFonts w:ascii="Times New Roman" w:hAnsi="Times New Roman"/>
          <w:sz w:val="24"/>
          <w:szCs w:val="24"/>
        </w:rPr>
      </w:pPr>
      <w:proofErr w:type="spellStart"/>
      <w:r w:rsidRPr="00DF76E9">
        <w:rPr>
          <w:rFonts w:ascii="Times New Roman" w:hAnsi="Times New Roman"/>
          <w:sz w:val="24"/>
          <w:szCs w:val="24"/>
        </w:rPr>
        <w:t>Transfered</w:t>
      </w:r>
      <w:proofErr w:type="spellEnd"/>
      <w:r w:rsidRPr="00DF76E9">
        <w:rPr>
          <w:rFonts w:ascii="Times New Roman" w:hAnsi="Times New Roman"/>
          <w:sz w:val="24"/>
          <w:szCs w:val="24"/>
        </w:rPr>
        <w:t xml:space="preserve"> 0.5 ml of the overnight </w:t>
      </w:r>
      <w:r w:rsidRPr="00DF76E9">
        <w:rPr>
          <w:rFonts w:ascii="Times New Roman" w:hAnsi="Times New Roman"/>
          <w:i/>
          <w:sz w:val="24"/>
          <w:szCs w:val="24"/>
        </w:rPr>
        <w:t>Agrobacterium</w:t>
      </w:r>
      <w:r w:rsidRPr="00DF76E9">
        <w:rPr>
          <w:rFonts w:ascii="Times New Roman" w:hAnsi="Times New Roman"/>
          <w:sz w:val="24"/>
          <w:szCs w:val="24"/>
        </w:rPr>
        <w:t xml:space="preserve"> suspension to a 1.5 ml capacity screw-capped cryotube containing 0.5 ml of the glycerol/AAM mixture. </w:t>
      </w:r>
    </w:p>
    <w:p w14:paraId="11762599"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Inverted the tube to mix and stored at −70 ◦C.</w:t>
      </w:r>
    </w:p>
    <w:p w14:paraId="4D929D3F" w14:textId="7A0A38E8"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Culture and </w:t>
      </w:r>
      <w:proofErr w:type="spellStart"/>
      <w:r w:rsidRPr="00DF76E9">
        <w:rPr>
          <w:rFonts w:ascii="Times New Roman" w:hAnsi="Times New Roman" w:cs="Times New Roman"/>
          <w:color w:val="auto"/>
        </w:rPr>
        <w:t>pretreatment</w:t>
      </w:r>
      <w:proofErr w:type="spellEnd"/>
      <w:r w:rsidRPr="00DF76E9">
        <w:rPr>
          <w:rFonts w:ascii="Times New Roman" w:hAnsi="Times New Roman" w:cs="Times New Roman"/>
          <w:color w:val="auto"/>
        </w:rPr>
        <w:t xml:space="preserve"> of </w:t>
      </w:r>
      <w:r w:rsidRPr="00DF76E9">
        <w:rPr>
          <w:rFonts w:ascii="Times New Roman" w:hAnsi="Times New Roman" w:cs="Times New Roman"/>
          <w:i/>
          <w:color w:val="auto"/>
        </w:rPr>
        <w:t>Agrobacterium</w:t>
      </w:r>
    </w:p>
    <w:p w14:paraId="0CA75A79" w14:textId="7483FFDF" w:rsidR="00A22623" w:rsidRPr="00DF76E9" w:rsidRDefault="00A22623" w:rsidP="004E3BC5">
      <w:pPr>
        <w:pStyle w:val="ListParagraph"/>
        <w:numPr>
          <w:ilvl w:val="0"/>
          <w:numId w:val="5"/>
        </w:numPr>
        <w:jc w:val="both"/>
        <w:rPr>
          <w:rFonts w:ascii="Times New Roman" w:hAnsi="Times New Roman"/>
          <w:sz w:val="24"/>
          <w:szCs w:val="24"/>
        </w:rPr>
      </w:pPr>
      <w:r w:rsidRPr="00DF76E9">
        <w:rPr>
          <w:rFonts w:ascii="Times New Roman" w:hAnsi="Times New Roman"/>
          <w:sz w:val="24"/>
          <w:szCs w:val="24"/>
        </w:rPr>
        <w:t xml:space="preserve">Transferred loopful of a glycerol stock of </w:t>
      </w:r>
      <w:r w:rsidRPr="00DF76E9">
        <w:rPr>
          <w:rFonts w:ascii="Times New Roman" w:hAnsi="Times New Roman"/>
          <w:i/>
          <w:sz w:val="24"/>
          <w:szCs w:val="24"/>
        </w:rPr>
        <w:t>Agrobacterium</w:t>
      </w:r>
      <w:r w:rsidRPr="00DF76E9">
        <w:rPr>
          <w:rFonts w:ascii="Times New Roman" w:hAnsi="Times New Roman"/>
          <w:sz w:val="24"/>
          <w:szCs w:val="24"/>
        </w:rPr>
        <w:t xml:space="preserve"> strain LBA4404 containing pRI-AN-101-DNA </w:t>
      </w:r>
      <w:proofErr w:type="spellStart"/>
      <w:r w:rsidRPr="00DF76E9">
        <w:rPr>
          <w:rFonts w:ascii="Times New Roman" w:hAnsi="Times New Roman"/>
          <w:sz w:val="24"/>
          <w:szCs w:val="24"/>
        </w:rPr>
        <w:t>harboring</w:t>
      </w:r>
      <w:proofErr w:type="spellEnd"/>
      <w:r w:rsidRPr="00DF76E9">
        <w:rPr>
          <w:rFonts w:ascii="Times New Roman" w:hAnsi="Times New Roman"/>
          <w:sz w:val="24"/>
          <w:szCs w:val="24"/>
        </w:rPr>
        <w:t xml:space="preserve"> </w:t>
      </w:r>
      <w:r w:rsidRPr="00DF76E9">
        <w:rPr>
          <w:rFonts w:ascii="Times New Roman" w:hAnsi="Times New Roman"/>
          <w:i/>
          <w:sz w:val="24"/>
          <w:szCs w:val="24"/>
        </w:rPr>
        <w:t xml:space="preserve">Mi </w:t>
      </w:r>
      <w:r w:rsidRPr="00DF76E9">
        <w:rPr>
          <w:rFonts w:ascii="Times New Roman" w:hAnsi="Times New Roman"/>
          <w:sz w:val="24"/>
          <w:szCs w:val="24"/>
        </w:rPr>
        <w:t>gene insert and streak on semisolid</w:t>
      </w:r>
      <w:r w:rsidR="00AF0AD2" w:rsidRPr="00DF76E9">
        <w:rPr>
          <w:rFonts w:ascii="Times New Roman" w:hAnsi="Times New Roman"/>
          <w:sz w:val="24"/>
          <w:szCs w:val="24"/>
        </w:rPr>
        <w:t xml:space="preserve"> </w:t>
      </w:r>
      <w:r w:rsidRPr="00DF76E9">
        <w:rPr>
          <w:rFonts w:ascii="Times New Roman" w:hAnsi="Times New Roman"/>
          <w:sz w:val="24"/>
          <w:szCs w:val="24"/>
        </w:rPr>
        <w:t>medium incorporating 50 mg/l rifampicin and 50 mg/l kanamycin; incubated in the dark for 2 days at 28</w:t>
      </w:r>
      <w:r w:rsidRPr="00DF76E9">
        <w:rPr>
          <w:rFonts w:ascii="Times New Roman" w:hAnsi="Times New Roman"/>
          <w:sz w:val="24"/>
          <w:szCs w:val="24"/>
          <w:vertAlign w:val="superscript"/>
        </w:rPr>
        <w:t>0</w:t>
      </w:r>
      <w:r w:rsidRPr="00DF76E9">
        <w:rPr>
          <w:rFonts w:ascii="Times New Roman" w:hAnsi="Times New Roman"/>
          <w:sz w:val="24"/>
          <w:szCs w:val="24"/>
        </w:rPr>
        <w:t>C.</w:t>
      </w:r>
    </w:p>
    <w:p w14:paraId="0B468C9B"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 xml:space="preserve">Using a sterile loop, collected three to four colonies of </w:t>
      </w:r>
      <w:r w:rsidRPr="00DF76E9">
        <w:rPr>
          <w:rFonts w:ascii="Times New Roman" w:hAnsi="Times New Roman"/>
          <w:i/>
          <w:sz w:val="24"/>
          <w:szCs w:val="24"/>
        </w:rPr>
        <w:t>Agrobacterium</w:t>
      </w:r>
      <w:r w:rsidRPr="00DF76E9">
        <w:rPr>
          <w:rFonts w:ascii="Times New Roman" w:hAnsi="Times New Roman"/>
          <w:sz w:val="24"/>
          <w:szCs w:val="24"/>
        </w:rPr>
        <w:t xml:space="preserve"> and inoculated 50 ml of AAM medium containing the same concentration of antibiotics as in Step 1 in a 250 ml capacity Erlenmeyer flask. </w:t>
      </w:r>
    </w:p>
    <w:p w14:paraId="2C8CD613"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Placed the flask on a shaker at 250 rpm in the dark at 28</w:t>
      </w:r>
      <w:r w:rsidRPr="00DF76E9">
        <w:rPr>
          <w:rFonts w:ascii="Times New Roman" w:hAnsi="Times New Roman"/>
          <w:sz w:val="24"/>
          <w:szCs w:val="24"/>
          <w:vertAlign w:val="superscript"/>
        </w:rPr>
        <w:t>0</w:t>
      </w:r>
      <w:r w:rsidRPr="00DF76E9">
        <w:rPr>
          <w:rFonts w:ascii="Times New Roman" w:hAnsi="Times New Roman"/>
          <w:sz w:val="24"/>
          <w:szCs w:val="24"/>
        </w:rPr>
        <w:t>C for overnight incubation.</w:t>
      </w:r>
    </w:p>
    <w:p w14:paraId="31FD607C"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Pelleted the bacteria by centrifugation (3500 g, 30 Min, 10</w:t>
      </w:r>
      <w:r w:rsidRPr="00DF76E9">
        <w:rPr>
          <w:rFonts w:ascii="Times New Roman" w:hAnsi="Times New Roman"/>
          <w:sz w:val="24"/>
          <w:szCs w:val="24"/>
          <w:vertAlign w:val="superscript"/>
        </w:rPr>
        <w:t>0</w:t>
      </w:r>
      <w:r w:rsidRPr="00DF76E9">
        <w:rPr>
          <w:rFonts w:ascii="Times New Roman" w:hAnsi="Times New Roman"/>
          <w:sz w:val="24"/>
          <w:szCs w:val="24"/>
        </w:rPr>
        <w:t>C) and discard the supernatant. Resuspend the bacteria in 20 ml MgSO</w:t>
      </w:r>
      <w:r w:rsidRPr="00DF76E9">
        <w:rPr>
          <w:rFonts w:ascii="Times New Roman" w:hAnsi="Times New Roman"/>
          <w:sz w:val="24"/>
          <w:szCs w:val="24"/>
          <w:vertAlign w:val="subscript"/>
        </w:rPr>
        <w:t>4</w:t>
      </w:r>
      <w:r w:rsidRPr="00DF76E9">
        <w:rPr>
          <w:rFonts w:ascii="Times New Roman" w:hAnsi="Times New Roman"/>
          <w:sz w:val="24"/>
          <w:szCs w:val="24"/>
        </w:rPr>
        <w:t xml:space="preserve"> (10 mM) contained in a 50 ml capacity sterile falcon tube.</w:t>
      </w:r>
    </w:p>
    <w:p w14:paraId="606B36C2"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Repeated centrifugation and resuspended the pellet in a small volume of liquid AAM medium.</w:t>
      </w:r>
    </w:p>
    <w:p w14:paraId="0C2095C8"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 xml:space="preserve"> Added medium to give an optical density (OD) of the </w:t>
      </w:r>
      <w:r w:rsidRPr="00DF76E9">
        <w:rPr>
          <w:rFonts w:ascii="Times New Roman" w:hAnsi="Times New Roman"/>
          <w:i/>
          <w:sz w:val="24"/>
          <w:szCs w:val="24"/>
        </w:rPr>
        <w:t>Agrobacterium</w:t>
      </w:r>
      <w:r w:rsidRPr="00DF76E9">
        <w:rPr>
          <w:rFonts w:ascii="Times New Roman" w:hAnsi="Times New Roman"/>
          <w:sz w:val="24"/>
          <w:szCs w:val="24"/>
        </w:rPr>
        <w:t xml:space="preserve"> suspension of approx. 1.0 at 600 nm.</w:t>
      </w:r>
    </w:p>
    <w:p w14:paraId="591EE34F" w14:textId="3DFFB111"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Inoculation and co-cultivation of callus with </w:t>
      </w:r>
      <w:r w:rsidRPr="00DF76E9">
        <w:rPr>
          <w:rFonts w:ascii="Times New Roman" w:hAnsi="Times New Roman" w:cs="Times New Roman"/>
          <w:i/>
          <w:color w:val="auto"/>
        </w:rPr>
        <w:t>Agrobacterium</w:t>
      </w:r>
    </w:p>
    <w:p w14:paraId="11033CBF"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 xml:space="preserve">Soaked actively proliferating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in 5 ml sterile water in 90-mm Petri dish.</w:t>
      </w:r>
    </w:p>
    <w:p w14:paraId="443E2635"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 xml:space="preserve">Slanted the Petri dish, collected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to the lower side of the Petri dish and remove the water.</w:t>
      </w:r>
    </w:p>
    <w:p w14:paraId="1F4C8949" w14:textId="20004160"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 xml:space="preserve">Added 1.0 ml of bacterial suspension to the slanted dish and mixed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and the suspension by pipetting.</w:t>
      </w:r>
    </w:p>
    <w:p w14:paraId="563B7AAD"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Incubated the slanted dish for 10 min at 25</w:t>
      </w:r>
      <w:r w:rsidRPr="00DF76E9">
        <w:rPr>
          <w:rFonts w:ascii="Times New Roman" w:hAnsi="Times New Roman"/>
          <w:sz w:val="24"/>
          <w:szCs w:val="24"/>
          <w:vertAlign w:val="superscript"/>
        </w:rPr>
        <w:t>0</w:t>
      </w:r>
      <w:r w:rsidRPr="00DF76E9">
        <w:rPr>
          <w:rFonts w:ascii="Times New Roman" w:hAnsi="Times New Roman"/>
          <w:sz w:val="24"/>
          <w:szCs w:val="24"/>
        </w:rPr>
        <w:t>C.</w:t>
      </w:r>
    </w:p>
    <w:p w14:paraId="42DE31CA"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 xml:space="preserve">Mixed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and the bacterial suspension again by pipetting. </w:t>
      </w:r>
      <w:r w:rsidRPr="00DF76E9">
        <w:rPr>
          <w:rFonts w:ascii="Times New Roman" w:hAnsi="Times New Roman"/>
          <w:sz w:val="24"/>
          <w:szCs w:val="24"/>
          <w:lang w:val="en-GB" w:eastAsia="en-GB"/>
        </w:rPr>
        <w:t>Removed the suspension using a pipette and then removed the excess bacterial medium from the tissues by blotting with sterile filter papers.</w:t>
      </w:r>
    </w:p>
    <w:p w14:paraId="6128DE49" w14:textId="77777777" w:rsidR="00A22623" w:rsidRPr="00DF76E9" w:rsidRDefault="00A22623" w:rsidP="004E3BC5">
      <w:pPr>
        <w:pStyle w:val="ListParagraph"/>
        <w:numPr>
          <w:ilvl w:val="0"/>
          <w:numId w:val="2"/>
        </w:numPr>
        <w:jc w:val="both"/>
        <w:rPr>
          <w:rFonts w:ascii="Times New Roman" w:hAnsi="Times New Roman"/>
          <w:sz w:val="24"/>
          <w:szCs w:val="24"/>
        </w:rPr>
      </w:pPr>
      <w:proofErr w:type="spellStart"/>
      <w:r w:rsidRPr="00DF76E9">
        <w:rPr>
          <w:rFonts w:ascii="Times New Roman" w:hAnsi="Times New Roman"/>
          <w:sz w:val="24"/>
          <w:szCs w:val="24"/>
        </w:rPr>
        <w:t>Transfered</w:t>
      </w:r>
      <w:proofErr w:type="spellEnd"/>
      <w:r w:rsidRPr="00DF76E9">
        <w:rPr>
          <w:rFonts w:ascii="Times New Roman" w:hAnsi="Times New Roman"/>
          <w:sz w:val="24"/>
          <w:szCs w:val="24"/>
        </w:rPr>
        <w:t xml:space="preserve">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with forceps to TM 15 M media and sealed the plate with parafilm. Approximately 5-10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placed on a single plate.</w:t>
      </w:r>
    </w:p>
    <w:p w14:paraId="11BA2AF8"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Incubated in the dark at 28-30</w:t>
      </w:r>
      <w:r w:rsidRPr="00DF76E9">
        <w:rPr>
          <w:rFonts w:ascii="Times New Roman" w:hAnsi="Times New Roman"/>
          <w:sz w:val="24"/>
          <w:szCs w:val="24"/>
          <w:vertAlign w:val="superscript"/>
        </w:rPr>
        <w:t>0</w:t>
      </w:r>
      <w:r w:rsidRPr="00DF76E9">
        <w:rPr>
          <w:rFonts w:ascii="Times New Roman" w:hAnsi="Times New Roman"/>
          <w:sz w:val="24"/>
          <w:szCs w:val="24"/>
        </w:rPr>
        <w:t xml:space="preserve">C for 2 days. This is the co-cultivation step of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w:t>
      </w:r>
    </w:p>
    <w:p w14:paraId="2E0F1B13" w14:textId="6F3795C0"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Washing of infected </w:t>
      </w:r>
      <w:proofErr w:type="spellStart"/>
      <w:r w:rsidRPr="00DF76E9">
        <w:rPr>
          <w:rFonts w:ascii="Times New Roman" w:hAnsi="Times New Roman" w:cs="Times New Roman"/>
          <w:color w:val="auto"/>
        </w:rPr>
        <w:t>calli</w:t>
      </w:r>
      <w:proofErr w:type="spellEnd"/>
      <w:r w:rsidRPr="00DF76E9">
        <w:rPr>
          <w:rFonts w:ascii="Times New Roman" w:hAnsi="Times New Roman" w:cs="Times New Roman"/>
          <w:color w:val="auto"/>
        </w:rPr>
        <w:t xml:space="preserve"> and selection Kanamycin- resistant </w:t>
      </w:r>
      <w:proofErr w:type="spellStart"/>
      <w:r w:rsidRPr="00DF76E9">
        <w:rPr>
          <w:rFonts w:ascii="Times New Roman" w:hAnsi="Times New Roman" w:cs="Times New Roman"/>
          <w:color w:val="auto"/>
        </w:rPr>
        <w:t>calli</w:t>
      </w:r>
      <w:proofErr w:type="spellEnd"/>
    </w:p>
    <w:p w14:paraId="148E7D79"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Collected the infected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in a 50 ml sterile tube and washed with sterile water by shaking the tube. Repeated the washes until the rinse water is clear. Rinsed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with sterile water, adding 250 mg/l </w:t>
      </w:r>
      <w:proofErr w:type="spellStart"/>
      <w:r w:rsidRPr="00DF76E9">
        <w:rPr>
          <w:rFonts w:ascii="Times New Roman" w:hAnsi="Times New Roman"/>
          <w:sz w:val="24"/>
          <w:szCs w:val="24"/>
        </w:rPr>
        <w:t>Cefatoxamine</w:t>
      </w:r>
      <w:proofErr w:type="spellEnd"/>
      <w:r w:rsidRPr="00DF76E9">
        <w:rPr>
          <w:rFonts w:ascii="Times New Roman" w:hAnsi="Times New Roman"/>
          <w:sz w:val="24"/>
          <w:szCs w:val="24"/>
        </w:rPr>
        <w:t xml:space="preserve"> to kill </w:t>
      </w:r>
      <w:r w:rsidRPr="00DF76E9">
        <w:rPr>
          <w:rFonts w:ascii="Times New Roman" w:hAnsi="Times New Roman"/>
          <w:i/>
          <w:sz w:val="24"/>
          <w:szCs w:val="24"/>
        </w:rPr>
        <w:t>Agrobacterium</w:t>
      </w:r>
      <w:r w:rsidRPr="00DF76E9">
        <w:rPr>
          <w:rFonts w:ascii="Times New Roman" w:hAnsi="Times New Roman"/>
          <w:sz w:val="24"/>
          <w:szCs w:val="24"/>
        </w:rPr>
        <w:t xml:space="preserve"> cells. The tube was kept at 220 rpm for 30 min.</w:t>
      </w:r>
    </w:p>
    <w:p w14:paraId="39704F11"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lastRenderedPageBreak/>
        <w:t>Poured the callus suspension through sterilized stainless-steel sieves held over sterile beaker.</w:t>
      </w:r>
    </w:p>
    <w:p w14:paraId="24961D4A"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Placed stainless-steel sieves containing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onto sterile filter paper towels and dried well.</w:t>
      </w:r>
    </w:p>
    <w:p w14:paraId="2BCFB8C9" w14:textId="69CC9D26"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 xml:space="preserve">Transferred the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onto first selection medium TM 15 M1. Up to 10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placed on one plate.</w:t>
      </w:r>
    </w:p>
    <w:p w14:paraId="5AF0B43C" w14:textId="77777777"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Sealed plates with petri plate sealer. Incubated at 28-30</w:t>
      </w:r>
      <w:r w:rsidRPr="00DF76E9">
        <w:rPr>
          <w:rFonts w:ascii="Times New Roman" w:hAnsi="Times New Roman"/>
          <w:sz w:val="24"/>
          <w:szCs w:val="24"/>
          <w:vertAlign w:val="superscript"/>
        </w:rPr>
        <w:t>0</w:t>
      </w:r>
      <w:r w:rsidRPr="00DF76E9">
        <w:rPr>
          <w:rFonts w:ascii="Times New Roman" w:hAnsi="Times New Roman"/>
          <w:sz w:val="24"/>
          <w:szCs w:val="24"/>
        </w:rPr>
        <w:t>C under continuous illumination at about 3000-5000 lux for two weeks.</w:t>
      </w:r>
    </w:p>
    <w:p w14:paraId="5F3F4AFF" w14:textId="588753A6" w:rsidR="00A22623" w:rsidRPr="00DF76E9" w:rsidRDefault="00DF76E9"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Transferred</w:t>
      </w:r>
      <w:r w:rsidR="00A22623" w:rsidRPr="00DF76E9">
        <w:rPr>
          <w:rFonts w:ascii="Times New Roman" w:hAnsi="Times New Roman"/>
          <w:sz w:val="24"/>
          <w:szCs w:val="24"/>
        </w:rPr>
        <w:t xml:space="preserve"> a pool of Kanamycin-resistant proliferated, yellowish white </w:t>
      </w:r>
      <w:proofErr w:type="spellStart"/>
      <w:r w:rsidR="00A22623" w:rsidRPr="00DF76E9">
        <w:rPr>
          <w:rFonts w:ascii="Times New Roman" w:hAnsi="Times New Roman"/>
          <w:sz w:val="24"/>
          <w:szCs w:val="24"/>
        </w:rPr>
        <w:t>calli</w:t>
      </w:r>
      <w:proofErr w:type="spellEnd"/>
      <w:r w:rsidR="00A22623" w:rsidRPr="00DF76E9">
        <w:rPr>
          <w:rFonts w:ascii="Times New Roman" w:hAnsi="Times New Roman"/>
          <w:sz w:val="24"/>
          <w:szCs w:val="24"/>
        </w:rPr>
        <w:t xml:space="preserve"> to the second selective medium and sealed the plate with petri plate sealer</w:t>
      </w:r>
    </w:p>
    <w:p w14:paraId="1A2CF361" w14:textId="77777777"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Incubated under continuous illumination (3000-5000 lux) at 28-30</w:t>
      </w:r>
      <w:r w:rsidRPr="00DF76E9">
        <w:rPr>
          <w:rFonts w:ascii="Times New Roman" w:hAnsi="Times New Roman"/>
          <w:sz w:val="24"/>
          <w:szCs w:val="24"/>
          <w:vertAlign w:val="superscript"/>
        </w:rPr>
        <w:t>0</w:t>
      </w:r>
      <w:r w:rsidRPr="00DF76E9">
        <w:rPr>
          <w:rFonts w:ascii="Times New Roman" w:hAnsi="Times New Roman"/>
          <w:sz w:val="24"/>
          <w:szCs w:val="24"/>
        </w:rPr>
        <w:t xml:space="preserve">C for 10 days. This was the second selection phase. Up to 5-10 Kanamycin-resistant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placed in a single petri plate, which is then sealed with petri plate sealer.</w:t>
      </w:r>
    </w:p>
    <w:p w14:paraId="49818271" w14:textId="6FFD24F4"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Regeneration of transformed plants</w:t>
      </w:r>
    </w:p>
    <w:p w14:paraId="0875F75B"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Transferred proliferated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with forceps to regeneration medium TM 18 S.  Sealed the plate with petri plate sealer. </w:t>
      </w:r>
    </w:p>
    <w:p w14:paraId="309F0A6B"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Plants were readily regenerated from yellowish white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w:t>
      </w:r>
    </w:p>
    <w:p w14:paraId="605F72BA"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Incubated under continuous illumination (3000-5000 lux) at 28-30</w:t>
      </w:r>
      <w:r w:rsidRPr="00DF76E9">
        <w:rPr>
          <w:rFonts w:ascii="Times New Roman" w:hAnsi="Times New Roman"/>
          <w:sz w:val="24"/>
          <w:szCs w:val="24"/>
          <w:vertAlign w:val="superscript"/>
        </w:rPr>
        <w:t>0</w:t>
      </w:r>
      <w:r w:rsidRPr="00DF76E9">
        <w:rPr>
          <w:rFonts w:ascii="Times New Roman" w:hAnsi="Times New Roman"/>
          <w:sz w:val="24"/>
          <w:szCs w:val="24"/>
        </w:rPr>
        <w:t>C for two weeks. This was the regeneration step.</w:t>
      </w:r>
    </w:p>
    <w:p w14:paraId="48C12AD4"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Transferred the regenerated plantlets (shoots) to root induction medium TM 24 R in sterile glass tubes containing 14 ml of media.</w:t>
      </w:r>
    </w:p>
    <w:p w14:paraId="3594D804"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Incubated under continuous illumination (5,000 lux) at 30</w:t>
      </w:r>
      <w:r w:rsidRPr="00DF76E9">
        <w:rPr>
          <w:rFonts w:ascii="Times New Roman" w:hAnsi="Times New Roman"/>
          <w:sz w:val="24"/>
          <w:szCs w:val="24"/>
          <w:vertAlign w:val="superscript"/>
        </w:rPr>
        <w:t>0</w:t>
      </w:r>
      <w:r w:rsidRPr="00DF76E9">
        <w:rPr>
          <w:rFonts w:ascii="Times New Roman" w:hAnsi="Times New Roman"/>
          <w:sz w:val="24"/>
          <w:szCs w:val="24"/>
        </w:rPr>
        <w:t>C for two weeks. This was the rooting step.</w:t>
      </w:r>
    </w:p>
    <w:p w14:paraId="2A2FD27E" w14:textId="6CA0273D" w:rsidR="00A22623" w:rsidRPr="00DF76E9" w:rsidRDefault="00A22623" w:rsidP="00DF76E9">
      <w:pPr>
        <w:pStyle w:val="Heading2"/>
        <w:spacing w:line="276" w:lineRule="auto"/>
        <w:jc w:val="both"/>
        <w:rPr>
          <w:rFonts w:ascii="Times New Roman" w:hAnsi="Times New Roman" w:cs="Times New Roman"/>
          <w:b/>
          <w:bCs/>
          <w:color w:val="auto"/>
          <w:sz w:val="24"/>
          <w:szCs w:val="24"/>
          <w:vertAlign w:val="subscript"/>
        </w:rPr>
      </w:pPr>
      <w:r w:rsidRPr="00DF76E9">
        <w:rPr>
          <w:rFonts w:ascii="Times New Roman" w:hAnsi="Times New Roman" w:cs="Times New Roman"/>
          <w:b/>
          <w:bCs/>
          <w:color w:val="auto"/>
          <w:sz w:val="24"/>
          <w:szCs w:val="24"/>
        </w:rPr>
        <w:t>Molecular analysis of the putative transformed tomato T</w:t>
      </w:r>
      <w:r w:rsidRPr="00DF76E9">
        <w:rPr>
          <w:rFonts w:ascii="Times New Roman" w:hAnsi="Times New Roman" w:cs="Times New Roman"/>
          <w:b/>
          <w:bCs/>
          <w:color w:val="auto"/>
          <w:sz w:val="24"/>
          <w:szCs w:val="24"/>
          <w:vertAlign w:val="subscript"/>
        </w:rPr>
        <w:t>0</w:t>
      </w:r>
    </w:p>
    <w:p w14:paraId="4514BFF3" w14:textId="437888C5" w:rsidR="00A22623" w:rsidRPr="00DF76E9" w:rsidRDefault="00A22623" w:rsidP="007A6E1E">
      <w:pPr>
        <w:pStyle w:val="Heading3"/>
        <w:spacing w:line="276" w:lineRule="auto"/>
        <w:ind w:firstLine="720"/>
        <w:jc w:val="both"/>
        <w:rPr>
          <w:rFonts w:ascii="Times New Roman" w:hAnsi="Times New Roman" w:cs="Times New Roman"/>
          <w:bCs/>
          <w:color w:val="auto"/>
        </w:rPr>
      </w:pPr>
      <w:r w:rsidRPr="00DF76E9">
        <w:rPr>
          <w:rFonts w:ascii="Times New Roman" w:hAnsi="Times New Roman" w:cs="Times New Roman"/>
          <w:color w:val="auto"/>
        </w:rPr>
        <w:t>Confirmation of putative transformants using PCR</w:t>
      </w:r>
      <w:r w:rsidR="00F06252" w:rsidRPr="00DF76E9">
        <w:rPr>
          <w:rFonts w:ascii="Times New Roman" w:hAnsi="Times New Roman" w:cs="Times New Roman"/>
          <w:color w:val="auto"/>
        </w:rPr>
        <w:t xml:space="preserve">: </w:t>
      </w:r>
      <w:r w:rsidRPr="00DF76E9">
        <w:rPr>
          <w:rFonts w:ascii="Times New Roman" w:hAnsi="Times New Roman" w:cs="Times New Roman"/>
          <w:bCs/>
          <w:color w:val="auto"/>
        </w:rPr>
        <w:t>The DNA isolated from tomato transgenic plants (T</w:t>
      </w:r>
      <w:r w:rsidRPr="00DF76E9">
        <w:rPr>
          <w:rFonts w:ascii="Times New Roman" w:hAnsi="Times New Roman" w:cs="Times New Roman"/>
          <w:bCs/>
          <w:color w:val="auto"/>
          <w:vertAlign w:val="subscript"/>
        </w:rPr>
        <w:t>0</w:t>
      </w:r>
      <w:r w:rsidRPr="00DF76E9">
        <w:rPr>
          <w:rFonts w:ascii="Times New Roman" w:hAnsi="Times New Roman" w:cs="Times New Roman"/>
          <w:bCs/>
          <w:color w:val="auto"/>
        </w:rPr>
        <w:t xml:space="preserve">) plants were primarily screened for the presence of the T DNA by PCR using </w:t>
      </w:r>
      <w:r w:rsidRPr="00DF76E9">
        <w:rPr>
          <w:rFonts w:ascii="Times New Roman" w:hAnsi="Times New Roman" w:cs="Times New Roman"/>
          <w:bCs/>
          <w:i/>
          <w:color w:val="auto"/>
        </w:rPr>
        <w:t xml:space="preserve">Mi </w:t>
      </w:r>
      <w:r w:rsidRPr="00DF76E9">
        <w:rPr>
          <w:rFonts w:ascii="Times New Roman" w:hAnsi="Times New Roman" w:cs="Times New Roman"/>
          <w:bCs/>
          <w:color w:val="auto"/>
        </w:rPr>
        <w:t>gene specific primers.</w:t>
      </w:r>
      <w:r w:rsidR="00971494" w:rsidRPr="00DF76E9">
        <w:rPr>
          <w:rFonts w:ascii="Times New Roman" w:hAnsi="Times New Roman" w:cs="Times New Roman"/>
          <w:bCs/>
          <w:color w:val="auto"/>
        </w:rPr>
        <w:t xml:space="preserve"> </w:t>
      </w:r>
      <w:r w:rsidRPr="00DF76E9">
        <w:rPr>
          <w:rFonts w:ascii="Times New Roman" w:hAnsi="Times New Roman" w:cs="Times New Roman"/>
          <w:bCs/>
          <w:color w:val="auto"/>
        </w:rPr>
        <w:t xml:space="preserve">The PCR products were </w:t>
      </w:r>
      <w:proofErr w:type="spellStart"/>
      <w:r w:rsidRPr="00DF76E9">
        <w:rPr>
          <w:rFonts w:ascii="Times New Roman" w:hAnsi="Times New Roman" w:cs="Times New Roman"/>
          <w:bCs/>
          <w:color w:val="auto"/>
        </w:rPr>
        <w:t>analyzed</w:t>
      </w:r>
      <w:proofErr w:type="spellEnd"/>
      <w:r w:rsidRPr="00DF76E9">
        <w:rPr>
          <w:rFonts w:ascii="Times New Roman" w:hAnsi="Times New Roman" w:cs="Times New Roman"/>
          <w:bCs/>
          <w:color w:val="auto"/>
        </w:rPr>
        <w:t xml:space="preserve"> by gel electrophoresis and documented by Gel Doc (</w:t>
      </w:r>
      <w:proofErr w:type="spellStart"/>
      <w:r w:rsidRPr="00DF76E9">
        <w:rPr>
          <w:rFonts w:ascii="Times New Roman" w:hAnsi="Times New Roman" w:cs="Times New Roman"/>
          <w:bCs/>
          <w:color w:val="auto"/>
        </w:rPr>
        <w:t>Biorad</w:t>
      </w:r>
      <w:proofErr w:type="spellEnd"/>
      <w:r w:rsidRPr="00DF76E9">
        <w:rPr>
          <w:rFonts w:ascii="Times New Roman" w:hAnsi="Times New Roman" w:cs="Times New Roman"/>
          <w:bCs/>
          <w:color w:val="auto"/>
        </w:rPr>
        <w:t>, USA.).</w:t>
      </w:r>
    </w:p>
    <w:p w14:paraId="3CCE0679" w14:textId="77777777" w:rsidR="00F06252" w:rsidRPr="00DF76E9" w:rsidRDefault="00F06252" w:rsidP="00DF76E9">
      <w:pPr>
        <w:pStyle w:val="Heading3"/>
        <w:spacing w:line="276" w:lineRule="auto"/>
        <w:jc w:val="both"/>
        <w:rPr>
          <w:rFonts w:ascii="Times New Roman" w:hAnsi="Times New Roman" w:cs="Times New Roman"/>
          <w:color w:val="auto"/>
        </w:rPr>
      </w:pPr>
    </w:p>
    <w:p w14:paraId="4814B8F3" w14:textId="6C456203"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Isolation of genomic DNA from putative transgenic plants</w:t>
      </w:r>
    </w:p>
    <w:p w14:paraId="78455B67" w14:textId="316F54A3" w:rsidR="00A22623" w:rsidRPr="00DF76E9" w:rsidRDefault="00A22623">
      <w:pPr>
        <w:pStyle w:val="Heading4"/>
        <w:spacing w:line="276" w:lineRule="auto"/>
        <w:ind w:firstLine="720"/>
        <w:jc w:val="both"/>
        <w:rPr>
          <w:rFonts w:ascii="Times New Roman" w:hAnsi="Times New Roman" w:cs="Times New Roman"/>
          <w:b/>
          <w:bCs/>
          <w:i w:val="0"/>
          <w:iCs w:val="0"/>
          <w:color w:val="auto"/>
          <w:sz w:val="24"/>
          <w:szCs w:val="24"/>
        </w:rPr>
      </w:pPr>
      <w:r w:rsidRPr="00DF76E9">
        <w:rPr>
          <w:rFonts w:ascii="Times New Roman" w:hAnsi="Times New Roman" w:cs="Times New Roman"/>
          <w:i w:val="0"/>
          <w:iCs w:val="0"/>
          <w:color w:val="auto"/>
          <w:sz w:val="24"/>
          <w:szCs w:val="24"/>
        </w:rPr>
        <w:t>Preparation of stock solutions for DNA extraction</w:t>
      </w:r>
      <w:r w:rsidR="00F06252" w:rsidRPr="00DF76E9">
        <w:rPr>
          <w:rFonts w:ascii="Times New Roman" w:hAnsi="Times New Roman" w:cs="Times New Roman"/>
          <w:i w:val="0"/>
          <w:iCs w:val="0"/>
          <w:color w:val="auto"/>
          <w:sz w:val="24"/>
          <w:szCs w:val="24"/>
        </w:rPr>
        <w:t xml:space="preserve">: </w:t>
      </w:r>
      <w:r w:rsidRPr="00DF76E9">
        <w:rPr>
          <w:rFonts w:ascii="Times New Roman" w:hAnsi="Times New Roman" w:cs="Times New Roman"/>
          <w:bCs/>
          <w:i w:val="0"/>
          <w:iCs w:val="0"/>
          <w:color w:val="auto"/>
          <w:sz w:val="24"/>
          <w:szCs w:val="24"/>
        </w:rPr>
        <w:t xml:space="preserve">The reagents and buffers for DNA isolation were prepared as per Sambrook </w:t>
      </w:r>
      <w:proofErr w:type="gramStart"/>
      <w:r w:rsidRPr="00DF76E9">
        <w:rPr>
          <w:rFonts w:ascii="Times New Roman" w:hAnsi="Times New Roman" w:cs="Times New Roman"/>
          <w:bCs/>
          <w:i w:val="0"/>
          <w:iCs w:val="0"/>
          <w:color w:val="auto"/>
          <w:sz w:val="24"/>
          <w:szCs w:val="24"/>
        </w:rPr>
        <w:t>et al</w:t>
      </w:r>
      <w:r w:rsidR="0065439C" w:rsidRPr="00DF76E9">
        <w:rPr>
          <w:rFonts w:ascii="Times New Roman" w:hAnsi="Times New Roman" w:cs="Times New Roman"/>
          <w:bCs/>
          <w:i w:val="0"/>
          <w:iCs w:val="0"/>
          <w:color w:val="auto"/>
          <w:sz w:val="24"/>
          <w:szCs w:val="24"/>
        </w:rPr>
        <w:t>.</w:t>
      </w:r>
      <w:r w:rsidR="0065439C">
        <w:rPr>
          <w:rFonts w:ascii="Times New Roman" w:hAnsi="Times New Roman" w:cs="Times New Roman"/>
          <w:bCs/>
          <w:i w:val="0"/>
          <w:iCs w:val="0"/>
          <w:color w:val="auto"/>
          <w:sz w:val="24"/>
          <w:szCs w:val="24"/>
        </w:rPr>
        <w:t>(</w:t>
      </w:r>
      <w:proofErr w:type="gramEnd"/>
      <w:r w:rsidRPr="00DF76E9">
        <w:rPr>
          <w:rFonts w:ascii="Times New Roman" w:hAnsi="Times New Roman" w:cs="Times New Roman"/>
          <w:bCs/>
          <w:i w:val="0"/>
          <w:iCs w:val="0"/>
          <w:color w:val="auto"/>
          <w:sz w:val="24"/>
          <w:szCs w:val="24"/>
        </w:rPr>
        <w:t>1989</w:t>
      </w:r>
      <w:r w:rsidR="0065439C">
        <w:rPr>
          <w:rFonts w:ascii="Times New Roman" w:hAnsi="Times New Roman" w:cs="Times New Roman"/>
          <w:bCs/>
          <w:i w:val="0"/>
          <w:iCs w:val="0"/>
          <w:color w:val="auto"/>
          <w:sz w:val="24"/>
          <w:szCs w:val="24"/>
        </w:rPr>
        <w:t>)</w:t>
      </w:r>
      <w:r w:rsidRPr="00DF76E9">
        <w:rPr>
          <w:rFonts w:ascii="Times New Roman" w:hAnsi="Times New Roman" w:cs="Times New Roman"/>
          <w:bCs/>
          <w:i w:val="0"/>
          <w:iCs w:val="0"/>
          <w:color w:val="auto"/>
          <w:sz w:val="24"/>
          <w:szCs w:val="24"/>
        </w:rPr>
        <w:t xml:space="preserve">. </w:t>
      </w:r>
    </w:p>
    <w:p w14:paraId="598BE4F9" w14:textId="170EC729" w:rsidR="00A22623" w:rsidRPr="00DF76E9" w:rsidRDefault="00A22623">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Genomic DNA isolation</w:t>
      </w:r>
      <w:r w:rsidR="00F06252" w:rsidRPr="00DF76E9">
        <w:rPr>
          <w:rFonts w:ascii="Times New Roman" w:hAnsi="Times New Roman" w:cs="Times New Roman"/>
          <w:sz w:val="24"/>
          <w:szCs w:val="24"/>
        </w:rPr>
        <w:t xml:space="preserve">: </w:t>
      </w:r>
      <w:r w:rsidRPr="00DF76E9">
        <w:rPr>
          <w:rFonts w:ascii="Times New Roman" w:hAnsi="Times New Roman" w:cs="Times New Roman"/>
          <w:sz w:val="24"/>
          <w:szCs w:val="24"/>
        </w:rPr>
        <w:t>The DNA of tomato cultivar AT-3 belonging to transformed and control (Non</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 xml:space="preserve">transformed) plants were extracted by the method as described by </w:t>
      </w:r>
      <w:proofErr w:type="spellStart"/>
      <w:r w:rsidRPr="00DF76E9">
        <w:rPr>
          <w:rFonts w:ascii="Times New Roman" w:hAnsi="Times New Roman" w:cs="Times New Roman"/>
          <w:sz w:val="24"/>
          <w:szCs w:val="24"/>
        </w:rPr>
        <w:t>Zaidani</w:t>
      </w:r>
      <w:proofErr w:type="spellEnd"/>
      <w:r w:rsidRPr="00DF76E9">
        <w:rPr>
          <w:rFonts w:ascii="Times New Roman" w:hAnsi="Times New Roman" w:cs="Times New Roman"/>
          <w:sz w:val="24"/>
          <w:szCs w:val="24"/>
        </w:rPr>
        <w:t xml:space="preserve"> </w:t>
      </w:r>
      <w:proofErr w:type="gramStart"/>
      <w:r w:rsidRPr="00DF76E9">
        <w:rPr>
          <w:rFonts w:ascii="Times New Roman" w:hAnsi="Times New Roman" w:cs="Times New Roman"/>
          <w:sz w:val="24"/>
          <w:szCs w:val="24"/>
        </w:rPr>
        <w:t>et al</w:t>
      </w:r>
      <w:r w:rsidR="0065439C" w:rsidRPr="00DF76E9">
        <w:rPr>
          <w:rFonts w:ascii="Times New Roman" w:hAnsi="Times New Roman" w:cs="Times New Roman"/>
          <w:sz w:val="24"/>
          <w:szCs w:val="24"/>
        </w:rPr>
        <w:t>.</w:t>
      </w:r>
      <w:r w:rsidR="0065439C">
        <w:rPr>
          <w:rFonts w:ascii="Times New Roman" w:hAnsi="Times New Roman" w:cs="Times New Roman"/>
          <w:sz w:val="24"/>
          <w:szCs w:val="24"/>
        </w:rPr>
        <w:t>(</w:t>
      </w:r>
      <w:r w:rsidR="0065439C" w:rsidRPr="00DF76E9">
        <w:rPr>
          <w:rFonts w:ascii="Times New Roman" w:hAnsi="Times New Roman" w:cs="Times New Roman"/>
          <w:sz w:val="24"/>
          <w:szCs w:val="24"/>
        </w:rPr>
        <w:t xml:space="preserve"> </w:t>
      </w:r>
      <w:r w:rsidRPr="00DF76E9">
        <w:rPr>
          <w:rFonts w:ascii="Times New Roman" w:hAnsi="Times New Roman" w:cs="Times New Roman"/>
          <w:sz w:val="24"/>
          <w:szCs w:val="24"/>
        </w:rPr>
        <w:t>2005</w:t>
      </w:r>
      <w:proofErr w:type="gramEnd"/>
      <w:r w:rsidR="0065439C">
        <w:rPr>
          <w:rFonts w:ascii="Times New Roman" w:hAnsi="Times New Roman" w:cs="Times New Roman"/>
          <w:sz w:val="24"/>
          <w:szCs w:val="24"/>
        </w:rPr>
        <w:t>)</w:t>
      </w:r>
      <w:r w:rsidRPr="00DF76E9">
        <w:rPr>
          <w:rFonts w:ascii="Times New Roman" w:hAnsi="Times New Roman" w:cs="Times New Roman"/>
          <w:sz w:val="24"/>
          <w:szCs w:val="24"/>
        </w:rPr>
        <w:t>.</w:t>
      </w:r>
    </w:p>
    <w:p w14:paraId="10553189" w14:textId="77777777" w:rsidR="006D54A8" w:rsidRPr="00DF76E9" w:rsidRDefault="006D54A8" w:rsidP="00DF76E9">
      <w:pPr>
        <w:pStyle w:val="BodyText"/>
        <w:spacing w:line="276" w:lineRule="auto"/>
        <w:rPr>
          <w:b/>
          <w:bCs/>
        </w:rPr>
      </w:pPr>
    </w:p>
    <w:p w14:paraId="05A3449A" w14:textId="77777777" w:rsidR="00EA7A23" w:rsidRDefault="00EA7A23" w:rsidP="00DF76E9">
      <w:pPr>
        <w:pStyle w:val="BodyText"/>
        <w:spacing w:line="276" w:lineRule="auto"/>
        <w:rPr>
          <w:b/>
          <w:bCs/>
        </w:rPr>
      </w:pPr>
    </w:p>
    <w:p w14:paraId="797DAABB" w14:textId="77777777" w:rsidR="00EA7A23" w:rsidRDefault="00EA7A23" w:rsidP="00DF76E9">
      <w:pPr>
        <w:pStyle w:val="BodyText"/>
        <w:spacing w:line="276" w:lineRule="auto"/>
        <w:rPr>
          <w:b/>
          <w:bCs/>
        </w:rPr>
      </w:pPr>
    </w:p>
    <w:p w14:paraId="0E438CE6" w14:textId="77777777" w:rsidR="00EA7A23" w:rsidRDefault="00EA7A23" w:rsidP="00DF76E9">
      <w:pPr>
        <w:pStyle w:val="BodyText"/>
        <w:spacing w:line="276" w:lineRule="auto"/>
        <w:rPr>
          <w:b/>
          <w:bCs/>
        </w:rPr>
      </w:pPr>
    </w:p>
    <w:p w14:paraId="01C96624" w14:textId="77777777" w:rsidR="00EA7A23" w:rsidRDefault="00EA7A23" w:rsidP="00DF76E9">
      <w:pPr>
        <w:pStyle w:val="BodyText"/>
        <w:spacing w:line="276" w:lineRule="auto"/>
        <w:rPr>
          <w:b/>
          <w:bCs/>
        </w:rPr>
      </w:pPr>
    </w:p>
    <w:p w14:paraId="528B7D8F" w14:textId="77777777" w:rsidR="00EA7A23" w:rsidRDefault="00EA7A23" w:rsidP="00DF76E9">
      <w:pPr>
        <w:pStyle w:val="BodyText"/>
        <w:spacing w:line="276" w:lineRule="auto"/>
        <w:rPr>
          <w:b/>
          <w:bCs/>
        </w:rPr>
      </w:pPr>
    </w:p>
    <w:p w14:paraId="51363BC6" w14:textId="26602C2D" w:rsidR="00F11173" w:rsidRPr="00001B45" w:rsidRDefault="00371452" w:rsidP="00DF76E9">
      <w:pPr>
        <w:pStyle w:val="BodyText"/>
        <w:spacing w:line="276" w:lineRule="auto"/>
        <w:rPr>
          <w:sz w:val="28"/>
          <w:szCs w:val="28"/>
        </w:rPr>
      </w:pPr>
      <w:r w:rsidRPr="00001B45">
        <w:rPr>
          <w:b/>
          <w:bCs/>
          <w:sz w:val="28"/>
          <w:szCs w:val="28"/>
        </w:rPr>
        <w:lastRenderedPageBreak/>
        <w:t>Result</w:t>
      </w:r>
      <w:r w:rsidR="002246A0" w:rsidRPr="00001B45">
        <w:rPr>
          <w:b/>
          <w:bCs/>
          <w:sz w:val="28"/>
          <w:szCs w:val="28"/>
        </w:rPr>
        <w:t>s and Discussion</w:t>
      </w:r>
    </w:p>
    <w:p w14:paraId="44B6183E" w14:textId="3727C236" w:rsidR="00F11173" w:rsidRPr="00DF76E9" w:rsidRDefault="00F11173" w:rsidP="00DF76E9">
      <w:pPr>
        <w:pStyle w:val="Heading1"/>
        <w:jc w:val="both"/>
        <w:rPr>
          <w:rFonts w:ascii="Times New Roman" w:hAnsi="Times New Roman" w:cs="Times New Roman"/>
          <w:sz w:val="24"/>
          <w:szCs w:val="24"/>
        </w:rPr>
      </w:pP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Isolation and cloning</w:t>
      </w:r>
    </w:p>
    <w:p w14:paraId="18CCD014" w14:textId="46A292CA" w:rsidR="00F11173" w:rsidRPr="00DF76E9" w:rsidRDefault="00F1117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After two weeks of infection, seedlings of resistant tomato cultivar SL-120 were selected for total RNA isolation. Isolation and cloning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NBS-LRR repeat rich region was carried out as per the procedure described in </w:t>
      </w:r>
      <w:r w:rsidR="007A1C0C" w:rsidRPr="00DF76E9">
        <w:rPr>
          <w:rFonts w:ascii="Times New Roman" w:hAnsi="Times New Roman" w:cs="Times New Roman"/>
          <w:sz w:val="24"/>
          <w:szCs w:val="24"/>
        </w:rPr>
        <w:t>materials and method</w:t>
      </w:r>
      <w:r w:rsidRPr="00DF76E9">
        <w:rPr>
          <w:rFonts w:ascii="Times New Roman" w:hAnsi="Times New Roman" w:cs="Times New Roman"/>
          <w:sz w:val="24"/>
          <w:szCs w:val="24"/>
        </w:rPr>
        <w:t xml:space="preserve">. </w:t>
      </w:r>
    </w:p>
    <w:p w14:paraId="045742AC" w14:textId="3EDB6FB3"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Quality and quantity assessment of total RNA</w:t>
      </w:r>
    </w:p>
    <w:p w14:paraId="22A564D4" w14:textId="0CDB3518" w:rsidR="00F11173" w:rsidRPr="00DF76E9" w:rsidRDefault="00F11173" w:rsidP="00DF76E9">
      <w:pPr>
        <w:autoSpaceDE w:val="0"/>
        <w:autoSpaceDN w:val="0"/>
        <w:adjustRightInd w:val="0"/>
        <w:spacing w:line="276" w:lineRule="auto"/>
        <w:ind w:firstLine="720"/>
        <w:jc w:val="both"/>
        <w:rPr>
          <w:rFonts w:ascii="Times New Roman" w:hAnsi="Times New Roman" w:cs="Times New Roman"/>
          <w:b/>
          <w:sz w:val="24"/>
          <w:szCs w:val="24"/>
        </w:rPr>
      </w:pPr>
      <w:r w:rsidRPr="00DF76E9">
        <w:rPr>
          <w:rFonts w:ascii="Times New Roman" w:hAnsi="Times New Roman" w:cs="Times New Roman"/>
          <w:sz w:val="24"/>
          <w:szCs w:val="24"/>
        </w:rPr>
        <w:t xml:space="preserve">Total RNA from the resistant cultivar of tomato was extracted using the </w:t>
      </w:r>
      <w:proofErr w:type="spellStart"/>
      <w:r w:rsidRPr="00DF76E9">
        <w:rPr>
          <w:rFonts w:ascii="Times New Roman" w:hAnsi="Times New Roman" w:cs="Times New Roman"/>
          <w:sz w:val="24"/>
          <w:szCs w:val="24"/>
        </w:rPr>
        <w:t>Trizol</w:t>
      </w:r>
      <w:proofErr w:type="spellEnd"/>
      <w:r w:rsidRPr="00DF76E9">
        <w:rPr>
          <w:rFonts w:ascii="Times New Roman" w:hAnsi="Times New Roman" w:cs="Times New Roman"/>
          <w:sz w:val="24"/>
          <w:szCs w:val="24"/>
        </w:rPr>
        <w:t xml:space="preserve"> reagent (Invitrogen) in accordance with the instruction provided by the manufacturer, with minor modifications. Quality and quantity of total RNA was measured using </w:t>
      </w:r>
      <w:proofErr w:type="spellStart"/>
      <w:r w:rsidRPr="00DF76E9">
        <w:rPr>
          <w:rFonts w:ascii="Times New Roman" w:hAnsi="Times New Roman" w:cs="Times New Roman"/>
          <w:sz w:val="24"/>
          <w:szCs w:val="24"/>
        </w:rPr>
        <w:t>Nanoquant</w:t>
      </w:r>
      <w:proofErr w:type="spellEnd"/>
      <w:r w:rsidRPr="00DF76E9">
        <w:rPr>
          <w:rFonts w:ascii="Times New Roman" w:hAnsi="Times New Roman" w:cs="Times New Roman"/>
          <w:sz w:val="24"/>
          <w:szCs w:val="24"/>
        </w:rPr>
        <w:t xml:space="preserve"> (TECAN make).</w:t>
      </w:r>
      <w:r w:rsidR="00B76E19"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readings of the above parameters are given below (Table </w:t>
      </w:r>
      <w:r w:rsidR="0070785C" w:rsidRPr="00DF76E9">
        <w:rPr>
          <w:rFonts w:ascii="Times New Roman" w:hAnsi="Times New Roman" w:cs="Times New Roman"/>
          <w:sz w:val="24"/>
          <w:szCs w:val="24"/>
        </w:rPr>
        <w:t>5</w:t>
      </w:r>
      <w:r w:rsidRPr="00DF76E9">
        <w:rPr>
          <w:rFonts w:ascii="Times New Roman" w:hAnsi="Times New Roman" w:cs="Times New Roman"/>
          <w:sz w:val="24"/>
          <w:szCs w:val="24"/>
        </w:rPr>
        <w:t>).</w:t>
      </w:r>
    </w:p>
    <w:p w14:paraId="3E19D02A" w14:textId="3CFD1012" w:rsidR="00F11173" w:rsidRPr="00DF76E9" w:rsidRDefault="00F11173" w:rsidP="00DF76E9">
      <w:pPr>
        <w:pStyle w:val="ListParagraph"/>
        <w:ind w:left="-142" w:right="-149"/>
        <w:jc w:val="both"/>
        <w:rPr>
          <w:rFonts w:ascii="Times New Roman" w:hAnsi="Times New Roman"/>
          <w:b/>
          <w:sz w:val="24"/>
          <w:szCs w:val="24"/>
        </w:rPr>
      </w:pPr>
      <w:r w:rsidRPr="00DF76E9">
        <w:rPr>
          <w:rFonts w:ascii="Times New Roman" w:hAnsi="Times New Roman"/>
          <w:b/>
          <w:sz w:val="24"/>
          <w:szCs w:val="24"/>
        </w:rPr>
        <w:t xml:space="preserve">Table </w:t>
      </w:r>
      <w:r w:rsidR="0070785C" w:rsidRPr="00DF76E9">
        <w:rPr>
          <w:rFonts w:ascii="Times New Roman" w:hAnsi="Times New Roman"/>
          <w:b/>
          <w:sz w:val="24"/>
          <w:szCs w:val="24"/>
        </w:rPr>
        <w:t>5</w:t>
      </w:r>
      <w:r w:rsidRPr="00DF76E9">
        <w:rPr>
          <w:rFonts w:ascii="Times New Roman" w:hAnsi="Times New Roman"/>
          <w:b/>
          <w:sz w:val="24"/>
          <w:szCs w:val="24"/>
        </w:rPr>
        <w:t>.</w:t>
      </w:r>
      <w:r w:rsidR="005761BB" w:rsidRPr="00DF76E9">
        <w:rPr>
          <w:rFonts w:ascii="Times New Roman" w:hAnsi="Times New Roman"/>
          <w:b/>
          <w:sz w:val="24"/>
          <w:szCs w:val="24"/>
        </w:rPr>
        <w:t xml:space="preserve"> </w:t>
      </w:r>
      <w:r w:rsidRPr="00DF76E9">
        <w:rPr>
          <w:rFonts w:ascii="Times New Roman" w:hAnsi="Times New Roman"/>
          <w:b/>
          <w:sz w:val="24"/>
          <w:szCs w:val="24"/>
        </w:rPr>
        <w:t xml:space="preserve">Qualitative and quantitative analysis of Total RNA using </w:t>
      </w:r>
      <w:proofErr w:type="spellStart"/>
      <w:r w:rsidRPr="00DF76E9">
        <w:rPr>
          <w:rFonts w:ascii="Times New Roman" w:hAnsi="Times New Roman"/>
          <w:b/>
          <w:sz w:val="24"/>
          <w:szCs w:val="24"/>
        </w:rPr>
        <w:t>NanoQuant</w:t>
      </w:r>
      <w:proofErr w:type="spellEnd"/>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1650"/>
        <w:gridCol w:w="1350"/>
      </w:tblGrid>
      <w:tr w:rsidR="00DF76E9" w:rsidRPr="00DF76E9" w14:paraId="1839EC64" w14:textId="77777777" w:rsidTr="00C97C1C">
        <w:trPr>
          <w:trHeight w:val="560"/>
          <w:jc w:val="center"/>
        </w:trPr>
        <w:tc>
          <w:tcPr>
            <w:tcW w:w="2249" w:type="pct"/>
            <w:vAlign w:val="center"/>
          </w:tcPr>
          <w:p w14:paraId="7F53A91B"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Tomato cultivar</w:t>
            </w:r>
          </w:p>
        </w:tc>
        <w:tc>
          <w:tcPr>
            <w:tcW w:w="1513" w:type="pct"/>
            <w:vAlign w:val="center"/>
          </w:tcPr>
          <w:p w14:paraId="478B6672"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ng/µL</w:t>
            </w:r>
          </w:p>
        </w:tc>
        <w:tc>
          <w:tcPr>
            <w:tcW w:w="1238" w:type="pct"/>
            <w:vAlign w:val="center"/>
          </w:tcPr>
          <w:p w14:paraId="49E60425"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260/280</w:t>
            </w:r>
          </w:p>
        </w:tc>
      </w:tr>
      <w:tr w:rsidR="00DF76E9" w:rsidRPr="00DF76E9" w14:paraId="55313D30" w14:textId="77777777" w:rsidTr="00C97C1C">
        <w:trPr>
          <w:trHeight w:val="366"/>
          <w:jc w:val="center"/>
        </w:trPr>
        <w:tc>
          <w:tcPr>
            <w:tcW w:w="2249" w:type="pct"/>
            <w:vAlign w:val="center"/>
          </w:tcPr>
          <w:p w14:paraId="012E6FDB"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SL-120 (resistant)</w:t>
            </w:r>
          </w:p>
        </w:tc>
        <w:tc>
          <w:tcPr>
            <w:tcW w:w="1513" w:type="pct"/>
            <w:vAlign w:val="center"/>
          </w:tcPr>
          <w:p w14:paraId="6D85C886"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1350</w:t>
            </w:r>
          </w:p>
        </w:tc>
        <w:tc>
          <w:tcPr>
            <w:tcW w:w="1238" w:type="pct"/>
            <w:vAlign w:val="center"/>
          </w:tcPr>
          <w:p w14:paraId="406A9DB7"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2.03</w:t>
            </w:r>
          </w:p>
        </w:tc>
      </w:tr>
      <w:tr w:rsidR="00DF76E9" w:rsidRPr="00DF76E9" w14:paraId="03B4775A" w14:textId="77777777" w:rsidTr="00C97C1C">
        <w:trPr>
          <w:trHeight w:val="270"/>
          <w:jc w:val="center"/>
        </w:trPr>
        <w:tc>
          <w:tcPr>
            <w:tcW w:w="2249" w:type="pct"/>
            <w:vAlign w:val="center"/>
          </w:tcPr>
          <w:p w14:paraId="5D052DC2"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AT-3 (susceptible)</w:t>
            </w:r>
          </w:p>
        </w:tc>
        <w:tc>
          <w:tcPr>
            <w:tcW w:w="1513" w:type="pct"/>
            <w:vAlign w:val="center"/>
          </w:tcPr>
          <w:p w14:paraId="2AB944B8"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1214</w:t>
            </w:r>
          </w:p>
        </w:tc>
        <w:tc>
          <w:tcPr>
            <w:tcW w:w="1238" w:type="pct"/>
            <w:vAlign w:val="center"/>
          </w:tcPr>
          <w:p w14:paraId="208E0722"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2.04</w:t>
            </w:r>
          </w:p>
        </w:tc>
      </w:tr>
    </w:tbl>
    <w:p w14:paraId="77637EB5" w14:textId="3CA6FFBC" w:rsidR="00A6585E" w:rsidRPr="00DF76E9" w:rsidRDefault="00F11173" w:rsidP="00EA7A23">
      <w:pPr>
        <w:pStyle w:val="Heading2"/>
        <w:spacing w:line="276" w:lineRule="auto"/>
        <w:jc w:val="both"/>
        <w:rPr>
          <w:rFonts w:ascii="Times New Roman" w:hAnsi="Times New Roman" w:cs="Times New Roman"/>
          <w:color w:val="auto"/>
          <w:sz w:val="24"/>
          <w:szCs w:val="24"/>
        </w:rPr>
      </w:pPr>
      <w:r w:rsidRPr="00DF76E9">
        <w:rPr>
          <w:rFonts w:ascii="Times New Roman" w:hAnsi="Times New Roman" w:cs="Times New Roman"/>
          <w:color w:val="auto"/>
          <w:sz w:val="24"/>
          <w:szCs w:val="24"/>
        </w:rPr>
        <w:t>First-strand cDNA synthesis</w:t>
      </w:r>
      <w:r w:rsidR="00EA7A23">
        <w:rPr>
          <w:rFonts w:ascii="Times New Roman" w:hAnsi="Times New Roman" w:cs="Times New Roman"/>
          <w:color w:val="auto"/>
          <w:sz w:val="24"/>
          <w:szCs w:val="24"/>
        </w:rPr>
        <w:t xml:space="preserve">: </w:t>
      </w:r>
      <w:r w:rsidRPr="00DF76E9">
        <w:rPr>
          <w:rFonts w:ascii="Times New Roman" w:hAnsi="Times New Roman" w:cs="Times New Roman"/>
          <w:color w:val="auto"/>
          <w:sz w:val="24"/>
          <w:szCs w:val="24"/>
        </w:rPr>
        <w:t xml:space="preserve">cDNA was synthesized from 1.3 </w:t>
      </w:r>
      <w:proofErr w:type="spellStart"/>
      <w:r w:rsidRPr="00DF76E9">
        <w:rPr>
          <w:rFonts w:ascii="Times New Roman" w:hAnsi="Times New Roman" w:cs="Times New Roman"/>
          <w:color w:val="auto"/>
          <w:sz w:val="24"/>
          <w:szCs w:val="24"/>
        </w:rPr>
        <w:t>μg</w:t>
      </w:r>
      <w:proofErr w:type="spellEnd"/>
      <w:r w:rsidRPr="00DF76E9">
        <w:rPr>
          <w:rFonts w:ascii="Times New Roman" w:hAnsi="Times New Roman" w:cs="Times New Roman"/>
          <w:color w:val="auto"/>
          <w:sz w:val="24"/>
          <w:szCs w:val="24"/>
        </w:rPr>
        <w:t xml:space="preserve"> of total RNA using Superscript III reverse transcriptase (Invitrogen). Fifty </w:t>
      </w:r>
      <w:proofErr w:type="spellStart"/>
      <w:r w:rsidRPr="00DF76E9">
        <w:rPr>
          <w:rFonts w:ascii="Times New Roman" w:hAnsi="Times New Roman" w:cs="Times New Roman"/>
          <w:color w:val="auto"/>
          <w:sz w:val="24"/>
          <w:szCs w:val="24"/>
        </w:rPr>
        <w:t>μM</w:t>
      </w:r>
      <w:proofErr w:type="spellEnd"/>
      <w:r w:rsidRPr="00DF76E9">
        <w:rPr>
          <w:rFonts w:ascii="Times New Roman" w:hAnsi="Times New Roman" w:cs="Times New Roman"/>
          <w:color w:val="auto"/>
          <w:sz w:val="24"/>
          <w:szCs w:val="24"/>
        </w:rPr>
        <w:t xml:space="preserve"> oligo (dT) primers were used with 1 </w:t>
      </w:r>
      <w:proofErr w:type="spellStart"/>
      <w:r w:rsidRPr="00DF76E9">
        <w:rPr>
          <w:rFonts w:ascii="Times New Roman" w:hAnsi="Times New Roman" w:cs="Times New Roman"/>
          <w:color w:val="auto"/>
          <w:sz w:val="24"/>
          <w:szCs w:val="24"/>
        </w:rPr>
        <w:t>μL</w:t>
      </w:r>
      <w:proofErr w:type="spellEnd"/>
      <w:r w:rsidRPr="00DF76E9">
        <w:rPr>
          <w:rFonts w:ascii="Times New Roman" w:hAnsi="Times New Roman" w:cs="Times New Roman"/>
          <w:color w:val="auto"/>
          <w:sz w:val="24"/>
          <w:szCs w:val="24"/>
        </w:rPr>
        <w:t xml:space="preserve"> reverse-transcriptase in a 20 </w:t>
      </w:r>
      <w:proofErr w:type="spellStart"/>
      <w:r w:rsidRPr="00DF76E9">
        <w:rPr>
          <w:rFonts w:ascii="Times New Roman" w:hAnsi="Times New Roman" w:cs="Times New Roman"/>
          <w:color w:val="auto"/>
          <w:sz w:val="24"/>
          <w:szCs w:val="24"/>
        </w:rPr>
        <w:t>μL</w:t>
      </w:r>
      <w:proofErr w:type="spellEnd"/>
      <w:r w:rsidRPr="00DF76E9">
        <w:rPr>
          <w:rFonts w:ascii="Times New Roman" w:hAnsi="Times New Roman" w:cs="Times New Roman"/>
          <w:color w:val="auto"/>
          <w:sz w:val="24"/>
          <w:szCs w:val="24"/>
        </w:rPr>
        <w:t xml:space="preserve"> reaction volume adopting manufacturer’s instructions. The synthesized cDNA was diluted five times to its reaction volume and used as template for </w:t>
      </w:r>
      <w:r w:rsidRPr="00DF76E9">
        <w:rPr>
          <w:rFonts w:ascii="Times New Roman" w:hAnsi="Times New Roman" w:cs="Times New Roman"/>
          <w:i/>
          <w:color w:val="auto"/>
          <w:sz w:val="24"/>
          <w:szCs w:val="24"/>
        </w:rPr>
        <w:t>Mi</w:t>
      </w:r>
      <w:r w:rsidRPr="00DF76E9">
        <w:rPr>
          <w:rFonts w:ascii="Times New Roman" w:hAnsi="Times New Roman" w:cs="Times New Roman"/>
          <w:color w:val="auto"/>
          <w:sz w:val="24"/>
          <w:szCs w:val="24"/>
        </w:rPr>
        <w:t xml:space="preserve"> gene isolation. After the dilution, cDNA samples where run in 1 % agarose gel and presence of band within a sample confer successful cDNA synthesis (Plate </w:t>
      </w:r>
      <w:r w:rsidR="00F72A69" w:rsidRPr="00DF76E9">
        <w:rPr>
          <w:rFonts w:ascii="Times New Roman" w:hAnsi="Times New Roman" w:cs="Times New Roman"/>
          <w:color w:val="auto"/>
          <w:sz w:val="24"/>
          <w:szCs w:val="24"/>
        </w:rPr>
        <w:t xml:space="preserve">1. </w:t>
      </w:r>
      <w:r w:rsidRPr="00DF76E9">
        <w:rPr>
          <w:rFonts w:ascii="Times New Roman" w:hAnsi="Times New Roman" w:cs="Times New Roman"/>
          <w:color w:val="auto"/>
          <w:sz w:val="24"/>
          <w:szCs w:val="24"/>
        </w:rPr>
        <w:t>A).</w:t>
      </w:r>
    </w:p>
    <w:p w14:paraId="236DE36D" w14:textId="00A2ABAF" w:rsidR="00E24A5B" w:rsidRDefault="00F11173" w:rsidP="00DF76E9">
      <w:pPr>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Designing of Gene amplification primers</w:t>
      </w:r>
      <w:r w:rsidR="00EA7A23">
        <w:rPr>
          <w:rFonts w:ascii="Times New Roman" w:hAnsi="Times New Roman" w:cs="Times New Roman"/>
          <w:sz w:val="24"/>
          <w:szCs w:val="24"/>
        </w:rPr>
        <w:t xml:space="preserve">: </w:t>
      </w:r>
      <w:r w:rsidRPr="00DF76E9">
        <w:rPr>
          <w:rFonts w:ascii="Times New Roman" w:hAnsi="Times New Roman" w:cs="Times New Roman"/>
          <w:sz w:val="24"/>
          <w:szCs w:val="24"/>
        </w:rPr>
        <w:t xml:space="preserve">To amplify NBS-LRR region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from cDNA template of SL-120 (nematode resistant cultivar) the necessary primers were designed based on the available data on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This primer was designed from accession no. </w:t>
      </w:r>
      <w:r w:rsidRPr="00DF76E9">
        <w:rPr>
          <w:rFonts w:ascii="Times New Roman" w:hAnsi="Times New Roman" w:cs="Times New Roman"/>
          <w:bCs/>
          <w:sz w:val="24"/>
          <w:szCs w:val="24"/>
        </w:rPr>
        <w:t>NM_001247693.1.</w:t>
      </w:r>
      <w:r w:rsidRPr="00DF76E9">
        <w:rPr>
          <w:rFonts w:ascii="Times New Roman" w:hAnsi="Times New Roman" w:cs="Times New Roman"/>
          <w:sz w:val="24"/>
          <w:szCs w:val="24"/>
        </w:rPr>
        <w:t xml:space="preserve"> There are three open reading frames (ORF) identified so far such as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1.1, </w:t>
      </w:r>
      <w:r w:rsidRPr="00DF76E9">
        <w:rPr>
          <w:rFonts w:ascii="Times New Roman" w:hAnsi="Times New Roman" w:cs="Times New Roman"/>
          <w:i/>
          <w:sz w:val="24"/>
          <w:szCs w:val="24"/>
        </w:rPr>
        <w:t xml:space="preserve">Mi 1.2 </w:t>
      </w:r>
      <w:r w:rsidRPr="00DF76E9">
        <w:rPr>
          <w:rFonts w:ascii="Times New Roman" w:hAnsi="Times New Roman" w:cs="Times New Roman"/>
          <w:sz w:val="24"/>
          <w:szCs w:val="24"/>
        </w:rPr>
        <w:t xml:space="preserve">and pseudogene. </w:t>
      </w:r>
      <w:r w:rsidRPr="001A7C27">
        <w:rPr>
          <w:rFonts w:ascii="Times New Roman" w:hAnsi="Times New Roman" w:cs="Times New Roman"/>
          <w:sz w:val="24"/>
          <w:szCs w:val="24"/>
          <w:highlight w:val="yellow"/>
        </w:rPr>
        <w:t xml:space="preserve">The </w:t>
      </w:r>
      <w:r w:rsidRPr="001A7C27">
        <w:rPr>
          <w:rFonts w:ascii="Times New Roman" w:hAnsi="Times New Roman" w:cs="Times New Roman"/>
          <w:i/>
          <w:sz w:val="24"/>
          <w:szCs w:val="24"/>
          <w:highlight w:val="yellow"/>
        </w:rPr>
        <w:t>Mi</w:t>
      </w:r>
      <w:r w:rsidRPr="001A7C27">
        <w:rPr>
          <w:rFonts w:ascii="Times New Roman" w:hAnsi="Times New Roman" w:cs="Times New Roman"/>
          <w:sz w:val="24"/>
          <w:szCs w:val="24"/>
          <w:highlight w:val="yellow"/>
        </w:rPr>
        <w:t xml:space="preserve"> locus of the tomato confers resistance to root knot nematodes. </w:t>
      </w:r>
      <w:r w:rsidR="00DF6D37" w:rsidRPr="001A7C27">
        <w:rPr>
          <w:rFonts w:ascii="Times New Roman" w:hAnsi="Times New Roman" w:cs="Times New Roman"/>
          <w:sz w:val="24"/>
          <w:szCs w:val="24"/>
          <w:highlight w:val="yellow"/>
        </w:rPr>
        <w:t xml:space="preserve">This gene was first introduced into cultivated tomato, </w:t>
      </w:r>
      <w:r w:rsidR="00DF6D37" w:rsidRPr="001A7C27">
        <w:rPr>
          <w:rFonts w:ascii="Times New Roman" w:hAnsi="Times New Roman" w:cs="Times New Roman"/>
          <w:i/>
          <w:sz w:val="24"/>
          <w:szCs w:val="24"/>
          <w:highlight w:val="yellow"/>
        </w:rPr>
        <w:t xml:space="preserve">S. </w:t>
      </w:r>
      <w:proofErr w:type="spellStart"/>
      <w:r w:rsidR="00DF6D37" w:rsidRPr="001A7C27">
        <w:rPr>
          <w:rFonts w:ascii="Times New Roman" w:hAnsi="Times New Roman" w:cs="Times New Roman"/>
          <w:i/>
          <w:sz w:val="24"/>
          <w:szCs w:val="24"/>
          <w:highlight w:val="yellow"/>
        </w:rPr>
        <w:t>lycopersicon</w:t>
      </w:r>
      <w:proofErr w:type="spellEnd"/>
      <w:r w:rsidR="00DF6D37" w:rsidRPr="001A7C27">
        <w:rPr>
          <w:rFonts w:ascii="Times New Roman" w:hAnsi="Times New Roman" w:cs="Times New Roman"/>
          <w:sz w:val="24"/>
          <w:szCs w:val="24"/>
          <w:highlight w:val="yellow"/>
        </w:rPr>
        <w:t xml:space="preserve"> from the wild species </w:t>
      </w:r>
      <w:r w:rsidR="00DF6D37" w:rsidRPr="001A7C27">
        <w:rPr>
          <w:rFonts w:ascii="Times New Roman" w:hAnsi="Times New Roman" w:cs="Times New Roman"/>
          <w:i/>
          <w:sz w:val="24"/>
          <w:szCs w:val="24"/>
          <w:highlight w:val="yellow"/>
        </w:rPr>
        <w:t xml:space="preserve">S. </w:t>
      </w:r>
      <w:proofErr w:type="spellStart"/>
      <w:r w:rsidR="00DF6D37" w:rsidRPr="001A7C27">
        <w:rPr>
          <w:rFonts w:ascii="Times New Roman" w:hAnsi="Times New Roman" w:cs="Times New Roman"/>
          <w:i/>
          <w:sz w:val="24"/>
          <w:szCs w:val="24"/>
          <w:highlight w:val="yellow"/>
        </w:rPr>
        <w:t>peruvicanum</w:t>
      </w:r>
      <w:proofErr w:type="spellEnd"/>
      <w:r w:rsidR="00DF6D37" w:rsidRPr="001A7C27">
        <w:rPr>
          <w:rFonts w:ascii="Times New Roman" w:hAnsi="Times New Roman" w:cs="Times New Roman"/>
          <w:sz w:val="24"/>
          <w:szCs w:val="24"/>
          <w:highlight w:val="yellow"/>
        </w:rPr>
        <w:t xml:space="preserve"> followed by embryo rescue of interspecific crosses (Williamson, 1998).</w:t>
      </w:r>
      <w:r w:rsidR="00DF6D37" w:rsidRPr="001A7C27" w:rsidDel="00DF6D37">
        <w:rPr>
          <w:rFonts w:ascii="Times New Roman" w:hAnsi="Times New Roman" w:cs="Times New Roman"/>
          <w:sz w:val="24"/>
          <w:szCs w:val="24"/>
          <w:highlight w:val="yellow"/>
        </w:rPr>
        <w:t xml:space="preserve"> </w:t>
      </w:r>
      <w:r w:rsidR="00DF6D37" w:rsidRPr="001A7C27">
        <w:rPr>
          <w:rFonts w:ascii="Times New Roman" w:hAnsi="Times New Roman" w:cs="Times New Roman"/>
          <w:sz w:val="24"/>
          <w:szCs w:val="24"/>
          <w:highlight w:val="yellow"/>
        </w:rPr>
        <w:t xml:space="preserve"> </w:t>
      </w:r>
    </w:p>
    <w:p w14:paraId="3392AB4F" w14:textId="77777777" w:rsidR="00A343B2" w:rsidRDefault="00A343B2" w:rsidP="00DF76E9">
      <w:pPr>
        <w:autoSpaceDE w:val="0"/>
        <w:autoSpaceDN w:val="0"/>
        <w:adjustRightInd w:val="0"/>
        <w:spacing w:line="276" w:lineRule="auto"/>
        <w:jc w:val="both"/>
        <w:rPr>
          <w:rFonts w:ascii="Times New Roman" w:hAnsi="Times New Roman" w:cs="Times New Roman"/>
          <w:sz w:val="24"/>
          <w:szCs w:val="24"/>
        </w:rPr>
      </w:pPr>
    </w:p>
    <w:p w14:paraId="763F4E38" w14:textId="75A8B167" w:rsidR="00A343B2" w:rsidRDefault="00A343B2" w:rsidP="00DF76E9">
      <w:pPr>
        <w:autoSpaceDE w:val="0"/>
        <w:autoSpaceDN w:val="0"/>
        <w:adjustRightInd w:val="0"/>
        <w:spacing w:line="276" w:lineRule="auto"/>
        <w:jc w:val="both"/>
        <w:rPr>
          <w:rFonts w:ascii="Times New Roman" w:hAnsi="Times New Roman" w:cs="Times New Roman"/>
          <w:sz w:val="24"/>
          <w:szCs w:val="24"/>
        </w:rPr>
      </w:pPr>
      <w:r>
        <w:rPr>
          <w:rFonts w:ascii="Book Antiqua" w:hAnsi="Book Antiqua"/>
          <w:b/>
          <w:noProof/>
          <w:lang w:val="en-US"/>
        </w:rPr>
        <w:lastRenderedPageBreak/>
        <w:drawing>
          <wp:inline distT="0" distB="0" distL="0" distR="0" wp14:anchorId="63AAAE62" wp14:editId="25F0CA15">
            <wp:extent cx="5467350" cy="410751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6264" t="19492" r="17672" b="11569"/>
                    <a:stretch>
                      <a:fillRect/>
                    </a:stretch>
                  </pic:blipFill>
                  <pic:spPr bwMode="auto">
                    <a:xfrm>
                      <a:off x="0" y="0"/>
                      <a:ext cx="5491961" cy="4126007"/>
                    </a:xfrm>
                    <a:prstGeom prst="rect">
                      <a:avLst/>
                    </a:prstGeom>
                    <a:noFill/>
                    <a:ln w="9525">
                      <a:noFill/>
                      <a:miter lim="800000"/>
                      <a:headEnd/>
                      <a:tailEnd/>
                    </a:ln>
                  </pic:spPr>
                </pic:pic>
              </a:graphicData>
            </a:graphic>
          </wp:inline>
        </w:drawing>
      </w:r>
    </w:p>
    <w:p w14:paraId="79A8AF8C" w14:textId="77777777" w:rsidR="00A343B2" w:rsidRDefault="00A343B2" w:rsidP="00A343B2">
      <w:pPr>
        <w:autoSpaceDE w:val="0"/>
        <w:autoSpaceDN w:val="0"/>
        <w:adjustRightInd w:val="0"/>
        <w:spacing w:line="360" w:lineRule="auto"/>
        <w:ind w:left="720"/>
        <w:jc w:val="center"/>
        <w:rPr>
          <w:rFonts w:ascii="Book Antiqua" w:hAnsi="Book Antiqua"/>
          <w:b/>
        </w:rPr>
      </w:pPr>
      <w:r>
        <w:rPr>
          <w:rFonts w:ascii="Book Antiqua" w:hAnsi="Book Antiqua"/>
          <w:b/>
        </w:rPr>
        <w:t xml:space="preserve">Figure 3. Potential area for NBS-LRR region of </w:t>
      </w:r>
      <w:r>
        <w:rPr>
          <w:rFonts w:ascii="Book Antiqua" w:hAnsi="Book Antiqua"/>
          <w:b/>
          <w:i/>
        </w:rPr>
        <w:t xml:space="preserve">Mi </w:t>
      </w:r>
      <w:r>
        <w:rPr>
          <w:rFonts w:ascii="Book Antiqua" w:hAnsi="Book Antiqua"/>
          <w:b/>
        </w:rPr>
        <w:t>gene</w:t>
      </w:r>
    </w:p>
    <w:p w14:paraId="5AFD4083" w14:textId="77777777" w:rsidR="00A343B2" w:rsidRPr="00DF76E9" w:rsidRDefault="00A343B2" w:rsidP="00DF76E9">
      <w:pPr>
        <w:autoSpaceDE w:val="0"/>
        <w:autoSpaceDN w:val="0"/>
        <w:adjustRightInd w:val="0"/>
        <w:spacing w:line="276" w:lineRule="auto"/>
        <w:jc w:val="both"/>
        <w:rPr>
          <w:rFonts w:ascii="Times New Roman" w:hAnsi="Times New Roman" w:cs="Times New Roman"/>
          <w:sz w:val="24"/>
          <w:szCs w:val="24"/>
        </w:rPr>
      </w:pPr>
    </w:p>
    <w:p w14:paraId="6D19E16C" w14:textId="6C8D402D" w:rsidR="00F11173" w:rsidRPr="00DF76E9" w:rsidRDefault="00E24A5B" w:rsidP="00DF76E9">
      <w:pPr>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      </w:t>
      </w:r>
      <w:r w:rsidR="00F11173" w:rsidRPr="00DF76E9">
        <w:rPr>
          <w:rFonts w:ascii="Times New Roman" w:hAnsi="Times New Roman" w:cs="Times New Roman"/>
          <w:sz w:val="24"/>
          <w:szCs w:val="24"/>
        </w:rPr>
        <w:t xml:space="preserve">The </w:t>
      </w:r>
      <w:r w:rsidR="00F11173" w:rsidRPr="00DF76E9">
        <w:rPr>
          <w:rFonts w:ascii="Times New Roman" w:hAnsi="Times New Roman" w:cs="Times New Roman"/>
          <w:i/>
          <w:sz w:val="24"/>
          <w:szCs w:val="24"/>
        </w:rPr>
        <w:t xml:space="preserve">Mi1.1 </w:t>
      </w:r>
      <w:r w:rsidR="00F11173" w:rsidRPr="00DF76E9">
        <w:rPr>
          <w:rFonts w:ascii="Times New Roman" w:hAnsi="Times New Roman" w:cs="Times New Roman"/>
          <w:sz w:val="24"/>
          <w:szCs w:val="24"/>
        </w:rPr>
        <w:t xml:space="preserve">gene (Accession number:  </w:t>
      </w:r>
      <w:r w:rsidR="00F11173" w:rsidRPr="00DF76E9">
        <w:rPr>
          <w:rStyle w:val="Strong"/>
          <w:rFonts w:ascii="Times New Roman" w:hAnsi="Times New Roman" w:cs="Times New Roman"/>
          <w:b w:val="0"/>
          <w:sz w:val="24"/>
          <w:szCs w:val="24"/>
        </w:rPr>
        <w:t>NM_001247693.1)</w:t>
      </w:r>
      <w:r w:rsidR="00F11173" w:rsidRPr="00DF76E9">
        <w:rPr>
          <w:rStyle w:val="Strong"/>
          <w:rFonts w:ascii="Times New Roman" w:hAnsi="Times New Roman" w:cs="Times New Roman"/>
          <w:sz w:val="24"/>
          <w:szCs w:val="24"/>
        </w:rPr>
        <w:t xml:space="preserve"> </w:t>
      </w:r>
      <w:r w:rsidR="00F11173" w:rsidRPr="00DF76E9">
        <w:rPr>
          <w:rFonts w:ascii="Times New Roman" w:hAnsi="Times New Roman" w:cs="Times New Roman"/>
          <w:sz w:val="24"/>
          <w:szCs w:val="24"/>
        </w:rPr>
        <w:t xml:space="preserve">sequence information </w:t>
      </w:r>
      <w:r w:rsidR="00F11173" w:rsidRPr="00DF76E9">
        <w:rPr>
          <w:rFonts w:ascii="Times New Roman" w:hAnsi="Times New Roman" w:cs="Times New Roman"/>
          <w:bCs/>
          <w:sz w:val="24"/>
          <w:szCs w:val="24"/>
        </w:rPr>
        <w:t xml:space="preserve">is accessed from NCBI gene bank database. </w:t>
      </w:r>
      <w:r w:rsidR="00F11173" w:rsidRPr="00DF76E9">
        <w:rPr>
          <w:rFonts w:ascii="Times New Roman" w:hAnsi="Times New Roman" w:cs="Times New Roman"/>
          <w:sz w:val="24"/>
          <w:szCs w:val="24"/>
        </w:rPr>
        <w:t xml:space="preserve">The NBS LRR repeat rich region of </w:t>
      </w:r>
      <w:r w:rsidR="00F11173" w:rsidRPr="00DF76E9">
        <w:rPr>
          <w:rFonts w:ascii="Times New Roman" w:hAnsi="Times New Roman" w:cs="Times New Roman"/>
          <w:i/>
          <w:sz w:val="24"/>
          <w:szCs w:val="24"/>
        </w:rPr>
        <w:t>Mi</w:t>
      </w:r>
      <w:r w:rsidR="00F11173" w:rsidRPr="00DF76E9">
        <w:rPr>
          <w:rFonts w:ascii="Times New Roman" w:hAnsi="Times New Roman" w:cs="Times New Roman"/>
          <w:sz w:val="24"/>
          <w:szCs w:val="24"/>
        </w:rPr>
        <w:t xml:space="preserve"> 1.</w:t>
      </w:r>
      <w:proofErr w:type="gramStart"/>
      <w:r w:rsidR="00F11173" w:rsidRPr="00DF76E9">
        <w:rPr>
          <w:rFonts w:ascii="Times New Roman" w:hAnsi="Times New Roman" w:cs="Times New Roman"/>
          <w:sz w:val="24"/>
          <w:szCs w:val="24"/>
        </w:rPr>
        <w:t>1.gene</w:t>
      </w:r>
      <w:proofErr w:type="gramEnd"/>
      <w:r w:rsidR="00F11173" w:rsidRPr="00DF76E9">
        <w:rPr>
          <w:rFonts w:ascii="Times New Roman" w:hAnsi="Times New Roman" w:cs="Times New Roman"/>
          <w:sz w:val="24"/>
          <w:szCs w:val="24"/>
        </w:rPr>
        <w:t xml:space="preserve"> was explored by subjecting CDS sequence to LRR repeat finder online software tool (LRR finder, Royal veterinary College, University of London: </w:t>
      </w:r>
      <w:hyperlink r:id="rId17" w:history="1">
        <w:r w:rsidR="00F11173" w:rsidRPr="00DF76E9">
          <w:rPr>
            <w:rStyle w:val="Hyperlink"/>
            <w:rFonts w:ascii="Times New Roman" w:hAnsi="Times New Roman" w:cs="Times New Roman"/>
            <w:color w:val="auto"/>
            <w:sz w:val="24"/>
            <w:szCs w:val="24"/>
          </w:rPr>
          <w:t>www.</w:t>
        </w:r>
        <w:r w:rsidR="00F11173" w:rsidRPr="00DF76E9">
          <w:rPr>
            <w:rStyle w:val="Hyperlink"/>
            <w:rFonts w:ascii="Times New Roman" w:hAnsi="Times New Roman" w:cs="Times New Roman"/>
            <w:b/>
            <w:bCs/>
            <w:color w:val="auto"/>
            <w:sz w:val="24"/>
            <w:szCs w:val="24"/>
          </w:rPr>
          <w:t>lrrfinder</w:t>
        </w:r>
        <w:r w:rsidR="00F11173" w:rsidRPr="00DF76E9">
          <w:rPr>
            <w:rStyle w:val="Hyperlink"/>
            <w:rFonts w:ascii="Times New Roman" w:hAnsi="Times New Roman" w:cs="Times New Roman"/>
            <w:color w:val="auto"/>
            <w:sz w:val="24"/>
            <w:szCs w:val="24"/>
          </w:rPr>
          <w:t>.com/</w:t>
        </w:r>
      </w:hyperlink>
      <w:r w:rsidR="00F11173" w:rsidRPr="00DF76E9">
        <w:rPr>
          <w:rFonts w:ascii="Times New Roman" w:hAnsi="Times New Roman" w:cs="Times New Roman"/>
          <w:bCs/>
          <w:sz w:val="24"/>
          <w:szCs w:val="24"/>
        </w:rPr>
        <w:t>) to find out the potential region for NBS-LRR leucine rich repeats. This potential sequence was used for designing p</w:t>
      </w:r>
      <w:r w:rsidR="00F11173" w:rsidRPr="00DF76E9">
        <w:rPr>
          <w:rFonts w:ascii="Times New Roman" w:hAnsi="Times New Roman" w:cs="Times New Roman"/>
          <w:sz w:val="24"/>
          <w:szCs w:val="24"/>
        </w:rPr>
        <w:t xml:space="preserve">rimers. </w:t>
      </w:r>
      <w:r w:rsidR="00F11173" w:rsidRPr="00DF76E9">
        <w:rPr>
          <w:rFonts w:ascii="Times New Roman" w:hAnsi="Times New Roman" w:cs="Times New Roman"/>
          <w:bCs/>
          <w:sz w:val="24"/>
          <w:szCs w:val="24"/>
        </w:rPr>
        <w:t xml:space="preserve">From the outcome it has been concluded that the potential LRRCT (Leucine Rich Repeat C- terminal) region start from 371 to 925 amino acid bases and 926 to 973 which is a significant area of LRR repeat (Figure </w:t>
      </w:r>
      <w:r w:rsidR="0066461C" w:rsidRPr="00DF76E9">
        <w:rPr>
          <w:rFonts w:ascii="Times New Roman" w:hAnsi="Times New Roman" w:cs="Times New Roman"/>
          <w:bCs/>
          <w:sz w:val="24"/>
          <w:szCs w:val="24"/>
        </w:rPr>
        <w:t>3</w:t>
      </w:r>
      <w:r w:rsidR="00F11173" w:rsidRPr="00DF76E9">
        <w:rPr>
          <w:rFonts w:ascii="Times New Roman" w:hAnsi="Times New Roman" w:cs="Times New Roman"/>
          <w:bCs/>
          <w:sz w:val="24"/>
          <w:szCs w:val="24"/>
        </w:rPr>
        <w:t>).</w:t>
      </w:r>
      <w:r w:rsidR="009555DF">
        <w:rPr>
          <w:rFonts w:ascii="Times New Roman" w:hAnsi="Times New Roman" w:cs="Times New Roman"/>
          <w:bCs/>
          <w:sz w:val="24"/>
          <w:szCs w:val="24"/>
        </w:rPr>
        <w:t xml:space="preserve"> </w:t>
      </w:r>
      <w:r w:rsidR="00F11173" w:rsidRPr="00DF76E9">
        <w:rPr>
          <w:rFonts w:ascii="Times New Roman" w:hAnsi="Times New Roman" w:cs="Times New Roman"/>
          <w:bCs/>
          <w:sz w:val="24"/>
          <w:szCs w:val="24"/>
        </w:rPr>
        <w:t xml:space="preserve">Thus primers were designed by introducing restriction site at the end of the primer start from 5’ position of both forward and reverse strand </w:t>
      </w:r>
      <w:r w:rsidR="00636FCA" w:rsidRPr="00DF76E9">
        <w:rPr>
          <w:rFonts w:ascii="Times New Roman" w:hAnsi="Times New Roman" w:cs="Times New Roman"/>
          <w:bCs/>
          <w:sz w:val="24"/>
          <w:szCs w:val="24"/>
        </w:rPr>
        <w:t xml:space="preserve">as </w:t>
      </w:r>
      <w:r w:rsidR="00F11173" w:rsidRPr="00DF76E9">
        <w:rPr>
          <w:rFonts w:ascii="Times New Roman" w:hAnsi="Times New Roman" w:cs="Times New Roman"/>
          <w:bCs/>
          <w:sz w:val="24"/>
          <w:szCs w:val="24"/>
        </w:rPr>
        <w:t xml:space="preserve">mentioned in </w:t>
      </w:r>
      <w:r w:rsidR="00636FCA" w:rsidRPr="00DF76E9">
        <w:rPr>
          <w:rFonts w:ascii="Times New Roman" w:hAnsi="Times New Roman" w:cs="Times New Roman"/>
          <w:bCs/>
          <w:sz w:val="24"/>
          <w:szCs w:val="24"/>
        </w:rPr>
        <w:t>materials and methods</w:t>
      </w:r>
      <w:r w:rsidR="00F11173" w:rsidRPr="00DF76E9">
        <w:rPr>
          <w:rFonts w:ascii="Times New Roman" w:hAnsi="Times New Roman" w:cs="Times New Roman"/>
          <w:bCs/>
          <w:sz w:val="24"/>
          <w:szCs w:val="24"/>
        </w:rPr>
        <w:t xml:space="preserve">. </w:t>
      </w:r>
      <w:r w:rsidR="00F11173" w:rsidRPr="00DF76E9">
        <w:rPr>
          <w:rFonts w:ascii="Times New Roman" w:hAnsi="Times New Roman" w:cs="Times New Roman"/>
          <w:bCs/>
          <w:i/>
          <w:sz w:val="24"/>
          <w:szCs w:val="24"/>
        </w:rPr>
        <w:t>Mi</w:t>
      </w:r>
      <w:r w:rsidR="00F11173" w:rsidRPr="00DF76E9">
        <w:rPr>
          <w:rFonts w:ascii="Times New Roman" w:hAnsi="Times New Roman" w:cs="Times New Roman"/>
          <w:bCs/>
          <w:sz w:val="24"/>
          <w:szCs w:val="24"/>
        </w:rPr>
        <w:t xml:space="preserve"> gene sequence was first subjected to NEB Cutter online software tool for </w:t>
      </w:r>
      <w:r w:rsidR="00F11173" w:rsidRPr="00DF76E9">
        <w:rPr>
          <w:rFonts w:ascii="Times New Roman" w:hAnsi="Times New Roman" w:cs="Times New Roman"/>
          <w:bCs/>
          <w:i/>
          <w:sz w:val="24"/>
          <w:szCs w:val="24"/>
        </w:rPr>
        <w:t xml:space="preserve">in silico </w:t>
      </w:r>
      <w:r w:rsidR="00F11173" w:rsidRPr="00DF76E9">
        <w:rPr>
          <w:rFonts w:ascii="Times New Roman" w:hAnsi="Times New Roman" w:cs="Times New Roman"/>
          <w:bCs/>
          <w:sz w:val="24"/>
          <w:szCs w:val="24"/>
        </w:rPr>
        <w:t>digestion of gene with all available NEB restriction enzyme. For directional cloning zero cutters (</w:t>
      </w:r>
      <w:r w:rsidR="00E94585" w:rsidRPr="00DF76E9">
        <w:rPr>
          <w:rFonts w:ascii="Times New Roman" w:hAnsi="Times New Roman" w:cs="Times New Roman"/>
          <w:bCs/>
          <w:sz w:val="24"/>
          <w:szCs w:val="24"/>
        </w:rPr>
        <w:t>those</w:t>
      </w:r>
      <w:r w:rsidR="00E94585">
        <w:rPr>
          <w:rFonts w:ascii="Times New Roman" w:hAnsi="Times New Roman" w:cs="Times New Roman"/>
          <w:bCs/>
          <w:sz w:val="24"/>
          <w:szCs w:val="24"/>
        </w:rPr>
        <w:t xml:space="preserve"> </w:t>
      </w:r>
      <w:r w:rsidR="00E94585" w:rsidRPr="00DF76E9">
        <w:rPr>
          <w:rFonts w:ascii="Times New Roman" w:hAnsi="Times New Roman" w:cs="Times New Roman"/>
          <w:bCs/>
          <w:sz w:val="24"/>
          <w:szCs w:val="24"/>
        </w:rPr>
        <w:t>restriction enzymes</w:t>
      </w:r>
      <w:r w:rsidR="00F11173" w:rsidRPr="00DF76E9">
        <w:rPr>
          <w:rFonts w:ascii="Times New Roman" w:hAnsi="Times New Roman" w:cs="Times New Roman"/>
          <w:bCs/>
          <w:sz w:val="24"/>
          <w:szCs w:val="24"/>
        </w:rPr>
        <w:t xml:space="preserve"> that do not the gene of insert) were selected for placing the restriction site at 5’ end of both forward and reverse primer (chapter 3); that these restriction sites must be present in Binary vector pRI-AN-101-DNA (Takara). The sequence information of designed gene amplification primers </w:t>
      </w:r>
      <w:r w:rsidR="00E94585" w:rsidRPr="00DF76E9">
        <w:rPr>
          <w:rFonts w:ascii="Times New Roman" w:hAnsi="Times New Roman" w:cs="Times New Roman"/>
          <w:bCs/>
          <w:sz w:val="24"/>
          <w:szCs w:val="24"/>
        </w:rPr>
        <w:t>is</w:t>
      </w:r>
      <w:r w:rsidR="00F11173" w:rsidRPr="00DF76E9">
        <w:rPr>
          <w:rFonts w:ascii="Times New Roman" w:hAnsi="Times New Roman" w:cs="Times New Roman"/>
          <w:bCs/>
          <w:sz w:val="24"/>
          <w:szCs w:val="24"/>
        </w:rPr>
        <w:t xml:space="preserve"> given in Table </w:t>
      </w:r>
      <w:r w:rsidR="0070785C" w:rsidRPr="00DF76E9">
        <w:rPr>
          <w:rFonts w:ascii="Times New Roman" w:hAnsi="Times New Roman" w:cs="Times New Roman"/>
          <w:bCs/>
          <w:sz w:val="24"/>
          <w:szCs w:val="24"/>
        </w:rPr>
        <w:t>6</w:t>
      </w:r>
      <w:r w:rsidR="00F11173" w:rsidRPr="00DF76E9">
        <w:rPr>
          <w:rFonts w:ascii="Times New Roman" w:hAnsi="Times New Roman" w:cs="Times New Roman"/>
          <w:bCs/>
          <w:sz w:val="24"/>
          <w:szCs w:val="24"/>
        </w:rPr>
        <w:t>.</w:t>
      </w:r>
    </w:p>
    <w:p w14:paraId="14E9D403" w14:textId="73D777F5" w:rsidR="00F11173" w:rsidRPr="00DF76E9" w:rsidRDefault="003574D4" w:rsidP="00DF76E9">
      <w:pPr>
        <w:autoSpaceDE w:val="0"/>
        <w:autoSpaceDN w:val="0"/>
        <w:adjustRightInd w:val="0"/>
        <w:spacing w:line="276" w:lineRule="auto"/>
        <w:jc w:val="both"/>
        <w:rPr>
          <w:rFonts w:ascii="Times New Roman" w:hAnsi="Times New Roman" w:cs="Times New Roman"/>
          <w:bCs/>
          <w:sz w:val="24"/>
          <w:szCs w:val="24"/>
        </w:rPr>
      </w:pPr>
      <w:r w:rsidRPr="00DF76E9">
        <w:rPr>
          <w:rFonts w:ascii="Times New Roman" w:hAnsi="Times New Roman" w:cs="Times New Roman"/>
          <w:b/>
          <w:bCs/>
          <w:sz w:val="24"/>
          <w:szCs w:val="24"/>
        </w:rPr>
        <w:t xml:space="preserve">          </w:t>
      </w:r>
      <w:r w:rsidR="00F11173" w:rsidRPr="00DF76E9">
        <w:rPr>
          <w:rFonts w:ascii="Times New Roman" w:hAnsi="Times New Roman" w:cs="Times New Roman"/>
          <w:b/>
          <w:bCs/>
          <w:sz w:val="24"/>
          <w:szCs w:val="24"/>
        </w:rPr>
        <w:t xml:space="preserve">Table </w:t>
      </w:r>
      <w:r w:rsidR="0070785C" w:rsidRPr="00DF76E9">
        <w:rPr>
          <w:rFonts w:ascii="Times New Roman" w:hAnsi="Times New Roman" w:cs="Times New Roman"/>
          <w:b/>
          <w:bCs/>
          <w:sz w:val="24"/>
          <w:szCs w:val="24"/>
        </w:rPr>
        <w:t>6.</w:t>
      </w:r>
      <w:r w:rsidR="00F11173" w:rsidRPr="00DF76E9">
        <w:rPr>
          <w:rFonts w:ascii="Times New Roman" w:hAnsi="Times New Roman" w:cs="Times New Roman"/>
          <w:b/>
          <w:bCs/>
          <w:sz w:val="24"/>
          <w:szCs w:val="24"/>
        </w:rPr>
        <w:t xml:space="preserve"> </w:t>
      </w:r>
      <w:r w:rsidR="00F11173" w:rsidRPr="00DF76E9">
        <w:rPr>
          <w:rFonts w:ascii="Times New Roman" w:hAnsi="Times New Roman" w:cs="Times New Roman"/>
          <w:b/>
          <w:bCs/>
          <w:i/>
          <w:sz w:val="24"/>
          <w:szCs w:val="24"/>
        </w:rPr>
        <w:t xml:space="preserve"> Mi </w:t>
      </w:r>
      <w:r w:rsidR="00F11173" w:rsidRPr="00DF76E9">
        <w:rPr>
          <w:rFonts w:ascii="Times New Roman" w:hAnsi="Times New Roman" w:cs="Times New Roman"/>
          <w:b/>
          <w:bCs/>
          <w:sz w:val="24"/>
          <w:szCs w:val="24"/>
        </w:rPr>
        <w:t>gene amplification primers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5533"/>
      </w:tblGrid>
      <w:tr w:rsidR="00DF76E9" w:rsidRPr="00DF76E9" w14:paraId="29E9740C" w14:textId="77777777" w:rsidTr="003574D4">
        <w:trPr>
          <w:trHeight w:val="284"/>
          <w:jc w:val="center"/>
        </w:trPr>
        <w:tc>
          <w:tcPr>
            <w:tcW w:w="988" w:type="dxa"/>
          </w:tcPr>
          <w:p w14:paraId="69774098" w14:textId="0611FB58"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Sr.</w:t>
            </w:r>
            <w:r w:rsidR="003574D4" w:rsidRPr="00DF76E9">
              <w:rPr>
                <w:rFonts w:ascii="Times New Roman" w:eastAsia="Calibri" w:hAnsi="Times New Roman" w:cs="Times New Roman"/>
                <w:b/>
                <w:bCs/>
                <w:sz w:val="24"/>
                <w:szCs w:val="24"/>
                <w:lang w:val="en-GB" w:eastAsia="en-GB"/>
              </w:rPr>
              <w:t xml:space="preserve"> </w:t>
            </w:r>
            <w:r w:rsidRPr="00DF76E9">
              <w:rPr>
                <w:rFonts w:ascii="Times New Roman" w:eastAsia="Calibri" w:hAnsi="Times New Roman" w:cs="Times New Roman"/>
                <w:b/>
                <w:bCs/>
                <w:sz w:val="24"/>
                <w:szCs w:val="24"/>
                <w:lang w:val="en-GB" w:eastAsia="en-GB"/>
              </w:rPr>
              <w:t>No.</w:t>
            </w:r>
          </w:p>
        </w:tc>
        <w:tc>
          <w:tcPr>
            <w:tcW w:w="1417" w:type="dxa"/>
          </w:tcPr>
          <w:p w14:paraId="1EF5E854"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Primers</w:t>
            </w:r>
          </w:p>
        </w:tc>
        <w:tc>
          <w:tcPr>
            <w:tcW w:w="5533" w:type="dxa"/>
          </w:tcPr>
          <w:p w14:paraId="5ADEA193"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Sequences (5’-3’)</w:t>
            </w:r>
          </w:p>
        </w:tc>
      </w:tr>
      <w:tr w:rsidR="00DF76E9" w:rsidRPr="00DF76E9" w14:paraId="7C5A01B0" w14:textId="77777777" w:rsidTr="003574D4">
        <w:trPr>
          <w:trHeight w:val="284"/>
          <w:jc w:val="center"/>
        </w:trPr>
        <w:tc>
          <w:tcPr>
            <w:tcW w:w="988" w:type="dxa"/>
            <w:vAlign w:val="center"/>
          </w:tcPr>
          <w:p w14:paraId="7C15BC8F"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lastRenderedPageBreak/>
              <w:t>1</w:t>
            </w:r>
          </w:p>
        </w:tc>
        <w:tc>
          <w:tcPr>
            <w:tcW w:w="1417" w:type="dxa"/>
            <w:vAlign w:val="center"/>
          </w:tcPr>
          <w:p w14:paraId="68EFAFBC"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Mire F</w:t>
            </w:r>
          </w:p>
        </w:tc>
        <w:tc>
          <w:tcPr>
            <w:tcW w:w="5533" w:type="dxa"/>
            <w:vAlign w:val="center"/>
          </w:tcPr>
          <w:p w14:paraId="4E35ADD1"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ATGGTACCATGGAAAAACGAAAAGATAATG</w:t>
            </w:r>
          </w:p>
        </w:tc>
      </w:tr>
      <w:tr w:rsidR="00F11173" w:rsidRPr="00DF76E9" w14:paraId="16C0FA7A" w14:textId="77777777" w:rsidTr="003574D4">
        <w:trPr>
          <w:trHeight w:val="284"/>
          <w:jc w:val="center"/>
        </w:trPr>
        <w:tc>
          <w:tcPr>
            <w:tcW w:w="988" w:type="dxa"/>
            <w:vAlign w:val="center"/>
          </w:tcPr>
          <w:p w14:paraId="23FFCA2E"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w:t>
            </w:r>
          </w:p>
        </w:tc>
        <w:tc>
          <w:tcPr>
            <w:tcW w:w="1417" w:type="dxa"/>
            <w:vAlign w:val="center"/>
          </w:tcPr>
          <w:p w14:paraId="26FC0953"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Mire R</w:t>
            </w:r>
          </w:p>
        </w:tc>
        <w:tc>
          <w:tcPr>
            <w:tcW w:w="5533" w:type="dxa"/>
            <w:vAlign w:val="center"/>
          </w:tcPr>
          <w:p w14:paraId="2DFE7AFD"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ATTGAGCTCCTACTTAAATAAGGGGATATTCTTTTG</w:t>
            </w:r>
          </w:p>
        </w:tc>
      </w:tr>
    </w:tbl>
    <w:p w14:paraId="29882A79" w14:textId="77777777" w:rsidR="002E1CBA" w:rsidRPr="00DF76E9" w:rsidRDefault="002E1CBA" w:rsidP="00DF76E9">
      <w:pPr>
        <w:autoSpaceDE w:val="0"/>
        <w:autoSpaceDN w:val="0"/>
        <w:adjustRightInd w:val="0"/>
        <w:spacing w:line="276" w:lineRule="auto"/>
        <w:jc w:val="both"/>
        <w:rPr>
          <w:rFonts w:ascii="Times New Roman" w:hAnsi="Times New Roman" w:cs="Times New Roman"/>
          <w:bCs/>
          <w:sz w:val="24"/>
          <w:szCs w:val="24"/>
        </w:rPr>
      </w:pPr>
    </w:p>
    <w:p w14:paraId="4CA39BEE" w14:textId="77777777" w:rsidR="002E1CBA" w:rsidRPr="00DF76E9" w:rsidRDefault="00F11173" w:rsidP="00DF76E9">
      <w:pPr>
        <w:autoSpaceDE w:val="0"/>
        <w:autoSpaceDN w:val="0"/>
        <w:adjustRightInd w:val="0"/>
        <w:spacing w:line="276" w:lineRule="auto"/>
        <w:jc w:val="both"/>
        <w:rPr>
          <w:rFonts w:ascii="Times New Roman" w:hAnsi="Times New Roman" w:cs="Times New Roman"/>
          <w:b/>
          <w:bCs/>
          <w:sz w:val="24"/>
          <w:szCs w:val="24"/>
        </w:rPr>
      </w:pPr>
      <w:r w:rsidRPr="00DF76E9">
        <w:rPr>
          <w:rFonts w:ascii="Times New Roman" w:hAnsi="Times New Roman" w:cs="Times New Roman"/>
          <w:b/>
          <w:bCs/>
          <w:i/>
          <w:sz w:val="24"/>
          <w:szCs w:val="24"/>
        </w:rPr>
        <w:t xml:space="preserve">Mi </w:t>
      </w:r>
      <w:r w:rsidRPr="00DF76E9">
        <w:rPr>
          <w:rFonts w:ascii="Times New Roman" w:hAnsi="Times New Roman" w:cs="Times New Roman"/>
          <w:b/>
          <w:bCs/>
          <w:sz w:val="24"/>
          <w:szCs w:val="24"/>
        </w:rPr>
        <w:t>gene amplification</w:t>
      </w:r>
    </w:p>
    <w:p w14:paraId="1198EFC7" w14:textId="093D25FD" w:rsidR="00F11173" w:rsidRPr="00DF76E9" w:rsidRDefault="00F11173" w:rsidP="00EA7A23">
      <w:pPr>
        <w:autoSpaceDE w:val="0"/>
        <w:autoSpaceDN w:val="0"/>
        <w:adjustRightInd w:val="0"/>
        <w:spacing w:line="276" w:lineRule="auto"/>
        <w:ind w:firstLine="720"/>
        <w:jc w:val="both"/>
        <w:rPr>
          <w:rFonts w:ascii="Times New Roman" w:hAnsi="Times New Roman" w:cs="Times New Roman"/>
          <w:b/>
          <w:bCs/>
          <w:sz w:val="24"/>
          <w:szCs w:val="24"/>
        </w:rPr>
      </w:pPr>
      <w:r w:rsidRPr="00DF76E9">
        <w:rPr>
          <w:rFonts w:ascii="Times New Roman" w:hAnsi="Times New Roman" w:cs="Times New Roman"/>
          <w:bCs/>
          <w:sz w:val="24"/>
          <w:szCs w:val="24"/>
        </w:rPr>
        <w:t>The cDNA prepared from nematode resistant cultivar (SL-120) was used as the template for amplification of</w:t>
      </w:r>
      <w:r w:rsidRPr="00DF76E9">
        <w:rPr>
          <w:rFonts w:ascii="Times New Roman" w:hAnsi="Times New Roman" w:cs="Times New Roman"/>
          <w:bCs/>
          <w:i/>
          <w:sz w:val="24"/>
          <w:szCs w:val="24"/>
        </w:rPr>
        <w:t xml:space="preserve"> Mi </w:t>
      </w:r>
      <w:r w:rsidRPr="00DF76E9">
        <w:rPr>
          <w:rFonts w:ascii="Times New Roman" w:hAnsi="Times New Roman" w:cs="Times New Roman"/>
          <w:bCs/>
          <w:sz w:val="24"/>
          <w:szCs w:val="24"/>
        </w:rPr>
        <w:t>gene</w:t>
      </w:r>
      <w:r w:rsidRPr="00DF76E9">
        <w:rPr>
          <w:rFonts w:ascii="Times New Roman" w:hAnsi="Times New Roman" w:cs="Times New Roman"/>
          <w:bCs/>
          <w:i/>
          <w:sz w:val="24"/>
          <w:szCs w:val="24"/>
        </w:rPr>
        <w:t xml:space="preserve">. Mi </w:t>
      </w:r>
      <w:r w:rsidRPr="00DF76E9">
        <w:rPr>
          <w:rFonts w:ascii="Times New Roman" w:hAnsi="Times New Roman" w:cs="Times New Roman"/>
          <w:bCs/>
          <w:sz w:val="24"/>
          <w:szCs w:val="24"/>
        </w:rPr>
        <w:t xml:space="preserve">gene specific designed primers were used to differentiate between resistance and susceptible cultivars. </w:t>
      </w:r>
      <w:r w:rsidRPr="00DF76E9">
        <w:rPr>
          <w:rFonts w:ascii="Times New Roman" w:hAnsi="Times New Roman" w:cs="Times New Roman"/>
          <w:sz w:val="24"/>
          <w:szCs w:val="24"/>
        </w:rPr>
        <w:t xml:space="preserve">PCR amplification was carried out both in susceptible and resistant tomato cultivar. A 1700 bp band was observed in resistant cultivar and absence of this band in </w:t>
      </w:r>
      <w:r w:rsidRPr="001A7C27">
        <w:rPr>
          <w:rFonts w:ascii="Times New Roman" w:hAnsi="Times New Roman" w:cs="Times New Roman"/>
          <w:sz w:val="24"/>
          <w:szCs w:val="24"/>
          <w:highlight w:val="yellow"/>
        </w:rPr>
        <w:t xml:space="preserve">susceptible cultivar (Plate </w:t>
      </w:r>
      <w:r w:rsidR="00F72A69" w:rsidRPr="001A7C27">
        <w:rPr>
          <w:rFonts w:ascii="Times New Roman" w:hAnsi="Times New Roman" w:cs="Times New Roman"/>
          <w:sz w:val="24"/>
          <w:szCs w:val="24"/>
          <w:highlight w:val="yellow"/>
        </w:rPr>
        <w:t>1.B</w:t>
      </w:r>
      <w:r w:rsidRPr="001A7C27">
        <w:rPr>
          <w:rFonts w:ascii="Times New Roman" w:hAnsi="Times New Roman" w:cs="Times New Roman"/>
          <w:sz w:val="24"/>
          <w:szCs w:val="24"/>
          <w:highlight w:val="yellow"/>
        </w:rPr>
        <w:t>).</w:t>
      </w:r>
      <w:r w:rsidR="002E1CBA" w:rsidRPr="001A7C27">
        <w:rPr>
          <w:rFonts w:ascii="Times New Roman" w:hAnsi="Times New Roman" w:cs="Times New Roman"/>
          <w:b/>
          <w:bCs/>
          <w:sz w:val="24"/>
          <w:szCs w:val="24"/>
          <w:highlight w:val="yellow"/>
        </w:rPr>
        <w:t xml:space="preserve"> </w:t>
      </w:r>
      <w:r w:rsidRPr="001A7C27">
        <w:rPr>
          <w:rFonts w:ascii="Times New Roman" w:hAnsi="Times New Roman" w:cs="Times New Roman"/>
          <w:bCs/>
          <w:sz w:val="24"/>
          <w:szCs w:val="24"/>
          <w:highlight w:val="yellow"/>
        </w:rPr>
        <w:t xml:space="preserve">Present investigation was in general agreement with previous study of </w:t>
      </w:r>
      <w:proofErr w:type="spellStart"/>
      <w:r w:rsidRPr="001A7C27">
        <w:rPr>
          <w:rFonts w:ascii="Times New Roman" w:hAnsi="Times New Roman" w:cs="Times New Roman"/>
          <w:bCs/>
          <w:sz w:val="24"/>
          <w:szCs w:val="24"/>
          <w:highlight w:val="yellow"/>
        </w:rPr>
        <w:t>Devran</w:t>
      </w:r>
      <w:proofErr w:type="spellEnd"/>
      <w:r w:rsidRPr="001A7C27">
        <w:rPr>
          <w:rFonts w:ascii="Times New Roman" w:hAnsi="Times New Roman" w:cs="Times New Roman"/>
          <w:bCs/>
          <w:sz w:val="24"/>
          <w:szCs w:val="24"/>
          <w:highlight w:val="yellow"/>
        </w:rPr>
        <w:t xml:space="preserve"> </w:t>
      </w:r>
      <w:proofErr w:type="spellStart"/>
      <w:r w:rsidRPr="001A7C27">
        <w:rPr>
          <w:rFonts w:ascii="Times New Roman" w:hAnsi="Times New Roman" w:cs="Times New Roman"/>
          <w:bCs/>
          <w:sz w:val="24"/>
          <w:szCs w:val="24"/>
          <w:highlight w:val="yellow"/>
        </w:rPr>
        <w:t>Baysal</w:t>
      </w:r>
      <w:proofErr w:type="spellEnd"/>
      <w:r w:rsidRPr="001A7C27">
        <w:rPr>
          <w:rFonts w:ascii="Times New Roman" w:hAnsi="Times New Roman" w:cs="Times New Roman"/>
          <w:bCs/>
          <w:sz w:val="24"/>
          <w:szCs w:val="24"/>
          <w:highlight w:val="yellow"/>
        </w:rPr>
        <w:t xml:space="preserve"> (2012) showing ~</w:t>
      </w:r>
      <w:r w:rsidRPr="00DF76E9">
        <w:rPr>
          <w:rFonts w:ascii="Times New Roman" w:hAnsi="Times New Roman" w:cs="Times New Roman"/>
          <w:bCs/>
          <w:sz w:val="24"/>
          <w:szCs w:val="24"/>
        </w:rPr>
        <w:t xml:space="preserve">1600 bp bands present in resistant plants but absent in susceptible plants. Hence, this amplification product could also useful to support the possibilities of using marker assisted selection for </w:t>
      </w:r>
      <w:r w:rsidRPr="00DF76E9">
        <w:rPr>
          <w:rFonts w:ascii="Times New Roman" w:hAnsi="Times New Roman" w:cs="Times New Roman"/>
          <w:bCs/>
          <w:i/>
          <w:sz w:val="24"/>
          <w:szCs w:val="24"/>
        </w:rPr>
        <w:t>M. incognita</w:t>
      </w:r>
      <w:r w:rsidRPr="00DF76E9">
        <w:rPr>
          <w:rFonts w:ascii="Times New Roman" w:hAnsi="Times New Roman" w:cs="Times New Roman"/>
          <w:bCs/>
          <w:sz w:val="24"/>
          <w:szCs w:val="24"/>
        </w:rPr>
        <w:t xml:space="preserve"> resistance breeding.</w:t>
      </w:r>
      <w:r w:rsidR="00556448" w:rsidRPr="00DF76E9">
        <w:rPr>
          <w:rFonts w:ascii="Times New Roman" w:hAnsi="Times New Roman" w:cs="Times New Roman"/>
          <w:b/>
          <w:bCs/>
          <w:sz w:val="24"/>
          <w:szCs w:val="24"/>
        </w:rPr>
        <w:t xml:space="preserve"> </w:t>
      </w:r>
      <w:r w:rsidRPr="00DF76E9">
        <w:rPr>
          <w:rFonts w:ascii="Times New Roman" w:hAnsi="Times New Roman" w:cs="Times New Roman"/>
          <w:bCs/>
          <w:sz w:val="24"/>
          <w:szCs w:val="24"/>
        </w:rPr>
        <w:t xml:space="preserve">Response of </w:t>
      </w:r>
      <w:r w:rsidRPr="00DF76E9">
        <w:rPr>
          <w:rFonts w:ascii="Times New Roman" w:hAnsi="Times New Roman" w:cs="Times New Roman"/>
          <w:bCs/>
          <w:i/>
          <w:sz w:val="24"/>
          <w:szCs w:val="24"/>
        </w:rPr>
        <w:t>Mi</w:t>
      </w:r>
      <w:r w:rsidRPr="00DF76E9">
        <w:rPr>
          <w:rFonts w:ascii="Times New Roman" w:hAnsi="Times New Roman" w:cs="Times New Roman"/>
          <w:bCs/>
          <w:sz w:val="24"/>
          <w:szCs w:val="24"/>
        </w:rPr>
        <w:t xml:space="preserve"> gene in nematode resistance interaction is imparting with series of signalling pathway happening in root as well as shoot. From the various studies it has been revealed that </w:t>
      </w:r>
      <w:r w:rsidRPr="00DF76E9">
        <w:rPr>
          <w:rFonts w:ascii="Times New Roman" w:hAnsi="Times New Roman" w:cs="Times New Roman"/>
          <w:bCs/>
          <w:i/>
          <w:sz w:val="24"/>
          <w:szCs w:val="24"/>
        </w:rPr>
        <w:t>Mi</w:t>
      </w:r>
      <w:r w:rsidRPr="00DF76E9">
        <w:rPr>
          <w:rFonts w:ascii="Times New Roman" w:hAnsi="Times New Roman" w:cs="Times New Roman"/>
          <w:bCs/>
          <w:sz w:val="24"/>
          <w:szCs w:val="24"/>
        </w:rPr>
        <w:t xml:space="preserve">-1-mediated resistance to </w:t>
      </w:r>
      <w:r w:rsidRPr="00DF76E9">
        <w:rPr>
          <w:rFonts w:ascii="Times New Roman" w:hAnsi="Times New Roman" w:cs="Times New Roman"/>
          <w:bCs/>
          <w:i/>
          <w:sz w:val="24"/>
          <w:szCs w:val="24"/>
        </w:rPr>
        <w:t>Meloidogyne incognita</w:t>
      </w:r>
      <w:r w:rsidRPr="00DF76E9">
        <w:rPr>
          <w:rFonts w:ascii="Times New Roman" w:hAnsi="Times New Roman" w:cs="Times New Roman"/>
          <w:bCs/>
          <w:sz w:val="24"/>
          <w:szCs w:val="24"/>
        </w:rPr>
        <w:t xml:space="preserve"> in tomato may not rely on ethylene but hormone perception through ETR3 participates in limiting nematode infection in a susceptible host (</w:t>
      </w:r>
      <w:proofErr w:type="spellStart"/>
      <w:r w:rsidRPr="00DF76E9">
        <w:rPr>
          <w:rFonts w:ascii="Times New Roman" w:hAnsi="Times New Roman" w:cs="Times New Roman"/>
          <w:bCs/>
          <w:sz w:val="24"/>
          <w:szCs w:val="24"/>
        </w:rPr>
        <w:t>Mantelin</w:t>
      </w:r>
      <w:proofErr w:type="spellEnd"/>
      <w:r w:rsidRPr="00DF76E9">
        <w:rPr>
          <w:rFonts w:ascii="Times New Roman" w:hAnsi="Times New Roman" w:cs="Times New Roman"/>
          <w:bCs/>
          <w:sz w:val="24"/>
          <w:szCs w:val="24"/>
        </w:rPr>
        <w:t xml:space="preserve"> </w:t>
      </w:r>
      <w:r w:rsidRPr="00DF76E9">
        <w:rPr>
          <w:rFonts w:ascii="Times New Roman" w:hAnsi="Times New Roman" w:cs="Times New Roman"/>
          <w:bCs/>
          <w:i/>
          <w:sz w:val="24"/>
          <w:szCs w:val="24"/>
        </w:rPr>
        <w:t>et al.,</w:t>
      </w:r>
      <w:r w:rsidRPr="00DF76E9">
        <w:rPr>
          <w:rFonts w:ascii="Times New Roman" w:hAnsi="Times New Roman" w:cs="Times New Roman"/>
          <w:bCs/>
          <w:sz w:val="24"/>
          <w:szCs w:val="24"/>
        </w:rPr>
        <w:t xml:space="preserve"> 2013). </w:t>
      </w:r>
      <w:r w:rsidRPr="00DF76E9">
        <w:rPr>
          <w:rFonts w:ascii="Times New Roman" w:hAnsi="Times New Roman" w:cs="Times New Roman"/>
          <w:bCs/>
          <w:i/>
          <w:sz w:val="24"/>
          <w:szCs w:val="24"/>
        </w:rPr>
        <w:t>Mi-1</w:t>
      </w:r>
      <w:r w:rsidRPr="00DF76E9">
        <w:rPr>
          <w:rFonts w:ascii="Times New Roman" w:hAnsi="Times New Roman" w:cs="Times New Roman"/>
          <w:bCs/>
          <w:sz w:val="24"/>
          <w:szCs w:val="24"/>
        </w:rPr>
        <w:t xml:space="preserve"> encodes a nucleotide binding (NB) leucine-rich repeat (LRR) resistance (R) protein. Infection of tomato roots with </w:t>
      </w:r>
      <w:r w:rsidRPr="00DF76E9">
        <w:rPr>
          <w:rFonts w:ascii="Times New Roman" w:hAnsi="Times New Roman" w:cs="Times New Roman"/>
          <w:bCs/>
          <w:i/>
          <w:sz w:val="24"/>
          <w:szCs w:val="24"/>
        </w:rPr>
        <w:t xml:space="preserve">M. incognita </w:t>
      </w:r>
      <w:r w:rsidRPr="00DF76E9">
        <w:rPr>
          <w:rFonts w:ascii="Times New Roman" w:hAnsi="Times New Roman" w:cs="Times New Roman"/>
          <w:bCs/>
          <w:sz w:val="24"/>
          <w:szCs w:val="24"/>
        </w:rPr>
        <w:t xml:space="preserve">differentially induces ET biosynthetic genes in both compatible and incompatible interactions It was also testified that salicylic acid may imparting in the expression pattern of pathogenesis-related genes </w:t>
      </w:r>
      <w:r w:rsidRPr="00DF76E9">
        <w:rPr>
          <w:rFonts w:ascii="Times New Roman" w:hAnsi="Times New Roman" w:cs="Times New Roman"/>
          <w:bCs/>
          <w:i/>
          <w:sz w:val="24"/>
          <w:szCs w:val="24"/>
        </w:rPr>
        <w:t>PR-1, PR-2 and PR-5</w:t>
      </w:r>
      <w:r w:rsidRPr="00DF76E9">
        <w:rPr>
          <w:rFonts w:ascii="Times New Roman" w:hAnsi="Times New Roman" w:cs="Times New Roman"/>
          <w:bCs/>
          <w:sz w:val="24"/>
          <w:szCs w:val="24"/>
        </w:rPr>
        <w:t xml:space="preserve">, that leads to systemic acquired resistance (SAR), in roots and shoots of tomato plants pre-treated with exogenous SA and subsequently infected with root-knot nematodes (Molinari </w:t>
      </w:r>
      <w:r w:rsidRPr="00DF76E9">
        <w:rPr>
          <w:rFonts w:ascii="Times New Roman" w:hAnsi="Times New Roman" w:cs="Times New Roman"/>
          <w:bCs/>
          <w:i/>
          <w:sz w:val="24"/>
          <w:szCs w:val="24"/>
        </w:rPr>
        <w:t>et al.,</w:t>
      </w:r>
      <w:r w:rsidRPr="00DF76E9">
        <w:rPr>
          <w:rFonts w:ascii="Times New Roman" w:hAnsi="Times New Roman" w:cs="Times New Roman"/>
          <w:bCs/>
          <w:sz w:val="24"/>
          <w:szCs w:val="24"/>
        </w:rPr>
        <w:t xml:space="preserve"> 2014).</w:t>
      </w:r>
    </w:p>
    <w:p w14:paraId="33335626" w14:textId="7BB7E999" w:rsidR="00F11173" w:rsidRPr="00DF76E9" w:rsidRDefault="00F1117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PCR purification and quantification of purified products</w:t>
      </w:r>
    </w:p>
    <w:p w14:paraId="537CB3C4" w14:textId="77777777" w:rsidR="00F11173" w:rsidRPr="00DF76E9" w:rsidRDefault="00F11173" w:rsidP="00DF76E9">
      <w:pPr>
        <w:autoSpaceDE w:val="0"/>
        <w:autoSpaceDN w:val="0"/>
        <w:adjustRightInd w:val="0"/>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 xml:space="preserve">Gel Extraction Kit (Qiagen) was used for elution and purification of PCR amplicons. The eluted product is dissolved in 25 µl of 1 X TE buffer. The same was run in 1 % Agarose gel and quantified for its quantity and quality using Nanodrop. The amplified product was </w:t>
      </w:r>
      <w:r w:rsidRPr="00DF76E9">
        <w:rPr>
          <w:rFonts w:ascii="Times New Roman" w:hAnsi="Times New Roman" w:cs="Times New Roman"/>
          <w:sz w:val="24"/>
          <w:szCs w:val="24"/>
        </w:rPr>
        <w:t>97.0ng/µL</w:t>
      </w:r>
      <w:r w:rsidRPr="00DF76E9">
        <w:rPr>
          <w:rFonts w:ascii="Times New Roman" w:hAnsi="Times New Roman" w:cs="Times New Roman"/>
          <w:bCs/>
          <w:sz w:val="24"/>
          <w:szCs w:val="24"/>
        </w:rPr>
        <w:t>. The molecular cloning of this eluted DNA was performed.</w:t>
      </w:r>
    </w:p>
    <w:p w14:paraId="72093660" w14:textId="3743F658" w:rsidR="00F11173" w:rsidRPr="00DF76E9" w:rsidRDefault="00F1117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Molecular cloning (TA cloning) of </w:t>
      </w:r>
      <w:r w:rsidRPr="00DF76E9">
        <w:rPr>
          <w:rFonts w:ascii="Times New Roman" w:hAnsi="Times New Roman" w:cs="Times New Roman"/>
          <w:i/>
          <w:color w:val="auto"/>
        </w:rPr>
        <w:t>Mi</w:t>
      </w:r>
      <w:r w:rsidRPr="00DF76E9">
        <w:rPr>
          <w:rFonts w:ascii="Times New Roman" w:hAnsi="Times New Roman" w:cs="Times New Roman"/>
          <w:color w:val="auto"/>
        </w:rPr>
        <w:t xml:space="preserve"> gene</w:t>
      </w:r>
    </w:p>
    <w:p w14:paraId="6677E859" w14:textId="711003DE"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TA cloning utilizes 3’-dA overhangs of PCR products. The purified PCR product was ligated to pTZ57R/T (TA cloning vector, </w:t>
      </w:r>
      <w:proofErr w:type="spellStart"/>
      <w:r w:rsidRPr="00DF76E9">
        <w:rPr>
          <w:rFonts w:ascii="Times New Roman" w:hAnsi="Times New Roman" w:cs="Times New Roman"/>
          <w:sz w:val="24"/>
          <w:szCs w:val="24"/>
        </w:rPr>
        <w:t>Fermentas</w:t>
      </w:r>
      <w:proofErr w:type="spellEnd"/>
      <w:r w:rsidRPr="00DF76E9">
        <w:rPr>
          <w:rFonts w:ascii="Times New Roman" w:hAnsi="Times New Roman" w:cs="Times New Roman"/>
          <w:sz w:val="24"/>
          <w:szCs w:val="24"/>
        </w:rPr>
        <w:t xml:space="preserve">) vector. These ligated products were transformed and multiplied into </w:t>
      </w:r>
      <w:r w:rsidRPr="00DF76E9">
        <w:rPr>
          <w:rFonts w:ascii="Times New Roman" w:hAnsi="Times New Roman" w:cs="Times New Roman"/>
          <w:i/>
          <w:sz w:val="24"/>
          <w:szCs w:val="24"/>
        </w:rPr>
        <w:t>E. coli DH5-α</w:t>
      </w:r>
      <w:r w:rsidRPr="00DF76E9">
        <w:rPr>
          <w:rFonts w:ascii="Times New Roman" w:hAnsi="Times New Roman" w:cs="Times New Roman"/>
          <w:sz w:val="24"/>
          <w:szCs w:val="24"/>
        </w:rPr>
        <w:t xml:space="preserve">. Transformed cells produced distinct white colonies (Blue white screening) on LB agar plate containing ampicillin as selective media. The white clones were pick, plated and used as templates for colony PCR and subsequent plasmid isolation. The results from digital colony counting confirmed high degree of transformation percentage to a share of 94.11 % white colonies from the total number of colonies (Table </w:t>
      </w:r>
      <w:r w:rsidR="0070785C" w:rsidRPr="00DF76E9">
        <w:rPr>
          <w:rFonts w:ascii="Times New Roman" w:hAnsi="Times New Roman" w:cs="Times New Roman"/>
          <w:sz w:val="24"/>
          <w:szCs w:val="24"/>
        </w:rPr>
        <w:t>7</w:t>
      </w:r>
      <w:r w:rsidRPr="00DF76E9">
        <w:rPr>
          <w:rFonts w:ascii="Times New Roman" w:hAnsi="Times New Roman" w:cs="Times New Roman"/>
          <w:sz w:val="24"/>
          <w:szCs w:val="24"/>
        </w:rPr>
        <w:t>).</w:t>
      </w:r>
    </w:p>
    <w:p w14:paraId="211998B1" w14:textId="2D8B644C" w:rsidR="00F11173" w:rsidRPr="00DF76E9" w:rsidRDefault="00CB0007" w:rsidP="00DF76E9">
      <w:pPr>
        <w:autoSpaceDE w:val="0"/>
        <w:autoSpaceDN w:val="0"/>
        <w:adjustRightInd w:val="0"/>
        <w:spacing w:line="276" w:lineRule="auto"/>
        <w:ind w:left="1440"/>
        <w:jc w:val="both"/>
        <w:rPr>
          <w:rFonts w:ascii="Times New Roman" w:hAnsi="Times New Roman" w:cs="Times New Roman"/>
          <w:b/>
          <w:sz w:val="24"/>
          <w:szCs w:val="24"/>
        </w:rPr>
      </w:pPr>
      <w:r w:rsidRPr="00DF76E9">
        <w:rPr>
          <w:rFonts w:ascii="Times New Roman" w:hAnsi="Times New Roman" w:cs="Times New Roman"/>
          <w:b/>
          <w:sz w:val="24"/>
          <w:szCs w:val="24"/>
        </w:rPr>
        <w:t xml:space="preserve">       </w:t>
      </w:r>
      <w:r w:rsidR="00F11173" w:rsidRPr="00DF76E9">
        <w:rPr>
          <w:rFonts w:ascii="Times New Roman" w:hAnsi="Times New Roman" w:cs="Times New Roman"/>
          <w:b/>
          <w:sz w:val="24"/>
          <w:szCs w:val="24"/>
        </w:rPr>
        <w:t xml:space="preserve">Table </w:t>
      </w:r>
      <w:r w:rsidR="0070785C" w:rsidRPr="00DF76E9">
        <w:rPr>
          <w:rFonts w:ascii="Times New Roman" w:hAnsi="Times New Roman" w:cs="Times New Roman"/>
          <w:b/>
          <w:sz w:val="24"/>
          <w:szCs w:val="24"/>
        </w:rPr>
        <w:t>7</w:t>
      </w:r>
      <w:r w:rsidR="00F11173" w:rsidRPr="00DF76E9">
        <w:rPr>
          <w:rFonts w:ascii="Times New Roman" w:hAnsi="Times New Roman" w:cs="Times New Roman"/>
          <w:b/>
          <w:sz w:val="24"/>
          <w:szCs w:val="24"/>
        </w:rPr>
        <w:t>. Results obtained by colony counter</w:t>
      </w:r>
    </w:p>
    <w:tbl>
      <w:tblPr>
        <w:tblStyle w:val="TableGrid"/>
        <w:tblW w:w="5352" w:type="dxa"/>
        <w:jc w:val="center"/>
        <w:tblLook w:val="04A0" w:firstRow="1" w:lastRow="0" w:firstColumn="1" w:lastColumn="0" w:noHBand="0" w:noVBand="1"/>
      </w:tblPr>
      <w:tblGrid>
        <w:gridCol w:w="1796"/>
        <w:gridCol w:w="1839"/>
        <w:gridCol w:w="1717"/>
      </w:tblGrid>
      <w:tr w:rsidR="00DF76E9" w:rsidRPr="00DF76E9" w14:paraId="5DA91CA2" w14:textId="77777777" w:rsidTr="00C97C1C">
        <w:trPr>
          <w:trHeight w:val="387"/>
          <w:jc w:val="center"/>
        </w:trPr>
        <w:tc>
          <w:tcPr>
            <w:tcW w:w="0" w:type="auto"/>
            <w:noWrap/>
            <w:vAlign w:val="center"/>
            <w:hideMark/>
          </w:tcPr>
          <w:p w14:paraId="6E038987"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Colony Type</w:t>
            </w:r>
          </w:p>
        </w:tc>
        <w:tc>
          <w:tcPr>
            <w:tcW w:w="0" w:type="auto"/>
            <w:noWrap/>
            <w:vAlign w:val="center"/>
            <w:hideMark/>
          </w:tcPr>
          <w:p w14:paraId="18BFE7F9"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No. of colonies</w:t>
            </w:r>
          </w:p>
        </w:tc>
        <w:tc>
          <w:tcPr>
            <w:tcW w:w="0" w:type="auto"/>
            <w:noWrap/>
            <w:vAlign w:val="center"/>
            <w:hideMark/>
          </w:tcPr>
          <w:p w14:paraId="1532EC8A"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 of colonies</w:t>
            </w:r>
          </w:p>
        </w:tc>
      </w:tr>
      <w:tr w:rsidR="00DF76E9" w:rsidRPr="00DF76E9" w14:paraId="6DA44F42" w14:textId="77777777" w:rsidTr="00C97C1C">
        <w:trPr>
          <w:trHeight w:val="410"/>
          <w:jc w:val="center"/>
        </w:trPr>
        <w:tc>
          <w:tcPr>
            <w:tcW w:w="0" w:type="auto"/>
            <w:noWrap/>
            <w:vAlign w:val="center"/>
            <w:hideMark/>
          </w:tcPr>
          <w:p w14:paraId="3BBC5D07"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lastRenderedPageBreak/>
              <w:t>White colonies</w:t>
            </w:r>
          </w:p>
        </w:tc>
        <w:tc>
          <w:tcPr>
            <w:tcW w:w="0" w:type="auto"/>
            <w:noWrap/>
            <w:vAlign w:val="center"/>
            <w:hideMark/>
          </w:tcPr>
          <w:p w14:paraId="444997C8"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113</w:t>
            </w:r>
          </w:p>
        </w:tc>
        <w:tc>
          <w:tcPr>
            <w:tcW w:w="0" w:type="auto"/>
            <w:noWrap/>
            <w:vAlign w:val="center"/>
            <w:hideMark/>
          </w:tcPr>
          <w:p w14:paraId="56509D03"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94.11</w:t>
            </w:r>
          </w:p>
        </w:tc>
      </w:tr>
      <w:tr w:rsidR="00DF76E9" w:rsidRPr="00DF76E9" w14:paraId="672CC20D" w14:textId="77777777" w:rsidTr="00C97C1C">
        <w:trPr>
          <w:trHeight w:val="410"/>
          <w:jc w:val="center"/>
        </w:trPr>
        <w:tc>
          <w:tcPr>
            <w:tcW w:w="0" w:type="auto"/>
            <w:noWrap/>
            <w:vAlign w:val="center"/>
            <w:hideMark/>
          </w:tcPr>
          <w:p w14:paraId="538188A4"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Blue colonies</w:t>
            </w:r>
          </w:p>
        </w:tc>
        <w:tc>
          <w:tcPr>
            <w:tcW w:w="0" w:type="auto"/>
            <w:noWrap/>
            <w:vAlign w:val="center"/>
            <w:hideMark/>
          </w:tcPr>
          <w:p w14:paraId="2B63EA8C"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17</w:t>
            </w:r>
          </w:p>
        </w:tc>
        <w:tc>
          <w:tcPr>
            <w:tcW w:w="0" w:type="auto"/>
            <w:noWrap/>
            <w:vAlign w:val="center"/>
            <w:hideMark/>
          </w:tcPr>
          <w:p w14:paraId="3329D713"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5.05</w:t>
            </w:r>
          </w:p>
        </w:tc>
      </w:tr>
    </w:tbl>
    <w:p w14:paraId="3B1D57DF" w14:textId="63499BAA" w:rsidR="00F11173" w:rsidRPr="00DF76E9" w:rsidRDefault="00F1117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 xml:space="preserve">Sequencing of </w:t>
      </w:r>
      <w:r w:rsidRPr="00DF76E9">
        <w:rPr>
          <w:rFonts w:ascii="Times New Roman" w:hAnsi="Times New Roman" w:cs="Times New Roman"/>
          <w:b/>
          <w:bCs/>
          <w:i/>
          <w:color w:val="auto"/>
        </w:rPr>
        <w:t>Mi</w:t>
      </w:r>
      <w:r w:rsidRPr="00DF76E9">
        <w:rPr>
          <w:rFonts w:ascii="Times New Roman" w:hAnsi="Times New Roman" w:cs="Times New Roman"/>
          <w:b/>
          <w:bCs/>
          <w:color w:val="auto"/>
        </w:rPr>
        <w:t xml:space="preserve"> gene</w:t>
      </w:r>
    </w:p>
    <w:p w14:paraId="53E2D0AE" w14:textId="79D3F401" w:rsidR="00F11173" w:rsidRDefault="00F11173" w:rsidP="00DF76E9">
      <w:pPr>
        <w:autoSpaceDE w:val="0"/>
        <w:autoSpaceDN w:val="0"/>
        <w:adjustRightInd w:val="0"/>
        <w:spacing w:line="276" w:lineRule="auto"/>
        <w:ind w:firstLine="720"/>
        <w:jc w:val="both"/>
        <w:rPr>
          <w:rStyle w:val="Strong"/>
          <w:rFonts w:ascii="Times New Roman" w:hAnsi="Times New Roman" w:cs="Times New Roman"/>
          <w:b w:val="0"/>
          <w:sz w:val="24"/>
          <w:szCs w:val="24"/>
        </w:rPr>
      </w:pPr>
      <w:r w:rsidRPr="00DF76E9">
        <w:rPr>
          <w:rFonts w:ascii="Times New Roman" w:hAnsi="Times New Roman" w:cs="Times New Roman"/>
          <w:sz w:val="24"/>
          <w:szCs w:val="24"/>
        </w:rPr>
        <w:t xml:space="preserve">The purified PCR product was also introduced into the sequencing vector </w:t>
      </w:r>
      <w:proofErr w:type="spellStart"/>
      <w:r w:rsidRPr="00DF76E9">
        <w:rPr>
          <w:rFonts w:ascii="Times New Roman" w:hAnsi="Times New Roman" w:cs="Times New Roman"/>
          <w:sz w:val="24"/>
          <w:szCs w:val="24"/>
        </w:rPr>
        <w:t>pJET</w:t>
      </w:r>
      <w:proofErr w:type="spellEnd"/>
      <w:r w:rsidRPr="00DF76E9">
        <w:rPr>
          <w:rFonts w:ascii="Times New Roman" w:hAnsi="Times New Roman" w:cs="Times New Roman"/>
          <w:sz w:val="24"/>
          <w:szCs w:val="24"/>
        </w:rPr>
        <w:t xml:space="preserve"> 1.2/blunt (</w:t>
      </w:r>
      <w:proofErr w:type="spellStart"/>
      <w:r w:rsidRPr="00DF76E9">
        <w:rPr>
          <w:rFonts w:ascii="Times New Roman" w:hAnsi="Times New Roman" w:cs="Times New Roman"/>
          <w:sz w:val="24"/>
          <w:szCs w:val="24"/>
        </w:rPr>
        <w:t>Fermentas</w:t>
      </w:r>
      <w:proofErr w:type="spellEnd"/>
      <w:r w:rsidRPr="00DF76E9">
        <w:rPr>
          <w:rFonts w:ascii="Times New Roman" w:hAnsi="Times New Roman" w:cs="Times New Roman"/>
          <w:sz w:val="24"/>
          <w:szCs w:val="24"/>
        </w:rPr>
        <w:t xml:space="preserve">) and subjected to sequencing using vector specific sequencing primers with </w:t>
      </w:r>
      <w:proofErr w:type="spellStart"/>
      <w:r w:rsidRPr="00DF76E9">
        <w:rPr>
          <w:rFonts w:ascii="Times New Roman" w:hAnsi="Times New Roman" w:cs="Times New Roman"/>
          <w:sz w:val="24"/>
          <w:szCs w:val="24"/>
        </w:rPr>
        <w:t>BigDye</w:t>
      </w:r>
      <w:proofErr w:type="spellEnd"/>
      <w:r w:rsidRPr="00DF76E9">
        <w:rPr>
          <w:rFonts w:ascii="Times New Roman" w:hAnsi="Times New Roman" w:cs="Times New Roman"/>
          <w:sz w:val="24"/>
          <w:szCs w:val="24"/>
        </w:rPr>
        <w:t xml:space="preserve">® Terminator v3.1 Cycle sequencing kit (Applied Biosystems, USA) and resolved by ABI PRISM® 3500 Genetic Analyzer (Applied Biosystems, USA) (Figure </w:t>
      </w:r>
      <w:r w:rsidR="0066461C" w:rsidRPr="00DF76E9">
        <w:rPr>
          <w:rFonts w:ascii="Times New Roman" w:hAnsi="Times New Roman" w:cs="Times New Roman"/>
          <w:sz w:val="24"/>
          <w:szCs w:val="24"/>
        </w:rPr>
        <w:t>4</w:t>
      </w:r>
      <w:r w:rsidRPr="00DF76E9">
        <w:rPr>
          <w:rFonts w:ascii="Times New Roman" w:hAnsi="Times New Roman" w:cs="Times New Roman"/>
          <w:sz w:val="24"/>
          <w:szCs w:val="24"/>
        </w:rPr>
        <w:t xml:space="preserve">). Cloned insert of ~981bp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was covered by forward sequencing primer and ~987bp of the insert was covered by reverse sequencing primer (Table </w:t>
      </w:r>
      <w:r w:rsidR="0070785C" w:rsidRPr="00DF76E9">
        <w:rPr>
          <w:rFonts w:ascii="Times New Roman" w:hAnsi="Times New Roman" w:cs="Times New Roman"/>
          <w:sz w:val="24"/>
          <w:szCs w:val="24"/>
        </w:rPr>
        <w:t>8</w:t>
      </w:r>
      <w:r w:rsidRPr="00DF76E9">
        <w:rPr>
          <w:rFonts w:ascii="Times New Roman" w:hAnsi="Times New Roman" w:cs="Times New Roman"/>
          <w:sz w:val="24"/>
          <w:szCs w:val="24"/>
        </w:rPr>
        <w:t>, Figure 4).</w:t>
      </w:r>
      <w:r w:rsidR="00CB0007"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Nucleotide BLAST was used to find homology of sequenced insert with other sequences in the gene bank (Figure </w:t>
      </w:r>
      <w:r w:rsidR="0066461C" w:rsidRPr="00DF76E9">
        <w:rPr>
          <w:rFonts w:ascii="Times New Roman" w:hAnsi="Times New Roman" w:cs="Times New Roman"/>
          <w:sz w:val="24"/>
          <w:szCs w:val="24"/>
        </w:rPr>
        <w:t>5</w:t>
      </w:r>
      <w:r w:rsidRPr="00DF76E9">
        <w:rPr>
          <w:rFonts w:ascii="Times New Roman" w:hAnsi="Times New Roman" w:cs="Times New Roman"/>
          <w:sz w:val="24"/>
          <w:szCs w:val="24"/>
        </w:rPr>
        <w:t>). Homology search revealed that sequenced insert was 100 % identical with tomato accession number, NM001247693.1 having description ‘</w:t>
      </w:r>
      <w:r w:rsidRPr="00DF76E9">
        <w:rPr>
          <w:rFonts w:ascii="Times New Roman" w:hAnsi="Times New Roman" w:cs="Times New Roman"/>
          <w:i/>
          <w:sz w:val="24"/>
          <w:szCs w:val="24"/>
        </w:rPr>
        <w:t xml:space="preserve">Solanum </w:t>
      </w:r>
      <w:proofErr w:type="spellStart"/>
      <w:r w:rsidRPr="00DF76E9">
        <w:rPr>
          <w:rFonts w:ascii="Times New Roman" w:hAnsi="Times New Roman" w:cs="Times New Roman"/>
          <w:i/>
          <w:sz w:val="24"/>
          <w:szCs w:val="24"/>
        </w:rPr>
        <w:t>lycopersicum</w:t>
      </w:r>
      <w:proofErr w:type="spellEnd"/>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 xml:space="preserve">plant resistance protein (Mi-1.1), mRNA’ is the sequence from which gene amplification primers were made to confirm the amplified product as </w:t>
      </w:r>
      <w:r w:rsidRPr="00DF76E9">
        <w:rPr>
          <w:rFonts w:ascii="Times New Roman" w:hAnsi="Times New Roman" w:cs="Times New Roman"/>
          <w:i/>
          <w:sz w:val="24"/>
          <w:szCs w:val="24"/>
        </w:rPr>
        <w:t xml:space="preserve">Mi1.1 </w:t>
      </w:r>
      <w:r w:rsidRPr="00DF76E9">
        <w:rPr>
          <w:rFonts w:ascii="Times New Roman" w:hAnsi="Times New Roman" w:cs="Times New Roman"/>
          <w:sz w:val="24"/>
          <w:szCs w:val="24"/>
        </w:rPr>
        <w:t xml:space="preserve">from nematode resistant SL-120 tomato cultivar. </w:t>
      </w:r>
      <w:r w:rsidRPr="00DF76E9">
        <w:rPr>
          <w:rStyle w:val="Strong"/>
          <w:rFonts w:ascii="Times New Roman" w:hAnsi="Times New Roman" w:cs="Times New Roman"/>
          <w:b w:val="0"/>
          <w:sz w:val="24"/>
          <w:szCs w:val="24"/>
        </w:rPr>
        <w:t xml:space="preserve">After sequencing, this query sequence was subjected to NBS-LRR finder tool which showed significant leucine rich hit (Figure </w:t>
      </w:r>
      <w:r w:rsidR="0066461C" w:rsidRPr="00DF76E9">
        <w:rPr>
          <w:rStyle w:val="Strong"/>
          <w:rFonts w:ascii="Times New Roman" w:hAnsi="Times New Roman" w:cs="Times New Roman"/>
          <w:b w:val="0"/>
          <w:sz w:val="24"/>
          <w:szCs w:val="24"/>
        </w:rPr>
        <w:t>6</w:t>
      </w:r>
      <w:r w:rsidRPr="00DF76E9">
        <w:rPr>
          <w:rStyle w:val="Strong"/>
          <w:rFonts w:ascii="Times New Roman" w:hAnsi="Times New Roman" w:cs="Times New Roman"/>
          <w:b w:val="0"/>
          <w:sz w:val="24"/>
          <w:szCs w:val="24"/>
        </w:rPr>
        <w:t>). Amino acid composition of sequenced insert was calculated using MEGA sequence analysis tool that showed maximum leucine rich amino acid codon present in the sequence.</w:t>
      </w:r>
    </w:p>
    <w:p w14:paraId="3F495E9A" w14:textId="5F4CF07A"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Book Antiqua" w:hAnsi="Book Antiqua"/>
          <w:b/>
          <w:noProof/>
          <w:lang w:val="en-US"/>
        </w:rPr>
        <w:lastRenderedPageBreak/>
        <w:drawing>
          <wp:inline distT="0" distB="0" distL="0" distR="0" wp14:anchorId="25B26CD6" wp14:editId="49061287">
            <wp:extent cx="5715000" cy="5743575"/>
            <wp:effectExtent l="19050" t="0" r="0" b="0"/>
            <wp:docPr id="299425243" name="Picture 29942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723890" cy="5752509"/>
                    </a:xfrm>
                    <a:prstGeom prst="rect">
                      <a:avLst/>
                    </a:prstGeom>
                    <a:noFill/>
                    <a:ln w="9525">
                      <a:noFill/>
                      <a:miter lim="800000"/>
                      <a:headEnd/>
                      <a:tailEnd/>
                    </a:ln>
                  </pic:spPr>
                </pic:pic>
              </a:graphicData>
            </a:graphic>
          </wp:inline>
        </w:drawing>
      </w:r>
    </w:p>
    <w:p w14:paraId="43C288EB" w14:textId="56E04051"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
          <w:noProof/>
          <w:sz w:val="24"/>
          <w:szCs w:val="24"/>
          <w:lang w:val="en-US"/>
        </w:rPr>
        <w:drawing>
          <wp:inline distT="0" distB="0" distL="0" distR="0" wp14:anchorId="1B02E7F0" wp14:editId="59889763">
            <wp:extent cx="5629275" cy="1645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631849" cy="1646562"/>
                    </a:xfrm>
                    <a:prstGeom prst="rect">
                      <a:avLst/>
                    </a:prstGeom>
                    <a:noFill/>
                    <a:ln w="9525">
                      <a:noFill/>
                      <a:miter lim="800000"/>
                      <a:headEnd/>
                      <a:tailEnd/>
                    </a:ln>
                  </pic:spPr>
                </pic:pic>
              </a:graphicData>
            </a:graphic>
          </wp:inline>
        </w:drawing>
      </w:r>
    </w:p>
    <w:p w14:paraId="5200AA5D" w14:textId="7E9485DA"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Cs/>
          <w:noProof/>
          <w:sz w:val="24"/>
          <w:szCs w:val="24"/>
          <w:lang w:val="en-US"/>
        </w:rPr>
        <w:lastRenderedPageBreak/>
        <w:drawing>
          <wp:inline distT="0" distB="0" distL="0" distR="0" wp14:anchorId="22DFF4C2" wp14:editId="70017326">
            <wp:extent cx="5731510" cy="407570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731510" cy="4075700"/>
                    </a:xfrm>
                    <a:prstGeom prst="rect">
                      <a:avLst/>
                    </a:prstGeom>
                    <a:noFill/>
                    <a:ln w="9525">
                      <a:noFill/>
                      <a:miter lim="800000"/>
                      <a:headEnd/>
                      <a:tailEnd/>
                    </a:ln>
                  </pic:spPr>
                </pic:pic>
              </a:graphicData>
            </a:graphic>
          </wp:inline>
        </w:drawing>
      </w:r>
    </w:p>
    <w:p w14:paraId="7ACA54EA" w14:textId="3F287EBB"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
          <w:noProof/>
          <w:sz w:val="24"/>
          <w:szCs w:val="24"/>
          <w:lang w:val="en-US"/>
        </w:rPr>
        <w:drawing>
          <wp:inline distT="0" distB="0" distL="0" distR="0" wp14:anchorId="0F92B12A" wp14:editId="74D515C4">
            <wp:extent cx="5731510" cy="3407925"/>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32541" t="19209" r="30117" b="18050"/>
                    <a:stretch>
                      <a:fillRect/>
                    </a:stretch>
                  </pic:blipFill>
                  <pic:spPr bwMode="auto">
                    <a:xfrm>
                      <a:off x="0" y="0"/>
                      <a:ext cx="5731510" cy="3407925"/>
                    </a:xfrm>
                    <a:prstGeom prst="rect">
                      <a:avLst/>
                    </a:prstGeom>
                    <a:noFill/>
                    <a:ln w="9525">
                      <a:noFill/>
                      <a:miter lim="800000"/>
                      <a:headEnd/>
                      <a:tailEnd/>
                    </a:ln>
                  </pic:spPr>
                </pic:pic>
              </a:graphicData>
            </a:graphic>
          </wp:inline>
        </w:drawing>
      </w:r>
    </w:p>
    <w:p w14:paraId="1BB6BE25" w14:textId="4CA951E1"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
          <w:noProof/>
          <w:sz w:val="24"/>
          <w:szCs w:val="24"/>
          <w:lang w:val="en-US"/>
        </w:rPr>
        <w:lastRenderedPageBreak/>
        <w:drawing>
          <wp:inline distT="0" distB="0" distL="0" distR="0" wp14:anchorId="16B706AC" wp14:editId="0687B779">
            <wp:extent cx="5362575" cy="3486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366876" cy="3488946"/>
                    </a:xfrm>
                    <a:prstGeom prst="rect">
                      <a:avLst/>
                    </a:prstGeom>
                    <a:noFill/>
                    <a:ln w="9525">
                      <a:noFill/>
                      <a:miter lim="800000"/>
                      <a:headEnd/>
                      <a:tailEnd/>
                    </a:ln>
                  </pic:spPr>
                </pic:pic>
              </a:graphicData>
            </a:graphic>
          </wp:inline>
        </w:drawing>
      </w:r>
    </w:p>
    <w:p w14:paraId="5C2FEB95" w14:textId="77777777" w:rsidR="00A343B2" w:rsidRPr="0097689F" w:rsidRDefault="00A343B2" w:rsidP="00A343B2">
      <w:pPr>
        <w:autoSpaceDE w:val="0"/>
        <w:autoSpaceDN w:val="0"/>
        <w:adjustRightInd w:val="0"/>
        <w:spacing w:line="360" w:lineRule="auto"/>
        <w:ind w:left="-567" w:firstLine="720"/>
        <w:jc w:val="center"/>
        <w:rPr>
          <w:rStyle w:val="Strong"/>
          <w:rFonts w:ascii="Times New Roman" w:hAnsi="Times New Roman" w:cs="Times New Roman"/>
          <w:sz w:val="24"/>
          <w:szCs w:val="24"/>
        </w:rPr>
      </w:pPr>
      <w:r w:rsidRPr="0097689F">
        <w:rPr>
          <w:rStyle w:val="Strong"/>
          <w:rFonts w:ascii="Times New Roman" w:hAnsi="Times New Roman" w:cs="Times New Roman"/>
          <w:sz w:val="24"/>
          <w:szCs w:val="24"/>
        </w:rPr>
        <w:t xml:space="preserve">Figure </w:t>
      </w:r>
      <w:r>
        <w:rPr>
          <w:rStyle w:val="Strong"/>
          <w:rFonts w:ascii="Times New Roman" w:hAnsi="Times New Roman" w:cs="Times New Roman"/>
          <w:sz w:val="24"/>
          <w:szCs w:val="24"/>
        </w:rPr>
        <w:t>4</w:t>
      </w:r>
      <w:r w:rsidRPr="0097689F">
        <w:rPr>
          <w:rStyle w:val="Strong"/>
          <w:rFonts w:ascii="Times New Roman" w:hAnsi="Times New Roman" w:cs="Times New Roman"/>
          <w:sz w:val="24"/>
          <w:szCs w:val="24"/>
        </w:rPr>
        <w:t xml:space="preserve">. Sequencing profile of </w:t>
      </w:r>
      <w:r w:rsidRPr="0097689F">
        <w:rPr>
          <w:rStyle w:val="Strong"/>
          <w:rFonts w:ascii="Times New Roman" w:hAnsi="Times New Roman" w:cs="Times New Roman"/>
          <w:i/>
          <w:sz w:val="24"/>
          <w:szCs w:val="24"/>
        </w:rPr>
        <w:t>cloned Mi</w:t>
      </w:r>
      <w:r>
        <w:rPr>
          <w:rStyle w:val="Strong"/>
          <w:rFonts w:ascii="Times New Roman" w:hAnsi="Times New Roman" w:cs="Times New Roman"/>
          <w:i/>
          <w:sz w:val="24"/>
          <w:szCs w:val="24"/>
        </w:rPr>
        <w:t xml:space="preserve"> </w:t>
      </w:r>
      <w:r w:rsidRPr="0097689F">
        <w:rPr>
          <w:rStyle w:val="Strong"/>
          <w:rFonts w:ascii="Times New Roman" w:hAnsi="Times New Roman" w:cs="Times New Roman"/>
          <w:sz w:val="24"/>
          <w:szCs w:val="24"/>
        </w:rPr>
        <w:t>gene</w:t>
      </w:r>
      <w:r>
        <w:rPr>
          <w:rStyle w:val="Strong"/>
          <w:rFonts w:ascii="Times New Roman" w:hAnsi="Times New Roman" w:cs="Times New Roman"/>
          <w:sz w:val="24"/>
          <w:szCs w:val="24"/>
        </w:rPr>
        <w:t xml:space="preserve"> using ABI 3500 genetic Analyzer</w:t>
      </w:r>
    </w:p>
    <w:p w14:paraId="142E938F" w14:textId="77777777"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p w14:paraId="5BB5D25E" w14:textId="77777777"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p w14:paraId="60D6BE58" w14:textId="77777777" w:rsidR="00A343B2" w:rsidRPr="00DF76E9"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tbl>
      <w:tblPr>
        <w:tblStyle w:val="TableGrid"/>
        <w:tblW w:w="9110" w:type="dxa"/>
        <w:tblLayout w:type="fixed"/>
        <w:tblLook w:val="04A0" w:firstRow="1" w:lastRow="0" w:firstColumn="1" w:lastColumn="0" w:noHBand="0" w:noVBand="1"/>
      </w:tblPr>
      <w:tblGrid>
        <w:gridCol w:w="1649"/>
        <w:gridCol w:w="7461"/>
      </w:tblGrid>
      <w:tr w:rsidR="00DF76E9" w:rsidRPr="00DF76E9" w14:paraId="3FC13080" w14:textId="77777777" w:rsidTr="00C97C1C">
        <w:trPr>
          <w:trHeight w:val="279"/>
        </w:trPr>
        <w:tc>
          <w:tcPr>
            <w:tcW w:w="9110" w:type="dxa"/>
            <w:gridSpan w:val="2"/>
            <w:tcBorders>
              <w:top w:val="nil"/>
              <w:left w:val="nil"/>
              <w:right w:val="nil"/>
            </w:tcBorders>
            <w:vAlign w:val="center"/>
          </w:tcPr>
          <w:p w14:paraId="3F6C7B41" w14:textId="5CDD4199"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 xml:space="preserve">Table </w:t>
            </w:r>
            <w:r w:rsidR="0070785C" w:rsidRPr="00DF76E9">
              <w:rPr>
                <w:rFonts w:ascii="Times New Roman" w:hAnsi="Times New Roman"/>
                <w:b/>
                <w:sz w:val="24"/>
                <w:szCs w:val="24"/>
              </w:rPr>
              <w:t>8</w:t>
            </w:r>
            <w:r w:rsidRPr="00DF76E9">
              <w:rPr>
                <w:rFonts w:ascii="Times New Roman" w:hAnsi="Times New Roman"/>
                <w:b/>
                <w:sz w:val="24"/>
                <w:szCs w:val="24"/>
              </w:rPr>
              <w:t>.  Nucleotide sequence of insert amplified from SL-120 tomato cDNA</w:t>
            </w:r>
          </w:p>
        </w:tc>
      </w:tr>
      <w:tr w:rsidR="00DF76E9" w:rsidRPr="00DF76E9" w14:paraId="4F427074" w14:textId="77777777" w:rsidTr="00C97C1C">
        <w:trPr>
          <w:trHeight w:val="279"/>
        </w:trPr>
        <w:tc>
          <w:tcPr>
            <w:tcW w:w="1649" w:type="dxa"/>
            <w:vAlign w:val="center"/>
          </w:tcPr>
          <w:p w14:paraId="716E67B4"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Sequence read from forward Sequencing primer (981bp)</w:t>
            </w:r>
          </w:p>
        </w:tc>
        <w:tc>
          <w:tcPr>
            <w:tcW w:w="7461" w:type="dxa"/>
            <w:shd w:val="clear" w:color="auto" w:fill="FFFFFF" w:themeFill="background1"/>
            <w:vAlign w:val="center"/>
          </w:tcPr>
          <w:p w14:paraId="338D4FFD"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CTCAAGCCATGCTTGCTGTATTTTGCAAGTTTTCCGAAGGACACTTCATTGACAATCTATGAGTTGAATGTTTATTTCGGTGCTGAAGGATTTGTGGGAAAGACGGAGATGAACAGTATGGAAGAAGTGGTGAAGATTTATATGGATGATTTAATTTACAGTAGCTTGGTAATTTGTTTCAATGAGATAGGTTATGCACTGAATTTCCAAATTCATGATCTTGTGCATGACTTTTGTTTGATAAAAGCAAGAAAGGAAAATTTGTTTGATCAGATAAGATCAAGTGCTCCATCAGATTTGTTGCCTCGTCAAATTACCATTGATTGTGATGAGGAGGAGCACTTTGGGCTTAATTTTGTCATGTTCGATTCAAATAAGAAAAGGCATTCTGGTAAACACCTCTATTCTTTGAGGATAATTGGAGACCAGCTGGATGACAGTGTTTCTGATGCATTTCACCTAAGACACTTGAGGCTTCTTAGAGTGTTGGACCTGCATACGTCTTTTATCATGGTGAAAGATTCTTTGCTGAATGAAATATGCATGTTGAATCATTTGAGGTACTTATCCATTGACACACAAGTTAAATATCTGCCTTTGTCTTTCTCAAACCTCTGGAATCTAGAAAGCCTGTTTGTGTCTACCAACAGATCAATCTTGGTACTATTACCGAGAATTTTGGATCTTGTAAAGTTGCGAGTGCTGTCCGTGGATGCTTGTTCTTTCTTTGATATGGATGCAGATGAATCAAT</w:t>
            </w:r>
            <w:r w:rsidRPr="00DF76E9">
              <w:rPr>
                <w:rFonts w:ascii="Times New Roman" w:hAnsi="Times New Roman"/>
                <w:b/>
                <w:sz w:val="24"/>
                <w:szCs w:val="24"/>
              </w:rPr>
              <w:lastRenderedPageBreak/>
              <w:t>ATTGATAGCAGAGGACACAAAGTTAGAGAACTTGAGAATATTAACGGAACTGTTGATTTCCTATTCGAAAGATACAAAGAATATTTTCAAAAGGTTTCCCAATCTTCAGTTGCTTTCATTTGAACTCAAGGAGTCATGGGATTATTCAACAGAGCAACATTGGTTCTCGGAATTGGATTTCCTAACTGAACTAGAAACACTCTCTGTAGGTTTTAAAAGTTCAAACACA</w:t>
            </w:r>
          </w:p>
        </w:tc>
      </w:tr>
      <w:tr w:rsidR="00DF76E9" w:rsidRPr="00DF76E9" w14:paraId="1A753C52" w14:textId="77777777" w:rsidTr="00C97C1C">
        <w:trPr>
          <w:trHeight w:val="279"/>
        </w:trPr>
        <w:tc>
          <w:tcPr>
            <w:tcW w:w="1649" w:type="dxa"/>
            <w:vAlign w:val="center"/>
          </w:tcPr>
          <w:p w14:paraId="42E10049"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Sequence read from reverse sequencing primer (987bp)</w:t>
            </w:r>
          </w:p>
        </w:tc>
        <w:tc>
          <w:tcPr>
            <w:tcW w:w="7461" w:type="dxa"/>
            <w:vAlign w:val="center"/>
          </w:tcPr>
          <w:p w14:paraId="4CD4CACF"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GGGAATCTTCTAGAGATCTTGCTGAAAACTCGAGCCATCCGGAAGATCTGGCGGCCGCTCTCCCTATAGTGAGTCGTATTACGCCGGATGGATATGGTGTTCAGGCACAAGTGTTAAAGCAGTTGATTTTATTCACTATGATGAAAAAAACAATGAATGGAACCTGCTCCAAGTTAAAAATAGAGATAATACCGAAAACTCATCGAGTAGTAAGATTAGAGATAATACAACAATAAAAAAATGGTTTAGAACTTACTCACAGCGTGATGCTACTAATTGGGACAATTTTCCAGATGAAGTATCATCTAAGAATTTAAATGAAGAAGACTTCAGAGCTTTTGTTAAAAATTATTTGGCAAAAATAATATAATTCGGCTGCAGGGGCGGCCTCGTGATACGCCTATTTTTATAGGTTAATGTCATGATAATAATGGTTTCTTAGACGTCAGGTGGCACTTTTCGGGGAAATGTGCGCGGAACCCCTATTTGTTTATTTTTCTAAATACATTCAAATATGTATCCGCTCATGAGACAATAACCCTGATAAATGCTTCAATAATATTGAAAAAGGAAGAGTATGAGTATTCAACATTTCCGTGTCGCCCTTATTCCCTTTTTTGCGGCATTTTGCCTTCCTGTTTTTGCTCACCCAGAAACGCTGGTGAAAGTAAAGATGCTGAAGATCAGTTGGGTGCACGAGTGGTTACATCGAACTGATCTCAACAGCGGTAAGATCCTTGAGAGTTTTCGYCCCGAGACGTTTCATGATGAGCACTTTAAGTTCTGCTTGTGGCGCGGTATTATCCGTATTGACGCGGGCAGGAGCAACTCGTCGCGCAACTATTTCTCAGAATGACTGCTGAGTACTCCAGTCAGAAAAGCATCTTACGGATGCATGACGTAAGAATATGGCATGGCTGCTACCTGAGGATACCTTGGCATAGCTCGGACCGATCGGGGACTGAGGACTACGTCTTGGCACAT</w:t>
            </w:r>
          </w:p>
        </w:tc>
      </w:tr>
    </w:tbl>
    <w:p w14:paraId="1E97D674" w14:textId="1713336A" w:rsidR="00F11173" w:rsidRPr="00DF76E9" w:rsidRDefault="00F11173" w:rsidP="00DF76E9">
      <w:pPr>
        <w:pStyle w:val="Heading1"/>
        <w:jc w:val="both"/>
        <w:rPr>
          <w:rFonts w:ascii="Times New Roman" w:hAnsi="Times New Roman" w:cs="Times New Roman"/>
          <w:sz w:val="24"/>
          <w:szCs w:val="24"/>
        </w:rPr>
      </w:pPr>
      <w:r w:rsidRPr="00DF76E9">
        <w:rPr>
          <w:rFonts w:ascii="Times New Roman" w:hAnsi="Times New Roman" w:cs="Times New Roman"/>
          <w:sz w:val="24"/>
          <w:szCs w:val="24"/>
        </w:rPr>
        <w:t xml:space="preserve">Directional cloning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to binary transformation</w:t>
      </w:r>
      <w:r w:rsidR="00CB0007" w:rsidRPr="00DF76E9">
        <w:rPr>
          <w:rFonts w:ascii="Times New Roman" w:hAnsi="Times New Roman" w:cs="Times New Roman"/>
          <w:sz w:val="24"/>
          <w:szCs w:val="24"/>
        </w:rPr>
        <w:t xml:space="preserve"> </w:t>
      </w:r>
      <w:r w:rsidRPr="00DF76E9">
        <w:rPr>
          <w:rFonts w:ascii="Times New Roman" w:hAnsi="Times New Roman" w:cs="Times New Roman"/>
          <w:sz w:val="24"/>
          <w:szCs w:val="24"/>
        </w:rPr>
        <w:t>vector</w:t>
      </w:r>
    </w:p>
    <w:p w14:paraId="420AF09D" w14:textId="77777777" w:rsidR="00F11173" w:rsidRDefault="00F1117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synthesis of cDNA using modified oligonucleotides to initiate each strand of DNA synthesis allows the insertion of unique restriction enzyme recognition sites at either end of the cDNA so that cloning of the cDNA fragments can only occur in one direction. The oligo primers </w:t>
      </w:r>
      <w:r w:rsidRPr="00DF76E9">
        <w:rPr>
          <w:rFonts w:ascii="Times New Roman" w:hAnsi="Times New Roman" w:cs="Times New Roman"/>
          <w:i/>
          <w:sz w:val="24"/>
          <w:szCs w:val="24"/>
        </w:rPr>
        <w:t xml:space="preserve">mire </w:t>
      </w:r>
      <w:r w:rsidRPr="00DF76E9">
        <w:rPr>
          <w:rFonts w:ascii="Times New Roman" w:hAnsi="Times New Roman" w:cs="Times New Roman"/>
          <w:sz w:val="24"/>
          <w:szCs w:val="24"/>
        </w:rPr>
        <w:t xml:space="preserve">(Forward) and </w:t>
      </w:r>
      <w:r w:rsidRPr="00DF76E9">
        <w:rPr>
          <w:rFonts w:ascii="Times New Roman" w:hAnsi="Times New Roman" w:cs="Times New Roman"/>
          <w:i/>
          <w:sz w:val="24"/>
          <w:szCs w:val="24"/>
        </w:rPr>
        <w:t xml:space="preserve">mire </w:t>
      </w:r>
      <w:r w:rsidRPr="00DF76E9">
        <w:rPr>
          <w:rFonts w:ascii="Times New Roman" w:hAnsi="Times New Roman" w:cs="Times New Roman"/>
          <w:sz w:val="24"/>
          <w:szCs w:val="24"/>
        </w:rPr>
        <w:t xml:space="preserve">(Revere) were used for gene specific amplification having additional sequences at the 5’-end that encode a </w:t>
      </w:r>
      <w:proofErr w:type="spellStart"/>
      <w:r w:rsidRPr="00DF76E9">
        <w:rPr>
          <w:rFonts w:ascii="Times New Roman" w:hAnsi="Times New Roman" w:cs="Times New Roman"/>
          <w:i/>
          <w:sz w:val="24"/>
          <w:szCs w:val="24"/>
        </w:rPr>
        <w:t>KpnI</w:t>
      </w:r>
      <w:proofErr w:type="spellEnd"/>
      <w:r w:rsidRPr="00DF76E9">
        <w:rPr>
          <w:rFonts w:ascii="Times New Roman" w:hAnsi="Times New Roman" w:cs="Times New Roman"/>
          <w:sz w:val="24"/>
          <w:szCs w:val="24"/>
        </w:rPr>
        <w:t xml:space="preserve"> (restriction enzyme recognition site (5’-GGTACC-3’) to forward primer and </w:t>
      </w:r>
      <w:proofErr w:type="spellStart"/>
      <w:r w:rsidRPr="00DF76E9">
        <w:rPr>
          <w:rFonts w:ascii="Times New Roman" w:hAnsi="Times New Roman" w:cs="Times New Roman"/>
          <w:i/>
          <w:sz w:val="24"/>
          <w:szCs w:val="24"/>
        </w:rPr>
        <w:t>SacI</w:t>
      </w:r>
      <w:proofErr w:type="spellEnd"/>
      <w:r w:rsidRPr="00DF76E9">
        <w:rPr>
          <w:rFonts w:ascii="Times New Roman" w:hAnsi="Times New Roman" w:cs="Times New Roman"/>
          <w:sz w:val="24"/>
          <w:szCs w:val="24"/>
        </w:rPr>
        <w:t xml:space="preserve">(5’-GAGCTC-3’). Consequently, the produced cDNA contained an </w:t>
      </w:r>
      <w:proofErr w:type="spellStart"/>
      <w:r w:rsidRPr="00DF76E9">
        <w:rPr>
          <w:rFonts w:ascii="Times New Roman" w:hAnsi="Times New Roman" w:cs="Times New Roman"/>
          <w:i/>
          <w:sz w:val="24"/>
          <w:szCs w:val="24"/>
        </w:rPr>
        <w:t>KpnI</w:t>
      </w:r>
      <w:proofErr w:type="spellEnd"/>
      <w:r w:rsidRPr="00DF76E9">
        <w:rPr>
          <w:rFonts w:ascii="Times New Roman" w:hAnsi="Times New Roman" w:cs="Times New Roman"/>
          <w:sz w:val="24"/>
          <w:szCs w:val="24"/>
        </w:rPr>
        <w:t xml:space="preserve"> site its 5’ -end and a </w:t>
      </w:r>
      <w:proofErr w:type="spellStart"/>
      <w:r w:rsidRPr="00DF76E9">
        <w:rPr>
          <w:rFonts w:ascii="Times New Roman" w:hAnsi="Times New Roman" w:cs="Times New Roman"/>
          <w:i/>
          <w:sz w:val="24"/>
          <w:szCs w:val="24"/>
        </w:rPr>
        <w:t>SacI</w:t>
      </w:r>
      <w:proofErr w:type="spellEnd"/>
      <w:r w:rsidRPr="00DF76E9">
        <w:rPr>
          <w:rFonts w:ascii="Times New Roman" w:hAnsi="Times New Roman" w:cs="Times New Roman"/>
          <w:sz w:val="24"/>
          <w:szCs w:val="24"/>
        </w:rPr>
        <w:t xml:space="preserve"> site at its 3’-end. The placement of these sites revealed that the cDNA could be cloned directionally.</w:t>
      </w:r>
    </w:p>
    <w:p w14:paraId="2AAF3222" w14:textId="60EA65A0" w:rsidR="00A343B2" w:rsidRDefault="00A343B2" w:rsidP="00DF76E9">
      <w:pPr>
        <w:spacing w:line="276" w:lineRule="auto"/>
        <w:ind w:firstLine="720"/>
        <w:jc w:val="both"/>
        <w:rPr>
          <w:rFonts w:ascii="Times New Roman" w:hAnsi="Times New Roman" w:cs="Times New Roman"/>
          <w:b/>
          <w:bCs/>
          <w:sz w:val="24"/>
          <w:szCs w:val="24"/>
        </w:rPr>
      </w:pPr>
      <w:r>
        <w:rPr>
          <w:rFonts w:ascii="Times New Roman" w:hAnsi="Times New Roman" w:cs="Times New Roman"/>
          <w:bCs/>
          <w:noProof/>
          <w:sz w:val="24"/>
          <w:szCs w:val="24"/>
          <w:lang w:val="en-US"/>
        </w:rPr>
        <w:lastRenderedPageBreak/>
        <w:drawing>
          <wp:inline distT="0" distB="0" distL="0" distR="0" wp14:anchorId="1B499407" wp14:editId="7A8B2D25">
            <wp:extent cx="4840224" cy="6527278"/>
            <wp:effectExtent l="0" t="0" r="0" b="6985"/>
            <wp:docPr id="4" name="Picture 4" descr="I:\mi gene ankita\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i gene ankita\Untitled.jpg"/>
                    <pic:cNvPicPr>
                      <a:picLocks noChangeAspect="1" noChangeArrowheads="1"/>
                    </pic:cNvPicPr>
                  </pic:nvPicPr>
                  <pic:blipFill>
                    <a:blip r:embed="rId23">
                      <a:lum bright="-20000" contrast="20000"/>
                    </a:blip>
                    <a:srcRect/>
                    <a:stretch>
                      <a:fillRect/>
                    </a:stretch>
                  </pic:blipFill>
                  <pic:spPr bwMode="auto">
                    <a:xfrm>
                      <a:off x="0" y="0"/>
                      <a:ext cx="4866955" cy="6563327"/>
                    </a:xfrm>
                    <a:prstGeom prst="rect">
                      <a:avLst/>
                    </a:prstGeom>
                    <a:noFill/>
                    <a:ln w="9525">
                      <a:noFill/>
                      <a:miter lim="800000"/>
                      <a:headEnd/>
                      <a:tailEnd/>
                    </a:ln>
                  </pic:spPr>
                </pic:pic>
              </a:graphicData>
            </a:graphic>
          </wp:inline>
        </w:drawing>
      </w:r>
    </w:p>
    <w:p w14:paraId="4767DDA7" w14:textId="77777777" w:rsidR="00A343B2" w:rsidRPr="00EF3C66" w:rsidRDefault="00A343B2" w:rsidP="00A343B2">
      <w:pPr>
        <w:autoSpaceDE w:val="0"/>
        <w:autoSpaceDN w:val="0"/>
        <w:adjustRightInd w:val="0"/>
        <w:spacing w:line="360" w:lineRule="auto"/>
        <w:ind w:left="-567" w:firstLine="720"/>
        <w:rPr>
          <w:rStyle w:val="Strong"/>
          <w:rFonts w:ascii="Times New Roman" w:hAnsi="Times New Roman" w:cs="Times New Roman"/>
          <w:sz w:val="24"/>
          <w:szCs w:val="24"/>
        </w:rPr>
      </w:pPr>
      <w:r w:rsidRPr="00EF3C66">
        <w:rPr>
          <w:rStyle w:val="Strong"/>
          <w:rFonts w:ascii="Times New Roman" w:hAnsi="Times New Roman" w:cs="Times New Roman"/>
          <w:sz w:val="24"/>
          <w:szCs w:val="24"/>
        </w:rPr>
        <w:t xml:space="preserve">Figure </w:t>
      </w:r>
      <w:r>
        <w:rPr>
          <w:rStyle w:val="Strong"/>
          <w:rFonts w:ascii="Times New Roman" w:hAnsi="Times New Roman" w:cs="Times New Roman"/>
          <w:sz w:val="24"/>
          <w:szCs w:val="24"/>
        </w:rPr>
        <w:t xml:space="preserve">5. Nucleotide Blast of query </w:t>
      </w:r>
      <w:r>
        <w:rPr>
          <w:rStyle w:val="Strong"/>
          <w:rFonts w:ascii="Times New Roman" w:hAnsi="Times New Roman" w:cs="Times New Roman"/>
          <w:i/>
          <w:sz w:val="24"/>
          <w:szCs w:val="24"/>
        </w:rPr>
        <w:t>Mi</w:t>
      </w:r>
      <w:r>
        <w:rPr>
          <w:rStyle w:val="Strong"/>
          <w:rFonts w:ascii="Times New Roman" w:hAnsi="Times New Roman" w:cs="Times New Roman"/>
          <w:sz w:val="24"/>
          <w:szCs w:val="24"/>
        </w:rPr>
        <w:t xml:space="preserve"> sequence </w:t>
      </w:r>
      <w:proofErr w:type="spellStart"/>
      <w:r>
        <w:rPr>
          <w:rStyle w:val="Strong"/>
          <w:rFonts w:ascii="Times New Roman" w:hAnsi="Times New Roman" w:cs="Times New Roman"/>
          <w:sz w:val="24"/>
          <w:szCs w:val="24"/>
        </w:rPr>
        <w:t>dusing</w:t>
      </w:r>
      <w:proofErr w:type="spellEnd"/>
      <w:r>
        <w:rPr>
          <w:rStyle w:val="Strong"/>
          <w:rFonts w:ascii="Times New Roman" w:hAnsi="Times New Roman" w:cs="Times New Roman"/>
          <w:sz w:val="24"/>
          <w:szCs w:val="24"/>
        </w:rPr>
        <w:t xml:space="preserve"> BLAST online search tool.</w:t>
      </w:r>
    </w:p>
    <w:p w14:paraId="73C4EF72" w14:textId="77777777" w:rsidR="00A343B2" w:rsidRPr="00DF76E9" w:rsidRDefault="00A343B2" w:rsidP="00DF76E9">
      <w:pPr>
        <w:spacing w:line="276" w:lineRule="auto"/>
        <w:ind w:firstLine="720"/>
        <w:jc w:val="both"/>
        <w:rPr>
          <w:rFonts w:ascii="Times New Roman" w:hAnsi="Times New Roman" w:cs="Times New Roman"/>
          <w:b/>
          <w:bCs/>
          <w:sz w:val="24"/>
          <w:szCs w:val="24"/>
        </w:rPr>
      </w:pPr>
    </w:p>
    <w:p w14:paraId="38BD9406" w14:textId="36FAB80A"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Digestion and elution of </w:t>
      </w:r>
      <w:r w:rsidRPr="00DF76E9">
        <w:rPr>
          <w:rFonts w:ascii="Times New Roman" w:hAnsi="Times New Roman" w:cs="Times New Roman"/>
          <w:b/>
          <w:bCs/>
          <w:i/>
          <w:color w:val="auto"/>
          <w:sz w:val="24"/>
          <w:szCs w:val="24"/>
        </w:rPr>
        <w:t>Mi</w:t>
      </w:r>
      <w:r w:rsidRPr="00DF76E9">
        <w:rPr>
          <w:rFonts w:ascii="Times New Roman" w:hAnsi="Times New Roman" w:cs="Times New Roman"/>
          <w:b/>
          <w:bCs/>
          <w:color w:val="auto"/>
          <w:sz w:val="24"/>
          <w:szCs w:val="24"/>
        </w:rPr>
        <w:t xml:space="preserve"> insert and binary vector</w:t>
      </w:r>
    </w:p>
    <w:p w14:paraId="5BE46D9D" w14:textId="6A8DC73B" w:rsidR="00F11173"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Double digestion was performed with two restriction enzymes in specialized </w:t>
      </w:r>
      <w:proofErr w:type="spellStart"/>
      <w:r w:rsidRPr="00DF76E9">
        <w:rPr>
          <w:rFonts w:ascii="Times New Roman" w:hAnsi="Times New Roman" w:cs="Times New Roman"/>
          <w:sz w:val="24"/>
          <w:szCs w:val="24"/>
        </w:rPr>
        <w:t>Cutsmart</w:t>
      </w:r>
      <w:proofErr w:type="spellEnd"/>
      <w:r w:rsidRPr="00DF76E9">
        <w:rPr>
          <w:rFonts w:ascii="Times New Roman" w:hAnsi="Times New Roman" w:cs="Times New Roman"/>
          <w:sz w:val="24"/>
          <w:szCs w:val="24"/>
        </w:rPr>
        <w:t xml:space="preserve"> buffer (NEB) at 37</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2 </w:t>
      </w:r>
      <w:proofErr w:type="gramStart"/>
      <w:r w:rsidRPr="00DF76E9">
        <w:rPr>
          <w:rFonts w:ascii="Times New Roman" w:hAnsi="Times New Roman" w:cs="Times New Roman"/>
          <w:sz w:val="24"/>
          <w:szCs w:val="24"/>
        </w:rPr>
        <w:t>hour</w:t>
      </w:r>
      <w:proofErr w:type="gramEnd"/>
      <w:r w:rsidRPr="00DF76E9">
        <w:rPr>
          <w:rFonts w:ascii="Times New Roman" w:hAnsi="Times New Roman" w:cs="Times New Roman"/>
          <w:sz w:val="24"/>
          <w:szCs w:val="24"/>
        </w:rPr>
        <w:t xml:space="preserve">. Digestion of cloning vector was carried out to excised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insert from pTZ57R/T-Mi vector with </w:t>
      </w:r>
      <w:proofErr w:type="spellStart"/>
      <w:r w:rsidRPr="00DF76E9">
        <w:rPr>
          <w:rFonts w:ascii="Times New Roman" w:hAnsi="Times New Roman" w:cs="Times New Roman"/>
          <w:i/>
          <w:sz w:val="24"/>
          <w:szCs w:val="24"/>
        </w:rPr>
        <w:t>KpnI</w:t>
      </w:r>
      <w:proofErr w:type="spellEnd"/>
      <w:r w:rsidRPr="00DF76E9">
        <w:rPr>
          <w:rFonts w:ascii="Times New Roman" w:hAnsi="Times New Roman" w:cs="Times New Roman"/>
          <w:i/>
          <w:sz w:val="24"/>
          <w:szCs w:val="24"/>
        </w:rPr>
        <w:t xml:space="preserve"> HF</w:t>
      </w:r>
      <w:r w:rsidRPr="00DF76E9">
        <w:rPr>
          <w:rFonts w:ascii="Times New Roman" w:hAnsi="Times New Roman" w:cs="Times New Roman"/>
          <w:sz w:val="24"/>
          <w:szCs w:val="24"/>
        </w:rPr>
        <w:t xml:space="preserve"> and </w:t>
      </w:r>
      <w:proofErr w:type="spellStart"/>
      <w:r w:rsidRPr="00DF76E9">
        <w:rPr>
          <w:rFonts w:ascii="Times New Roman" w:hAnsi="Times New Roman" w:cs="Times New Roman"/>
          <w:i/>
          <w:sz w:val="24"/>
          <w:szCs w:val="24"/>
        </w:rPr>
        <w:t>BamHI</w:t>
      </w:r>
      <w:proofErr w:type="spellEnd"/>
      <w:r w:rsidRPr="00DF76E9">
        <w:rPr>
          <w:rFonts w:ascii="Times New Roman" w:hAnsi="Times New Roman" w:cs="Times New Roman"/>
          <w:sz w:val="24"/>
          <w:szCs w:val="24"/>
        </w:rPr>
        <w:t xml:space="preserve"> restriction enzymes. The same enzymes were used for digestion of binary vector (pRI-AN-101-DNA) (Plate </w:t>
      </w:r>
      <w:r w:rsidR="00F72A69" w:rsidRPr="00DF76E9">
        <w:rPr>
          <w:rFonts w:ascii="Times New Roman" w:hAnsi="Times New Roman" w:cs="Times New Roman"/>
          <w:sz w:val="24"/>
          <w:szCs w:val="24"/>
        </w:rPr>
        <w:t>2</w:t>
      </w:r>
      <w:r w:rsidRPr="00DF76E9">
        <w:rPr>
          <w:rFonts w:ascii="Times New Roman" w:hAnsi="Times New Roman" w:cs="Times New Roman"/>
          <w:sz w:val="24"/>
          <w:szCs w:val="24"/>
        </w:rPr>
        <w:t>). The reaction of each restriction digestion was subsequently run in 1 % low melting agarose gel, eluted and purified.</w:t>
      </w:r>
    </w:p>
    <w:p w14:paraId="6D9B02FA" w14:textId="71AC449F" w:rsidR="00A343B2" w:rsidRDefault="00A343B2" w:rsidP="00DF76E9">
      <w:pPr>
        <w:autoSpaceDE w:val="0"/>
        <w:autoSpaceDN w:val="0"/>
        <w:adjustRightInd w:val="0"/>
        <w:spacing w:line="276" w:lineRule="auto"/>
        <w:ind w:firstLine="720"/>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78D18CFB" wp14:editId="06481845">
            <wp:extent cx="5731510" cy="2661529"/>
            <wp:effectExtent l="0" t="0" r="2540" b="5715"/>
            <wp:docPr id="1964660956" name="Picture 196466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0732" t="16949" r="22461" b="9887"/>
                    <a:stretch>
                      <a:fillRect/>
                    </a:stretch>
                  </pic:blipFill>
                  <pic:spPr bwMode="auto">
                    <a:xfrm>
                      <a:off x="0" y="0"/>
                      <a:ext cx="5731510" cy="2661529"/>
                    </a:xfrm>
                    <a:prstGeom prst="rect">
                      <a:avLst/>
                    </a:prstGeom>
                    <a:noFill/>
                    <a:ln w="9525">
                      <a:noFill/>
                      <a:miter lim="800000"/>
                      <a:headEnd/>
                      <a:tailEnd/>
                    </a:ln>
                  </pic:spPr>
                </pic:pic>
              </a:graphicData>
            </a:graphic>
          </wp:inline>
        </w:drawing>
      </w:r>
    </w:p>
    <w:tbl>
      <w:tblPr>
        <w:tblW w:w="11609" w:type="dxa"/>
        <w:jc w:val="center"/>
        <w:tblLayout w:type="fixed"/>
        <w:tblCellMar>
          <w:left w:w="0" w:type="dxa"/>
          <w:right w:w="0" w:type="dxa"/>
        </w:tblCellMar>
        <w:tblLook w:val="04A0" w:firstRow="1" w:lastRow="0" w:firstColumn="1" w:lastColumn="0" w:noHBand="0" w:noVBand="1"/>
      </w:tblPr>
      <w:tblGrid>
        <w:gridCol w:w="534"/>
        <w:gridCol w:w="567"/>
        <w:gridCol w:w="567"/>
        <w:gridCol w:w="600"/>
        <w:gridCol w:w="580"/>
        <w:gridCol w:w="580"/>
        <w:gridCol w:w="520"/>
        <w:gridCol w:w="555"/>
        <w:gridCol w:w="708"/>
        <w:gridCol w:w="700"/>
        <w:gridCol w:w="576"/>
        <w:gridCol w:w="580"/>
        <w:gridCol w:w="580"/>
        <w:gridCol w:w="580"/>
        <w:gridCol w:w="580"/>
        <w:gridCol w:w="580"/>
        <w:gridCol w:w="509"/>
        <w:gridCol w:w="522"/>
        <w:gridCol w:w="508"/>
        <w:gridCol w:w="683"/>
      </w:tblGrid>
      <w:tr w:rsidR="00A343B2" w:rsidRPr="005D2C30" w14:paraId="62FE1864" w14:textId="77777777" w:rsidTr="00C97C1C">
        <w:trPr>
          <w:trHeight w:val="279"/>
          <w:jc w:val="center"/>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66E608B" w14:textId="77777777" w:rsidR="00A343B2" w:rsidRPr="005D2C30" w:rsidRDefault="00A343B2" w:rsidP="00C97C1C">
            <w:pPr>
              <w:rPr>
                <w:b/>
              </w:rPr>
            </w:pPr>
            <w:proofErr w:type="spellStart"/>
            <w:r w:rsidRPr="005D2C30">
              <w:rPr>
                <w:b/>
                <w:bCs/>
              </w:rPr>
              <w:t>Cys</w:t>
            </w:r>
            <w:proofErr w:type="spellEnd"/>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37A85CA" w14:textId="77777777" w:rsidR="00A343B2" w:rsidRPr="005D2C30" w:rsidRDefault="00A343B2" w:rsidP="00C97C1C">
            <w:pPr>
              <w:rPr>
                <w:b/>
              </w:rPr>
            </w:pPr>
            <w:r w:rsidRPr="005D2C30">
              <w:rPr>
                <w:b/>
                <w:bCs/>
              </w:rPr>
              <w:t>Asp</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E6B99A8" w14:textId="77777777" w:rsidR="00A343B2" w:rsidRPr="005D2C30" w:rsidRDefault="00A343B2" w:rsidP="00C97C1C">
            <w:pPr>
              <w:rPr>
                <w:b/>
              </w:rPr>
            </w:pPr>
            <w:r w:rsidRPr="005D2C30">
              <w:rPr>
                <w:b/>
                <w:bCs/>
              </w:rPr>
              <w:t>Glu</w:t>
            </w:r>
          </w:p>
        </w:tc>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0F2A4DD" w14:textId="77777777" w:rsidR="00A343B2" w:rsidRPr="005D2C30" w:rsidRDefault="00A343B2" w:rsidP="00C97C1C">
            <w:pPr>
              <w:rPr>
                <w:b/>
              </w:rPr>
            </w:pPr>
            <w:proofErr w:type="spellStart"/>
            <w:r w:rsidRPr="005D2C30">
              <w:rPr>
                <w:b/>
                <w:bCs/>
              </w:rPr>
              <w:t>Phe</w:t>
            </w:r>
            <w:proofErr w:type="spellEnd"/>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7AB7C2A" w14:textId="77777777" w:rsidR="00A343B2" w:rsidRPr="005D2C30" w:rsidRDefault="00A343B2" w:rsidP="00C97C1C">
            <w:pPr>
              <w:rPr>
                <w:b/>
              </w:rPr>
            </w:pPr>
            <w:proofErr w:type="spellStart"/>
            <w:r w:rsidRPr="005D2C30">
              <w:rPr>
                <w:b/>
                <w:bCs/>
              </w:rPr>
              <w:t>Gly</w:t>
            </w:r>
            <w:proofErr w:type="spellEnd"/>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8C734D8" w14:textId="77777777" w:rsidR="00A343B2" w:rsidRPr="005D2C30" w:rsidRDefault="00A343B2" w:rsidP="00C97C1C">
            <w:pPr>
              <w:rPr>
                <w:b/>
              </w:rPr>
            </w:pPr>
            <w:r w:rsidRPr="005D2C30">
              <w:rPr>
                <w:b/>
                <w:bCs/>
              </w:rPr>
              <w:t>His</w:t>
            </w:r>
          </w:p>
        </w:tc>
        <w:tc>
          <w:tcPr>
            <w:tcW w:w="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43174A" w14:textId="77777777" w:rsidR="00A343B2" w:rsidRPr="005D2C30" w:rsidRDefault="00A343B2" w:rsidP="00C97C1C">
            <w:pPr>
              <w:rPr>
                <w:b/>
              </w:rPr>
            </w:pPr>
            <w:r w:rsidRPr="005D2C30">
              <w:rPr>
                <w:b/>
                <w:bCs/>
              </w:rPr>
              <w:t>Ile</w:t>
            </w:r>
          </w:p>
        </w:tc>
        <w:tc>
          <w:tcPr>
            <w:tcW w:w="5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1E13D09" w14:textId="77777777" w:rsidR="00A343B2" w:rsidRPr="005D2C30" w:rsidRDefault="00A343B2" w:rsidP="00C97C1C">
            <w:pPr>
              <w:rPr>
                <w:b/>
              </w:rPr>
            </w:pPr>
            <w:r w:rsidRPr="005D2C30">
              <w:rPr>
                <w:b/>
                <w:bCs/>
              </w:rPr>
              <w:t>Lys</w:t>
            </w:r>
          </w:p>
        </w:tc>
        <w:tc>
          <w:tcPr>
            <w:tcW w:w="708"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14:paraId="28EF633A" w14:textId="77777777" w:rsidR="00A343B2" w:rsidRPr="005D2C30" w:rsidRDefault="00A343B2" w:rsidP="00C97C1C">
            <w:pPr>
              <w:rPr>
                <w:b/>
              </w:rPr>
            </w:pPr>
            <w:r w:rsidRPr="005D2C30">
              <w:rPr>
                <w:b/>
                <w:bCs/>
              </w:rPr>
              <w:t>Leu</w:t>
            </w:r>
          </w:p>
        </w:tc>
        <w:tc>
          <w:tcPr>
            <w:tcW w:w="7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2BE8390" w14:textId="77777777" w:rsidR="00A343B2" w:rsidRPr="005D2C30" w:rsidRDefault="00A343B2" w:rsidP="00C97C1C">
            <w:pPr>
              <w:rPr>
                <w:b/>
              </w:rPr>
            </w:pPr>
            <w:r w:rsidRPr="005D2C30">
              <w:rPr>
                <w:b/>
                <w:bCs/>
              </w:rPr>
              <w:t>Met</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1C9D678" w14:textId="77777777" w:rsidR="00A343B2" w:rsidRPr="005D2C30" w:rsidRDefault="00A343B2" w:rsidP="00C97C1C">
            <w:pPr>
              <w:rPr>
                <w:b/>
              </w:rPr>
            </w:pPr>
            <w:proofErr w:type="spellStart"/>
            <w:r w:rsidRPr="005D2C30">
              <w:rPr>
                <w:b/>
                <w:bCs/>
              </w:rPr>
              <w:t>Asn</w:t>
            </w:r>
            <w:proofErr w:type="spellEnd"/>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735AB6A" w14:textId="77777777" w:rsidR="00A343B2" w:rsidRPr="005D2C30" w:rsidRDefault="00A343B2" w:rsidP="00C97C1C">
            <w:pPr>
              <w:rPr>
                <w:b/>
              </w:rPr>
            </w:pPr>
            <w:r w:rsidRPr="005D2C30">
              <w:rPr>
                <w:b/>
                <w:bCs/>
              </w:rPr>
              <w:t>Pro</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0FDC89E" w14:textId="77777777" w:rsidR="00A343B2" w:rsidRPr="005D2C30" w:rsidRDefault="00A343B2" w:rsidP="00C97C1C">
            <w:pPr>
              <w:rPr>
                <w:b/>
              </w:rPr>
            </w:pPr>
            <w:proofErr w:type="spellStart"/>
            <w:r w:rsidRPr="005D2C30">
              <w:rPr>
                <w:b/>
                <w:bCs/>
              </w:rPr>
              <w:t>Gln</w:t>
            </w:r>
            <w:proofErr w:type="spellEnd"/>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3061756" w14:textId="77777777" w:rsidR="00A343B2" w:rsidRPr="005D2C30" w:rsidRDefault="00A343B2" w:rsidP="00C97C1C">
            <w:pPr>
              <w:rPr>
                <w:b/>
              </w:rPr>
            </w:pPr>
            <w:proofErr w:type="spellStart"/>
            <w:r w:rsidRPr="005D2C30">
              <w:rPr>
                <w:b/>
                <w:bCs/>
              </w:rPr>
              <w:t>Arg</w:t>
            </w:r>
            <w:proofErr w:type="spellEnd"/>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BBA1217" w14:textId="77777777" w:rsidR="00A343B2" w:rsidRPr="005D2C30" w:rsidRDefault="00A343B2" w:rsidP="00C97C1C">
            <w:pPr>
              <w:rPr>
                <w:b/>
              </w:rPr>
            </w:pPr>
            <w:r w:rsidRPr="005D2C30">
              <w:rPr>
                <w:b/>
                <w:bCs/>
              </w:rPr>
              <w:t>Ser</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C54C525" w14:textId="77777777" w:rsidR="00A343B2" w:rsidRPr="005D2C30" w:rsidRDefault="00A343B2" w:rsidP="00C97C1C">
            <w:pPr>
              <w:rPr>
                <w:b/>
              </w:rPr>
            </w:pPr>
            <w:proofErr w:type="spellStart"/>
            <w:r w:rsidRPr="005D2C30">
              <w:rPr>
                <w:b/>
                <w:bCs/>
              </w:rPr>
              <w:t>Thr</w:t>
            </w:r>
            <w:proofErr w:type="spellEnd"/>
          </w:p>
        </w:tc>
        <w:tc>
          <w:tcPr>
            <w:tcW w:w="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B1C1B39" w14:textId="77777777" w:rsidR="00A343B2" w:rsidRPr="005D2C30" w:rsidRDefault="00A343B2" w:rsidP="00C97C1C">
            <w:pPr>
              <w:rPr>
                <w:b/>
              </w:rPr>
            </w:pPr>
            <w:r w:rsidRPr="005D2C30">
              <w:rPr>
                <w:b/>
                <w:bCs/>
              </w:rPr>
              <w:t>Val</w:t>
            </w:r>
          </w:p>
        </w:tc>
        <w:tc>
          <w:tcPr>
            <w:tcW w:w="5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04D1A12" w14:textId="77777777" w:rsidR="00A343B2" w:rsidRPr="005D2C30" w:rsidRDefault="00A343B2" w:rsidP="00C97C1C">
            <w:pPr>
              <w:rPr>
                <w:b/>
              </w:rPr>
            </w:pPr>
            <w:proofErr w:type="spellStart"/>
            <w:r w:rsidRPr="005D2C30">
              <w:rPr>
                <w:b/>
                <w:bCs/>
              </w:rPr>
              <w:t>Trp</w:t>
            </w:r>
            <w:proofErr w:type="spellEnd"/>
          </w:p>
        </w:tc>
        <w:tc>
          <w:tcPr>
            <w:tcW w:w="5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8EDFF81" w14:textId="77777777" w:rsidR="00A343B2" w:rsidRPr="005D2C30" w:rsidRDefault="00A343B2" w:rsidP="00C97C1C">
            <w:pPr>
              <w:rPr>
                <w:b/>
              </w:rPr>
            </w:pPr>
            <w:r w:rsidRPr="005D2C30">
              <w:rPr>
                <w:b/>
                <w:bCs/>
              </w:rPr>
              <w:t>Tyr</w:t>
            </w:r>
          </w:p>
        </w:tc>
        <w:tc>
          <w:tcPr>
            <w:tcW w:w="6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6FBEF9" w14:textId="77777777" w:rsidR="00A343B2" w:rsidRPr="005D2C30" w:rsidRDefault="00A343B2" w:rsidP="00C97C1C">
            <w:pPr>
              <w:rPr>
                <w:b/>
              </w:rPr>
            </w:pPr>
            <w:r w:rsidRPr="005D2C30">
              <w:rPr>
                <w:b/>
                <w:bCs/>
              </w:rPr>
              <w:t>Total</w:t>
            </w:r>
          </w:p>
        </w:tc>
      </w:tr>
      <w:tr w:rsidR="00A343B2" w:rsidRPr="005D2C30" w14:paraId="283C9592" w14:textId="77777777" w:rsidTr="00C97C1C">
        <w:trPr>
          <w:trHeight w:val="279"/>
          <w:jc w:val="center"/>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8FAAE89" w14:textId="77777777" w:rsidR="00A343B2" w:rsidRPr="005D2C30" w:rsidRDefault="00A343B2" w:rsidP="00C97C1C">
            <w:pPr>
              <w:rPr>
                <w:b/>
              </w:rPr>
            </w:pPr>
            <w:r w:rsidRPr="005D2C30">
              <w:rPr>
                <w:b/>
              </w:rPr>
              <w:t>1.8</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406A16C" w14:textId="77777777" w:rsidR="00A343B2" w:rsidRPr="005D2C30" w:rsidRDefault="00A343B2" w:rsidP="00C97C1C">
            <w:pPr>
              <w:rPr>
                <w:b/>
              </w:rPr>
            </w:pPr>
            <w:r w:rsidRPr="005D2C30">
              <w:rPr>
                <w:b/>
              </w:rPr>
              <w:t>2.2</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6B9C68" w14:textId="77777777" w:rsidR="00A343B2" w:rsidRPr="005D2C30" w:rsidRDefault="00A343B2" w:rsidP="00C97C1C">
            <w:pPr>
              <w:rPr>
                <w:b/>
              </w:rPr>
            </w:pPr>
            <w:r w:rsidRPr="005D2C30">
              <w:rPr>
                <w:b/>
              </w:rPr>
              <w:t>5.5</w:t>
            </w:r>
          </w:p>
        </w:tc>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45BF209" w14:textId="77777777" w:rsidR="00A343B2" w:rsidRPr="005D2C30" w:rsidRDefault="00A343B2" w:rsidP="00C97C1C">
            <w:pPr>
              <w:rPr>
                <w:b/>
              </w:rPr>
            </w:pPr>
            <w:r w:rsidRPr="005D2C30">
              <w:rPr>
                <w:b/>
              </w:rPr>
              <w:t>6.6</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6611C36" w14:textId="77777777" w:rsidR="00A343B2" w:rsidRPr="005D2C30" w:rsidRDefault="00A343B2" w:rsidP="00C97C1C">
            <w:pPr>
              <w:rPr>
                <w:b/>
              </w:rPr>
            </w:pPr>
            <w:r w:rsidRPr="005D2C30">
              <w:rPr>
                <w:b/>
              </w:rPr>
              <w:t>2.2</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6840E66" w14:textId="77777777" w:rsidR="00A343B2" w:rsidRPr="005D2C30" w:rsidRDefault="00A343B2" w:rsidP="00C97C1C">
            <w:pPr>
              <w:rPr>
                <w:b/>
              </w:rPr>
            </w:pPr>
            <w:r w:rsidRPr="005D2C30">
              <w:rPr>
                <w:b/>
              </w:rPr>
              <w:t>4.4</w:t>
            </w:r>
          </w:p>
        </w:tc>
        <w:tc>
          <w:tcPr>
            <w:tcW w:w="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3291D2C" w14:textId="77777777" w:rsidR="00A343B2" w:rsidRPr="005D2C30" w:rsidRDefault="00A343B2" w:rsidP="00C97C1C">
            <w:pPr>
              <w:rPr>
                <w:b/>
              </w:rPr>
            </w:pPr>
            <w:r w:rsidRPr="005D2C30">
              <w:rPr>
                <w:b/>
              </w:rPr>
              <w:t>6.3</w:t>
            </w:r>
          </w:p>
        </w:tc>
        <w:tc>
          <w:tcPr>
            <w:tcW w:w="5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B50EAB7" w14:textId="77777777" w:rsidR="00A343B2" w:rsidRPr="005D2C30" w:rsidRDefault="00A343B2" w:rsidP="00C97C1C">
            <w:pPr>
              <w:rPr>
                <w:b/>
              </w:rPr>
            </w:pPr>
            <w:r w:rsidRPr="005D2C30">
              <w:rPr>
                <w:b/>
              </w:rPr>
              <w:t>6.3</w:t>
            </w:r>
          </w:p>
        </w:tc>
        <w:tc>
          <w:tcPr>
            <w:tcW w:w="708"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14:paraId="7A493E20" w14:textId="77777777" w:rsidR="00A343B2" w:rsidRPr="005D2C30" w:rsidRDefault="00A343B2" w:rsidP="00C97C1C">
            <w:pPr>
              <w:rPr>
                <w:b/>
              </w:rPr>
            </w:pPr>
            <w:r w:rsidRPr="005D2C30">
              <w:rPr>
                <w:b/>
              </w:rPr>
              <w:t>10.7</w:t>
            </w:r>
          </w:p>
        </w:tc>
        <w:tc>
          <w:tcPr>
            <w:tcW w:w="7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6E1550C" w14:textId="77777777" w:rsidR="00A343B2" w:rsidRPr="005D2C30" w:rsidRDefault="00A343B2" w:rsidP="00C97C1C">
            <w:pPr>
              <w:rPr>
                <w:b/>
              </w:rPr>
            </w:pPr>
            <w:r w:rsidRPr="005D2C30">
              <w:rPr>
                <w:b/>
              </w:rPr>
              <w:t>1.5</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D889E46" w14:textId="77777777" w:rsidR="00A343B2" w:rsidRPr="005D2C30" w:rsidRDefault="00A343B2" w:rsidP="00C97C1C">
            <w:pPr>
              <w:rPr>
                <w:b/>
              </w:rPr>
            </w:pPr>
            <w:r w:rsidRPr="005D2C30">
              <w:rPr>
                <w:b/>
              </w:rPr>
              <w:t>7.0</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D2CD95E" w14:textId="77777777" w:rsidR="00A343B2" w:rsidRPr="005D2C30" w:rsidRDefault="00A343B2" w:rsidP="00C97C1C">
            <w:pPr>
              <w:rPr>
                <w:b/>
              </w:rPr>
            </w:pPr>
            <w:r w:rsidRPr="005D2C30">
              <w:rPr>
                <w:b/>
              </w:rPr>
              <w:t>5.5</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C9BC164" w14:textId="77777777" w:rsidR="00A343B2" w:rsidRPr="005D2C30" w:rsidRDefault="00A343B2" w:rsidP="00C97C1C">
            <w:pPr>
              <w:rPr>
                <w:b/>
              </w:rPr>
            </w:pPr>
            <w:r w:rsidRPr="005D2C30">
              <w:rPr>
                <w:b/>
              </w:rPr>
              <w:t>6.6</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E56F5CA" w14:textId="77777777" w:rsidR="00A343B2" w:rsidRPr="005D2C30" w:rsidRDefault="00A343B2" w:rsidP="00C97C1C">
            <w:pPr>
              <w:rPr>
                <w:b/>
              </w:rPr>
            </w:pPr>
            <w:r w:rsidRPr="005D2C30">
              <w:rPr>
                <w:b/>
              </w:rPr>
              <w:t>4.8</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92025C5" w14:textId="77777777" w:rsidR="00A343B2" w:rsidRPr="005D2C30" w:rsidRDefault="00A343B2" w:rsidP="00C97C1C">
            <w:pPr>
              <w:rPr>
                <w:b/>
              </w:rPr>
            </w:pPr>
            <w:r w:rsidRPr="005D2C30">
              <w:rPr>
                <w:b/>
              </w:rPr>
              <w:t>9.9</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155B2E3" w14:textId="77777777" w:rsidR="00A343B2" w:rsidRPr="005D2C30" w:rsidRDefault="00A343B2" w:rsidP="00C97C1C">
            <w:pPr>
              <w:rPr>
                <w:b/>
              </w:rPr>
            </w:pPr>
            <w:r w:rsidRPr="005D2C30">
              <w:rPr>
                <w:b/>
              </w:rPr>
              <w:t>6.6</w:t>
            </w:r>
          </w:p>
        </w:tc>
        <w:tc>
          <w:tcPr>
            <w:tcW w:w="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FBC6A68" w14:textId="77777777" w:rsidR="00A343B2" w:rsidRPr="005D2C30" w:rsidRDefault="00A343B2" w:rsidP="00C97C1C">
            <w:pPr>
              <w:rPr>
                <w:b/>
              </w:rPr>
            </w:pPr>
            <w:r w:rsidRPr="005D2C30">
              <w:rPr>
                <w:b/>
              </w:rPr>
              <w:t>4.4</w:t>
            </w:r>
          </w:p>
        </w:tc>
        <w:tc>
          <w:tcPr>
            <w:tcW w:w="5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A4AFD9D" w14:textId="77777777" w:rsidR="00A343B2" w:rsidRPr="005D2C30" w:rsidRDefault="00A343B2" w:rsidP="00C97C1C">
            <w:pPr>
              <w:rPr>
                <w:b/>
              </w:rPr>
            </w:pPr>
            <w:r w:rsidRPr="005D2C30">
              <w:rPr>
                <w:b/>
              </w:rPr>
              <w:t>0.7</w:t>
            </w:r>
          </w:p>
        </w:tc>
        <w:tc>
          <w:tcPr>
            <w:tcW w:w="5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9F02934" w14:textId="77777777" w:rsidR="00A343B2" w:rsidRPr="005D2C30" w:rsidRDefault="00A343B2" w:rsidP="00C97C1C">
            <w:pPr>
              <w:rPr>
                <w:b/>
              </w:rPr>
            </w:pPr>
            <w:r w:rsidRPr="005D2C30">
              <w:rPr>
                <w:b/>
              </w:rPr>
              <w:t>3.3</w:t>
            </w:r>
          </w:p>
        </w:tc>
        <w:tc>
          <w:tcPr>
            <w:tcW w:w="6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D69A070" w14:textId="77777777" w:rsidR="00A343B2" w:rsidRPr="005D2C30" w:rsidRDefault="00A343B2" w:rsidP="00C97C1C">
            <w:pPr>
              <w:rPr>
                <w:b/>
              </w:rPr>
            </w:pPr>
            <w:r w:rsidRPr="005D2C30">
              <w:rPr>
                <w:b/>
              </w:rPr>
              <w:t>272</w:t>
            </w:r>
          </w:p>
        </w:tc>
      </w:tr>
    </w:tbl>
    <w:p w14:paraId="1CEF606C" w14:textId="77777777" w:rsidR="00274586" w:rsidRPr="00301903" w:rsidRDefault="00274586" w:rsidP="00274586">
      <w:pPr>
        <w:jc w:val="center"/>
        <w:rPr>
          <w:rFonts w:ascii="Times New Roman" w:hAnsi="Times New Roman" w:cs="Times New Roman"/>
          <w:b/>
        </w:rPr>
        <w:sectPr w:rsidR="00274586" w:rsidRPr="00301903" w:rsidSect="001A7C2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pPr>
      <w:r w:rsidRPr="00301903">
        <w:rPr>
          <w:rFonts w:ascii="Times New Roman" w:hAnsi="Times New Roman" w:cs="Times New Roman"/>
          <w:b/>
        </w:rPr>
        <w:t xml:space="preserve">Figure </w:t>
      </w:r>
      <w:r>
        <w:rPr>
          <w:rFonts w:ascii="Times New Roman" w:hAnsi="Times New Roman" w:cs="Times New Roman"/>
          <w:b/>
        </w:rPr>
        <w:t xml:space="preserve">6. </w:t>
      </w:r>
      <w:r w:rsidRPr="00301903">
        <w:rPr>
          <w:rFonts w:ascii="Times New Roman" w:hAnsi="Times New Roman" w:cs="Times New Roman"/>
          <w:b/>
        </w:rPr>
        <w:t xml:space="preserve"> LRR significant hit revealed by sequenced </w:t>
      </w:r>
      <w:r w:rsidRPr="00301903">
        <w:rPr>
          <w:rFonts w:ascii="Times New Roman" w:hAnsi="Times New Roman" w:cs="Times New Roman"/>
          <w:b/>
          <w:i/>
        </w:rPr>
        <w:t xml:space="preserve">Mi </w:t>
      </w:r>
      <w:r w:rsidRPr="00301903">
        <w:rPr>
          <w:rFonts w:ascii="Times New Roman" w:hAnsi="Times New Roman" w:cs="Times New Roman"/>
          <w:b/>
        </w:rPr>
        <w:t>gene with amino acid composition in the present sequence</w:t>
      </w:r>
    </w:p>
    <w:p w14:paraId="6D74C0FD" w14:textId="77777777" w:rsidR="00A343B2" w:rsidRPr="00DF76E9" w:rsidRDefault="00A343B2" w:rsidP="00DF76E9">
      <w:pPr>
        <w:autoSpaceDE w:val="0"/>
        <w:autoSpaceDN w:val="0"/>
        <w:adjustRightInd w:val="0"/>
        <w:spacing w:line="276" w:lineRule="auto"/>
        <w:ind w:firstLine="720"/>
        <w:jc w:val="both"/>
        <w:rPr>
          <w:rFonts w:ascii="Times New Roman" w:hAnsi="Times New Roman" w:cs="Times New Roman"/>
          <w:sz w:val="24"/>
          <w:szCs w:val="24"/>
        </w:rPr>
      </w:pPr>
    </w:p>
    <w:p w14:paraId="654E0C28" w14:textId="1634B885" w:rsidR="00F11173" w:rsidRPr="00DF76E9" w:rsidRDefault="00F11173" w:rsidP="00DF76E9">
      <w:pPr>
        <w:pStyle w:val="Heading2"/>
        <w:spacing w:line="276" w:lineRule="auto"/>
        <w:ind w:right="180"/>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Transformation of </w:t>
      </w:r>
      <w:proofErr w:type="spellStart"/>
      <w:r w:rsidRPr="00DF76E9">
        <w:rPr>
          <w:rFonts w:ascii="Times New Roman" w:hAnsi="Times New Roman" w:cs="Times New Roman"/>
          <w:b/>
          <w:bCs/>
          <w:color w:val="auto"/>
          <w:sz w:val="24"/>
          <w:szCs w:val="24"/>
        </w:rPr>
        <w:t>pRI</w:t>
      </w:r>
      <w:proofErr w:type="spellEnd"/>
      <w:r w:rsidRPr="00DF76E9">
        <w:rPr>
          <w:rFonts w:ascii="Times New Roman" w:hAnsi="Times New Roman" w:cs="Times New Roman"/>
          <w:b/>
          <w:bCs/>
          <w:color w:val="auto"/>
          <w:sz w:val="24"/>
          <w:szCs w:val="24"/>
        </w:rPr>
        <w:t>-AN-Mi to E. coli competent cells</w:t>
      </w:r>
    </w:p>
    <w:p w14:paraId="5AC50B12" w14:textId="074EA0A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The double digested vector as well as insert were ligated using Rapid Ligation Kit (Thermo Scientific, cat k142) at 16</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overnight. </w:t>
      </w:r>
      <w:r w:rsidR="00F755EE" w:rsidRPr="00F755EE">
        <w:rPr>
          <w:rFonts w:ascii="Times New Roman" w:hAnsi="Times New Roman" w:cs="Times New Roman"/>
          <w:i/>
          <w:sz w:val="24"/>
          <w:szCs w:val="24"/>
          <w:highlight w:val="yellow"/>
        </w:rPr>
        <w:t xml:space="preserve">Escherichia coli </w:t>
      </w:r>
      <w:r w:rsidR="00F755EE" w:rsidRPr="00F755EE">
        <w:rPr>
          <w:rFonts w:ascii="Times New Roman" w:hAnsi="Times New Roman" w:cs="Times New Roman"/>
          <w:sz w:val="24"/>
          <w:szCs w:val="24"/>
          <w:highlight w:val="yellow"/>
        </w:rPr>
        <w:t>strain DH5-α were used for transformation</w:t>
      </w:r>
      <w:r w:rsidRPr="00F755EE">
        <w:rPr>
          <w:rFonts w:ascii="Times New Roman" w:hAnsi="Times New Roman" w:cs="Times New Roman"/>
          <w:sz w:val="24"/>
          <w:szCs w:val="24"/>
          <w:highlight w:val="yellow"/>
        </w:rPr>
        <w:t xml:space="preserve">. Competent </w:t>
      </w:r>
      <w:r w:rsidRPr="00F755EE">
        <w:rPr>
          <w:rFonts w:ascii="Times New Roman" w:hAnsi="Times New Roman" w:cs="Times New Roman"/>
          <w:i/>
          <w:sz w:val="24"/>
          <w:szCs w:val="24"/>
          <w:highlight w:val="yellow"/>
        </w:rPr>
        <w:t xml:space="preserve">E. coli </w:t>
      </w:r>
      <w:r w:rsidRPr="00F755EE">
        <w:rPr>
          <w:rFonts w:ascii="Times New Roman" w:hAnsi="Times New Roman" w:cs="Times New Roman"/>
          <w:sz w:val="24"/>
          <w:szCs w:val="24"/>
          <w:highlight w:val="yellow"/>
        </w:rPr>
        <w:t>cells we</w:t>
      </w:r>
      <w:r w:rsidRPr="00DF76E9">
        <w:rPr>
          <w:rFonts w:ascii="Times New Roman" w:hAnsi="Times New Roman" w:cs="Times New Roman"/>
          <w:sz w:val="24"/>
          <w:szCs w:val="24"/>
        </w:rPr>
        <w:t xml:space="preserve">re made by Competent Cell Preparation Kit (B) (611660200011730, </w:t>
      </w:r>
      <w:proofErr w:type="spellStart"/>
      <w:r w:rsidRPr="00DF76E9">
        <w:rPr>
          <w:rFonts w:ascii="Times New Roman" w:hAnsi="Times New Roman" w:cs="Times New Roman"/>
          <w:sz w:val="24"/>
          <w:szCs w:val="24"/>
        </w:rPr>
        <w:t>GeNei</w:t>
      </w:r>
      <w:proofErr w:type="spellEnd"/>
      <w:r w:rsidRPr="00DF76E9">
        <w:rPr>
          <w:rFonts w:ascii="Times New Roman" w:hAnsi="Times New Roman" w:cs="Times New Roman"/>
          <w:sz w:val="24"/>
          <w:szCs w:val="24"/>
        </w:rPr>
        <w:t>, Bangalore). The positive clones of</w:t>
      </w:r>
      <w:r w:rsidR="00335FF8" w:rsidRPr="00DF76E9">
        <w:rPr>
          <w:rFonts w:ascii="Times New Roman" w:hAnsi="Times New Roman" w:cs="Times New Roman"/>
          <w:sz w:val="24"/>
          <w:szCs w:val="24"/>
        </w:rPr>
        <w:t xml:space="preserve"> </w:t>
      </w:r>
      <w:r w:rsidRPr="00DF76E9">
        <w:rPr>
          <w:rFonts w:ascii="Times New Roman" w:hAnsi="Times New Roman" w:cs="Times New Roman"/>
          <w:i/>
          <w:sz w:val="24"/>
          <w:szCs w:val="24"/>
        </w:rPr>
        <w:t>E. coli</w:t>
      </w:r>
      <w:r w:rsidRPr="00DF76E9">
        <w:rPr>
          <w:rFonts w:ascii="Times New Roman" w:hAnsi="Times New Roman" w:cs="Times New Roman"/>
          <w:sz w:val="24"/>
          <w:szCs w:val="24"/>
        </w:rPr>
        <w:t xml:space="preserve"> were renamed as </w:t>
      </w:r>
      <w:r w:rsidRPr="00DF76E9">
        <w:rPr>
          <w:rFonts w:ascii="Times New Roman" w:hAnsi="Times New Roman" w:cs="Times New Roman"/>
          <w:i/>
          <w:sz w:val="24"/>
          <w:szCs w:val="24"/>
        </w:rPr>
        <w:t xml:space="preserve">E. coli </w:t>
      </w:r>
      <w:proofErr w:type="spellStart"/>
      <w:r w:rsidRPr="00DF76E9">
        <w:rPr>
          <w:rFonts w:ascii="Times New Roman" w:hAnsi="Times New Roman" w:cs="Times New Roman"/>
          <w:sz w:val="24"/>
          <w:szCs w:val="24"/>
        </w:rPr>
        <w:t>pRI</w:t>
      </w:r>
      <w:proofErr w:type="spellEnd"/>
      <w:r w:rsidRPr="00DF76E9">
        <w:rPr>
          <w:rFonts w:ascii="Times New Roman" w:hAnsi="Times New Roman" w:cs="Times New Roman"/>
          <w:sz w:val="24"/>
          <w:szCs w:val="24"/>
        </w:rPr>
        <w:t>-AN-Mi. Positive clones bearing correct insert were again confirmed by colony PCR using gene specific primers.</w:t>
      </w:r>
    </w:p>
    <w:p w14:paraId="54468E86" w14:textId="77CDFAF9"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Transformation of </w:t>
      </w:r>
      <w:proofErr w:type="spellStart"/>
      <w:r w:rsidRPr="00DF76E9">
        <w:rPr>
          <w:rFonts w:ascii="Times New Roman" w:hAnsi="Times New Roman" w:cs="Times New Roman"/>
          <w:b/>
          <w:bCs/>
          <w:color w:val="auto"/>
          <w:sz w:val="24"/>
          <w:szCs w:val="24"/>
        </w:rPr>
        <w:t>pRI</w:t>
      </w:r>
      <w:proofErr w:type="spellEnd"/>
      <w:r w:rsidRPr="00DF76E9">
        <w:rPr>
          <w:rFonts w:ascii="Times New Roman" w:hAnsi="Times New Roman" w:cs="Times New Roman"/>
          <w:b/>
          <w:bCs/>
          <w:color w:val="auto"/>
          <w:sz w:val="24"/>
          <w:szCs w:val="24"/>
        </w:rPr>
        <w:t>-AN-</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 xml:space="preserve">to </w:t>
      </w:r>
      <w:r w:rsidRPr="00DF76E9">
        <w:rPr>
          <w:rFonts w:ascii="Times New Roman" w:hAnsi="Times New Roman" w:cs="Times New Roman"/>
          <w:b/>
          <w:bCs/>
          <w:i/>
          <w:color w:val="auto"/>
          <w:sz w:val="24"/>
          <w:szCs w:val="24"/>
        </w:rPr>
        <w:t>Agrobacterium</w:t>
      </w:r>
      <w:r w:rsidRPr="00DF76E9">
        <w:rPr>
          <w:rFonts w:ascii="Times New Roman" w:hAnsi="Times New Roman" w:cs="Times New Roman"/>
          <w:b/>
          <w:bCs/>
          <w:color w:val="auto"/>
          <w:sz w:val="24"/>
          <w:szCs w:val="24"/>
        </w:rPr>
        <w:t xml:space="preserve"> competent cells</w:t>
      </w:r>
    </w:p>
    <w:p w14:paraId="2CCF66CF" w14:textId="05182E93" w:rsidR="00BD5CC5" w:rsidRPr="00DF76E9" w:rsidRDefault="00F11173" w:rsidP="00DF76E9">
      <w:pPr>
        <w:autoSpaceDE w:val="0"/>
        <w:autoSpaceDN w:val="0"/>
        <w:adjustRightInd w:val="0"/>
        <w:spacing w:line="276" w:lineRule="auto"/>
        <w:ind w:firstLine="720"/>
        <w:jc w:val="both"/>
        <w:rPr>
          <w:rFonts w:ascii="Times New Roman" w:hAnsi="Times New Roman" w:cs="Times New Roman"/>
          <w:b/>
          <w:sz w:val="24"/>
          <w:szCs w:val="24"/>
        </w:rPr>
      </w:pPr>
      <w:r w:rsidRPr="00DF76E9">
        <w:rPr>
          <w:rFonts w:ascii="Times New Roman" w:hAnsi="Times New Roman" w:cs="Times New Roman"/>
          <w:sz w:val="24"/>
          <w:szCs w:val="24"/>
        </w:rPr>
        <w:t xml:space="preserve">Plants do not contain any naturally occurring plasmid DNA molecules. </w:t>
      </w:r>
      <w:r w:rsidR="00247BBB" w:rsidRPr="00247BBB">
        <w:rPr>
          <w:rFonts w:ascii="Times New Roman" w:hAnsi="Times New Roman" w:cs="Times New Roman"/>
          <w:sz w:val="24"/>
          <w:szCs w:val="24"/>
          <w:highlight w:val="yellow"/>
        </w:rPr>
        <w:t>However, a bacterial plasmid, the tumour inducing (</w:t>
      </w:r>
      <w:proofErr w:type="spellStart"/>
      <w:r w:rsidR="00247BBB" w:rsidRPr="00247BBB">
        <w:rPr>
          <w:rFonts w:ascii="Times New Roman" w:hAnsi="Times New Roman" w:cs="Times New Roman"/>
          <w:sz w:val="24"/>
          <w:szCs w:val="24"/>
          <w:highlight w:val="yellow"/>
        </w:rPr>
        <w:t>Ti</w:t>
      </w:r>
      <w:proofErr w:type="spellEnd"/>
      <w:r w:rsidR="00247BBB" w:rsidRPr="00247BBB">
        <w:rPr>
          <w:rFonts w:ascii="Times New Roman" w:hAnsi="Times New Roman" w:cs="Times New Roman"/>
          <w:sz w:val="24"/>
          <w:szCs w:val="24"/>
          <w:highlight w:val="yellow"/>
        </w:rPr>
        <w:t xml:space="preserve">) plasmid of the soil microorganism </w:t>
      </w:r>
      <w:r w:rsidR="00247BBB" w:rsidRPr="00247BBB">
        <w:rPr>
          <w:rFonts w:ascii="Times New Roman" w:hAnsi="Times New Roman" w:cs="Times New Roman"/>
          <w:i/>
          <w:sz w:val="24"/>
          <w:szCs w:val="24"/>
          <w:highlight w:val="yellow"/>
        </w:rPr>
        <w:t>A. tumefaciens</w:t>
      </w:r>
      <w:r w:rsidR="00247BBB" w:rsidRPr="00247BBB">
        <w:rPr>
          <w:rFonts w:ascii="Times New Roman" w:hAnsi="Times New Roman" w:cs="Times New Roman"/>
          <w:sz w:val="24"/>
          <w:szCs w:val="24"/>
          <w:highlight w:val="yellow"/>
        </w:rPr>
        <w:t>, has been used extensively to introduce genes into plant cells</w:t>
      </w:r>
      <w:r w:rsidRPr="00247BBB">
        <w:rPr>
          <w:rFonts w:ascii="Times New Roman" w:hAnsi="Times New Roman" w:cs="Times New Roman"/>
          <w:b/>
          <w:sz w:val="24"/>
          <w:szCs w:val="24"/>
          <w:highlight w:val="yellow"/>
        </w:rPr>
        <w:t>.</w:t>
      </w:r>
    </w:p>
    <w:p w14:paraId="59B8DC8D" w14:textId="77777777" w:rsidR="00C45D91" w:rsidRPr="00DF76E9" w:rsidRDefault="00F11173" w:rsidP="00DF76E9">
      <w:pPr>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bCs/>
          <w:sz w:val="24"/>
          <w:szCs w:val="24"/>
        </w:rPr>
        <w:t xml:space="preserve">Isolation of </w:t>
      </w:r>
      <w:proofErr w:type="spellStart"/>
      <w:r w:rsidRPr="00DF76E9">
        <w:rPr>
          <w:rFonts w:ascii="Times New Roman" w:hAnsi="Times New Roman" w:cs="Times New Roman"/>
          <w:b/>
          <w:bCs/>
          <w:sz w:val="24"/>
          <w:szCs w:val="24"/>
        </w:rPr>
        <w:t>pRI</w:t>
      </w:r>
      <w:proofErr w:type="spellEnd"/>
      <w:r w:rsidRPr="00DF76E9">
        <w:rPr>
          <w:rFonts w:ascii="Times New Roman" w:hAnsi="Times New Roman" w:cs="Times New Roman"/>
          <w:b/>
          <w:bCs/>
          <w:sz w:val="24"/>
          <w:szCs w:val="24"/>
        </w:rPr>
        <w:t>-AN-Mi plasmid</w:t>
      </w:r>
    </w:p>
    <w:p w14:paraId="0FE9E504" w14:textId="5348B01D" w:rsidR="00F11173" w:rsidRPr="00DF76E9" w:rsidRDefault="00C45D91" w:rsidP="00DF76E9">
      <w:pPr>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           </w:t>
      </w:r>
      <w:r w:rsidR="00F11173" w:rsidRPr="00DF76E9">
        <w:rPr>
          <w:rFonts w:ascii="Times New Roman" w:hAnsi="Times New Roman" w:cs="Times New Roman"/>
          <w:sz w:val="24"/>
          <w:szCs w:val="24"/>
        </w:rPr>
        <w:t xml:space="preserve">Positive </w:t>
      </w:r>
      <w:r w:rsidR="00F11173" w:rsidRPr="00DF76E9">
        <w:rPr>
          <w:rFonts w:ascii="Times New Roman" w:hAnsi="Times New Roman" w:cs="Times New Roman"/>
          <w:i/>
          <w:sz w:val="24"/>
          <w:szCs w:val="24"/>
        </w:rPr>
        <w:t xml:space="preserve">E. coli </w:t>
      </w:r>
      <w:r w:rsidR="00F11173" w:rsidRPr="00DF76E9">
        <w:rPr>
          <w:rFonts w:ascii="Times New Roman" w:hAnsi="Times New Roman" w:cs="Times New Roman"/>
          <w:sz w:val="24"/>
          <w:szCs w:val="24"/>
        </w:rPr>
        <w:t xml:space="preserve">transformants were used as starting material to isolate </w:t>
      </w:r>
      <w:proofErr w:type="spellStart"/>
      <w:r w:rsidR="00F11173" w:rsidRPr="00DF76E9">
        <w:rPr>
          <w:rFonts w:ascii="Times New Roman" w:hAnsi="Times New Roman" w:cs="Times New Roman"/>
          <w:sz w:val="24"/>
          <w:szCs w:val="24"/>
        </w:rPr>
        <w:t>pRI</w:t>
      </w:r>
      <w:proofErr w:type="spellEnd"/>
      <w:r w:rsidR="00F11173" w:rsidRPr="00DF76E9">
        <w:rPr>
          <w:rFonts w:ascii="Times New Roman" w:hAnsi="Times New Roman" w:cs="Times New Roman"/>
          <w:sz w:val="24"/>
          <w:szCs w:val="24"/>
        </w:rPr>
        <w:t xml:space="preserve">-AN-Mi plasmid, employing ZR plasmid Min </w:t>
      </w:r>
      <w:proofErr w:type="spellStart"/>
      <w:r w:rsidR="00F11173" w:rsidRPr="00DF76E9">
        <w:rPr>
          <w:rFonts w:ascii="Times New Roman" w:hAnsi="Times New Roman" w:cs="Times New Roman"/>
          <w:sz w:val="24"/>
          <w:szCs w:val="24"/>
        </w:rPr>
        <w:t>PreClassic</w:t>
      </w:r>
      <w:proofErr w:type="spellEnd"/>
      <w:r w:rsidR="00F11173" w:rsidRPr="00DF76E9">
        <w:rPr>
          <w:rFonts w:ascii="Times New Roman" w:hAnsi="Times New Roman" w:cs="Times New Roman"/>
          <w:sz w:val="24"/>
          <w:szCs w:val="24"/>
        </w:rPr>
        <w:t xml:space="preserve"> kit (</w:t>
      </w:r>
      <w:proofErr w:type="spellStart"/>
      <w:r w:rsidR="00F11173" w:rsidRPr="00DF76E9">
        <w:rPr>
          <w:rFonts w:ascii="Times New Roman" w:hAnsi="Times New Roman" w:cs="Times New Roman"/>
          <w:sz w:val="24"/>
          <w:szCs w:val="24"/>
        </w:rPr>
        <w:t>Zymo</w:t>
      </w:r>
      <w:proofErr w:type="spellEnd"/>
      <w:r w:rsidR="00F11173" w:rsidRPr="00DF76E9">
        <w:rPr>
          <w:rFonts w:ascii="Times New Roman" w:hAnsi="Times New Roman" w:cs="Times New Roman"/>
          <w:sz w:val="24"/>
          <w:szCs w:val="24"/>
        </w:rPr>
        <w:t xml:space="preserve"> Research, cat: D4016) and following suggestions from the manufacturer. The quantity and quality of purified plasmid was checked using </w:t>
      </w:r>
      <w:proofErr w:type="spellStart"/>
      <w:r w:rsidR="00F11173" w:rsidRPr="00DF76E9">
        <w:rPr>
          <w:rFonts w:ascii="Times New Roman" w:hAnsi="Times New Roman" w:cs="Times New Roman"/>
          <w:sz w:val="24"/>
          <w:szCs w:val="24"/>
        </w:rPr>
        <w:t>Nanoquant</w:t>
      </w:r>
      <w:proofErr w:type="spellEnd"/>
      <w:r w:rsidR="00F11173" w:rsidRPr="00DF76E9">
        <w:rPr>
          <w:rFonts w:ascii="Times New Roman" w:hAnsi="Times New Roman" w:cs="Times New Roman"/>
          <w:sz w:val="24"/>
          <w:szCs w:val="24"/>
        </w:rPr>
        <w:t xml:space="preserve"> spectrophotometer (Table </w:t>
      </w:r>
      <w:r w:rsidR="0070785C" w:rsidRPr="00DF76E9">
        <w:rPr>
          <w:rFonts w:ascii="Times New Roman" w:hAnsi="Times New Roman" w:cs="Times New Roman"/>
          <w:sz w:val="24"/>
          <w:szCs w:val="24"/>
        </w:rPr>
        <w:t>9</w:t>
      </w:r>
      <w:r w:rsidR="00F11173" w:rsidRPr="00DF76E9">
        <w:rPr>
          <w:rFonts w:ascii="Times New Roman" w:hAnsi="Times New Roman" w:cs="Times New Roman"/>
          <w:sz w:val="24"/>
          <w:szCs w:val="24"/>
        </w:rPr>
        <w:t>).</w:t>
      </w:r>
    </w:p>
    <w:p w14:paraId="1B037564" w14:textId="13B2FF1D" w:rsidR="00F11173" w:rsidRPr="00DF76E9" w:rsidRDefault="00F11173" w:rsidP="00DF76E9">
      <w:pPr>
        <w:autoSpaceDE w:val="0"/>
        <w:autoSpaceDN w:val="0"/>
        <w:adjustRightInd w:val="0"/>
        <w:spacing w:line="276" w:lineRule="auto"/>
        <w:ind w:right="-999" w:firstLine="720"/>
        <w:jc w:val="both"/>
        <w:rPr>
          <w:rFonts w:ascii="Times New Roman" w:hAnsi="Times New Roman" w:cs="Times New Roman"/>
          <w:sz w:val="24"/>
          <w:szCs w:val="24"/>
        </w:rPr>
      </w:pPr>
      <w:r w:rsidRPr="00DF76E9">
        <w:rPr>
          <w:rFonts w:ascii="Times New Roman" w:hAnsi="Times New Roman" w:cs="Times New Roman"/>
          <w:b/>
          <w:sz w:val="24"/>
          <w:szCs w:val="24"/>
        </w:rPr>
        <w:t xml:space="preserve">Table </w:t>
      </w:r>
      <w:r w:rsidR="0070785C" w:rsidRPr="00DF76E9">
        <w:rPr>
          <w:rFonts w:ascii="Times New Roman" w:hAnsi="Times New Roman" w:cs="Times New Roman"/>
          <w:b/>
          <w:sz w:val="24"/>
          <w:szCs w:val="24"/>
        </w:rPr>
        <w:t>9</w:t>
      </w:r>
      <w:r w:rsidRPr="00DF76E9">
        <w:rPr>
          <w:rFonts w:ascii="Times New Roman" w:hAnsi="Times New Roman" w:cs="Times New Roman"/>
          <w:b/>
          <w:sz w:val="24"/>
          <w:szCs w:val="24"/>
        </w:rPr>
        <w:t>. Qualitative and quantitative analysis of purified plasmid</w:t>
      </w:r>
    </w:p>
    <w:tbl>
      <w:tblPr>
        <w:tblW w:w="4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088"/>
        <w:gridCol w:w="1275"/>
      </w:tblGrid>
      <w:tr w:rsidR="00DF76E9" w:rsidRPr="00DF76E9" w14:paraId="26FBD7CF" w14:textId="77777777" w:rsidTr="00C97C1C">
        <w:trPr>
          <w:trHeight w:val="284"/>
          <w:jc w:val="center"/>
        </w:trPr>
        <w:tc>
          <w:tcPr>
            <w:tcW w:w="2464" w:type="dxa"/>
            <w:vAlign w:val="center"/>
          </w:tcPr>
          <w:p w14:paraId="6EBB33E0"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Plasmid name</w:t>
            </w:r>
          </w:p>
        </w:tc>
        <w:tc>
          <w:tcPr>
            <w:tcW w:w="1088" w:type="dxa"/>
            <w:vAlign w:val="center"/>
          </w:tcPr>
          <w:p w14:paraId="1EC1FB35"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ng/µL</w:t>
            </w:r>
          </w:p>
        </w:tc>
        <w:tc>
          <w:tcPr>
            <w:tcW w:w="1275" w:type="dxa"/>
            <w:vAlign w:val="center"/>
          </w:tcPr>
          <w:p w14:paraId="12CEEA36"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260/280</w:t>
            </w:r>
          </w:p>
        </w:tc>
      </w:tr>
      <w:tr w:rsidR="00F11173" w:rsidRPr="00DF76E9" w14:paraId="6643B522" w14:textId="77777777" w:rsidTr="00C97C1C">
        <w:trPr>
          <w:trHeight w:val="281"/>
          <w:jc w:val="center"/>
        </w:trPr>
        <w:tc>
          <w:tcPr>
            <w:tcW w:w="2464" w:type="dxa"/>
            <w:vAlign w:val="center"/>
          </w:tcPr>
          <w:p w14:paraId="2692F0E6" w14:textId="77777777" w:rsidR="00F11173" w:rsidRPr="00DF76E9" w:rsidRDefault="00F11173" w:rsidP="00DF76E9">
            <w:pPr>
              <w:spacing w:line="276" w:lineRule="auto"/>
              <w:jc w:val="both"/>
              <w:rPr>
                <w:rFonts w:ascii="Times New Roman" w:hAnsi="Times New Roman" w:cs="Times New Roman"/>
                <w:sz w:val="24"/>
                <w:szCs w:val="24"/>
              </w:rPr>
            </w:pPr>
            <w:proofErr w:type="spellStart"/>
            <w:r w:rsidRPr="00DF76E9">
              <w:rPr>
                <w:rFonts w:ascii="Times New Roman" w:hAnsi="Times New Roman" w:cs="Times New Roman"/>
                <w:b/>
                <w:sz w:val="24"/>
                <w:szCs w:val="24"/>
              </w:rPr>
              <w:t>pRI</w:t>
            </w:r>
            <w:proofErr w:type="spellEnd"/>
            <w:r w:rsidRPr="00DF76E9">
              <w:rPr>
                <w:rFonts w:ascii="Times New Roman" w:hAnsi="Times New Roman" w:cs="Times New Roman"/>
                <w:b/>
                <w:sz w:val="24"/>
                <w:szCs w:val="24"/>
              </w:rPr>
              <w:t>-AN-Mi</w:t>
            </w:r>
          </w:p>
        </w:tc>
        <w:tc>
          <w:tcPr>
            <w:tcW w:w="1088" w:type="dxa"/>
            <w:vAlign w:val="center"/>
          </w:tcPr>
          <w:p w14:paraId="6E307314"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300.9</w:t>
            </w:r>
          </w:p>
        </w:tc>
        <w:tc>
          <w:tcPr>
            <w:tcW w:w="1275" w:type="dxa"/>
            <w:vAlign w:val="center"/>
          </w:tcPr>
          <w:p w14:paraId="53BBCA10"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1.8</w:t>
            </w:r>
          </w:p>
        </w:tc>
      </w:tr>
    </w:tbl>
    <w:p w14:paraId="4E88B3B7" w14:textId="77777777" w:rsidR="00F11173" w:rsidRPr="00DF76E9" w:rsidRDefault="00F11173" w:rsidP="00DF76E9">
      <w:pPr>
        <w:spacing w:line="276" w:lineRule="auto"/>
        <w:jc w:val="both"/>
        <w:rPr>
          <w:rStyle w:val="Strong"/>
          <w:rFonts w:ascii="Times New Roman" w:hAnsi="Times New Roman" w:cs="Times New Roman"/>
          <w:b w:val="0"/>
          <w:sz w:val="24"/>
          <w:szCs w:val="24"/>
        </w:rPr>
      </w:pPr>
    </w:p>
    <w:p w14:paraId="306D619B" w14:textId="77777777" w:rsidR="00C45D91" w:rsidRPr="00DF76E9" w:rsidRDefault="00F11173" w:rsidP="00DF76E9">
      <w:pPr>
        <w:pStyle w:val="Heading3"/>
        <w:spacing w:before="0" w:line="276" w:lineRule="auto"/>
        <w:jc w:val="both"/>
        <w:rPr>
          <w:rFonts w:ascii="Times New Roman" w:hAnsi="Times New Roman" w:cs="Times New Roman"/>
          <w:b/>
          <w:bCs/>
          <w:i/>
          <w:color w:val="auto"/>
        </w:rPr>
      </w:pPr>
      <w:r w:rsidRPr="00DF76E9">
        <w:rPr>
          <w:rFonts w:ascii="Times New Roman" w:hAnsi="Times New Roman" w:cs="Times New Roman"/>
          <w:b/>
          <w:bCs/>
          <w:color w:val="auto"/>
        </w:rPr>
        <w:t xml:space="preserve">Co-cultivation of callus with </w:t>
      </w:r>
      <w:r w:rsidRPr="00DF76E9">
        <w:rPr>
          <w:rFonts w:ascii="Times New Roman" w:hAnsi="Times New Roman" w:cs="Times New Roman"/>
          <w:b/>
          <w:bCs/>
          <w:i/>
          <w:color w:val="auto"/>
        </w:rPr>
        <w:t>Agrobacterium</w:t>
      </w:r>
    </w:p>
    <w:p w14:paraId="3F5034FA" w14:textId="2874CD26" w:rsidR="00F11173" w:rsidRPr="00DF76E9" w:rsidRDefault="008C5875" w:rsidP="00DF76E9">
      <w:pPr>
        <w:pStyle w:val="Heading3"/>
        <w:spacing w:before="0" w:line="276" w:lineRule="auto"/>
        <w:jc w:val="both"/>
        <w:rPr>
          <w:rFonts w:ascii="Times New Roman" w:eastAsia="Calibri" w:hAnsi="Times New Roman" w:cs="Times New Roman"/>
          <w:b/>
          <w:bCs/>
          <w:color w:val="auto"/>
          <w:lang w:val="en-GB" w:eastAsia="en-GB"/>
        </w:rPr>
      </w:pPr>
      <w:r w:rsidRPr="00DF76E9">
        <w:rPr>
          <w:rFonts w:ascii="Times New Roman" w:hAnsi="Times New Roman" w:cs="Times New Roman"/>
          <w:b/>
          <w:bCs/>
          <w:i/>
          <w:color w:val="auto"/>
        </w:rPr>
        <w:t xml:space="preserve">           </w:t>
      </w:r>
      <w:r w:rsidR="00F11173" w:rsidRPr="00DF76E9">
        <w:rPr>
          <w:rFonts w:ascii="Times New Roman" w:hAnsi="Times New Roman" w:cs="Times New Roman"/>
          <w:color w:val="auto"/>
        </w:rPr>
        <w:t xml:space="preserve"> One microgram of plasmid DNA was used to transform 100 µL competent </w:t>
      </w:r>
      <w:r w:rsidR="00F11173" w:rsidRPr="00DF76E9">
        <w:rPr>
          <w:rFonts w:ascii="Times New Roman" w:hAnsi="Times New Roman" w:cs="Times New Roman"/>
          <w:i/>
          <w:color w:val="auto"/>
        </w:rPr>
        <w:t>Agrobacterium</w:t>
      </w:r>
      <w:r w:rsidR="00F11173" w:rsidRPr="00DF76E9">
        <w:rPr>
          <w:rFonts w:ascii="Times New Roman" w:hAnsi="Times New Roman" w:cs="Times New Roman"/>
          <w:color w:val="auto"/>
        </w:rPr>
        <w:t xml:space="preserve"> LB 4404 cells. Callus of AT-3 tomato cultivar was co cultivated with </w:t>
      </w:r>
      <w:r w:rsidR="00F11173" w:rsidRPr="00DF76E9">
        <w:rPr>
          <w:rFonts w:ascii="Times New Roman" w:hAnsi="Times New Roman" w:cs="Times New Roman"/>
          <w:i/>
          <w:color w:val="auto"/>
        </w:rPr>
        <w:t xml:space="preserve">A. tumefaciens </w:t>
      </w:r>
      <w:r w:rsidR="00F11173" w:rsidRPr="00DF76E9">
        <w:rPr>
          <w:rFonts w:ascii="Times New Roman" w:hAnsi="Times New Roman" w:cs="Times New Roman"/>
          <w:color w:val="auto"/>
        </w:rPr>
        <w:t>LB 4404 (</w:t>
      </w:r>
      <w:proofErr w:type="spellStart"/>
      <w:r w:rsidR="00F11173" w:rsidRPr="00DF76E9">
        <w:rPr>
          <w:rFonts w:ascii="Times New Roman" w:hAnsi="Times New Roman" w:cs="Times New Roman"/>
          <w:color w:val="auto"/>
        </w:rPr>
        <w:t>harboring</w:t>
      </w:r>
      <w:proofErr w:type="spellEnd"/>
      <w:r w:rsidR="00F11173" w:rsidRPr="00DF76E9">
        <w:rPr>
          <w:rFonts w:ascii="Times New Roman" w:hAnsi="Times New Roman" w:cs="Times New Roman"/>
          <w:color w:val="auto"/>
        </w:rPr>
        <w:t xml:space="preserve"> </w:t>
      </w:r>
      <w:proofErr w:type="spellStart"/>
      <w:r w:rsidR="00F11173" w:rsidRPr="00DF76E9">
        <w:rPr>
          <w:rFonts w:ascii="Times New Roman" w:hAnsi="Times New Roman" w:cs="Times New Roman"/>
          <w:color w:val="auto"/>
        </w:rPr>
        <w:t>pRIAN_</w:t>
      </w:r>
      <w:r w:rsidR="00F11173" w:rsidRPr="00DF76E9">
        <w:rPr>
          <w:rFonts w:ascii="Times New Roman" w:hAnsi="Times New Roman" w:cs="Times New Roman"/>
          <w:i/>
          <w:color w:val="auto"/>
        </w:rPr>
        <w:t>Mi</w:t>
      </w:r>
      <w:proofErr w:type="spellEnd"/>
      <w:r w:rsidR="00F11173" w:rsidRPr="00DF76E9">
        <w:rPr>
          <w:rFonts w:ascii="Times New Roman" w:hAnsi="Times New Roman" w:cs="Times New Roman"/>
          <w:color w:val="auto"/>
        </w:rPr>
        <w:t xml:space="preserve">). Actively proliferating yellowish to greenish, nodular embryogenic </w:t>
      </w:r>
      <w:proofErr w:type="spellStart"/>
      <w:r w:rsidR="00F11173" w:rsidRPr="00DF76E9">
        <w:rPr>
          <w:rFonts w:ascii="Times New Roman" w:hAnsi="Times New Roman" w:cs="Times New Roman"/>
          <w:color w:val="auto"/>
        </w:rPr>
        <w:t>calli</w:t>
      </w:r>
      <w:proofErr w:type="spellEnd"/>
      <w:r w:rsidR="00F11173" w:rsidRPr="00DF76E9">
        <w:rPr>
          <w:rFonts w:ascii="Times New Roman" w:hAnsi="Times New Roman" w:cs="Times New Roman"/>
          <w:color w:val="auto"/>
        </w:rPr>
        <w:t xml:space="preserve"> was used for co cultivation. It is critical that bacterial inoculum should be prepared fresh and diluted to optimal concentration. To achieve this afore mentioned aim fresh overnight culture of </w:t>
      </w:r>
      <w:r w:rsidR="00F11173" w:rsidRPr="00DF76E9">
        <w:rPr>
          <w:rFonts w:ascii="Times New Roman" w:hAnsi="Times New Roman" w:cs="Times New Roman"/>
          <w:i/>
          <w:color w:val="auto"/>
        </w:rPr>
        <w:t>A. tumefaciens</w:t>
      </w:r>
      <w:r w:rsidR="00F11173" w:rsidRPr="00DF76E9">
        <w:rPr>
          <w:rFonts w:ascii="Times New Roman" w:hAnsi="Times New Roman" w:cs="Times New Roman"/>
          <w:color w:val="auto"/>
        </w:rPr>
        <w:t xml:space="preserve"> was used for preparation of inoculum by measuring its optical density (OD) which was in a range of 0.6 to 1.0.</w:t>
      </w:r>
    </w:p>
    <w:p w14:paraId="030D344A" w14:textId="06C26DE4"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w:t>
      </w:r>
      <w:proofErr w:type="spellStart"/>
      <w:r w:rsidRPr="00DF76E9">
        <w:rPr>
          <w:rFonts w:ascii="Times New Roman" w:hAnsi="Times New Roman" w:cs="Times New Roman"/>
          <w:sz w:val="24"/>
          <w:szCs w:val="24"/>
        </w:rPr>
        <w:t>pretreatment</w:t>
      </w:r>
      <w:proofErr w:type="spellEnd"/>
      <w:r w:rsidRPr="00DF76E9">
        <w:rPr>
          <w:rFonts w:ascii="Times New Roman" w:hAnsi="Times New Roman" w:cs="Times New Roman"/>
          <w:sz w:val="24"/>
          <w:szCs w:val="24"/>
        </w:rPr>
        <w:t xml:space="preserve"> of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with </w:t>
      </w:r>
      <w:proofErr w:type="spellStart"/>
      <w:r w:rsidRPr="00DF76E9">
        <w:rPr>
          <w:rFonts w:ascii="Times New Roman" w:hAnsi="Times New Roman" w:cs="Times New Roman"/>
          <w:i/>
          <w:sz w:val="24"/>
          <w:szCs w:val="24"/>
        </w:rPr>
        <w:t>vir</w:t>
      </w:r>
      <w:proofErr w:type="spellEnd"/>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 xml:space="preserve">inducing compound, particularly </w:t>
      </w:r>
      <w:proofErr w:type="spellStart"/>
      <w:r w:rsidRPr="00DF76E9">
        <w:rPr>
          <w:rFonts w:ascii="Times New Roman" w:hAnsi="Times New Roman" w:cs="Times New Roman"/>
          <w:sz w:val="24"/>
          <w:szCs w:val="24"/>
        </w:rPr>
        <w:t>acetosyringone</w:t>
      </w:r>
      <w:proofErr w:type="spellEnd"/>
      <w:r w:rsidRPr="00DF76E9">
        <w:rPr>
          <w:rFonts w:ascii="Times New Roman" w:hAnsi="Times New Roman" w:cs="Times New Roman"/>
          <w:sz w:val="24"/>
          <w:szCs w:val="24"/>
        </w:rPr>
        <w:t xml:space="preserve"> before co-cultivation was necessary for promoting effective transformation (</w:t>
      </w:r>
      <w:proofErr w:type="spellStart"/>
      <w:r w:rsidRPr="00DF76E9">
        <w:rPr>
          <w:rFonts w:ascii="Times New Roman" w:eastAsia="Calibri" w:hAnsi="Times New Roman" w:cs="Times New Roman"/>
          <w:sz w:val="24"/>
          <w:szCs w:val="24"/>
          <w:lang w:val="en-GB" w:eastAsia="en-GB"/>
        </w:rPr>
        <w:t>Hiei</w:t>
      </w:r>
      <w:proofErr w:type="spellEnd"/>
      <w:r w:rsidRPr="00DF76E9">
        <w:rPr>
          <w:rFonts w:ascii="Times New Roman" w:eastAsia="Calibri" w:hAnsi="Times New Roman" w:cs="Times New Roman"/>
          <w:sz w:val="24"/>
          <w:szCs w:val="24"/>
          <w:lang w:val="en-GB" w:eastAsia="en-GB"/>
        </w:rPr>
        <w:t xml:space="preserve"> and </w:t>
      </w:r>
      <w:proofErr w:type="spellStart"/>
      <w:r w:rsidRPr="00DF76E9">
        <w:rPr>
          <w:rFonts w:ascii="Times New Roman" w:eastAsia="Calibri" w:hAnsi="Times New Roman" w:cs="Times New Roman"/>
          <w:sz w:val="24"/>
          <w:szCs w:val="24"/>
          <w:lang w:val="en-GB" w:eastAsia="en-GB"/>
        </w:rPr>
        <w:t>Komari</w:t>
      </w:r>
      <w:proofErr w:type="spellEnd"/>
      <w:r w:rsidRPr="00DF76E9">
        <w:rPr>
          <w:rFonts w:ascii="Times New Roman" w:eastAsia="Calibri" w:hAnsi="Times New Roman" w:cs="Times New Roman"/>
          <w:i/>
          <w:sz w:val="24"/>
          <w:szCs w:val="24"/>
          <w:lang w:val="en-GB" w:eastAsia="en-GB"/>
        </w:rPr>
        <w:t xml:space="preserve">, </w:t>
      </w:r>
      <w:r w:rsidRPr="00DF76E9">
        <w:rPr>
          <w:rFonts w:ascii="Times New Roman" w:eastAsia="Calibri" w:hAnsi="Times New Roman" w:cs="Times New Roman"/>
          <w:sz w:val="24"/>
          <w:szCs w:val="24"/>
          <w:lang w:val="en-GB" w:eastAsia="en-GB"/>
        </w:rPr>
        <w:t>2008</w:t>
      </w:r>
      <w:r w:rsidRPr="00DF76E9">
        <w:rPr>
          <w:rFonts w:ascii="Times New Roman" w:hAnsi="Times New Roman" w:cs="Times New Roman"/>
          <w:sz w:val="24"/>
          <w:szCs w:val="24"/>
        </w:rPr>
        <w:t xml:space="preserve">); also it is required for transcriptional activation of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machinery. Thus 200 </w:t>
      </w:r>
      <w:proofErr w:type="spellStart"/>
      <w:r w:rsidRPr="00DF76E9">
        <w:rPr>
          <w:rFonts w:ascii="Times New Roman" w:hAnsi="Times New Roman" w:cs="Times New Roman"/>
          <w:sz w:val="24"/>
          <w:szCs w:val="24"/>
        </w:rPr>
        <w:t>μM</w:t>
      </w:r>
      <w:proofErr w:type="spellEnd"/>
      <w:r w:rsidRPr="00DF76E9">
        <w:rPr>
          <w:rFonts w:ascii="Times New Roman" w:hAnsi="Times New Roman" w:cs="Times New Roman"/>
          <w:sz w:val="24"/>
          <w:szCs w:val="24"/>
        </w:rPr>
        <w:t xml:space="preserve"> of </w:t>
      </w:r>
      <w:proofErr w:type="spellStart"/>
      <w:r w:rsidRPr="00DF76E9">
        <w:rPr>
          <w:rFonts w:ascii="Times New Roman" w:hAnsi="Times New Roman" w:cs="Times New Roman"/>
          <w:sz w:val="24"/>
          <w:szCs w:val="24"/>
        </w:rPr>
        <w:t>acetosyringone</w:t>
      </w:r>
      <w:proofErr w:type="spellEnd"/>
      <w:r w:rsidRPr="00DF76E9">
        <w:rPr>
          <w:rFonts w:ascii="Times New Roman" w:hAnsi="Times New Roman" w:cs="Times New Roman"/>
          <w:sz w:val="24"/>
          <w:szCs w:val="24"/>
        </w:rPr>
        <w:t xml:space="preserve"> were added to broth as well as to the pre culture of callus in media. The total number of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co cultivated with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LB 4404 (</w:t>
      </w:r>
      <w:proofErr w:type="spellStart"/>
      <w:r w:rsidRPr="00DF76E9">
        <w:rPr>
          <w:rFonts w:ascii="Times New Roman" w:hAnsi="Times New Roman" w:cs="Times New Roman"/>
          <w:sz w:val="24"/>
          <w:szCs w:val="24"/>
        </w:rPr>
        <w:t>harboring</w:t>
      </w:r>
      <w:proofErr w:type="spellEnd"/>
      <w:r w:rsidRPr="00DF76E9">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pRIAN_</w:t>
      </w:r>
      <w:r w:rsidRPr="00DF76E9">
        <w:rPr>
          <w:rFonts w:ascii="Times New Roman" w:hAnsi="Times New Roman" w:cs="Times New Roman"/>
          <w:i/>
          <w:sz w:val="24"/>
          <w:szCs w:val="24"/>
        </w:rPr>
        <w:t>Mi</w:t>
      </w:r>
      <w:proofErr w:type="spellEnd"/>
      <w:r w:rsidRPr="00DF76E9">
        <w:rPr>
          <w:rFonts w:ascii="Times New Roman" w:hAnsi="Times New Roman" w:cs="Times New Roman"/>
          <w:sz w:val="24"/>
          <w:szCs w:val="24"/>
        </w:rPr>
        <w:t xml:space="preserve">) was 200. The co cultivation medium was media (200 </w:t>
      </w:r>
      <w:proofErr w:type="spellStart"/>
      <w:r w:rsidRPr="00DF76E9">
        <w:rPr>
          <w:rFonts w:ascii="Times New Roman" w:hAnsi="Times New Roman" w:cs="Times New Roman"/>
          <w:sz w:val="24"/>
          <w:szCs w:val="24"/>
        </w:rPr>
        <w:t>μM</w:t>
      </w:r>
      <w:proofErr w:type="spellEnd"/>
      <w:r w:rsidRPr="00DF76E9">
        <w:rPr>
          <w:rFonts w:ascii="Times New Roman" w:hAnsi="Times New Roman" w:cs="Times New Roman"/>
          <w:sz w:val="24"/>
          <w:szCs w:val="24"/>
        </w:rPr>
        <w:t xml:space="preserve"> of </w:t>
      </w:r>
      <w:proofErr w:type="spellStart"/>
      <w:r w:rsidRPr="00DF76E9">
        <w:rPr>
          <w:rFonts w:ascii="Times New Roman" w:hAnsi="Times New Roman" w:cs="Times New Roman"/>
          <w:sz w:val="24"/>
          <w:szCs w:val="24"/>
        </w:rPr>
        <w:t>acetosyringone</w:t>
      </w:r>
      <w:proofErr w:type="spellEnd"/>
      <w:r w:rsidRPr="00DF76E9">
        <w:rPr>
          <w:rFonts w:ascii="Times New Roman" w:hAnsi="Times New Roman" w:cs="Times New Roman"/>
          <w:sz w:val="24"/>
          <w:szCs w:val="24"/>
        </w:rPr>
        <w:t>), it was incubated in dark at 25</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3 days. In order to eliminate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after the co cultivation, use of antibiotic and anti-necrotic compounds were required. The adhering bacteria were killed by the </w:t>
      </w:r>
      <w:proofErr w:type="spellStart"/>
      <w:r w:rsidRPr="00DF76E9">
        <w:rPr>
          <w:rFonts w:ascii="Times New Roman" w:hAnsi="Times New Roman" w:cs="Times New Roman"/>
          <w:sz w:val="24"/>
          <w:szCs w:val="24"/>
        </w:rPr>
        <w:t>Cefatoxamine</w:t>
      </w:r>
      <w:proofErr w:type="spellEnd"/>
      <w:r w:rsidRPr="00DF76E9">
        <w:rPr>
          <w:rFonts w:ascii="Times New Roman" w:hAnsi="Times New Roman" w:cs="Times New Roman"/>
          <w:sz w:val="24"/>
          <w:szCs w:val="24"/>
        </w:rPr>
        <w:t xml:space="preserve"> wash.  In the present study 250 mg/l </w:t>
      </w:r>
      <w:proofErr w:type="spellStart"/>
      <w:r w:rsidRPr="00DF76E9">
        <w:rPr>
          <w:rFonts w:ascii="Times New Roman" w:hAnsi="Times New Roman" w:cs="Times New Roman"/>
          <w:sz w:val="24"/>
          <w:szCs w:val="24"/>
        </w:rPr>
        <w:t>Cefotoxamine</w:t>
      </w:r>
      <w:proofErr w:type="spellEnd"/>
      <w:r w:rsidRPr="00DF76E9">
        <w:rPr>
          <w:rFonts w:ascii="Times New Roman" w:hAnsi="Times New Roman" w:cs="Times New Roman"/>
          <w:sz w:val="24"/>
          <w:szCs w:val="24"/>
        </w:rPr>
        <w:t xml:space="preserve"> was used to kill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cells. The washed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was dried and placed on selection media.</w:t>
      </w:r>
    </w:p>
    <w:p w14:paraId="2C9BA9B7" w14:textId="426E8942" w:rsidR="00F11173" w:rsidRPr="00DF76E9" w:rsidRDefault="00F11173" w:rsidP="00DF76E9">
      <w:pPr>
        <w:pStyle w:val="Heading3"/>
        <w:spacing w:before="0" w:line="276" w:lineRule="auto"/>
        <w:jc w:val="both"/>
        <w:rPr>
          <w:rFonts w:ascii="Times New Roman" w:hAnsi="Times New Roman" w:cs="Times New Roman"/>
          <w:b/>
          <w:bCs/>
          <w:color w:val="auto"/>
        </w:rPr>
      </w:pPr>
      <w:r w:rsidRPr="00DF76E9">
        <w:rPr>
          <w:rFonts w:ascii="Times New Roman" w:hAnsi="Times New Roman" w:cs="Times New Roman"/>
          <w:b/>
          <w:bCs/>
          <w:color w:val="auto"/>
        </w:rPr>
        <w:lastRenderedPageBreak/>
        <w:t xml:space="preserve">Selection of putative transgenic </w:t>
      </w:r>
      <w:proofErr w:type="spellStart"/>
      <w:r w:rsidRPr="00DF76E9">
        <w:rPr>
          <w:rFonts w:ascii="Times New Roman" w:hAnsi="Times New Roman" w:cs="Times New Roman"/>
          <w:b/>
          <w:bCs/>
          <w:color w:val="auto"/>
        </w:rPr>
        <w:t>calli</w:t>
      </w:r>
      <w:proofErr w:type="spellEnd"/>
      <w:r w:rsidRPr="00DF76E9">
        <w:rPr>
          <w:rFonts w:ascii="Times New Roman" w:hAnsi="Times New Roman" w:cs="Times New Roman"/>
          <w:b/>
          <w:bCs/>
          <w:color w:val="auto"/>
        </w:rPr>
        <w:t xml:space="preserve"> with kanamycin resistance</w:t>
      </w:r>
    </w:p>
    <w:p w14:paraId="7960D0E3" w14:textId="53E4EF58"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Optimum concentration of selective agent is required to avoid the non-transformed tissue as escapes, for higher concentration of antibiotic would be toxic to cells while lower concentration will be unable to check the growth of non-transformed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In the present experiment a single selectable marker gene (NPT II for kanamycin resistance) was used for screening and development of putative transformants. Kanamycin is an amino glycoside antibiotic which causes death of untransformed plant cells by inhibiting its transcription and translation machinery.  Chan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1992, reported transformation of NPT II gene into different crop by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and kanamycin at 20 mg/l was used in selection media.  In the present study 30 mg/ l kanamycin was added in the selection media</w:t>
      </w:r>
      <w:r w:rsidR="00B030B8"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Selection of putative transgenic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in the current investigation was carried out by two stage selection scheme using two selection media. The first selection media</w:t>
      </w:r>
      <w:r w:rsidR="00852E38"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(30 mg/l Kanamycin + 250mg/l of </w:t>
      </w:r>
      <w:proofErr w:type="spellStart"/>
      <w:r w:rsidRPr="00DF76E9">
        <w:rPr>
          <w:rFonts w:ascii="Times New Roman" w:hAnsi="Times New Roman" w:cs="Times New Roman"/>
          <w:sz w:val="24"/>
          <w:szCs w:val="24"/>
        </w:rPr>
        <w:t>Cefotoxamine</w:t>
      </w:r>
      <w:proofErr w:type="spellEnd"/>
      <w:r w:rsidRPr="00DF76E9">
        <w:rPr>
          <w:rFonts w:ascii="Times New Roman" w:hAnsi="Times New Roman" w:cs="Times New Roman"/>
          <w:sz w:val="24"/>
          <w:szCs w:val="24"/>
        </w:rPr>
        <w:t xml:space="preserve">) (Plate </w:t>
      </w:r>
      <w:r w:rsidR="00F72A69" w:rsidRPr="00DF76E9">
        <w:rPr>
          <w:rFonts w:ascii="Times New Roman" w:hAnsi="Times New Roman" w:cs="Times New Roman"/>
          <w:sz w:val="24"/>
          <w:szCs w:val="24"/>
        </w:rPr>
        <w:t>3</w:t>
      </w:r>
      <w:r w:rsidRPr="00DF76E9">
        <w:rPr>
          <w:rFonts w:ascii="Times New Roman" w:hAnsi="Times New Roman" w:cs="Times New Roman"/>
          <w:sz w:val="24"/>
          <w:szCs w:val="24"/>
        </w:rPr>
        <w:t>)</w:t>
      </w:r>
      <w:r w:rsidR="0012563D"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allows selective growth Kan+ transformed callus. The second selection media is </w:t>
      </w:r>
      <w:proofErr w:type="gramStart"/>
      <w:r w:rsidRPr="00DF76E9">
        <w:rPr>
          <w:rFonts w:ascii="Times New Roman" w:hAnsi="Times New Roman" w:cs="Times New Roman"/>
          <w:sz w:val="24"/>
          <w:szCs w:val="24"/>
        </w:rPr>
        <w:t>allows</w:t>
      </w:r>
      <w:proofErr w:type="gramEnd"/>
      <w:r w:rsidRPr="00DF76E9">
        <w:rPr>
          <w:rFonts w:ascii="Times New Roman" w:hAnsi="Times New Roman" w:cs="Times New Roman"/>
          <w:sz w:val="24"/>
          <w:szCs w:val="24"/>
        </w:rPr>
        <w:t xml:space="preserve"> proliferation of transformed callus. Some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on first selection media turned brown after 2 weeks and some completely black indicating selective elimination of non-transformed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While in some cases a small portion of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turned brown indicating non transformed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while the remaining portion of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was greenish in morphological appearance (Plate </w:t>
      </w:r>
      <w:r w:rsidR="00DF76E9" w:rsidRPr="00DF76E9">
        <w:rPr>
          <w:rFonts w:ascii="Times New Roman" w:hAnsi="Times New Roman" w:cs="Times New Roman"/>
          <w:sz w:val="24"/>
          <w:szCs w:val="24"/>
        </w:rPr>
        <w:t>3</w:t>
      </w:r>
      <w:r w:rsidRPr="00DF76E9">
        <w:rPr>
          <w:rFonts w:ascii="Times New Roman" w:hAnsi="Times New Roman" w:cs="Times New Roman"/>
          <w:sz w:val="24"/>
          <w:szCs w:val="24"/>
        </w:rPr>
        <w:t>).</w:t>
      </w:r>
    </w:p>
    <w:p w14:paraId="123A8F47" w14:textId="2ACC21A5" w:rsidR="00F11173" w:rsidRPr="00DF76E9" w:rsidRDefault="00F11173" w:rsidP="00DF76E9">
      <w:pPr>
        <w:pStyle w:val="Heading3"/>
        <w:spacing w:before="120" w:line="276" w:lineRule="auto"/>
        <w:jc w:val="both"/>
        <w:rPr>
          <w:rFonts w:ascii="Times New Roman" w:hAnsi="Times New Roman" w:cs="Times New Roman"/>
          <w:color w:val="auto"/>
        </w:rPr>
      </w:pPr>
      <w:r w:rsidRPr="00DF76E9">
        <w:rPr>
          <w:rFonts w:ascii="Times New Roman" w:hAnsi="Times New Roman" w:cs="Times New Roman"/>
          <w:b/>
          <w:bCs/>
          <w:color w:val="auto"/>
        </w:rPr>
        <w:t xml:space="preserve">Plant regeneration from putative transformed </w:t>
      </w:r>
      <w:proofErr w:type="spellStart"/>
      <w:r w:rsidRPr="00DF76E9">
        <w:rPr>
          <w:rFonts w:ascii="Times New Roman" w:hAnsi="Times New Roman" w:cs="Times New Roman"/>
          <w:b/>
          <w:bCs/>
          <w:color w:val="auto"/>
        </w:rPr>
        <w:t>calli</w:t>
      </w:r>
      <w:proofErr w:type="spellEnd"/>
    </w:p>
    <w:p w14:paraId="03389663" w14:textId="01E3F44A"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  The actively proliferating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picked out after second selection passage was transferred to regeneration media (Kanamycin (30mg/l)) containing selection antibiotic and was incubated under continuous illumination (5,000 lx) at 30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for two weeks.</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development of green small shoots from the greenish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was observed followed by multiple shoot formation at later stage. (Plate </w:t>
      </w:r>
      <w:r w:rsidR="00DF76E9" w:rsidRPr="00DF76E9">
        <w:rPr>
          <w:rFonts w:ascii="Times New Roman" w:hAnsi="Times New Roman" w:cs="Times New Roman"/>
          <w:sz w:val="24"/>
          <w:szCs w:val="24"/>
        </w:rPr>
        <w:t>4</w:t>
      </w:r>
      <w:r w:rsidRPr="00DF76E9">
        <w:rPr>
          <w:rFonts w:ascii="Times New Roman" w:hAnsi="Times New Roman" w:cs="Times New Roman"/>
          <w:sz w:val="24"/>
          <w:szCs w:val="24"/>
        </w:rPr>
        <w:t>)</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Wu </w:t>
      </w:r>
      <w:r w:rsidRPr="00DF76E9">
        <w:rPr>
          <w:rFonts w:ascii="Times New Roman" w:hAnsi="Times New Roman" w:cs="Times New Roman"/>
          <w:i/>
          <w:sz w:val="24"/>
          <w:szCs w:val="24"/>
        </w:rPr>
        <w:t>et al</w:t>
      </w:r>
      <w:r w:rsidRPr="00DF76E9">
        <w:rPr>
          <w:rFonts w:ascii="Times New Roman" w:hAnsi="Times New Roman" w:cs="Times New Roman"/>
          <w:sz w:val="24"/>
          <w:szCs w:val="24"/>
        </w:rPr>
        <w:t>., 2002, reported the loss of morphogenetic capacity in the established transformed callus and suggested that the reduction of culture period can enhance plant regeneration frequency. The current study has been focused on the above concerns and developed a protocol in which transformed callus to shoot regeneration transition has been at higher percent. The regeneration of transformed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line from transformed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is shown in Plate</w:t>
      </w:r>
      <w:r w:rsidR="00DF76E9" w:rsidRPr="00DF76E9">
        <w:rPr>
          <w:rFonts w:ascii="Times New Roman" w:hAnsi="Times New Roman" w:cs="Times New Roman"/>
          <w:sz w:val="24"/>
          <w:szCs w:val="24"/>
        </w:rPr>
        <w:t xml:space="preserve"> 5</w:t>
      </w:r>
      <w:r w:rsidRPr="00DF76E9">
        <w:rPr>
          <w:rFonts w:ascii="Times New Roman" w:hAnsi="Times New Roman" w:cs="Times New Roman"/>
          <w:sz w:val="24"/>
          <w:szCs w:val="24"/>
        </w:rPr>
        <w:t>. The regenerated shoots were transferred to root induction medium (Kanamycin (30mg/l) and incubated under continuous illumination (5,000 lx) at 30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two weeks. Callus derived from </w:t>
      </w:r>
      <w:proofErr w:type="spellStart"/>
      <w:r w:rsidRPr="00DF76E9">
        <w:rPr>
          <w:rFonts w:ascii="Times New Roman" w:hAnsi="Times New Roman" w:cs="Times New Roman"/>
          <w:sz w:val="24"/>
          <w:szCs w:val="24"/>
        </w:rPr>
        <w:t>cotyledonary</w:t>
      </w:r>
      <w:proofErr w:type="spellEnd"/>
      <w:r w:rsidRPr="00DF76E9">
        <w:rPr>
          <w:rFonts w:ascii="Times New Roman" w:hAnsi="Times New Roman" w:cs="Times New Roman"/>
          <w:sz w:val="24"/>
          <w:szCs w:val="24"/>
        </w:rPr>
        <w:t xml:space="preserve"> leaves were used as target tissue for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mediated transformation. In present investigation </w:t>
      </w:r>
      <w:proofErr w:type="spellStart"/>
      <w:r w:rsidRPr="00DF76E9">
        <w:rPr>
          <w:rFonts w:ascii="Times New Roman" w:hAnsi="Times New Roman" w:cs="Times New Roman"/>
          <w:sz w:val="24"/>
          <w:szCs w:val="24"/>
        </w:rPr>
        <w:t>cotyledonary</w:t>
      </w:r>
      <w:proofErr w:type="spellEnd"/>
      <w:r w:rsidRPr="00DF76E9">
        <w:rPr>
          <w:rFonts w:ascii="Times New Roman" w:hAnsi="Times New Roman" w:cs="Times New Roman"/>
          <w:sz w:val="24"/>
          <w:szCs w:val="24"/>
        </w:rPr>
        <w:t xml:space="preserve"> leaves showed promising for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development with high percent of regeneration capacity. This is in general agreement of earlier report of </w:t>
      </w:r>
      <w:proofErr w:type="spellStart"/>
      <w:r w:rsidRPr="00DF76E9">
        <w:rPr>
          <w:rFonts w:ascii="Times New Roman" w:hAnsi="Times New Roman" w:cs="Times New Roman"/>
          <w:sz w:val="24"/>
          <w:szCs w:val="24"/>
        </w:rPr>
        <w:t>Khoudi</w:t>
      </w:r>
      <w:proofErr w:type="spellEnd"/>
      <w:r w:rsidR="009555DF">
        <w:rPr>
          <w:rFonts w:ascii="Times New Roman" w:hAnsi="Times New Roman" w:cs="Times New Roman"/>
          <w:sz w:val="24"/>
          <w:szCs w:val="24"/>
        </w:rPr>
        <w:t xml:space="preserve"> </w:t>
      </w:r>
      <w:r w:rsidRPr="00DF76E9">
        <w:rPr>
          <w:rFonts w:ascii="Times New Roman" w:hAnsi="Times New Roman" w:cs="Times New Roman"/>
          <w:i/>
          <w:sz w:val="24"/>
          <w:szCs w:val="24"/>
        </w:rPr>
        <w:t xml:space="preserve">et al. </w:t>
      </w:r>
      <w:r w:rsidRPr="00DF76E9">
        <w:rPr>
          <w:rFonts w:ascii="Times New Roman" w:hAnsi="Times New Roman" w:cs="Times New Roman"/>
          <w:sz w:val="24"/>
          <w:szCs w:val="24"/>
        </w:rPr>
        <w:t>(2009) suggested that primary leaves were three times more efficient than cotyledon in terms of regeneration percentage, productivity and transformation frequencies independently of the medium and genetic construct used.</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Callus induction was observed after 5</w:t>
      </w:r>
      <w:r w:rsidRPr="00DF76E9">
        <w:rPr>
          <w:rFonts w:ascii="Times New Roman" w:hAnsi="Times New Roman" w:cs="Times New Roman"/>
          <w:sz w:val="24"/>
          <w:szCs w:val="24"/>
          <w:vertAlign w:val="superscript"/>
        </w:rPr>
        <w:t>th</w:t>
      </w:r>
      <w:r w:rsidRPr="00DF76E9">
        <w:rPr>
          <w:rFonts w:ascii="Times New Roman" w:hAnsi="Times New Roman" w:cs="Times New Roman"/>
          <w:sz w:val="24"/>
          <w:szCs w:val="24"/>
        </w:rPr>
        <w:t xml:space="preserve"> day in 5000Lux light intensity at 28</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+/- 2 condition, cultured in media (MS + Zeatin (1.5mg/l) +IAA (1mg/l) + 2% Sucrose + 0.9% Agar).</w:t>
      </w:r>
    </w:p>
    <w:p w14:paraId="2CEDF8AE" w14:textId="33378D4C" w:rsidR="00F11173" w:rsidRPr="00DF76E9" w:rsidRDefault="00F11173" w:rsidP="00DF76E9">
      <w:pPr>
        <w:pStyle w:val="ListParagraph"/>
        <w:spacing w:after="0"/>
        <w:ind w:left="0" w:firstLine="720"/>
        <w:jc w:val="both"/>
        <w:rPr>
          <w:rFonts w:ascii="Times New Roman" w:hAnsi="Times New Roman"/>
          <w:sz w:val="24"/>
          <w:szCs w:val="24"/>
        </w:rPr>
      </w:pPr>
      <w:r w:rsidRPr="00DF76E9">
        <w:rPr>
          <w:rFonts w:ascii="Times New Roman" w:hAnsi="Times New Roman"/>
          <w:sz w:val="24"/>
          <w:szCs w:val="24"/>
        </w:rPr>
        <w:t xml:space="preserve">Co-cultivation up to 48 hours is sufficient for proper transformation but the efficiency of transformation can be increase for 72 </w:t>
      </w:r>
      <w:proofErr w:type="gramStart"/>
      <w:r w:rsidRPr="00DF76E9">
        <w:rPr>
          <w:rFonts w:ascii="Times New Roman" w:hAnsi="Times New Roman"/>
          <w:sz w:val="24"/>
          <w:szCs w:val="24"/>
        </w:rPr>
        <w:t>hour</w:t>
      </w:r>
      <w:proofErr w:type="gramEnd"/>
      <w:r w:rsidRPr="00DF76E9">
        <w:rPr>
          <w:rFonts w:ascii="Times New Roman" w:hAnsi="Times New Roman"/>
          <w:sz w:val="24"/>
          <w:szCs w:val="24"/>
        </w:rPr>
        <w:t xml:space="preserve"> at 10</w:t>
      </w:r>
      <w:r w:rsidRPr="00DF76E9">
        <w:rPr>
          <w:rFonts w:ascii="Times New Roman" w:hAnsi="Times New Roman"/>
          <w:sz w:val="24"/>
          <w:szCs w:val="24"/>
          <w:vertAlign w:val="superscript"/>
        </w:rPr>
        <w:t>8</w:t>
      </w:r>
      <w:r w:rsidRPr="00DF76E9">
        <w:rPr>
          <w:rFonts w:ascii="Times New Roman" w:hAnsi="Times New Roman"/>
          <w:sz w:val="24"/>
          <w:szCs w:val="24"/>
        </w:rPr>
        <w:t xml:space="preserve"> cell/ml reported earlier by Sharma</w:t>
      </w:r>
      <w:r w:rsidRPr="00DF76E9">
        <w:rPr>
          <w:rFonts w:ascii="Times New Roman" w:hAnsi="Times New Roman"/>
          <w:i/>
          <w:sz w:val="24"/>
          <w:szCs w:val="24"/>
        </w:rPr>
        <w:t xml:space="preserve"> </w:t>
      </w:r>
      <w:r w:rsidR="0083077B" w:rsidRPr="00DF76E9">
        <w:rPr>
          <w:rFonts w:ascii="Times New Roman" w:hAnsi="Times New Roman"/>
          <w:i/>
          <w:sz w:val="24"/>
          <w:szCs w:val="24"/>
        </w:rPr>
        <w:t>et al.,</w:t>
      </w:r>
      <w:r w:rsidR="0083077B" w:rsidRPr="00DF76E9">
        <w:rPr>
          <w:rFonts w:ascii="Times New Roman" w:hAnsi="Times New Roman"/>
          <w:sz w:val="24"/>
          <w:szCs w:val="24"/>
        </w:rPr>
        <w:t xml:space="preserve"> (</w:t>
      </w:r>
      <w:r w:rsidRPr="00DF76E9">
        <w:rPr>
          <w:rFonts w:ascii="Times New Roman" w:hAnsi="Times New Roman"/>
          <w:sz w:val="24"/>
          <w:szCs w:val="24"/>
        </w:rPr>
        <w:t xml:space="preserve">2009). Actively proliferating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which were dark yellow, dark green in </w:t>
      </w:r>
      <w:proofErr w:type="spellStart"/>
      <w:r w:rsidRPr="00DF76E9">
        <w:rPr>
          <w:rFonts w:ascii="Times New Roman" w:hAnsi="Times New Roman"/>
          <w:sz w:val="24"/>
          <w:szCs w:val="24"/>
        </w:rPr>
        <w:t>color</w:t>
      </w:r>
      <w:proofErr w:type="spellEnd"/>
      <w:r w:rsidRPr="00DF76E9">
        <w:rPr>
          <w:rFonts w:ascii="Times New Roman" w:hAnsi="Times New Roman"/>
          <w:sz w:val="24"/>
          <w:szCs w:val="24"/>
        </w:rPr>
        <w:t xml:space="preserve">, friable, compact and globular in shape was used for transformation experiment. Out of 150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78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 xml:space="preserve"> were showed survival in selection medium showing 52 per cent transformation efficiency which was maximum as com</w:t>
      </w:r>
      <w:r w:rsidRPr="00DF76E9">
        <w:rPr>
          <w:rFonts w:ascii="Times New Roman" w:hAnsi="Times New Roman"/>
          <w:sz w:val="24"/>
          <w:szCs w:val="24"/>
        </w:rPr>
        <w:softHyphen/>
        <w:t xml:space="preserve">pared to previous study of </w:t>
      </w:r>
      <w:proofErr w:type="spellStart"/>
      <w:r w:rsidRPr="00DF76E9">
        <w:rPr>
          <w:rFonts w:ascii="Times New Roman" w:hAnsi="Times New Roman"/>
          <w:sz w:val="24"/>
          <w:szCs w:val="24"/>
        </w:rPr>
        <w:t>Manamohan</w:t>
      </w:r>
      <w:proofErr w:type="spellEnd"/>
      <w:r w:rsidRPr="00DF76E9">
        <w:rPr>
          <w:rFonts w:ascii="Times New Roman" w:hAnsi="Times New Roman"/>
          <w:sz w:val="24"/>
          <w:szCs w:val="24"/>
        </w:rPr>
        <w:t xml:space="preserve"> </w:t>
      </w:r>
      <w:r w:rsidRPr="00DF76E9">
        <w:rPr>
          <w:rFonts w:ascii="Times New Roman" w:hAnsi="Times New Roman"/>
          <w:i/>
          <w:sz w:val="24"/>
          <w:szCs w:val="24"/>
        </w:rPr>
        <w:t xml:space="preserve">et al., </w:t>
      </w:r>
      <w:r w:rsidRPr="00DF76E9">
        <w:rPr>
          <w:rFonts w:ascii="Times New Roman" w:hAnsi="Times New Roman"/>
          <w:sz w:val="24"/>
          <w:szCs w:val="24"/>
        </w:rPr>
        <w:t xml:space="preserve">(2011) showing 34 </w:t>
      </w:r>
      <w:r w:rsidRPr="00DF76E9">
        <w:rPr>
          <w:rFonts w:ascii="Times New Roman" w:hAnsi="Times New Roman"/>
          <w:sz w:val="24"/>
          <w:szCs w:val="24"/>
        </w:rPr>
        <w:lastRenderedPageBreak/>
        <w:t xml:space="preserve">percent in </w:t>
      </w:r>
      <w:proofErr w:type="spellStart"/>
      <w:r w:rsidRPr="00DF76E9">
        <w:rPr>
          <w:rFonts w:ascii="Times New Roman" w:hAnsi="Times New Roman"/>
          <w:sz w:val="24"/>
          <w:szCs w:val="24"/>
        </w:rPr>
        <w:t>Arka</w:t>
      </w:r>
      <w:proofErr w:type="spellEnd"/>
      <w:r w:rsidRPr="00DF76E9">
        <w:rPr>
          <w:rFonts w:ascii="Times New Roman" w:hAnsi="Times New Roman"/>
          <w:sz w:val="24"/>
          <w:szCs w:val="24"/>
        </w:rPr>
        <w:t xml:space="preserve"> Vikas tomato cultivar using IBA (0.1mg/l) and IAA at similar concentration. This may because of tissue culture regeneration protocol is dependent on many factors including explant and genotypes. In the present study, remarkable high efficacy of transformation was observed. </w:t>
      </w:r>
      <w:r w:rsidR="0079245A" w:rsidRPr="002D0605">
        <w:rPr>
          <w:rFonts w:ascii="Times New Roman" w:hAnsi="Times New Roman"/>
          <w:sz w:val="24"/>
          <w:szCs w:val="24"/>
          <w:highlight w:val="yellow"/>
        </w:rPr>
        <w:t xml:space="preserve">This have been clearly showed that the amalgamation of different level of hormones, incubation time for </w:t>
      </w:r>
      <w:r w:rsidR="0079245A" w:rsidRPr="002D0605">
        <w:rPr>
          <w:rFonts w:ascii="Times New Roman" w:hAnsi="Times New Roman"/>
          <w:i/>
          <w:sz w:val="24"/>
          <w:szCs w:val="24"/>
          <w:highlight w:val="yellow"/>
        </w:rPr>
        <w:t>Agrobacterium</w:t>
      </w:r>
      <w:r w:rsidR="0079245A" w:rsidRPr="002D0605">
        <w:rPr>
          <w:rFonts w:ascii="Times New Roman" w:hAnsi="Times New Roman"/>
          <w:sz w:val="24"/>
          <w:szCs w:val="24"/>
          <w:highlight w:val="yellow"/>
        </w:rPr>
        <w:t xml:space="preserve"> infection and other environmental factors may impart high transformation efficiency regeneration in tomato</w:t>
      </w:r>
      <w:r w:rsidRPr="002D0605">
        <w:rPr>
          <w:rFonts w:ascii="Times New Roman" w:hAnsi="Times New Roman"/>
          <w:sz w:val="24"/>
          <w:szCs w:val="24"/>
          <w:highlight w:val="yellow"/>
        </w:rPr>
        <w:t>. From th</w:t>
      </w:r>
      <w:r w:rsidRPr="00DF76E9">
        <w:rPr>
          <w:rFonts w:ascii="Times New Roman" w:hAnsi="Times New Roman"/>
          <w:sz w:val="24"/>
          <w:szCs w:val="24"/>
        </w:rPr>
        <w:t xml:space="preserve">is study, it </w:t>
      </w:r>
      <w:proofErr w:type="gramStart"/>
      <w:r w:rsidRPr="00DF76E9">
        <w:rPr>
          <w:rFonts w:ascii="Times New Roman" w:hAnsi="Times New Roman"/>
          <w:sz w:val="24"/>
          <w:szCs w:val="24"/>
        </w:rPr>
        <w:t>have</w:t>
      </w:r>
      <w:proofErr w:type="gramEnd"/>
      <w:r w:rsidRPr="00DF76E9">
        <w:rPr>
          <w:rFonts w:ascii="Times New Roman" w:hAnsi="Times New Roman"/>
          <w:sz w:val="24"/>
          <w:szCs w:val="24"/>
        </w:rPr>
        <w:t xml:space="preserve"> been concluded that IAA (1.5 mg/l) and Zeatin (1mg/l) could be a best source of media combination for high transformation regeneration efficiency of transformed tomato </w:t>
      </w:r>
      <w:proofErr w:type="spellStart"/>
      <w:r w:rsidRPr="00DF76E9">
        <w:rPr>
          <w:rFonts w:ascii="Times New Roman" w:hAnsi="Times New Roman"/>
          <w:sz w:val="24"/>
          <w:szCs w:val="24"/>
        </w:rPr>
        <w:t>calli</w:t>
      </w:r>
      <w:proofErr w:type="spellEnd"/>
      <w:r w:rsidRPr="00DF76E9">
        <w:rPr>
          <w:rFonts w:ascii="Times New Roman" w:hAnsi="Times New Roman"/>
          <w:sz w:val="24"/>
          <w:szCs w:val="24"/>
        </w:rPr>
        <w:t>.</w:t>
      </w:r>
    </w:p>
    <w:p w14:paraId="406A0534" w14:textId="0F563552" w:rsidR="00F11173" w:rsidRPr="00DF76E9" w:rsidRDefault="00F11173" w:rsidP="00DF76E9">
      <w:pPr>
        <w:pStyle w:val="Heading1"/>
        <w:spacing w:before="0"/>
        <w:jc w:val="both"/>
        <w:rPr>
          <w:rFonts w:ascii="Times New Roman" w:hAnsi="Times New Roman" w:cs="Times New Roman"/>
          <w:sz w:val="24"/>
          <w:szCs w:val="24"/>
        </w:rPr>
      </w:pPr>
      <w:r w:rsidRPr="00DF76E9">
        <w:rPr>
          <w:rFonts w:ascii="Times New Roman" w:hAnsi="Times New Roman" w:cs="Times New Roman"/>
          <w:sz w:val="24"/>
          <w:szCs w:val="24"/>
        </w:rPr>
        <w:t>Molecular analysis and confirmation of the putative transformed tomato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plants)</w:t>
      </w:r>
    </w:p>
    <w:p w14:paraId="6FA04B21" w14:textId="77777777" w:rsidR="008F4F1E"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The transgene concentration in genomic DNA is usually considered in the range of femtograms (10</w:t>
      </w:r>
      <w:r w:rsidRPr="00DF76E9">
        <w:rPr>
          <w:rFonts w:ascii="Times New Roman" w:hAnsi="Times New Roman" w:cs="Times New Roman"/>
          <w:sz w:val="24"/>
          <w:szCs w:val="24"/>
          <w:vertAlign w:val="superscript"/>
        </w:rPr>
        <w:t>–15</w:t>
      </w:r>
      <w:r w:rsidRPr="00DF76E9">
        <w:rPr>
          <w:rFonts w:ascii="Times New Roman" w:hAnsi="Times New Roman" w:cs="Times New Roman"/>
          <w:sz w:val="24"/>
          <w:szCs w:val="24"/>
        </w:rPr>
        <w:t>) which cannot be detected in the form of band through agarose gel electrophoresis. The PCR helps in increasing the concentration of particular sequence of DNA from femtograms (10</w:t>
      </w:r>
      <w:r w:rsidRPr="00DF76E9">
        <w:rPr>
          <w:rFonts w:ascii="Times New Roman" w:hAnsi="Times New Roman" w:cs="Times New Roman"/>
          <w:sz w:val="24"/>
          <w:szCs w:val="24"/>
          <w:vertAlign w:val="superscript"/>
        </w:rPr>
        <w:t>– 15</w:t>
      </w:r>
      <w:r w:rsidRPr="00DF76E9">
        <w:rPr>
          <w:rFonts w:ascii="Times New Roman" w:hAnsi="Times New Roman" w:cs="Times New Roman"/>
          <w:sz w:val="24"/>
          <w:szCs w:val="24"/>
        </w:rPr>
        <w:t>) to micrograms (10</w:t>
      </w:r>
      <w:r w:rsidRPr="00DF76E9">
        <w:rPr>
          <w:rFonts w:ascii="Times New Roman" w:hAnsi="Times New Roman" w:cs="Times New Roman"/>
          <w:sz w:val="24"/>
          <w:szCs w:val="24"/>
          <w:vertAlign w:val="superscript"/>
        </w:rPr>
        <w:t>-6</w:t>
      </w:r>
      <w:r w:rsidRPr="00DF76E9">
        <w:rPr>
          <w:rFonts w:ascii="Times New Roman" w:hAnsi="Times New Roman" w:cs="Times New Roman"/>
          <w:sz w:val="24"/>
          <w:szCs w:val="24"/>
        </w:rPr>
        <w:t xml:space="preserve">) which can be easily be detected on a gel. In current study PCR was employed to check the presence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insert in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generation of transformed tomato by using gene specific primers. Total genomic DNA was isolated from putative transformed tomato plants and used as template for the gene specific PCR and the genomic DNA isolated from susceptible AT-3 cultivar of tomato plant was used as a positive control. A characteristic band of 1700bp was detected through agarose gel electrophoresis, authenticating successful transformation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w:t>
      </w:r>
      <w:r w:rsidRPr="00DF76E9">
        <w:rPr>
          <w:rFonts w:ascii="Times New Roman" w:hAnsi="Times New Roman" w:cs="Times New Roman"/>
          <w:b/>
          <w:bCs/>
          <w:sz w:val="24"/>
          <w:szCs w:val="24"/>
        </w:rPr>
        <w:t xml:space="preserve">Plate </w:t>
      </w:r>
      <w:r w:rsidR="00DF76E9" w:rsidRPr="00DF76E9">
        <w:rPr>
          <w:rFonts w:ascii="Times New Roman" w:hAnsi="Times New Roman" w:cs="Times New Roman"/>
          <w:b/>
          <w:bCs/>
          <w:sz w:val="24"/>
          <w:szCs w:val="24"/>
        </w:rPr>
        <w:t>6</w:t>
      </w:r>
      <w:r w:rsidRPr="00DF76E9">
        <w:rPr>
          <w:rFonts w:ascii="Times New Roman" w:hAnsi="Times New Roman" w:cs="Times New Roman"/>
          <w:sz w:val="24"/>
          <w:szCs w:val="24"/>
        </w:rPr>
        <w:t>).</w:t>
      </w:r>
    </w:p>
    <w:p w14:paraId="4B3ED3B9" w14:textId="77777777" w:rsidR="008F4F1E" w:rsidRPr="008F4F1E" w:rsidRDefault="008F4F1E" w:rsidP="008F4F1E">
      <w:pPr>
        <w:autoSpaceDE w:val="0"/>
        <w:autoSpaceDN w:val="0"/>
        <w:adjustRightInd w:val="0"/>
        <w:spacing w:line="276" w:lineRule="auto"/>
        <w:jc w:val="both"/>
        <w:rPr>
          <w:rFonts w:ascii="Times New Roman" w:hAnsi="Times New Roman" w:cs="Times New Roman"/>
          <w:b/>
          <w:sz w:val="24"/>
          <w:szCs w:val="24"/>
        </w:rPr>
      </w:pPr>
      <w:r w:rsidRPr="008F4F1E">
        <w:rPr>
          <w:rFonts w:ascii="Times New Roman" w:hAnsi="Times New Roman" w:cs="Times New Roman"/>
          <w:b/>
          <w:sz w:val="24"/>
          <w:szCs w:val="24"/>
        </w:rPr>
        <w:t xml:space="preserve">Conclusion </w:t>
      </w:r>
    </w:p>
    <w:p w14:paraId="5D17AD51" w14:textId="1DE33FBC" w:rsidR="00F11173" w:rsidRPr="00DF76E9" w:rsidRDefault="00F11173" w:rsidP="008F4F1E">
      <w:pPr>
        <w:autoSpaceDE w:val="0"/>
        <w:autoSpaceDN w:val="0"/>
        <w:adjustRightInd w:val="0"/>
        <w:spacing w:line="276" w:lineRule="auto"/>
        <w:jc w:val="both"/>
        <w:rPr>
          <w:rFonts w:ascii="Times New Roman" w:hAnsi="Times New Roman" w:cs="Times New Roman"/>
          <w:sz w:val="24"/>
          <w:szCs w:val="24"/>
        </w:rPr>
      </w:pPr>
      <w:r w:rsidRPr="006627A9">
        <w:rPr>
          <w:rFonts w:ascii="Times New Roman" w:hAnsi="Times New Roman" w:cs="Times New Roman"/>
          <w:sz w:val="24"/>
          <w:szCs w:val="24"/>
          <w:highlight w:val="yellow"/>
        </w:rPr>
        <w:t xml:space="preserve">Overall study to investigate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 xml:space="preserve">transformation of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 xml:space="preserve">NBS-LRR region of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i/>
          <w:sz w:val="24"/>
          <w:szCs w:val="24"/>
          <w:highlight w:val="yellow"/>
        </w:rPr>
        <w:t>Mi</w:t>
      </w:r>
      <w:r w:rsidRPr="006627A9">
        <w:rPr>
          <w:rFonts w:ascii="Times New Roman" w:hAnsi="Times New Roman" w:cs="Times New Roman"/>
          <w:sz w:val="24"/>
          <w:szCs w:val="24"/>
          <w:highlight w:val="yellow"/>
        </w:rPr>
        <w:t xml:space="preserve"> gene was successfully achieved in T</w:t>
      </w:r>
      <w:r w:rsidRPr="006627A9">
        <w:rPr>
          <w:rFonts w:ascii="Times New Roman" w:hAnsi="Times New Roman" w:cs="Times New Roman"/>
          <w:sz w:val="24"/>
          <w:szCs w:val="24"/>
          <w:highlight w:val="yellow"/>
          <w:vertAlign w:val="subscript"/>
        </w:rPr>
        <w:t xml:space="preserve">0 </w:t>
      </w:r>
      <w:r w:rsidRPr="006627A9">
        <w:rPr>
          <w:rFonts w:ascii="Times New Roman" w:hAnsi="Times New Roman" w:cs="Times New Roman"/>
          <w:sz w:val="24"/>
          <w:szCs w:val="24"/>
          <w:highlight w:val="yellow"/>
        </w:rPr>
        <w:t xml:space="preserve">plants. Development of an efficient </w:t>
      </w:r>
      <w:r w:rsidRPr="006627A9">
        <w:rPr>
          <w:rFonts w:ascii="Times New Roman" w:hAnsi="Times New Roman" w:cs="Times New Roman"/>
          <w:iCs/>
          <w:sz w:val="24"/>
          <w:szCs w:val="24"/>
          <w:highlight w:val="yellow"/>
          <w:rtl/>
          <w:cs/>
        </w:rPr>
        <w:t>i</w:t>
      </w:r>
      <w:r w:rsidRPr="006627A9">
        <w:rPr>
          <w:rFonts w:ascii="Times New Roman" w:hAnsi="Times New Roman" w:cs="Times New Roman"/>
          <w:i/>
          <w:sz w:val="24"/>
          <w:szCs w:val="24"/>
          <w:highlight w:val="yellow"/>
        </w:rPr>
        <w:t>n vitro</w:t>
      </w:r>
      <w:r w:rsidRPr="006627A9">
        <w:rPr>
          <w:rFonts w:ascii="Times New Roman" w:hAnsi="Times New Roman" w:cs="Times New Roman"/>
          <w:sz w:val="24"/>
          <w:szCs w:val="24"/>
          <w:highlight w:val="yellow"/>
        </w:rPr>
        <w:t xml:space="preserve"> regeneration protocol for </w:t>
      </w:r>
      <w:r w:rsidR="005436A4" w:rsidRPr="006627A9">
        <w:rPr>
          <w:rFonts w:ascii="Times New Roman" w:hAnsi="Times New Roman" w:cs="Times New Roman"/>
          <w:sz w:val="24"/>
          <w:szCs w:val="24"/>
          <w:highlight w:val="yellow"/>
        </w:rPr>
        <w:t xml:space="preserve">the </w:t>
      </w:r>
      <w:r w:rsidRPr="006627A9">
        <w:rPr>
          <w:rFonts w:ascii="Times New Roman" w:hAnsi="Times New Roman" w:cs="Times New Roman"/>
          <w:sz w:val="24"/>
          <w:szCs w:val="24"/>
          <w:highlight w:val="yellow"/>
        </w:rPr>
        <w:t>AT-3 tomato cultivar was successfully performed.</w:t>
      </w:r>
      <w:bookmarkStart w:id="0" w:name="_GoBack"/>
      <w:bookmarkEnd w:id="0"/>
      <w:r w:rsidRPr="00DF76E9">
        <w:rPr>
          <w:rFonts w:ascii="Times New Roman" w:hAnsi="Times New Roman" w:cs="Times New Roman"/>
          <w:sz w:val="24"/>
          <w:szCs w:val="24"/>
        </w:rPr>
        <w:t xml:space="preserve"> Isolation of NBS-LRR related sequence of Mi gene from nematode resistant tomato cultivar SL-120, designing and validation of Mi gene specific primers in resistant tomato cultivars and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mediated transformation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in susceptible tomato cultivars were successfully achieved.</w:t>
      </w:r>
    </w:p>
    <w:p w14:paraId="5F96BD68" w14:textId="77777777" w:rsidR="00930F94" w:rsidRPr="00DF76E9" w:rsidRDefault="00930F94" w:rsidP="00DF76E9">
      <w:pPr>
        <w:autoSpaceDE w:val="0"/>
        <w:autoSpaceDN w:val="0"/>
        <w:adjustRightInd w:val="0"/>
        <w:spacing w:line="276" w:lineRule="auto"/>
        <w:jc w:val="both"/>
        <w:rPr>
          <w:rFonts w:ascii="Times New Roman" w:hAnsi="Times New Roman" w:cs="Times New Roman"/>
          <w:b/>
          <w:sz w:val="24"/>
          <w:szCs w:val="24"/>
          <w:lang w:val="en-US"/>
        </w:rPr>
      </w:pPr>
    </w:p>
    <w:p w14:paraId="4D9EE4ED" w14:textId="25F00C05" w:rsidR="00AC4AE5" w:rsidRPr="00001B45" w:rsidRDefault="00AC4AE5" w:rsidP="00DF76E9">
      <w:pPr>
        <w:autoSpaceDE w:val="0"/>
        <w:autoSpaceDN w:val="0"/>
        <w:adjustRightInd w:val="0"/>
        <w:spacing w:line="276" w:lineRule="auto"/>
        <w:jc w:val="both"/>
        <w:rPr>
          <w:rFonts w:ascii="Times New Roman" w:hAnsi="Times New Roman" w:cs="Times New Roman"/>
          <w:b/>
          <w:bCs/>
          <w:sz w:val="28"/>
          <w:szCs w:val="28"/>
        </w:rPr>
      </w:pPr>
      <w:r w:rsidRPr="00001B45">
        <w:rPr>
          <w:rFonts w:ascii="Times New Roman" w:hAnsi="Times New Roman" w:cs="Times New Roman"/>
          <w:b/>
          <w:bCs/>
          <w:sz w:val="28"/>
          <w:szCs w:val="28"/>
        </w:rPr>
        <w:t>References</w:t>
      </w:r>
    </w:p>
    <w:p w14:paraId="4B986F96" w14:textId="4D620242"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bCs/>
          <w:iCs/>
          <w:sz w:val="24"/>
          <w:szCs w:val="24"/>
        </w:rPr>
        <w:t xml:space="preserve">Adi, M., Jens, P., </w:t>
      </w:r>
      <w:proofErr w:type="spellStart"/>
      <w:r w:rsidRPr="00DF76E9">
        <w:rPr>
          <w:rFonts w:ascii="Times New Roman" w:hAnsi="Times New Roman" w:cs="Times New Roman"/>
          <w:bCs/>
          <w:iCs/>
          <w:sz w:val="24"/>
          <w:szCs w:val="24"/>
        </w:rPr>
        <w:t>Brotman</w:t>
      </w:r>
      <w:proofErr w:type="spellEnd"/>
      <w:r w:rsidRPr="00DF76E9">
        <w:rPr>
          <w:rFonts w:ascii="Times New Roman" w:hAnsi="Times New Roman" w:cs="Times New Roman"/>
          <w:bCs/>
          <w:iCs/>
          <w:sz w:val="24"/>
          <w:szCs w:val="24"/>
        </w:rPr>
        <w:t xml:space="preserve">, Y., Mikhail, K., Iris, S., Henryk, C., and Rena, G., (2012). Stress Responses to Tomato Yellow Leaf Curl Virus (TYLCV) Infection of Resistant and Susceptible Tomato Plants. </w:t>
      </w:r>
      <w:r w:rsidRPr="00DF76E9">
        <w:rPr>
          <w:rFonts w:ascii="Times New Roman" w:hAnsi="Times New Roman" w:cs="Times New Roman"/>
          <w:bCs/>
          <w:i/>
          <w:iCs/>
          <w:sz w:val="24"/>
          <w:szCs w:val="24"/>
        </w:rPr>
        <w:t xml:space="preserve">Metabolomics, </w:t>
      </w:r>
      <w:hyperlink r:id="rId31" w:history="1">
        <w:r w:rsidRPr="00DF76E9">
          <w:rPr>
            <w:rStyle w:val="Hyperlink"/>
            <w:rFonts w:ascii="Times New Roman" w:hAnsi="Times New Roman" w:cs="Times New Roman"/>
            <w:b/>
            <w:bCs/>
            <w:iCs/>
            <w:color w:val="auto"/>
            <w:sz w:val="24"/>
            <w:szCs w:val="24"/>
          </w:rPr>
          <w:t>10</w:t>
        </w:r>
        <w:r w:rsidRPr="00DF76E9">
          <w:rPr>
            <w:rStyle w:val="Hyperlink"/>
            <w:rFonts w:ascii="Times New Roman" w:hAnsi="Times New Roman" w:cs="Times New Roman"/>
            <w:bCs/>
            <w:iCs/>
            <w:color w:val="auto"/>
            <w:sz w:val="24"/>
            <w:szCs w:val="24"/>
          </w:rPr>
          <w:t>: 2153-65</w:t>
        </w:r>
      </w:hyperlink>
      <w:r w:rsidRPr="00DF76E9">
        <w:rPr>
          <w:rFonts w:ascii="Times New Roman" w:hAnsi="Times New Roman" w:cs="Times New Roman"/>
          <w:bCs/>
          <w:iCs/>
          <w:sz w:val="24"/>
          <w:szCs w:val="24"/>
        </w:rPr>
        <w:t>.</w:t>
      </w:r>
    </w:p>
    <w:p w14:paraId="31FDA024"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sz w:val="24"/>
          <w:szCs w:val="24"/>
        </w:rPr>
        <w:t>Ammiraju</w:t>
      </w:r>
      <w:proofErr w:type="spellEnd"/>
      <w:r w:rsidRPr="00DF76E9">
        <w:rPr>
          <w:rFonts w:ascii="Times New Roman" w:hAnsi="Times New Roman" w:cs="Times New Roman"/>
          <w:sz w:val="24"/>
          <w:szCs w:val="24"/>
        </w:rPr>
        <w:t xml:space="preserve">, J. S., </w:t>
      </w:r>
      <w:proofErr w:type="spellStart"/>
      <w:r w:rsidRPr="00DF76E9">
        <w:rPr>
          <w:rFonts w:ascii="Times New Roman" w:hAnsi="Times New Roman" w:cs="Times New Roman"/>
          <w:sz w:val="24"/>
          <w:szCs w:val="24"/>
        </w:rPr>
        <w:t>Veremis</w:t>
      </w:r>
      <w:proofErr w:type="spellEnd"/>
      <w:r w:rsidRPr="00DF76E9">
        <w:rPr>
          <w:rFonts w:ascii="Times New Roman" w:hAnsi="Times New Roman" w:cs="Times New Roman"/>
          <w:sz w:val="24"/>
          <w:szCs w:val="24"/>
        </w:rPr>
        <w:t xml:space="preserve">, J. C., Huang, X., Roberts P. A., </w:t>
      </w:r>
      <w:proofErr w:type="spellStart"/>
      <w:r w:rsidRPr="00DF76E9">
        <w:rPr>
          <w:rFonts w:ascii="Times New Roman" w:hAnsi="Times New Roman" w:cs="Times New Roman"/>
          <w:sz w:val="24"/>
          <w:szCs w:val="24"/>
        </w:rPr>
        <w:t>Laloshian</w:t>
      </w:r>
      <w:proofErr w:type="spellEnd"/>
      <w:r w:rsidRPr="00DF76E9">
        <w:rPr>
          <w:rFonts w:ascii="Times New Roman" w:hAnsi="Times New Roman" w:cs="Times New Roman"/>
          <w:sz w:val="24"/>
          <w:szCs w:val="24"/>
        </w:rPr>
        <w:t xml:space="preserve"> I (2003). The </w:t>
      </w:r>
      <w:proofErr w:type="spellStart"/>
      <w:r w:rsidRPr="00DF76E9">
        <w:rPr>
          <w:rFonts w:ascii="Times New Roman" w:hAnsi="Times New Roman" w:cs="Times New Roman"/>
          <w:sz w:val="24"/>
          <w:szCs w:val="24"/>
        </w:rPr>
        <w:t>heatstable</w:t>
      </w:r>
      <w:proofErr w:type="spellEnd"/>
      <w:r w:rsidRPr="00DF76E9">
        <w:rPr>
          <w:rFonts w:ascii="Times New Roman" w:hAnsi="Times New Roman" w:cs="Times New Roman"/>
          <w:sz w:val="24"/>
          <w:szCs w:val="24"/>
        </w:rPr>
        <w:t xml:space="preserve"> root-knot nematode resistance gene Mi-9from </w:t>
      </w:r>
      <w:proofErr w:type="spellStart"/>
      <w:r w:rsidRPr="00DF76E9">
        <w:rPr>
          <w:rFonts w:ascii="Times New Roman" w:hAnsi="Times New Roman" w:cs="Times New Roman"/>
          <w:i/>
          <w:sz w:val="24"/>
          <w:szCs w:val="24"/>
        </w:rPr>
        <w:t>Lycopersicon</w:t>
      </w:r>
      <w:proofErr w:type="spellEnd"/>
      <w:r w:rsidRPr="00DF76E9">
        <w:rPr>
          <w:rFonts w:ascii="Times New Roman" w:hAnsi="Times New Roman" w:cs="Times New Roman"/>
          <w:i/>
          <w:sz w:val="24"/>
          <w:szCs w:val="24"/>
        </w:rPr>
        <w:t xml:space="preserve"> </w:t>
      </w:r>
      <w:proofErr w:type="spellStart"/>
      <w:r w:rsidRPr="00DF76E9">
        <w:rPr>
          <w:rFonts w:ascii="Times New Roman" w:hAnsi="Times New Roman" w:cs="Times New Roman"/>
          <w:i/>
          <w:sz w:val="24"/>
          <w:szCs w:val="24"/>
        </w:rPr>
        <w:t>peruvianumis</w:t>
      </w:r>
      <w:proofErr w:type="spellEnd"/>
      <w:r w:rsidRPr="00DF76E9">
        <w:rPr>
          <w:rFonts w:ascii="Times New Roman" w:hAnsi="Times New Roman" w:cs="Times New Roman"/>
          <w:sz w:val="24"/>
          <w:szCs w:val="24"/>
        </w:rPr>
        <w:t xml:space="preserve"> localized on the short arm of chromosome 6. </w:t>
      </w:r>
      <w:proofErr w:type="spellStart"/>
      <w:r w:rsidRPr="00DF76E9">
        <w:rPr>
          <w:rFonts w:ascii="Times New Roman" w:hAnsi="Times New Roman" w:cs="Times New Roman"/>
          <w:i/>
          <w:sz w:val="24"/>
          <w:szCs w:val="24"/>
        </w:rPr>
        <w:t>Theor</w:t>
      </w:r>
      <w:proofErr w:type="spellEnd"/>
      <w:r w:rsidRPr="00DF76E9">
        <w:rPr>
          <w:rFonts w:ascii="Times New Roman" w:hAnsi="Times New Roman" w:cs="Times New Roman"/>
          <w:i/>
          <w:sz w:val="24"/>
          <w:szCs w:val="24"/>
        </w:rPr>
        <w:t>. Appl. Genet.,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106</w:t>
      </w:r>
      <w:r w:rsidRPr="00DF76E9">
        <w:rPr>
          <w:rFonts w:ascii="Times New Roman" w:hAnsi="Times New Roman" w:cs="Times New Roman"/>
          <w:sz w:val="24"/>
          <w:szCs w:val="24"/>
        </w:rPr>
        <w:t>:478–484.</w:t>
      </w:r>
    </w:p>
    <w:p w14:paraId="69F545F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sz w:val="24"/>
          <w:szCs w:val="24"/>
        </w:rPr>
        <w:t>Arumuganathan</w:t>
      </w:r>
      <w:proofErr w:type="spellEnd"/>
      <w:r w:rsidRPr="00DF76E9">
        <w:rPr>
          <w:rFonts w:ascii="Times New Roman" w:hAnsi="Times New Roman" w:cs="Times New Roman"/>
          <w:sz w:val="24"/>
          <w:szCs w:val="24"/>
        </w:rPr>
        <w:t xml:space="preserve"> K and Earle E (1991). Estimation of nuclear DNA content of plants by flow cytometry. </w:t>
      </w:r>
      <w:r w:rsidRPr="00DF76E9">
        <w:rPr>
          <w:rFonts w:ascii="Times New Roman" w:hAnsi="Times New Roman" w:cs="Times New Roman"/>
          <w:i/>
          <w:sz w:val="24"/>
          <w:szCs w:val="24"/>
        </w:rPr>
        <w:t>Plant Mol. Biol. Rep</w:t>
      </w:r>
      <w:r w:rsidRPr="00DF76E9">
        <w:rPr>
          <w:rFonts w:ascii="Times New Roman" w:hAnsi="Times New Roman" w:cs="Times New Roman"/>
          <w:sz w:val="24"/>
          <w:szCs w:val="24"/>
        </w:rPr>
        <w:t>. 9208–218.</w:t>
      </w:r>
      <w:r w:rsidRPr="00DF76E9">
        <w:rPr>
          <w:rFonts w:ascii="Times New Roman" w:hAnsi="Times New Roman" w:cs="Times New Roman"/>
          <w:sz w:val="24"/>
          <w:szCs w:val="24"/>
        </w:rPr>
        <w:tab/>
      </w:r>
    </w:p>
    <w:p w14:paraId="0189FA1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bCs/>
          <w:iCs/>
          <w:sz w:val="24"/>
          <w:szCs w:val="24"/>
        </w:rPr>
        <w:t>Bagnaresi</w:t>
      </w:r>
      <w:proofErr w:type="spellEnd"/>
      <w:r w:rsidRPr="00DF76E9">
        <w:rPr>
          <w:rFonts w:ascii="Times New Roman" w:hAnsi="Times New Roman" w:cs="Times New Roman"/>
          <w:bCs/>
          <w:iCs/>
          <w:sz w:val="24"/>
          <w:szCs w:val="24"/>
        </w:rPr>
        <w:t xml:space="preserve">, P., Sala, T., </w:t>
      </w:r>
      <w:proofErr w:type="spellStart"/>
      <w:r w:rsidRPr="00DF76E9">
        <w:rPr>
          <w:rFonts w:ascii="Times New Roman" w:hAnsi="Times New Roman" w:cs="Times New Roman"/>
          <w:bCs/>
          <w:iCs/>
          <w:sz w:val="24"/>
          <w:szCs w:val="24"/>
        </w:rPr>
        <w:t>Irdani</w:t>
      </w:r>
      <w:proofErr w:type="spellEnd"/>
      <w:r w:rsidRPr="00DF76E9">
        <w:rPr>
          <w:rFonts w:ascii="Times New Roman" w:hAnsi="Times New Roman" w:cs="Times New Roman"/>
          <w:bCs/>
          <w:iCs/>
          <w:sz w:val="24"/>
          <w:szCs w:val="24"/>
        </w:rPr>
        <w:t xml:space="preserve">, T., Scotto, C., </w:t>
      </w:r>
      <w:proofErr w:type="spellStart"/>
      <w:r w:rsidRPr="00DF76E9">
        <w:rPr>
          <w:rFonts w:ascii="Times New Roman" w:hAnsi="Times New Roman" w:cs="Times New Roman"/>
          <w:bCs/>
          <w:iCs/>
          <w:sz w:val="24"/>
          <w:szCs w:val="24"/>
        </w:rPr>
        <w:t>Lamontanara</w:t>
      </w:r>
      <w:proofErr w:type="spellEnd"/>
      <w:r w:rsidRPr="00DF76E9">
        <w:rPr>
          <w:rFonts w:ascii="Times New Roman" w:hAnsi="Times New Roman" w:cs="Times New Roman"/>
          <w:bCs/>
          <w:iCs/>
          <w:sz w:val="24"/>
          <w:szCs w:val="24"/>
        </w:rPr>
        <w:t xml:space="preserve">, A., Beretta, M., Leonardo </w:t>
      </w:r>
      <w:proofErr w:type="spellStart"/>
      <w:r w:rsidRPr="00DF76E9">
        <w:rPr>
          <w:rFonts w:ascii="Times New Roman" w:hAnsi="Times New Roman" w:cs="Times New Roman"/>
          <w:bCs/>
          <w:iCs/>
          <w:sz w:val="24"/>
          <w:szCs w:val="24"/>
        </w:rPr>
        <w:t>Rotino</w:t>
      </w:r>
      <w:proofErr w:type="spellEnd"/>
      <w:r w:rsidRPr="00DF76E9">
        <w:rPr>
          <w:rFonts w:ascii="Times New Roman" w:hAnsi="Times New Roman" w:cs="Times New Roman"/>
          <w:bCs/>
          <w:iCs/>
          <w:sz w:val="24"/>
          <w:szCs w:val="24"/>
        </w:rPr>
        <w:t xml:space="preserve">, G., </w:t>
      </w:r>
      <w:proofErr w:type="spellStart"/>
      <w:r w:rsidRPr="00DF76E9">
        <w:rPr>
          <w:rFonts w:ascii="Times New Roman" w:hAnsi="Times New Roman" w:cs="Times New Roman"/>
          <w:bCs/>
          <w:iCs/>
          <w:sz w:val="24"/>
          <w:szCs w:val="24"/>
        </w:rPr>
        <w:t>Sestili</w:t>
      </w:r>
      <w:proofErr w:type="spellEnd"/>
      <w:r w:rsidRPr="00DF76E9">
        <w:rPr>
          <w:rFonts w:ascii="Times New Roman" w:hAnsi="Times New Roman" w:cs="Times New Roman"/>
          <w:bCs/>
          <w:iCs/>
          <w:sz w:val="24"/>
          <w:szCs w:val="24"/>
        </w:rPr>
        <w:t xml:space="preserve">, S., </w:t>
      </w:r>
      <w:proofErr w:type="spellStart"/>
      <w:r w:rsidRPr="00DF76E9">
        <w:rPr>
          <w:rFonts w:ascii="Times New Roman" w:hAnsi="Times New Roman" w:cs="Times New Roman"/>
          <w:bCs/>
          <w:iCs/>
          <w:sz w:val="24"/>
          <w:szCs w:val="24"/>
        </w:rPr>
        <w:t>Cattivelli</w:t>
      </w:r>
      <w:proofErr w:type="spellEnd"/>
      <w:r w:rsidRPr="00DF76E9">
        <w:rPr>
          <w:rFonts w:ascii="Times New Roman" w:hAnsi="Times New Roman" w:cs="Times New Roman"/>
          <w:bCs/>
          <w:iCs/>
          <w:sz w:val="24"/>
          <w:szCs w:val="24"/>
        </w:rPr>
        <w:t xml:space="preserve">, Luigi., and Sabatini, E., (2013). Solanum </w:t>
      </w:r>
      <w:proofErr w:type="spellStart"/>
      <w:r w:rsidRPr="00DF76E9">
        <w:rPr>
          <w:rFonts w:ascii="Times New Roman" w:hAnsi="Times New Roman" w:cs="Times New Roman"/>
          <w:bCs/>
          <w:iCs/>
          <w:sz w:val="24"/>
          <w:szCs w:val="24"/>
        </w:rPr>
        <w:t>torvum</w:t>
      </w:r>
      <w:proofErr w:type="spellEnd"/>
      <w:r w:rsidRPr="00DF76E9">
        <w:rPr>
          <w:rFonts w:ascii="Times New Roman" w:hAnsi="Times New Roman" w:cs="Times New Roman"/>
          <w:bCs/>
          <w:iCs/>
          <w:sz w:val="24"/>
          <w:szCs w:val="24"/>
        </w:rPr>
        <w:t xml:space="preserve"> responses to the root-knot Nematode Meloidogyne incognita. BMC Genomics </w:t>
      </w:r>
      <w:hyperlink r:id="rId32" w:history="1">
        <w:r w:rsidRPr="00DF76E9">
          <w:rPr>
            <w:rStyle w:val="Hyperlink"/>
            <w:rFonts w:ascii="Times New Roman" w:hAnsi="Times New Roman" w:cs="Times New Roman"/>
            <w:bCs/>
            <w:iCs/>
            <w:color w:val="auto"/>
            <w:sz w:val="24"/>
            <w:szCs w:val="24"/>
          </w:rPr>
          <w:t>http://www.biomedcentral.com/1471-2164/14/540</w:t>
        </w:r>
      </w:hyperlink>
    </w:p>
    <w:p w14:paraId="254CD4C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lastRenderedPageBreak/>
        <w:t xml:space="preserve">Bent, A. F. (1996). Plant disease resistance genes: Function meets structure. </w:t>
      </w:r>
      <w:bookmarkStart w:id="1" w:name="OLE_LINK1"/>
      <w:bookmarkStart w:id="2" w:name="OLE_LINK2"/>
      <w:bookmarkStart w:id="3" w:name="OLE_LINK3"/>
      <w:bookmarkStart w:id="4" w:name="OLE_LINK4"/>
      <w:r w:rsidRPr="00DF76E9">
        <w:rPr>
          <w:rFonts w:ascii="Times New Roman" w:hAnsi="Times New Roman" w:cs="Times New Roman"/>
          <w:bCs/>
          <w:i/>
          <w:sz w:val="24"/>
          <w:szCs w:val="24"/>
        </w:rPr>
        <w:t>Plant</w:t>
      </w:r>
      <w:bookmarkEnd w:id="1"/>
      <w:bookmarkEnd w:id="2"/>
      <w:bookmarkEnd w:id="3"/>
      <w:bookmarkEnd w:id="4"/>
      <w:r w:rsidRPr="00DF76E9">
        <w:rPr>
          <w:rFonts w:ascii="Times New Roman" w:hAnsi="Times New Roman" w:cs="Times New Roman"/>
          <w:bCs/>
          <w:i/>
          <w:sz w:val="24"/>
          <w:szCs w:val="24"/>
        </w:rPr>
        <w:t xml:space="preserve"> Cell </w:t>
      </w:r>
      <w:r w:rsidRPr="00DF76E9">
        <w:rPr>
          <w:rFonts w:ascii="Times New Roman" w:hAnsi="Times New Roman" w:cs="Times New Roman"/>
          <w:b/>
          <w:iCs/>
          <w:sz w:val="24"/>
          <w:szCs w:val="24"/>
        </w:rPr>
        <w:t>8</w:t>
      </w:r>
      <w:r w:rsidRPr="00DF76E9">
        <w:rPr>
          <w:rFonts w:ascii="Times New Roman" w:hAnsi="Times New Roman" w:cs="Times New Roman"/>
          <w:bCs/>
          <w:iCs/>
          <w:sz w:val="24"/>
          <w:szCs w:val="24"/>
        </w:rPr>
        <w:t>: 1757–1771.</w:t>
      </w:r>
    </w:p>
    <w:p w14:paraId="0F8C5AA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Bent, A. F., Kunkel, B. N., Dahlbeck, D., Brown, K. L., Schmidt, R., </w:t>
      </w:r>
      <w:proofErr w:type="spellStart"/>
      <w:r w:rsidRPr="00DF76E9">
        <w:rPr>
          <w:rFonts w:ascii="Times New Roman" w:hAnsi="Times New Roman" w:cs="Times New Roman"/>
          <w:bCs/>
          <w:iCs/>
          <w:sz w:val="24"/>
          <w:szCs w:val="24"/>
        </w:rPr>
        <w:t>Giraudat</w:t>
      </w:r>
      <w:proofErr w:type="spellEnd"/>
      <w:r w:rsidRPr="00DF76E9">
        <w:rPr>
          <w:rFonts w:ascii="Times New Roman" w:hAnsi="Times New Roman" w:cs="Times New Roman"/>
          <w:bCs/>
          <w:iCs/>
          <w:sz w:val="24"/>
          <w:szCs w:val="24"/>
        </w:rPr>
        <w:t xml:space="preserve">, J., Leung, J., and </w:t>
      </w:r>
      <w:proofErr w:type="spellStart"/>
      <w:r w:rsidRPr="00DF76E9">
        <w:rPr>
          <w:rFonts w:ascii="Times New Roman" w:hAnsi="Times New Roman" w:cs="Times New Roman"/>
          <w:bCs/>
          <w:iCs/>
          <w:sz w:val="24"/>
          <w:szCs w:val="24"/>
        </w:rPr>
        <w:t>Staskawicz</w:t>
      </w:r>
      <w:proofErr w:type="spellEnd"/>
      <w:r w:rsidRPr="00DF76E9">
        <w:rPr>
          <w:rFonts w:ascii="Times New Roman" w:hAnsi="Times New Roman" w:cs="Times New Roman"/>
          <w:bCs/>
          <w:iCs/>
          <w:sz w:val="24"/>
          <w:szCs w:val="24"/>
        </w:rPr>
        <w:t xml:space="preserve">, B. J. (1994). RPS2 of Arabidopsis thaliana: A leucine-rich repeat class of plant disease resistance genes.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265</w:t>
      </w:r>
      <w:r w:rsidRPr="00DF76E9">
        <w:rPr>
          <w:rFonts w:ascii="Times New Roman" w:hAnsi="Times New Roman" w:cs="Times New Roman"/>
          <w:bCs/>
          <w:iCs/>
          <w:sz w:val="24"/>
          <w:szCs w:val="24"/>
        </w:rPr>
        <w:t>: 1856–1860.</w:t>
      </w:r>
    </w:p>
    <w:p w14:paraId="167F3F2F"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Bird, and Bird, J. (1991). The structure of nematodes, 2nd ed. Academic Press, San Diego, California, 316p.</w:t>
      </w:r>
    </w:p>
    <w:p w14:paraId="2AA79CDE" w14:textId="6A2D068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Cai, D. G., </w:t>
      </w:r>
      <w:proofErr w:type="spellStart"/>
      <w:r w:rsidRPr="00DF76E9">
        <w:rPr>
          <w:rFonts w:ascii="Times New Roman" w:hAnsi="Times New Roman" w:cs="Times New Roman"/>
          <w:sz w:val="24"/>
          <w:szCs w:val="24"/>
        </w:rPr>
        <w:t>Kleine</w:t>
      </w:r>
      <w:proofErr w:type="spellEnd"/>
      <w:r w:rsidRPr="00DF76E9">
        <w:rPr>
          <w:rFonts w:ascii="Times New Roman" w:hAnsi="Times New Roman" w:cs="Times New Roman"/>
          <w:sz w:val="24"/>
          <w:szCs w:val="24"/>
        </w:rPr>
        <w:t xml:space="preserve">, M.  and </w:t>
      </w:r>
      <w:proofErr w:type="spellStart"/>
      <w:r w:rsidR="00E94585" w:rsidRPr="00DF76E9">
        <w:rPr>
          <w:rFonts w:ascii="Times New Roman" w:hAnsi="Times New Roman" w:cs="Times New Roman"/>
          <w:sz w:val="24"/>
          <w:szCs w:val="24"/>
        </w:rPr>
        <w:t>Kifle</w:t>
      </w:r>
      <w:proofErr w:type="spellEnd"/>
      <w:r w:rsidR="00E94585" w:rsidRPr="00DF76E9">
        <w:rPr>
          <w:rFonts w:ascii="Times New Roman" w:hAnsi="Times New Roman" w:cs="Times New Roman"/>
          <w:sz w:val="24"/>
          <w:szCs w:val="24"/>
        </w:rPr>
        <w:t>, S.</w:t>
      </w:r>
      <w:r w:rsidRPr="00DF76E9">
        <w:rPr>
          <w:rFonts w:ascii="Times New Roman" w:hAnsi="Times New Roman" w:cs="Times New Roman"/>
          <w:sz w:val="24"/>
          <w:szCs w:val="24"/>
        </w:rPr>
        <w:t xml:space="preserve"> (1997). </w:t>
      </w:r>
      <w:r w:rsidR="00E94585" w:rsidRPr="00DF76E9">
        <w:rPr>
          <w:rFonts w:ascii="Times New Roman" w:hAnsi="Times New Roman" w:cs="Times New Roman"/>
          <w:sz w:val="24"/>
          <w:szCs w:val="24"/>
        </w:rPr>
        <w:t xml:space="preserve">Positional cloning </w:t>
      </w:r>
      <w:proofErr w:type="gramStart"/>
      <w:r w:rsidR="00E94585" w:rsidRPr="00DF76E9">
        <w:rPr>
          <w:rFonts w:ascii="Times New Roman" w:hAnsi="Times New Roman" w:cs="Times New Roman"/>
          <w:sz w:val="24"/>
          <w:szCs w:val="24"/>
        </w:rPr>
        <w:t>of</w:t>
      </w:r>
      <w:r w:rsidRPr="00DF76E9">
        <w:rPr>
          <w:rFonts w:ascii="Times New Roman" w:hAnsi="Times New Roman" w:cs="Times New Roman"/>
          <w:sz w:val="24"/>
          <w:szCs w:val="24"/>
        </w:rPr>
        <w:t xml:space="preserve">  a</w:t>
      </w:r>
      <w:proofErr w:type="gramEnd"/>
      <w:r w:rsidRPr="00DF76E9">
        <w:rPr>
          <w:rFonts w:ascii="Times New Roman" w:hAnsi="Times New Roman" w:cs="Times New Roman"/>
          <w:sz w:val="24"/>
          <w:szCs w:val="24"/>
        </w:rPr>
        <w:t xml:space="preserve">  gene  for </w:t>
      </w:r>
      <w:r w:rsidRPr="00DF76E9">
        <w:rPr>
          <w:rFonts w:ascii="Times New Roman" w:hAnsi="Times New Roman" w:cs="Times New Roman"/>
          <w:sz w:val="24"/>
          <w:szCs w:val="24"/>
        </w:rPr>
        <w:tab/>
        <w:t xml:space="preserve">nematode  resistance  in  sugar  beet.  </w:t>
      </w:r>
      <w:r w:rsidRPr="00DF76E9">
        <w:rPr>
          <w:rFonts w:ascii="Times New Roman" w:hAnsi="Times New Roman" w:cs="Times New Roman"/>
          <w:i/>
          <w:sz w:val="24"/>
          <w:szCs w:val="24"/>
        </w:rPr>
        <w:t>Science</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275</w:t>
      </w:r>
      <w:r w:rsidRPr="00DF76E9">
        <w:rPr>
          <w:rFonts w:ascii="Times New Roman" w:hAnsi="Times New Roman" w:cs="Times New Roman"/>
          <w:sz w:val="24"/>
          <w:szCs w:val="24"/>
        </w:rPr>
        <w:t>: 832-834.</w:t>
      </w:r>
    </w:p>
    <w:p w14:paraId="7B39C7F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Cai, D., </w:t>
      </w:r>
      <w:proofErr w:type="spellStart"/>
      <w:r w:rsidRPr="00DF76E9">
        <w:rPr>
          <w:rFonts w:ascii="Times New Roman" w:hAnsi="Times New Roman" w:cs="Times New Roman"/>
          <w:bCs/>
          <w:iCs/>
          <w:sz w:val="24"/>
          <w:szCs w:val="24"/>
        </w:rPr>
        <w:t>Kleine</w:t>
      </w:r>
      <w:proofErr w:type="spellEnd"/>
      <w:r w:rsidRPr="00DF76E9">
        <w:rPr>
          <w:rFonts w:ascii="Times New Roman" w:hAnsi="Times New Roman" w:cs="Times New Roman"/>
          <w:bCs/>
          <w:iCs/>
          <w:sz w:val="24"/>
          <w:szCs w:val="24"/>
        </w:rPr>
        <w:t xml:space="preserve">, M., </w:t>
      </w:r>
      <w:proofErr w:type="spellStart"/>
      <w:r w:rsidRPr="00DF76E9">
        <w:rPr>
          <w:rFonts w:ascii="Times New Roman" w:hAnsi="Times New Roman" w:cs="Times New Roman"/>
          <w:bCs/>
          <w:iCs/>
          <w:sz w:val="24"/>
          <w:szCs w:val="24"/>
        </w:rPr>
        <w:t>Kifle</w:t>
      </w:r>
      <w:proofErr w:type="spellEnd"/>
      <w:r w:rsidRPr="00DF76E9">
        <w:rPr>
          <w:rFonts w:ascii="Times New Roman" w:hAnsi="Times New Roman" w:cs="Times New Roman"/>
          <w:bCs/>
          <w:iCs/>
          <w:sz w:val="24"/>
          <w:szCs w:val="24"/>
        </w:rPr>
        <w:t xml:space="preserve">, S., </w:t>
      </w:r>
      <w:proofErr w:type="spellStart"/>
      <w:r w:rsidRPr="00DF76E9">
        <w:rPr>
          <w:rFonts w:ascii="Times New Roman" w:hAnsi="Times New Roman" w:cs="Times New Roman"/>
          <w:bCs/>
          <w:iCs/>
          <w:sz w:val="24"/>
          <w:szCs w:val="24"/>
        </w:rPr>
        <w:t>Harloff</w:t>
      </w:r>
      <w:proofErr w:type="spellEnd"/>
      <w:r w:rsidRPr="00DF76E9">
        <w:rPr>
          <w:rFonts w:ascii="Times New Roman" w:hAnsi="Times New Roman" w:cs="Times New Roman"/>
          <w:bCs/>
          <w:iCs/>
          <w:sz w:val="24"/>
          <w:szCs w:val="24"/>
        </w:rPr>
        <w:t xml:space="preserve">, H.-J., Sandal, N.N., </w:t>
      </w:r>
      <w:proofErr w:type="spellStart"/>
      <w:r w:rsidRPr="00DF76E9">
        <w:rPr>
          <w:rFonts w:ascii="Times New Roman" w:hAnsi="Times New Roman" w:cs="Times New Roman"/>
          <w:bCs/>
          <w:iCs/>
          <w:sz w:val="24"/>
          <w:szCs w:val="24"/>
        </w:rPr>
        <w:t>Marcker</w:t>
      </w:r>
      <w:proofErr w:type="spellEnd"/>
      <w:r w:rsidRPr="00DF76E9">
        <w:rPr>
          <w:rFonts w:ascii="Times New Roman" w:hAnsi="Times New Roman" w:cs="Times New Roman"/>
          <w:bCs/>
          <w:iCs/>
          <w:sz w:val="24"/>
          <w:szCs w:val="24"/>
        </w:rPr>
        <w:t>, K.A., Klein-</w:t>
      </w:r>
      <w:proofErr w:type="spellStart"/>
      <w:r w:rsidRPr="00DF76E9">
        <w:rPr>
          <w:rFonts w:ascii="Times New Roman" w:hAnsi="Times New Roman" w:cs="Times New Roman"/>
          <w:bCs/>
          <w:iCs/>
          <w:sz w:val="24"/>
          <w:szCs w:val="24"/>
        </w:rPr>
        <w:t>Lankhorst</w:t>
      </w:r>
      <w:proofErr w:type="spellEnd"/>
      <w:r w:rsidRPr="00DF76E9">
        <w:rPr>
          <w:rFonts w:ascii="Times New Roman" w:hAnsi="Times New Roman" w:cs="Times New Roman"/>
          <w:bCs/>
          <w:iCs/>
          <w:sz w:val="24"/>
          <w:szCs w:val="24"/>
        </w:rPr>
        <w:t xml:space="preserve">, R.M., </w:t>
      </w:r>
      <w:proofErr w:type="spellStart"/>
      <w:r w:rsidRPr="00DF76E9">
        <w:rPr>
          <w:rFonts w:ascii="Times New Roman" w:hAnsi="Times New Roman" w:cs="Times New Roman"/>
          <w:bCs/>
          <w:iCs/>
          <w:sz w:val="24"/>
          <w:szCs w:val="24"/>
        </w:rPr>
        <w:t>Salentijn</w:t>
      </w:r>
      <w:proofErr w:type="spellEnd"/>
      <w:r w:rsidRPr="00DF76E9">
        <w:rPr>
          <w:rFonts w:ascii="Times New Roman" w:hAnsi="Times New Roman" w:cs="Times New Roman"/>
          <w:bCs/>
          <w:iCs/>
          <w:sz w:val="24"/>
          <w:szCs w:val="24"/>
        </w:rPr>
        <w:t xml:space="preserve">, E.M.J., Lange, W., </w:t>
      </w:r>
      <w:proofErr w:type="spellStart"/>
      <w:r w:rsidRPr="00DF76E9">
        <w:rPr>
          <w:rFonts w:ascii="Times New Roman" w:hAnsi="Times New Roman" w:cs="Times New Roman"/>
          <w:bCs/>
          <w:iCs/>
          <w:sz w:val="24"/>
          <w:szCs w:val="24"/>
        </w:rPr>
        <w:t>Stiekema</w:t>
      </w:r>
      <w:proofErr w:type="spellEnd"/>
      <w:r w:rsidRPr="00DF76E9">
        <w:rPr>
          <w:rFonts w:ascii="Times New Roman" w:hAnsi="Times New Roman" w:cs="Times New Roman"/>
          <w:bCs/>
          <w:iCs/>
          <w:sz w:val="24"/>
          <w:szCs w:val="24"/>
        </w:rPr>
        <w:t xml:space="preserve">, W.J., Wyss, U., </w:t>
      </w:r>
      <w:proofErr w:type="spellStart"/>
      <w:r w:rsidRPr="00DF76E9">
        <w:rPr>
          <w:rFonts w:ascii="Times New Roman" w:hAnsi="Times New Roman" w:cs="Times New Roman"/>
          <w:bCs/>
          <w:iCs/>
          <w:sz w:val="24"/>
          <w:szCs w:val="24"/>
        </w:rPr>
        <w:t>Grundler</w:t>
      </w:r>
      <w:proofErr w:type="spellEnd"/>
      <w:r w:rsidRPr="00DF76E9">
        <w:rPr>
          <w:rFonts w:ascii="Times New Roman" w:hAnsi="Times New Roman" w:cs="Times New Roman"/>
          <w:bCs/>
          <w:iCs/>
          <w:sz w:val="24"/>
          <w:szCs w:val="24"/>
        </w:rPr>
        <w:t xml:space="preserve">, F.M.W., and Jung, C. (1997). Positional cloning of a gene for nematode resistance in sugar beet.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275</w:t>
      </w:r>
      <w:r w:rsidRPr="00DF76E9">
        <w:rPr>
          <w:rFonts w:ascii="Times New Roman" w:hAnsi="Times New Roman" w:cs="Times New Roman"/>
          <w:bCs/>
          <w:iCs/>
          <w:sz w:val="24"/>
          <w:szCs w:val="24"/>
        </w:rPr>
        <w:t>:832–834.</w:t>
      </w:r>
    </w:p>
    <w:p w14:paraId="72B9A36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bCs/>
          <w:iCs/>
          <w:sz w:val="24"/>
          <w:szCs w:val="24"/>
        </w:rPr>
        <w:t>Dangl</w:t>
      </w:r>
      <w:proofErr w:type="spellEnd"/>
      <w:r w:rsidRPr="00DF76E9">
        <w:rPr>
          <w:rFonts w:ascii="Times New Roman" w:hAnsi="Times New Roman" w:cs="Times New Roman"/>
          <w:bCs/>
          <w:iCs/>
          <w:sz w:val="24"/>
          <w:szCs w:val="24"/>
        </w:rPr>
        <w:t xml:space="preserve">, J., and Holub, E. (1997). La dolce vita: A molecular feast in plant–pathogen interactions. </w:t>
      </w:r>
      <w:r w:rsidRPr="00DF76E9">
        <w:rPr>
          <w:rFonts w:ascii="Times New Roman" w:hAnsi="Times New Roman" w:cs="Times New Roman"/>
          <w:bCs/>
          <w:i/>
          <w:sz w:val="24"/>
          <w:szCs w:val="24"/>
        </w:rPr>
        <w:t>Plant</w:t>
      </w:r>
      <w:r w:rsidRPr="00DF76E9">
        <w:rPr>
          <w:rFonts w:ascii="Times New Roman" w:hAnsi="Times New Roman" w:cs="Times New Roman"/>
          <w:bCs/>
          <w:iCs/>
          <w:sz w:val="24"/>
          <w:szCs w:val="24"/>
        </w:rPr>
        <w:t xml:space="preserve"> </w:t>
      </w:r>
      <w:r w:rsidRPr="00DF76E9">
        <w:rPr>
          <w:rFonts w:ascii="Times New Roman" w:hAnsi="Times New Roman" w:cs="Times New Roman"/>
          <w:bCs/>
          <w:i/>
          <w:sz w:val="24"/>
          <w:szCs w:val="24"/>
        </w:rPr>
        <w:t>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91</w:t>
      </w:r>
      <w:r w:rsidRPr="00DF76E9">
        <w:rPr>
          <w:rFonts w:ascii="Times New Roman" w:hAnsi="Times New Roman" w:cs="Times New Roman"/>
          <w:bCs/>
          <w:iCs/>
          <w:sz w:val="24"/>
          <w:szCs w:val="24"/>
        </w:rPr>
        <w:t>: 17–24.</w:t>
      </w:r>
    </w:p>
    <w:p w14:paraId="56BEF6C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Dixon, M. S., Jones, D. A., Keddie, J. S., Thomas, C. M., Harrison, K., and Jones, J. D. G. (1996). The tomato Cf-2 disease resistance locus comprises two functional genes encoding leucine-rich repeat proteins.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84</w:t>
      </w:r>
      <w:r w:rsidRPr="00DF76E9">
        <w:rPr>
          <w:rFonts w:ascii="Times New Roman" w:hAnsi="Times New Roman" w:cs="Times New Roman"/>
          <w:bCs/>
          <w:iCs/>
          <w:sz w:val="24"/>
          <w:szCs w:val="24"/>
        </w:rPr>
        <w:t>: 451–459.</w:t>
      </w:r>
    </w:p>
    <w:p w14:paraId="770EA920"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Ellis, J., Lawrence, G., </w:t>
      </w:r>
      <w:proofErr w:type="spellStart"/>
      <w:r w:rsidRPr="00DF76E9">
        <w:rPr>
          <w:rFonts w:ascii="Times New Roman" w:hAnsi="Times New Roman" w:cs="Times New Roman"/>
          <w:bCs/>
          <w:iCs/>
          <w:sz w:val="24"/>
          <w:szCs w:val="24"/>
        </w:rPr>
        <w:t>Ayliffe</w:t>
      </w:r>
      <w:proofErr w:type="spellEnd"/>
      <w:r w:rsidRPr="00DF76E9">
        <w:rPr>
          <w:rFonts w:ascii="Times New Roman" w:hAnsi="Times New Roman" w:cs="Times New Roman"/>
          <w:bCs/>
          <w:iCs/>
          <w:sz w:val="24"/>
          <w:szCs w:val="24"/>
        </w:rPr>
        <w:t xml:space="preserve">, M., Anderson, P., Collins, N., Finnegan, J., Frost, D., Luck, J., and Pryor, T. (1997). Advances in the molecular genetic analysis of the flax–flax rust interaction. </w:t>
      </w:r>
      <w:proofErr w:type="spellStart"/>
      <w:r w:rsidRPr="00DF76E9">
        <w:rPr>
          <w:rFonts w:ascii="Times New Roman" w:hAnsi="Times New Roman" w:cs="Times New Roman"/>
          <w:bCs/>
          <w:i/>
          <w:sz w:val="24"/>
          <w:szCs w:val="24"/>
        </w:rPr>
        <w:t>Annu</w:t>
      </w:r>
      <w:proofErr w:type="spellEnd"/>
      <w:r w:rsidRPr="00DF76E9">
        <w:rPr>
          <w:rFonts w:ascii="Times New Roman" w:hAnsi="Times New Roman" w:cs="Times New Roman"/>
          <w:bCs/>
          <w:i/>
          <w:sz w:val="24"/>
          <w:szCs w:val="24"/>
        </w:rPr>
        <w:t xml:space="preserve">. Rev. </w:t>
      </w:r>
      <w:proofErr w:type="spellStart"/>
      <w:r w:rsidRPr="00DF76E9">
        <w:rPr>
          <w:rFonts w:ascii="Times New Roman" w:hAnsi="Times New Roman" w:cs="Times New Roman"/>
          <w:bCs/>
          <w:i/>
          <w:sz w:val="24"/>
          <w:szCs w:val="24"/>
        </w:rPr>
        <w:t>Phytopathol</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35</w:t>
      </w:r>
      <w:r w:rsidRPr="00DF76E9">
        <w:rPr>
          <w:rFonts w:ascii="Times New Roman" w:hAnsi="Times New Roman" w:cs="Times New Roman"/>
          <w:bCs/>
          <w:iCs/>
          <w:sz w:val="24"/>
          <w:szCs w:val="24"/>
        </w:rPr>
        <w:t>: 271–291.</w:t>
      </w:r>
    </w:p>
    <w:p w14:paraId="087B399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FAOSTAT 2012: </w:t>
      </w:r>
      <w:hyperlink r:id="rId33" w:history="1">
        <w:r w:rsidRPr="00DF76E9">
          <w:rPr>
            <w:rStyle w:val="Hyperlink"/>
            <w:rFonts w:ascii="Times New Roman" w:hAnsi="Times New Roman" w:cs="Times New Roman"/>
            <w:color w:val="auto"/>
            <w:sz w:val="24"/>
            <w:szCs w:val="24"/>
          </w:rPr>
          <w:t>www.faostat.fao.org</w:t>
        </w:r>
      </w:hyperlink>
      <w:r w:rsidRPr="00DF76E9">
        <w:rPr>
          <w:rFonts w:ascii="Times New Roman" w:hAnsi="Times New Roman" w:cs="Times New Roman"/>
          <w:sz w:val="24"/>
          <w:szCs w:val="24"/>
        </w:rPr>
        <w:t>.</w:t>
      </w:r>
    </w:p>
    <w:p w14:paraId="7A5D578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Flor, H. H. (1955). Host–parasite interaction in flax rust—Its genetic and other implications. </w:t>
      </w:r>
      <w:r w:rsidRPr="00DF76E9">
        <w:rPr>
          <w:rFonts w:ascii="Times New Roman" w:hAnsi="Times New Roman" w:cs="Times New Roman"/>
          <w:bCs/>
          <w:i/>
          <w:sz w:val="24"/>
          <w:szCs w:val="24"/>
        </w:rPr>
        <w:t xml:space="preserve">Phytopathology </w:t>
      </w:r>
      <w:r w:rsidRPr="00DF76E9">
        <w:rPr>
          <w:rFonts w:ascii="Times New Roman" w:hAnsi="Times New Roman" w:cs="Times New Roman"/>
          <w:b/>
          <w:iCs/>
          <w:sz w:val="24"/>
          <w:szCs w:val="24"/>
        </w:rPr>
        <w:t>45</w:t>
      </w:r>
      <w:r w:rsidRPr="00DF76E9">
        <w:rPr>
          <w:rFonts w:ascii="Times New Roman" w:hAnsi="Times New Roman" w:cs="Times New Roman"/>
          <w:bCs/>
          <w:iCs/>
          <w:sz w:val="24"/>
          <w:szCs w:val="24"/>
        </w:rPr>
        <w:t>: 680–685</w:t>
      </w:r>
    </w:p>
    <w:p w14:paraId="69F4CC88"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Fuller. L., Catherine J. Lilley and Peter E. </w:t>
      </w:r>
      <w:proofErr w:type="spellStart"/>
      <w:r w:rsidRPr="00DF76E9">
        <w:rPr>
          <w:rFonts w:ascii="Times New Roman" w:hAnsi="Times New Roman" w:cs="Times New Roman"/>
          <w:bCs/>
          <w:iCs/>
          <w:sz w:val="24"/>
          <w:szCs w:val="24"/>
        </w:rPr>
        <w:t>Urwin</w:t>
      </w:r>
      <w:proofErr w:type="spellEnd"/>
      <w:r w:rsidRPr="00DF76E9">
        <w:rPr>
          <w:rFonts w:ascii="Times New Roman" w:hAnsi="Times New Roman" w:cs="Times New Roman"/>
          <w:bCs/>
          <w:iCs/>
          <w:sz w:val="24"/>
          <w:szCs w:val="24"/>
        </w:rPr>
        <w:t xml:space="preserve">. Nematode resistance. New </w:t>
      </w:r>
      <w:proofErr w:type="spellStart"/>
      <w:r w:rsidRPr="00DF76E9">
        <w:rPr>
          <w:rFonts w:ascii="Times New Roman" w:hAnsi="Times New Roman" w:cs="Times New Roman"/>
          <w:bCs/>
          <w:iCs/>
          <w:sz w:val="24"/>
          <w:szCs w:val="24"/>
        </w:rPr>
        <w:t>Phytologist</w:t>
      </w:r>
      <w:proofErr w:type="spellEnd"/>
      <w:r w:rsidRPr="00DF76E9">
        <w:rPr>
          <w:rFonts w:ascii="Times New Roman" w:hAnsi="Times New Roman" w:cs="Times New Roman"/>
          <w:bCs/>
          <w:iCs/>
          <w:sz w:val="24"/>
          <w:szCs w:val="24"/>
        </w:rPr>
        <w:t xml:space="preserve"> (2008) 180: 27–44 © The Authors (2008). </w:t>
      </w:r>
      <w:r w:rsidRPr="00DF76E9">
        <w:rPr>
          <w:rFonts w:ascii="Times New Roman" w:hAnsi="Times New Roman" w:cs="Times New Roman"/>
          <w:bCs/>
          <w:i/>
          <w:sz w:val="24"/>
          <w:szCs w:val="24"/>
        </w:rPr>
        <w:t xml:space="preserve">New </w:t>
      </w:r>
      <w:proofErr w:type="spellStart"/>
      <w:r w:rsidRPr="00DF76E9">
        <w:rPr>
          <w:rFonts w:ascii="Times New Roman" w:hAnsi="Times New Roman" w:cs="Times New Roman"/>
          <w:bCs/>
          <w:i/>
          <w:sz w:val="24"/>
          <w:szCs w:val="24"/>
        </w:rPr>
        <w:t>Phytologist</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10</w:t>
      </w:r>
      <w:r w:rsidRPr="00DF76E9">
        <w:rPr>
          <w:rFonts w:ascii="Times New Roman" w:hAnsi="Times New Roman" w:cs="Times New Roman"/>
          <w:bCs/>
          <w:iCs/>
          <w:sz w:val="24"/>
          <w:szCs w:val="24"/>
        </w:rPr>
        <w:t>: 1469-8137.</w:t>
      </w:r>
    </w:p>
    <w:p w14:paraId="6F57779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Grant, M.R., </w:t>
      </w:r>
      <w:proofErr w:type="spellStart"/>
      <w:r w:rsidRPr="00DF76E9">
        <w:rPr>
          <w:rFonts w:ascii="Times New Roman" w:hAnsi="Times New Roman" w:cs="Times New Roman"/>
          <w:bCs/>
          <w:iCs/>
          <w:sz w:val="24"/>
          <w:szCs w:val="24"/>
        </w:rPr>
        <w:t>Godiard</w:t>
      </w:r>
      <w:proofErr w:type="spellEnd"/>
      <w:r w:rsidRPr="00DF76E9">
        <w:rPr>
          <w:rFonts w:ascii="Times New Roman" w:hAnsi="Times New Roman" w:cs="Times New Roman"/>
          <w:bCs/>
          <w:iCs/>
          <w:sz w:val="24"/>
          <w:szCs w:val="24"/>
        </w:rPr>
        <w:t xml:space="preserve">, L., </w:t>
      </w:r>
      <w:proofErr w:type="spellStart"/>
      <w:r w:rsidRPr="00DF76E9">
        <w:rPr>
          <w:rFonts w:ascii="Times New Roman" w:hAnsi="Times New Roman" w:cs="Times New Roman"/>
          <w:bCs/>
          <w:iCs/>
          <w:sz w:val="24"/>
          <w:szCs w:val="24"/>
        </w:rPr>
        <w:t>Straube</w:t>
      </w:r>
      <w:proofErr w:type="spellEnd"/>
      <w:r w:rsidRPr="00DF76E9">
        <w:rPr>
          <w:rFonts w:ascii="Times New Roman" w:hAnsi="Times New Roman" w:cs="Times New Roman"/>
          <w:bCs/>
          <w:iCs/>
          <w:sz w:val="24"/>
          <w:szCs w:val="24"/>
        </w:rPr>
        <w:t xml:space="preserve">, E., Ashfield, T., </w:t>
      </w:r>
      <w:proofErr w:type="spellStart"/>
      <w:r w:rsidRPr="00DF76E9">
        <w:rPr>
          <w:rFonts w:ascii="Times New Roman" w:hAnsi="Times New Roman" w:cs="Times New Roman"/>
          <w:bCs/>
          <w:iCs/>
          <w:sz w:val="24"/>
          <w:szCs w:val="24"/>
        </w:rPr>
        <w:t>Lewald</w:t>
      </w:r>
      <w:proofErr w:type="spellEnd"/>
      <w:r w:rsidRPr="00DF76E9">
        <w:rPr>
          <w:rFonts w:ascii="Times New Roman" w:hAnsi="Times New Roman" w:cs="Times New Roman"/>
          <w:bCs/>
          <w:iCs/>
          <w:sz w:val="24"/>
          <w:szCs w:val="24"/>
        </w:rPr>
        <w:t xml:space="preserve">, J., Sattler, A., Innes, R.W., and </w:t>
      </w:r>
      <w:proofErr w:type="spellStart"/>
      <w:r w:rsidRPr="00DF76E9">
        <w:rPr>
          <w:rFonts w:ascii="Times New Roman" w:hAnsi="Times New Roman" w:cs="Times New Roman"/>
          <w:bCs/>
          <w:iCs/>
          <w:sz w:val="24"/>
          <w:szCs w:val="24"/>
        </w:rPr>
        <w:t>Dangl</w:t>
      </w:r>
      <w:proofErr w:type="spellEnd"/>
      <w:r w:rsidRPr="00DF76E9">
        <w:rPr>
          <w:rFonts w:ascii="Times New Roman" w:hAnsi="Times New Roman" w:cs="Times New Roman"/>
          <w:bCs/>
          <w:iCs/>
          <w:sz w:val="24"/>
          <w:szCs w:val="24"/>
        </w:rPr>
        <w:t xml:space="preserve">, J. L. (1995). Structure of the Arabidopsis RPM1gene enabling dual specificity disease resistance.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269</w:t>
      </w:r>
      <w:r w:rsidRPr="00DF76E9">
        <w:rPr>
          <w:rFonts w:ascii="Times New Roman" w:hAnsi="Times New Roman" w:cs="Times New Roman"/>
          <w:bCs/>
          <w:iCs/>
          <w:sz w:val="24"/>
          <w:szCs w:val="24"/>
        </w:rPr>
        <w:t>: 843–846.</w:t>
      </w:r>
    </w:p>
    <w:p w14:paraId="0994A5B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Hammond-</w:t>
      </w:r>
      <w:proofErr w:type="spellStart"/>
      <w:r w:rsidRPr="00DF76E9">
        <w:rPr>
          <w:rFonts w:ascii="Times New Roman" w:hAnsi="Times New Roman" w:cs="Times New Roman"/>
          <w:bCs/>
          <w:iCs/>
          <w:sz w:val="24"/>
          <w:szCs w:val="24"/>
        </w:rPr>
        <w:t>Kosack</w:t>
      </w:r>
      <w:proofErr w:type="spellEnd"/>
      <w:r w:rsidRPr="00DF76E9">
        <w:rPr>
          <w:rFonts w:ascii="Times New Roman" w:hAnsi="Times New Roman" w:cs="Times New Roman"/>
          <w:bCs/>
          <w:iCs/>
          <w:sz w:val="24"/>
          <w:szCs w:val="24"/>
        </w:rPr>
        <w:t xml:space="preserve">, K.E., and Jones, J. D. </w:t>
      </w:r>
      <w:proofErr w:type="gramStart"/>
      <w:r w:rsidRPr="00DF76E9">
        <w:rPr>
          <w:rFonts w:ascii="Times New Roman" w:hAnsi="Times New Roman" w:cs="Times New Roman"/>
          <w:bCs/>
          <w:iCs/>
          <w:sz w:val="24"/>
          <w:szCs w:val="24"/>
        </w:rPr>
        <w:t>G.(</w:t>
      </w:r>
      <w:proofErr w:type="gramEnd"/>
      <w:r w:rsidRPr="00DF76E9">
        <w:rPr>
          <w:rFonts w:ascii="Times New Roman" w:hAnsi="Times New Roman" w:cs="Times New Roman"/>
          <w:bCs/>
          <w:iCs/>
          <w:sz w:val="24"/>
          <w:szCs w:val="24"/>
        </w:rPr>
        <w:t xml:space="preserve">1996). Resistance gene–dependent plant </w:t>
      </w:r>
      <w:proofErr w:type="spellStart"/>
      <w:r w:rsidRPr="00DF76E9">
        <w:rPr>
          <w:rFonts w:ascii="Times New Roman" w:hAnsi="Times New Roman" w:cs="Times New Roman"/>
          <w:bCs/>
          <w:iCs/>
          <w:sz w:val="24"/>
          <w:szCs w:val="24"/>
        </w:rPr>
        <w:t>defense</w:t>
      </w:r>
      <w:proofErr w:type="spellEnd"/>
      <w:r w:rsidRPr="00DF76E9">
        <w:rPr>
          <w:rFonts w:ascii="Times New Roman" w:hAnsi="Times New Roman" w:cs="Times New Roman"/>
          <w:bCs/>
          <w:iCs/>
          <w:sz w:val="24"/>
          <w:szCs w:val="24"/>
        </w:rPr>
        <w:t xml:space="preserve"> responses. </w:t>
      </w:r>
      <w:r w:rsidRPr="00DF76E9">
        <w:rPr>
          <w:rFonts w:ascii="Times New Roman" w:hAnsi="Times New Roman" w:cs="Times New Roman"/>
          <w:bCs/>
          <w:i/>
          <w:sz w:val="24"/>
          <w:szCs w:val="24"/>
        </w:rPr>
        <w:t xml:space="preserve">Plant Cell. </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 xml:space="preserve">8: </w:t>
      </w:r>
      <w:r w:rsidRPr="00DF76E9">
        <w:rPr>
          <w:rFonts w:ascii="Times New Roman" w:hAnsi="Times New Roman" w:cs="Times New Roman"/>
          <w:bCs/>
          <w:iCs/>
          <w:sz w:val="24"/>
          <w:szCs w:val="24"/>
        </w:rPr>
        <w:t>1773–1791</w:t>
      </w:r>
    </w:p>
    <w:p w14:paraId="26A54142" w14:textId="5C605E6B"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Hammond-</w:t>
      </w:r>
      <w:proofErr w:type="spellStart"/>
      <w:r w:rsidRPr="00DF76E9">
        <w:rPr>
          <w:rFonts w:ascii="Times New Roman" w:hAnsi="Times New Roman" w:cs="Times New Roman"/>
          <w:bCs/>
          <w:iCs/>
          <w:sz w:val="24"/>
          <w:szCs w:val="24"/>
        </w:rPr>
        <w:t>Kosack</w:t>
      </w:r>
      <w:proofErr w:type="spellEnd"/>
      <w:r w:rsidRPr="00DF76E9">
        <w:rPr>
          <w:rFonts w:ascii="Times New Roman" w:hAnsi="Times New Roman" w:cs="Times New Roman"/>
          <w:bCs/>
          <w:iCs/>
          <w:sz w:val="24"/>
          <w:szCs w:val="24"/>
        </w:rPr>
        <w:t xml:space="preserve">, K.E., and Jones, </w:t>
      </w:r>
      <w:r w:rsidR="00A64396" w:rsidRPr="00DF76E9">
        <w:rPr>
          <w:rFonts w:ascii="Times New Roman" w:hAnsi="Times New Roman" w:cs="Times New Roman"/>
          <w:bCs/>
          <w:iCs/>
          <w:sz w:val="24"/>
          <w:szCs w:val="24"/>
        </w:rPr>
        <w:t>J.D.G. (</w:t>
      </w:r>
      <w:r w:rsidRPr="00DF76E9">
        <w:rPr>
          <w:rFonts w:ascii="Times New Roman" w:hAnsi="Times New Roman" w:cs="Times New Roman"/>
          <w:bCs/>
          <w:iCs/>
          <w:sz w:val="24"/>
          <w:szCs w:val="24"/>
        </w:rPr>
        <w:t xml:space="preserve">1997). Plant disease resistance genes. </w:t>
      </w:r>
      <w:proofErr w:type="spellStart"/>
      <w:r w:rsidRPr="00DF76E9">
        <w:rPr>
          <w:rFonts w:ascii="Times New Roman" w:hAnsi="Times New Roman" w:cs="Times New Roman"/>
          <w:bCs/>
          <w:i/>
          <w:sz w:val="24"/>
          <w:szCs w:val="24"/>
        </w:rPr>
        <w:t>Annu</w:t>
      </w:r>
      <w:proofErr w:type="spellEnd"/>
      <w:r w:rsidRPr="00DF76E9">
        <w:rPr>
          <w:rFonts w:ascii="Times New Roman" w:hAnsi="Times New Roman" w:cs="Times New Roman"/>
          <w:bCs/>
          <w:i/>
          <w:sz w:val="24"/>
          <w:szCs w:val="24"/>
        </w:rPr>
        <w:t>. Rev. Plant Physiol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48</w:t>
      </w:r>
      <w:r w:rsidRPr="00DF76E9">
        <w:rPr>
          <w:rFonts w:ascii="Times New Roman" w:hAnsi="Times New Roman" w:cs="Times New Roman"/>
          <w:bCs/>
          <w:iCs/>
          <w:sz w:val="24"/>
          <w:szCs w:val="24"/>
        </w:rPr>
        <w:t>: 575–607.</w:t>
      </w:r>
    </w:p>
    <w:p w14:paraId="2CC53F2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sz w:val="24"/>
          <w:szCs w:val="24"/>
          <w:lang w:eastAsia="en-IN"/>
        </w:rPr>
        <w:t>Heikal</w:t>
      </w:r>
      <w:proofErr w:type="spellEnd"/>
      <w:r w:rsidRPr="00DF76E9">
        <w:rPr>
          <w:rFonts w:ascii="Times New Roman" w:hAnsi="Times New Roman" w:cs="Times New Roman"/>
          <w:sz w:val="24"/>
          <w:szCs w:val="24"/>
          <w:lang w:eastAsia="en-IN"/>
        </w:rPr>
        <w:t xml:space="preserve">, A. M., </w:t>
      </w:r>
      <w:proofErr w:type="spellStart"/>
      <w:r w:rsidRPr="00DF76E9">
        <w:rPr>
          <w:rFonts w:ascii="Times New Roman" w:hAnsi="Times New Roman" w:cs="Times New Roman"/>
          <w:sz w:val="24"/>
          <w:szCs w:val="24"/>
          <w:lang w:eastAsia="en-IN"/>
        </w:rPr>
        <w:t>Solliman</w:t>
      </w:r>
      <w:proofErr w:type="spellEnd"/>
      <w:r w:rsidRPr="00DF76E9">
        <w:rPr>
          <w:rFonts w:ascii="Times New Roman" w:hAnsi="Times New Roman" w:cs="Times New Roman"/>
          <w:sz w:val="24"/>
          <w:szCs w:val="24"/>
          <w:lang w:eastAsia="en-IN"/>
        </w:rPr>
        <w:t xml:space="preserve">, M. E., Abbas, A., Taha H. S. and </w:t>
      </w:r>
      <w:proofErr w:type="spellStart"/>
      <w:r w:rsidRPr="00DF76E9">
        <w:rPr>
          <w:rFonts w:ascii="Times New Roman" w:hAnsi="Times New Roman" w:cs="Times New Roman"/>
          <w:sz w:val="24"/>
          <w:szCs w:val="24"/>
          <w:lang w:eastAsia="en-IN"/>
        </w:rPr>
        <w:t>Handa</w:t>
      </w:r>
      <w:proofErr w:type="spellEnd"/>
      <w:r w:rsidRPr="00DF76E9">
        <w:rPr>
          <w:rFonts w:ascii="Times New Roman" w:hAnsi="Times New Roman" w:cs="Times New Roman"/>
          <w:sz w:val="24"/>
          <w:szCs w:val="24"/>
          <w:lang w:eastAsia="en-IN"/>
        </w:rPr>
        <w:t xml:space="preserve">, A. K. (2008). </w:t>
      </w:r>
      <w:proofErr w:type="spellStart"/>
      <w:r w:rsidRPr="00DF76E9">
        <w:rPr>
          <w:rFonts w:ascii="Times New Roman" w:hAnsi="Times New Roman" w:cs="Times New Roman"/>
          <w:sz w:val="24"/>
          <w:szCs w:val="24"/>
          <w:lang w:eastAsia="en-IN"/>
        </w:rPr>
        <w:t>Tfg</w:t>
      </w:r>
      <w:proofErr w:type="spellEnd"/>
      <w:r w:rsidRPr="00DF76E9">
        <w:rPr>
          <w:rFonts w:ascii="Times New Roman" w:hAnsi="Times New Roman" w:cs="Times New Roman"/>
          <w:sz w:val="24"/>
          <w:szCs w:val="24"/>
          <w:lang w:eastAsia="en-IN"/>
        </w:rPr>
        <w:t>-Mi, a root-knot nematode resistance gene from fenugreek (</w:t>
      </w:r>
      <w:proofErr w:type="spellStart"/>
      <w:r w:rsidRPr="00DF76E9">
        <w:rPr>
          <w:rFonts w:ascii="Times New Roman" w:hAnsi="Times New Roman" w:cs="Times New Roman"/>
          <w:i/>
          <w:sz w:val="24"/>
          <w:szCs w:val="24"/>
          <w:lang w:eastAsia="en-IN"/>
        </w:rPr>
        <w:t>Trigonella</w:t>
      </w:r>
      <w:proofErr w:type="spellEnd"/>
      <w:r w:rsidRPr="00DF76E9">
        <w:rPr>
          <w:rFonts w:ascii="Times New Roman" w:hAnsi="Times New Roman" w:cs="Times New Roman"/>
          <w:i/>
          <w:sz w:val="24"/>
          <w:szCs w:val="24"/>
          <w:lang w:eastAsia="en-IN"/>
        </w:rPr>
        <w:t xml:space="preserve"> </w:t>
      </w:r>
      <w:proofErr w:type="spellStart"/>
      <w:r w:rsidRPr="00DF76E9">
        <w:rPr>
          <w:rFonts w:ascii="Times New Roman" w:hAnsi="Times New Roman" w:cs="Times New Roman"/>
          <w:i/>
          <w:sz w:val="24"/>
          <w:szCs w:val="24"/>
          <w:lang w:eastAsia="en-IN"/>
        </w:rPr>
        <w:t>foenum</w:t>
      </w:r>
      <w:proofErr w:type="spellEnd"/>
      <w:r w:rsidRPr="00DF76E9">
        <w:rPr>
          <w:rFonts w:ascii="Times New Roman" w:hAnsi="Times New Roman" w:cs="Times New Roman"/>
          <w:i/>
          <w:sz w:val="24"/>
          <w:szCs w:val="24"/>
          <w:lang w:eastAsia="en-IN"/>
        </w:rPr>
        <w:t>-graecum</w:t>
      </w:r>
      <w:r w:rsidRPr="00DF76E9">
        <w:rPr>
          <w:rFonts w:ascii="Times New Roman" w:hAnsi="Times New Roman" w:cs="Times New Roman"/>
          <w:sz w:val="24"/>
          <w:szCs w:val="24"/>
          <w:lang w:eastAsia="en-IN"/>
        </w:rPr>
        <w:t xml:space="preserve">) confers nematode resistance in tomato. </w:t>
      </w:r>
      <w:r w:rsidRPr="00DF76E9">
        <w:rPr>
          <w:rFonts w:ascii="Times New Roman" w:hAnsi="Times New Roman" w:cs="Times New Roman"/>
          <w:i/>
          <w:sz w:val="24"/>
          <w:szCs w:val="24"/>
          <w:lang w:eastAsia="en-IN"/>
        </w:rPr>
        <w:t>Arab J. Biotech.</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11(2):</w:t>
      </w:r>
      <w:r w:rsidRPr="00DF76E9">
        <w:rPr>
          <w:rFonts w:ascii="Times New Roman" w:hAnsi="Times New Roman" w:cs="Times New Roman"/>
          <w:sz w:val="24"/>
          <w:szCs w:val="24"/>
          <w:lang w:eastAsia="en-IN"/>
        </w:rPr>
        <w:t xml:space="preserve"> 139-158.</w:t>
      </w:r>
    </w:p>
    <w:p w14:paraId="2615255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sz w:val="24"/>
          <w:szCs w:val="24"/>
        </w:rPr>
        <w:t>Hiei</w:t>
      </w:r>
      <w:proofErr w:type="spellEnd"/>
      <w:r w:rsidRPr="00DF76E9">
        <w:rPr>
          <w:rFonts w:ascii="Times New Roman" w:hAnsi="Times New Roman" w:cs="Times New Roman"/>
          <w:sz w:val="24"/>
          <w:szCs w:val="24"/>
        </w:rPr>
        <w:t xml:space="preserve"> Y. and </w:t>
      </w:r>
      <w:proofErr w:type="spellStart"/>
      <w:r w:rsidRPr="00DF76E9">
        <w:rPr>
          <w:rFonts w:ascii="Times New Roman" w:hAnsi="Times New Roman" w:cs="Times New Roman"/>
          <w:sz w:val="24"/>
          <w:szCs w:val="24"/>
        </w:rPr>
        <w:t>Komari</w:t>
      </w:r>
      <w:proofErr w:type="spellEnd"/>
      <w:r w:rsidRPr="00DF76E9">
        <w:rPr>
          <w:rFonts w:ascii="Times New Roman" w:hAnsi="Times New Roman" w:cs="Times New Roman"/>
          <w:sz w:val="24"/>
          <w:szCs w:val="24"/>
        </w:rPr>
        <w:t xml:space="preserve"> T. (2008).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-mediated transformation using immature embryos or </w:t>
      </w:r>
      <w:proofErr w:type="spellStart"/>
      <w:r w:rsidRPr="00DF76E9">
        <w:rPr>
          <w:rFonts w:ascii="Times New Roman" w:hAnsi="Times New Roman" w:cs="Times New Roman"/>
          <w:sz w:val="24"/>
          <w:szCs w:val="24"/>
        </w:rPr>
        <w:t>calli</w:t>
      </w:r>
      <w:proofErr w:type="spellEnd"/>
      <w:r w:rsidRPr="00DF76E9">
        <w:rPr>
          <w:rFonts w:ascii="Times New Roman" w:hAnsi="Times New Roman" w:cs="Times New Roman"/>
          <w:sz w:val="24"/>
          <w:szCs w:val="24"/>
        </w:rPr>
        <w:t xml:space="preserve"> induced from mature seed, </w:t>
      </w:r>
      <w:proofErr w:type="spellStart"/>
      <w:r w:rsidRPr="00DF76E9">
        <w:rPr>
          <w:rFonts w:ascii="Times New Roman" w:hAnsi="Times New Roman" w:cs="Times New Roman"/>
          <w:i/>
          <w:sz w:val="24"/>
          <w:szCs w:val="24"/>
        </w:rPr>
        <w:t>Nprot</w:t>
      </w:r>
      <w:proofErr w:type="spellEnd"/>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3:</w:t>
      </w:r>
      <w:r w:rsidRPr="00DF76E9">
        <w:rPr>
          <w:rFonts w:ascii="Times New Roman" w:hAnsi="Times New Roman" w:cs="Times New Roman"/>
          <w:sz w:val="24"/>
          <w:szCs w:val="24"/>
        </w:rPr>
        <w:t xml:space="preserve"> 824 – 834.</w:t>
      </w:r>
    </w:p>
    <w:p w14:paraId="1445865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Ho, J. Y., </w:t>
      </w:r>
      <w:proofErr w:type="spellStart"/>
      <w:r w:rsidRPr="00DF76E9">
        <w:rPr>
          <w:rFonts w:ascii="Times New Roman" w:hAnsi="Times New Roman" w:cs="Times New Roman"/>
          <w:bCs/>
          <w:iCs/>
          <w:sz w:val="24"/>
          <w:szCs w:val="24"/>
        </w:rPr>
        <w:t>Weide</w:t>
      </w:r>
      <w:proofErr w:type="spellEnd"/>
      <w:r w:rsidRPr="00DF76E9">
        <w:rPr>
          <w:rFonts w:ascii="Times New Roman" w:hAnsi="Times New Roman" w:cs="Times New Roman"/>
          <w:bCs/>
          <w:iCs/>
          <w:sz w:val="24"/>
          <w:szCs w:val="24"/>
        </w:rPr>
        <w:t xml:space="preserve">, R., Ma, H. M., </w:t>
      </w:r>
      <w:proofErr w:type="spellStart"/>
      <w:r w:rsidRPr="00DF76E9">
        <w:rPr>
          <w:rFonts w:ascii="Times New Roman" w:hAnsi="Times New Roman" w:cs="Times New Roman"/>
          <w:bCs/>
          <w:iCs/>
          <w:sz w:val="24"/>
          <w:szCs w:val="24"/>
        </w:rPr>
        <w:t>Wordragen</w:t>
      </w:r>
      <w:proofErr w:type="spellEnd"/>
      <w:r w:rsidRPr="00DF76E9">
        <w:rPr>
          <w:rFonts w:ascii="Times New Roman" w:hAnsi="Times New Roman" w:cs="Times New Roman"/>
          <w:bCs/>
          <w:iCs/>
          <w:sz w:val="24"/>
          <w:szCs w:val="24"/>
        </w:rPr>
        <w:t xml:space="preserve">, M. F., Lambert, K. N., </w:t>
      </w:r>
      <w:proofErr w:type="spellStart"/>
      <w:r w:rsidRPr="00DF76E9">
        <w:rPr>
          <w:rFonts w:ascii="Times New Roman" w:hAnsi="Times New Roman" w:cs="Times New Roman"/>
          <w:bCs/>
          <w:iCs/>
          <w:sz w:val="24"/>
          <w:szCs w:val="24"/>
        </w:rPr>
        <w:t>Koornneef</w:t>
      </w:r>
      <w:proofErr w:type="spellEnd"/>
      <w:r w:rsidRPr="00DF76E9">
        <w:rPr>
          <w:rFonts w:ascii="Times New Roman" w:hAnsi="Times New Roman" w:cs="Times New Roman"/>
          <w:bCs/>
          <w:iCs/>
          <w:sz w:val="24"/>
          <w:szCs w:val="24"/>
        </w:rPr>
        <w:t xml:space="preserve">, M., Zabel, P., and Williamson, V. M. (1992). The root-knot nematode resistance gene (Mi) in tomato: Construction of a molecular linkage map and identification of dominant cDNA markers in resistant genotypes. </w:t>
      </w:r>
      <w:r w:rsidRPr="00DF76E9">
        <w:rPr>
          <w:rFonts w:ascii="Times New Roman" w:hAnsi="Times New Roman" w:cs="Times New Roman"/>
          <w:bCs/>
          <w:i/>
          <w:sz w:val="24"/>
          <w:szCs w:val="24"/>
        </w:rPr>
        <w:t>Plant J</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w:t>
      </w:r>
      <w:r w:rsidRPr="00DF76E9">
        <w:rPr>
          <w:rFonts w:ascii="Times New Roman" w:hAnsi="Times New Roman" w:cs="Times New Roman"/>
          <w:bCs/>
          <w:iCs/>
          <w:sz w:val="24"/>
          <w:szCs w:val="24"/>
        </w:rPr>
        <w:t>: 971–982.</w:t>
      </w:r>
    </w:p>
    <w:p w14:paraId="4A3EAED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lang w:eastAsia="en-IN"/>
        </w:rPr>
        <w:t xml:space="preserve">Ho, J.-Y., </w:t>
      </w:r>
      <w:proofErr w:type="spellStart"/>
      <w:r w:rsidRPr="00DF76E9">
        <w:rPr>
          <w:rFonts w:ascii="Times New Roman" w:hAnsi="Times New Roman" w:cs="Times New Roman"/>
          <w:sz w:val="24"/>
          <w:szCs w:val="24"/>
          <w:lang w:eastAsia="en-IN"/>
        </w:rPr>
        <w:t>Weide</w:t>
      </w:r>
      <w:proofErr w:type="spellEnd"/>
      <w:r w:rsidRPr="00DF76E9">
        <w:rPr>
          <w:rFonts w:ascii="Times New Roman" w:hAnsi="Times New Roman" w:cs="Times New Roman"/>
          <w:sz w:val="24"/>
          <w:szCs w:val="24"/>
          <w:lang w:eastAsia="en-IN"/>
        </w:rPr>
        <w:t xml:space="preserve">, R., Ma, H.M., </w:t>
      </w:r>
      <w:proofErr w:type="spellStart"/>
      <w:r w:rsidRPr="00DF76E9">
        <w:rPr>
          <w:rFonts w:ascii="Times New Roman" w:hAnsi="Times New Roman" w:cs="Times New Roman"/>
          <w:sz w:val="24"/>
          <w:szCs w:val="24"/>
          <w:lang w:eastAsia="en-IN"/>
        </w:rPr>
        <w:t>Wordragen</w:t>
      </w:r>
      <w:proofErr w:type="spellEnd"/>
      <w:r w:rsidRPr="00DF76E9">
        <w:rPr>
          <w:rFonts w:ascii="Times New Roman" w:hAnsi="Times New Roman" w:cs="Times New Roman"/>
          <w:sz w:val="24"/>
          <w:szCs w:val="24"/>
          <w:lang w:eastAsia="en-IN"/>
        </w:rPr>
        <w:t xml:space="preserve">, M.F., Lambert, K.N., </w:t>
      </w:r>
      <w:proofErr w:type="spellStart"/>
      <w:r w:rsidRPr="00DF76E9">
        <w:rPr>
          <w:rFonts w:ascii="Times New Roman" w:hAnsi="Times New Roman" w:cs="Times New Roman"/>
          <w:sz w:val="24"/>
          <w:szCs w:val="24"/>
          <w:lang w:eastAsia="en-IN"/>
        </w:rPr>
        <w:t>Koornneef</w:t>
      </w:r>
      <w:proofErr w:type="spellEnd"/>
      <w:r w:rsidRPr="00DF76E9">
        <w:rPr>
          <w:rFonts w:ascii="Times New Roman" w:hAnsi="Times New Roman" w:cs="Times New Roman"/>
          <w:sz w:val="24"/>
          <w:szCs w:val="24"/>
          <w:lang w:eastAsia="en-IN"/>
        </w:rPr>
        <w:t xml:space="preserve">, M., Zabel, P., and Williamson, V.M. (1992). The root-knot nematode resistance gene (Mi) in tomato: </w:t>
      </w:r>
      <w:r w:rsidRPr="00DF76E9">
        <w:rPr>
          <w:rFonts w:ascii="Times New Roman" w:hAnsi="Times New Roman" w:cs="Times New Roman"/>
          <w:sz w:val="24"/>
          <w:szCs w:val="24"/>
          <w:lang w:eastAsia="en-IN"/>
        </w:rPr>
        <w:lastRenderedPageBreak/>
        <w:t xml:space="preserve">Construction of a molecular linkage map and identification of dominant cDNA markers in resistant genotypes. </w:t>
      </w:r>
      <w:r w:rsidRPr="00DF76E9">
        <w:rPr>
          <w:rFonts w:ascii="Times New Roman" w:hAnsi="Times New Roman" w:cs="Times New Roman"/>
          <w:i/>
          <w:sz w:val="24"/>
          <w:szCs w:val="24"/>
          <w:lang w:eastAsia="en-IN"/>
        </w:rPr>
        <w:t>Plant J</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w:t>
      </w:r>
      <w:r w:rsidRPr="00DF76E9">
        <w:rPr>
          <w:rFonts w:ascii="Times New Roman" w:hAnsi="Times New Roman" w:cs="Times New Roman"/>
          <w:sz w:val="24"/>
          <w:szCs w:val="24"/>
          <w:lang w:eastAsia="en-IN"/>
        </w:rPr>
        <w:t xml:space="preserve"> 971–982.</w:t>
      </w:r>
    </w:p>
    <w:p w14:paraId="61C71B2A"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Holliday, P. (1989). A dictionary of plant pathology. Cambridge University Press, Cambridge, UK.</w:t>
      </w:r>
    </w:p>
    <w:p w14:paraId="2E6A1405"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Hussey, R. S. (1989). Disease-inducing secretions of plant-parasitic nematodes. </w:t>
      </w:r>
      <w:r w:rsidRPr="00DF76E9">
        <w:rPr>
          <w:rFonts w:ascii="Times New Roman" w:hAnsi="Times New Roman" w:cs="Times New Roman"/>
          <w:bCs/>
          <w:i/>
          <w:iCs/>
          <w:sz w:val="24"/>
          <w:szCs w:val="24"/>
        </w:rPr>
        <w:t>Annual Review of Phytopathology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27</w:t>
      </w:r>
      <w:r w:rsidRPr="00DF76E9">
        <w:rPr>
          <w:rFonts w:ascii="Times New Roman" w:hAnsi="Times New Roman" w:cs="Times New Roman"/>
          <w:bCs/>
          <w:iCs/>
          <w:sz w:val="24"/>
          <w:szCs w:val="24"/>
        </w:rPr>
        <w:t>: 123-141.</w:t>
      </w:r>
    </w:p>
    <w:p w14:paraId="368EBDA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Jones and Payne H. L. (1978). Early stages of nematode induced syncytium giant-cell formation in roots of Impatiens </w:t>
      </w:r>
      <w:proofErr w:type="spellStart"/>
      <w:r w:rsidRPr="00DF76E9">
        <w:rPr>
          <w:rFonts w:ascii="Times New Roman" w:hAnsi="Times New Roman" w:cs="Times New Roman"/>
          <w:bCs/>
          <w:iCs/>
          <w:sz w:val="24"/>
          <w:szCs w:val="24"/>
        </w:rPr>
        <w:t>balsamina</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Cs/>
          <w:i/>
          <w:iCs/>
          <w:sz w:val="24"/>
          <w:szCs w:val="24"/>
        </w:rPr>
        <w:t>Journal of Nematology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10</w:t>
      </w:r>
      <w:r w:rsidRPr="00DF76E9">
        <w:rPr>
          <w:rFonts w:ascii="Times New Roman" w:hAnsi="Times New Roman" w:cs="Times New Roman"/>
          <w:bCs/>
          <w:iCs/>
          <w:sz w:val="24"/>
          <w:szCs w:val="24"/>
        </w:rPr>
        <w:t>:70-84.</w:t>
      </w:r>
    </w:p>
    <w:p w14:paraId="1D0EDEE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Jones, D.A., and Jones, J. D. G. (1996). The roles of leucine rich repeats in plant defences. </w:t>
      </w:r>
      <w:r w:rsidRPr="00DF76E9">
        <w:rPr>
          <w:rFonts w:ascii="Times New Roman" w:hAnsi="Times New Roman" w:cs="Times New Roman"/>
          <w:bCs/>
          <w:i/>
          <w:sz w:val="24"/>
          <w:szCs w:val="24"/>
        </w:rPr>
        <w:t xml:space="preserve">Adv. Bot. Res. Adv. Plant </w:t>
      </w:r>
      <w:proofErr w:type="spellStart"/>
      <w:r w:rsidRPr="00DF76E9">
        <w:rPr>
          <w:rFonts w:ascii="Times New Roman" w:hAnsi="Times New Roman" w:cs="Times New Roman"/>
          <w:bCs/>
          <w:i/>
          <w:sz w:val="24"/>
          <w:szCs w:val="24"/>
        </w:rPr>
        <w:t>Pathol</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24</w:t>
      </w:r>
      <w:r w:rsidRPr="00DF76E9">
        <w:rPr>
          <w:rFonts w:ascii="Times New Roman" w:hAnsi="Times New Roman" w:cs="Times New Roman"/>
          <w:bCs/>
          <w:iCs/>
          <w:sz w:val="24"/>
          <w:szCs w:val="24"/>
        </w:rPr>
        <w:t>: 90–167.</w:t>
      </w:r>
    </w:p>
    <w:p w14:paraId="5E8AFE7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Keen, N. T. (1990). Gene-for-gene complementarity in plant–pathogen interactions. </w:t>
      </w:r>
      <w:proofErr w:type="spellStart"/>
      <w:r w:rsidRPr="00DF76E9">
        <w:rPr>
          <w:rFonts w:ascii="Times New Roman" w:hAnsi="Times New Roman" w:cs="Times New Roman"/>
          <w:bCs/>
          <w:i/>
          <w:sz w:val="24"/>
          <w:szCs w:val="24"/>
        </w:rPr>
        <w:t>Annu</w:t>
      </w:r>
      <w:proofErr w:type="spellEnd"/>
      <w:r w:rsidRPr="00DF76E9">
        <w:rPr>
          <w:rFonts w:ascii="Times New Roman" w:hAnsi="Times New Roman" w:cs="Times New Roman"/>
          <w:bCs/>
          <w:i/>
          <w:sz w:val="24"/>
          <w:szCs w:val="24"/>
        </w:rPr>
        <w:t>. Rev. Genet</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24</w:t>
      </w:r>
      <w:r w:rsidRPr="00DF76E9">
        <w:rPr>
          <w:rFonts w:ascii="Times New Roman" w:hAnsi="Times New Roman" w:cs="Times New Roman"/>
          <w:bCs/>
          <w:iCs/>
          <w:sz w:val="24"/>
          <w:szCs w:val="24"/>
        </w:rPr>
        <w:t>: 447–463.</w:t>
      </w:r>
    </w:p>
    <w:p w14:paraId="1551094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spellStart"/>
      <w:r w:rsidRPr="00DF76E9">
        <w:rPr>
          <w:rFonts w:ascii="Times New Roman" w:hAnsi="Times New Roman" w:cs="Times New Roman"/>
          <w:sz w:val="24"/>
          <w:szCs w:val="24"/>
        </w:rPr>
        <w:t>Khoudi</w:t>
      </w:r>
      <w:proofErr w:type="spellEnd"/>
      <w:r w:rsidRPr="00DF76E9">
        <w:rPr>
          <w:rFonts w:ascii="Times New Roman" w:hAnsi="Times New Roman" w:cs="Times New Roman"/>
          <w:sz w:val="24"/>
          <w:szCs w:val="24"/>
        </w:rPr>
        <w:t>, H., Nouri-</w:t>
      </w:r>
      <w:proofErr w:type="spellStart"/>
      <w:r w:rsidRPr="00DF76E9">
        <w:rPr>
          <w:rFonts w:ascii="Times New Roman" w:hAnsi="Times New Roman" w:cs="Times New Roman"/>
          <w:sz w:val="24"/>
          <w:szCs w:val="24"/>
        </w:rPr>
        <w:t>Khemakhem</w:t>
      </w:r>
      <w:proofErr w:type="spellEnd"/>
      <w:r w:rsidRPr="00DF76E9">
        <w:rPr>
          <w:rFonts w:ascii="Times New Roman" w:hAnsi="Times New Roman" w:cs="Times New Roman"/>
          <w:sz w:val="24"/>
          <w:szCs w:val="24"/>
        </w:rPr>
        <w:t xml:space="preserve">, A., </w:t>
      </w:r>
      <w:proofErr w:type="spellStart"/>
      <w:r w:rsidRPr="00DF76E9">
        <w:rPr>
          <w:rFonts w:ascii="Times New Roman" w:hAnsi="Times New Roman" w:cs="Times New Roman"/>
          <w:sz w:val="24"/>
          <w:szCs w:val="24"/>
        </w:rPr>
        <w:t>Gouiaa</w:t>
      </w:r>
      <w:proofErr w:type="spellEnd"/>
      <w:r w:rsidRPr="00DF76E9">
        <w:rPr>
          <w:rFonts w:ascii="Times New Roman" w:hAnsi="Times New Roman" w:cs="Times New Roman"/>
          <w:sz w:val="24"/>
          <w:szCs w:val="24"/>
        </w:rPr>
        <w:t xml:space="preserve">, S. and </w:t>
      </w:r>
      <w:proofErr w:type="spellStart"/>
      <w:r w:rsidRPr="00DF76E9">
        <w:rPr>
          <w:rFonts w:ascii="Times New Roman" w:hAnsi="Times New Roman" w:cs="Times New Roman"/>
          <w:sz w:val="24"/>
          <w:szCs w:val="24"/>
        </w:rPr>
        <w:t>Masmoudi</w:t>
      </w:r>
      <w:proofErr w:type="spellEnd"/>
      <w:r w:rsidRPr="00DF76E9">
        <w:rPr>
          <w:rFonts w:ascii="Times New Roman" w:hAnsi="Times New Roman" w:cs="Times New Roman"/>
          <w:sz w:val="24"/>
          <w:szCs w:val="24"/>
        </w:rPr>
        <w:t xml:space="preserve">, K. (2009). Optimization of regeneration and transformation parameters in tomato and improvement of its salinity and drought tolerance. </w:t>
      </w:r>
      <w:r w:rsidRPr="00DF76E9">
        <w:rPr>
          <w:rFonts w:ascii="Times New Roman" w:hAnsi="Times New Roman" w:cs="Times New Roman"/>
          <w:i/>
          <w:sz w:val="24"/>
          <w:szCs w:val="24"/>
        </w:rPr>
        <w:t>African Journal of Biotechnology</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8(22):</w:t>
      </w:r>
      <w:r w:rsidRPr="00DF76E9">
        <w:rPr>
          <w:rFonts w:ascii="Times New Roman" w:hAnsi="Times New Roman" w:cs="Times New Roman"/>
          <w:sz w:val="24"/>
          <w:szCs w:val="24"/>
        </w:rPr>
        <w:t>6068-6076.</w:t>
      </w:r>
    </w:p>
    <w:p w14:paraId="60DEA24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Kobe, B., and Deisenhofer, J. (1995). A structural basis of the interaction between leucine-rich repeats and protein ligands. </w:t>
      </w:r>
      <w:r w:rsidRPr="00DF76E9">
        <w:rPr>
          <w:rFonts w:ascii="Times New Roman" w:hAnsi="Times New Roman" w:cs="Times New Roman"/>
          <w:bCs/>
          <w:i/>
          <w:sz w:val="24"/>
          <w:szCs w:val="24"/>
        </w:rPr>
        <w:t>Nature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374</w:t>
      </w:r>
      <w:r w:rsidRPr="00DF76E9">
        <w:rPr>
          <w:rFonts w:ascii="Times New Roman" w:hAnsi="Times New Roman" w:cs="Times New Roman"/>
          <w:bCs/>
          <w:iCs/>
          <w:sz w:val="24"/>
          <w:szCs w:val="24"/>
        </w:rPr>
        <w:t>:183–186.</w:t>
      </w:r>
    </w:p>
    <w:p w14:paraId="5804F07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bCs/>
          <w:iCs/>
          <w:sz w:val="24"/>
          <w:szCs w:val="24"/>
        </w:rPr>
        <w:t>Krusberg</w:t>
      </w:r>
      <w:proofErr w:type="spellEnd"/>
      <w:r w:rsidRPr="00DF76E9">
        <w:rPr>
          <w:rFonts w:ascii="Times New Roman" w:hAnsi="Times New Roman" w:cs="Times New Roman"/>
          <w:bCs/>
          <w:iCs/>
          <w:sz w:val="24"/>
          <w:szCs w:val="24"/>
        </w:rPr>
        <w:t xml:space="preserve">, L. R. and Nielsen, L. W. (1958). Pathogenesis of root knot nematodes to the Porto Rico variety of sweet potato. </w:t>
      </w:r>
      <w:r w:rsidRPr="00DF76E9">
        <w:rPr>
          <w:rFonts w:ascii="Times New Roman" w:hAnsi="Times New Roman" w:cs="Times New Roman"/>
          <w:bCs/>
          <w:i/>
          <w:iCs/>
          <w:sz w:val="24"/>
          <w:szCs w:val="24"/>
        </w:rPr>
        <w:t>Phytopathology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48</w:t>
      </w:r>
      <w:r w:rsidRPr="00DF76E9">
        <w:rPr>
          <w:rFonts w:ascii="Times New Roman" w:hAnsi="Times New Roman" w:cs="Times New Roman"/>
          <w:bCs/>
          <w:iCs/>
          <w:sz w:val="24"/>
          <w:szCs w:val="24"/>
        </w:rPr>
        <w:t>: 30-39.</w:t>
      </w:r>
    </w:p>
    <w:p w14:paraId="508AABB3"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spellStart"/>
      <w:r w:rsidRPr="00DF76E9">
        <w:rPr>
          <w:rFonts w:ascii="Times New Roman" w:hAnsi="Times New Roman" w:cs="Times New Roman"/>
          <w:sz w:val="24"/>
          <w:szCs w:val="24"/>
        </w:rPr>
        <w:t>Messeguer</w:t>
      </w:r>
      <w:proofErr w:type="spellEnd"/>
      <w:r w:rsidRPr="00DF76E9">
        <w:rPr>
          <w:rFonts w:ascii="Times New Roman" w:hAnsi="Times New Roman" w:cs="Times New Roman"/>
          <w:sz w:val="24"/>
          <w:szCs w:val="24"/>
        </w:rPr>
        <w:t xml:space="preserve">, R., </w:t>
      </w:r>
      <w:proofErr w:type="spellStart"/>
      <w:r w:rsidRPr="00DF76E9">
        <w:rPr>
          <w:rFonts w:ascii="Times New Roman" w:hAnsi="Times New Roman" w:cs="Times New Roman"/>
          <w:sz w:val="24"/>
          <w:szCs w:val="24"/>
        </w:rPr>
        <w:t>Ganal</w:t>
      </w:r>
      <w:proofErr w:type="spellEnd"/>
      <w:r w:rsidRPr="00DF76E9">
        <w:rPr>
          <w:rFonts w:ascii="Times New Roman" w:hAnsi="Times New Roman" w:cs="Times New Roman"/>
          <w:sz w:val="24"/>
          <w:szCs w:val="24"/>
        </w:rPr>
        <w:t xml:space="preserve">, M., Vicente, M.C., Young, N. D., </w:t>
      </w:r>
      <w:proofErr w:type="spellStart"/>
      <w:r w:rsidRPr="00DF76E9">
        <w:rPr>
          <w:rFonts w:ascii="Times New Roman" w:hAnsi="Times New Roman" w:cs="Times New Roman"/>
          <w:sz w:val="24"/>
          <w:szCs w:val="24"/>
        </w:rPr>
        <w:t>Bolkan</w:t>
      </w:r>
      <w:proofErr w:type="spellEnd"/>
      <w:r w:rsidRPr="00DF76E9">
        <w:rPr>
          <w:rFonts w:ascii="Times New Roman" w:hAnsi="Times New Roman" w:cs="Times New Roman"/>
          <w:sz w:val="24"/>
          <w:szCs w:val="24"/>
        </w:rPr>
        <w:t xml:space="preserve">, H. and </w:t>
      </w:r>
      <w:proofErr w:type="spellStart"/>
      <w:r w:rsidRPr="00DF76E9">
        <w:rPr>
          <w:rFonts w:ascii="Times New Roman" w:hAnsi="Times New Roman" w:cs="Times New Roman"/>
          <w:sz w:val="24"/>
          <w:szCs w:val="24"/>
        </w:rPr>
        <w:t>Tanksley</w:t>
      </w:r>
      <w:proofErr w:type="spellEnd"/>
      <w:r w:rsidRPr="00DF76E9">
        <w:rPr>
          <w:rFonts w:ascii="Times New Roman" w:hAnsi="Times New Roman" w:cs="Times New Roman"/>
          <w:sz w:val="24"/>
          <w:szCs w:val="24"/>
        </w:rPr>
        <w:t xml:space="preserve">, S. D. (1991). High resolution map around the root-knot nematode resistance gene (Mi) in tomato. </w:t>
      </w:r>
      <w:proofErr w:type="spellStart"/>
      <w:r w:rsidRPr="00DF76E9">
        <w:rPr>
          <w:rFonts w:ascii="Times New Roman" w:hAnsi="Times New Roman" w:cs="Times New Roman"/>
          <w:i/>
          <w:sz w:val="24"/>
          <w:szCs w:val="24"/>
        </w:rPr>
        <w:t>Theor</w:t>
      </w:r>
      <w:proofErr w:type="spellEnd"/>
      <w:r w:rsidRPr="00DF76E9">
        <w:rPr>
          <w:rFonts w:ascii="Times New Roman" w:hAnsi="Times New Roman" w:cs="Times New Roman"/>
          <w:i/>
          <w:sz w:val="24"/>
          <w:szCs w:val="24"/>
        </w:rPr>
        <w:t>.  Appl. Genet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82</w:t>
      </w:r>
      <w:r w:rsidRPr="00DF76E9">
        <w:rPr>
          <w:rFonts w:ascii="Times New Roman" w:hAnsi="Times New Roman" w:cs="Times New Roman"/>
          <w:sz w:val="24"/>
          <w:szCs w:val="24"/>
        </w:rPr>
        <w:t>:529-536.</w:t>
      </w:r>
    </w:p>
    <w:p w14:paraId="72E9C605" w14:textId="08A20B4A"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Milligan, S. B., </w:t>
      </w:r>
      <w:proofErr w:type="spellStart"/>
      <w:r w:rsidRPr="00DF76E9">
        <w:rPr>
          <w:rFonts w:ascii="Times New Roman" w:hAnsi="Times New Roman" w:cs="Times New Roman"/>
          <w:sz w:val="24"/>
          <w:szCs w:val="24"/>
        </w:rPr>
        <w:t>Bodeau</w:t>
      </w:r>
      <w:proofErr w:type="spellEnd"/>
      <w:r w:rsidRPr="00DF76E9">
        <w:rPr>
          <w:rFonts w:ascii="Times New Roman" w:hAnsi="Times New Roman" w:cs="Times New Roman"/>
          <w:sz w:val="24"/>
          <w:szCs w:val="24"/>
        </w:rPr>
        <w:t xml:space="preserve">, J., </w:t>
      </w:r>
      <w:r w:rsidR="00A64396" w:rsidRPr="00DF76E9">
        <w:rPr>
          <w:rFonts w:ascii="Times New Roman" w:hAnsi="Times New Roman" w:cs="Times New Roman"/>
          <w:sz w:val="24"/>
          <w:szCs w:val="24"/>
        </w:rPr>
        <w:t>Yaghoobi, J.</w:t>
      </w:r>
      <w:r w:rsidRPr="00DF76E9">
        <w:rPr>
          <w:rFonts w:ascii="Times New Roman" w:hAnsi="Times New Roman" w:cs="Times New Roman"/>
          <w:sz w:val="24"/>
          <w:szCs w:val="24"/>
        </w:rPr>
        <w:t xml:space="preserve">, </w:t>
      </w:r>
      <w:proofErr w:type="spellStart"/>
      <w:proofErr w:type="gramStart"/>
      <w:r w:rsidRPr="00DF76E9">
        <w:rPr>
          <w:rFonts w:ascii="Times New Roman" w:hAnsi="Times New Roman" w:cs="Times New Roman"/>
          <w:sz w:val="24"/>
          <w:szCs w:val="24"/>
        </w:rPr>
        <w:t>Kaloshian</w:t>
      </w:r>
      <w:proofErr w:type="spellEnd"/>
      <w:r w:rsidRPr="00DF76E9">
        <w:rPr>
          <w:rFonts w:ascii="Times New Roman" w:hAnsi="Times New Roman" w:cs="Times New Roman"/>
          <w:sz w:val="24"/>
          <w:szCs w:val="24"/>
        </w:rPr>
        <w:t>,  I.</w:t>
      </w:r>
      <w:proofErr w:type="gramEnd"/>
      <w:r w:rsidRPr="00DF76E9">
        <w:rPr>
          <w:rFonts w:ascii="Times New Roman" w:hAnsi="Times New Roman" w:cs="Times New Roman"/>
          <w:sz w:val="24"/>
          <w:szCs w:val="24"/>
        </w:rPr>
        <w:t xml:space="preserve">,  Zabel,  P. and Williamson,  V. M.  (1998). </w:t>
      </w:r>
      <w:r w:rsidR="00A64396" w:rsidRPr="00DF76E9">
        <w:rPr>
          <w:rFonts w:ascii="Times New Roman" w:hAnsi="Times New Roman" w:cs="Times New Roman"/>
          <w:sz w:val="24"/>
          <w:szCs w:val="24"/>
        </w:rPr>
        <w:t>The root</w:t>
      </w:r>
      <w:r w:rsidRPr="00DF76E9">
        <w:rPr>
          <w:rFonts w:ascii="Times New Roman" w:hAnsi="Times New Roman" w:cs="Times New Roman"/>
          <w:sz w:val="24"/>
          <w:szCs w:val="24"/>
        </w:rPr>
        <w:t>-</w:t>
      </w:r>
      <w:r w:rsidR="00A64396" w:rsidRPr="00DF76E9">
        <w:rPr>
          <w:rFonts w:ascii="Times New Roman" w:hAnsi="Times New Roman" w:cs="Times New Roman"/>
          <w:sz w:val="24"/>
          <w:szCs w:val="24"/>
        </w:rPr>
        <w:t>knot nematode</w:t>
      </w:r>
      <w:r w:rsidRPr="00DF76E9">
        <w:rPr>
          <w:rFonts w:ascii="Times New Roman" w:hAnsi="Times New Roman" w:cs="Times New Roman"/>
          <w:sz w:val="24"/>
          <w:szCs w:val="24"/>
        </w:rPr>
        <w:t xml:space="preserve"> resistance </w:t>
      </w:r>
      <w:proofErr w:type="gramStart"/>
      <w:r w:rsidRPr="00DF76E9">
        <w:rPr>
          <w:rFonts w:ascii="Times New Roman" w:hAnsi="Times New Roman" w:cs="Times New Roman"/>
          <w:sz w:val="24"/>
          <w:szCs w:val="24"/>
        </w:rPr>
        <w:t>gene  Mi</w:t>
      </w:r>
      <w:proofErr w:type="gramEnd"/>
      <w:r w:rsidRPr="00DF76E9">
        <w:rPr>
          <w:rFonts w:ascii="Times New Roman" w:hAnsi="Times New Roman" w:cs="Times New Roman"/>
          <w:sz w:val="24"/>
          <w:szCs w:val="24"/>
        </w:rPr>
        <w:t xml:space="preserve"> from tomato is a member of  the  leucine  zipper,  nucleotide  binding, leucine-rich  repeat  family  of  plant  genes. </w:t>
      </w:r>
      <w:r w:rsidRPr="00DF76E9">
        <w:rPr>
          <w:rFonts w:ascii="Times New Roman" w:hAnsi="Times New Roman" w:cs="Times New Roman"/>
          <w:i/>
          <w:sz w:val="24"/>
          <w:szCs w:val="24"/>
        </w:rPr>
        <w:t>Plant Cell,</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w:t>
      </w:r>
      <w:r w:rsidRPr="00DF76E9">
        <w:rPr>
          <w:rFonts w:ascii="Times New Roman" w:hAnsi="Times New Roman" w:cs="Times New Roman"/>
          <w:sz w:val="24"/>
          <w:szCs w:val="24"/>
        </w:rPr>
        <w:t>: 1307–19.</w:t>
      </w:r>
    </w:p>
    <w:p w14:paraId="0D5E9F6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bCs/>
          <w:iCs/>
          <w:sz w:val="24"/>
          <w:szCs w:val="24"/>
        </w:rPr>
        <w:t>Mindrinos</w:t>
      </w:r>
      <w:proofErr w:type="spellEnd"/>
      <w:r w:rsidRPr="00DF76E9">
        <w:rPr>
          <w:rFonts w:ascii="Times New Roman" w:hAnsi="Times New Roman" w:cs="Times New Roman"/>
          <w:bCs/>
          <w:iCs/>
          <w:sz w:val="24"/>
          <w:szCs w:val="24"/>
        </w:rPr>
        <w:t xml:space="preserve">, M., </w:t>
      </w:r>
      <w:proofErr w:type="spellStart"/>
      <w:r w:rsidRPr="00DF76E9">
        <w:rPr>
          <w:rFonts w:ascii="Times New Roman" w:hAnsi="Times New Roman" w:cs="Times New Roman"/>
          <w:bCs/>
          <w:iCs/>
          <w:sz w:val="24"/>
          <w:szCs w:val="24"/>
        </w:rPr>
        <w:t>Katagiri</w:t>
      </w:r>
      <w:proofErr w:type="spellEnd"/>
      <w:r w:rsidRPr="00DF76E9">
        <w:rPr>
          <w:rFonts w:ascii="Times New Roman" w:hAnsi="Times New Roman" w:cs="Times New Roman"/>
          <w:bCs/>
          <w:iCs/>
          <w:sz w:val="24"/>
          <w:szCs w:val="24"/>
        </w:rPr>
        <w:t xml:space="preserve">, F., Yu, G. L., and </w:t>
      </w:r>
      <w:proofErr w:type="spellStart"/>
      <w:r w:rsidRPr="00DF76E9">
        <w:rPr>
          <w:rFonts w:ascii="Times New Roman" w:hAnsi="Times New Roman" w:cs="Times New Roman"/>
          <w:bCs/>
          <w:iCs/>
          <w:sz w:val="24"/>
          <w:szCs w:val="24"/>
        </w:rPr>
        <w:t>Ausubel</w:t>
      </w:r>
      <w:proofErr w:type="spellEnd"/>
      <w:r w:rsidRPr="00DF76E9">
        <w:rPr>
          <w:rFonts w:ascii="Times New Roman" w:hAnsi="Times New Roman" w:cs="Times New Roman"/>
          <w:bCs/>
          <w:iCs/>
          <w:sz w:val="24"/>
          <w:szCs w:val="24"/>
        </w:rPr>
        <w:t xml:space="preserve">, F. M. (1994). The A. thaliana disease resistant gene RPS2encodes a protein containing a nucleotide-binding site and leucine-rich repeats.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78</w:t>
      </w:r>
      <w:r w:rsidRPr="00DF76E9">
        <w:rPr>
          <w:rFonts w:ascii="Times New Roman" w:hAnsi="Times New Roman" w:cs="Times New Roman"/>
          <w:bCs/>
          <w:iCs/>
          <w:sz w:val="24"/>
          <w:szCs w:val="24"/>
        </w:rPr>
        <w:t>: 1089–1099.</w:t>
      </w:r>
    </w:p>
    <w:p w14:paraId="021640B6"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Mueller L.  A., </w:t>
      </w:r>
      <w:proofErr w:type="spellStart"/>
      <w:r w:rsidRPr="00DF76E9">
        <w:rPr>
          <w:rFonts w:ascii="Times New Roman" w:hAnsi="Times New Roman" w:cs="Times New Roman"/>
          <w:sz w:val="24"/>
          <w:szCs w:val="24"/>
        </w:rPr>
        <w:t>Tanskley</w:t>
      </w:r>
      <w:proofErr w:type="spellEnd"/>
      <w:r w:rsidRPr="00DF76E9">
        <w:rPr>
          <w:rFonts w:ascii="Times New Roman" w:hAnsi="Times New Roman" w:cs="Times New Roman"/>
          <w:sz w:val="24"/>
          <w:szCs w:val="24"/>
        </w:rPr>
        <w:t xml:space="preserve"> S. D., </w:t>
      </w:r>
      <w:proofErr w:type="spellStart"/>
      <w:r w:rsidRPr="00DF76E9">
        <w:rPr>
          <w:rFonts w:ascii="Times New Roman" w:hAnsi="Times New Roman" w:cs="Times New Roman"/>
          <w:sz w:val="24"/>
          <w:szCs w:val="24"/>
        </w:rPr>
        <w:t>Giovannoni</w:t>
      </w:r>
      <w:proofErr w:type="spellEnd"/>
      <w:r w:rsidRPr="00DF76E9">
        <w:rPr>
          <w:rFonts w:ascii="Times New Roman" w:hAnsi="Times New Roman" w:cs="Times New Roman"/>
          <w:sz w:val="24"/>
          <w:szCs w:val="24"/>
        </w:rPr>
        <w:t xml:space="preserve"> J. J., Van E. J., Stack S, Choi D., Kim D., Chen M. (2005).  The tomato sequencing project, the first corner stone of the international </w:t>
      </w:r>
      <w:r w:rsidRPr="00DF76E9">
        <w:rPr>
          <w:rFonts w:ascii="Times New Roman" w:hAnsi="Times New Roman" w:cs="Times New Roman"/>
          <w:i/>
          <w:sz w:val="24"/>
          <w:szCs w:val="24"/>
        </w:rPr>
        <w:t>Solanaceae</w:t>
      </w:r>
      <w:r w:rsidRPr="00DF76E9">
        <w:rPr>
          <w:rFonts w:ascii="Times New Roman" w:hAnsi="Times New Roman" w:cs="Times New Roman"/>
          <w:sz w:val="24"/>
          <w:szCs w:val="24"/>
        </w:rPr>
        <w:t xml:space="preserve"> project (SOL); Comp. </w:t>
      </w:r>
      <w:proofErr w:type="spellStart"/>
      <w:r w:rsidRPr="00DF76E9">
        <w:rPr>
          <w:rFonts w:ascii="Times New Roman" w:hAnsi="Times New Roman" w:cs="Times New Roman"/>
          <w:sz w:val="24"/>
          <w:szCs w:val="24"/>
        </w:rPr>
        <w:t>Funct</w:t>
      </w:r>
      <w:proofErr w:type="spellEnd"/>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Genomics</w:t>
      </w:r>
      <w:r w:rsidRPr="00DF76E9">
        <w:rPr>
          <w:rFonts w:ascii="Times New Roman" w:hAnsi="Times New Roman" w:cs="Times New Roman"/>
          <w:sz w:val="24"/>
          <w:szCs w:val="24"/>
        </w:rPr>
        <w:t xml:space="preserve"> 6153–158.</w:t>
      </w:r>
    </w:p>
    <w:p w14:paraId="2ABD371F" w14:textId="4B97B9EC" w:rsidR="00F62030" w:rsidRPr="00DF76E9" w:rsidRDefault="00A64396"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Nickle, W.</w:t>
      </w:r>
      <w:r w:rsidR="00F62030" w:rsidRPr="00DF76E9">
        <w:rPr>
          <w:rFonts w:ascii="Times New Roman" w:hAnsi="Times New Roman" w:cs="Times New Roman"/>
          <w:bCs/>
          <w:iCs/>
          <w:sz w:val="24"/>
          <w:szCs w:val="24"/>
        </w:rPr>
        <w:t xml:space="preserve">  R. (1991). Manual of agricultural nematology. Marcel Dekker, Inc, New York, New York, 1035 p.</w:t>
      </w:r>
    </w:p>
    <w:p w14:paraId="37F8722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Oka, Y. and Cohen, Y. (2001). Induced resistance to cyst and root-knot nematodes in cereals by DL-B-amino-n-butyric.  </w:t>
      </w:r>
      <w:r w:rsidRPr="00DF76E9">
        <w:rPr>
          <w:rFonts w:ascii="Times New Roman" w:hAnsi="Times New Roman" w:cs="Times New Roman"/>
          <w:i/>
          <w:sz w:val="24"/>
          <w:szCs w:val="24"/>
        </w:rPr>
        <w:t xml:space="preserve">Eur.  J. Plant </w:t>
      </w:r>
      <w:proofErr w:type="spellStart"/>
      <w:r w:rsidRPr="00DF76E9">
        <w:rPr>
          <w:rFonts w:ascii="Times New Roman" w:hAnsi="Times New Roman" w:cs="Times New Roman"/>
          <w:i/>
          <w:sz w:val="24"/>
          <w:szCs w:val="24"/>
        </w:rPr>
        <w:t>Pathol</w:t>
      </w:r>
      <w:proofErr w:type="spellEnd"/>
      <w:r w:rsidRPr="00DF76E9">
        <w:rPr>
          <w:rFonts w:ascii="Times New Roman" w:hAnsi="Times New Roman" w:cs="Times New Roman"/>
          <w:i/>
          <w:sz w:val="24"/>
          <w:szCs w:val="24"/>
        </w:rPr>
        <w: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107</w:t>
      </w:r>
      <w:r w:rsidRPr="00DF76E9">
        <w:rPr>
          <w:rFonts w:ascii="Times New Roman" w:hAnsi="Times New Roman" w:cs="Times New Roman"/>
          <w:sz w:val="24"/>
          <w:szCs w:val="24"/>
        </w:rPr>
        <w:t>:219-227.</w:t>
      </w:r>
    </w:p>
    <w:p w14:paraId="51406DD4"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proofErr w:type="spellStart"/>
      <w:r w:rsidRPr="00DF76E9">
        <w:rPr>
          <w:rFonts w:ascii="Times New Roman" w:hAnsi="Times New Roman" w:cs="Times New Roman"/>
          <w:bCs/>
          <w:iCs/>
          <w:sz w:val="24"/>
          <w:szCs w:val="24"/>
        </w:rPr>
        <w:t>Paduchuri</w:t>
      </w:r>
      <w:proofErr w:type="spellEnd"/>
      <w:r w:rsidRPr="00DF76E9">
        <w:rPr>
          <w:rFonts w:ascii="Times New Roman" w:hAnsi="Times New Roman" w:cs="Times New Roman"/>
          <w:bCs/>
          <w:iCs/>
          <w:sz w:val="24"/>
          <w:szCs w:val="24"/>
        </w:rPr>
        <w:t xml:space="preserve">, P., </w:t>
      </w:r>
      <w:proofErr w:type="spellStart"/>
      <w:r w:rsidRPr="00DF76E9">
        <w:rPr>
          <w:rFonts w:ascii="Times New Roman" w:hAnsi="Times New Roman" w:cs="Times New Roman"/>
          <w:bCs/>
          <w:iCs/>
          <w:sz w:val="24"/>
          <w:szCs w:val="24"/>
        </w:rPr>
        <w:t>Gohokar</w:t>
      </w:r>
      <w:proofErr w:type="spellEnd"/>
      <w:r w:rsidRPr="00DF76E9">
        <w:rPr>
          <w:rFonts w:ascii="Times New Roman" w:hAnsi="Times New Roman" w:cs="Times New Roman"/>
          <w:bCs/>
          <w:iCs/>
          <w:sz w:val="24"/>
          <w:szCs w:val="24"/>
        </w:rPr>
        <w:t xml:space="preserve">, S., </w:t>
      </w:r>
      <w:proofErr w:type="spellStart"/>
      <w:r w:rsidRPr="00DF76E9">
        <w:rPr>
          <w:rFonts w:ascii="Times New Roman" w:hAnsi="Times New Roman" w:cs="Times New Roman"/>
          <w:bCs/>
          <w:iCs/>
          <w:sz w:val="24"/>
          <w:szCs w:val="24"/>
        </w:rPr>
        <w:t>Thamke</w:t>
      </w:r>
      <w:proofErr w:type="spellEnd"/>
      <w:r w:rsidRPr="00DF76E9">
        <w:rPr>
          <w:rFonts w:ascii="Times New Roman" w:hAnsi="Times New Roman" w:cs="Times New Roman"/>
          <w:bCs/>
          <w:iCs/>
          <w:sz w:val="24"/>
          <w:szCs w:val="24"/>
        </w:rPr>
        <w:t xml:space="preserve"> B., Subhas M., (2010).  Transgenic tomatoes – A review. </w:t>
      </w:r>
      <w:r w:rsidRPr="00DF76E9">
        <w:rPr>
          <w:rFonts w:ascii="Times New Roman" w:hAnsi="Times New Roman" w:cs="Times New Roman"/>
          <w:bCs/>
          <w:i/>
          <w:sz w:val="24"/>
          <w:szCs w:val="24"/>
        </w:rPr>
        <w:t>International Journal of Advanced Biotechnology and Research</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 xml:space="preserve">1: </w:t>
      </w:r>
      <w:r w:rsidRPr="00DF76E9">
        <w:rPr>
          <w:rFonts w:ascii="Times New Roman" w:hAnsi="Times New Roman" w:cs="Times New Roman"/>
          <w:bCs/>
          <w:iCs/>
          <w:sz w:val="24"/>
          <w:szCs w:val="24"/>
        </w:rPr>
        <w:t>69-72.</w:t>
      </w:r>
    </w:p>
    <w:p w14:paraId="2FC23D2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Parker J. E., Coleman M.J. (1997). Molecular intimacy between proteins specifying plant–pathogen recognition. </w:t>
      </w:r>
      <w:r w:rsidRPr="00DF76E9">
        <w:rPr>
          <w:rFonts w:ascii="Times New Roman" w:hAnsi="Times New Roman" w:cs="Times New Roman"/>
          <w:i/>
          <w:sz w:val="24"/>
          <w:szCs w:val="24"/>
          <w:lang w:eastAsia="en-IN"/>
        </w:rPr>
        <w:t xml:space="preserve">Trends </w:t>
      </w:r>
      <w:proofErr w:type="spellStart"/>
      <w:r w:rsidRPr="00DF76E9">
        <w:rPr>
          <w:rFonts w:ascii="Times New Roman" w:hAnsi="Times New Roman" w:cs="Times New Roman"/>
          <w:i/>
          <w:sz w:val="24"/>
          <w:szCs w:val="24"/>
          <w:lang w:eastAsia="en-IN"/>
        </w:rPr>
        <w:t>Biochem</w:t>
      </w:r>
      <w:proofErr w:type="spellEnd"/>
      <w:r w:rsidRPr="00DF76E9">
        <w:rPr>
          <w:rFonts w:ascii="Times New Roman" w:hAnsi="Times New Roman" w:cs="Times New Roman"/>
          <w:i/>
          <w:sz w:val="24"/>
          <w:szCs w:val="24"/>
          <w:lang w:eastAsia="en-IN"/>
        </w:rPr>
        <w:t>. Sci.</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22:</w:t>
      </w:r>
      <w:r w:rsidRPr="00DF76E9">
        <w:rPr>
          <w:rFonts w:ascii="Times New Roman" w:hAnsi="Times New Roman" w:cs="Times New Roman"/>
          <w:sz w:val="24"/>
          <w:szCs w:val="24"/>
          <w:lang w:eastAsia="en-IN"/>
        </w:rPr>
        <w:t>291–296.</w:t>
      </w:r>
    </w:p>
    <w:p w14:paraId="49B1B50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Parker, J.E., and Coleman, M. J. (1997). Molecular intimacy between proteins specifying plant–pathogen recognition. </w:t>
      </w:r>
      <w:r w:rsidRPr="00DF76E9">
        <w:rPr>
          <w:rFonts w:ascii="Times New Roman" w:hAnsi="Times New Roman" w:cs="Times New Roman"/>
          <w:bCs/>
          <w:i/>
          <w:sz w:val="24"/>
          <w:szCs w:val="24"/>
        </w:rPr>
        <w:t xml:space="preserve">Trends </w:t>
      </w:r>
      <w:proofErr w:type="spellStart"/>
      <w:r w:rsidRPr="00DF76E9">
        <w:rPr>
          <w:rFonts w:ascii="Times New Roman" w:hAnsi="Times New Roman" w:cs="Times New Roman"/>
          <w:bCs/>
          <w:i/>
          <w:sz w:val="24"/>
          <w:szCs w:val="24"/>
        </w:rPr>
        <w:t>Biochem</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Cs/>
          <w:i/>
          <w:sz w:val="24"/>
          <w:szCs w:val="24"/>
        </w:rPr>
        <w:t>Sci.</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22</w:t>
      </w:r>
      <w:r w:rsidRPr="00DF76E9">
        <w:rPr>
          <w:rFonts w:ascii="Times New Roman" w:hAnsi="Times New Roman" w:cs="Times New Roman"/>
          <w:bCs/>
          <w:iCs/>
          <w:sz w:val="24"/>
          <w:szCs w:val="24"/>
        </w:rPr>
        <w:t>: 291–296.</w:t>
      </w:r>
    </w:p>
    <w:p w14:paraId="417B750F"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Parker, J.E., Coleman, M.J., </w:t>
      </w:r>
      <w:proofErr w:type="spellStart"/>
      <w:r w:rsidRPr="00DF76E9">
        <w:rPr>
          <w:rFonts w:ascii="Times New Roman" w:hAnsi="Times New Roman" w:cs="Times New Roman"/>
          <w:bCs/>
          <w:iCs/>
          <w:sz w:val="24"/>
          <w:szCs w:val="24"/>
        </w:rPr>
        <w:t>Szabò</w:t>
      </w:r>
      <w:proofErr w:type="spellEnd"/>
      <w:r w:rsidRPr="00DF76E9">
        <w:rPr>
          <w:rFonts w:ascii="Times New Roman" w:hAnsi="Times New Roman" w:cs="Times New Roman"/>
          <w:bCs/>
          <w:iCs/>
          <w:sz w:val="24"/>
          <w:szCs w:val="24"/>
        </w:rPr>
        <w:t xml:space="preserve">, V., Frost, L.N., Schmidt, </w:t>
      </w:r>
      <w:proofErr w:type="spellStart"/>
      <w:r w:rsidRPr="00DF76E9">
        <w:rPr>
          <w:rFonts w:ascii="Times New Roman" w:hAnsi="Times New Roman" w:cs="Times New Roman"/>
          <w:bCs/>
          <w:iCs/>
          <w:sz w:val="24"/>
          <w:szCs w:val="24"/>
        </w:rPr>
        <w:t>R.,Van</w:t>
      </w:r>
      <w:proofErr w:type="spellEnd"/>
      <w:r w:rsidRPr="00DF76E9">
        <w:rPr>
          <w:rFonts w:ascii="Times New Roman" w:hAnsi="Times New Roman" w:cs="Times New Roman"/>
          <w:bCs/>
          <w:iCs/>
          <w:sz w:val="24"/>
          <w:szCs w:val="24"/>
        </w:rPr>
        <w:t xml:space="preserve"> der </w:t>
      </w:r>
      <w:proofErr w:type="spellStart"/>
      <w:r w:rsidRPr="00DF76E9">
        <w:rPr>
          <w:rFonts w:ascii="Times New Roman" w:hAnsi="Times New Roman" w:cs="Times New Roman"/>
          <w:bCs/>
          <w:iCs/>
          <w:sz w:val="24"/>
          <w:szCs w:val="24"/>
        </w:rPr>
        <w:t>Biezen</w:t>
      </w:r>
      <w:proofErr w:type="spellEnd"/>
      <w:r w:rsidRPr="00DF76E9">
        <w:rPr>
          <w:rFonts w:ascii="Times New Roman" w:hAnsi="Times New Roman" w:cs="Times New Roman"/>
          <w:bCs/>
          <w:iCs/>
          <w:sz w:val="24"/>
          <w:szCs w:val="24"/>
        </w:rPr>
        <w:t xml:space="preserve">, E.A., </w:t>
      </w:r>
      <w:proofErr w:type="spellStart"/>
      <w:r w:rsidRPr="00DF76E9">
        <w:rPr>
          <w:rFonts w:ascii="Times New Roman" w:hAnsi="Times New Roman" w:cs="Times New Roman"/>
          <w:bCs/>
          <w:iCs/>
          <w:sz w:val="24"/>
          <w:szCs w:val="24"/>
        </w:rPr>
        <w:t>Moores</w:t>
      </w:r>
      <w:proofErr w:type="spellEnd"/>
      <w:r w:rsidRPr="00DF76E9">
        <w:rPr>
          <w:rFonts w:ascii="Times New Roman" w:hAnsi="Times New Roman" w:cs="Times New Roman"/>
          <w:bCs/>
          <w:iCs/>
          <w:sz w:val="24"/>
          <w:szCs w:val="24"/>
        </w:rPr>
        <w:t xml:space="preserve">, T., Dean, C., Daniels, M.J., and Jones, J. D. G. (1997). The Arabidopsis downy mildew </w:t>
      </w:r>
      <w:r w:rsidRPr="00DF76E9">
        <w:rPr>
          <w:rFonts w:ascii="Times New Roman" w:hAnsi="Times New Roman" w:cs="Times New Roman"/>
          <w:bCs/>
          <w:iCs/>
          <w:sz w:val="24"/>
          <w:szCs w:val="24"/>
        </w:rPr>
        <w:lastRenderedPageBreak/>
        <w:t xml:space="preserve">resistance gene RPP shares similarity to the Toll and interleukin-1 receptors with </w:t>
      </w:r>
      <w:proofErr w:type="spellStart"/>
      <w:r w:rsidRPr="00DF76E9">
        <w:rPr>
          <w:rFonts w:ascii="Times New Roman" w:hAnsi="Times New Roman" w:cs="Times New Roman"/>
          <w:bCs/>
          <w:iCs/>
          <w:sz w:val="24"/>
          <w:szCs w:val="24"/>
        </w:rPr>
        <w:t>Nand</w:t>
      </w:r>
      <w:proofErr w:type="spellEnd"/>
      <w:r w:rsidRPr="00DF76E9">
        <w:rPr>
          <w:rFonts w:ascii="Times New Roman" w:hAnsi="Times New Roman" w:cs="Times New Roman"/>
          <w:bCs/>
          <w:iCs/>
          <w:sz w:val="24"/>
          <w:szCs w:val="24"/>
        </w:rPr>
        <w:t xml:space="preserve"> L.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9</w:t>
      </w:r>
      <w:r w:rsidRPr="00DF76E9">
        <w:rPr>
          <w:rFonts w:ascii="Times New Roman" w:hAnsi="Times New Roman" w:cs="Times New Roman"/>
          <w:bCs/>
          <w:iCs/>
          <w:sz w:val="24"/>
          <w:szCs w:val="24"/>
        </w:rPr>
        <w:t>: 879–894.</w:t>
      </w:r>
    </w:p>
    <w:p w14:paraId="3846A946"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Platt, H. M. (1994). Forward. In The phylogenetic systematic of free- living nematodes. Lorenzen, S., (ed.). The Ray Society, </w:t>
      </w:r>
      <w:proofErr w:type="spellStart"/>
      <w:r w:rsidRPr="00DF76E9">
        <w:rPr>
          <w:rFonts w:ascii="Times New Roman" w:hAnsi="Times New Roman" w:cs="Times New Roman"/>
          <w:bCs/>
          <w:iCs/>
          <w:sz w:val="24"/>
          <w:szCs w:val="24"/>
        </w:rPr>
        <w:t>london</w:t>
      </w:r>
      <w:proofErr w:type="spellEnd"/>
      <w:r w:rsidRPr="00DF76E9">
        <w:rPr>
          <w:rFonts w:ascii="Times New Roman" w:hAnsi="Times New Roman" w:cs="Times New Roman"/>
          <w:bCs/>
          <w:iCs/>
          <w:sz w:val="24"/>
          <w:szCs w:val="24"/>
        </w:rPr>
        <w:t>, U.K.</w:t>
      </w:r>
    </w:p>
    <w:p w14:paraId="09D8C0B1" w14:textId="0AA55CA3" w:rsidR="00F62030" w:rsidRPr="00DF76E9" w:rsidRDefault="00A64396"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spellStart"/>
      <w:r w:rsidRPr="00DF76E9">
        <w:rPr>
          <w:rFonts w:ascii="Times New Roman" w:hAnsi="Times New Roman" w:cs="Times New Roman"/>
          <w:sz w:val="24"/>
          <w:szCs w:val="24"/>
        </w:rPr>
        <w:t>Pohar</w:t>
      </w:r>
      <w:proofErr w:type="spellEnd"/>
      <w:r w:rsidRPr="00DF76E9">
        <w:rPr>
          <w:rFonts w:ascii="Times New Roman" w:hAnsi="Times New Roman" w:cs="Times New Roman"/>
          <w:sz w:val="24"/>
          <w:szCs w:val="24"/>
        </w:rPr>
        <w:t xml:space="preserve"> K.</w:t>
      </w:r>
      <w:r w:rsidR="00F62030" w:rsidRPr="00DF76E9">
        <w:rPr>
          <w:rFonts w:ascii="Times New Roman" w:hAnsi="Times New Roman" w:cs="Times New Roman"/>
          <w:sz w:val="24"/>
          <w:szCs w:val="24"/>
        </w:rPr>
        <w:t xml:space="preserve"> S.</w:t>
      </w:r>
      <w:proofErr w:type="gramStart"/>
      <w:r w:rsidR="00F62030" w:rsidRPr="00DF76E9">
        <w:rPr>
          <w:rFonts w:ascii="Times New Roman" w:hAnsi="Times New Roman" w:cs="Times New Roman"/>
          <w:sz w:val="24"/>
          <w:szCs w:val="24"/>
        </w:rPr>
        <w:t>,  Gong</w:t>
      </w:r>
      <w:proofErr w:type="gramEnd"/>
      <w:r w:rsidR="00F62030" w:rsidRPr="00DF76E9">
        <w:rPr>
          <w:rFonts w:ascii="Times New Roman" w:hAnsi="Times New Roman" w:cs="Times New Roman"/>
          <w:sz w:val="24"/>
          <w:szCs w:val="24"/>
        </w:rPr>
        <w:t xml:space="preserve">  M. C.,  </w:t>
      </w:r>
      <w:proofErr w:type="spellStart"/>
      <w:r w:rsidR="00F62030" w:rsidRPr="00DF76E9">
        <w:rPr>
          <w:rFonts w:ascii="Times New Roman" w:hAnsi="Times New Roman" w:cs="Times New Roman"/>
          <w:sz w:val="24"/>
          <w:szCs w:val="24"/>
        </w:rPr>
        <w:t>Bahnson</w:t>
      </w:r>
      <w:proofErr w:type="spellEnd"/>
      <w:r w:rsidR="00F62030" w:rsidRPr="00DF76E9">
        <w:rPr>
          <w:rFonts w:ascii="Times New Roman" w:hAnsi="Times New Roman" w:cs="Times New Roman"/>
          <w:sz w:val="24"/>
          <w:szCs w:val="24"/>
        </w:rPr>
        <w:t xml:space="preserve">  R.,  Miller  E. C.,  Clinton  S. K.  (2003). Tomatoes, lycopene and </w:t>
      </w:r>
      <w:r w:rsidR="0017514D" w:rsidRPr="00DF76E9">
        <w:rPr>
          <w:rFonts w:ascii="Times New Roman" w:hAnsi="Times New Roman" w:cs="Times New Roman"/>
          <w:sz w:val="24"/>
          <w:szCs w:val="24"/>
        </w:rPr>
        <w:t>prostate cancer</w:t>
      </w:r>
      <w:r w:rsidR="00F62030" w:rsidRPr="00DF76E9">
        <w:rPr>
          <w:rFonts w:ascii="Times New Roman" w:hAnsi="Times New Roman" w:cs="Times New Roman"/>
          <w:sz w:val="24"/>
          <w:szCs w:val="24"/>
        </w:rPr>
        <w:t xml:space="preserve">:  </w:t>
      </w:r>
      <w:proofErr w:type="gramStart"/>
      <w:r w:rsidR="00F62030" w:rsidRPr="00DF76E9">
        <w:rPr>
          <w:rFonts w:ascii="Times New Roman" w:hAnsi="Times New Roman" w:cs="Times New Roman"/>
          <w:sz w:val="24"/>
          <w:szCs w:val="24"/>
        </w:rPr>
        <w:t>a  clinician’s</w:t>
      </w:r>
      <w:proofErr w:type="gramEnd"/>
      <w:r w:rsidR="00F62030" w:rsidRPr="00DF76E9">
        <w:rPr>
          <w:rFonts w:ascii="Times New Roman" w:hAnsi="Times New Roman" w:cs="Times New Roman"/>
          <w:sz w:val="24"/>
          <w:szCs w:val="24"/>
        </w:rPr>
        <w:t xml:space="preserve">  guide  for counselling those at risk for prostate cancer. </w:t>
      </w:r>
      <w:r w:rsidR="00F62030" w:rsidRPr="00DF76E9">
        <w:rPr>
          <w:rFonts w:ascii="Times New Roman" w:hAnsi="Times New Roman" w:cs="Times New Roman"/>
          <w:i/>
          <w:sz w:val="24"/>
          <w:szCs w:val="24"/>
        </w:rPr>
        <w:t>World J. Urol</w:t>
      </w:r>
      <w:r w:rsidR="00F62030" w:rsidRPr="00DF76E9">
        <w:rPr>
          <w:rFonts w:ascii="Times New Roman" w:hAnsi="Times New Roman" w:cs="Times New Roman"/>
          <w:sz w:val="24"/>
          <w:szCs w:val="24"/>
        </w:rPr>
        <w:t xml:space="preserve">. </w:t>
      </w:r>
      <w:r w:rsidR="00F62030" w:rsidRPr="00DF76E9">
        <w:rPr>
          <w:rFonts w:ascii="Times New Roman" w:hAnsi="Times New Roman" w:cs="Times New Roman"/>
          <w:b/>
          <w:sz w:val="24"/>
          <w:szCs w:val="24"/>
        </w:rPr>
        <w:t>21</w:t>
      </w:r>
      <w:r w:rsidR="00F62030" w:rsidRPr="00DF76E9">
        <w:rPr>
          <w:rFonts w:ascii="Times New Roman" w:hAnsi="Times New Roman" w:cs="Times New Roman"/>
          <w:sz w:val="24"/>
          <w:szCs w:val="24"/>
        </w:rPr>
        <w:t>: 9-14.</w:t>
      </w:r>
    </w:p>
    <w:p w14:paraId="5B650D1B" w14:textId="0D5668CC" w:rsidR="00F62030" w:rsidRPr="00DF76E9" w:rsidRDefault="00A64396"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Rao A., </w:t>
      </w:r>
      <w:proofErr w:type="gramStart"/>
      <w:r w:rsidRPr="00DF76E9">
        <w:rPr>
          <w:rFonts w:ascii="Times New Roman" w:hAnsi="Times New Roman" w:cs="Times New Roman"/>
          <w:sz w:val="24"/>
          <w:szCs w:val="24"/>
        </w:rPr>
        <w:t>Agarwal</w:t>
      </w:r>
      <w:r w:rsidR="00F62030" w:rsidRPr="00DF76E9">
        <w:rPr>
          <w:rFonts w:ascii="Times New Roman" w:hAnsi="Times New Roman" w:cs="Times New Roman"/>
          <w:sz w:val="24"/>
          <w:szCs w:val="24"/>
        </w:rPr>
        <w:t xml:space="preserve">  S.</w:t>
      </w:r>
      <w:proofErr w:type="gramEnd"/>
      <w:r w:rsidR="00F62030" w:rsidRPr="00DF76E9">
        <w:rPr>
          <w:rFonts w:ascii="Times New Roman" w:hAnsi="Times New Roman" w:cs="Times New Roman"/>
          <w:sz w:val="24"/>
          <w:szCs w:val="24"/>
        </w:rPr>
        <w:t xml:space="preserve">  (2000). Role of antioxidant lycopene in cancer and heart disease.  </w:t>
      </w:r>
      <w:r w:rsidR="00F62030" w:rsidRPr="00DF76E9">
        <w:rPr>
          <w:rFonts w:ascii="Times New Roman" w:hAnsi="Times New Roman" w:cs="Times New Roman"/>
          <w:i/>
          <w:sz w:val="24"/>
          <w:szCs w:val="24"/>
        </w:rPr>
        <w:t xml:space="preserve">J. Am. College </w:t>
      </w:r>
      <w:proofErr w:type="spellStart"/>
      <w:r w:rsidR="00F62030" w:rsidRPr="00DF76E9">
        <w:rPr>
          <w:rFonts w:ascii="Times New Roman" w:hAnsi="Times New Roman" w:cs="Times New Roman"/>
          <w:i/>
          <w:sz w:val="24"/>
          <w:szCs w:val="24"/>
        </w:rPr>
        <w:t>Nutr</w:t>
      </w:r>
      <w:proofErr w:type="spellEnd"/>
      <w:r w:rsidR="00F62030" w:rsidRPr="00DF76E9">
        <w:rPr>
          <w:rFonts w:ascii="Times New Roman" w:hAnsi="Times New Roman" w:cs="Times New Roman"/>
          <w:i/>
          <w:sz w:val="24"/>
          <w:szCs w:val="24"/>
        </w:rPr>
        <w:t>.</w:t>
      </w:r>
      <w:r w:rsidR="00F62030" w:rsidRPr="00DF76E9">
        <w:rPr>
          <w:rFonts w:ascii="Times New Roman" w:hAnsi="Times New Roman" w:cs="Times New Roman"/>
          <w:sz w:val="24"/>
          <w:szCs w:val="24"/>
        </w:rPr>
        <w:t xml:space="preserve"> </w:t>
      </w:r>
      <w:r w:rsidR="00F62030" w:rsidRPr="00DF76E9">
        <w:rPr>
          <w:rFonts w:ascii="Times New Roman" w:hAnsi="Times New Roman" w:cs="Times New Roman"/>
          <w:b/>
          <w:sz w:val="24"/>
          <w:szCs w:val="24"/>
        </w:rPr>
        <w:t>19</w:t>
      </w:r>
      <w:r w:rsidR="00F62030" w:rsidRPr="00DF76E9">
        <w:rPr>
          <w:rFonts w:ascii="Times New Roman" w:hAnsi="Times New Roman" w:cs="Times New Roman"/>
          <w:sz w:val="24"/>
          <w:szCs w:val="24"/>
        </w:rPr>
        <w:t>: 563-569.</w:t>
      </w:r>
    </w:p>
    <w:p w14:paraId="4EB4B79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Sakthivel, S. and </w:t>
      </w:r>
      <w:proofErr w:type="spellStart"/>
      <w:r w:rsidRPr="00DF76E9">
        <w:rPr>
          <w:rFonts w:ascii="Times New Roman" w:hAnsi="Times New Roman" w:cs="Times New Roman"/>
          <w:sz w:val="24"/>
          <w:szCs w:val="24"/>
          <w:lang w:eastAsia="en-IN"/>
        </w:rPr>
        <w:t>Manigandan</w:t>
      </w:r>
      <w:proofErr w:type="spellEnd"/>
      <w:r w:rsidRPr="00DF76E9">
        <w:rPr>
          <w:rFonts w:ascii="Times New Roman" w:hAnsi="Times New Roman" w:cs="Times New Roman"/>
          <w:sz w:val="24"/>
          <w:szCs w:val="24"/>
          <w:lang w:eastAsia="en-IN"/>
        </w:rPr>
        <w:t xml:space="preserve">, V. (2011). Tissue culture studies in </w:t>
      </w:r>
      <w:proofErr w:type="spellStart"/>
      <w:r w:rsidRPr="00DF76E9">
        <w:rPr>
          <w:rFonts w:ascii="Times New Roman" w:hAnsi="Times New Roman" w:cs="Times New Roman"/>
          <w:sz w:val="24"/>
          <w:szCs w:val="24"/>
          <w:lang w:eastAsia="en-IN"/>
        </w:rPr>
        <w:t>Tomatto</w:t>
      </w:r>
      <w:proofErr w:type="spellEnd"/>
      <w:r w:rsidRPr="00DF76E9">
        <w:rPr>
          <w:rFonts w:ascii="Times New Roman" w:hAnsi="Times New Roman" w:cs="Times New Roman"/>
          <w:sz w:val="24"/>
          <w:szCs w:val="24"/>
          <w:lang w:eastAsia="en-IN"/>
        </w:rPr>
        <w:t xml:space="preserve"> (</w:t>
      </w:r>
      <w:proofErr w:type="spellStart"/>
      <w:r w:rsidRPr="00DF76E9">
        <w:rPr>
          <w:rFonts w:ascii="Times New Roman" w:hAnsi="Times New Roman" w:cs="Times New Roman"/>
          <w:i/>
          <w:sz w:val="24"/>
          <w:szCs w:val="24"/>
          <w:lang w:eastAsia="en-IN"/>
        </w:rPr>
        <w:t>Lycopersicon</w:t>
      </w:r>
      <w:proofErr w:type="spellEnd"/>
      <w:r w:rsidRPr="00DF76E9">
        <w:rPr>
          <w:rFonts w:ascii="Times New Roman" w:hAnsi="Times New Roman" w:cs="Times New Roman"/>
          <w:i/>
          <w:sz w:val="24"/>
          <w:szCs w:val="24"/>
          <w:lang w:eastAsia="en-IN"/>
        </w:rPr>
        <w:t xml:space="preserve"> </w:t>
      </w:r>
      <w:proofErr w:type="spellStart"/>
      <w:r w:rsidRPr="00DF76E9">
        <w:rPr>
          <w:rFonts w:ascii="Times New Roman" w:hAnsi="Times New Roman" w:cs="Times New Roman"/>
          <w:i/>
          <w:sz w:val="24"/>
          <w:szCs w:val="24"/>
          <w:lang w:eastAsia="en-IN"/>
        </w:rPr>
        <w:t>Esculantum</w:t>
      </w:r>
      <w:proofErr w:type="spellEnd"/>
      <w:r w:rsidRPr="00DF76E9">
        <w:rPr>
          <w:rFonts w:ascii="Times New Roman" w:hAnsi="Times New Roman" w:cs="Times New Roman"/>
          <w:i/>
          <w:sz w:val="24"/>
          <w:szCs w:val="24"/>
          <w:lang w:eastAsia="en-IN"/>
        </w:rPr>
        <w:t xml:space="preserve">, </w:t>
      </w:r>
      <w:r w:rsidRPr="00DF76E9">
        <w:rPr>
          <w:rFonts w:ascii="Times New Roman" w:hAnsi="Times New Roman" w:cs="Times New Roman"/>
          <w:sz w:val="24"/>
          <w:szCs w:val="24"/>
          <w:lang w:eastAsia="en-IN"/>
        </w:rPr>
        <w:t xml:space="preserve">PKM1) from </w:t>
      </w:r>
      <w:proofErr w:type="spellStart"/>
      <w:r w:rsidRPr="00DF76E9">
        <w:rPr>
          <w:rFonts w:ascii="Times New Roman" w:hAnsi="Times New Roman" w:cs="Times New Roman"/>
          <w:sz w:val="24"/>
          <w:szCs w:val="24"/>
          <w:lang w:eastAsia="en-IN"/>
        </w:rPr>
        <w:t>cotyledonary</w:t>
      </w:r>
      <w:proofErr w:type="spellEnd"/>
      <w:r w:rsidRPr="00DF76E9">
        <w:rPr>
          <w:rFonts w:ascii="Times New Roman" w:hAnsi="Times New Roman" w:cs="Times New Roman"/>
          <w:sz w:val="24"/>
          <w:szCs w:val="24"/>
          <w:lang w:eastAsia="en-IN"/>
        </w:rPr>
        <w:t xml:space="preserve"> leaf explants. </w:t>
      </w:r>
      <w:r w:rsidRPr="00DF76E9">
        <w:rPr>
          <w:rFonts w:ascii="Times New Roman" w:hAnsi="Times New Roman" w:cs="Times New Roman"/>
          <w:i/>
          <w:sz w:val="24"/>
          <w:szCs w:val="24"/>
          <w:lang w:eastAsia="en-IN"/>
        </w:rPr>
        <w:t>International Journal of Chemical and Pharmaceutical Sciences</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2(3):</w:t>
      </w:r>
      <w:r w:rsidRPr="00DF76E9">
        <w:rPr>
          <w:rFonts w:ascii="Times New Roman" w:hAnsi="Times New Roman" w:cs="Times New Roman"/>
          <w:sz w:val="24"/>
          <w:szCs w:val="24"/>
          <w:lang w:eastAsia="en-IN"/>
        </w:rPr>
        <w:t>58-63.</w:t>
      </w:r>
    </w:p>
    <w:p w14:paraId="05F44CEA" w14:textId="6FF16858"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spellStart"/>
      <w:r w:rsidRPr="00DF76E9">
        <w:rPr>
          <w:rFonts w:ascii="Times New Roman" w:hAnsi="Times New Roman" w:cs="Times New Roman"/>
          <w:sz w:val="24"/>
          <w:szCs w:val="24"/>
        </w:rPr>
        <w:t>Sarker</w:t>
      </w:r>
      <w:proofErr w:type="spellEnd"/>
      <w:r w:rsidRPr="00DF76E9">
        <w:rPr>
          <w:rFonts w:ascii="Times New Roman" w:hAnsi="Times New Roman" w:cs="Times New Roman"/>
          <w:sz w:val="24"/>
          <w:szCs w:val="24"/>
        </w:rPr>
        <w:t>, R. H., Islam K. and Hoque M. I. (2009). In vitro Regeneration and</w:t>
      </w:r>
      <w:r w:rsidR="00A64396">
        <w:rPr>
          <w:rFonts w:ascii="Times New Roman" w:hAnsi="Times New Roman" w:cs="Times New Roman"/>
          <w:sz w:val="24"/>
          <w:szCs w:val="24"/>
        </w:rPr>
        <w:t xml:space="preserve"> </w:t>
      </w:r>
      <w:r w:rsidRPr="00DF76E9">
        <w:rPr>
          <w:rFonts w:ascii="Times New Roman" w:hAnsi="Times New Roman" w:cs="Times New Roman"/>
          <w:sz w:val="24"/>
          <w:szCs w:val="24"/>
        </w:rPr>
        <w:t>Agrobacterium‐mediated Genetic Transformation of Tomato (</w:t>
      </w:r>
      <w:proofErr w:type="spellStart"/>
      <w:r w:rsidRPr="00DF76E9">
        <w:rPr>
          <w:rFonts w:ascii="Times New Roman" w:hAnsi="Times New Roman" w:cs="Times New Roman"/>
          <w:i/>
          <w:sz w:val="24"/>
          <w:szCs w:val="24"/>
        </w:rPr>
        <w:t>Lycopersicon</w:t>
      </w:r>
      <w:proofErr w:type="spellEnd"/>
      <w:r w:rsidRPr="00DF76E9">
        <w:rPr>
          <w:rFonts w:ascii="Times New Roman" w:hAnsi="Times New Roman" w:cs="Times New Roman"/>
          <w:i/>
          <w:sz w:val="24"/>
          <w:szCs w:val="24"/>
        </w:rPr>
        <w:t xml:space="preserve"> </w:t>
      </w:r>
      <w:proofErr w:type="spellStart"/>
      <w:r w:rsidRPr="00DF76E9">
        <w:rPr>
          <w:rFonts w:ascii="Times New Roman" w:hAnsi="Times New Roman" w:cs="Times New Roman"/>
          <w:i/>
          <w:sz w:val="24"/>
          <w:szCs w:val="24"/>
        </w:rPr>
        <w:t>esculentum</w:t>
      </w:r>
      <w:proofErr w:type="spellEnd"/>
      <w:r w:rsidRPr="00DF76E9">
        <w:rPr>
          <w:rFonts w:ascii="Times New Roman" w:hAnsi="Times New Roman" w:cs="Times New Roman"/>
          <w:i/>
          <w:sz w:val="24"/>
          <w:szCs w:val="24"/>
        </w:rPr>
        <w:t xml:space="preserve"> Mill.</w:t>
      </w:r>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Plant Tissue Cult. &amp; Biotech</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19(1):</w:t>
      </w:r>
      <w:r w:rsidRPr="00DF76E9">
        <w:rPr>
          <w:rFonts w:ascii="Times New Roman" w:hAnsi="Times New Roman" w:cs="Times New Roman"/>
          <w:sz w:val="24"/>
          <w:szCs w:val="24"/>
        </w:rPr>
        <w:t xml:space="preserve"> 101-111.</w:t>
      </w:r>
    </w:p>
    <w:p w14:paraId="083768CE" w14:textId="46FF1873" w:rsidR="00F62030" w:rsidRPr="00DF76E9" w:rsidRDefault="00F62030">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Sasser and </w:t>
      </w:r>
      <w:proofErr w:type="spellStart"/>
      <w:r w:rsidRPr="00DF76E9">
        <w:rPr>
          <w:rFonts w:ascii="Times New Roman" w:hAnsi="Times New Roman" w:cs="Times New Roman"/>
          <w:bCs/>
          <w:iCs/>
          <w:sz w:val="24"/>
          <w:szCs w:val="24"/>
        </w:rPr>
        <w:t>Freckman</w:t>
      </w:r>
      <w:proofErr w:type="spellEnd"/>
      <w:r w:rsidRPr="00DF76E9">
        <w:rPr>
          <w:rFonts w:ascii="Times New Roman" w:hAnsi="Times New Roman" w:cs="Times New Roman"/>
          <w:bCs/>
          <w:iCs/>
          <w:sz w:val="24"/>
          <w:szCs w:val="24"/>
        </w:rPr>
        <w:t>, D. W. (1987). A</w:t>
      </w:r>
      <w:r w:rsidR="00A64396">
        <w:rPr>
          <w:rFonts w:ascii="Times New Roman" w:hAnsi="Times New Roman" w:cs="Times New Roman"/>
          <w:bCs/>
          <w:iCs/>
          <w:sz w:val="24"/>
          <w:szCs w:val="24"/>
        </w:rPr>
        <w:t xml:space="preserve"> </w:t>
      </w:r>
      <w:r w:rsidRPr="00DF76E9">
        <w:rPr>
          <w:rFonts w:ascii="Times New Roman" w:hAnsi="Times New Roman" w:cs="Times New Roman"/>
          <w:bCs/>
          <w:iCs/>
          <w:sz w:val="24"/>
          <w:szCs w:val="24"/>
        </w:rPr>
        <w:t xml:space="preserve">world perspective on nematology: The role of the society. In vistas on nematology, </w:t>
      </w:r>
      <w:proofErr w:type="spellStart"/>
      <w:r w:rsidRPr="00DF76E9">
        <w:rPr>
          <w:rFonts w:ascii="Times New Roman" w:hAnsi="Times New Roman" w:cs="Times New Roman"/>
          <w:bCs/>
          <w:iCs/>
          <w:sz w:val="24"/>
          <w:szCs w:val="24"/>
        </w:rPr>
        <w:t>Veech</w:t>
      </w:r>
      <w:proofErr w:type="spellEnd"/>
      <w:r w:rsidRPr="00DF76E9">
        <w:rPr>
          <w:rFonts w:ascii="Times New Roman" w:hAnsi="Times New Roman" w:cs="Times New Roman"/>
          <w:bCs/>
          <w:iCs/>
          <w:sz w:val="24"/>
          <w:szCs w:val="24"/>
        </w:rPr>
        <w:t xml:space="preserve">, J. A. and Dickson (eds.). Society of </w:t>
      </w:r>
      <w:proofErr w:type="spellStart"/>
      <w:r w:rsidRPr="00DF76E9">
        <w:rPr>
          <w:rFonts w:ascii="Times New Roman" w:hAnsi="Times New Roman" w:cs="Times New Roman"/>
          <w:bCs/>
          <w:iCs/>
          <w:sz w:val="24"/>
          <w:szCs w:val="24"/>
        </w:rPr>
        <w:t>nematologist</w:t>
      </w:r>
      <w:proofErr w:type="spellEnd"/>
      <w:r w:rsidRPr="00DF76E9">
        <w:rPr>
          <w:rFonts w:ascii="Times New Roman" w:hAnsi="Times New Roman" w:cs="Times New Roman"/>
          <w:bCs/>
          <w:iCs/>
          <w:sz w:val="24"/>
          <w:szCs w:val="24"/>
        </w:rPr>
        <w:t xml:space="preserve"> Inc., Hyattsville, Maryland. 7-14. </w:t>
      </w:r>
    </w:p>
    <w:p w14:paraId="50BC585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spellStart"/>
      <w:r w:rsidRPr="00DF76E9">
        <w:rPr>
          <w:rFonts w:ascii="Times New Roman" w:hAnsi="Times New Roman" w:cs="Times New Roman"/>
          <w:sz w:val="24"/>
          <w:szCs w:val="24"/>
        </w:rPr>
        <w:t>Sheeja</w:t>
      </w:r>
      <w:proofErr w:type="spellEnd"/>
      <w:r w:rsidRPr="00DF76E9">
        <w:rPr>
          <w:rFonts w:ascii="Times New Roman" w:hAnsi="Times New Roman" w:cs="Times New Roman"/>
          <w:sz w:val="24"/>
          <w:szCs w:val="24"/>
        </w:rPr>
        <w:t xml:space="preserve">., T. E., </w:t>
      </w:r>
      <w:proofErr w:type="spellStart"/>
      <w:r w:rsidRPr="00DF76E9">
        <w:rPr>
          <w:rFonts w:ascii="Times New Roman" w:hAnsi="Times New Roman" w:cs="Times New Roman"/>
          <w:sz w:val="24"/>
          <w:szCs w:val="24"/>
        </w:rPr>
        <w:t>Asit</w:t>
      </w:r>
      <w:proofErr w:type="spellEnd"/>
      <w:r w:rsidRPr="00DF76E9">
        <w:rPr>
          <w:rFonts w:ascii="Times New Roman" w:hAnsi="Times New Roman" w:cs="Times New Roman"/>
          <w:sz w:val="24"/>
          <w:szCs w:val="24"/>
        </w:rPr>
        <w:t>, B. M. and Rathore K. S. (2004). Efficient Plantlet Regeneration in Tomato (</w:t>
      </w:r>
      <w:proofErr w:type="spellStart"/>
      <w:r w:rsidRPr="00DF76E9">
        <w:rPr>
          <w:rFonts w:ascii="Times New Roman" w:hAnsi="Times New Roman" w:cs="Times New Roman"/>
          <w:i/>
          <w:sz w:val="24"/>
          <w:szCs w:val="24"/>
        </w:rPr>
        <w:t>Lycopersicon</w:t>
      </w:r>
      <w:proofErr w:type="spellEnd"/>
      <w:r w:rsidRPr="00DF76E9">
        <w:rPr>
          <w:rFonts w:ascii="Times New Roman" w:hAnsi="Times New Roman" w:cs="Times New Roman"/>
          <w:i/>
          <w:sz w:val="24"/>
          <w:szCs w:val="24"/>
        </w:rPr>
        <w:t xml:space="preserve"> </w:t>
      </w:r>
      <w:proofErr w:type="spellStart"/>
      <w:r w:rsidRPr="00DF76E9">
        <w:rPr>
          <w:rFonts w:ascii="Times New Roman" w:hAnsi="Times New Roman" w:cs="Times New Roman"/>
          <w:i/>
          <w:sz w:val="24"/>
          <w:szCs w:val="24"/>
        </w:rPr>
        <w:t>esculentum</w:t>
      </w:r>
      <w:proofErr w:type="spellEnd"/>
      <w:r w:rsidRPr="00DF76E9">
        <w:rPr>
          <w:rFonts w:ascii="Times New Roman" w:hAnsi="Times New Roman" w:cs="Times New Roman"/>
          <w:i/>
          <w:sz w:val="24"/>
          <w:szCs w:val="24"/>
        </w:rPr>
        <w:t xml:space="preserve"> Mill</w:t>
      </w:r>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Plant Tissue Cult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14(1</w:t>
      </w:r>
      <w:r w:rsidRPr="00DF76E9">
        <w:rPr>
          <w:rFonts w:ascii="Times New Roman" w:hAnsi="Times New Roman" w:cs="Times New Roman"/>
          <w:sz w:val="24"/>
          <w:szCs w:val="24"/>
        </w:rPr>
        <w:t>): 45-53.</w:t>
      </w:r>
    </w:p>
    <w:p w14:paraId="6496C418"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Song, W. Y., Wang, G. L., Chen, L. L., Kim, H. S., Pi, L. Y., Gardner, J., Holsten, T., Wang, B., </w:t>
      </w:r>
      <w:proofErr w:type="spellStart"/>
      <w:r w:rsidRPr="00DF76E9">
        <w:rPr>
          <w:rFonts w:ascii="Times New Roman" w:hAnsi="Times New Roman" w:cs="Times New Roman"/>
          <w:bCs/>
          <w:iCs/>
          <w:sz w:val="24"/>
          <w:szCs w:val="24"/>
        </w:rPr>
        <w:t>Zhai</w:t>
      </w:r>
      <w:proofErr w:type="spellEnd"/>
      <w:r w:rsidRPr="00DF76E9">
        <w:rPr>
          <w:rFonts w:ascii="Times New Roman" w:hAnsi="Times New Roman" w:cs="Times New Roman"/>
          <w:bCs/>
          <w:iCs/>
          <w:sz w:val="24"/>
          <w:szCs w:val="24"/>
        </w:rPr>
        <w:t xml:space="preserve">, W. X., Zhu, L. H., </w:t>
      </w:r>
      <w:proofErr w:type="spellStart"/>
      <w:r w:rsidRPr="00DF76E9">
        <w:rPr>
          <w:rFonts w:ascii="Times New Roman" w:hAnsi="Times New Roman" w:cs="Times New Roman"/>
          <w:bCs/>
          <w:iCs/>
          <w:sz w:val="24"/>
          <w:szCs w:val="24"/>
        </w:rPr>
        <w:t>Fauquet</w:t>
      </w:r>
      <w:proofErr w:type="spellEnd"/>
      <w:r w:rsidRPr="00DF76E9">
        <w:rPr>
          <w:rFonts w:ascii="Times New Roman" w:hAnsi="Times New Roman" w:cs="Times New Roman"/>
          <w:bCs/>
          <w:iCs/>
          <w:sz w:val="24"/>
          <w:szCs w:val="24"/>
        </w:rPr>
        <w:t xml:space="preserve">, C., and Ronald, P. (1995). A receptor kinase like protein encoded by the rice disease resistance gene, Xa21. </w:t>
      </w:r>
      <w:r w:rsidRPr="00DF76E9">
        <w:rPr>
          <w:rFonts w:ascii="Times New Roman" w:hAnsi="Times New Roman" w:cs="Times New Roman"/>
          <w:bCs/>
          <w:i/>
          <w:sz w:val="24"/>
          <w:szCs w:val="24"/>
        </w:rPr>
        <w:t xml:space="preserve">Science </w:t>
      </w:r>
      <w:r w:rsidRPr="00DF76E9">
        <w:rPr>
          <w:rFonts w:ascii="Times New Roman" w:hAnsi="Times New Roman" w:cs="Times New Roman"/>
          <w:b/>
          <w:iCs/>
          <w:sz w:val="24"/>
          <w:szCs w:val="24"/>
        </w:rPr>
        <w:t>270</w:t>
      </w:r>
      <w:r w:rsidRPr="00DF76E9">
        <w:rPr>
          <w:rFonts w:ascii="Times New Roman" w:hAnsi="Times New Roman" w:cs="Times New Roman"/>
          <w:bCs/>
          <w:iCs/>
          <w:sz w:val="24"/>
          <w:szCs w:val="24"/>
        </w:rPr>
        <w:t>: 1804–1806</w:t>
      </w:r>
    </w:p>
    <w:p w14:paraId="06EDC488" w14:textId="4359D269" w:rsidR="00F62030" w:rsidRPr="00DF76E9" w:rsidRDefault="00F62030">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Thomason, I. J. (1987). Challenges facing nematology: environment risk with </w:t>
      </w:r>
      <w:proofErr w:type="spellStart"/>
      <w:r w:rsidRPr="00DF76E9">
        <w:rPr>
          <w:rFonts w:ascii="Times New Roman" w:hAnsi="Times New Roman" w:cs="Times New Roman"/>
          <w:bCs/>
          <w:iCs/>
          <w:sz w:val="24"/>
          <w:szCs w:val="24"/>
        </w:rPr>
        <w:t>nemeticides</w:t>
      </w:r>
      <w:proofErr w:type="spellEnd"/>
      <w:r w:rsidRPr="00DF76E9">
        <w:rPr>
          <w:rFonts w:ascii="Times New Roman" w:hAnsi="Times New Roman" w:cs="Times New Roman"/>
          <w:bCs/>
          <w:iCs/>
          <w:sz w:val="24"/>
          <w:szCs w:val="24"/>
        </w:rPr>
        <w:t xml:space="preserve"> and the need for new approaches. In vitas on </w:t>
      </w:r>
      <w:proofErr w:type="spellStart"/>
      <w:r w:rsidRPr="00DF76E9">
        <w:rPr>
          <w:rFonts w:ascii="Times New Roman" w:hAnsi="Times New Roman" w:cs="Times New Roman"/>
          <w:bCs/>
          <w:iCs/>
          <w:sz w:val="24"/>
          <w:szCs w:val="24"/>
        </w:rPr>
        <w:t>nematolgy</w:t>
      </w:r>
      <w:proofErr w:type="spellEnd"/>
      <w:r w:rsidRPr="00DF76E9">
        <w:rPr>
          <w:rFonts w:ascii="Times New Roman" w:hAnsi="Times New Roman" w:cs="Times New Roman"/>
          <w:bCs/>
          <w:iCs/>
          <w:sz w:val="24"/>
          <w:szCs w:val="24"/>
        </w:rPr>
        <w:t xml:space="preserve">, </w:t>
      </w:r>
      <w:proofErr w:type="spellStart"/>
      <w:r w:rsidRPr="00DF76E9">
        <w:rPr>
          <w:rFonts w:ascii="Times New Roman" w:hAnsi="Times New Roman" w:cs="Times New Roman"/>
          <w:bCs/>
          <w:iCs/>
          <w:sz w:val="24"/>
          <w:szCs w:val="24"/>
        </w:rPr>
        <w:t>Veech</w:t>
      </w:r>
      <w:proofErr w:type="spellEnd"/>
      <w:r w:rsidRPr="00DF76E9">
        <w:rPr>
          <w:rFonts w:ascii="Times New Roman" w:hAnsi="Times New Roman" w:cs="Times New Roman"/>
          <w:bCs/>
          <w:iCs/>
          <w:sz w:val="24"/>
          <w:szCs w:val="24"/>
        </w:rPr>
        <w:t xml:space="preserve">, J. A. and Dickson (eds.). Society of </w:t>
      </w:r>
      <w:proofErr w:type="spellStart"/>
      <w:r w:rsidRPr="00DF76E9">
        <w:rPr>
          <w:rFonts w:ascii="Times New Roman" w:hAnsi="Times New Roman" w:cs="Times New Roman"/>
          <w:bCs/>
          <w:iCs/>
          <w:sz w:val="24"/>
          <w:szCs w:val="24"/>
        </w:rPr>
        <w:t>nematologist</w:t>
      </w:r>
      <w:proofErr w:type="spellEnd"/>
      <w:r w:rsidRPr="00DF76E9">
        <w:rPr>
          <w:rFonts w:ascii="Times New Roman" w:hAnsi="Times New Roman" w:cs="Times New Roman"/>
          <w:bCs/>
          <w:iCs/>
          <w:sz w:val="24"/>
          <w:szCs w:val="24"/>
        </w:rPr>
        <w:t xml:space="preserve"> Inc., Hyattsville, Maryland. 469-476. </w:t>
      </w:r>
    </w:p>
    <w:p w14:paraId="6A9959E3"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 xml:space="preserve">Trudgill, D. L. (1991). Resistance to and tolerance of plant parasitic nematodes in plants. </w:t>
      </w:r>
      <w:r w:rsidRPr="00DF76E9">
        <w:rPr>
          <w:rFonts w:ascii="Times New Roman" w:hAnsi="Times New Roman" w:cs="Times New Roman"/>
          <w:bCs/>
          <w:i/>
          <w:iCs/>
          <w:sz w:val="24"/>
          <w:szCs w:val="24"/>
        </w:rPr>
        <w:t xml:space="preserve">Annual Review of </w:t>
      </w:r>
      <w:proofErr w:type="spellStart"/>
      <w:r w:rsidRPr="00DF76E9">
        <w:rPr>
          <w:rFonts w:ascii="Times New Roman" w:hAnsi="Times New Roman" w:cs="Times New Roman"/>
          <w:bCs/>
          <w:i/>
          <w:iCs/>
          <w:sz w:val="24"/>
          <w:szCs w:val="24"/>
        </w:rPr>
        <w:t>Pytopathology</w:t>
      </w:r>
      <w:proofErr w:type="spellEnd"/>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29</w:t>
      </w:r>
      <w:r w:rsidRPr="00DF76E9">
        <w:rPr>
          <w:rFonts w:ascii="Times New Roman" w:hAnsi="Times New Roman" w:cs="Times New Roman"/>
          <w:bCs/>
          <w:iCs/>
          <w:sz w:val="24"/>
          <w:szCs w:val="24"/>
        </w:rPr>
        <w:t>: 167-192.</w:t>
      </w:r>
    </w:p>
    <w:p w14:paraId="181A5A6B" w14:textId="67E9EFCB"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Trudgill, D. L. (1997). Parthenogenetic root</w:t>
      </w:r>
      <w:r w:rsidR="00A64396">
        <w:rPr>
          <w:rFonts w:ascii="Times New Roman" w:hAnsi="Times New Roman" w:cs="Times New Roman"/>
          <w:sz w:val="24"/>
          <w:szCs w:val="24"/>
        </w:rPr>
        <w:t xml:space="preserve"> </w:t>
      </w:r>
      <w:r w:rsidRPr="00DF76E9">
        <w:rPr>
          <w:rFonts w:ascii="Times New Roman" w:hAnsi="Times New Roman" w:cs="Times New Roman"/>
          <w:sz w:val="24"/>
          <w:szCs w:val="24"/>
        </w:rPr>
        <w:t>knot nematodes (</w:t>
      </w:r>
      <w:proofErr w:type="spellStart"/>
      <w:r w:rsidRPr="00DF76E9">
        <w:rPr>
          <w:rFonts w:ascii="Times New Roman" w:hAnsi="Times New Roman" w:cs="Times New Roman"/>
          <w:i/>
          <w:sz w:val="24"/>
          <w:szCs w:val="24"/>
        </w:rPr>
        <w:t>Meloidigyne</w:t>
      </w:r>
      <w:proofErr w:type="spellEnd"/>
      <w:r w:rsidRPr="00DF76E9">
        <w:rPr>
          <w:rFonts w:ascii="Times New Roman" w:hAnsi="Times New Roman" w:cs="Times New Roman"/>
          <w:i/>
          <w:sz w:val="24"/>
          <w:szCs w:val="24"/>
        </w:rPr>
        <w:t xml:space="preserve"> spp</w:t>
      </w:r>
      <w:r w:rsidRPr="00DF76E9">
        <w:rPr>
          <w:rFonts w:ascii="Times New Roman" w:hAnsi="Times New Roman" w:cs="Times New Roman"/>
          <w:sz w:val="24"/>
          <w:szCs w:val="24"/>
        </w:rPr>
        <w:t xml:space="preserve">.); how can these biotrophic </w:t>
      </w:r>
      <w:r w:rsidR="00A64396" w:rsidRPr="00DF76E9">
        <w:rPr>
          <w:rFonts w:ascii="Times New Roman" w:hAnsi="Times New Roman" w:cs="Times New Roman"/>
          <w:sz w:val="24"/>
          <w:szCs w:val="24"/>
        </w:rPr>
        <w:t xml:space="preserve">endoparasites </w:t>
      </w:r>
      <w:proofErr w:type="gramStart"/>
      <w:r w:rsidR="00A64396" w:rsidRPr="00DF76E9">
        <w:rPr>
          <w:rFonts w:ascii="Times New Roman" w:hAnsi="Times New Roman" w:cs="Times New Roman"/>
          <w:sz w:val="24"/>
          <w:szCs w:val="24"/>
        </w:rPr>
        <w:t>have</w:t>
      </w:r>
      <w:r w:rsidRPr="00DF76E9">
        <w:rPr>
          <w:rFonts w:ascii="Times New Roman" w:hAnsi="Times New Roman" w:cs="Times New Roman"/>
          <w:sz w:val="24"/>
          <w:szCs w:val="24"/>
        </w:rPr>
        <w:t xml:space="preserve">  such</w:t>
      </w:r>
      <w:proofErr w:type="gramEnd"/>
      <w:r w:rsidRPr="00DF76E9">
        <w:rPr>
          <w:rFonts w:ascii="Times New Roman" w:hAnsi="Times New Roman" w:cs="Times New Roman"/>
          <w:sz w:val="24"/>
          <w:szCs w:val="24"/>
        </w:rPr>
        <w:t xml:space="preserve">  an enormous  host  range.  </w:t>
      </w:r>
      <w:r w:rsidRPr="00DF76E9">
        <w:rPr>
          <w:rFonts w:ascii="Times New Roman" w:hAnsi="Times New Roman" w:cs="Times New Roman"/>
          <w:i/>
          <w:sz w:val="24"/>
          <w:szCs w:val="24"/>
        </w:rPr>
        <w:t xml:space="preserve">Plant </w:t>
      </w:r>
      <w:proofErr w:type="spellStart"/>
      <w:r w:rsidRPr="00DF76E9">
        <w:rPr>
          <w:rFonts w:ascii="Times New Roman" w:hAnsi="Times New Roman" w:cs="Times New Roman"/>
          <w:i/>
          <w:sz w:val="24"/>
          <w:szCs w:val="24"/>
        </w:rPr>
        <w:t>Pathol</w:t>
      </w:r>
      <w:proofErr w:type="spellEnd"/>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42</w:t>
      </w:r>
      <w:r w:rsidRPr="00DF76E9">
        <w:rPr>
          <w:rFonts w:ascii="Times New Roman" w:hAnsi="Times New Roman" w:cs="Times New Roman"/>
          <w:sz w:val="24"/>
          <w:szCs w:val="24"/>
        </w:rPr>
        <w:t>:26-32.</w:t>
      </w:r>
    </w:p>
    <w:p w14:paraId="460B8580"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lang w:eastAsia="en-IN"/>
        </w:rPr>
      </w:pPr>
      <w:proofErr w:type="spellStart"/>
      <w:r w:rsidRPr="00DF76E9">
        <w:rPr>
          <w:rFonts w:ascii="Times New Roman" w:hAnsi="Times New Roman" w:cs="Times New Roman"/>
          <w:sz w:val="24"/>
          <w:szCs w:val="24"/>
          <w:lang w:eastAsia="en-IN"/>
        </w:rPr>
        <w:t>Vadhera</w:t>
      </w:r>
      <w:proofErr w:type="spellEnd"/>
      <w:r w:rsidRPr="00DF76E9">
        <w:rPr>
          <w:rFonts w:ascii="Times New Roman" w:hAnsi="Times New Roman" w:cs="Times New Roman"/>
          <w:sz w:val="24"/>
          <w:szCs w:val="24"/>
          <w:lang w:eastAsia="en-IN"/>
        </w:rPr>
        <w:t xml:space="preserve">, I., Tiwari, S. P. and Shukla, B.N. (2001). Estimation of yield losses in tomato and integrated management of root-knot nematode. </w:t>
      </w:r>
      <w:r w:rsidRPr="00DF76E9">
        <w:rPr>
          <w:rFonts w:ascii="Times New Roman" w:hAnsi="Times New Roman" w:cs="Times New Roman"/>
          <w:i/>
          <w:sz w:val="24"/>
          <w:szCs w:val="24"/>
          <w:lang w:eastAsia="en-IN"/>
        </w:rPr>
        <w:t xml:space="preserve">Indian </w:t>
      </w:r>
      <w:proofErr w:type="spellStart"/>
      <w:r w:rsidRPr="00DF76E9">
        <w:rPr>
          <w:rFonts w:ascii="Times New Roman" w:hAnsi="Times New Roman" w:cs="Times New Roman"/>
          <w:i/>
          <w:sz w:val="24"/>
          <w:szCs w:val="24"/>
          <w:lang w:eastAsia="en-IN"/>
        </w:rPr>
        <w:t>Phytopath</w:t>
      </w:r>
      <w:proofErr w:type="spellEnd"/>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54(4):</w:t>
      </w:r>
      <w:r w:rsidRPr="00DF76E9">
        <w:rPr>
          <w:rFonts w:ascii="Times New Roman" w:hAnsi="Times New Roman" w:cs="Times New Roman"/>
          <w:sz w:val="24"/>
          <w:szCs w:val="24"/>
          <w:lang w:eastAsia="en-IN"/>
        </w:rPr>
        <w:t>495-496.</w:t>
      </w:r>
    </w:p>
    <w:p w14:paraId="430D560B" w14:textId="03DFBCAB"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bCs/>
          <w:iCs/>
          <w:sz w:val="24"/>
          <w:szCs w:val="24"/>
        </w:rPr>
        <w:t>Wang, C., Ulloa. M., Mullens, T., Yu, J., Roberts, P., (2012) QTL analysis for transgressive resistance to Root-Knot Nematode in inter specific cotton (</w:t>
      </w:r>
      <w:r w:rsidRPr="00DF76E9">
        <w:rPr>
          <w:rFonts w:ascii="Times New Roman" w:hAnsi="Times New Roman" w:cs="Times New Roman"/>
          <w:bCs/>
          <w:i/>
          <w:iCs/>
          <w:sz w:val="24"/>
          <w:szCs w:val="24"/>
        </w:rPr>
        <w:t>Gossypium</w:t>
      </w:r>
      <w:r w:rsidRPr="00DF76E9">
        <w:rPr>
          <w:rFonts w:ascii="Times New Roman" w:hAnsi="Times New Roman" w:cs="Times New Roman"/>
          <w:bCs/>
          <w:iCs/>
          <w:sz w:val="24"/>
          <w:szCs w:val="24"/>
        </w:rPr>
        <w:t xml:space="preserve"> spp.) progeny derived from susceptible parents. </w:t>
      </w:r>
      <w:proofErr w:type="spellStart"/>
      <w:r w:rsidRPr="00DF76E9">
        <w:rPr>
          <w:rFonts w:ascii="Times New Roman" w:hAnsi="Times New Roman" w:cs="Times New Roman"/>
          <w:bCs/>
          <w:iCs/>
          <w:sz w:val="24"/>
          <w:szCs w:val="24"/>
        </w:rPr>
        <w:t>PLoS</w:t>
      </w:r>
      <w:proofErr w:type="spellEnd"/>
      <w:r w:rsidRPr="00DF76E9">
        <w:rPr>
          <w:rFonts w:ascii="Times New Roman" w:hAnsi="Times New Roman" w:cs="Times New Roman"/>
          <w:bCs/>
          <w:iCs/>
          <w:sz w:val="24"/>
          <w:szCs w:val="24"/>
        </w:rPr>
        <w:t xml:space="preserve"> ONE, 7 (4</w:t>
      </w:r>
      <w:r w:rsidR="00A64396" w:rsidRPr="00DF76E9">
        <w:rPr>
          <w:rFonts w:ascii="Times New Roman" w:hAnsi="Times New Roman" w:cs="Times New Roman"/>
          <w:bCs/>
          <w:iCs/>
          <w:sz w:val="24"/>
          <w:szCs w:val="24"/>
        </w:rPr>
        <w:t>): e</w:t>
      </w:r>
      <w:r w:rsidRPr="00DF76E9">
        <w:rPr>
          <w:rFonts w:ascii="Times New Roman" w:hAnsi="Times New Roman" w:cs="Times New Roman"/>
          <w:bCs/>
          <w:iCs/>
          <w:sz w:val="24"/>
          <w:szCs w:val="24"/>
        </w:rPr>
        <w:t xml:space="preserve">34874. </w:t>
      </w:r>
      <w:proofErr w:type="spellStart"/>
      <w:r w:rsidR="00A64396" w:rsidRPr="00DF76E9">
        <w:rPr>
          <w:rFonts w:ascii="Times New Roman" w:hAnsi="Times New Roman" w:cs="Times New Roman"/>
          <w:bCs/>
          <w:iCs/>
          <w:sz w:val="24"/>
          <w:szCs w:val="24"/>
        </w:rPr>
        <w:t>doi</w:t>
      </w:r>
      <w:proofErr w:type="spellEnd"/>
      <w:r w:rsidR="00A64396" w:rsidRPr="00DF76E9">
        <w:rPr>
          <w:rFonts w:ascii="Times New Roman" w:hAnsi="Times New Roman" w:cs="Times New Roman"/>
          <w:bCs/>
          <w:iCs/>
          <w:sz w:val="24"/>
          <w:szCs w:val="24"/>
        </w:rPr>
        <w:t>: 10.1371/journal.pone</w:t>
      </w:r>
      <w:r w:rsidRPr="00DF76E9">
        <w:rPr>
          <w:rFonts w:ascii="Times New Roman" w:hAnsi="Times New Roman" w:cs="Times New Roman"/>
          <w:bCs/>
          <w:iCs/>
          <w:sz w:val="24"/>
          <w:szCs w:val="24"/>
        </w:rPr>
        <w:t>.0034874</w:t>
      </w:r>
    </w:p>
    <w:p w14:paraId="71AAB5F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Williamson, V.M. and R.S. Hussey. 1996. Nematode pathogenesis and resistance in plants. </w:t>
      </w:r>
      <w:r w:rsidRPr="00DF76E9">
        <w:rPr>
          <w:rFonts w:ascii="Times New Roman" w:hAnsi="Times New Roman" w:cs="Times New Roman"/>
          <w:i/>
          <w:sz w:val="24"/>
          <w:szCs w:val="24"/>
          <w:lang w:eastAsia="en-IN"/>
        </w:rPr>
        <w:t>Plant Cell,</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8:</w:t>
      </w:r>
      <w:r w:rsidRPr="00DF76E9">
        <w:rPr>
          <w:rFonts w:ascii="Times New Roman" w:hAnsi="Times New Roman" w:cs="Times New Roman"/>
          <w:sz w:val="24"/>
          <w:szCs w:val="24"/>
          <w:lang w:eastAsia="en-IN"/>
        </w:rPr>
        <w:t xml:space="preserve"> 1735-1745.</w:t>
      </w:r>
    </w:p>
    <w:p w14:paraId="3D13B9FE" w14:textId="3955964E"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Williamson, V.M., I. </w:t>
      </w:r>
      <w:proofErr w:type="spellStart"/>
      <w:r w:rsidRPr="00DF76E9">
        <w:rPr>
          <w:rFonts w:ascii="Times New Roman" w:hAnsi="Times New Roman" w:cs="Times New Roman"/>
          <w:sz w:val="24"/>
          <w:szCs w:val="24"/>
          <w:lang w:eastAsia="en-IN"/>
        </w:rPr>
        <w:t>Kaloshian</w:t>
      </w:r>
      <w:proofErr w:type="spellEnd"/>
      <w:r w:rsidRPr="00DF76E9">
        <w:rPr>
          <w:rFonts w:ascii="Times New Roman" w:hAnsi="Times New Roman" w:cs="Times New Roman"/>
          <w:sz w:val="24"/>
          <w:szCs w:val="24"/>
          <w:lang w:eastAsia="en-IN"/>
        </w:rPr>
        <w:t xml:space="preserve">, J. Yaghoobi, J.  </w:t>
      </w:r>
      <w:proofErr w:type="spellStart"/>
      <w:r w:rsidR="00A64396" w:rsidRPr="00DF76E9">
        <w:rPr>
          <w:rFonts w:ascii="Times New Roman" w:hAnsi="Times New Roman" w:cs="Times New Roman"/>
          <w:sz w:val="24"/>
          <w:szCs w:val="24"/>
          <w:lang w:eastAsia="en-IN"/>
        </w:rPr>
        <w:t>Bodeau</w:t>
      </w:r>
      <w:proofErr w:type="spellEnd"/>
      <w:r w:rsidR="00A64396" w:rsidRPr="00DF76E9">
        <w:rPr>
          <w:rFonts w:ascii="Times New Roman" w:hAnsi="Times New Roman" w:cs="Times New Roman"/>
          <w:sz w:val="24"/>
          <w:szCs w:val="24"/>
          <w:lang w:eastAsia="en-IN"/>
        </w:rPr>
        <w:t>, S.B.</w:t>
      </w:r>
      <w:r w:rsidRPr="00DF76E9">
        <w:rPr>
          <w:rFonts w:ascii="Times New Roman" w:hAnsi="Times New Roman" w:cs="Times New Roman"/>
          <w:sz w:val="24"/>
          <w:szCs w:val="24"/>
          <w:lang w:eastAsia="en-IN"/>
        </w:rPr>
        <w:t xml:space="preserve">  Milligan, D.E.  Ullman, M. Rossi. 1998. Cloning and characterization of the nematode resistance gene Mi from tomato. </w:t>
      </w:r>
      <w:proofErr w:type="spellStart"/>
      <w:r w:rsidRPr="00DF76E9">
        <w:rPr>
          <w:rFonts w:ascii="Times New Roman" w:hAnsi="Times New Roman" w:cs="Times New Roman"/>
          <w:i/>
          <w:sz w:val="24"/>
          <w:szCs w:val="24"/>
          <w:lang w:eastAsia="en-IN"/>
        </w:rPr>
        <w:t>Nematologica</w:t>
      </w:r>
      <w:proofErr w:type="spellEnd"/>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44(5):</w:t>
      </w:r>
      <w:r w:rsidRPr="00DF76E9">
        <w:rPr>
          <w:rFonts w:ascii="Times New Roman" w:hAnsi="Times New Roman" w:cs="Times New Roman"/>
          <w:sz w:val="24"/>
          <w:szCs w:val="24"/>
          <w:lang w:eastAsia="en-IN"/>
        </w:rPr>
        <w:t>606-607.</w:t>
      </w:r>
    </w:p>
    <w:p w14:paraId="38D32974" w14:textId="71CD93A4" w:rsidR="00F62030"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proofErr w:type="spellStart"/>
      <w:r w:rsidRPr="00DF76E9">
        <w:rPr>
          <w:rFonts w:ascii="Times New Roman" w:hAnsi="Times New Roman" w:cs="Times New Roman"/>
          <w:sz w:val="24"/>
          <w:szCs w:val="24"/>
        </w:rPr>
        <w:lastRenderedPageBreak/>
        <w:t>Yookongkaew</w:t>
      </w:r>
      <w:proofErr w:type="spellEnd"/>
      <w:r w:rsidRPr="00DF76E9">
        <w:rPr>
          <w:rFonts w:ascii="Times New Roman" w:hAnsi="Times New Roman" w:cs="Times New Roman"/>
          <w:sz w:val="24"/>
          <w:szCs w:val="24"/>
        </w:rPr>
        <w:t xml:space="preserve">, N., </w:t>
      </w:r>
      <w:proofErr w:type="spellStart"/>
      <w:r w:rsidRPr="00DF76E9">
        <w:rPr>
          <w:rFonts w:ascii="Times New Roman" w:hAnsi="Times New Roman" w:cs="Times New Roman"/>
          <w:sz w:val="24"/>
          <w:szCs w:val="24"/>
        </w:rPr>
        <w:t>Srivatanakul</w:t>
      </w:r>
      <w:proofErr w:type="spellEnd"/>
      <w:r w:rsidRPr="00DF76E9">
        <w:rPr>
          <w:rFonts w:ascii="Times New Roman" w:hAnsi="Times New Roman" w:cs="Times New Roman"/>
          <w:sz w:val="24"/>
          <w:szCs w:val="24"/>
        </w:rPr>
        <w:t xml:space="preserve">, M., </w:t>
      </w:r>
      <w:proofErr w:type="spellStart"/>
      <w:r w:rsidRPr="00DF76E9">
        <w:rPr>
          <w:rFonts w:ascii="Times New Roman" w:hAnsi="Times New Roman" w:cs="Times New Roman"/>
          <w:sz w:val="24"/>
          <w:szCs w:val="24"/>
        </w:rPr>
        <w:t>Narangajavana</w:t>
      </w:r>
      <w:proofErr w:type="spellEnd"/>
      <w:r w:rsidRPr="00DF76E9">
        <w:rPr>
          <w:rFonts w:ascii="Times New Roman" w:hAnsi="Times New Roman" w:cs="Times New Roman"/>
          <w:sz w:val="24"/>
          <w:szCs w:val="24"/>
        </w:rPr>
        <w:t xml:space="preserve"> J., (2007). Development of genotype-independent regeneration system for transformation of rice. </w:t>
      </w:r>
      <w:r w:rsidRPr="00DF76E9">
        <w:rPr>
          <w:rFonts w:ascii="Times New Roman" w:hAnsi="Times New Roman" w:cs="Times New Roman"/>
          <w:i/>
          <w:sz w:val="24"/>
          <w:szCs w:val="24"/>
        </w:rPr>
        <w:t>J. Plant. Res.</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 xml:space="preserve">120: </w:t>
      </w:r>
      <w:r w:rsidRPr="00DF76E9">
        <w:rPr>
          <w:rFonts w:ascii="Times New Roman" w:hAnsi="Times New Roman" w:cs="Times New Roman"/>
          <w:sz w:val="24"/>
          <w:szCs w:val="24"/>
        </w:rPr>
        <w:t>237-245.</w:t>
      </w:r>
    </w:p>
    <w:p w14:paraId="76A5DCE2" w14:textId="0AC9286D" w:rsidR="00102963" w:rsidRDefault="00102963" w:rsidP="00DF76E9">
      <w:pPr>
        <w:autoSpaceDE w:val="0"/>
        <w:autoSpaceDN w:val="0"/>
        <w:adjustRightInd w:val="0"/>
        <w:spacing w:after="0" w:line="276" w:lineRule="auto"/>
        <w:ind w:left="720" w:hanging="720"/>
        <w:jc w:val="both"/>
        <w:rPr>
          <w:rFonts w:ascii="Times New Roman" w:hAnsi="Times New Roman" w:cs="Times New Roman"/>
          <w:sz w:val="24"/>
          <w:szCs w:val="24"/>
          <w:highlight w:val="yellow"/>
        </w:rPr>
      </w:pPr>
      <w:proofErr w:type="spellStart"/>
      <w:r w:rsidRPr="00102963">
        <w:rPr>
          <w:rFonts w:ascii="Times New Roman" w:hAnsi="Times New Roman" w:cs="Times New Roman"/>
          <w:sz w:val="24"/>
          <w:szCs w:val="24"/>
          <w:highlight w:val="yellow"/>
        </w:rPr>
        <w:t>Shravani</w:t>
      </w:r>
      <w:proofErr w:type="spellEnd"/>
      <w:r w:rsidRPr="00102963">
        <w:rPr>
          <w:rFonts w:ascii="Times New Roman" w:hAnsi="Times New Roman" w:cs="Times New Roman"/>
          <w:sz w:val="24"/>
          <w:szCs w:val="24"/>
          <w:highlight w:val="yellow"/>
        </w:rPr>
        <w:t>, V., &amp; Singh, U. S. (2023). Investigation on Management of Root-Knot Nematode, Meloidogyne incognita through Soil Application of Bio-control Agents in Field Pea. International Journal of Plant &amp; Soil Science, 35(17), 504-513.</w:t>
      </w:r>
    </w:p>
    <w:p w14:paraId="62208FA6" w14:textId="1633BA09" w:rsidR="001D3BC1" w:rsidRDefault="001D3BC1" w:rsidP="00DF76E9">
      <w:pPr>
        <w:autoSpaceDE w:val="0"/>
        <w:autoSpaceDN w:val="0"/>
        <w:adjustRightInd w:val="0"/>
        <w:spacing w:after="0" w:line="276" w:lineRule="auto"/>
        <w:ind w:left="720" w:hanging="720"/>
        <w:jc w:val="both"/>
        <w:rPr>
          <w:rFonts w:ascii="Times New Roman" w:hAnsi="Times New Roman" w:cs="Times New Roman"/>
          <w:sz w:val="24"/>
          <w:szCs w:val="24"/>
        </w:rPr>
      </w:pPr>
    </w:p>
    <w:p w14:paraId="59749FDE" w14:textId="336713BC" w:rsidR="001D3BC1" w:rsidRDefault="001D3BC1" w:rsidP="00DF76E9">
      <w:pPr>
        <w:autoSpaceDE w:val="0"/>
        <w:autoSpaceDN w:val="0"/>
        <w:adjustRightInd w:val="0"/>
        <w:spacing w:after="0" w:line="276" w:lineRule="auto"/>
        <w:ind w:left="720" w:hanging="720"/>
        <w:jc w:val="both"/>
        <w:rPr>
          <w:rFonts w:ascii="Times New Roman" w:hAnsi="Times New Roman" w:cs="Times New Roman"/>
          <w:sz w:val="24"/>
          <w:szCs w:val="24"/>
          <w:highlight w:val="yellow"/>
        </w:rPr>
      </w:pPr>
      <w:proofErr w:type="spellStart"/>
      <w:r w:rsidRPr="001D3BC1">
        <w:rPr>
          <w:rFonts w:ascii="Times New Roman" w:hAnsi="Times New Roman" w:cs="Times New Roman"/>
          <w:sz w:val="24"/>
          <w:szCs w:val="24"/>
          <w:highlight w:val="yellow"/>
        </w:rPr>
        <w:t>Azlay</w:t>
      </w:r>
      <w:proofErr w:type="spellEnd"/>
      <w:r w:rsidRPr="001D3BC1">
        <w:rPr>
          <w:rFonts w:ascii="Times New Roman" w:hAnsi="Times New Roman" w:cs="Times New Roman"/>
          <w:sz w:val="24"/>
          <w:szCs w:val="24"/>
          <w:highlight w:val="yellow"/>
        </w:rPr>
        <w:t xml:space="preserve">, L., El </w:t>
      </w:r>
      <w:proofErr w:type="spellStart"/>
      <w:r w:rsidRPr="001D3BC1">
        <w:rPr>
          <w:rFonts w:ascii="Times New Roman" w:hAnsi="Times New Roman" w:cs="Times New Roman"/>
          <w:sz w:val="24"/>
          <w:szCs w:val="24"/>
          <w:highlight w:val="yellow"/>
        </w:rPr>
        <w:t>Boukhari</w:t>
      </w:r>
      <w:proofErr w:type="spellEnd"/>
      <w:r w:rsidRPr="001D3BC1">
        <w:rPr>
          <w:rFonts w:ascii="Times New Roman" w:hAnsi="Times New Roman" w:cs="Times New Roman"/>
          <w:sz w:val="24"/>
          <w:szCs w:val="24"/>
          <w:highlight w:val="yellow"/>
        </w:rPr>
        <w:t xml:space="preserve">, M. E. M., </w:t>
      </w:r>
      <w:proofErr w:type="spellStart"/>
      <w:r w:rsidRPr="001D3BC1">
        <w:rPr>
          <w:rFonts w:ascii="Times New Roman" w:hAnsi="Times New Roman" w:cs="Times New Roman"/>
          <w:sz w:val="24"/>
          <w:szCs w:val="24"/>
          <w:highlight w:val="yellow"/>
        </w:rPr>
        <w:t>Mayad</w:t>
      </w:r>
      <w:proofErr w:type="spellEnd"/>
      <w:r w:rsidRPr="001D3BC1">
        <w:rPr>
          <w:rFonts w:ascii="Times New Roman" w:hAnsi="Times New Roman" w:cs="Times New Roman"/>
          <w:sz w:val="24"/>
          <w:szCs w:val="24"/>
          <w:highlight w:val="yellow"/>
        </w:rPr>
        <w:t xml:space="preserve">, E. H., &amp; </w:t>
      </w:r>
      <w:proofErr w:type="spellStart"/>
      <w:r w:rsidRPr="001D3BC1">
        <w:rPr>
          <w:rFonts w:ascii="Times New Roman" w:hAnsi="Times New Roman" w:cs="Times New Roman"/>
          <w:sz w:val="24"/>
          <w:szCs w:val="24"/>
          <w:highlight w:val="yellow"/>
        </w:rPr>
        <w:t>Barakate</w:t>
      </w:r>
      <w:proofErr w:type="spellEnd"/>
      <w:r w:rsidRPr="001D3BC1">
        <w:rPr>
          <w:rFonts w:ascii="Times New Roman" w:hAnsi="Times New Roman" w:cs="Times New Roman"/>
          <w:sz w:val="24"/>
          <w:szCs w:val="24"/>
          <w:highlight w:val="yellow"/>
        </w:rPr>
        <w:t>, M. (2023). Biological management of root-knot nematodes (Meloidogyne spp.): a review. Organic Agriculture, 13(1), 99-117.</w:t>
      </w:r>
    </w:p>
    <w:p w14:paraId="146CD9A8" w14:textId="2D1C657C" w:rsidR="001715DB" w:rsidRDefault="001715DB"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1715DB">
        <w:rPr>
          <w:rFonts w:ascii="Times New Roman" w:hAnsi="Times New Roman" w:cs="Times New Roman"/>
          <w:sz w:val="24"/>
          <w:szCs w:val="24"/>
          <w:highlight w:val="yellow"/>
        </w:rPr>
        <w:t>Singh, A., Sharma, P., Kumari, A., Kumar, R., &amp; Pathak, D. V. (2019). Management of root-knot nematode in different crops using microorganisms. In Plant biotic interactions: state of the art (pp. 85-99). Cham: Springer International Publishing.</w:t>
      </w:r>
    </w:p>
    <w:p w14:paraId="291F380D" w14:textId="77777777" w:rsidR="00450C1B" w:rsidRDefault="00450C1B" w:rsidP="00DF76E9">
      <w:pPr>
        <w:autoSpaceDE w:val="0"/>
        <w:autoSpaceDN w:val="0"/>
        <w:adjustRightInd w:val="0"/>
        <w:spacing w:after="0" w:line="276" w:lineRule="auto"/>
        <w:ind w:left="720" w:hanging="720"/>
        <w:jc w:val="both"/>
        <w:rPr>
          <w:rFonts w:ascii="Times New Roman" w:hAnsi="Times New Roman" w:cs="Times New Roman"/>
          <w:sz w:val="24"/>
          <w:szCs w:val="24"/>
        </w:rPr>
      </w:pPr>
    </w:p>
    <w:p w14:paraId="1902E07E" w14:textId="295767DA"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CAF5747" wp14:editId="06348ED0">
                <wp:simplePos x="0" y="0"/>
                <wp:positionH relativeFrom="column">
                  <wp:posOffset>2305050</wp:posOffset>
                </wp:positionH>
                <wp:positionV relativeFrom="paragraph">
                  <wp:posOffset>283210</wp:posOffset>
                </wp:positionV>
                <wp:extent cx="914400" cy="297180"/>
                <wp:effectExtent l="0" t="0" r="0" b="635"/>
                <wp:wrapNone/>
                <wp:docPr id="6014174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47013" w14:textId="77777777" w:rsidR="009F1226" w:rsidRPr="006C3B3D" w:rsidRDefault="009F1226" w:rsidP="00496CF7">
                            <w:pPr>
                              <w:rPr>
                                <w:b/>
                                <w:color w:val="FFFF00"/>
                              </w:rPr>
                            </w:pPr>
                            <w:r w:rsidRPr="006C3B3D">
                              <w:rPr>
                                <w:b/>
                                <w:color w:val="FFFF00"/>
                              </w:rPr>
                              <w:t>100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F5747" id="_x0000_t202" coordsize="21600,21600" o:spt="202" path="m,l,21600r21600,l21600,xe">
                <v:stroke joinstyle="miter"/>
                <v:path gradientshapeok="t" o:connecttype="rect"/>
              </v:shapetype>
              <v:shape id="Text Box 16" o:spid="_x0000_s1026" type="#_x0000_t202" style="position:absolute;left:0;text-align:left;margin-left:181.5pt;margin-top:22.3pt;width:1in;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7Auw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" filled="f" stroked="f">
                <v:textbox>
                  <w:txbxContent>
                    <w:p w14:paraId="3B747013" w14:textId="77777777" w:rsidR="009F1226" w:rsidRPr="006C3B3D" w:rsidRDefault="009F1226" w:rsidP="00496CF7">
                      <w:pPr>
                        <w:rPr>
                          <w:b/>
                          <w:color w:val="FFFF00"/>
                        </w:rPr>
                      </w:pPr>
                      <w:r w:rsidRPr="006C3B3D">
                        <w:rPr>
                          <w:b/>
                          <w:color w:val="FFFF00"/>
                        </w:rPr>
                        <w:t>100 bp</w:t>
                      </w:r>
                    </w:p>
                  </w:txbxContent>
                </v:textbox>
              </v:shape>
            </w:pict>
          </mc:Fallback>
        </mc:AlternateContent>
      </w:r>
      <w:r w:rsidRPr="00496CF7">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DB40C92" wp14:editId="38E4974D">
                <wp:simplePos x="0" y="0"/>
                <wp:positionH relativeFrom="column">
                  <wp:posOffset>3466465</wp:posOffset>
                </wp:positionH>
                <wp:positionV relativeFrom="paragraph">
                  <wp:posOffset>260350</wp:posOffset>
                </wp:positionV>
                <wp:extent cx="914400" cy="332740"/>
                <wp:effectExtent l="0" t="3175" r="635" b="0"/>
                <wp:wrapNone/>
                <wp:docPr id="6838666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6CEE" w14:textId="77777777" w:rsidR="009F1226" w:rsidRPr="00E724A9" w:rsidRDefault="009F1226" w:rsidP="00496CF7">
                            <w:pPr>
                              <w:rPr>
                                <w:b/>
                                <w:color w:val="FFFF00"/>
                              </w:rPr>
                            </w:pPr>
                            <w:r w:rsidRPr="00E724A9">
                              <w:rPr>
                                <w:b/>
                                <w:color w:val="FFFF00"/>
                              </w:rPr>
                              <w:t>SL-120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0C92" id="Text Box 15" o:spid="_x0000_s1027" type="#_x0000_t202" style="position:absolute;left:0;text-align:left;margin-left:272.95pt;margin-top:20.5pt;width:1in;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i9vgIAAMg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" filled="f" stroked="f">
                <v:textbox>
                  <w:txbxContent>
                    <w:p w14:paraId="7CFC6CEE" w14:textId="77777777" w:rsidR="009F1226" w:rsidRPr="00E724A9" w:rsidRDefault="009F1226" w:rsidP="00496CF7">
                      <w:pPr>
                        <w:rPr>
                          <w:b/>
                          <w:color w:val="FFFF00"/>
                        </w:rPr>
                      </w:pPr>
                      <w:r w:rsidRPr="00E724A9">
                        <w:rPr>
                          <w:b/>
                          <w:color w:val="FFFF00"/>
                        </w:rPr>
                        <w:t>SL-120</w:t>
                      </w:r>
                    </w:p>
                  </w:txbxContent>
                </v:textbox>
              </v:shape>
            </w:pict>
          </mc:Fallback>
        </mc:AlternateContent>
      </w:r>
      <w:r w:rsidRPr="00496CF7">
        <w:rPr>
          <w:rFonts w:ascii="Times New Roman" w:hAnsi="Times New Roman" w:cs="Times New Roman"/>
          <w:noProof/>
          <w:sz w:val="24"/>
          <w:szCs w:val="24"/>
          <w:lang w:val="en-US"/>
        </w:rPr>
        <w:drawing>
          <wp:inline distT="0" distB="0" distL="0" distR="0" wp14:anchorId="1C6791B7" wp14:editId="4C4DCE3B">
            <wp:extent cx="2909570" cy="3348990"/>
            <wp:effectExtent l="1905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l="32819"/>
                    <a:stretch>
                      <a:fillRect/>
                    </a:stretch>
                  </pic:blipFill>
                  <pic:spPr bwMode="auto">
                    <a:xfrm>
                      <a:off x="0" y="0"/>
                      <a:ext cx="2909570" cy="3348990"/>
                    </a:xfrm>
                    <a:prstGeom prst="rect">
                      <a:avLst/>
                    </a:prstGeom>
                    <a:noFill/>
                    <a:ln w="9525">
                      <a:noFill/>
                      <a:miter lim="800000"/>
                      <a:headEnd/>
                      <a:tailEnd/>
                    </a:ln>
                  </pic:spPr>
                </pic:pic>
              </a:graphicData>
            </a:graphic>
          </wp:inline>
        </w:drawing>
      </w:r>
    </w:p>
    <w:p w14:paraId="1E6AF78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w:t>
      </w:r>
      <w:r w:rsidRPr="00496CF7">
        <w:rPr>
          <w:rFonts w:ascii="Times New Roman" w:hAnsi="Times New Roman" w:cs="Times New Roman"/>
          <w:b/>
          <w:sz w:val="24"/>
          <w:szCs w:val="24"/>
        </w:rPr>
        <w:tab/>
      </w:r>
      <w:r w:rsidRPr="00496CF7">
        <w:rPr>
          <w:rFonts w:ascii="Times New Roman" w:hAnsi="Times New Roman" w:cs="Times New Roman"/>
          <w:b/>
          <w:sz w:val="24"/>
          <w:szCs w:val="24"/>
        </w:rPr>
        <w:tab/>
      </w:r>
      <w:r w:rsidRPr="00496CF7">
        <w:rPr>
          <w:rFonts w:ascii="Times New Roman" w:hAnsi="Times New Roman" w:cs="Times New Roman"/>
          <w:b/>
          <w:sz w:val="24"/>
          <w:szCs w:val="24"/>
        </w:rPr>
        <w:tab/>
        <w:t>A</w:t>
      </w:r>
    </w:p>
    <w:p w14:paraId="08A5A60C" w14:textId="2AD4EC10"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3360" behindDoc="0" locked="0" layoutInCell="1" allowOverlap="1" wp14:anchorId="6F530558" wp14:editId="7D25B670">
                <wp:simplePos x="0" y="0"/>
                <wp:positionH relativeFrom="column">
                  <wp:posOffset>1991360</wp:posOffset>
                </wp:positionH>
                <wp:positionV relativeFrom="paragraph">
                  <wp:posOffset>90805</wp:posOffset>
                </wp:positionV>
                <wp:extent cx="914400" cy="249555"/>
                <wp:effectExtent l="635" t="0" r="0" b="0"/>
                <wp:wrapNone/>
                <wp:docPr id="12984767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D31B" w14:textId="77777777" w:rsidR="009F1226" w:rsidRPr="006C3B3D" w:rsidRDefault="009F1226" w:rsidP="00496CF7">
                            <w:pPr>
                              <w:rPr>
                                <w:b/>
                                <w:color w:val="FFFF00"/>
                              </w:rPr>
                            </w:pPr>
                            <w:r w:rsidRPr="006C3B3D">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30558" id="Text Box 14" o:spid="_x0000_s1028" type="#_x0000_t202" style="position:absolute;left:0;text-align:left;margin-left:156.8pt;margin-top:7.15pt;width:1in;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" filled="f" stroked="f">
                <v:textbox>
                  <w:txbxContent>
                    <w:p w14:paraId="7AEBD31B" w14:textId="77777777" w:rsidR="009F1226" w:rsidRPr="006C3B3D" w:rsidRDefault="009F1226" w:rsidP="00496CF7">
                      <w:pPr>
                        <w:rPr>
                          <w:b/>
                          <w:color w:val="FFFF00"/>
                        </w:rPr>
                      </w:pPr>
                      <w:r w:rsidRPr="006C3B3D">
                        <w:rPr>
                          <w:b/>
                          <w:color w:val="FFFF00"/>
                        </w:rPr>
                        <w:t>1kb plus</w:t>
                      </w:r>
                    </w:p>
                  </w:txbxContent>
                </v:textbox>
              </v:shape>
            </w:pict>
          </mc:Fallback>
        </mc:AlternateContent>
      </w:r>
      <w:r w:rsidRPr="00496CF7">
        <w:rPr>
          <w:rFonts w:ascii="Times New Roman" w:hAnsi="Times New Roman" w:cs="Times New Roman"/>
          <w:b/>
          <w:sz w:val="24"/>
          <w:szCs w:val="24"/>
        </w:rPr>
        <w:t xml:space="preserve">                                                     </w:t>
      </w:r>
      <w:r w:rsidRPr="00496CF7">
        <w:rPr>
          <w:rFonts w:ascii="Times New Roman" w:hAnsi="Times New Roman" w:cs="Times New Roman"/>
          <w:b/>
          <w:noProof/>
          <w:sz w:val="24"/>
          <w:szCs w:val="24"/>
          <w:lang w:val="en-US"/>
        </w:rPr>
        <w:drawing>
          <wp:inline distT="0" distB="0" distL="0" distR="0" wp14:anchorId="5FED827A" wp14:editId="35B36261">
            <wp:extent cx="2649071" cy="2944906"/>
            <wp:effectExtent l="0" t="0" r="0" b="8255"/>
            <wp:docPr id="262064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5620" cy="2952186"/>
                    </a:xfrm>
                    <a:prstGeom prst="rect">
                      <a:avLst/>
                    </a:prstGeom>
                    <a:noFill/>
                    <a:ln>
                      <a:noFill/>
                    </a:ln>
                    <a:effectLst/>
                  </pic:spPr>
                </pic:pic>
              </a:graphicData>
            </a:graphic>
          </wp:inline>
        </w:drawing>
      </w:r>
    </w:p>
    <w:p w14:paraId="55DFC4D8"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B</w:t>
      </w:r>
    </w:p>
    <w:p w14:paraId="048F6BF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D2C8505"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r w:rsidRPr="00496CF7">
        <w:rPr>
          <w:rFonts w:ascii="Times New Roman" w:hAnsi="Times New Roman" w:cs="Times New Roman"/>
          <w:b/>
          <w:sz w:val="24"/>
          <w:szCs w:val="24"/>
        </w:rPr>
        <w:tab/>
        <w:t>Plate 1.    PCR profile of tomato cultivars</w:t>
      </w:r>
    </w:p>
    <w:p w14:paraId="7FF7D872" w14:textId="77777777" w:rsidR="00496CF7" w:rsidRPr="00496CF7" w:rsidRDefault="00496CF7" w:rsidP="004E3BC5">
      <w:pPr>
        <w:numPr>
          <w:ilvl w:val="0"/>
          <w:numId w:val="8"/>
        </w:numPr>
        <w:autoSpaceDE w:val="0"/>
        <w:autoSpaceDN w:val="0"/>
        <w:adjustRightInd w:val="0"/>
        <w:spacing w:after="0" w:line="276" w:lineRule="auto"/>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w:t>
      </w:r>
      <w:r w:rsidRPr="00496CF7">
        <w:rPr>
          <w:rFonts w:ascii="Times New Roman" w:hAnsi="Times New Roman" w:cs="Times New Roman"/>
          <w:b/>
          <w:sz w:val="24"/>
          <w:szCs w:val="24"/>
        </w:rPr>
        <w:t>c-DNA Amplification from total RNA extracted from resistant plant</w:t>
      </w:r>
    </w:p>
    <w:p w14:paraId="62378021" w14:textId="77777777" w:rsidR="00496CF7" w:rsidRPr="00496CF7" w:rsidRDefault="00496CF7" w:rsidP="004E3BC5">
      <w:pPr>
        <w:numPr>
          <w:ilvl w:val="0"/>
          <w:numId w:val="8"/>
        </w:numPr>
        <w:autoSpaceDE w:val="0"/>
        <w:autoSpaceDN w:val="0"/>
        <w:adjustRightInd w:val="0"/>
        <w:spacing w:after="0" w:line="276" w:lineRule="auto"/>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Mi</w:t>
      </w:r>
      <w:r w:rsidRPr="00496CF7">
        <w:rPr>
          <w:rFonts w:ascii="Times New Roman" w:hAnsi="Times New Roman" w:cs="Times New Roman"/>
          <w:b/>
          <w:sz w:val="24"/>
          <w:szCs w:val="24"/>
        </w:rPr>
        <w:t xml:space="preserve"> gene specific amplification present in resistant (R) SL-120 and absent in  </w:t>
      </w:r>
    </w:p>
    <w:p w14:paraId="063B4F6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w:t>
      </w:r>
      <w:r w:rsidRPr="00496CF7">
        <w:rPr>
          <w:rFonts w:ascii="Times New Roman" w:hAnsi="Times New Roman" w:cs="Times New Roman"/>
          <w:b/>
          <w:sz w:val="24"/>
          <w:szCs w:val="24"/>
        </w:rPr>
        <w:t>Susceptible (S) AT-3 cultivars of tomato</w:t>
      </w:r>
    </w:p>
    <w:p w14:paraId="2C62CF7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w:t>
      </w:r>
    </w:p>
    <w:p w14:paraId="65BE7514"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9"/>
        <w:gridCol w:w="2327"/>
      </w:tblGrid>
      <w:tr w:rsidR="00496CF7" w:rsidRPr="00496CF7" w14:paraId="36A462A5" w14:textId="77777777" w:rsidTr="00C97C1C">
        <w:tc>
          <w:tcPr>
            <w:tcW w:w="6987" w:type="dxa"/>
          </w:tcPr>
          <w:p w14:paraId="569E6079"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4E7E47E"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F3563C8"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5E41B75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A243E1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7B6F6B0B"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7C6A9202"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F70513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32E9440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39E3F3E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tc>
        <w:tc>
          <w:tcPr>
            <w:tcW w:w="2421" w:type="dxa"/>
          </w:tcPr>
          <w:p w14:paraId="791178B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2E51692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043C31D3"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4501CA9"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60682AE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743B465"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B6C488E"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24283C77"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tc>
      </w:tr>
    </w:tbl>
    <w:p w14:paraId="5B691D5F"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w:t>
      </w:r>
    </w:p>
    <w:p w14:paraId="6A989FA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7C3190D9"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p>
    <w:p w14:paraId="148EC41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r w:rsidRPr="00496CF7">
        <w:rPr>
          <w:rFonts w:ascii="Times New Roman" w:hAnsi="Times New Roman" w:cs="Times New Roman"/>
          <w:noProof/>
          <w:sz w:val="24"/>
          <w:szCs w:val="24"/>
          <w:lang w:val="en-US"/>
        </w:rPr>
        <w:lastRenderedPageBreak/>
        <w:drawing>
          <wp:inline distT="0" distB="0" distL="0" distR="0" wp14:anchorId="3DD1F7D5" wp14:editId="3B1D82FE">
            <wp:extent cx="2695699" cy="2892499"/>
            <wp:effectExtent l="19050" t="0" r="9401" b="0"/>
            <wp:docPr id="645274330" name="Picture 64527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r="32217"/>
                    <a:stretch>
                      <a:fillRect/>
                    </a:stretch>
                  </pic:blipFill>
                  <pic:spPr>
                    <a:xfrm>
                      <a:off x="0" y="0"/>
                      <a:ext cx="2695699" cy="2892499"/>
                    </a:xfrm>
                    <a:prstGeom prst="rect">
                      <a:avLst/>
                    </a:prstGeom>
                  </pic:spPr>
                </pic:pic>
              </a:graphicData>
            </a:graphic>
          </wp:inline>
        </w:drawing>
      </w:r>
    </w:p>
    <w:p w14:paraId="4405E93E" w14:textId="22A29EA6"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5F00E5AC" wp14:editId="042BE2A6">
                <wp:simplePos x="0" y="0"/>
                <wp:positionH relativeFrom="column">
                  <wp:posOffset>2788920</wp:posOffset>
                </wp:positionH>
                <wp:positionV relativeFrom="paragraph">
                  <wp:posOffset>-2807335</wp:posOffset>
                </wp:positionV>
                <wp:extent cx="724535" cy="391160"/>
                <wp:effectExtent l="0" t="0" r="1270" b="0"/>
                <wp:wrapNone/>
                <wp:docPr id="20740461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9B55" w14:textId="77777777" w:rsidR="009F1226" w:rsidRPr="009478DC" w:rsidRDefault="009F1226"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E5AC" id="Text Box 13" o:spid="_x0000_s1029" type="#_x0000_t202" style="position:absolute;left:0;text-align:left;margin-left:219.6pt;margin-top:-221.05pt;width:57.05pt;height: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E/wgIAAMk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" filled="f" stroked="f">
                <v:textbox>
                  <w:txbxContent>
                    <w:p w14:paraId="440E9B55" w14:textId="77777777" w:rsidR="009F1226" w:rsidRPr="009478DC" w:rsidRDefault="009F1226"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sz w:val="24"/>
          <w:szCs w:val="24"/>
        </w:rPr>
        <w:t>A</w:t>
      </w:r>
    </w:p>
    <w:p w14:paraId="31D1DA86" w14:textId="4B604720"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4077D61E" wp14:editId="6C887E40">
                <wp:simplePos x="0" y="0"/>
                <wp:positionH relativeFrom="column">
                  <wp:posOffset>2012315</wp:posOffset>
                </wp:positionH>
                <wp:positionV relativeFrom="paragraph">
                  <wp:posOffset>246380</wp:posOffset>
                </wp:positionV>
                <wp:extent cx="724535" cy="494030"/>
                <wp:effectExtent l="2540" t="0" r="0" b="1905"/>
                <wp:wrapNone/>
                <wp:docPr id="562143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F4B3" w14:textId="77777777" w:rsidR="009F1226" w:rsidRPr="009478DC" w:rsidRDefault="009F1226"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7D61E" id="Text Box 12" o:spid="_x0000_s1030" type="#_x0000_t202" style="position:absolute;left:0;text-align:left;margin-left:158.45pt;margin-top:19.4pt;width:57.05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i7wAIAAMc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" filled="f" stroked="f">
                <v:textbox>
                  <w:txbxContent>
                    <w:p w14:paraId="7F69F4B3" w14:textId="77777777" w:rsidR="009F1226" w:rsidRPr="009478DC" w:rsidRDefault="009F1226"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sz w:val="24"/>
          <w:szCs w:val="24"/>
        </w:rPr>
        <w:t xml:space="preserve">         </w:t>
      </w:r>
      <w:r w:rsidRPr="00496CF7">
        <w:rPr>
          <w:rFonts w:ascii="Times New Roman" w:hAnsi="Times New Roman" w:cs="Times New Roman"/>
          <w:noProof/>
          <w:sz w:val="24"/>
          <w:szCs w:val="24"/>
          <w:lang w:val="en-US"/>
        </w:rPr>
        <w:drawing>
          <wp:inline distT="0" distB="0" distL="0" distR="0" wp14:anchorId="7637113A" wp14:editId="399CDECC">
            <wp:extent cx="2891118" cy="2528046"/>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95895" cy="2532223"/>
                    </a:xfrm>
                    <a:prstGeom prst="rect">
                      <a:avLst/>
                    </a:prstGeom>
                  </pic:spPr>
                </pic:pic>
              </a:graphicData>
            </a:graphic>
          </wp:inline>
        </w:drawing>
      </w:r>
    </w:p>
    <w:p w14:paraId="5AB908D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t>B</w:t>
      </w:r>
    </w:p>
    <w:p w14:paraId="079508DC"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Plate 2.</w:t>
      </w:r>
      <w:r w:rsidRPr="00496CF7">
        <w:rPr>
          <w:rFonts w:ascii="Times New Roman" w:hAnsi="Times New Roman" w:cs="Times New Roman"/>
          <w:b/>
          <w:sz w:val="24"/>
          <w:szCs w:val="24"/>
        </w:rPr>
        <w:tab/>
        <w:t>Restriction Digestion of vectors for directional cloning</w:t>
      </w:r>
    </w:p>
    <w:p w14:paraId="7B8190D9" w14:textId="77777777" w:rsidR="00496CF7" w:rsidRPr="00496CF7" w:rsidRDefault="00496CF7" w:rsidP="004E3BC5">
      <w:pPr>
        <w:numPr>
          <w:ilvl w:val="0"/>
          <w:numId w:val="9"/>
        </w:numPr>
        <w:autoSpaceDE w:val="0"/>
        <w:autoSpaceDN w:val="0"/>
        <w:adjustRightInd w:val="0"/>
        <w:spacing w:after="0" w:line="276" w:lineRule="auto"/>
        <w:jc w:val="both"/>
        <w:rPr>
          <w:rFonts w:ascii="Times New Roman" w:hAnsi="Times New Roman" w:cs="Times New Roman"/>
          <w:b/>
          <w:sz w:val="24"/>
          <w:szCs w:val="24"/>
        </w:rPr>
      </w:pPr>
      <w:r w:rsidRPr="00496CF7">
        <w:rPr>
          <w:rFonts w:ascii="Times New Roman" w:hAnsi="Times New Roman" w:cs="Times New Roman"/>
          <w:b/>
          <w:sz w:val="24"/>
          <w:szCs w:val="24"/>
        </w:rPr>
        <w:t xml:space="preserve">TA vector digestion using </w:t>
      </w:r>
      <w:proofErr w:type="spellStart"/>
      <w:r w:rsidRPr="00496CF7">
        <w:rPr>
          <w:rFonts w:ascii="Times New Roman" w:hAnsi="Times New Roman" w:cs="Times New Roman"/>
          <w:b/>
          <w:sz w:val="24"/>
          <w:szCs w:val="24"/>
        </w:rPr>
        <w:t>KpnI</w:t>
      </w:r>
      <w:proofErr w:type="spellEnd"/>
      <w:r w:rsidRPr="00496CF7">
        <w:rPr>
          <w:rFonts w:ascii="Times New Roman" w:hAnsi="Times New Roman" w:cs="Times New Roman"/>
          <w:b/>
          <w:sz w:val="24"/>
          <w:szCs w:val="24"/>
        </w:rPr>
        <w:t xml:space="preserve"> and </w:t>
      </w:r>
      <w:proofErr w:type="spellStart"/>
      <w:r w:rsidRPr="00496CF7">
        <w:rPr>
          <w:rFonts w:ascii="Times New Roman" w:hAnsi="Times New Roman" w:cs="Times New Roman"/>
          <w:b/>
          <w:sz w:val="24"/>
          <w:szCs w:val="24"/>
        </w:rPr>
        <w:t>BamHI</w:t>
      </w:r>
      <w:proofErr w:type="spellEnd"/>
      <w:r w:rsidRPr="00496CF7">
        <w:rPr>
          <w:rFonts w:ascii="Times New Roman" w:hAnsi="Times New Roman" w:cs="Times New Roman"/>
          <w:b/>
          <w:sz w:val="24"/>
          <w:szCs w:val="24"/>
        </w:rPr>
        <w:t xml:space="preserve"> to excise </w:t>
      </w:r>
      <w:r w:rsidRPr="00496CF7">
        <w:rPr>
          <w:rFonts w:ascii="Times New Roman" w:hAnsi="Times New Roman" w:cs="Times New Roman"/>
          <w:b/>
          <w:i/>
          <w:sz w:val="24"/>
          <w:szCs w:val="24"/>
        </w:rPr>
        <w:t xml:space="preserve">Mi </w:t>
      </w:r>
      <w:r w:rsidRPr="00496CF7">
        <w:rPr>
          <w:rFonts w:ascii="Times New Roman" w:hAnsi="Times New Roman" w:cs="Times New Roman"/>
          <w:b/>
          <w:sz w:val="24"/>
          <w:szCs w:val="24"/>
        </w:rPr>
        <w:t>gene</w:t>
      </w:r>
    </w:p>
    <w:p w14:paraId="349EC620" w14:textId="77777777" w:rsidR="00496CF7" w:rsidRPr="00496CF7" w:rsidRDefault="00496CF7" w:rsidP="004E3BC5">
      <w:pPr>
        <w:numPr>
          <w:ilvl w:val="0"/>
          <w:numId w:val="9"/>
        </w:numPr>
        <w:autoSpaceDE w:val="0"/>
        <w:autoSpaceDN w:val="0"/>
        <w:adjustRightInd w:val="0"/>
        <w:spacing w:after="0" w:line="276" w:lineRule="auto"/>
        <w:jc w:val="both"/>
        <w:rPr>
          <w:rFonts w:ascii="Times New Roman" w:hAnsi="Times New Roman" w:cs="Times New Roman"/>
          <w:b/>
          <w:sz w:val="24"/>
          <w:szCs w:val="24"/>
        </w:rPr>
      </w:pPr>
      <w:r w:rsidRPr="00496CF7">
        <w:rPr>
          <w:rFonts w:ascii="Times New Roman" w:hAnsi="Times New Roman" w:cs="Times New Roman"/>
          <w:b/>
          <w:sz w:val="24"/>
          <w:szCs w:val="24"/>
        </w:rPr>
        <w:t xml:space="preserve">Binary vector digestion using </w:t>
      </w:r>
      <w:proofErr w:type="spellStart"/>
      <w:r w:rsidRPr="00496CF7">
        <w:rPr>
          <w:rFonts w:ascii="Times New Roman" w:hAnsi="Times New Roman" w:cs="Times New Roman"/>
          <w:b/>
          <w:sz w:val="24"/>
          <w:szCs w:val="24"/>
        </w:rPr>
        <w:t>KpnI</w:t>
      </w:r>
      <w:proofErr w:type="spellEnd"/>
      <w:r w:rsidRPr="00496CF7">
        <w:rPr>
          <w:rFonts w:ascii="Times New Roman" w:hAnsi="Times New Roman" w:cs="Times New Roman"/>
          <w:b/>
          <w:sz w:val="24"/>
          <w:szCs w:val="24"/>
        </w:rPr>
        <w:t xml:space="preserve"> and </w:t>
      </w:r>
      <w:proofErr w:type="spellStart"/>
      <w:r w:rsidRPr="00496CF7">
        <w:rPr>
          <w:rFonts w:ascii="Times New Roman" w:hAnsi="Times New Roman" w:cs="Times New Roman"/>
          <w:b/>
          <w:sz w:val="24"/>
          <w:szCs w:val="24"/>
        </w:rPr>
        <w:t>BamHI</w:t>
      </w:r>
      <w:proofErr w:type="spellEnd"/>
      <w:r w:rsidRPr="00496CF7">
        <w:rPr>
          <w:rFonts w:ascii="Times New Roman" w:hAnsi="Times New Roman" w:cs="Times New Roman"/>
          <w:b/>
          <w:sz w:val="24"/>
          <w:szCs w:val="24"/>
        </w:rPr>
        <w:t xml:space="preserve"> for directional cloning</w:t>
      </w:r>
    </w:p>
    <w:p w14:paraId="4A2385A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96CF7" w:rsidRPr="00496CF7" w14:paraId="65CF146C" w14:textId="77777777" w:rsidTr="00C97C1C">
        <w:tc>
          <w:tcPr>
            <w:tcW w:w="9408" w:type="dxa"/>
          </w:tcPr>
          <w:p w14:paraId="4FCC25B3"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r w:rsidRPr="00496CF7">
              <w:rPr>
                <w:rFonts w:ascii="Times New Roman" w:hAnsi="Times New Roman"/>
                <w:b/>
                <w:noProof/>
                <w:sz w:val="24"/>
                <w:szCs w:val="24"/>
                <w:lang w:val="en-US"/>
              </w:rPr>
              <w:lastRenderedPageBreak/>
              <w:drawing>
                <wp:inline distT="0" distB="0" distL="0" distR="0" wp14:anchorId="521C1458" wp14:editId="1A4564D0">
                  <wp:extent cx="4612943" cy="4872251"/>
                  <wp:effectExtent l="0" t="0" r="0" b="0"/>
                  <wp:docPr id="20" name="Picture 20" descr="G:\All pictures\co-culture plates\DSC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l pictures\co-culture plates\DSC0132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395" b="5053"/>
                          <a:stretch/>
                        </pic:blipFill>
                        <pic:spPr bwMode="auto">
                          <a:xfrm>
                            <a:off x="0" y="0"/>
                            <a:ext cx="4620711" cy="4880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6CF7" w:rsidRPr="00496CF7" w14:paraId="4098B551" w14:textId="77777777" w:rsidTr="00C97C1C">
        <w:tc>
          <w:tcPr>
            <w:tcW w:w="9408" w:type="dxa"/>
          </w:tcPr>
          <w:p w14:paraId="544F6F9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0679C7F5"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08F8C764"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4B060272"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r w:rsidRPr="00496CF7">
              <w:rPr>
                <w:rFonts w:ascii="Times New Roman" w:hAnsi="Times New Roman"/>
                <w:b/>
                <w:sz w:val="24"/>
                <w:szCs w:val="24"/>
              </w:rPr>
              <w:t xml:space="preserve">Plate 3.  </w:t>
            </w:r>
            <w:proofErr w:type="spellStart"/>
            <w:r w:rsidRPr="00496CF7">
              <w:rPr>
                <w:rFonts w:ascii="Times New Roman" w:hAnsi="Times New Roman"/>
                <w:b/>
                <w:sz w:val="24"/>
                <w:szCs w:val="24"/>
              </w:rPr>
              <w:t>Calli</w:t>
            </w:r>
            <w:proofErr w:type="spellEnd"/>
            <w:r w:rsidRPr="00496CF7">
              <w:rPr>
                <w:rFonts w:ascii="Times New Roman" w:hAnsi="Times New Roman"/>
                <w:b/>
                <w:sz w:val="24"/>
                <w:szCs w:val="24"/>
              </w:rPr>
              <w:t xml:space="preserve"> response to selection media and their proliferation after co-cultivation with </w:t>
            </w:r>
            <w:r w:rsidRPr="00496CF7">
              <w:rPr>
                <w:rFonts w:ascii="Times New Roman" w:hAnsi="Times New Roman"/>
                <w:b/>
                <w:i/>
                <w:sz w:val="24"/>
                <w:szCs w:val="24"/>
              </w:rPr>
              <w:t>Agrobacterium .</w:t>
            </w:r>
          </w:p>
        </w:tc>
      </w:tr>
    </w:tbl>
    <w:p w14:paraId="3D70BF7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p>
    <w:p w14:paraId="296E064F"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noProof/>
          <w:sz w:val="24"/>
          <w:szCs w:val="24"/>
          <w:lang w:val="en-US"/>
        </w:rPr>
        <w:lastRenderedPageBreak/>
        <w:drawing>
          <wp:inline distT="0" distB="0" distL="0" distR="0" wp14:anchorId="7339482A" wp14:editId="779273D5">
            <wp:extent cx="2787212" cy="3200400"/>
            <wp:effectExtent l="19050" t="0" r="0" b="0"/>
            <wp:docPr id="14" name="Picture 14" descr="C:\Users\GENE\AppData\Local\Microsoft\Windows\Temporary Internet Files\Content.Word\DSC0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AppData\Local\Microsoft\Windows\Temporary Internet Files\Content.Word\DSC0349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487"/>
                    <a:stretch/>
                  </pic:blipFill>
                  <pic:spPr bwMode="auto">
                    <a:xfrm>
                      <a:off x="0" y="0"/>
                      <a:ext cx="2790818" cy="3204541"/>
                    </a:xfrm>
                    <a:prstGeom prst="rect">
                      <a:avLst/>
                    </a:prstGeom>
                    <a:noFill/>
                    <a:ln>
                      <a:noFill/>
                    </a:ln>
                    <a:extLst>
                      <a:ext uri="{53640926-AAD7-44D8-BBD7-CCE9431645EC}">
                        <a14:shadowObscured xmlns:a14="http://schemas.microsoft.com/office/drawing/2010/main"/>
                      </a:ext>
                    </a:extLst>
                  </pic:spPr>
                </pic:pic>
              </a:graphicData>
            </a:graphic>
          </wp:inline>
        </w:drawing>
      </w:r>
    </w:p>
    <w:p w14:paraId="7CF4C28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r w:rsidRPr="00496CF7">
        <w:rPr>
          <w:rFonts w:ascii="Times New Roman" w:hAnsi="Times New Roman" w:cs="Times New Roman"/>
          <w:b/>
          <w:sz w:val="24"/>
          <w:szCs w:val="24"/>
        </w:rPr>
        <w:tab/>
      </w:r>
    </w:p>
    <w:p w14:paraId="54D7162C"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drawing>
          <wp:inline distT="0" distB="0" distL="0" distR="0" wp14:anchorId="4872A6E4" wp14:editId="7179640C">
            <wp:extent cx="2802977" cy="3137338"/>
            <wp:effectExtent l="19050" t="0" r="0" b="0"/>
            <wp:docPr id="21" name="Picture 17" descr="C:\Users\GENE\AppData\Local\Microsoft\Windows\Temporary Internet Files\Content.Word\DSC0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AppData\Local\Microsoft\Windows\Temporary Internet Files\Content.Word\DSC0348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368" t="13378" r="7284" b="36933"/>
                    <a:stretch/>
                  </pic:blipFill>
                  <pic:spPr bwMode="auto">
                    <a:xfrm>
                      <a:off x="0" y="0"/>
                      <a:ext cx="2810988" cy="3146305"/>
                    </a:xfrm>
                    <a:prstGeom prst="rect">
                      <a:avLst/>
                    </a:prstGeom>
                    <a:noFill/>
                    <a:ln>
                      <a:noFill/>
                    </a:ln>
                    <a:extLst>
                      <a:ext uri="{53640926-AAD7-44D8-BBD7-CCE9431645EC}">
                        <a14:shadowObscured xmlns:a14="http://schemas.microsoft.com/office/drawing/2010/main"/>
                      </a:ext>
                    </a:extLst>
                  </pic:spPr>
                </pic:pic>
              </a:graphicData>
            </a:graphic>
          </wp:inline>
        </w:drawing>
      </w:r>
    </w:p>
    <w:p w14:paraId="5A7A761E"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7123876" w14:textId="38963F4C"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roofErr w:type="gramStart"/>
      <w:r w:rsidRPr="00496CF7">
        <w:rPr>
          <w:rFonts w:ascii="Times New Roman" w:hAnsi="Times New Roman" w:cs="Times New Roman"/>
          <w:b/>
          <w:sz w:val="24"/>
          <w:szCs w:val="24"/>
        </w:rPr>
        <w:t>Plate  4</w:t>
      </w:r>
      <w:proofErr w:type="gramEnd"/>
      <w:r w:rsidRPr="00496CF7">
        <w:rPr>
          <w:rFonts w:ascii="Times New Roman" w:hAnsi="Times New Roman" w:cs="Times New Roman"/>
          <w:b/>
          <w:sz w:val="24"/>
          <w:szCs w:val="24"/>
        </w:rPr>
        <w:t xml:space="preserve">.  Shoot induction and multiple shoot formation from transformed </w:t>
      </w:r>
      <w:proofErr w:type="spellStart"/>
      <w:r w:rsidRPr="00496CF7">
        <w:rPr>
          <w:rFonts w:ascii="Times New Roman" w:hAnsi="Times New Roman" w:cs="Times New Roman"/>
          <w:b/>
          <w:sz w:val="24"/>
          <w:szCs w:val="24"/>
        </w:rPr>
        <w:t>calli</w:t>
      </w:r>
      <w:proofErr w:type="spellEnd"/>
      <w:r w:rsidRPr="00496CF7">
        <w:rPr>
          <w:rFonts w:ascii="Times New Roman" w:hAnsi="Times New Roman" w:cs="Times New Roman"/>
          <w:b/>
          <w:sz w:val="24"/>
          <w:szCs w:val="24"/>
        </w:rPr>
        <w:t xml:space="preserve">. </w:t>
      </w:r>
      <w:r w:rsidRPr="00496CF7">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505E268C" wp14:editId="139790AF">
                <wp:simplePos x="0" y="0"/>
                <wp:positionH relativeFrom="column">
                  <wp:posOffset>4435475</wp:posOffset>
                </wp:positionH>
                <wp:positionV relativeFrom="paragraph">
                  <wp:posOffset>1719580</wp:posOffset>
                </wp:positionV>
                <wp:extent cx="231775" cy="207010"/>
                <wp:effectExtent l="73025" t="75565" r="19050" b="22225"/>
                <wp:wrapNone/>
                <wp:docPr id="88082114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1775" cy="20701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0315BF7" id="_x0000_t32" coordsize="21600,21600" o:spt="32" o:oned="t" path="m,l21600,21600e" filled="f">
                <v:path arrowok="t" fillok="f" o:connecttype="none"/>
                <o:lock v:ext="edit" shapetype="t"/>
              </v:shapetype>
              <v:shape id="Straight Arrow Connector 11" o:spid="_x0000_s1026" type="#_x0000_t32" style="position:absolute;margin-left:349.25pt;margin-top:135.4pt;width:18.25pt;height:16.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" strokecolor="#f2f2f2 [3041]" strokeweight="3pt">
                <v:stroke endarrow="block"/>
                <v:shadow color="#375623 [1609]" opacity=".5" offset="1pt"/>
              </v:shape>
            </w:pict>
          </mc:Fallback>
        </mc:AlternateContent>
      </w:r>
    </w:p>
    <w:p w14:paraId="010CDF5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5E193C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19EE29F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0CC6EF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1DC93D0A"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4C377D8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7D7762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FDD061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lastRenderedPageBreak/>
        <w:drawing>
          <wp:inline distT="0" distB="0" distL="0" distR="0" wp14:anchorId="59001DCA" wp14:editId="7483AAEB">
            <wp:extent cx="5863135" cy="3848669"/>
            <wp:effectExtent l="19050" t="0" r="4265" b="0"/>
            <wp:docPr id="19" name="Picture 18" descr="C:\Users\GENE\AppData\Local\Microsoft\Windows\Temporary Internet Files\Content.Word\DSC0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E\AppData\Local\Microsoft\Windows\Temporary Internet Files\Content.Word\DSC0347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30" t="11156" r="3211" b="6374"/>
                    <a:stretch/>
                  </pic:blipFill>
                  <pic:spPr bwMode="auto">
                    <a:xfrm>
                      <a:off x="0" y="0"/>
                      <a:ext cx="5864092" cy="3849297"/>
                    </a:xfrm>
                    <a:prstGeom prst="rect">
                      <a:avLst/>
                    </a:prstGeom>
                    <a:noFill/>
                    <a:ln>
                      <a:noFill/>
                    </a:ln>
                    <a:extLst>
                      <a:ext uri="{53640926-AAD7-44D8-BBD7-CCE9431645EC}">
                        <a14:shadowObscured xmlns:a14="http://schemas.microsoft.com/office/drawing/2010/main"/>
                      </a:ext>
                    </a:extLst>
                  </pic:spPr>
                </pic:pic>
              </a:graphicData>
            </a:graphic>
          </wp:inline>
        </w:drawing>
      </w:r>
    </w:p>
    <w:p w14:paraId="0D3FA29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5D4CFC4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t>Plate 5.  Regeneration of transformed T</w:t>
      </w:r>
      <w:r w:rsidRPr="00496CF7">
        <w:rPr>
          <w:rFonts w:ascii="Times New Roman" w:hAnsi="Times New Roman" w:cs="Times New Roman"/>
          <w:b/>
          <w:sz w:val="24"/>
          <w:szCs w:val="24"/>
          <w:vertAlign w:val="subscript"/>
        </w:rPr>
        <w:t xml:space="preserve">0 </w:t>
      </w:r>
      <w:proofErr w:type="gramStart"/>
      <w:r w:rsidRPr="00496CF7">
        <w:rPr>
          <w:rFonts w:ascii="Times New Roman" w:hAnsi="Times New Roman" w:cs="Times New Roman"/>
          <w:b/>
          <w:sz w:val="24"/>
          <w:szCs w:val="24"/>
        </w:rPr>
        <w:t>line  from</w:t>
      </w:r>
      <w:proofErr w:type="gramEnd"/>
      <w:r w:rsidRPr="00496CF7">
        <w:rPr>
          <w:rFonts w:ascii="Times New Roman" w:hAnsi="Times New Roman" w:cs="Times New Roman"/>
          <w:b/>
          <w:sz w:val="24"/>
          <w:szCs w:val="24"/>
        </w:rPr>
        <w:t xml:space="preserve"> transformed (T</w:t>
      </w:r>
      <w:r w:rsidRPr="00496CF7">
        <w:rPr>
          <w:rFonts w:ascii="Times New Roman" w:hAnsi="Times New Roman" w:cs="Times New Roman"/>
          <w:b/>
          <w:sz w:val="24"/>
          <w:szCs w:val="24"/>
          <w:vertAlign w:val="subscript"/>
        </w:rPr>
        <w:t>0</w:t>
      </w:r>
      <w:r w:rsidRPr="00496CF7">
        <w:rPr>
          <w:rFonts w:ascii="Times New Roman" w:hAnsi="Times New Roman" w:cs="Times New Roman"/>
          <w:b/>
          <w:sz w:val="24"/>
          <w:szCs w:val="24"/>
        </w:rPr>
        <w:t xml:space="preserve">) </w:t>
      </w:r>
      <w:proofErr w:type="spellStart"/>
      <w:r w:rsidRPr="00496CF7">
        <w:rPr>
          <w:rFonts w:ascii="Times New Roman" w:hAnsi="Times New Roman" w:cs="Times New Roman"/>
          <w:b/>
          <w:sz w:val="24"/>
          <w:szCs w:val="24"/>
        </w:rPr>
        <w:t>calli</w:t>
      </w:r>
      <w:proofErr w:type="spellEnd"/>
    </w:p>
    <w:p w14:paraId="6D771AF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D515FA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5CF43E4"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7B6C3A78"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20C1A1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55187A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43CDB3FD" w14:textId="389DF0A3"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6432" behindDoc="0" locked="0" layoutInCell="1" allowOverlap="1" wp14:anchorId="46F9A70B" wp14:editId="720EB0B4">
                <wp:simplePos x="0" y="0"/>
                <wp:positionH relativeFrom="column">
                  <wp:posOffset>1433195</wp:posOffset>
                </wp:positionH>
                <wp:positionV relativeFrom="paragraph">
                  <wp:posOffset>389890</wp:posOffset>
                </wp:positionV>
                <wp:extent cx="724535" cy="370205"/>
                <wp:effectExtent l="4445" t="0" r="4445" b="1905"/>
                <wp:wrapNone/>
                <wp:docPr id="1383831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7BA7" w14:textId="77777777" w:rsidR="009F1226" w:rsidRPr="009478DC" w:rsidRDefault="009F1226"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9A70B" id="Text Box 10" o:spid="_x0000_s1031" type="#_x0000_t202" style="position:absolute;left:0;text-align:left;margin-left:112.85pt;margin-top:30.7pt;width:57.05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" filled="f" stroked="f">
                <v:textbox>
                  <w:txbxContent>
                    <w:p w14:paraId="1EDD7BA7" w14:textId="77777777" w:rsidR="009F1226" w:rsidRPr="009478DC" w:rsidRDefault="009F1226"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728A3732" wp14:editId="6F644E2E">
                <wp:simplePos x="0" y="0"/>
                <wp:positionH relativeFrom="column">
                  <wp:posOffset>4555490</wp:posOffset>
                </wp:positionH>
                <wp:positionV relativeFrom="paragraph">
                  <wp:posOffset>1934210</wp:posOffset>
                </wp:positionV>
                <wp:extent cx="914400" cy="423545"/>
                <wp:effectExtent l="12065" t="10160" r="6985" b="13970"/>
                <wp:wrapNone/>
                <wp:docPr id="15325838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3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DD7CA0" w14:textId="77777777" w:rsidR="009F1226" w:rsidRPr="009655F5" w:rsidRDefault="009F1226" w:rsidP="00496CF7">
                            <w:pPr>
                              <w:rPr>
                                <w:rFonts w:ascii="Times New Roman" w:hAnsi="Times New Roman" w:cs="Times New Roman"/>
                                <w:b/>
                                <w:color w:val="538135" w:themeColor="accent6" w:themeShade="BF"/>
                                <w:sz w:val="28"/>
                              </w:rPr>
                            </w:pPr>
                            <w:r w:rsidRPr="009655F5">
                              <w:rPr>
                                <w:rFonts w:ascii="Times New Roman" w:hAnsi="Times New Roman" w:cs="Times New Roman"/>
                                <w:b/>
                                <w:color w:val="538135" w:themeColor="accent6" w:themeShade="BF"/>
                                <w:sz w:val="28"/>
                              </w:rPr>
                              <w:t>1700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A3732" id="Text Box 9" o:spid="_x0000_s1032" type="#_x0000_t202" style="position:absolute;left:0;text-align:left;margin-left:358.7pt;margin-top:152.3pt;width:1in;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" filled="f">
                <v:textbox>
                  <w:txbxContent>
                    <w:p w14:paraId="31DD7CA0" w14:textId="77777777" w:rsidR="009F1226" w:rsidRPr="009655F5" w:rsidRDefault="009F1226" w:rsidP="00496CF7">
                      <w:pPr>
                        <w:rPr>
                          <w:rFonts w:ascii="Times New Roman" w:hAnsi="Times New Roman" w:cs="Times New Roman"/>
                          <w:b/>
                          <w:color w:val="538135" w:themeColor="accent6" w:themeShade="BF"/>
                          <w:sz w:val="28"/>
                        </w:rPr>
                      </w:pPr>
                      <w:r w:rsidRPr="009655F5">
                        <w:rPr>
                          <w:rFonts w:ascii="Times New Roman" w:hAnsi="Times New Roman" w:cs="Times New Roman"/>
                          <w:b/>
                          <w:color w:val="538135" w:themeColor="accent6" w:themeShade="BF"/>
                          <w:sz w:val="28"/>
                        </w:rPr>
                        <w:t>1700 bp</w:t>
                      </w:r>
                    </w:p>
                  </w:txbxContent>
                </v:textbox>
              </v:shape>
            </w:pict>
          </mc:Fallback>
        </mc:AlternateContent>
      </w:r>
      <w:r w:rsidRPr="00496CF7">
        <w:rPr>
          <w:rFonts w:ascii="Times New Roman" w:hAnsi="Times New Roman" w:cs="Times New Roman"/>
          <w:b/>
          <w:noProof/>
          <w:sz w:val="24"/>
          <w:szCs w:val="24"/>
          <w:lang w:val="en-US"/>
        </w:rPr>
        <w:drawing>
          <wp:inline distT="0" distB="0" distL="0" distR="0" wp14:anchorId="7A40DFB8" wp14:editId="25D39AD8">
            <wp:extent cx="4539302" cy="4285397"/>
            <wp:effectExtent l="19050" t="0" r="0" b="0"/>
            <wp:docPr id="16274254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4559169" cy="4304153"/>
                    </a:xfrm>
                    <a:prstGeom prst="rect">
                      <a:avLst/>
                    </a:prstGeom>
                    <a:noFill/>
                    <a:ln w="9525">
                      <a:noFill/>
                      <a:miter lim="800000"/>
                      <a:headEnd/>
                      <a:tailEnd/>
                    </a:ln>
                  </pic:spPr>
                </pic:pic>
              </a:graphicData>
            </a:graphic>
          </wp:inline>
        </w:drawing>
      </w:r>
    </w:p>
    <w:p w14:paraId="457EC2B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B01674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sz w:val="24"/>
          <w:szCs w:val="24"/>
        </w:rPr>
        <w:tab/>
        <w:t xml:space="preserve">Plate 6. </w:t>
      </w:r>
      <w:r w:rsidRPr="00496CF7">
        <w:rPr>
          <w:rFonts w:ascii="Times New Roman" w:hAnsi="Times New Roman" w:cs="Times New Roman"/>
          <w:b/>
          <w:bCs/>
          <w:sz w:val="24"/>
          <w:szCs w:val="24"/>
        </w:rPr>
        <w:t>Confirmation of putative transformant using PCR</w:t>
      </w:r>
    </w:p>
    <w:p w14:paraId="6FE33B52" w14:textId="36EE8690"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t>*</w:t>
      </w:r>
      <w:proofErr w:type="gramStart"/>
      <w:r w:rsidR="00A64396" w:rsidRPr="00496CF7">
        <w:rPr>
          <w:rFonts w:ascii="Times New Roman" w:hAnsi="Times New Roman" w:cs="Times New Roman"/>
          <w:b/>
          <w:bCs/>
          <w:sz w:val="24"/>
          <w:szCs w:val="24"/>
        </w:rPr>
        <w:t>S :</w:t>
      </w:r>
      <w:proofErr w:type="gramEnd"/>
      <w:r w:rsidRPr="00496CF7">
        <w:rPr>
          <w:rFonts w:ascii="Times New Roman" w:hAnsi="Times New Roman" w:cs="Times New Roman"/>
          <w:b/>
          <w:bCs/>
          <w:sz w:val="24"/>
          <w:szCs w:val="24"/>
        </w:rPr>
        <w:t xml:space="preserve">   Susceptible (AT-3)</w:t>
      </w:r>
    </w:p>
    <w:p w14:paraId="7B67ABA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t>*T</w:t>
      </w:r>
      <w:r w:rsidRPr="00496CF7">
        <w:rPr>
          <w:rFonts w:ascii="Times New Roman" w:hAnsi="Times New Roman" w:cs="Times New Roman"/>
          <w:b/>
          <w:bCs/>
          <w:sz w:val="24"/>
          <w:szCs w:val="24"/>
          <w:vertAlign w:val="subscript"/>
        </w:rPr>
        <w:t>0</w:t>
      </w:r>
      <w:r w:rsidRPr="00496CF7">
        <w:rPr>
          <w:rFonts w:ascii="Times New Roman" w:hAnsi="Times New Roman" w:cs="Times New Roman"/>
          <w:b/>
          <w:bCs/>
          <w:sz w:val="24"/>
          <w:szCs w:val="24"/>
        </w:rPr>
        <w:t>: Transformed line</w:t>
      </w:r>
    </w:p>
    <w:p w14:paraId="5331110A"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3A80F537" w14:textId="77777777" w:rsidR="00450C1B" w:rsidRPr="00DF76E9" w:rsidRDefault="00450C1B" w:rsidP="00DF76E9">
      <w:pPr>
        <w:autoSpaceDE w:val="0"/>
        <w:autoSpaceDN w:val="0"/>
        <w:adjustRightInd w:val="0"/>
        <w:spacing w:after="0" w:line="276" w:lineRule="auto"/>
        <w:ind w:left="720" w:hanging="720"/>
        <w:jc w:val="both"/>
        <w:rPr>
          <w:rFonts w:ascii="Times New Roman" w:hAnsi="Times New Roman" w:cs="Times New Roman"/>
          <w:sz w:val="24"/>
          <w:szCs w:val="24"/>
        </w:rPr>
      </w:pPr>
    </w:p>
    <w:sectPr w:rsidR="00450C1B" w:rsidRPr="00DF76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F071B" w14:textId="77777777" w:rsidR="00B969DF" w:rsidRDefault="00B969DF" w:rsidP="000C7379">
      <w:pPr>
        <w:spacing w:after="0" w:line="240" w:lineRule="auto"/>
      </w:pPr>
      <w:r>
        <w:separator/>
      </w:r>
    </w:p>
  </w:endnote>
  <w:endnote w:type="continuationSeparator" w:id="0">
    <w:p w14:paraId="759629EF" w14:textId="77777777" w:rsidR="00B969DF" w:rsidRDefault="00B969DF" w:rsidP="000C7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JBLB N+ Agilent Con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B0F28" w14:textId="77777777" w:rsidR="009F1226" w:rsidRDefault="009F1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6CCB8" w14:textId="77777777" w:rsidR="009F1226" w:rsidRDefault="009F1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E1978" w14:textId="77777777" w:rsidR="009F1226" w:rsidRDefault="009F1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F663E" w14:textId="77777777" w:rsidR="00B969DF" w:rsidRDefault="00B969DF" w:rsidP="000C7379">
      <w:pPr>
        <w:spacing w:after="0" w:line="240" w:lineRule="auto"/>
      </w:pPr>
      <w:r>
        <w:separator/>
      </w:r>
    </w:p>
  </w:footnote>
  <w:footnote w:type="continuationSeparator" w:id="0">
    <w:p w14:paraId="4A3D10C2" w14:textId="77777777" w:rsidR="00B969DF" w:rsidRDefault="00B969DF" w:rsidP="000C7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BAE88" w14:textId="2B6AF874" w:rsidR="009F1226" w:rsidRDefault="00B969DF">
    <w:pPr>
      <w:pStyle w:val="Header"/>
    </w:pPr>
    <w:r>
      <w:rPr>
        <w:noProof/>
      </w:rPr>
      <w:pict w14:anchorId="0017C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04D8B" w14:textId="756F7353" w:rsidR="009F1226" w:rsidRDefault="00B969DF">
    <w:pPr>
      <w:pStyle w:val="Header"/>
    </w:pPr>
    <w:r>
      <w:rPr>
        <w:noProof/>
      </w:rPr>
      <w:pict w14:anchorId="681E8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8F59" w14:textId="4EC9F28A" w:rsidR="009F1226" w:rsidRDefault="00B969DF">
    <w:pPr>
      <w:pStyle w:val="Header"/>
    </w:pPr>
    <w:r>
      <w:rPr>
        <w:noProof/>
      </w:rPr>
      <w:pict w14:anchorId="0A789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73064"/>
    <w:multiLevelType w:val="hybridMultilevel"/>
    <w:tmpl w:val="507AF0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DC5E79"/>
    <w:multiLevelType w:val="hybridMultilevel"/>
    <w:tmpl w:val="33AEEE86"/>
    <w:lvl w:ilvl="0" w:tplc="7AA2169A">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A80217"/>
    <w:multiLevelType w:val="hybridMultilevel"/>
    <w:tmpl w:val="974E136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917985"/>
    <w:multiLevelType w:val="hybridMultilevel"/>
    <w:tmpl w:val="4906C4E6"/>
    <w:lvl w:ilvl="0" w:tplc="75D03052">
      <w:start w:val="1"/>
      <w:numFmt w:val="upperLetter"/>
      <w:lvlText w:val="(%1)"/>
      <w:lvlJc w:val="left"/>
      <w:pPr>
        <w:ind w:left="2535" w:hanging="375"/>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4" w15:restartNumberingAfterBreak="0">
    <w:nsid w:val="607535F2"/>
    <w:multiLevelType w:val="hybridMultilevel"/>
    <w:tmpl w:val="33AEEE86"/>
    <w:lvl w:ilvl="0" w:tplc="7AA2169A">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B04AA7"/>
    <w:multiLevelType w:val="hybridMultilevel"/>
    <w:tmpl w:val="E4FAE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A3845A4"/>
    <w:multiLevelType w:val="hybridMultilevel"/>
    <w:tmpl w:val="255A3E12"/>
    <w:lvl w:ilvl="0" w:tplc="95184440">
      <w:start w:val="1"/>
      <w:numFmt w:val="decimal"/>
      <w:lvlText w:val="%1."/>
      <w:lvlJc w:val="left"/>
      <w:pPr>
        <w:ind w:left="720" w:hanging="360"/>
      </w:pPr>
      <w:rPr>
        <w:rFonts w:ascii="Book Antiqua" w:eastAsia="Times New Roman" w:hAnsi="Book Antiqu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996B8B"/>
    <w:multiLevelType w:val="hybridMultilevel"/>
    <w:tmpl w:val="3E9403DA"/>
    <w:lvl w:ilvl="0" w:tplc="11C86F40">
      <w:start w:val="1"/>
      <w:numFmt w:val="upperLetter"/>
      <w:lvlText w:val="(%1)"/>
      <w:lvlJc w:val="left"/>
      <w:pPr>
        <w:ind w:left="1080" w:hanging="360"/>
      </w:pPr>
      <w:rPr>
        <w:rFonts w:hint="default"/>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7E025489"/>
    <w:multiLevelType w:val="hybridMultilevel"/>
    <w:tmpl w:val="BE184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8"/>
  </w:num>
  <w:num w:numId="5">
    <w:abstractNumId w:val="5"/>
  </w:num>
  <w:num w:numId="6">
    <w:abstractNumId w:val="0"/>
  </w:num>
  <w:num w:numId="7">
    <w:abstractNumId w:val="2"/>
  </w:num>
  <w:num w:numId="8">
    <w:abstractNumId w:val="7"/>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zMTQ0NTK2MDAxM7JQ0lEKTi0uzszPAykwrgUAodUFnCwAAAA="/>
  </w:docVars>
  <w:rsids>
    <w:rsidRoot w:val="000C7379"/>
    <w:rsid w:val="00001B45"/>
    <w:rsid w:val="00010D8A"/>
    <w:rsid w:val="000310B7"/>
    <w:rsid w:val="00036607"/>
    <w:rsid w:val="00046BF8"/>
    <w:rsid w:val="00057F46"/>
    <w:rsid w:val="000752DB"/>
    <w:rsid w:val="00081065"/>
    <w:rsid w:val="00083A76"/>
    <w:rsid w:val="000A5107"/>
    <w:rsid w:val="000C036E"/>
    <w:rsid w:val="000C7379"/>
    <w:rsid w:val="000D227D"/>
    <w:rsid w:val="000D3778"/>
    <w:rsid w:val="00102963"/>
    <w:rsid w:val="0011463C"/>
    <w:rsid w:val="0012563D"/>
    <w:rsid w:val="00127202"/>
    <w:rsid w:val="00127C4A"/>
    <w:rsid w:val="00131E89"/>
    <w:rsid w:val="001568D6"/>
    <w:rsid w:val="00162A31"/>
    <w:rsid w:val="0016477B"/>
    <w:rsid w:val="00164DF5"/>
    <w:rsid w:val="00170B01"/>
    <w:rsid w:val="001715D3"/>
    <w:rsid w:val="001715DB"/>
    <w:rsid w:val="001731BB"/>
    <w:rsid w:val="0017514D"/>
    <w:rsid w:val="00187380"/>
    <w:rsid w:val="001A08DD"/>
    <w:rsid w:val="001A7C27"/>
    <w:rsid w:val="001B32A0"/>
    <w:rsid w:val="001C26FB"/>
    <w:rsid w:val="001D3BC1"/>
    <w:rsid w:val="001E1755"/>
    <w:rsid w:val="001E6CD4"/>
    <w:rsid w:val="001F6872"/>
    <w:rsid w:val="00202FFD"/>
    <w:rsid w:val="00213E8E"/>
    <w:rsid w:val="002176E5"/>
    <w:rsid w:val="00220ABE"/>
    <w:rsid w:val="002246A0"/>
    <w:rsid w:val="0022625A"/>
    <w:rsid w:val="00242FDD"/>
    <w:rsid w:val="00244E63"/>
    <w:rsid w:val="00247BBB"/>
    <w:rsid w:val="00266302"/>
    <w:rsid w:val="00272E41"/>
    <w:rsid w:val="00273BD6"/>
    <w:rsid w:val="00274586"/>
    <w:rsid w:val="00276734"/>
    <w:rsid w:val="002A595A"/>
    <w:rsid w:val="002B3B9B"/>
    <w:rsid w:val="002C58C2"/>
    <w:rsid w:val="002D0605"/>
    <w:rsid w:val="002E1CBA"/>
    <w:rsid w:val="002E4305"/>
    <w:rsid w:val="002E60D5"/>
    <w:rsid w:val="002F7C72"/>
    <w:rsid w:val="003123F7"/>
    <w:rsid w:val="003246CC"/>
    <w:rsid w:val="0033396E"/>
    <w:rsid w:val="00335FF8"/>
    <w:rsid w:val="00345A34"/>
    <w:rsid w:val="003574D4"/>
    <w:rsid w:val="00371452"/>
    <w:rsid w:val="003A698E"/>
    <w:rsid w:val="003C0D4B"/>
    <w:rsid w:val="003C65A4"/>
    <w:rsid w:val="003E31FD"/>
    <w:rsid w:val="003E56B0"/>
    <w:rsid w:val="003F4F79"/>
    <w:rsid w:val="003F587C"/>
    <w:rsid w:val="00415B46"/>
    <w:rsid w:val="0043351A"/>
    <w:rsid w:val="004354FC"/>
    <w:rsid w:val="00441A23"/>
    <w:rsid w:val="0044317A"/>
    <w:rsid w:val="00450C1B"/>
    <w:rsid w:val="00460EB5"/>
    <w:rsid w:val="00477F1B"/>
    <w:rsid w:val="00492B77"/>
    <w:rsid w:val="00496C76"/>
    <w:rsid w:val="00496CF7"/>
    <w:rsid w:val="004B7E3C"/>
    <w:rsid w:val="004C21CA"/>
    <w:rsid w:val="004D03B4"/>
    <w:rsid w:val="004D0B45"/>
    <w:rsid w:val="004D5BBF"/>
    <w:rsid w:val="004E3BC5"/>
    <w:rsid w:val="004F075E"/>
    <w:rsid w:val="004F63F2"/>
    <w:rsid w:val="005039F3"/>
    <w:rsid w:val="00514A28"/>
    <w:rsid w:val="00520851"/>
    <w:rsid w:val="005243C7"/>
    <w:rsid w:val="005317D3"/>
    <w:rsid w:val="005436A4"/>
    <w:rsid w:val="00547080"/>
    <w:rsid w:val="0055138F"/>
    <w:rsid w:val="00554ED3"/>
    <w:rsid w:val="00556448"/>
    <w:rsid w:val="0056393F"/>
    <w:rsid w:val="005761BB"/>
    <w:rsid w:val="005915AC"/>
    <w:rsid w:val="005A6E86"/>
    <w:rsid w:val="005B0EAF"/>
    <w:rsid w:val="005B3269"/>
    <w:rsid w:val="005D018B"/>
    <w:rsid w:val="005D29D5"/>
    <w:rsid w:val="005E0A9F"/>
    <w:rsid w:val="005E77C6"/>
    <w:rsid w:val="005F31A9"/>
    <w:rsid w:val="00617460"/>
    <w:rsid w:val="00622D8E"/>
    <w:rsid w:val="0063565A"/>
    <w:rsid w:val="00635941"/>
    <w:rsid w:val="00636FCA"/>
    <w:rsid w:val="006512C7"/>
    <w:rsid w:val="0065439C"/>
    <w:rsid w:val="006627A9"/>
    <w:rsid w:val="0066461C"/>
    <w:rsid w:val="00675535"/>
    <w:rsid w:val="00675CDB"/>
    <w:rsid w:val="00683283"/>
    <w:rsid w:val="00683365"/>
    <w:rsid w:val="006A0C12"/>
    <w:rsid w:val="006A0E66"/>
    <w:rsid w:val="006B0FB4"/>
    <w:rsid w:val="006C2CEA"/>
    <w:rsid w:val="006D54A8"/>
    <w:rsid w:val="006D6328"/>
    <w:rsid w:val="006E6EC1"/>
    <w:rsid w:val="00704C0D"/>
    <w:rsid w:val="00706B2E"/>
    <w:rsid w:val="0070785C"/>
    <w:rsid w:val="007156DC"/>
    <w:rsid w:val="00733DD8"/>
    <w:rsid w:val="007404AE"/>
    <w:rsid w:val="007412B7"/>
    <w:rsid w:val="007439AA"/>
    <w:rsid w:val="00743D4A"/>
    <w:rsid w:val="007576B8"/>
    <w:rsid w:val="00781AD8"/>
    <w:rsid w:val="00782780"/>
    <w:rsid w:val="00785299"/>
    <w:rsid w:val="0079245A"/>
    <w:rsid w:val="007A1C0C"/>
    <w:rsid w:val="007A3219"/>
    <w:rsid w:val="007A6E1E"/>
    <w:rsid w:val="007C0CAD"/>
    <w:rsid w:val="007C0F67"/>
    <w:rsid w:val="007F7382"/>
    <w:rsid w:val="008013E6"/>
    <w:rsid w:val="00802F24"/>
    <w:rsid w:val="0083077B"/>
    <w:rsid w:val="00833931"/>
    <w:rsid w:val="008463DD"/>
    <w:rsid w:val="00852E38"/>
    <w:rsid w:val="00893F0F"/>
    <w:rsid w:val="0089538C"/>
    <w:rsid w:val="008A060E"/>
    <w:rsid w:val="008C5875"/>
    <w:rsid w:val="008D654E"/>
    <w:rsid w:val="008E4AB6"/>
    <w:rsid w:val="008F4F1E"/>
    <w:rsid w:val="008F7ECD"/>
    <w:rsid w:val="00910572"/>
    <w:rsid w:val="00930F94"/>
    <w:rsid w:val="00932261"/>
    <w:rsid w:val="00943966"/>
    <w:rsid w:val="009555DF"/>
    <w:rsid w:val="0096055B"/>
    <w:rsid w:val="00961D81"/>
    <w:rsid w:val="00971494"/>
    <w:rsid w:val="009728D3"/>
    <w:rsid w:val="00975A8C"/>
    <w:rsid w:val="0097654C"/>
    <w:rsid w:val="0098717F"/>
    <w:rsid w:val="009958E6"/>
    <w:rsid w:val="00996077"/>
    <w:rsid w:val="009B4BF2"/>
    <w:rsid w:val="009B4D24"/>
    <w:rsid w:val="009C7A88"/>
    <w:rsid w:val="009E5852"/>
    <w:rsid w:val="009F1226"/>
    <w:rsid w:val="009F26EC"/>
    <w:rsid w:val="00A22623"/>
    <w:rsid w:val="00A343B2"/>
    <w:rsid w:val="00A34575"/>
    <w:rsid w:val="00A4324E"/>
    <w:rsid w:val="00A64396"/>
    <w:rsid w:val="00A6585E"/>
    <w:rsid w:val="00AB00A4"/>
    <w:rsid w:val="00AB01C0"/>
    <w:rsid w:val="00AB784C"/>
    <w:rsid w:val="00AC140B"/>
    <w:rsid w:val="00AC140E"/>
    <w:rsid w:val="00AC3857"/>
    <w:rsid w:val="00AC4AE5"/>
    <w:rsid w:val="00AC7A2D"/>
    <w:rsid w:val="00AD5BD1"/>
    <w:rsid w:val="00AE7597"/>
    <w:rsid w:val="00AF0AD2"/>
    <w:rsid w:val="00B030B8"/>
    <w:rsid w:val="00B072A6"/>
    <w:rsid w:val="00B13B4E"/>
    <w:rsid w:val="00B308B6"/>
    <w:rsid w:val="00B31568"/>
    <w:rsid w:val="00B47020"/>
    <w:rsid w:val="00B500FF"/>
    <w:rsid w:val="00B52587"/>
    <w:rsid w:val="00B5687F"/>
    <w:rsid w:val="00B621EC"/>
    <w:rsid w:val="00B62EA7"/>
    <w:rsid w:val="00B65103"/>
    <w:rsid w:val="00B666C8"/>
    <w:rsid w:val="00B736B8"/>
    <w:rsid w:val="00B76E19"/>
    <w:rsid w:val="00B8511C"/>
    <w:rsid w:val="00B86BB9"/>
    <w:rsid w:val="00B969DF"/>
    <w:rsid w:val="00BB2782"/>
    <w:rsid w:val="00BB6D53"/>
    <w:rsid w:val="00BD5CC5"/>
    <w:rsid w:val="00BE230A"/>
    <w:rsid w:val="00BF5C3B"/>
    <w:rsid w:val="00C030CC"/>
    <w:rsid w:val="00C16E3A"/>
    <w:rsid w:val="00C20196"/>
    <w:rsid w:val="00C21D30"/>
    <w:rsid w:val="00C267EE"/>
    <w:rsid w:val="00C43F46"/>
    <w:rsid w:val="00C45214"/>
    <w:rsid w:val="00C45D91"/>
    <w:rsid w:val="00C67DE4"/>
    <w:rsid w:val="00C72694"/>
    <w:rsid w:val="00C76E3E"/>
    <w:rsid w:val="00C832D8"/>
    <w:rsid w:val="00C83BC0"/>
    <w:rsid w:val="00C8542A"/>
    <w:rsid w:val="00C915FC"/>
    <w:rsid w:val="00C97C1C"/>
    <w:rsid w:val="00CA2041"/>
    <w:rsid w:val="00CB0007"/>
    <w:rsid w:val="00CB65CE"/>
    <w:rsid w:val="00CC002F"/>
    <w:rsid w:val="00CD0783"/>
    <w:rsid w:val="00CD661B"/>
    <w:rsid w:val="00CE1E63"/>
    <w:rsid w:val="00CE5645"/>
    <w:rsid w:val="00CE6239"/>
    <w:rsid w:val="00CF65ED"/>
    <w:rsid w:val="00D0131C"/>
    <w:rsid w:val="00D0361E"/>
    <w:rsid w:val="00D13164"/>
    <w:rsid w:val="00D1535E"/>
    <w:rsid w:val="00D17664"/>
    <w:rsid w:val="00D242D8"/>
    <w:rsid w:val="00D32B44"/>
    <w:rsid w:val="00D40729"/>
    <w:rsid w:val="00D747F6"/>
    <w:rsid w:val="00D76E9F"/>
    <w:rsid w:val="00D94629"/>
    <w:rsid w:val="00DD39A7"/>
    <w:rsid w:val="00DF6D37"/>
    <w:rsid w:val="00DF76E9"/>
    <w:rsid w:val="00E02F3E"/>
    <w:rsid w:val="00E04040"/>
    <w:rsid w:val="00E24A5B"/>
    <w:rsid w:val="00E270F9"/>
    <w:rsid w:val="00E3047A"/>
    <w:rsid w:val="00E33D52"/>
    <w:rsid w:val="00E41777"/>
    <w:rsid w:val="00E50C21"/>
    <w:rsid w:val="00E70327"/>
    <w:rsid w:val="00E73AA3"/>
    <w:rsid w:val="00E8075F"/>
    <w:rsid w:val="00E94585"/>
    <w:rsid w:val="00EA264F"/>
    <w:rsid w:val="00EA5599"/>
    <w:rsid w:val="00EA7A23"/>
    <w:rsid w:val="00EC33B1"/>
    <w:rsid w:val="00EF085F"/>
    <w:rsid w:val="00EF3BCC"/>
    <w:rsid w:val="00F00732"/>
    <w:rsid w:val="00F06252"/>
    <w:rsid w:val="00F11173"/>
    <w:rsid w:val="00F14053"/>
    <w:rsid w:val="00F15459"/>
    <w:rsid w:val="00F462C7"/>
    <w:rsid w:val="00F52649"/>
    <w:rsid w:val="00F55590"/>
    <w:rsid w:val="00F56A05"/>
    <w:rsid w:val="00F62030"/>
    <w:rsid w:val="00F6433E"/>
    <w:rsid w:val="00F72A69"/>
    <w:rsid w:val="00F74EF2"/>
    <w:rsid w:val="00F755EE"/>
    <w:rsid w:val="00F76F91"/>
    <w:rsid w:val="00F9497D"/>
    <w:rsid w:val="00FA502E"/>
    <w:rsid w:val="00FB3EE6"/>
    <w:rsid w:val="00FC0937"/>
    <w:rsid w:val="00FD352E"/>
    <w:rsid w:val="00FE6218"/>
    <w:rsid w:val="00FE6AE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5CA4D7"/>
  <w15:chartTrackingRefBased/>
  <w15:docId w15:val="{D1DD5F56-902D-49E4-9D52-46A3331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645"/>
    <w:pPr>
      <w:keepNext/>
      <w:spacing w:before="240" w:after="60" w:line="276" w:lineRule="auto"/>
      <w:outlineLvl w:val="0"/>
    </w:pPr>
    <w:rPr>
      <w:rFonts w:ascii="Cambria" w:eastAsia="Times New Roman" w:hAnsi="Cambria" w:cs="Shruti"/>
      <w:b/>
      <w:bCs/>
      <w:kern w:val="32"/>
      <w:sz w:val="32"/>
      <w:szCs w:val="32"/>
      <w:lang w:bidi="gu-IN"/>
      <w14:ligatures w14:val="none"/>
    </w:rPr>
  </w:style>
  <w:style w:type="paragraph" w:styleId="Heading2">
    <w:name w:val="heading 2"/>
    <w:basedOn w:val="Normal"/>
    <w:next w:val="Normal"/>
    <w:link w:val="Heading2Char"/>
    <w:uiPriority w:val="9"/>
    <w:unhideWhenUsed/>
    <w:qFormat/>
    <w:rsid w:val="00F111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1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26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262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379"/>
  </w:style>
  <w:style w:type="paragraph" w:styleId="Footer">
    <w:name w:val="footer"/>
    <w:basedOn w:val="Normal"/>
    <w:link w:val="FooterChar"/>
    <w:uiPriority w:val="99"/>
    <w:unhideWhenUsed/>
    <w:rsid w:val="000C7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379"/>
  </w:style>
  <w:style w:type="character" w:customStyle="1" w:styleId="Heading1Char">
    <w:name w:val="Heading 1 Char"/>
    <w:basedOn w:val="DefaultParagraphFont"/>
    <w:link w:val="Heading1"/>
    <w:uiPriority w:val="9"/>
    <w:rsid w:val="00CE5645"/>
    <w:rPr>
      <w:rFonts w:ascii="Cambria" w:eastAsia="Times New Roman" w:hAnsi="Cambria" w:cs="Shruti"/>
      <w:b/>
      <w:bCs/>
      <w:kern w:val="32"/>
      <w:sz w:val="32"/>
      <w:szCs w:val="32"/>
      <w:lang w:bidi="gu-IN"/>
      <w14:ligatures w14:val="none"/>
    </w:rPr>
  </w:style>
  <w:style w:type="paragraph" w:styleId="Title">
    <w:name w:val="Title"/>
    <w:basedOn w:val="Normal"/>
    <w:link w:val="TitleChar"/>
    <w:qFormat/>
    <w:rsid w:val="00CE5645"/>
    <w:pPr>
      <w:spacing w:after="0" w:line="240" w:lineRule="auto"/>
      <w:jc w:val="center"/>
    </w:pPr>
    <w:rPr>
      <w:rFonts w:ascii="Times New Roman" w:eastAsia="Times New Roman" w:hAnsi="Times New Roman" w:cs="Times New Roman"/>
      <w:b/>
      <w:bCs/>
      <w:caps/>
      <w:kern w:val="0"/>
      <w:sz w:val="32"/>
      <w:szCs w:val="32"/>
      <w:lang w:val="en-US"/>
      <w14:ligatures w14:val="none"/>
    </w:rPr>
  </w:style>
  <w:style w:type="character" w:customStyle="1" w:styleId="TitleChar">
    <w:name w:val="Title Char"/>
    <w:basedOn w:val="DefaultParagraphFont"/>
    <w:link w:val="Title"/>
    <w:rsid w:val="00CE5645"/>
    <w:rPr>
      <w:rFonts w:ascii="Times New Roman" w:eastAsia="Times New Roman" w:hAnsi="Times New Roman" w:cs="Times New Roman"/>
      <w:b/>
      <w:bCs/>
      <w:caps/>
      <w:kern w:val="0"/>
      <w:sz w:val="32"/>
      <w:szCs w:val="32"/>
      <w:lang w:val="en-US"/>
      <w14:ligatures w14:val="none"/>
    </w:rPr>
  </w:style>
  <w:style w:type="paragraph" w:styleId="BodyText">
    <w:name w:val="Body Text"/>
    <w:basedOn w:val="Normal"/>
    <w:link w:val="BodyTextChar"/>
    <w:rsid w:val="00CE5645"/>
    <w:pPr>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rsid w:val="00CE5645"/>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CE5645"/>
    <w:rPr>
      <w:color w:val="0000FF"/>
      <w:u w:val="single"/>
    </w:rPr>
  </w:style>
  <w:style w:type="character" w:customStyle="1" w:styleId="Heading2Char">
    <w:name w:val="Heading 2 Char"/>
    <w:basedOn w:val="DefaultParagraphFont"/>
    <w:link w:val="Heading2"/>
    <w:uiPriority w:val="9"/>
    <w:rsid w:val="00F111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1173"/>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rsid w:val="00F11173"/>
  </w:style>
  <w:style w:type="paragraph" w:styleId="ListParagraph">
    <w:name w:val="List Paragraph"/>
    <w:basedOn w:val="Normal"/>
    <w:uiPriority w:val="34"/>
    <w:qFormat/>
    <w:rsid w:val="00F11173"/>
    <w:pPr>
      <w:spacing w:after="200" w:line="276" w:lineRule="auto"/>
      <w:ind w:left="720"/>
      <w:contextualSpacing/>
    </w:pPr>
    <w:rPr>
      <w:rFonts w:ascii="Calibri" w:eastAsia="Calibri" w:hAnsi="Calibri" w:cs="Times New Roman"/>
      <w:kern w:val="0"/>
      <w14:ligatures w14:val="none"/>
    </w:rPr>
  </w:style>
  <w:style w:type="table" w:styleId="TableGrid">
    <w:name w:val="Table Grid"/>
    <w:basedOn w:val="TableNormal"/>
    <w:uiPriority w:val="59"/>
    <w:rsid w:val="00F11173"/>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1173"/>
    <w:pPr>
      <w:spacing w:after="0" w:line="240" w:lineRule="auto"/>
    </w:pPr>
    <w:rPr>
      <w:rFonts w:ascii="Consolas" w:eastAsia="Calibri" w:hAnsi="Consolas" w:cs="Times New Roman"/>
      <w:kern w:val="0"/>
      <w:sz w:val="21"/>
      <w:szCs w:val="21"/>
      <w14:ligatures w14:val="none"/>
    </w:rPr>
  </w:style>
  <w:style w:type="character" w:customStyle="1" w:styleId="PlainTextChar">
    <w:name w:val="Plain Text Char"/>
    <w:basedOn w:val="DefaultParagraphFont"/>
    <w:link w:val="PlainText"/>
    <w:uiPriority w:val="99"/>
    <w:rsid w:val="00F11173"/>
    <w:rPr>
      <w:rFonts w:ascii="Consolas" w:eastAsia="Calibri" w:hAnsi="Consolas" w:cs="Times New Roman"/>
      <w:kern w:val="0"/>
      <w:sz w:val="21"/>
      <w:szCs w:val="21"/>
      <w14:ligatures w14:val="none"/>
    </w:rPr>
  </w:style>
  <w:style w:type="paragraph" w:styleId="BalloonText">
    <w:name w:val="Balloon Text"/>
    <w:basedOn w:val="Normal"/>
    <w:link w:val="BalloonTextChar"/>
    <w:uiPriority w:val="99"/>
    <w:semiHidden/>
    <w:unhideWhenUsed/>
    <w:rsid w:val="00F11173"/>
    <w:pPr>
      <w:spacing w:after="0" w:line="240" w:lineRule="auto"/>
    </w:pPr>
    <w:rPr>
      <w:rFonts w:ascii="Tahoma" w:eastAsia="Times New Roman"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F11173"/>
    <w:rPr>
      <w:rFonts w:ascii="Tahoma" w:eastAsia="Times New Roman" w:hAnsi="Tahoma" w:cs="Tahoma"/>
      <w:kern w:val="0"/>
      <w:sz w:val="16"/>
      <w:szCs w:val="16"/>
      <w:lang w:val="en-US"/>
      <w14:ligatures w14:val="none"/>
    </w:rPr>
  </w:style>
  <w:style w:type="character" w:customStyle="1" w:styleId="SC6307227">
    <w:name w:val="SC.6.307227"/>
    <w:uiPriority w:val="99"/>
    <w:rsid w:val="00F11173"/>
    <w:rPr>
      <w:rFonts w:cs="OJBLB N+ Agilent Cond"/>
      <w:b/>
      <w:bCs/>
      <w:color w:val="000000"/>
      <w:sz w:val="34"/>
      <w:szCs w:val="34"/>
    </w:rPr>
  </w:style>
  <w:style w:type="character" w:styleId="LineNumber">
    <w:name w:val="line number"/>
    <w:basedOn w:val="DefaultParagraphFont"/>
    <w:uiPriority w:val="99"/>
    <w:semiHidden/>
    <w:unhideWhenUsed/>
    <w:rsid w:val="00F11173"/>
  </w:style>
  <w:style w:type="character" w:styleId="Strong">
    <w:name w:val="Strong"/>
    <w:basedOn w:val="DefaultParagraphFont"/>
    <w:uiPriority w:val="22"/>
    <w:qFormat/>
    <w:rsid w:val="00F11173"/>
    <w:rPr>
      <w:b/>
      <w:bCs/>
    </w:rPr>
  </w:style>
  <w:style w:type="character" w:styleId="HTMLCite">
    <w:name w:val="HTML Cite"/>
    <w:basedOn w:val="DefaultParagraphFont"/>
    <w:uiPriority w:val="99"/>
    <w:semiHidden/>
    <w:unhideWhenUsed/>
    <w:rsid w:val="00F11173"/>
    <w:rPr>
      <w:i/>
      <w:iCs/>
    </w:rPr>
  </w:style>
  <w:style w:type="paragraph" w:styleId="HTMLPreformatted">
    <w:name w:val="HTML Preformatted"/>
    <w:basedOn w:val="Normal"/>
    <w:link w:val="HTMLPreformattedChar"/>
    <w:uiPriority w:val="99"/>
    <w:semiHidden/>
    <w:unhideWhenUsed/>
    <w:rsid w:val="00F11173"/>
    <w:pPr>
      <w:spacing w:after="0" w:line="240" w:lineRule="auto"/>
    </w:pPr>
    <w:rPr>
      <w:rFonts w:ascii="Consolas" w:eastAsiaTheme="minorEastAsia" w:hAnsi="Consolas" w:cs="Consolas"/>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F11173"/>
    <w:rPr>
      <w:rFonts w:ascii="Consolas" w:eastAsiaTheme="minorEastAsia" w:hAnsi="Consolas" w:cs="Consolas"/>
      <w:kern w:val="0"/>
      <w:sz w:val="20"/>
      <w:szCs w:val="20"/>
      <w:lang w:eastAsia="en-IN"/>
      <w14:ligatures w14:val="none"/>
    </w:rPr>
  </w:style>
  <w:style w:type="character" w:customStyle="1" w:styleId="UnresolvedMention1">
    <w:name w:val="Unresolved Mention1"/>
    <w:basedOn w:val="DefaultParagraphFont"/>
    <w:uiPriority w:val="99"/>
    <w:semiHidden/>
    <w:unhideWhenUsed/>
    <w:rsid w:val="00010D8A"/>
    <w:rPr>
      <w:color w:val="605E5C"/>
      <w:shd w:val="clear" w:color="auto" w:fill="E1DFDD"/>
    </w:rPr>
  </w:style>
  <w:style w:type="character" w:customStyle="1" w:styleId="Heading4Char">
    <w:name w:val="Heading 4 Char"/>
    <w:basedOn w:val="DefaultParagraphFont"/>
    <w:link w:val="Heading4"/>
    <w:uiPriority w:val="9"/>
    <w:rsid w:val="00A2262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22623"/>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A22623"/>
    <w:pPr>
      <w:spacing w:after="0" w:line="240" w:lineRule="auto"/>
    </w:pPr>
    <w:rPr>
      <w:rFonts w:ascii="Calibri" w:eastAsia="Times New Roman" w:hAnsi="Calibri" w:cs="Times New Roman"/>
      <w:kern w:val="0"/>
      <w:lang w:val="en-US"/>
      <w14:ligatures w14:val="none"/>
    </w:rPr>
  </w:style>
  <w:style w:type="character" w:customStyle="1" w:styleId="NoSpacingChar">
    <w:name w:val="No Spacing Char"/>
    <w:basedOn w:val="DefaultParagraphFont"/>
    <w:link w:val="NoSpacing"/>
    <w:uiPriority w:val="1"/>
    <w:rsid w:val="00A22623"/>
    <w:rPr>
      <w:rFonts w:ascii="Calibri" w:eastAsia="Times New Roman" w:hAnsi="Calibri" w:cs="Times New Roman"/>
      <w:kern w:val="0"/>
      <w:lang w:val="en-US"/>
      <w14:ligatures w14:val="none"/>
    </w:rPr>
  </w:style>
  <w:style w:type="table" w:styleId="LightList-Accent3">
    <w:name w:val="Light List Accent 3"/>
    <w:basedOn w:val="TableNormal"/>
    <w:uiPriority w:val="61"/>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1">
    <w:name w:val="Medium Shading 21"/>
    <w:basedOn w:val="TableNormal"/>
    <w:uiPriority w:val="64"/>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A22623"/>
    <w:rPr>
      <w:sz w:val="16"/>
      <w:szCs w:val="16"/>
    </w:rPr>
  </w:style>
  <w:style w:type="paragraph" w:styleId="CommentText">
    <w:name w:val="annotation text"/>
    <w:basedOn w:val="Normal"/>
    <w:link w:val="CommentTextChar"/>
    <w:uiPriority w:val="99"/>
    <w:semiHidden/>
    <w:unhideWhenUsed/>
    <w:rsid w:val="00A22623"/>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A22623"/>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22623"/>
    <w:rPr>
      <w:b/>
      <w:bCs/>
    </w:rPr>
  </w:style>
  <w:style w:type="character" w:customStyle="1" w:styleId="CommentSubjectChar">
    <w:name w:val="Comment Subject Char"/>
    <w:basedOn w:val="CommentTextChar"/>
    <w:link w:val="CommentSubject"/>
    <w:uiPriority w:val="99"/>
    <w:semiHidden/>
    <w:rsid w:val="00A22623"/>
    <w:rPr>
      <w:rFonts w:ascii="Times New Roman" w:eastAsia="Times New Roman" w:hAnsi="Times New Roman" w:cs="Times New Roman"/>
      <w:b/>
      <w:bCs/>
      <w:kern w:val="0"/>
      <w:sz w:val="20"/>
      <w:szCs w:val="20"/>
      <w:lang w:val="en-US"/>
      <w14:ligatures w14:val="none"/>
    </w:rPr>
  </w:style>
  <w:style w:type="paragraph" w:customStyle="1" w:styleId="Default">
    <w:name w:val="Default"/>
    <w:rsid w:val="00514A28"/>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15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header" Target="header2.xml"/><Relationship Id="rId39" Type="http://schemas.openxmlformats.org/officeDocument/2006/relationships/image" Target="media/image17.jpeg"/><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Perennial_plant" TargetMode="External"/><Relationship Id="rId24" Type="http://schemas.openxmlformats.org/officeDocument/2006/relationships/image" Target="media/image11.png"/><Relationship Id="rId32" Type="http://schemas.openxmlformats.org/officeDocument/2006/relationships/hyperlink" Target="http://www.biomedcentral.com/1471-2164/14/540" TargetMode="External"/><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image" Target="media/image14.png"/><Relationship Id="rId10" Type="http://schemas.openxmlformats.org/officeDocument/2006/relationships/hyperlink" Target="http://www.faostat.fao.org" TargetMode="External"/><Relationship Id="rId19" Type="http://schemas.openxmlformats.org/officeDocument/2006/relationships/image" Target="media/image6.png"/><Relationship Id="rId31" Type="http://schemas.openxmlformats.org/officeDocument/2006/relationships/hyperlink" Target="http://dx.doi.org/10.4172/2153-0769.S1-00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Ande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hyperlink" Target="http://en.wikipedia.org/wiki/South_America" TargetMode="External"/><Relationship Id="rId3" Type="http://schemas.openxmlformats.org/officeDocument/2006/relationships/styles" Target="styles.xml"/><Relationship Id="rId12" Type="http://schemas.openxmlformats.org/officeDocument/2006/relationships/hyperlink" Target="http://en.wikipedia.org/wiki/Annual_plant" TargetMode="External"/><Relationship Id="rId17" Type="http://schemas.openxmlformats.org/officeDocument/2006/relationships/hyperlink" Target="http://www.lrrfinder.com/" TargetMode="External"/><Relationship Id="rId25" Type="http://schemas.openxmlformats.org/officeDocument/2006/relationships/header" Target="header1.xml"/><Relationship Id="rId33" Type="http://schemas.openxmlformats.org/officeDocument/2006/relationships/hyperlink" Target="http://www.faostat.fao.org" TargetMode="External"/><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0C887-CBCC-4035-AAD1-9FBB02C0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9532</Words>
  <Characters>54333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Ankita</dc:creator>
  <cp:keywords/>
  <dc:description/>
  <cp:lastModifiedBy>SDI 1020</cp:lastModifiedBy>
  <cp:revision>56</cp:revision>
  <dcterms:created xsi:type="dcterms:W3CDTF">2026-01-10T22:43:00Z</dcterms:created>
  <dcterms:modified xsi:type="dcterms:W3CDTF">2026-01-23T12:28:00Z</dcterms:modified>
</cp:coreProperties>
</file>