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F58D" w14:textId="77777777" w:rsidR="009D0914" w:rsidRPr="004304ED" w:rsidRDefault="009D0914" w:rsidP="009D0914">
      <w:pPr>
        <w:spacing w:after="0" w:line="240" w:lineRule="auto"/>
        <w:jc w:val="both"/>
        <w:rPr>
          <w:rFonts w:ascii="Times New Roman" w:hAnsi="Times New Roman" w:cs="Times New Roman"/>
          <w:b/>
        </w:rPr>
      </w:pPr>
      <w:r w:rsidRPr="004304ED">
        <w:rPr>
          <w:rFonts w:ascii="Times New Roman" w:hAnsi="Times New Roman" w:cs="Times New Roman"/>
          <w:b/>
        </w:rPr>
        <w:t xml:space="preserve">Geochemical signatures and waste-soil interactions of heavy metals in open dumpsite soils: </w:t>
      </w:r>
    </w:p>
    <w:p w14:paraId="50412918" w14:textId="77777777" w:rsidR="009D0914" w:rsidRDefault="009D0914" w:rsidP="009D0914">
      <w:pPr>
        <w:spacing w:after="0" w:line="240" w:lineRule="auto"/>
        <w:rPr>
          <w:rFonts w:ascii="Times New Roman" w:hAnsi="Times New Roman" w:cs="Times New Roman"/>
          <w:b/>
          <w:bCs/>
        </w:rPr>
      </w:pPr>
      <w:r w:rsidRPr="004304ED">
        <w:rPr>
          <w:rFonts w:ascii="Times New Roman" w:hAnsi="Times New Roman" w:cs="Times New Roman"/>
          <w:b/>
          <w:bCs/>
        </w:rPr>
        <w:t>Implications for contaminant dynamics and soil health</w:t>
      </w:r>
    </w:p>
    <w:p w14:paraId="77CC97CA" w14:textId="77777777" w:rsidR="009D0914" w:rsidRDefault="009D0914" w:rsidP="009D0914">
      <w:pPr>
        <w:spacing w:after="0" w:line="240" w:lineRule="auto"/>
        <w:rPr>
          <w:rFonts w:ascii="Times New Roman" w:hAnsi="Times New Roman" w:cs="Times New Roman"/>
          <w:b/>
          <w:bCs/>
        </w:rPr>
      </w:pPr>
    </w:p>
    <w:p w14:paraId="4E998C11" w14:textId="77777777" w:rsidR="002C1C2A" w:rsidRDefault="002C1C2A" w:rsidP="005E5A9F">
      <w:pPr>
        <w:spacing w:line="360" w:lineRule="auto"/>
        <w:rPr>
          <w:rFonts w:ascii="Times New Roman" w:hAnsi="Times New Roman" w:cs="Times New Roman"/>
          <w:b/>
          <w:bCs/>
        </w:rPr>
      </w:pPr>
    </w:p>
    <w:p w14:paraId="60024AEC" w14:textId="09103A4F" w:rsidR="00BE0A1B" w:rsidRPr="00BE0A1B" w:rsidRDefault="00BE0A1B" w:rsidP="005E5A9F">
      <w:pPr>
        <w:spacing w:line="360" w:lineRule="auto"/>
        <w:rPr>
          <w:rFonts w:ascii="Times New Roman" w:hAnsi="Times New Roman" w:cs="Times New Roman"/>
          <w:b/>
          <w:bCs/>
        </w:rPr>
      </w:pPr>
      <w:r w:rsidRPr="00BE0A1B">
        <w:rPr>
          <w:rFonts w:ascii="Times New Roman" w:hAnsi="Times New Roman" w:cs="Times New Roman"/>
          <w:b/>
          <w:bCs/>
        </w:rPr>
        <w:t>ABSTRACT</w:t>
      </w:r>
    </w:p>
    <w:p w14:paraId="1FB229A0" w14:textId="5EBC1AF0" w:rsidR="00C554F6" w:rsidRPr="002C1C2A" w:rsidRDefault="00C554F6" w:rsidP="005E5A9F">
      <w:pPr>
        <w:spacing w:after="0" w:line="360" w:lineRule="auto"/>
        <w:rPr>
          <w:rFonts w:ascii="Times New Roman" w:hAnsi="Times New Roman" w:cs="Times New Roman"/>
          <w:color w:val="EE0000"/>
        </w:rPr>
      </w:pPr>
      <w:r w:rsidRPr="002C1C2A">
        <w:rPr>
          <w:rFonts w:ascii="Times New Roman" w:hAnsi="Times New Roman" w:cs="Times New Roman"/>
          <w:color w:val="EE0000"/>
        </w:rPr>
        <w:t>This work investigated the physicochemical characteristics, heavy metal concentrations, and depth-release properties of soils impacted by the deposition of automechanic (A), paint-processing (P), and abattoir (AB) waste in a coastal milieu in Southern Nigeria. Composite soil samples were collected directly beneath the waste piles at various subsurface depths to assess the vertical distribution and mobility of heavy metals within the waste-impacted soils. The samples were analyzed for their pH, electrical conductivity, organic carbon, organic matter, total nitrogen, available phosphorus, exchangeable calcium, exchangeable magnesium, exchangeable acidity, effective cation exchange capacity, and base saturation. The samples were also analyzed for their aqua regia-extractable concentrations of Lead (Pb), Cadmium (Cd), Chromium (Cr), Nickel (Ni), and Vanadium (V). The results indicated that waste inputs significantly altered the chemical characteristics of the soil, producing significant shifts in soil physicochemical properties</w:t>
      </w:r>
      <w:r w:rsidR="00DC2CD3" w:rsidRPr="002C1C2A">
        <w:rPr>
          <w:rFonts w:ascii="Times New Roman" w:hAnsi="Times New Roman" w:cs="Times New Roman"/>
          <w:color w:val="EE0000"/>
        </w:rPr>
        <w:t xml:space="preserve">. </w:t>
      </w:r>
      <w:r w:rsidRPr="002C1C2A">
        <w:rPr>
          <w:rFonts w:ascii="Times New Roman" w:hAnsi="Times New Roman" w:cs="Times New Roman"/>
          <w:color w:val="EE0000"/>
        </w:rPr>
        <w:t xml:space="preserve">Maximum concentrations of Pb (3918 mg/kg), Cd (116.5 mg/kg), and Ni (226.1mg/kg) were recorded in soils impacted by automechanic wastes, while maximum concentrations of Cr (511.0 mg/kg) and V (179.3mg/kg) were recorded in soils impacted by paint wastes. These concentrations exceeded international guideline limits for residential soils and indicated severe anthropogenic contamination. Measures of contamination factor (CF) indicated severe and widespread heavy-metal contamination across all sites. Heavy Metal Release Percentage (HMR) indicated a vertical gradient in metal release, with the highest percentages of metals released </w:t>
      </w:r>
      <w:r w:rsidR="00DC2CD3" w:rsidRPr="002C1C2A">
        <w:rPr>
          <w:rFonts w:ascii="Times New Roman" w:hAnsi="Times New Roman" w:cs="Times New Roman"/>
          <w:color w:val="EE0000"/>
        </w:rPr>
        <w:t xml:space="preserve">within </w:t>
      </w:r>
      <w:r w:rsidRPr="002C1C2A">
        <w:rPr>
          <w:rFonts w:ascii="Times New Roman" w:hAnsi="Times New Roman" w:cs="Times New Roman"/>
          <w:color w:val="EE0000"/>
        </w:rPr>
        <w:t>the topsoil (0-20cm)</w:t>
      </w:r>
      <w:r w:rsidR="00DC2CD3" w:rsidRPr="002C1C2A">
        <w:rPr>
          <w:rFonts w:ascii="Times New Roman" w:hAnsi="Times New Roman" w:cs="Times New Roman"/>
          <w:color w:val="EE0000"/>
        </w:rPr>
        <w:t>, with</w:t>
      </w:r>
      <w:r w:rsidRPr="002C1C2A">
        <w:rPr>
          <w:rFonts w:ascii="Times New Roman" w:hAnsi="Times New Roman" w:cs="Times New Roman"/>
          <w:color w:val="EE0000"/>
        </w:rPr>
        <w:t xml:space="preserve"> attenuation occurring with depth. </w:t>
      </w:r>
      <w:r w:rsidR="00DC2CD3" w:rsidRPr="002C1C2A">
        <w:rPr>
          <w:rFonts w:ascii="Times New Roman" w:hAnsi="Times New Roman" w:cs="Times New Roman"/>
          <w:color w:val="EE0000"/>
        </w:rPr>
        <w:t>Overall, these</w:t>
      </w:r>
      <w:r w:rsidRPr="002C1C2A">
        <w:rPr>
          <w:rFonts w:ascii="Times New Roman" w:hAnsi="Times New Roman" w:cs="Times New Roman"/>
          <w:color w:val="EE0000"/>
        </w:rPr>
        <w:t xml:space="preserve"> results indicate that indiscriminate disposal of activity-specific wastes has degraded soil quality at the study sites and poses a threat to underlying groundwater resources. Enforcement of stringent waste management regulations, recycling at source, and phytoremediation of contaminated soils are recommended </w:t>
      </w:r>
      <w:r w:rsidR="00DC2CD3" w:rsidRPr="002C1C2A">
        <w:rPr>
          <w:rFonts w:ascii="Times New Roman" w:hAnsi="Times New Roman" w:cs="Times New Roman"/>
          <w:color w:val="EE0000"/>
        </w:rPr>
        <w:t xml:space="preserve">to mitigate further contamination. </w:t>
      </w:r>
    </w:p>
    <w:p w14:paraId="5DC0E24D" w14:textId="69593E26" w:rsidR="005E5A9F" w:rsidRDefault="005E5A9F" w:rsidP="005E5A9F">
      <w:pPr>
        <w:spacing w:after="0" w:line="360" w:lineRule="auto"/>
        <w:rPr>
          <w:rFonts w:ascii="Times New Roman" w:hAnsi="Times New Roman" w:cs="Times New Roman"/>
        </w:rPr>
      </w:pPr>
      <w:r w:rsidRPr="004304ED">
        <w:rPr>
          <w:rFonts w:ascii="Times New Roman" w:hAnsi="Times New Roman" w:cs="Times New Roman"/>
          <w:b/>
          <w:bCs/>
        </w:rPr>
        <w:t xml:space="preserve">Keywords: </w:t>
      </w:r>
      <w:r w:rsidRPr="004304ED">
        <w:rPr>
          <w:rFonts w:ascii="Times New Roman" w:hAnsi="Times New Roman" w:cs="Times New Roman"/>
        </w:rPr>
        <w:t>Heavy metals, soil contamination, physicochemical properties, waste-soil interaction, environmental geochemistry, remediation</w:t>
      </w:r>
    </w:p>
    <w:p w14:paraId="0AFE6DA4" w14:textId="77777777" w:rsidR="005E5A9F" w:rsidRDefault="005E5A9F" w:rsidP="005E5A9F">
      <w:pPr>
        <w:spacing w:line="360" w:lineRule="auto"/>
      </w:pPr>
    </w:p>
    <w:p w14:paraId="3D811AC0" w14:textId="77777777" w:rsidR="00BE0A1B" w:rsidRPr="004304ED" w:rsidRDefault="00BE0A1B" w:rsidP="00BE0A1B">
      <w:pPr>
        <w:spacing w:after="0" w:line="360" w:lineRule="auto"/>
        <w:rPr>
          <w:rFonts w:ascii="Times New Roman" w:hAnsi="Times New Roman" w:cs="Times New Roman"/>
          <w:b/>
          <w:bCs/>
        </w:rPr>
      </w:pPr>
      <w:r w:rsidRPr="004304ED">
        <w:rPr>
          <w:rFonts w:ascii="Times New Roman" w:hAnsi="Times New Roman" w:cs="Times New Roman"/>
          <w:b/>
          <w:bCs/>
        </w:rPr>
        <w:lastRenderedPageBreak/>
        <w:t>INTRODUCTION</w:t>
      </w:r>
    </w:p>
    <w:p w14:paraId="222F66DF" w14:textId="27C85C3E" w:rsidR="00397C79" w:rsidRPr="002C1C2A" w:rsidRDefault="00397C79" w:rsidP="00397C79">
      <w:pPr>
        <w:spacing w:after="0" w:line="360" w:lineRule="auto"/>
        <w:rPr>
          <w:rFonts w:ascii="Times New Roman" w:hAnsi="Times New Roman" w:cs="Times New Roman"/>
          <w:color w:val="EE0000"/>
        </w:rPr>
      </w:pPr>
      <w:r w:rsidRPr="002C1C2A">
        <w:rPr>
          <w:rFonts w:ascii="Times New Roman" w:hAnsi="Times New Roman" w:cs="Times New Roman"/>
          <w:color w:val="EE0000"/>
        </w:rPr>
        <w:t xml:space="preserve">Traditional waste disposal methods such as unregulated landfilling, open dumping, and incineration have persisted despite their well-documented adverse environmental impacts (Ali et al., 2014; </w:t>
      </w:r>
      <w:proofErr w:type="spellStart"/>
      <w:r w:rsidRPr="002C1C2A">
        <w:rPr>
          <w:rFonts w:ascii="Times New Roman" w:hAnsi="Times New Roman" w:cs="Times New Roman"/>
          <w:color w:val="EE0000"/>
        </w:rPr>
        <w:t>Oketola</w:t>
      </w:r>
      <w:proofErr w:type="spellEnd"/>
      <w:r w:rsidRPr="002C1C2A">
        <w:rPr>
          <w:rFonts w:ascii="Times New Roman" w:hAnsi="Times New Roman" w:cs="Times New Roman"/>
          <w:color w:val="EE0000"/>
        </w:rPr>
        <w:t xml:space="preserve"> et al., 2015; Kebede et al., 2016; </w:t>
      </w:r>
      <w:proofErr w:type="spellStart"/>
      <w:r w:rsidRPr="002C1C2A">
        <w:rPr>
          <w:rFonts w:ascii="Times New Roman" w:hAnsi="Times New Roman" w:cs="Times New Roman"/>
          <w:color w:val="EE0000"/>
        </w:rPr>
        <w:t>Nwaogu</w:t>
      </w:r>
      <w:proofErr w:type="spellEnd"/>
      <w:r w:rsidRPr="002C1C2A">
        <w:rPr>
          <w:rFonts w:ascii="Times New Roman" w:hAnsi="Times New Roman" w:cs="Times New Roman"/>
          <w:color w:val="EE0000"/>
        </w:rPr>
        <w:t xml:space="preserve"> et al., 2017; Sharma et al., 2018; Sharma and Jain, 2020; Agbeshie et al., 2020; Nta et al., 2020; Mekonnen et al., 2020; Alao, 202</w:t>
      </w:r>
      <w:r w:rsidR="000347B7" w:rsidRPr="002C1C2A">
        <w:rPr>
          <w:rFonts w:ascii="Times New Roman" w:hAnsi="Times New Roman" w:cs="Times New Roman"/>
          <w:color w:val="EE0000"/>
        </w:rPr>
        <w:t>3</w:t>
      </w:r>
      <w:r w:rsidRPr="002C1C2A">
        <w:rPr>
          <w:rFonts w:ascii="Times New Roman" w:hAnsi="Times New Roman" w:cs="Times New Roman"/>
          <w:color w:val="EE0000"/>
        </w:rPr>
        <w:t>;</w:t>
      </w:r>
      <w:r w:rsidR="000347B7" w:rsidRPr="002C1C2A">
        <w:rPr>
          <w:rFonts w:ascii="Times New Roman" w:hAnsi="Times New Roman" w:cs="Times New Roman"/>
          <w:color w:val="EE0000"/>
        </w:rPr>
        <w:t xml:space="preserve"> </w:t>
      </w:r>
      <w:r w:rsidRPr="002C1C2A">
        <w:rPr>
          <w:rFonts w:ascii="Times New Roman" w:hAnsi="Times New Roman" w:cs="Times New Roman"/>
          <w:color w:val="EE0000"/>
        </w:rPr>
        <w:t xml:space="preserve"> Sanga et al., 2023; Azuka and </w:t>
      </w:r>
      <w:proofErr w:type="spellStart"/>
      <w:r w:rsidRPr="002C1C2A">
        <w:rPr>
          <w:rFonts w:ascii="Times New Roman" w:hAnsi="Times New Roman" w:cs="Times New Roman"/>
          <w:color w:val="EE0000"/>
        </w:rPr>
        <w:t>Ezeme</w:t>
      </w:r>
      <w:proofErr w:type="spellEnd"/>
      <w:r w:rsidRPr="002C1C2A">
        <w:rPr>
          <w:rFonts w:ascii="Times New Roman" w:hAnsi="Times New Roman" w:cs="Times New Roman"/>
          <w:color w:val="EE0000"/>
        </w:rPr>
        <w:t xml:space="preserve">, 2023; </w:t>
      </w:r>
      <w:r w:rsidR="000347B7" w:rsidRPr="002C1C2A">
        <w:rPr>
          <w:rFonts w:ascii="Times New Roman" w:hAnsi="Times New Roman" w:cs="Times New Roman"/>
          <w:color w:val="EE0000"/>
        </w:rPr>
        <w:t xml:space="preserve">Alao 2024; </w:t>
      </w:r>
      <w:r w:rsidRPr="002C1C2A">
        <w:rPr>
          <w:rFonts w:ascii="Times New Roman" w:hAnsi="Times New Roman" w:cs="Times New Roman"/>
          <w:color w:val="EE0000"/>
        </w:rPr>
        <w:t>Omada et al., 2024). These waste disposal systems lack engineered liners, leachate containment mechanisms, and gas recovery infrastructure, allowing for unregulated interactions between waste and the surrounding environment (</w:t>
      </w:r>
      <w:proofErr w:type="spellStart"/>
      <w:r w:rsidRPr="002C1C2A">
        <w:rPr>
          <w:rFonts w:ascii="Times New Roman" w:hAnsi="Times New Roman" w:cs="Times New Roman"/>
          <w:color w:val="EE0000"/>
        </w:rPr>
        <w:t>Ogundiran</w:t>
      </w:r>
      <w:proofErr w:type="spellEnd"/>
      <w:r w:rsidRPr="002C1C2A">
        <w:rPr>
          <w:rFonts w:ascii="Times New Roman" w:hAnsi="Times New Roman" w:cs="Times New Roman"/>
          <w:color w:val="EE0000"/>
        </w:rPr>
        <w:t xml:space="preserve"> et al., 2008; Obianefo et al., 2017; Olagunju et al.,2018; Mouhoun-Chouaki et al., 2019; Kulkarni et al., 2024; Udosen et al., 2024a; Drall et al., 2025). </w:t>
      </w:r>
    </w:p>
    <w:p w14:paraId="0F8A2AFE" w14:textId="73A91AB9" w:rsidR="00397C79" w:rsidRPr="002C1C2A" w:rsidRDefault="00397C79" w:rsidP="00397C79">
      <w:pPr>
        <w:spacing w:after="0" w:line="360" w:lineRule="auto"/>
        <w:ind w:firstLine="720"/>
        <w:rPr>
          <w:rFonts w:ascii="Times New Roman" w:hAnsi="Times New Roman" w:cs="Times New Roman"/>
          <w:color w:val="EE0000"/>
        </w:rPr>
      </w:pPr>
      <w:r w:rsidRPr="002C1C2A">
        <w:rPr>
          <w:rFonts w:ascii="Times New Roman" w:hAnsi="Times New Roman" w:cs="Times New Roman"/>
          <w:color w:val="EE0000"/>
        </w:rPr>
        <w:t>The decomposition of waste produces large volumes of leachate, a chemically complex solution enriched with organic acids, dissolved solids, heavy metals, and nutrients (Ebong et al., 2020</w:t>
      </w:r>
      <w:r w:rsidR="00DD3069" w:rsidRPr="002C1C2A">
        <w:rPr>
          <w:rFonts w:ascii="Times New Roman" w:hAnsi="Times New Roman" w:cs="Times New Roman"/>
          <w:color w:val="EE0000"/>
        </w:rPr>
        <w:t xml:space="preserve">; </w:t>
      </w:r>
      <w:proofErr w:type="spellStart"/>
      <w:r w:rsidR="00DD3069" w:rsidRPr="002C1C2A">
        <w:rPr>
          <w:rFonts w:ascii="Times New Roman" w:hAnsi="Times New Roman" w:cs="Times New Roman"/>
          <w:color w:val="EE0000"/>
        </w:rPr>
        <w:t>Udosen</w:t>
      </w:r>
      <w:proofErr w:type="spellEnd"/>
      <w:r w:rsidR="00DD3069" w:rsidRPr="002C1C2A">
        <w:rPr>
          <w:rFonts w:ascii="Times New Roman" w:hAnsi="Times New Roman" w:cs="Times New Roman"/>
          <w:color w:val="EE0000"/>
        </w:rPr>
        <w:t>, 2022</w:t>
      </w:r>
      <w:r w:rsidRPr="002C1C2A">
        <w:rPr>
          <w:rFonts w:ascii="Times New Roman" w:hAnsi="Times New Roman" w:cs="Times New Roman"/>
          <w:color w:val="EE0000"/>
        </w:rPr>
        <w:t>). Upon infiltration, leachate alters the natural physicochemical balance of soils, modifying pH, cation exchange capacity, etc., and promotes the downward migration of pollutants into the unsaturated and saturated zones (</w:t>
      </w:r>
      <w:r w:rsidR="000347B7" w:rsidRPr="002C1C2A">
        <w:rPr>
          <w:rFonts w:ascii="Times New Roman" w:hAnsi="Times New Roman" w:cs="Times New Roman"/>
          <w:color w:val="EE0000"/>
        </w:rPr>
        <w:t xml:space="preserve">Kanmani et al., 2013; </w:t>
      </w:r>
      <w:r w:rsidRPr="002C1C2A">
        <w:rPr>
          <w:rFonts w:ascii="Times New Roman" w:hAnsi="Times New Roman" w:cs="Times New Roman"/>
          <w:color w:val="EE0000"/>
        </w:rPr>
        <w:t>Zhao et al., 2016; Jilani and Rashid</w:t>
      </w:r>
      <w:r w:rsidR="002B6F26" w:rsidRPr="002C1C2A">
        <w:rPr>
          <w:rFonts w:ascii="Times New Roman" w:hAnsi="Times New Roman" w:cs="Times New Roman"/>
          <w:color w:val="EE0000"/>
        </w:rPr>
        <w:t>,</w:t>
      </w:r>
      <w:r w:rsidRPr="002C1C2A">
        <w:rPr>
          <w:rFonts w:ascii="Times New Roman" w:hAnsi="Times New Roman" w:cs="Times New Roman"/>
          <w:color w:val="EE0000"/>
        </w:rPr>
        <w:t xml:space="preserve"> 2020; de Jesus et al., 2022; </w:t>
      </w:r>
      <w:r w:rsidR="000347B7" w:rsidRPr="002C1C2A">
        <w:rPr>
          <w:rFonts w:ascii="Times New Roman" w:hAnsi="Times New Roman" w:cs="Times New Roman"/>
          <w:color w:val="EE0000"/>
        </w:rPr>
        <w:t xml:space="preserve">Sarma Bora et al., 2023; </w:t>
      </w:r>
      <w:r w:rsidRPr="002C1C2A">
        <w:rPr>
          <w:rFonts w:ascii="Times New Roman" w:hAnsi="Times New Roman" w:cs="Times New Roman"/>
          <w:color w:val="EE0000"/>
        </w:rPr>
        <w:t xml:space="preserve">Bisht et al., 2024; Udo et al., 2025a; </w:t>
      </w:r>
      <w:r w:rsidR="000347B7" w:rsidRPr="002C1C2A">
        <w:rPr>
          <w:rFonts w:ascii="Times New Roman" w:hAnsi="Times New Roman" w:cs="Times New Roman"/>
          <w:color w:val="EE0000"/>
        </w:rPr>
        <w:t>V</w:t>
      </w:r>
      <w:r w:rsidRPr="002C1C2A">
        <w:rPr>
          <w:rFonts w:ascii="Times New Roman" w:hAnsi="Times New Roman" w:cs="Times New Roman"/>
          <w:color w:val="EE0000"/>
        </w:rPr>
        <w:t>a</w:t>
      </w:r>
      <w:r w:rsidR="000347B7" w:rsidRPr="002C1C2A">
        <w:rPr>
          <w:rFonts w:ascii="Times New Roman" w:hAnsi="Times New Roman" w:cs="Times New Roman"/>
          <w:color w:val="EE0000"/>
        </w:rPr>
        <w:t>r</w:t>
      </w:r>
      <w:r w:rsidRPr="002C1C2A">
        <w:rPr>
          <w:rFonts w:ascii="Times New Roman" w:hAnsi="Times New Roman" w:cs="Times New Roman"/>
          <w:color w:val="EE0000"/>
        </w:rPr>
        <w:t>ier et al, 2025). Simultaneously, the waste decomposition process emits greenhouse gases such as methane (CH4) and carbon dioxide (CO2), aggravating atmospheric warming. Volatile sulfur and nitrogen compounds that are also emitted cause offensive odors and photochemical smog (FAO, 2018). These interlinked soil-air-water interactions have adverse effects</w:t>
      </w:r>
      <w:r w:rsidR="00FF2F5E" w:rsidRPr="002C1C2A">
        <w:rPr>
          <w:rFonts w:ascii="Times New Roman" w:hAnsi="Times New Roman" w:cs="Times New Roman"/>
          <w:color w:val="EE0000"/>
        </w:rPr>
        <w:t xml:space="preserve"> that</w:t>
      </w:r>
      <w:r w:rsidRPr="002C1C2A">
        <w:rPr>
          <w:rFonts w:ascii="Times New Roman" w:hAnsi="Times New Roman" w:cs="Times New Roman"/>
          <w:color w:val="EE0000"/>
        </w:rPr>
        <w:t xml:space="preserve"> can persist for decades (</w:t>
      </w:r>
      <w:r w:rsidR="0021575D" w:rsidRPr="002C1C2A">
        <w:rPr>
          <w:rFonts w:ascii="Times New Roman" w:hAnsi="Times New Roman" w:cs="Times New Roman"/>
          <w:color w:val="EE0000"/>
        </w:rPr>
        <w:t xml:space="preserve">Knox et al., 1999; </w:t>
      </w:r>
      <w:proofErr w:type="spellStart"/>
      <w:r w:rsidR="00FF2F5E" w:rsidRPr="002C1C2A">
        <w:rPr>
          <w:rFonts w:ascii="Times New Roman" w:hAnsi="Times New Roman" w:cs="Times New Roman"/>
          <w:color w:val="EE0000"/>
        </w:rPr>
        <w:t>Prechthai</w:t>
      </w:r>
      <w:proofErr w:type="spellEnd"/>
      <w:r w:rsidR="00FF2F5E" w:rsidRPr="002C1C2A">
        <w:rPr>
          <w:rFonts w:ascii="Times New Roman" w:hAnsi="Times New Roman" w:cs="Times New Roman"/>
          <w:color w:val="EE0000"/>
        </w:rPr>
        <w:t xml:space="preserve"> et al., 2008; </w:t>
      </w:r>
      <w:r w:rsidR="0021575D" w:rsidRPr="002C1C2A">
        <w:rPr>
          <w:rFonts w:ascii="Times New Roman" w:hAnsi="Times New Roman" w:cs="Times New Roman"/>
          <w:color w:val="EE0000"/>
        </w:rPr>
        <w:t xml:space="preserve">He et al. 2015; </w:t>
      </w:r>
      <w:r w:rsidRPr="002C1C2A">
        <w:rPr>
          <w:rFonts w:ascii="Times New Roman" w:hAnsi="Times New Roman" w:cs="Times New Roman"/>
          <w:color w:val="EE0000"/>
        </w:rPr>
        <w:t>Chen et al., 2016; Breza-Boruta et al., 2016;</w:t>
      </w:r>
      <w:r w:rsidR="00FF2F5E" w:rsidRPr="002C1C2A">
        <w:rPr>
          <w:rFonts w:ascii="Times New Roman" w:hAnsi="Times New Roman" w:cs="Times New Roman"/>
          <w:color w:val="EE0000"/>
        </w:rPr>
        <w:t xml:space="preserve"> Osim et al., 2020; Soubra et al., 2021;</w:t>
      </w:r>
      <w:r w:rsidRPr="002C1C2A">
        <w:rPr>
          <w:rFonts w:ascii="Times New Roman" w:hAnsi="Times New Roman" w:cs="Times New Roman"/>
          <w:color w:val="EE0000"/>
        </w:rPr>
        <w:t xml:space="preserve"> </w:t>
      </w:r>
      <w:r w:rsidR="00FF2F5E" w:rsidRPr="002C1C2A">
        <w:rPr>
          <w:rFonts w:ascii="Times New Roman" w:hAnsi="Times New Roman" w:cs="Times New Roman"/>
          <w:color w:val="EE0000"/>
        </w:rPr>
        <w:t xml:space="preserve">Alao, 2024; </w:t>
      </w:r>
      <w:r w:rsidRPr="002C1C2A">
        <w:rPr>
          <w:rFonts w:ascii="Times New Roman" w:hAnsi="Times New Roman" w:cs="Times New Roman"/>
          <w:color w:val="EE0000"/>
        </w:rPr>
        <w:t>Ale et al., 2024; Dixit et al., 2024; Das et al., 2025).</w:t>
      </w:r>
    </w:p>
    <w:p w14:paraId="42A00BAB" w14:textId="3A9769B1" w:rsidR="00397C79" w:rsidRPr="002C1C2A" w:rsidRDefault="00397C79" w:rsidP="00397C79">
      <w:pPr>
        <w:spacing w:after="0" w:line="360" w:lineRule="auto"/>
        <w:ind w:firstLine="720"/>
        <w:rPr>
          <w:rFonts w:ascii="Times New Roman" w:hAnsi="Times New Roman" w:cs="Times New Roman"/>
          <w:color w:val="EE0000"/>
        </w:rPr>
      </w:pPr>
      <w:r w:rsidRPr="002C1C2A">
        <w:rPr>
          <w:rFonts w:ascii="Times New Roman" w:hAnsi="Times New Roman" w:cs="Times New Roman"/>
          <w:color w:val="EE0000"/>
        </w:rPr>
        <w:t xml:space="preserve">Among the types of contaminants released from dumpsites, heavy metals pose the most critical environmental and public health threats (Ahmed et al. 2014; </w:t>
      </w:r>
      <w:proofErr w:type="spellStart"/>
      <w:r w:rsidRPr="002C1C2A">
        <w:rPr>
          <w:rFonts w:ascii="Times New Roman" w:hAnsi="Times New Roman" w:cs="Times New Roman"/>
          <w:color w:val="EE0000"/>
        </w:rPr>
        <w:t>Ihedioha</w:t>
      </w:r>
      <w:proofErr w:type="spellEnd"/>
      <w:r w:rsidRPr="002C1C2A">
        <w:rPr>
          <w:rFonts w:ascii="Times New Roman" w:hAnsi="Times New Roman" w:cs="Times New Roman"/>
          <w:color w:val="EE0000"/>
        </w:rPr>
        <w:t xml:space="preserve"> et al. 2017; Kaparwan et al., 2020; Oluyinka et al., 2024). Unlike organic pollutants, heavy metals are non-biodegradable and chemically stable; hence, they accumulate in soils and sediments over time (Wuana and Okieimen, 2011). Once mobilized, they enter terrestrial food webs, causing chronic toxicity in plants, animals, and humans (</w:t>
      </w:r>
      <w:proofErr w:type="spellStart"/>
      <w:r w:rsidR="0021575D" w:rsidRPr="002C1C2A">
        <w:rPr>
          <w:rFonts w:ascii="Times New Roman" w:hAnsi="Times New Roman" w:cs="Times New Roman"/>
          <w:color w:val="EE0000"/>
        </w:rPr>
        <w:t>Gushit</w:t>
      </w:r>
      <w:proofErr w:type="spellEnd"/>
      <w:r w:rsidR="0021575D" w:rsidRPr="002C1C2A">
        <w:rPr>
          <w:rFonts w:ascii="Times New Roman" w:hAnsi="Times New Roman" w:cs="Times New Roman"/>
          <w:color w:val="EE0000"/>
        </w:rPr>
        <w:t xml:space="preserve"> et al. 2019; </w:t>
      </w:r>
      <w:r w:rsidRPr="002C1C2A">
        <w:rPr>
          <w:rFonts w:ascii="Times New Roman" w:hAnsi="Times New Roman" w:cs="Times New Roman"/>
          <w:color w:val="EE0000"/>
        </w:rPr>
        <w:t xml:space="preserve">Regmi et al., 2022; Marinho et al., 2022; Junior et al., 2023; Abd-Elhalim et al., 2025). Prolonged exposure to these elements has been associated with kidney and liver dysfunction, neurodegenerative disorders, reproductive </w:t>
      </w:r>
      <w:r w:rsidRPr="002C1C2A">
        <w:rPr>
          <w:rFonts w:ascii="Times New Roman" w:hAnsi="Times New Roman" w:cs="Times New Roman"/>
          <w:color w:val="EE0000"/>
        </w:rPr>
        <w:lastRenderedPageBreak/>
        <w:t>impairment, and cancer (WHO, 2011; Maas et al., 2010; Sanga and Pius, 2024). Their persistence and bioaccumulation potential therefore makes the remediation of heavy metal pollution a priority concern for soil scientists, toxicologists, and environmental policymakers (</w:t>
      </w:r>
      <w:proofErr w:type="spellStart"/>
      <w:r w:rsidRPr="002C1C2A">
        <w:rPr>
          <w:rFonts w:ascii="Times New Roman" w:hAnsi="Times New Roman" w:cs="Times New Roman"/>
          <w:color w:val="EE0000"/>
        </w:rPr>
        <w:t>Ghafourian</w:t>
      </w:r>
      <w:proofErr w:type="spellEnd"/>
      <w:r w:rsidRPr="002C1C2A">
        <w:rPr>
          <w:rFonts w:ascii="Times New Roman" w:hAnsi="Times New Roman" w:cs="Times New Roman"/>
          <w:color w:val="EE0000"/>
        </w:rPr>
        <w:t xml:space="preserve"> et al., 2016; </w:t>
      </w:r>
      <w:proofErr w:type="spellStart"/>
      <w:r w:rsidR="0021575D" w:rsidRPr="002C1C2A">
        <w:rPr>
          <w:rFonts w:ascii="Times New Roman" w:hAnsi="Times New Roman" w:cs="Times New Roman"/>
          <w:color w:val="EE0000"/>
        </w:rPr>
        <w:t>Ojegu</w:t>
      </w:r>
      <w:proofErr w:type="spellEnd"/>
      <w:r w:rsidR="0021575D" w:rsidRPr="002C1C2A">
        <w:rPr>
          <w:rFonts w:ascii="Times New Roman" w:hAnsi="Times New Roman" w:cs="Times New Roman"/>
          <w:color w:val="EE0000"/>
        </w:rPr>
        <w:t xml:space="preserve"> 2016; </w:t>
      </w:r>
      <w:proofErr w:type="spellStart"/>
      <w:r w:rsidR="0021575D" w:rsidRPr="002C1C2A">
        <w:rPr>
          <w:rFonts w:ascii="Times New Roman" w:hAnsi="Times New Roman" w:cs="Times New Roman"/>
          <w:color w:val="EE0000"/>
        </w:rPr>
        <w:t>Orodu</w:t>
      </w:r>
      <w:proofErr w:type="spellEnd"/>
      <w:r w:rsidR="0021575D" w:rsidRPr="002C1C2A">
        <w:rPr>
          <w:rFonts w:ascii="Times New Roman" w:hAnsi="Times New Roman" w:cs="Times New Roman"/>
          <w:color w:val="EE0000"/>
        </w:rPr>
        <w:t xml:space="preserve"> and </w:t>
      </w:r>
      <w:proofErr w:type="spellStart"/>
      <w:r w:rsidR="0021575D" w:rsidRPr="002C1C2A">
        <w:rPr>
          <w:rFonts w:ascii="Times New Roman" w:hAnsi="Times New Roman" w:cs="Times New Roman"/>
          <w:color w:val="EE0000"/>
        </w:rPr>
        <w:t>Leizou</w:t>
      </w:r>
      <w:proofErr w:type="spellEnd"/>
      <w:r w:rsidR="0021575D" w:rsidRPr="002C1C2A">
        <w:rPr>
          <w:rFonts w:ascii="Times New Roman" w:hAnsi="Times New Roman" w:cs="Times New Roman"/>
          <w:color w:val="EE0000"/>
        </w:rPr>
        <w:t xml:space="preserve"> 2017; </w:t>
      </w:r>
      <w:proofErr w:type="spellStart"/>
      <w:r w:rsidRPr="002C1C2A">
        <w:rPr>
          <w:rFonts w:ascii="Times New Roman" w:hAnsi="Times New Roman" w:cs="Times New Roman"/>
          <w:color w:val="EE0000"/>
        </w:rPr>
        <w:t>Ferronato</w:t>
      </w:r>
      <w:proofErr w:type="spellEnd"/>
      <w:r w:rsidRPr="002C1C2A">
        <w:rPr>
          <w:rFonts w:ascii="Times New Roman" w:hAnsi="Times New Roman" w:cs="Times New Roman"/>
          <w:color w:val="EE0000"/>
        </w:rPr>
        <w:t xml:space="preserve"> et al., 2018; Omeiza et al., </w:t>
      </w:r>
      <w:r w:rsidR="00B13946" w:rsidRPr="002C1C2A">
        <w:rPr>
          <w:rFonts w:ascii="Times New Roman" w:hAnsi="Times New Roman" w:cs="Times New Roman"/>
          <w:color w:val="EE0000"/>
        </w:rPr>
        <w:t xml:space="preserve">2022; </w:t>
      </w:r>
      <w:proofErr w:type="spellStart"/>
      <w:r w:rsidR="00B13946" w:rsidRPr="002C1C2A">
        <w:rPr>
          <w:rFonts w:ascii="Times New Roman" w:hAnsi="Times New Roman" w:cs="Times New Roman"/>
          <w:color w:val="EE0000"/>
        </w:rPr>
        <w:t>Omeiza</w:t>
      </w:r>
      <w:proofErr w:type="spellEnd"/>
      <w:r w:rsidR="00B13946" w:rsidRPr="002C1C2A">
        <w:rPr>
          <w:rFonts w:ascii="Times New Roman" w:hAnsi="Times New Roman" w:cs="Times New Roman"/>
          <w:color w:val="EE0000"/>
        </w:rPr>
        <w:t xml:space="preserve"> et. al., </w:t>
      </w:r>
      <w:r w:rsidRPr="002C1C2A">
        <w:rPr>
          <w:rFonts w:ascii="Times New Roman" w:hAnsi="Times New Roman" w:cs="Times New Roman"/>
          <w:color w:val="EE0000"/>
        </w:rPr>
        <w:t xml:space="preserve">2023; </w:t>
      </w:r>
      <w:proofErr w:type="spellStart"/>
      <w:r w:rsidRPr="002C1C2A">
        <w:rPr>
          <w:rFonts w:ascii="Times New Roman" w:hAnsi="Times New Roman" w:cs="Times New Roman"/>
          <w:color w:val="EE0000"/>
        </w:rPr>
        <w:t>Benhamdoun</w:t>
      </w:r>
      <w:proofErr w:type="spellEnd"/>
      <w:r w:rsidRPr="002C1C2A">
        <w:rPr>
          <w:rFonts w:ascii="Times New Roman" w:hAnsi="Times New Roman" w:cs="Times New Roman"/>
          <w:color w:val="EE0000"/>
        </w:rPr>
        <w:t xml:space="preserve"> et al., 2023; Udo et al., 2025b).</w:t>
      </w:r>
    </w:p>
    <w:p w14:paraId="7E992415" w14:textId="19665143" w:rsidR="00BE0A1B" w:rsidRPr="002C1C2A" w:rsidRDefault="00397C79" w:rsidP="00397C79">
      <w:pPr>
        <w:spacing w:after="0" w:line="360" w:lineRule="auto"/>
        <w:ind w:firstLine="720"/>
        <w:rPr>
          <w:color w:val="EE0000"/>
        </w:rPr>
      </w:pPr>
      <w:r w:rsidRPr="002C1C2A">
        <w:rPr>
          <w:rFonts w:ascii="Times New Roman" w:hAnsi="Times New Roman" w:cs="Times New Roman"/>
          <w:color w:val="EE0000"/>
        </w:rPr>
        <w:t xml:space="preserve">This study therefore aimed to evaluate the extent and spatial pattern of heavy metal contamination in soils impacted by three distinct waste streams: automechanic, paint-processing, and abattoir dumpsites in Akwa Ibom, southern Nigeria. It was hypothesized that the waste type would significantly influence the magnitude and pattern of heavy metal accumulation and soil physicochemical alteration. To test this hypothesis, this study integrated physicochemical analysis (pH, electrical conductivity, cation exchange capacity, organic carbon, etc.) and heavy metal concentration analysis to assess contamination levels, controlling factors of metal distribution, and contamination signatures. In addition, </w:t>
      </w:r>
      <w:r w:rsidR="00B13946" w:rsidRPr="002C1C2A">
        <w:rPr>
          <w:rFonts w:ascii="Times New Roman" w:hAnsi="Times New Roman" w:cs="Times New Roman"/>
          <w:color w:val="EE0000"/>
        </w:rPr>
        <w:t xml:space="preserve">Contamination Factor (CF) and </w:t>
      </w:r>
      <w:r w:rsidRPr="002C1C2A">
        <w:rPr>
          <w:rFonts w:ascii="Times New Roman" w:hAnsi="Times New Roman" w:cs="Times New Roman"/>
          <w:color w:val="EE0000"/>
        </w:rPr>
        <w:t>Heavy Metal Release Percentage (HMR) analysis w</w:t>
      </w:r>
      <w:r w:rsidR="00B13946" w:rsidRPr="002C1C2A">
        <w:rPr>
          <w:rFonts w:ascii="Times New Roman" w:hAnsi="Times New Roman" w:cs="Times New Roman"/>
          <w:color w:val="EE0000"/>
        </w:rPr>
        <w:t>ere</w:t>
      </w:r>
      <w:r w:rsidRPr="002C1C2A">
        <w:rPr>
          <w:rFonts w:ascii="Times New Roman" w:hAnsi="Times New Roman" w:cs="Times New Roman"/>
          <w:color w:val="EE0000"/>
        </w:rPr>
        <w:t xml:space="preserve"> undertaken to</w:t>
      </w:r>
      <w:r w:rsidR="00B13946" w:rsidRPr="002C1C2A">
        <w:rPr>
          <w:rFonts w:ascii="Times New Roman" w:hAnsi="Times New Roman" w:cs="Times New Roman"/>
          <w:color w:val="EE0000"/>
        </w:rPr>
        <w:t xml:space="preserve"> assess the severity of heavy-metal pollution and</w:t>
      </w:r>
      <w:r w:rsidRPr="002C1C2A">
        <w:rPr>
          <w:rFonts w:ascii="Times New Roman" w:hAnsi="Times New Roman" w:cs="Times New Roman"/>
          <w:color w:val="EE0000"/>
        </w:rPr>
        <w:t xml:space="preserve"> evaluate the metal mobility depth-dependence</w:t>
      </w:r>
      <w:r w:rsidR="00B13946" w:rsidRPr="002C1C2A">
        <w:rPr>
          <w:rFonts w:ascii="Times New Roman" w:hAnsi="Times New Roman" w:cs="Times New Roman"/>
          <w:color w:val="EE0000"/>
        </w:rPr>
        <w:t>, respectively</w:t>
      </w:r>
      <w:r w:rsidRPr="002C1C2A">
        <w:rPr>
          <w:rFonts w:ascii="Times New Roman" w:hAnsi="Times New Roman" w:cs="Times New Roman"/>
          <w:color w:val="EE0000"/>
        </w:rPr>
        <w:t xml:space="preserve">. This work’s significance lies in its assessment of waste-derived soil contamination </w:t>
      </w:r>
      <w:r w:rsidR="00B13946" w:rsidRPr="002C1C2A">
        <w:rPr>
          <w:rFonts w:ascii="Times New Roman" w:hAnsi="Times New Roman" w:cs="Times New Roman"/>
          <w:color w:val="EE0000"/>
        </w:rPr>
        <w:t>via the integration of</w:t>
      </w:r>
      <w:r w:rsidRPr="002C1C2A">
        <w:rPr>
          <w:rFonts w:ascii="Times New Roman" w:hAnsi="Times New Roman" w:cs="Times New Roman"/>
          <w:color w:val="EE0000"/>
        </w:rPr>
        <w:t xml:space="preserve"> physicochemical characterization, total heavy metal concentrations,</w:t>
      </w:r>
      <w:r w:rsidR="00B13946" w:rsidRPr="002C1C2A">
        <w:rPr>
          <w:rFonts w:ascii="Times New Roman" w:hAnsi="Times New Roman" w:cs="Times New Roman"/>
          <w:color w:val="EE0000"/>
        </w:rPr>
        <w:t xml:space="preserve"> pollution indices,</w:t>
      </w:r>
      <w:r w:rsidRPr="002C1C2A">
        <w:rPr>
          <w:rFonts w:ascii="Times New Roman" w:hAnsi="Times New Roman" w:cs="Times New Roman"/>
          <w:color w:val="EE0000"/>
        </w:rPr>
        <w:t xml:space="preserve"> depth-wise distribution, and release behavior. Some past studies examined dumpsites as uniform entities, overlooking how waste type uniquely modulates soil chemistry and metal mobility. This approach</w:t>
      </w:r>
      <w:r w:rsidR="00B13946" w:rsidRPr="002C1C2A">
        <w:rPr>
          <w:rFonts w:ascii="Times New Roman" w:hAnsi="Times New Roman" w:cs="Times New Roman"/>
          <w:color w:val="EE0000"/>
        </w:rPr>
        <w:t xml:space="preserve">, however, </w:t>
      </w:r>
      <w:r w:rsidRPr="002C1C2A">
        <w:rPr>
          <w:rFonts w:ascii="Times New Roman" w:hAnsi="Times New Roman" w:cs="Times New Roman"/>
          <w:color w:val="EE0000"/>
        </w:rPr>
        <w:t>limited the ability to establish causal interrelations between waste composition and soil geochemistry. This work</w:t>
      </w:r>
      <w:r w:rsidR="002B6F26" w:rsidRPr="002C1C2A">
        <w:rPr>
          <w:rFonts w:ascii="Times New Roman" w:hAnsi="Times New Roman" w:cs="Times New Roman"/>
          <w:color w:val="EE0000"/>
        </w:rPr>
        <w:t>, on the other hand,</w:t>
      </w:r>
      <w:r w:rsidRPr="002C1C2A">
        <w:rPr>
          <w:rFonts w:ascii="Times New Roman" w:hAnsi="Times New Roman" w:cs="Times New Roman"/>
          <w:color w:val="EE0000"/>
        </w:rPr>
        <w:t xml:space="preserve"> examined waste profiles from three distinct waste streams</w:t>
      </w:r>
      <w:r w:rsidR="00B13946" w:rsidRPr="002C1C2A">
        <w:rPr>
          <w:rFonts w:ascii="Times New Roman" w:hAnsi="Times New Roman" w:cs="Times New Roman"/>
          <w:color w:val="EE0000"/>
        </w:rPr>
        <w:t>:</w:t>
      </w:r>
      <w:r w:rsidRPr="002C1C2A">
        <w:rPr>
          <w:rFonts w:ascii="Times New Roman" w:hAnsi="Times New Roman" w:cs="Times New Roman"/>
          <w:color w:val="EE0000"/>
        </w:rPr>
        <w:t xml:space="preserve"> automechanic, paint-processing, and abattoir</w:t>
      </w:r>
      <w:r w:rsidR="00B13946" w:rsidRPr="002C1C2A">
        <w:rPr>
          <w:rFonts w:ascii="Times New Roman" w:hAnsi="Times New Roman" w:cs="Times New Roman"/>
          <w:color w:val="EE0000"/>
        </w:rPr>
        <w:t xml:space="preserve">, the goal being to evaluate their geochemical signatures. </w:t>
      </w:r>
      <w:r w:rsidRPr="002C1C2A">
        <w:rPr>
          <w:rFonts w:ascii="Times New Roman" w:hAnsi="Times New Roman" w:cs="Times New Roman"/>
          <w:color w:val="EE0000"/>
        </w:rPr>
        <w:t>Furthermore, unlike previous studies that relied on surface or peripheral soil sampling, soils in this investigation were collected directly beneath active waste piles to capture peak contamination conditions and provide a more realistic assessment of environmental risk. This study</w:t>
      </w:r>
      <w:r w:rsidR="002B6F26" w:rsidRPr="002C1C2A">
        <w:rPr>
          <w:rFonts w:ascii="Times New Roman" w:hAnsi="Times New Roman" w:cs="Times New Roman"/>
          <w:color w:val="EE0000"/>
        </w:rPr>
        <w:t xml:space="preserve"> </w:t>
      </w:r>
      <w:r w:rsidRPr="002C1C2A">
        <w:rPr>
          <w:rFonts w:ascii="Times New Roman" w:hAnsi="Times New Roman" w:cs="Times New Roman"/>
          <w:color w:val="EE0000"/>
        </w:rPr>
        <w:t>therefore contributes globally relevant insights for evaluating and mitigating the long-term environmental implications of open dumpsites in tropical environments.</w:t>
      </w:r>
    </w:p>
    <w:p w14:paraId="60BF2DEC" w14:textId="77777777" w:rsidR="00F93D62" w:rsidRDefault="00F93D62" w:rsidP="001F1C49">
      <w:pPr>
        <w:spacing w:after="0" w:line="360" w:lineRule="auto"/>
        <w:rPr>
          <w:rFonts w:ascii="Times New Roman" w:hAnsi="Times New Roman" w:cs="Times New Roman"/>
          <w:b/>
          <w:bCs/>
        </w:rPr>
      </w:pPr>
    </w:p>
    <w:p w14:paraId="7174B625" w14:textId="5B2976CB" w:rsidR="001F1C49" w:rsidRPr="001F1C49" w:rsidRDefault="001F1C49" w:rsidP="001F1C49">
      <w:pPr>
        <w:spacing w:after="0" w:line="360" w:lineRule="auto"/>
        <w:rPr>
          <w:rFonts w:ascii="Times New Roman" w:hAnsi="Times New Roman" w:cs="Times New Roman"/>
          <w:b/>
          <w:bCs/>
        </w:rPr>
      </w:pPr>
      <w:r w:rsidRPr="001F1C49">
        <w:rPr>
          <w:rFonts w:ascii="Times New Roman" w:hAnsi="Times New Roman" w:cs="Times New Roman"/>
          <w:b/>
          <w:bCs/>
        </w:rPr>
        <w:t>LOCATION AND GEOLOGY OF THE STUDY SITES</w:t>
      </w:r>
    </w:p>
    <w:p w14:paraId="6A266D33" w14:textId="0B03AAC8" w:rsidR="00E861D7" w:rsidRPr="00456BAB" w:rsidRDefault="00E861D7" w:rsidP="00E861D7">
      <w:pPr>
        <w:spacing w:after="0" w:line="360" w:lineRule="auto"/>
        <w:rPr>
          <w:rFonts w:ascii="Times New Roman" w:hAnsi="Times New Roman" w:cs="Times New Roman"/>
          <w:color w:val="EE0000"/>
        </w:rPr>
      </w:pPr>
      <w:r w:rsidRPr="00456BAB">
        <w:rPr>
          <w:rFonts w:ascii="Times New Roman" w:hAnsi="Times New Roman" w:cs="Times New Roman"/>
          <w:color w:val="EE0000"/>
        </w:rPr>
        <w:t xml:space="preserve">The investigation areas are located in Akwa Ibom State, southern Nigeria, within the humid tropical rainforest belt. Geographically, the State lies between latitudes 4°32′ and 5°33′ N and </w:t>
      </w:r>
      <w:r w:rsidRPr="00456BAB">
        <w:rPr>
          <w:rFonts w:ascii="Times New Roman" w:hAnsi="Times New Roman" w:cs="Times New Roman"/>
          <w:color w:val="EE0000"/>
        </w:rPr>
        <w:lastRenderedPageBreak/>
        <w:t>longitudes 7°25′ and 8°25′ E</w:t>
      </w:r>
      <w:r w:rsidR="00F93D62" w:rsidRPr="00456BAB">
        <w:rPr>
          <w:rFonts w:ascii="Times New Roman" w:hAnsi="Times New Roman" w:cs="Times New Roman"/>
          <w:color w:val="EE0000"/>
        </w:rPr>
        <w:t xml:space="preserve">. </w:t>
      </w:r>
      <w:r w:rsidRPr="00456BAB">
        <w:rPr>
          <w:rFonts w:ascii="Times New Roman" w:hAnsi="Times New Roman" w:cs="Times New Roman"/>
          <w:color w:val="EE0000"/>
        </w:rPr>
        <w:t>The State is bordered by Cross River State to the east, Abia State to the north, Rivers State to the west, and the Atlantic Ocean to the south.</w:t>
      </w:r>
    </w:p>
    <w:p w14:paraId="5F382899" w14:textId="3FF661FA" w:rsidR="00E861D7" w:rsidRPr="00456BAB" w:rsidRDefault="00E861D7" w:rsidP="00E861D7">
      <w:pPr>
        <w:spacing w:after="0" w:line="360" w:lineRule="auto"/>
        <w:ind w:firstLine="720"/>
        <w:rPr>
          <w:rFonts w:ascii="Times New Roman" w:hAnsi="Times New Roman" w:cs="Times New Roman"/>
          <w:color w:val="EE0000"/>
        </w:rPr>
      </w:pPr>
      <w:r w:rsidRPr="00456BAB">
        <w:rPr>
          <w:rFonts w:ascii="Times New Roman" w:hAnsi="Times New Roman" w:cs="Times New Roman"/>
          <w:color w:val="EE0000"/>
        </w:rPr>
        <w:t xml:space="preserve">The investigated sites were situated in </w:t>
      </w:r>
      <w:proofErr w:type="spellStart"/>
      <w:r w:rsidRPr="00456BAB">
        <w:rPr>
          <w:rFonts w:ascii="Times New Roman" w:hAnsi="Times New Roman" w:cs="Times New Roman"/>
          <w:color w:val="EE0000"/>
        </w:rPr>
        <w:t>Etinan</w:t>
      </w:r>
      <w:proofErr w:type="spellEnd"/>
      <w:r w:rsidRPr="00456BAB">
        <w:rPr>
          <w:rFonts w:ascii="Times New Roman" w:hAnsi="Times New Roman" w:cs="Times New Roman"/>
          <w:color w:val="EE0000"/>
        </w:rPr>
        <w:t xml:space="preserve">, </w:t>
      </w:r>
      <w:proofErr w:type="spellStart"/>
      <w:r w:rsidRPr="00456BAB">
        <w:rPr>
          <w:rFonts w:ascii="Times New Roman" w:hAnsi="Times New Roman" w:cs="Times New Roman"/>
          <w:color w:val="EE0000"/>
        </w:rPr>
        <w:t>Uyo</w:t>
      </w:r>
      <w:proofErr w:type="spellEnd"/>
      <w:r w:rsidRPr="00456BAB">
        <w:rPr>
          <w:rFonts w:ascii="Times New Roman" w:hAnsi="Times New Roman" w:cs="Times New Roman"/>
          <w:color w:val="EE0000"/>
        </w:rPr>
        <w:t xml:space="preserve">, and Ikot </w:t>
      </w:r>
      <w:proofErr w:type="spellStart"/>
      <w:r w:rsidRPr="00456BAB">
        <w:rPr>
          <w:rFonts w:ascii="Times New Roman" w:hAnsi="Times New Roman" w:cs="Times New Roman"/>
          <w:color w:val="EE0000"/>
        </w:rPr>
        <w:t>Ekpene</w:t>
      </w:r>
      <w:proofErr w:type="spellEnd"/>
      <w:r w:rsidRPr="00456BAB">
        <w:rPr>
          <w:rFonts w:ascii="Times New Roman" w:hAnsi="Times New Roman" w:cs="Times New Roman"/>
          <w:color w:val="EE0000"/>
        </w:rPr>
        <w:t xml:space="preserve"> (Figure 1), all in Akwa Ibom. </w:t>
      </w:r>
      <w:proofErr w:type="spellStart"/>
      <w:r w:rsidRPr="00456BAB">
        <w:rPr>
          <w:rFonts w:ascii="Times New Roman" w:hAnsi="Times New Roman" w:cs="Times New Roman"/>
          <w:color w:val="EE0000"/>
        </w:rPr>
        <w:t>Etinan</w:t>
      </w:r>
      <w:proofErr w:type="spellEnd"/>
      <w:r w:rsidRPr="00456BAB">
        <w:rPr>
          <w:rFonts w:ascii="Times New Roman" w:hAnsi="Times New Roman" w:cs="Times New Roman"/>
          <w:color w:val="EE0000"/>
        </w:rPr>
        <w:t xml:space="preserve"> hosts the </w:t>
      </w:r>
      <w:r w:rsidR="00F93D62" w:rsidRPr="00456BAB">
        <w:rPr>
          <w:rFonts w:ascii="Times New Roman" w:hAnsi="Times New Roman" w:cs="Times New Roman"/>
          <w:color w:val="EE0000"/>
        </w:rPr>
        <w:t>defunct</w:t>
      </w:r>
      <w:r w:rsidRPr="00456BAB">
        <w:rPr>
          <w:rFonts w:ascii="Times New Roman" w:hAnsi="Times New Roman" w:cs="Times New Roman"/>
          <w:color w:val="EE0000"/>
        </w:rPr>
        <w:t xml:space="preserve"> Peacock Paint Limited, previously one of the region’s largest paint manufacturing facilities, which contributed to heavy metal contamination through pigment-rich waste discharges. </w:t>
      </w:r>
      <w:proofErr w:type="spellStart"/>
      <w:r w:rsidRPr="00456BAB">
        <w:rPr>
          <w:rFonts w:ascii="Times New Roman" w:hAnsi="Times New Roman" w:cs="Times New Roman"/>
          <w:color w:val="EE0000"/>
        </w:rPr>
        <w:t>Uyo</w:t>
      </w:r>
      <w:proofErr w:type="spellEnd"/>
      <w:r w:rsidRPr="00456BAB">
        <w:rPr>
          <w:rFonts w:ascii="Times New Roman" w:hAnsi="Times New Roman" w:cs="Times New Roman"/>
          <w:color w:val="EE0000"/>
        </w:rPr>
        <w:t xml:space="preserve">, the state capital, is undergoing rapid urbanization, industrial expansion, and increased waste production (Opara et al., 2005; Bello et al., 2023). Ikot </w:t>
      </w:r>
      <w:proofErr w:type="spellStart"/>
      <w:r w:rsidRPr="00456BAB">
        <w:rPr>
          <w:rFonts w:ascii="Times New Roman" w:hAnsi="Times New Roman" w:cs="Times New Roman"/>
          <w:color w:val="EE0000"/>
        </w:rPr>
        <w:t>Ekpene</w:t>
      </w:r>
      <w:proofErr w:type="spellEnd"/>
      <w:r w:rsidRPr="00456BAB">
        <w:rPr>
          <w:rFonts w:ascii="Times New Roman" w:hAnsi="Times New Roman" w:cs="Times New Roman"/>
          <w:color w:val="EE0000"/>
        </w:rPr>
        <w:t xml:space="preserve"> is characterized by extensive automobile repair workshops and food processing industries. Three dumpsite types, abattoir, paint-processing, and auto-mechanic waste sites, were selected within </w:t>
      </w:r>
      <w:proofErr w:type="spellStart"/>
      <w:r w:rsidRPr="00456BAB">
        <w:rPr>
          <w:rFonts w:ascii="Times New Roman" w:hAnsi="Times New Roman" w:cs="Times New Roman"/>
          <w:color w:val="EE0000"/>
        </w:rPr>
        <w:t>Etinan</w:t>
      </w:r>
      <w:proofErr w:type="spellEnd"/>
      <w:r w:rsidRPr="00456BAB">
        <w:rPr>
          <w:rFonts w:ascii="Times New Roman" w:hAnsi="Times New Roman" w:cs="Times New Roman"/>
          <w:color w:val="EE0000"/>
        </w:rPr>
        <w:t xml:space="preserve">, </w:t>
      </w:r>
      <w:proofErr w:type="spellStart"/>
      <w:r w:rsidRPr="00456BAB">
        <w:rPr>
          <w:rFonts w:ascii="Times New Roman" w:hAnsi="Times New Roman" w:cs="Times New Roman"/>
          <w:color w:val="EE0000"/>
        </w:rPr>
        <w:t>Uyo</w:t>
      </w:r>
      <w:proofErr w:type="spellEnd"/>
      <w:r w:rsidRPr="00456BAB">
        <w:rPr>
          <w:rFonts w:ascii="Times New Roman" w:hAnsi="Times New Roman" w:cs="Times New Roman"/>
          <w:color w:val="EE0000"/>
        </w:rPr>
        <w:t xml:space="preserve">, and Ikot </w:t>
      </w:r>
      <w:proofErr w:type="spellStart"/>
      <w:r w:rsidRPr="00456BAB">
        <w:rPr>
          <w:rFonts w:ascii="Times New Roman" w:hAnsi="Times New Roman" w:cs="Times New Roman"/>
          <w:color w:val="EE0000"/>
        </w:rPr>
        <w:t>Ekpene</w:t>
      </w:r>
      <w:proofErr w:type="spellEnd"/>
      <w:r w:rsidRPr="00456BAB">
        <w:rPr>
          <w:rFonts w:ascii="Times New Roman" w:hAnsi="Times New Roman" w:cs="Times New Roman"/>
          <w:color w:val="EE0000"/>
        </w:rPr>
        <w:t xml:space="preserve"> to represent diverse contamination sources. Corresponding control sites with no known history of industrial or waste-disposal activities were established in each region to ensure comparable soil type and land use history. </w:t>
      </w:r>
    </w:p>
    <w:p w14:paraId="4D98AB93" w14:textId="02F346B3" w:rsidR="00716476" w:rsidRPr="00456BAB" w:rsidRDefault="00E861D7" w:rsidP="00E861D7">
      <w:pPr>
        <w:spacing w:after="0" w:line="360" w:lineRule="auto"/>
        <w:rPr>
          <w:rFonts w:ascii="Times New Roman" w:hAnsi="Times New Roman" w:cs="Times New Roman"/>
          <w:color w:val="EE0000"/>
        </w:rPr>
      </w:pPr>
      <w:r w:rsidRPr="00456BAB">
        <w:rPr>
          <w:rFonts w:ascii="Times New Roman" w:hAnsi="Times New Roman" w:cs="Times New Roman"/>
          <w:color w:val="EE0000"/>
        </w:rPr>
        <w:tab/>
        <w:t xml:space="preserve">The soils of Akwa Ibom are from the Benin Formation (coastal plain sands), which account for approximately 70% of the area (Ekanem and </w:t>
      </w:r>
      <w:proofErr w:type="spellStart"/>
      <w:r w:rsidRPr="00456BAB">
        <w:rPr>
          <w:rFonts w:ascii="Times New Roman" w:hAnsi="Times New Roman" w:cs="Times New Roman"/>
          <w:color w:val="EE0000"/>
        </w:rPr>
        <w:t>Udosen</w:t>
      </w:r>
      <w:proofErr w:type="spellEnd"/>
      <w:r w:rsidRPr="00456BAB">
        <w:rPr>
          <w:rFonts w:ascii="Times New Roman" w:hAnsi="Times New Roman" w:cs="Times New Roman"/>
          <w:color w:val="EE0000"/>
        </w:rPr>
        <w:t xml:space="preserve"> 2023a, b</w:t>
      </w:r>
      <w:r w:rsidR="00456BAB">
        <w:rPr>
          <w:rFonts w:ascii="Times New Roman" w:hAnsi="Times New Roman" w:cs="Times New Roman"/>
          <w:color w:val="EE0000"/>
        </w:rPr>
        <w:t>)</w:t>
      </w:r>
      <w:r w:rsidRPr="00456BAB">
        <w:rPr>
          <w:rFonts w:ascii="Times New Roman" w:hAnsi="Times New Roman" w:cs="Times New Roman"/>
          <w:color w:val="EE0000"/>
        </w:rPr>
        <w:t xml:space="preserve">. Other parent materials are beach ridge sands, sandstones, shales, and alluvial deposits (Udoh and </w:t>
      </w:r>
      <w:proofErr w:type="spellStart"/>
      <w:r w:rsidRPr="00456BAB">
        <w:rPr>
          <w:rFonts w:ascii="Times New Roman" w:hAnsi="Times New Roman" w:cs="Times New Roman"/>
          <w:color w:val="EE0000"/>
        </w:rPr>
        <w:t>Ibia</w:t>
      </w:r>
      <w:proofErr w:type="spellEnd"/>
      <w:r w:rsidRPr="00456BAB">
        <w:rPr>
          <w:rFonts w:ascii="Times New Roman" w:hAnsi="Times New Roman" w:cs="Times New Roman"/>
          <w:color w:val="EE0000"/>
        </w:rPr>
        <w:t xml:space="preserve"> 2022; </w:t>
      </w:r>
      <w:proofErr w:type="spellStart"/>
      <w:r w:rsidR="00456BAB" w:rsidRPr="00456BAB">
        <w:rPr>
          <w:rFonts w:ascii="Times New Roman" w:hAnsi="Times New Roman" w:cs="Times New Roman"/>
          <w:color w:val="EE0000"/>
        </w:rPr>
        <w:t>Udosen</w:t>
      </w:r>
      <w:proofErr w:type="spellEnd"/>
      <w:r w:rsidR="00456BAB" w:rsidRPr="00456BAB">
        <w:rPr>
          <w:rFonts w:ascii="Times New Roman" w:hAnsi="Times New Roman" w:cs="Times New Roman"/>
          <w:color w:val="EE0000"/>
        </w:rPr>
        <w:t xml:space="preserve"> et al. 2024b</w:t>
      </w:r>
      <w:r w:rsidR="00456BAB">
        <w:rPr>
          <w:rFonts w:ascii="Times New Roman" w:hAnsi="Times New Roman" w:cs="Times New Roman"/>
          <w:color w:val="EE0000"/>
        </w:rPr>
        <w:t xml:space="preserve">; </w:t>
      </w:r>
      <w:proofErr w:type="spellStart"/>
      <w:r w:rsidRPr="00456BAB">
        <w:rPr>
          <w:rFonts w:ascii="Times New Roman" w:hAnsi="Times New Roman" w:cs="Times New Roman"/>
          <w:color w:val="EE0000"/>
        </w:rPr>
        <w:t>Udosen</w:t>
      </w:r>
      <w:proofErr w:type="spellEnd"/>
      <w:r w:rsidRPr="00456BAB">
        <w:rPr>
          <w:rFonts w:ascii="Times New Roman" w:hAnsi="Times New Roman" w:cs="Times New Roman"/>
          <w:color w:val="EE0000"/>
        </w:rPr>
        <w:t xml:space="preserve"> et al. 2025). The dominance of </w:t>
      </w:r>
      <w:proofErr w:type="gramStart"/>
      <w:r w:rsidRPr="00456BAB">
        <w:rPr>
          <w:rFonts w:ascii="Times New Roman" w:hAnsi="Times New Roman" w:cs="Times New Roman"/>
          <w:color w:val="EE0000"/>
        </w:rPr>
        <w:t>coarse</w:t>
      </w:r>
      <w:proofErr w:type="gramEnd"/>
      <w:r w:rsidRPr="00456BAB">
        <w:rPr>
          <w:rFonts w:ascii="Times New Roman" w:hAnsi="Times New Roman" w:cs="Times New Roman"/>
          <w:color w:val="EE0000"/>
        </w:rPr>
        <w:t>-textured coastal plain sands has contributed to the generally well-drained nature of the soils (Udo et al. 2009a, b).</w:t>
      </w:r>
    </w:p>
    <w:p w14:paraId="7CF4171B" w14:textId="77777777" w:rsidR="00C77677" w:rsidRPr="00456BAB" w:rsidRDefault="00C77677" w:rsidP="00E861D7">
      <w:pPr>
        <w:spacing w:after="0" w:line="360" w:lineRule="auto"/>
        <w:rPr>
          <w:rFonts w:ascii="Times New Roman" w:hAnsi="Times New Roman" w:cs="Times New Roman"/>
          <w:color w:val="EE0000"/>
        </w:rPr>
      </w:pPr>
    </w:p>
    <w:p w14:paraId="691AFB01" w14:textId="77777777" w:rsidR="00C77677" w:rsidRPr="004304ED" w:rsidRDefault="00C77677" w:rsidP="00C77677">
      <w:pPr>
        <w:spacing w:after="0" w:line="360" w:lineRule="auto"/>
        <w:rPr>
          <w:rFonts w:ascii="Times New Roman" w:hAnsi="Times New Roman" w:cs="Times New Roman"/>
        </w:rPr>
      </w:pPr>
      <w:r w:rsidRPr="004304ED">
        <w:rPr>
          <w:rFonts w:ascii="Times New Roman" w:hAnsi="Times New Roman" w:cs="Times New Roman"/>
          <w:noProof/>
        </w:rPr>
        <w:lastRenderedPageBreak/>
        <mc:AlternateContent>
          <mc:Choice Requires="wps">
            <w:drawing>
              <wp:anchor distT="0" distB="0" distL="114300" distR="114300" simplePos="0" relativeHeight="251661312" behindDoc="0" locked="0" layoutInCell="1" allowOverlap="1" wp14:anchorId="1905AD9C" wp14:editId="09E1F4F2">
                <wp:simplePos x="0" y="0"/>
                <wp:positionH relativeFrom="column">
                  <wp:posOffset>1733550</wp:posOffset>
                </wp:positionH>
                <wp:positionV relativeFrom="paragraph">
                  <wp:posOffset>2825750</wp:posOffset>
                </wp:positionV>
                <wp:extent cx="666750" cy="450850"/>
                <wp:effectExtent l="19050" t="19050" r="19050" b="25400"/>
                <wp:wrapNone/>
                <wp:docPr id="297061098" name="Oval 2"/>
                <wp:cNvGraphicFramePr/>
                <a:graphic xmlns:a="http://schemas.openxmlformats.org/drawingml/2006/main">
                  <a:graphicData uri="http://schemas.microsoft.com/office/word/2010/wordprocessingShape">
                    <wps:wsp>
                      <wps:cNvSpPr/>
                      <wps:spPr>
                        <a:xfrm>
                          <a:off x="0" y="0"/>
                          <a:ext cx="666750" cy="450850"/>
                        </a:xfrm>
                        <a:prstGeom prst="ellipse">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B2D6D6" id="Oval 2" o:spid="_x0000_s1026" style="position:absolute;margin-left:136.5pt;margin-top:222.5pt;width:52.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" filled="f" strokecolor="#0070c0" strokeweight="2.25pt">
                <v:stroke joinstyle="miter"/>
              </v:oval>
            </w:pict>
          </mc:Fallback>
        </mc:AlternateContent>
      </w:r>
      <w:r w:rsidRPr="004304E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C7E8F07" wp14:editId="5E41D256">
                <wp:simplePos x="0" y="0"/>
                <wp:positionH relativeFrom="column">
                  <wp:posOffset>1174750</wp:posOffset>
                </wp:positionH>
                <wp:positionV relativeFrom="paragraph">
                  <wp:posOffset>1384300</wp:posOffset>
                </wp:positionV>
                <wp:extent cx="666750" cy="450850"/>
                <wp:effectExtent l="19050" t="19050" r="19050" b="25400"/>
                <wp:wrapNone/>
                <wp:docPr id="1044338111" name="Oval 2"/>
                <wp:cNvGraphicFramePr/>
                <a:graphic xmlns:a="http://schemas.openxmlformats.org/drawingml/2006/main">
                  <a:graphicData uri="http://schemas.microsoft.com/office/word/2010/wordprocessingShape">
                    <wps:wsp>
                      <wps:cNvSpPr/>
                      <wps:spPr>
                        <a:xfrm>
                          <a:off x="0" y="0"/>
                          <a:ext cx="666750" cy="450850"/>
                        </a:xfrm>
                        <a:prstGeom prst="ellipse">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828BC6" id="Oval 2" o:spid="_x0000_s1026" style="position:absolute;margin-left:92.5pt;margin-top:109pt;width:52.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" filled="f" strokecolor="#0070c0" strokeweight="2.25pt">
                <v:stroke joinstyle="miter"/>
              </v:oval>
            </w:pict>
          </mc:Fallback>
        </mc:AlternateContent>
      </w:r>
      <w:r w:rsidRPr="004304E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E2F226F" wp14:editId="1148B31A">
                <wp:simplePos x="0" y="0"/>
                <wp:positionH relativeFrom="column">
                  <wp:posOffset>2063750</wp:posOffset>
                </wp:positionH>
                <wp:positionV relativeFrom="paragraph">
                  <wp:posOffset>2019300</wp:posOffset>
                </wp:positionV>
                <wp:extent cx="666750" cy="450850"/>
                <wp:effectExtent l="19050" t="19050" r="19050" b="25400"/>
                <wp:wrapNone/>
                <wp:docPr id="602669718" name="Oval 2"/>
                <wp:cNvGraphicFramePr/>
                <a:graphic xmlns:a="http://schemas.openxmlformats.org/drawingml/2006/main">
                  <a:graphicData uri="http://schemas.microsoft.com/office/word/2010/wordprocessingShape">
                    <wps:wsp>
                      <wps:cNvSpPr/>
                      <wps:spPr>
                        <a:xfrm>
                          <a:off x="0" y="0"/>
                          <a:ext cx="666750" cy="450850"/>
                        </a:xfrm>
                        <a:prstGeom prst="ellipse">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719088" id="Oval 2" o:spid="_x0000_s1026" style="position:absolute;margin-left:162.5pt;margin-top:159pt;width:52.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" filled="f" strokecolor="#0070c0" strokeweight="2.25pt">
                <v:stroke joinstyle="miter"/>
              </v:oval>
            </w:pict>
          </mc:Fallback>
        </mc:AlternateContent>
      </w:r>
      <w:bookmarkStart w:id="0" w:name="_Hlk220655467"/>
      <w:r w:rsidRPr="00704733">
        <w:rPr>
          <w:noProof/>
        </w:rPr>
        <w:drawing>
          <wp:inline distT="0" distB="0" distL="0" distR="0" wp14:anchorId="2D0B9775" wp14:editId="30BE2105">
            <wp:extent cx="4617720" cy="5120640"/>
            <wp:effectExtent l="0" t="0" r="0" b="3810"/>
            <wp:docPr id="32341079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10793" name="Picture 49"/>
                    <pic:cNvPicPr>
                      <a:picLocks noChangeAspect="1" noChangeArrowheads="1"/>
                    </pic:cNvPicPr>
                  </pic:nvPicPr>
                  <pic:blipFill>
                    <a:blip r:embed="rId6"/>
                    <a:srcRect l="3326" t="10715" r="1552" b="9286"/>
                    <a:stretch>
                      <a:fillRect/>
                    </a:stretch>
                  </pic:blipFill>
                  <pic:spPr bwMode="auto">
                    <a:xfrm>
                      <a:off x="0" y="0"/>
                      <a:ext cx="4617720" cy="5120640"/>
                    </a:xfrm>
                    <a:prstGeom prst="rect">
                      <a:avLst/>
                    </a:prstGeom>
                    <a:noFill/>
                  </pic:spPr>
                </pic:pic>
              </a:graphicData>
            </a:graphic>
          </wp:inline>
        </w:drawing>
      </w:r>
    </w:p>
    <w:p w14:paraId="4B1C556A" w14:textId="77777777" w:rsidR="00C77677" w:rsidRPr="004304ED" w:rsidRDefault="00C77677" w:rsidP="00C77677">
      <w:pPr>
        <w:spacing w:after="0" w:line="360" w:lineRule="auto"/>
        <w:rPr>
          <w:rFonts w:ascii="Times New Roman" w:hAnsi="Times New Roman" w:cs="Times New Roman"/>
        </w:rPr>
      </w:pPr>
      <w:r w:rsidRPr="004304ED">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9059B88" wp14:editId="372C544C">
                <wp:simplePos x="0" y="0"/>
                <wp:positionH relativeFrom="column">
                  <wp:posOffset>2295525</wp:posOffset>
                </wp:positionH>
                <wp:positionV relativeFrom="paragraph">
                  <wp:posOffset>4181475</wp:posOffset>
                </wp:positionV>
                <wp:extent cx="714375" cy="695325"/>
                <wp:effectExtent l="19050" t="19050" r="28575" b="28575"/>
                <wp:wrapNone/>
                <wp:docPr id="833567684" name="Oval 2"/>
                <wp:cNvGraphicFramePr/>
                <a:graphic xmlns:a="http://schemas.openxmlformats.org/drawingml/2006/main">
                  <a:graphicData uri="http://schemas.microsoft.com/office/word/2010/wordprocessingShape">
                    <wps:wsp>
                      <wps:cNvSpPr/>
                      <wps:spPr>
                        <a:xfrm>
                          <a:off x="0" y="0"/>
                          <a:ext cx="714375" cy="695325"/>
                        </a:xfrm>
                        <a:prstGeom prst="ellipse">
                          <a:avLst/>
                        </a:prstGeom>
                        <a:noFill/>
                        <a:ln w="2857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B6A7D3" id="Oval 2" o:spid="_x0000_s1026" style="position:absolute;margin-left:180.75pt;margin-top:329.25pt;width:56.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" filled="f" strokecolor="#c00000" strokeweight="2.25pt">
                <v:stroke joinstyle="miter"/>
              </v:oval>
            </w:pict>
          </mc:Fallback>
        </mc:AlternateContent>
      </w:r>
      <w:r w:rsidRPr="004304ED">
        <w:rPr>
          <w:rFonts w:ascii="Times New Roman" w:hAnsi="Times New Roman" w:cs="Times New Roman"/>
          <w:b/>
          <w:bCs/>
        </w:rPr>
        <w:t>Figure 1:</w:t>
      </w:r>
      <w:r w:rsidRPr="004304ED">
        <w:rPr>
          <w:rFonts w:ascii="Times New Roman" w:hAnsi="Times New Roman" w:cs="Times New Roman"/>
        </w:rPr>
        <w:t xml:space="preserve"> Geologic map of study area</w:t>
      </w:r>
    </w:p>
    <w:bookmarkEnd w:id="0"/>
    <w:p w14:paraId="6857EC09" w14:textId="77777777" w:rsidR="00C77677" w:rsidRPr="004304ED" w:rsidRDefault="00C77677" w:rsidP="00E861D7">
      <w:pPr>
        <w:spacing w:after="0" w:line="360" w:lineRule="auto"/>
        <w:rPr>
          <w:rFonts w:ascii="Times New Roman" w:hAnsi="Times New Roman" w:cs="Times New Roman"/>
        </w:rPr>
      </w:pPr>
    </w:p>
    <w:p w14:paraId="06092393" w14:textId="77777777" w:rsidR="00E861D7" w:rsidRDefault="00E861D7" w:rsidP="00716476">
      <w:pPr>
        <w:spacing w:after="0" w:line="360" w:lineRule="auto"/>
        <w:rPr>
          <w:rFonts w:ascii="Times New Roman" w:hAnsi="Times New Roman" w:cs="Times New Roman"/>
          <w:b/>
          <w:bCs/>
        </w:rPr>
      </w:pPr>
    </w:p>
    <w:p w14:paraId="1E01491E" w14:textId="1A77EE99" w:rsidR="00716476" w:rsidRPr="004304ED" w:rsidRDefault="00716476" w:rsidP="00716476">
      <w:pPr>
        <w:spacing w:after="0" w:line="360" w:lineRule="auto"/>
        <w:rPr>
          <w:rFonts w:ascii="Times New Roman" w:hAnsi="Times New Roman" w:cs="Times New Roman"/>
          <w:b/>
          <w:bCs/>
        </w:rPr>
      </w:pPr>
      <w:r w:rsidRPr="004304ED">
        <w:rPr>
          <w:rFonts w:ascii="Times New Roman" w:hAnsi="Times New Roman" w:cs="Times New Roman"/>
          <w:b/>
          <w:bCs/>
        </w:rPr>
        <w:t>MATERIAL AND METHODS</w:t>
      </w:r>
    </w:p>
    <w:p w14:paraId="78AADA3B" w14:textId="77777777" w:rsidR="005D78D9" w:rsidRDefault="005D78D9" w:rsidP="00716476">
      <w:pPr>
        <w:spacing w:after="0" w:line="360" w:lineRule="auto"/>
        <w:rPr>
          <w:rFonts w:ascii="Times New Roman" w:hAnsi="Times New Roman" w:cs="Times New Roman"/>
          <w:b/>
          <w:bCs/>
        </w:rPr>
      </w:pPr>
    </w:p>
    <w:p w14:paraId="56AF3784" w14:textId="44F7FCD2" w:rsidR="00716476" w:rsidRPr="004304ED" w:rsidRDefault="00716476" w:rsidP="00716476">
      <w:pPr>
        <w:spacing w:after="0" w:line="360" w:lineRule="auto"/>
        <w:rPr>
          <w:rFonts w:ascii="Times New Roman" w:hAnsi="Times New Roman" w:cs="Times New Roman"/>
        </w:rPr>
      </w:pPr>
      <w:r w:rsidRPr="004304ED">
        <w:rPr>
          <w:rFonts w:ascii="Times New Roman" w:hAnsi="Times New Roman" w:cs="Times New Roman"/>
          <w:b/>
          <w:bCs/>
        </w:rPr>
        <w:t>Soil/waste sampling design and preparation</w:t>
      </w:r>
    </w:p>
    <w:p w14:paraId="7957E0A3" w14:textId="39FC1489" w:rsidR="00CF1369" w:rsidRPr="00456BAB" w:rsidRDefault="00CF1369" w:rsidP="00CF1369">
      <w:pPr>
        <w:spacing w:after="0" w:line="360" w:lineRule="auto"/>
        <w:ind w:firstLine="720"/>
        <w:rPr>
          <w:rFonts w:ascii="Times New Roman" w:hAnsi="Times New Roman" w:cs="Times New Roman"/>
          <w:color w:val="EE0000"/>
        </w:rPr>
      </w:pPr>
      <w:r w:rsidRPr="00456BAB">
        <w:rPr>
          <w:rFonts w:ascii="Times New Roman" w:hAnsi="Times New Roman" w:cs="Times New Roman"/>
          <w:color w:val="EE0000"/>
        </w:rPr>
        <w:t xml:space="preserve">Soil sampling was undertaken at three major waste dumpsites representing automechanic, paint-processing, and abattoir activities.  </w:t>
      </w:r>
      <w:r w:rsidR="00F93D62" w:rsidRPr="00456BAB">
        <w:rPr>
          <w:rFonts w:ascii="Times New Roman" w:hAnsi="Times New Roman" w:cs="Times New Roman"/>
          <w:color w:val="EE0000"/>
        </w:rPr>
        <w:t>Co</w:t>
      </w:r>
      <w:r w:rsidRPr="00456BAB">
        <w:rPr>
          <w:rFonts w:ascii="Times New Roman" w:hAnsi="Times New Roman" w:cs="Times New Roman"/>
          <w:color w:val="EE0000"/>
        </w:rPr>
        <w:t xml:space="preserve">mposite samples were collected directly beneath waste piles at three depth intervals (0–20 cm, 20–40 cm, and 40–60 cm). At automobile and paint-processing sites, solid residues and sludge-like materials were collected, while semi-solid materials were collected at abattoir sites. The waste samples (500g) were collected with sterilized </w:t>
      </w:r>
      <w:r w:rsidRPr="00456BAB">
        <w:rPr>
          <w:rFonts w:ascii="Times New Roman" w:hAnsi="Times New Roman" w:cs="Times New Roman"/>
          <w:color w:val="EE0000"/>
        </w:rPr>
        <w:lastRenderedPageBreak/>
        <w:t xml:space="preserve">plastic scoops, sealed in polyethylene containers, and transported to the laboratory for analysis. To remove large debris, the samples were air-dried at ambient temperature, disaggregated, and sieved through a 2 mm mesh. Subsamples were </w:t>
      </w:r>
      <w:proofErr w:type="spellStart"/>
      <w:r w:rsidRPr="00456BAB">
        <w:rPr>
          <w:rFonts w:ascii="Times New Roman" w:hAnsi="Times New Roman" w:cs="Times New Roman"/>
          <w:color w:val="EE0000"/>
        </w:rPr>
        <w:t>analysed</w:t>
      </w:r>
      <w:proofErr w:type="spellEnd"/>
      <w:r w:rsidRPr="00456BAB">
        <w:rPr>
          <w:rFonts w:ascii="Times New Roman" w:hAnsi="Times New Roman" w:cs="Times New Roman"/>
          <w:color w:val="EE0000"/>
        </w:rPr>
        <w:t xml:space="preserve"> for physicochemical parameters and heavy metal concentrations (APHA, 2017)</w:t>
      </w:r>
    </w:p>
    <w:p w14:paraId="3B51D2AA" w14:textId="5172A493" w:rsidR="00CF1369" w:rsidRPr="00456BAB" w:rsidRDefault="00CF1369" w:rsidP="00CF1369">
      <w:pPr>
        <w:spacing w:after="0" w:line="360" w:lineRule="auto"/>
        <w:ind w:firstLine="720"/>
        <w:rPr>
          <w:rFonts w:ascii="Times New Roman" w:hAnsi="Times New Roman" w:cs="Times New Roman"/>
          <w:color w:val="EE0000"/>
        </w:rPr>
      </w:pPr>
      <w:r w:rsidRPr="00456BAB">
        <w:rPr>
          <w:rFonts w:ascii="Times New Roman" w:hAnsi="Times New Roman" w:cs="Times New Roman"/>
          <w:color w:val="EE0000"/>
        </w:rPr>
        <w:t xml:space="preserve">The total concentrations of Pb, Cd, Cr, Ni, and V were evaluated using the aqua regia digestion method (Abegunde et al. 2018). One gram of soil was placed in </w:t>
      </w:r>
      <w:r w:rsidR="00887EB3" w:rsidRPr="00456BAB">
        <w:rPr>
          <w:rFonts w:ascii="Times New Roman" w:hAnsi="Times New Roman" w:cs="Times New Roman"/>
          <w:color w:val="EE0000"/>
        </w:rPr>
        <w:t>a digestion flask to which 20 ml</w:t>
      </w:r>
      <w:r w:rsidRPr="00456BAB">
        <w:rPr>
          <w:rFonts w:ascii="Times New Roman" w:hAnsi="Times New Roman" w:cs="Times New Roman"/>
          <w:color w:val="EE0000"/>
        </w:rPr>
        <w:t xml:space="preserve"> of aqua regia (HCl: HNO3 = 3:1) was added. This mixture was heated gradually on a mantle under a fume hood until the volume reduced to about 5 ml. After cooling, the digest was filtered and transferred into a 50 ml volumetric flask, which was then diluted with deionized water. The metal concentrations were then quantified using an Atomic Absorption Spectrophotometer (AAS, Model AA500) operated under standard conditions.</w:t>
      </w:r>
    </w:p>
    <w:p w14:paraId="706DAC13" w14:textId="355C1B12" w:rsidR="00E861D7" w:rsidRPr="00456BAB" w:rsidRDefault="00CF1369" w:rsidP="00CF1369">
      <w:pPr>
        <w:spacing w:after="0" w:line="360" w:lineRule="auto"/>
        <w:ind w:firstLine="720"/>
        <w:rPr>
          <w:rFonts w:ascii="Times New Roman" w:hAnsi="Times New Roman" w:cs="Times New Roman"/>
          <w:color w:val="EE0000"/>
        </w:rPr>
      </w:pPr>
      <w:r w:rsidRPr="00456BAB">
        <w:rPr>
          <w:rFonts w:ascii="Times New Roman" w:hAnsi="Times New Roman" w:cs="Times New Roman"/>
          <w:color w:val="EE0000"/>
        </w:rPr>
        <w:t>For quality assurance, all glassware and plastic containers were pre-cleaned by soaking in 10% HNO</w:t>
      </w:r>
      <w:r w:rsidRPr="00456BAB">
        <w:rPr>
          <w:rFonts w:ascii="Times New Roman" w:hAnsi="Times New Roman" w:cs="Times New Roman"/>
          <w:color w:val="EE0000"/>
          <w:vertAlign w:val="subscript"/>
        </w:rPr>
        <w:t>3</w:t>
      </w:r>
      <w:r w:rsidRPr="00456BAB">
        <w:rPr>
          <w:rFonts w:ascii="Times New Roman" w:hAnsi="Times New Roman" w:cs="Times New Roman"/>
          <w:color w:val="EE0000"/>
        </w:rPr>
        <w:t xml:space="preserve"> for 24 hours and rinsed with double-distilled water. Analytical blanks were processed with every batch of samples. The detection limits for analyzed metals were &lt;0.01 mg/l for Cd and Pb, and &lt;0.05 mg/l for Cr, Ni, and V.  All analyses were performed in triplicate, and results were expressed as mean values. Precision was maintained below 5% for all measurements, ensuring the reliability of the analytical data. </w:t>
      </w:r>
      <w:r w:rsidR="00F93D62" w:rsidRPr="00456BAB">
        <w:rPr>
          <w:rFonts w:ascii="Times New Roman" w:hAnsi="Times New Roman" w:cs="Times New Roman"/>
          <w:color w:val="EE0000"/>
        </w:rPr>
        <w:t xml:space="preserve"> </w:t>
      </w:r>
      <w:r w:rsidR="00E861D7" w:rsidRPr="00456BAB">
        <w:rPr>
          <w:rFonts w:ascii="Times New Roman" w:hAnsi="Times New Roman" w:cs="Times New Roman"/>
          <w:color w:val="EE0000"/>
        </w:rPr>
        <w:t>Statistical a</w:t>
      </w:r>
      <w:r w:rsidR="00887EB3" w:rsidRPr="00456BAB">
        <w:rPr>
          <w:rFonts w:ascii="Times New Roman" w:hAnsi="Times New Roman" w:cs="Times New Roman"/>
          <w:color w:val="EE0000"/>
        </w:rPr>
        <w:t>nalyses were performed using two</w:t>
      </w:r>
      <w:r w:rsidR="00E861D7" w:rsidRPr="00456BAB">
        <w:rPr>
          <w:rFonts w:ascii="Times New Roman" w:hAnsi="Times New Roman" w:cs="Times New Roman"/>
          <w:color w:val="EE0000"/>
        </w:rPr>
        <w:t>-way analysis of variance (ANOVA) to evaluate differences in physicochemical properties and metal concentrations among sites and soil depths. Where significant differences were observed (p &lt; 0.05),</w:t>
      </w:r>
      <w:r w:rsidR="00887EB3" w:rsidRPr="00456BAB">
        <w:rPr>
          <w:rFonts w:ascii="Times New Roman" w:hAnsi="Times New Roman" w:cs="Times New Roman"/>
          <w:color w:val="EE0000"/>
        </w:rPr>
        <w:t xml:space="preserve"> the means were separated using</w:t>
      </w:r>
      <w:r w:rsidR="00E861D7" w:rsidRPr="00456BAB">
        <w:rPr>
          <w:rFonts w:ascii="Times New Roman" w:hAnsi="Times New Roman" w:cs="Times New Roman"/>
          <w:color w:val="EE0000"/>
        </w:rPr>
        <w:t xml:space="preserve"> Least Significant Dif</w:t>
      </w:r>
      <w:r w:rsidR="000B0FE3" w:rsidRPr="00456BAB">
        <w:rPr>
          <w:rFonts w:ascii="Times New Roman" w:hAnsi="Times New Roman" w:cs="Times New Roman"/>
          <w:color w:val="EE0000"/>
        </w:rPr>
        <w:t>ference (LSD)</w:t>
      </w:r>
      <w:r w:rsidR="00E861D7" w:rsidRPr="00456BAB">
        <w:rPr>
          <w:rFonts w:ascii="Times New Roman" w:hAnsi="Times New Roman" w:cs="Times New Roman"/>
          <w:color w:val="EE0000"/>
        </w:rPr>
        <w:t>.</w:t>
      </w:r>
    </w:p>
    <w:p w14:paraId="0FA2682B" w14:textId="77777777" w:rsidR="00E861D7" w:rsidRPr="00456BAB" w:rsidRDefault="00E861D7" w:rsidP="00716476">
      <w:pPr>
        <w:spacing w:after="0" w:line="360" w:lineRule="auto"/>
        <w:rPr>
          <w:rFonts w:ascii="Times New Roman" w:hAnsi="Times New Roman" w:cs="Times New Roman"/>
          <w:b/>
          <w:bCs/>
          <w:color w:val="EE0000"/>
        </w:rPr>
      </w:pPr>
    </w:p>
    <w:p w14:paraId="39F27552" w14:textId="54E927A3" w:rsidR="00716476" w:rsidRPr="00AE46B8" w:rsidRDefault="00716476" w:rsidP="00716476">
      <w:pPr>
        <w:spacing w:after="0" w:line="360" w:lineRule="auto"/>
        <w:rPr>
          <w:rFonts w:ascii="Times New Roman" w:hAnsi="Times New Roman" w:cs="Times New Roman"/>
          <w:b/>
          <w:bCs/>
        </w:rPr>
      </w:pPr>
      <w:r w:rsidRPr="00AE46B8">
        <w:rPr>
          <w:rFonts w:ascii="Times New Roman" w:hAnsi="Times New Roman" w:cs="Times New Roman"/>
          <w:b/>
          <w:bCs/>
        </w:rPr>
        <w:t>Contamination Factor (CF)</w:t>
      </w:r>
    </w:p>
    <w:p w14:paraId="258BAC6C" w14:textId="3A14A0A8" w:rsidR="00716476" w:rsidRPr="00456BAB" w:rsidRDefault="005D78D9" w:rsidP="00716476">
      <w:pPr>
        <w:spacing w:after="0" w:line="360" w:lineRule="auto"/>
        <w:rPr>
          <w:rFonts w:ascii="Times New Roman" w:hAnsi="Times New Roman" w:cs="Times New Roman"/>
          <w:color w:val="EE0000"/>
        </w:rPr>
      </w:pPr>
      <w:r w:rsidRPr="00456BAB">
        <w:rPr>
          <w:rFonts w:ascii="Times New Roman" w:hAnsi="Times New Roman" w:cs="Times New Roman"/>
          <w:color w:val="EE0000"/>
        </w:rPr>
        <w:t>C</w:t>
      </w:r>
      <w:r w:rsidR="00716476" w:rsidRPr="00456BAB">
        <w:rPr>
          <w:rFonts w:ascii="Times New Roman" w:hAnsi="Times New Roman" w:cs="Times New Roman"/>
          <w:color w:val="EE0000"/>
        </w:rPr>
        <w:t xml:space="preserve">ontamination factor (CF) was </w:t>
      </w:r>
      <w:r w:rsidR="00F93D62" w:rsidRPr="00456BAB">
        <w:rPr>
          <w:rFonts w:ascii="Times New Roman" w:hAnsi="Times New Roman" w:cs="Times New Roman"/>
          <w:color w:val="EE0000"/>
        </w:rPr>
        <w:t>computed</w:t>
      </w:r>
      <w:r w:rsidRPr="00456BAB">
        <w:rPr>
          <w:rFonts w:ascii="Times New Roman" w:hAnsi="Times New Roman" w:cs="Times New Roman"/>
          <w:color w:val="EE0000"/>
        </w:rPr>
        <w:t xml:space="preserve"> to assess</w:t>
      </w:r>
      <w:r w:rsidR="00716476" w:rsidRPr="00456BAB">
        <w:rPr>
          <w:rFonts w:ascii="Times New Roman" w:hAnsi="Times New Roman" w:cs="Times New Roman"/>
          <w:color w:val="EE0000"/>
        </w:rPr>
        <w:t xml:space="preserve"> anthropogenic metal</w:t>
      </w:r>
      <w:r w:rsidR="00716476" w:rsidRPr="00456BAB">
        <w:rPr>
          <w:rFonts w:ascii="Times New Roman" w:hAnsi="Times New Roman" w:cs="Times New Roman"/>
          <w:b/>
          <w:bCs/>
          <w:color w:val="EE0000"/>
        </w:rPr>
        <w:t xml:space="preserve"> </w:t>
      </w:r>
      <w:r w:rsidR="00716476" w:rsidRPr="00456BAB">
        <w:rPr>
          <w:rFonts w:ascii="Times New Roman" w:hAnsi="Times New Roman" w:cs="Times New Roman"/>
          <w:color w:val="EE0000"/>
        </w:rPr>
        <w:t>enrichment</w:t>
      </w:r>
      <w:r w:rsidRPr="00456BAB">
        <w:rPr>
          <w:rFonts w:ascii="Times New Roman" w:hAnsi="Times New Roman" w:cs="Times New Roman"/>
          <w:color w:val="EE0000"/>
        </w:rPr>
        <w:t xml:space="preserve"> within the soils</w:t>
      </w:r>
      <w:r w:rsidR="00716476" w:rsidRPr="00456BAB">
        <w:rPr>
          <w:rFonts w:ascii="Times New Roman" w:hAnsi="Times New Roman" w:cs="Times New Roman"/>
          <w:color w:val="EE0000"/>
        </w:rPr>
        <w:t xml:space="preserve">. This </w:t>
      </w:r>
      <w:r w:rsidRPr="00456BAB">
        <w:rPr>
          <w:rFonts w:ascii="Times New Roman" w:hAnsi="Times New Roman" w:cs="Times New Roman"/>
          <w:color w:val="EE0000"/>
        </w:rPr>
        <w:t xml:space="preserve">pollution </w:t>
      </w:r>
      <w:r w:rsidR="00716476" w:rsidRPr="00456BAB">
        <w:rPr>
          <w:rFonts w:ascii="Times New Roman" w:hAnsi="Times New Roman" w:cs="Times New Roman"/>
          <w:color w:val="EE0000"/>
        </w:rPr>
        <w:t xml:space="preserve">index </w:t>
      </w:r>
      <w:r w:rsidRPr="00456BAB">
        <w:rPr>
          <w:rFonts w:ascii="Times New Roman" w:hAnsi="Times New Roman" w:cs="Times New Roman"/>
          <w:color w:val="EE0000"/>
        </w:rPr>
        <w:t xml:space="preserve">evaluated </w:t>
      </w:r>
      <w:r w:rsidR="00716476" w:rsidRPr="00456BAB">
        <w:rPr>
          <w:rFonts w:ascii="Times New Roman" w:hAnsi="Times New Roman" w:cs="Times New Roman"/>
          <w:color w:val="EE0000"/>
        </w:rPr>
        <w:t>contamination intensity by</w:t>
      </w:r>
      <w:r w:rsidRPr="00456BAB">
        <w:rPr>
          <w:rFonts w:ascii="Times New Roman" w:hAnsi="Times New Roman" w:cs="Times New Roman"/>
          <w:color w:val="EE0000"/>
        </w:rPr>
        <w:t xml:space="preserve"> comparing metal concentrations at impacted sites with their corresponding</w:t>
      </w:r>
      <w:r w:rsidR="00716476" w:rsidRPr="00456BAB">
        <w:rPr>
          <w:rFonts w:ascii="Times New Roman" w:hAnsi="Times New Roman" w:cs="Times New Roman"/>
          <w:color w:val="EE0000"/>
        </w:rPr>
        <w:t xml:space="preserve"> background levels,</w:t>
      </w:r>
      <w:r w:rsidRPr="00456BAB">
        <w:rPr>
          <w:rFonts w:ascii="Times New Roman" w:hAnsi="Times New Roman" w:cs="Times New Roman"/>
          <w:color w:val="EE0000"/>
        </w:rPr>
        <w:t xml:space="preserve"> the aim being to differentiate anthropogenic inputs from natural geochemical inputs.  </w:t>
      </w:r>
      <w:r w:rsidR="00716476" w:rsidRPr="00456BAB">
        <w:rPr>
          <w:rFonts w:ascii="Times New Roman" w:hAnsi="Times New Roman" w:cs="Times New Roman"/>
          <w:color w:val="EE0000"/>
        </w:rPr>
        <w:t xml:space="preserve">The contamination factor is </w:t>
      </w:r>
      <w:r w:rsidRPr="00456BAB">
        <w:rPr>
          <w:rFonts w:ascii="Times New Roman" w:hAnsi="Times New Roman" w:cs="Times New Roman"/>
          <w:color w:val="EE0000"/>
        </w:rPr>
        <w:t>given</w:t>
      </w:r>
      <w:r w:rsidR="00716476" w:rsidRPr="00456BAB">
        <w:rPr>
          <w:rFonts w:ascii="Times New Roman" w:hAnsi="Times New Roman" w:cs="Times New Roman"/>
          <w:color w:val="EE0000"/>
        </w:rPr>
        <w:t xml:space="preserve"> as:</w:t>
      </w:r>
    </w:p>
    <w:p w14:paraId="2EBDB0EA" w14:textId="09909B75" w:rsidR="00716476" w:rsidRPr="00456BAB" w:rsidRDefault="00716476" w:rsidP="00716476">
      <w:pPr>
        <w:spacing w:after="0" w:line="360" w:lineRule="auto"/>
        <w:rPr>
          <w:rFonts w:ascii="Times New Roman" w:hAnsi="Times New Roman" w:cs="Times New Roman"/>
          <w:color w:val="EE0000"/>
        </w:rPr>
      </w:pPr>
      <m:oMath>
        <m:r>
          <w:rPr>
            <w:rFonts w:ascii="Cambria Math" w:hAnsi="Cambria Math" w:cs="Times New Roman"/>
            <w:color w:val="EE0000"/>
          </w:rPr>
          <m:t>CF=</m:t>
        </m:r>
        <m:f>
          <m:fPr>
            <m:ctrlPr>
              <w:rPr>
                <w:rFonts w:ascii="Cambria Math" w:hAnsi="Cambria Math" w:cs="Times New Roman"/>
                <w:color w:val="EE0000"/>
              </w:rPr>
            </m:ctrlPr>
          </m:fPr>
          <m:num>
            <m:sSub>
              <m:sSubPr>
                <m:ctrlPr>
                  <w:rPr>
                    <w:rFonts w:ascii="Cambria Math" w:hAnsi="Cambria Math" w:cs="Times New Roman"/>
                    <w:color w:val="EE0000"/>
                  </w:rPr>
                </m:ctrlPr>
              </m:sSubPr>
              <m:e>
                <m:r>
                  <w:rPr>
                    <w:rFonts w:ascii="Cambria Math" w:hAnsi="Cambria Math" w:cs="Times New Roman"/>
                    <w:color w:val="EE0000"/>
                  </w:rPr>
                  <m:t>C</m:t>
                </m:r>
              </m:e>
              <m:sub>
                <m:r>
                  <w:rPr>
                    <w:rFonts w:ascii="Cambria Math" w:hAnsi="Cambria Math" w:cs="Times New Roman"/>
                    <w:color w:val="EE0000"/>
                  </w:rPr>
                  <m:t>i</m:t>
                </m:r>
              </m:sub>
            </m:sSub>
          </m:num>
          <m:den>
            <m:sSub>
              <m:sSubPr>
                <m:ctrlPr>
                  <w:rPr>
                    <w:rFonts w:ascii="Cambria Math" w:hAnsi="Cambria Math" w:cs="Times New Roman"/>
                    <w:color w:val="EE0000"/>
                  </w:rPr>
                </m:ctrlPr>
              </m:sSubPr>
              <m:e>
                <m:r>
                  <w:rPr>
                    <w:rFonts w:ascii="Cambria Math" w:hAnsi="Cambria Math" w:cs="Times New Roman"/>
                    <w:color w:val="EE0000"/>
                  </w:rPr>
                  <m:t>C</m:t>
                </m:r>
              </m:e>
              <m:sub>
                <m:r>
                  <w:rPr>
                    <w:rFonts w:ascii="Cambria Math" w:hAnsi="Cambria Math" w:cs="Times New Roman"/>
                    <w:color w:val="EE0000"/>
                  </w:rPr>
                  <m:t>b</m:t>
                </m:r>
              </m:sub>
            </m:sSub>
          </m:den>
        </m:f>
      </m:oMath>
      <w:r w:rsidRPr="00456BAB">
        <w:rPr>
          <w:rFonts w:ascii="Times New Roman" w:eastAsiaTheme="minorEastAsia" w:hAnsi="Times New Roman" w:cs="Times New Roman"/>
          <w:color w:val="EE0000"/>
        </w:rPr>
        <w:tab/>
      </w:r>
      <w:r w:rsidRPr="00456BAB">
        <w:rPr>
          <w:rFonts w:ascii="Times New Roman" w:eastAsiaTheme="minorEastAsia" w:hAnsi="Times New Roman" w:cs="Times New Roman"/>
          <w:color w:val="EE0000"/>
        </w:rPr>
        <w:tab/>
      </w:r>
      <w:r w:rsidRPr="00456BAB">
        <w:rPr>
          <w:rFonts w:ascii="Times New Roman" w:eastAsiaTheme="minorEastAsia" w:hAnsi="Times New Roman" w:cs="Times New Roman"/>
          <w:color w:val="EE0000"/>
        </w:rPr>
        <w:tab/>
      </w:r>
      <w:r w:rsidRPr="00456BAB">
        <w:rPr>
          <w:rFonts w:ascii="Times New Roman" w:eastAsiaTheme="minorEastAsia" w:hAnsi="Times New Roman" w:cs="Times New Roman"/>
          <w:color w:val="EE0000"/>
        </w:rPr>
        <w:tab/>
      </w:r>
      <w:r w:rsidRPr="00456BAB">
        <w:rPr>
          <w:rFonts w:ascii="Times New Roman" w:eastAsiaTheme="minorEastAsia" w:hAnsi="Times New Roman" w:cs="Times New Roman"/>
          <w:color w:val="EE0000"/>
        </w:rPr>
        <w:tab/>
      </w:r>
      <w:r w:rsidRPr="00456BAB">
        <w:rPr>
          <w:rFonts w:ascii="Times New Roman" w:eastAsiaTheme="minorEastAsia" w:hAnsi="Times New Roman" w:cs="Times New Roman"/>
          <w:color w:val="EE0000"/>
        </w:rPr>
        <w:tab/>
      </w:r>
      <w:r w:rsidRPr="00456BAB">
        <w:rPr>
          <w:rFonts w:ascii="Times New Roman" w:eastAsiaTheme="minorEastAsia" w:hAnsi="Times New Roman" w:cs="Times New Roman"/>
          <w:color w:val="EE0000"/>
        </w:rPr>
        <w:tab/>
        <w:t>(1)</w:t>
      </w:r>
      <w:r w:rsidRPr="00456BAB">
        <w:rPr>
          <w:rFonts w:ascii="Times New Roman" w:hAnsi="Times New Roman" w:cs="Times New Roman"/>
          <w:color w:val="EE0000"/>
        </w:rPr>
        <w:br/>
        <w:t xml:space="preserve">where </w:t>
      </w:r>
      <m:oMath>
        <m:sSub>
          <m:sSubPr>
            <m:ctrlPr>
              <w:rPr>
                <w:rFonts w:ascii="Cambria Math" w:hAnsi="Cambria Math" w:cs="Times New Roman"/>
                <w:color w:val="EE0000"/>
              </w:rPr>
            </m:ctrlPr>
          </m:sSubPr>
          <m:e>
            <m:r>
              <w:rPr>
                <w:rFonts w:ascii="Cambria Math" w:hAnsi="Cambria Math" w:cs="Times New Roman"/>
                <w:color w:val="EE0000"/>
              </w:rPr>
              <m:t>C</m:t>
            </m:r>
          </m:e>
          <m:sub>
            <m:r>
              <w:rPr>
                <w:rFonts w:ascii="Cambria Math" w:hAnsi="Cambria Math" w:cs="Times New Roman"/>
                <w:color w:val="EE0000"/>
              </w:rPr>
              <m:t>i</m:t>
            </m:r>
          </m:sub>
        </m:sSub>
        <m:r>
          <w:rPr>
            <w:rFonts w:ascii="Cambria Math" w:hAnsi="Cambria Math" w:cs="Times New Roman"/>
            <w:color w:val="EE0000"/>
          </w:rPr>
          <m:t xml:space="preserve"> </m:t>
        </m:r>
      </m:oMath>
      <w:r w:rsidR="005D78D9" w:rsidRPr="00456BAB">
        <w:rPr>
          <w:rFonts w:ascii="Times New Roman" w:hAnsi="Times New Roman" w:cs="Times New Roman"/>
          <w:color w:val="EE0000"/>
        </w:rPr>
        <w:t>= concentration</w:t>
      </w:r>
      <w:r w:rsidRPr="00456BAB">
        <w:rPr>
          <w:rFonts w:ascii="Times New Roman" w:hAnsi="Times New Roman" w:cs="Times New Roman"/>
          <w:color w:val="EE0000"/>
        </w:rPr>
        <w:t xml:space="preserve"> of a given metal in soil collected from waste-impacted locations, and </w:t>
      </w:r>
      <m:oMath>
        <m:sSub>
          <m:sSubPr>
            <m:ctrlPr>
              <w:rPr>
                <w:rFonts w:ascii="Cambria Math" w:hAnsi="Cambria Math" w:cs="Times New Roman"/>
                <w:color w:val="EE0000"/>
              </w:rPr>
            </m:ctrlPr>
          </m:sSubPr>
          <m:e>
            <m:r>
              <w:rPr>
                <w:rFonts w:ascii="Cambria Math" w:hAnsi="Cambria Math" w:cs="Times New Roman"/>
                <w:color w:val="EE0000"/>
              </w:rPr>
              <m:t>C</m:t>
            </m:r>
          </m:e>
          <m:sub>
            <m:r>
              <w:rPr>
                <w:rFonts w:ascii="Cambria Math" w:hAnsi="Cambria Math" w:cs="Times New Roman"/>
                <w:color w:val="EE0000"/>
              </w:rPr>
              <m:t>b</m:t>
            </m:r>
          </m:sub>
        </m:sSub>
      </m:oMath>
      <w:r w:rsidRPr="00456BAB">
        <w:rPr>
          <w:rFonts w:ascii="Times New Roman" w:eastAsiaTheme="minorEastAsia" w:hAnsi="Times New Roman" w:cs="Times New Roman"/>
          <w:color w:val="EE0000"/>
        </w:rPr>
        <w:t xml:space="preserve"> </w:t>
      </w:r>
      <w:r w:rsidR="00456BAB" w:rsidRPr="00456BAB">
        <w:rPr>
          <w:rFonts w:ascii="Times New Roman" w:hAnsi="Times New Roman" w:cs="Times New Roman"/>
          <w:color w:val="EE0000"/>
        </w:rPr>
        <w:t>= concentration</w:t>
      </w:r>
      <w:r w:rsidRPr="00456BAB">
        <w:rPr>
          <w:rFonts w:ascii="Times New Roman" w:hAnsi="Times New Roman" w:cs="Times New Roman"/>
          <w:color w:val="EE0000"/>
        </w:rPr>
        <w:t xml:space="preserve"> of the same metal in uncontaminated control soils. </w:t>
      </w:r>
      <w:r w:rsidR="005D78D9" w:rsidRPr="00456BAB">
        <w:rPr>
          <w:rFonts w:ascii="Times New Roman" w:hAnsi="Times New Roman" w:cs="Times New Roman"/>
          <w:color w:val="EE0000"/>
        </w:rPr>
        <w:t xml:space="preserve">According </w:t>
      </w:r>
      <w:r w:rsidR="00CF1369" w:rsidRPr="00456BAB">
        <w:rPr>
          <w:rFonts w:ascii="Times New Roman" w:hAnsi="Times New Roman" w:cs="Times New Roman"/>
          <w:color w:val="EE0000"/>
        </w:rPr>
        <w:t>to established</w:t>
      </w:r>
      <w:r w:rsidRPr="00456BAB">
        <w:rPr>
          <w:rFonts w:ascii="Times New Roman" w:hAnsi="Times New Roman" w:cs="Times New Roman"/>
          <w:color w:val="EE0000"/>
        </w:rPr>
        <w:t xml:space="preserve"> classification criteria, CF &lt; 1 </w:t>
      </w:r>
      <w:r w:rsidR="005D78D9" w:rsidRPr="00456BAB">
        <w:rPr>
          <w:rFonts w:ascii="Times New Roman" w:hAnsi="Times New Roman" w:cs="Times New Roman"/>
          <w:color w:val="EE0000"/>
        </w:rPr>
        <w:t>denotes</w:t>
      </w:r>
      <w:r w:rsidRPr="00456BAB">
        <w:rPr>
          <w:rFonts w:ascii="Times New Roman" w:hAnsi="Times New Roman" w:cs="Times New Roman"/>
          <w:color w:val="EE0000"/>
        </w:rPr>
        <w:t xml:space="preserve"> low contamination; 1 ≤ CF &lt; 3 denotes moderate </w:t>
      </w:r>
      <w:r w:rsidRPr="00456BAB">
        <w:rPr>
          <w:rFonts w:ascii="Times New Roman" w:hAnsi="Times New Roman" w:cs="Times New Roman"/>
          <w:color w:val="EE0000"/>
        </w:rPr>
        <w:lastRenderedPageBreak/>
        <w:t xml:space="preserve">contamination; 3 ≤ CF &lt; 6 </w:t>
      </w:r>
      <w:r w:rsidR="005D78D9" w:rsidRPr="00456BAB">
        <w:rPr>
          <w:rFonts w:ascii="Times New Roman" w:hAnsi="Times New Roman" w:cs="Times New Roman"/>
          <w:color w:val="EE0000"/>
        </w:rPr>
        <w:t>denotes</w:t>
      </w:r>
      <w:r w:rsidRPr="00456BAB">
        <w:rPr>
          <w:rFonts w:ascii="Times New Roman" w:hAnsi="Times New Roman" w:cs="Times New Roman"/>
          <w:color w:val="EE0000"/>
        </w:rPr>
        <w:t xml:space="preserve"> considerable contamination; and CF ≥ 6 </w:t>
      </w:r>
      <w:r w:rsidR="00CF1369" w:rsidRPr="00456BAB">
        <w:rPr>
          <w:rFonts w:ascii="Times New Roman" w:hAnsi="Times New Roman" w:cs="Times New Roman"/>
          <w:color w:val="EE0000"/>
        </w:rPr>
        <w:t>denotes very</w:t>
      </w:r>
      <w:r w:rsidRPr="00456BAB">
        <w:rPr>
          <w:rFonts w:ascii="Times New Roman" w:hAnsi="Times New Roman" w:cs="Times New Roman"/>
          <w:color w:val="EE0000"/>
        </w:rPr>
        <w:t xml:space="preserve"> high contamination. </w:t>
      </w:r>
    </w:p>
    <w:p w14:paraId="3E38CFE8" w14:textId="77777777" w:rsidR="00716476" w:rsidRPr="00456BAB" w:rsidRDefault="00716476" w:rsidP="00716476">
      <w:pPr>
        <w:spacing w:after="0" w:line="360" w:lineRule="auto"/>
        <w:rPr>
          <w:rFonts w:ascii="Times New Roman" w:hAnsi="Times New Roman" w:cs="Times New Roman"/>
          <w:b/>
          <w:bCs/>
          <w:color w:val="EE0000"/>
        </w:rPr>
      </w:pPr>
    </w:p>
    <w:p w14:paraId="248CDB63" w14:textId="77777777" w:rsidR="00716476" w:rsidRPr="004304ED" w:rsidRDefault="00716476" w:rsidP="00716476">
      <w:pPr>
        <w:spacing w:after="0" w:line="360" w:lineRule="auto"/>
        <w:rPr>
          <w:rFonts w:ascii="Times New Roman" w:hAnsi="Times New Roman" w:cs="Times New Roman"/>
          <w:b/>
          <w:bCs/>
        </w:rPr>
      </w:pPr>
      <w:r w:rsidRPr="004304ED">
        <w:rPr>
          <w:rFonts w:ascii="Times New Roman" w:hAnsi="Times New Roman" w:cs="Times New Roman"/>
          <w:b/>
          <w:bCs/>
        </w:rPr>
        <w:t>Heavy Metal Release Percentage</w:t>
      </w:r>
    </w:p>
    <w:p w14:paraId="4AC93237" w14:textId="3B264143" w:rsidR="00716476" w:rsidRPr="00456BAB" w:rsidRDefault="00716476" w:rsidP="00716476">
      <w:pPr>
        <w:spacing w:after="0" w:line="360" w:lineRule="auto"/>
        <w:rPr>
          <w:rFonts w:ascii="Times New Roman" w:hAnsi="Times New Roman" w:cs="Times New Roman"/>
          <w:color w:val="EE0000"/>
        </w:rPr>
      </w:pPr>
      <w:r w:rsidRPr="00456BAB">
        <w:rPr>
          <w:rFonts w:ascii="Times New Roman" w:hAnsi="Times New Roman" w:cs="Times New Roman"/>
          <w:color w:val="EE0000"/>
        </w:rPr>
        <w:t xml:space="preserve">The percentage of heavy metals released from waste materials into the surrounding soils </w:t>
      </w:r>
      <w:r w:rsidR="00CF1369" w:rsidRPr="00456BAB">
        <w:rPr>
          <w:rFonts w:ascii="Times New Roman" w:hAnsi="Times New Roman" w:cs="Times New Roman"/>
          <w:color w:val="EE0000"/>
        </w:rPr>
        <w:t>(</w:t>
      </w:r>
      <w:r w:rsidR="00F93D62" w:rsidRPr="00456BAB">
        <w:rPr>
          <w:rFonts w:ascii="Times New Roman" w:hAnsi="Times New Roman" w:cs="Times New Roman"/>
          <w:color w:val="EE0000"/>
        </w:rPr>
        <w:t xml:space="preserve">de </w:t>
      </w:r>
      <w:r w:rsidRPr="00456BAB">
        <w:rPr>
          <w:rFonts w:ascii="Times New Roman" w:hAnsi="Times New Roman" w:cs="Times New Roman"/>
          <w:color w:val="EE0000"/>
        </w:rPr>
        <w:t xml:space="preserve">Vries and Bakker 1996) </w:t>
      </w:r>
      <w:r w:rsidR="00CF1369" w:rsidRPr="00456BAB">
        <w:rPr>
          <w:rFonts w:ascii="Times New Roman" w:hAnsi="Times New Roman" w:cs="Times New Roman"/>
          <w:color w:val="EE0000"/>
        </w:rPr>
        <w:t>wa</w:t>
      </w:r>
      <w:r w:rsidRPr="00456BAB">
        <w:rPr>
          <w:rFonts w:ascii="Times New Roman" w:hAnsi="Times New Roman" w:cs="Times New Roman"/>
          <w:color w:val="EE0000"/>
        </w:rPr>
        <w:t>s expressed by:</w:t>
      </w:r>
    </w:p>
    <w:p w14:paraId="30F1F1EB" w14:textId="09AFC408" w:rsidR="00CF1369" w:rsidRPr="00456BAB" w:rsidRDefault="00716476" w:rsidP="00716476">
      <w:pPr>
        <w:spacing w:after="0" w:line="360" w:lineRule="auto"/>
        <w:rPr>
          <w:rFonts w:ascii="Times New Roman" w:hAnsi="Times New Roman" w:cs="Times New Roman"/>
          <w:color w:val="EE0000"/>
        </w:rPr>
      </w:pPr>
      <m:oMath>
        <m:r>
          <m:rPr>
            <m:nor/>
          </m:rPr>
          <w:rPr>
            <w:rFonts w:ascii="Times New Roman" w:hAnsi="Times New Roman" w:cs="Times New Roman"/>
            <w:color w:val="EE0000"/>
          </w:rPr>
          <m:t>HMR (%)</m:t>
        </m:r>
        <m:r>
          <w:rPr>
            <w:rFonts w:ascii="Cambria Math" w:hAnsi="Cambria Math" w:cs="Times New Roman"/>
            <w:color w:val="EE0000"/>
          </w:rPr>
          <m:t>=</m:t>
        </m:r>
        <m:f>
          <m:fPr>
            <m:ctrlPr>
              <w:rPr>
                <w:rFonts w:ascii="Cambria Math" w:hAnsi="Cambria Math" w:cs="Times New Roman"/>
                <w:color w:val="EE0000"/>
              </w:rPr>
            </m:ctrlPr>
          </m:fPr>
          <m:num>
            <m:sSub>
              <m:sSubPr>
                <m:ctrlPr>
                  <w:rPr>
                    <w:rFonts w:ascii="Cambria Math" w:hAnsi="Cambria Math" w:cs="Times New Roman"/>
                    <w:color w:val="EE0000"/>
                  </w:rPr>
                </m:ctrlPr>
              </m:sSubPr>
              <m:e>
                <m:r>
                  <w:rPr>
                    <w:rFonts w:ascii="Cambria Math" w:hAnsi="Cambria Math" w:cs="Times New Roman"/>
                    <w:color w:val="EE0000"/>
                  </w:rPr>
                  <m:t>C</m:t>
                </m:r>
              </m:e>
              <m:sub>
                <m:r>
                  <w:rPr>
                    <w:rFonts w:ascii="Cambria Math" w:hAnsi="Cambria Math" w:cs="Times New Roman"/>
                    <w:color w:val="EE0000"/>
                  </w:rPr>
                  <m:t>i</m:t>
                </m:r>
              </m:sub>
            </m:sSub>
            <m:r>
              <w:rPr>
                <w:rFonts w:ascii="Cambria Math" w:hAnsi="Cambria Math" w:cs="Times New Roman"/>
                <w:color w:val="EE0000"/>
              </w:rPr>
              <m:t>-</m:t>
            </m:r>
            <m:sSub>
              <m:sSubPr>
                <m:ctrlPr>
                  <w:rPr>
                    <w:rFonts w:ascii="Cambria Math" w:hAnsi="Cambria Math" w:cs="Times New Roman"/>
                    <w:color w:val="EE0000"/>
                  </w:rPr>
                </m:ctrlPr>
              </m:sSubPr>
              <m:e>
                <m:r>
                  <w:rPr>
                    <w:rFonts w:ascii="Cambria Math" w:hAnsi="Cambria Math" w:cs="Times New Roman"/>
                    <w:color w:val="EE0000"/>
                  </w:rPr>
                  <m:t>C</m:t>
                </m:r>
              </m:e>
              <m:sub>
                <m:r>
                  <w:rPr>
                    <w:rFonts w:ascii="Cambria Math" w:hAnsi="Cambria Math" w:cs="Times New Roman"/>
                    <w:color w:val="EE0000"/>
                  </w:rPr>
                  <m:t>b</m:t>
                </m:r>
              </m:sub>
            </m:sSub>
          </m:num>
          <m:den>
            <m:r>
              <w:rPr>
                <w:rFonts w:ascii="Cambria Math" w:hAnsi="Cambria Math" w:cs="Times New Roman"/>
                <w:color w:val="EE0000"/>
              </w:rPr>
              <m:t>W</m:t>
            </m:r>
          </m:den>
        </m:f>
        <m:r>
          <w:rPr>
            <w:rFonts w:ascii="Cambria Math" w:hAnsi="Cambria Math" w:cs="Times New Roman"/>
            <w:color w:val="EE0000"/>
          </w:rPr>
          <m:t>×100</m:t>
        </m:r>
      </m:oMath>
      <w:r w:rsidRPr="00456BAB">
        <w:rPr>
          <w:rFonts w:ascii="Times New Roman" w:eastAsiaTheme="minorEastAsia" w:hAnsi="Times New Roman" w:cs="Times New Roman"/>
          <w:i/>
          <w:color w:val="EE0000"/>
        </w:rPr>
        <w:tab/>
      </w:r>
      <w:r w:rsidRPr="00456BAB">
        <w:rPr>
          <w:rFonts w:ascii="Times New Roman" w:eastAsiaTheme="minorEastAsia" w:hAnsi="Times New Roman" w:cs="Times New Roman"/>
          <w:i/>
          <w:color w:val="EE0000"/>
        </w:rPr>
        <w:tab/>
      </w:r>
      <w:r w:rsidRPr="00456BAB">
        <w:rPr>
          <w:rFonts w:ascii="Times New Roman" w:eastAsiaTheme="minorEastAsia" w:hAnsi="Times New Roman" w:cs="Times New Roman"/>
          <w:i/>
          <w:color w:val="EE0000"/>
        </w:rPr>
        <w:tab/>
      </w:r>
      <w:r w:rsidRPr="00456BAB">
        <w:rPr>
          <w:rFonts w:ascii="Times New Roman" w:eastAsiaTheme="minorEastAsia" w:hAnsi="Times New Roman" w:cs="Times New Roman"/>
          <w:i/>
          <w:color w:val="EE0000"/>
        </w:rPr>
        <w:tab/>
      </w:r>
      <w:r w:rsidRPr="00456BAB">
        <w:rPr>
          <w:rFonts w:ascii="Times New Roman" w:eastAsiaTheme="minorEastAsia" w:hAnsi="Times New Roman" w:cs="Times New Roman"/>
          <w:i/>
          <w:color w:val="EE0000"/>
        </w:rPr>
        <w:tab/>
      </w:r>
      <w:r w:rsidRPr="00456BAB">
        <w:rPr>
          <w:rFonts w:ascii="Times New Roman" w:eastAsiaTheme="minorEastAsia" w:hAnsi="Times New Roman" w:cs="Times New Roman"/>
          <w:iCs/>
          <w:color w:val="EE0000"/>
        </w:rPr>
        <w:t>(2)</w:t>
      </w:r>
      <w:r w:rsidRPr="00456BAB">
        <w:rPr>
          <w:rFonts w:ascii="Times New Roman" w:eastAsiaTheme="minorEastAsia" w:hAnsi="Times New Roman" w:cs="Times New Roman"/>
          <w:i/>
          <w:color w:val="EE0000"/>
        </w:rPr>
        <w:tab/>
      </w:r>
      <w:r w:rsidRPr="00456BAB">
        <w:rPr>
          <w:rFonts w:ascii="Times New Roman" w:eastAsiaTheme="minorEastAsia" w:hAnsi="Times New Roman" w:cs="Times New Roman"/>
          <w:i/>
          <w:color w:val="EE0000"/>
        </w:rPr>
        <w:tab/>
      </w:r>
      <w:r w:rsidRPr="00456BAB">
        <w:rPr>
          <w:rFonts w:ascii="Times New Roman" w:hAnsi="Times New Roman" w:cs="Times New Roman"/>
          <w:i/>
          <w:color w:val="EE0000"/>
        </w:rPr>
        <w:br/>
      </w:r>
      <w:r w:rsidRPr="00456BAB">
        <w:rPr>
          <w:rFonts w:ascii="Times New Roman" w:hAnsi="Times New Roman" w:cs="Times New Roman"/>
          <w:color w:val="EE0000"/>
        </w:rPr>
        <w:t xml:space="preserve">where </w:t>
      </w:r>
      <w:r w:rsidRPr="00456BAB">
        <w:rPr>
          <w:rFonts w:ascii="Times New Roman" w:hAnsi="Times New Roman" w:cs="Times New Roman"/>
          <w:i/>
          <w:iCs/>
          <w:color w:val="EE0000"/>
        </w:rPr>
        <w:t>HMR (%)</w:t>
      </w:r>
      <w:r w:rsidRPr="00456BAB">
        <w:rPr>
          <w:rFonts w:ascii="Times New Roman" w:hAnsi="Times New Roman" w:cs="Times New Roman"/>
          <w:color w:val="EE0000"/>
        </w:rPr>
        <w:t xml:space="preserve"> = heavy metal release percentag</w:t>
      </w:r>
      <w:r w:rsidR="00F93D62" w:rsidRPr="00456BAB">
        <w:rPr>
          <w:rFonts w:ascii="Times New Roman" w:hAnsi="Times New Roman" w:cs="Times New Roman"/>
          <w:color w:val="EE0000"/>
        </w:rPr>
        <w:t>e,</w:t>
      </w:r>
      <w:r w:rsidRPr="00456BAB">
        <w:rPr>
          <w:rFonts w:ascii="Times New Roman" w:hAnsi="Times New Roman" w:cs="Times New Roman"/>
          <w:color w:val="EE0000"/>
        </w:rPr>
        <w:t xml:space="preserve"> </w:t>
      </w:r>
      <m:oMath>
        <m:sSub>
          <m:sSubPr>
            <m:ctrlPr>
              <w:rPr>
                <w:rFonts w:ascii="Cambria Math" w:hAnsi="Cambria Math" w:cs="Times New Roman"/>
                <w:color w:val="EE0000"/>
              </w:rPr>
            </m:ctrlPr>
          </m:sSubPr>
          <m:e>
            <m:r>
              <w:rPr>
                <w:rFonts w:ascii="Cambria Math" w:hAnsi="Cambria Math" w:cs="Times New Roman"/>
                <w:color w:val="EE0000"/>
              </w:rPr>
              <m:t>C</m:t>
            </m:r>
          </m:e>
          <m:sub>
            <m:r>
              <w:rPr>
                <w:rFonts w:ascii="Cambria Math" w:hAnsi="Cambria Math" w:cs="Times New Roman"/>
                <w:color w:val="EE0000"/>
              </w:rPr>
              <m:t>i</m:t>
            </m:r>
          </m:sub>
        </m:sSub>
        <m:r>
          <w:rPr>
            <w:rFonts w:ascii="Cambria Math" w:hAnsi="Cambria Math" w:cs="Times New Roman"/>
            <w:color w:val="EE0000"/>
          </w:rPr>
          <m:t xml:space="preserve"> </m:t>
        </m:r>
      </m:oMath>
      <w:r w:rsidR="00CF1369" w:rsidRPr="00456BAB">
        <w:rPr>
          <w:rFonts w:ascii="Times New Roman" w:hAnsi="Times New Roman" w:cs="Times New Roman"/>
          <w:color w:val="EE0000"/>
        </w:rPr>
        <w:t xml:space="preserve">= concentration of a given metal in soil collected from waste-impacted locations, </w:t>
      </w:r>
      <m:oMath>
        <m:sSub>
          <m:sSubPr>
            <m:ctrlPr>
              <w:rPr>
                <w:rFonts w:ascii="Cambria Math" w:hAnsi="Cambria Math" w:cs="Times New Roman"/>
                <w:color w:val="EE0000"/>
              </w:rPr>
            </m:ctrlPr>
          </m:sSubPr>
          <m:e>
            <m:r>
              <w:rPr>
                <w:rFonts w:ascii="Cambria Math" w:hAnsi="Cambria Math" w:cs="Times New Roman"/>
                <w:color w:val="EE0000"/>
              </w:rPr>
              <m:t>C</m:t>
            </m:r>
          </m:e>
          <m:sub>
            <m:r>
              <w:rPr>
                <w:rFonts w:ascii="Cambria Math" w:hAnsi="Cambria Math" w:cs="Times New Roman"/>
                <w:color w:val="EE0000"/>
              </w:rPr>
              <m:t>b</m:t>
            </m:r>
          </m:sub>
        </m:sSub>
      </m:oMath>
      <w:r w:rsidR="00CF1369" w:rsidRPr="00456BAB">
        <w:rPr>
          <w:rFonts w:ascii="Times New Roman" w:eastAsiaTheme="minorEastAsia" w:hAnsi="Times New Roman" w:cs="Times New Roman"/>
          <w:color w:val="EE0000"/>
        </w:rPr>
        <w:t xml:space="preserve"> </w:t>
      </w:r>
      <w:r w:rsidR="00F93D62" w:rsidRPr="00456BAB">
        <w:rPr>
          <w:rFonts w:ascii="Times New Roman" w:hAnsi="Times New Roman" w:cs="Times New Roman"/>
          <w:color w:val="EE0000"/>
        </w:rPr>
        <w:t xml:space="preserve">= </w:t>
      </w:r>
      <w:r w:rsidR="00CF1369" w:rsidRPr="00456BAB">
        <w:rPr>
          <w:rFonts w:ascii="Times New Roman" w:hAnsi="Times New Roman" w:cs="Times New Roman"/>
          <w:color w:val="EE0000"/>
        </w:rPr>
        <w:t xml:space="preserve">concentration of the same metal in uncontaminated control soils, </w:t>
      </w:r>
      <w:r w:rsidR="00F93D62" w:rsidRPr="00456BAB">
        <w:rPr>
          <w:rFonts w:ascii="Times New Roman" w:hAnsi="Times New Roman" w:cs="Times New Roman"/>
          <w:color w:val="EE0000"/>
        </w:rPr>
        <w:t xml:space="preserve">and </w:t>
      </w:r>
      <w:r w:rsidRPr="00456BAB">
        <w:rPr>
          <w:rFonts w:ascii="Times New Roman" w:hAnsi="Times New Roman" w:cs="Times New Roman"/>
          <w:i/>
          <w:iCs/>
          <w:color w:val="EE0000"/>
        </w:rPr>
        <w:t>W</w:t>
      </w:r>
      <w:r w:rsidRPr="00456BAB">
        <w:rPr>
          <w:rFonts w:ascii="Times New Roman" w:hAnsi="Times New Roman" w:cs="Times New Roman"/>
          <w:color w:val="EE0000"/>
        </w:rPr>
        <w:t xml:space="preserve"> = concentration of the metal in the corresponding waste (mg/kg). This c</w:t>
      </w:r>
      <w:r w:rsidR="00CF1369" w:rsidRPr="00456BAB">
        <w:rPr>
          <w:rFonts w:ascii="Times New Roman" w:hAnsi="Times New Roman" w:cs="Times New Roman"/>
          <w:color w:val="EE0000"/>
        </w:rPr>
        <w:t>omputation</w:t>
      </w:r>
      <w:r w:rsidRPr="00456BAB">
        <w:rPr>
          <w:rFonts w:ascii="Times New Roman" w:hAnsi="Times New Roman" w:cs="Times New Roman"/>
          <w:color w:val="EE0000"/>
        </w:rPr>
        <w:t xml:space="preserve"> provided a</w:t>
      </w:r>
      <w:r w:rsidR="00CF1369" w:rsidRPr="00456BAB">
        <w:rPr>
          <w:rFonts w:ascii="Times New Roman" w:hAnsi="Times New Roman" w:cs="Times New Roman"/>
          <w:color w:val="EE0000"/>
        </w:rPr>
        <w:t xml:space="preserve"> relative</w:t>
      </w:r>
      <w:r w:rsidRPr="00456BAB">
        <w:rPr>
          <w:rFonts w:ascii="Times New Roman" w:hAnsi="Times New Roman" w:cs="Times New Roman"/>
          <w:color w:val="EE0000"/>
        </w:rPr>
        <w:t xml:space="preserve"> index of the </w:t>
      </w:r>
      <w:r w:rsidR="00CF1369" w:rsidRPr="00456BAB">
        <w:rPr>
          <w:rFonts w:ascii="Times New Roman" w:hAnsi="Times New Roman" w:cs="Times New Roman"/>
          <w:color w:val="EE0000"/>
        </w:rPr>
        <w:t xml:space="preserve">transfer </w:t>
      </w:r>
      <w:r w:rsidRPr="00456BAB">
        <w:rPr>
          <w:rFonts w:ascii="Times New Roman" w:hAnsi="Times New Roman" w:cs="Times New Roman"/>
          <w:color w:val="EE0000"/>
        </w:rPr>
        <w:t xml:space="preserve">potential of each heavy metal from </w:t>
      </w:r>
      <w:r w:rsidR="00CF1369" w:rsidRPr="00456BAB">
        <w:rPr>
          <w:rFonts w:ascii="Times New Roman" w:hAnsi="Times New Roman" w:cs="Times New Roman"/>
          <w:color w:val="EE0000"/>
        </w:rPr>
        <w:t xml:space="preserve">the waste materials to the surrounding </w:t>
      </w:r>
      <w:r w:rsidRPr="00456BAB">
        <w:rPr>
          <w:rFonts w:ascii="Times New Roman" w:hAnsi="Times New Roman" w:cs="Times New Roman"/>
          <w:color w:val="EE0000"/>
        </w:rPr>
        <w:t>soil.</w:t>
      </w:r>
      <w:r w:rsidR="00CF1369" w:rsidRPr="00456BAB">
        <w:rPr>
          <w:rFonts w:ascii="Times New Roman" w:hAnsi="Times New Roman" w:cs="Times New Roman"/>
          <w:color w:val="EE0000"/>
        </w:rPr>
        <w:t xml:space="preserve"> </w:t>
      </w:r>
    </w:p>
    <w:p w14:paraId="41908D5E" w14:textId="77777777" w:rsidR="00CF1369" w:rsidRDefault="00CF1369" w:rsidP="00716476">
      <w:pPr>
        <w:spacing w:after="0" w:line="360" w:lineRule="auto"/>
        <w:rPr>
          <w:rFonts w:ascii="Times New Roman" w:hAnsi="Times New Roman" w:cs="Times New Roman"/>
        </w:rPr>
      </w:pPr>
    </w:p>
    <w:p w14:paraId="6DB8CC83" w14:textId="77777777" w:rsidR="00721247" w:rsidRPr="004304ED" w:rsidRDefault="00721247" w:rsidP="00721247">
      <w:pPr>
        <w:spacing w:after="0" w:line="360" w:lineRule="auto"/>
        <w:rPr>
          <w:rFonts w:ascii="Times New Roman" w:hAnsi="Times New Roman" w:cs="Times New Roman"/>
          <w:b/>
          <w:bCs/>
        </w:rPr>
      </w:pPr>
      <w:r w:rsidRPr="004304ED">
        <w:rPr>
          <w:rFonts w:ascii="Times New Roman" w:hAnsi="Times New Roman" w:cs="Times New Roman"/>
          <w:b/>
          <w:bCs/>
        </w:rPr>
        <w:t>RESULTS AND DISCUSSION</w:t>
      </w:r>
    </w:p>
    <w:p w14:paraId="1F60FFB6" w14:textId="268841C1" w:rsidR="00721247" w:rsidRPr="00721247" w:rsidRDefault="00721247" w:rsidP="00721247">
      <w:pPr>
        <w:spacing w:after="0" w:line="360" w:lineRule="auto"/>
        <w:rPr>
          <w:rFonts w:ascii="Times New Roman" w:hAnsi="Times New Roman" w:cs="Times New Roman"/>
          <w:b/>
          <w:bCs/>
        </w:rPr>
      </w:pPr>
      <w:r w:rsidRPr="00721247">
        <w:rPr>
          <w:rFonts w:ascii="Times New Roman" w:hAnsi="Times New Roman" w:cs="Times New Roman"/>
          <w:b/>
          <w:bCs/>
        </w:rPr>
        <w:t>Physicochemical properties of the dumpsite soils</w:t>
      </w:r>
    </w:p>
    <w:p w14:paraId="673EBC6F" w14:textId="63427491" w:rsidR="00721247" w:rsidRPr="00456BAB" w:rsidRDefault="00721247" w:rsidP="00721247">
      <w:pPr>
        <w:spacing w:after="0" w:line="360" w:lineRule="auto"/>
        <w:rPr>
          <w:rFonts w:ascii="Times New Roman" w:hAnsi="Times New Roman" w:cs="Times New Roman"/>
          <w:color w:val="EE0000"/>
        </w:rPr>
      </w:pPr>
      <w:r w:rsidRPr="00456BAB">
        <w:rPr>
          <w:rFonts w:ascii="Times New Roman" w:hAnsi="Times New Roman" w:cs="Times New Roman"/>
          <w:color w:val="EE0000"/>
        </w:rPr>
        <w:t>The physicochemical attributes of the soil samples are summarized in Table 1. The results show that all the soils had a predominantly sandy texture with negligible variations (p &gt; 0.05) in sand, silt, and clay proportions. This uniformity corresponds to the coastal plain sand formation characteristic of Akwa Ibom (Akpan-</w:t>
      </w:r>
      <w:proofErr w:type="spellStart"/>
      <w:r w:rsidRPr="00456BAB">
        <w:rPr>
          <w:rFonts w:ascii="Times New Roman" w:hAnsi="Times New Roman" w:cs="Times New Roman"/>
          <w:color w:val="EE0000"/>
        </w:rPr>
        <w:t>Idiok</w:t>
      </w:r>
      <w:proofErr w:type="spellEnd"/>
      <w:r w:rsidRPr="00456BAB">
        <w:rPr>
          <w:rFonts w:ascii="Times New Roman" w:hAnsi="Times New Roman" w:cs="Times New Roman"/>
          <w:color w:val="EE0000"/>
        </w:rPr>
        <w:t xml:space="preserve">, 2012; Obi et al., 2020; Udoh and </w:t>
      </w:r>
      <w:proofErr w:type="spellStart"/>
      <w:r w:rsidRPr="00456BAB">
        <w:rPr>
          <w:rFonts w:ascii="Times New Roman" w:hAnsi="Times New Roman" w:cs="Times New Roman"/>
          <w:color w:val="EE0000"/>
        </w:rPr>
        <w:t>Ibia</w:t>
      </w:r>
      <w:proofErr w:type="spellEnd"/>
      <w:r w:rsidRPr="00456BAB">
        <w:rPr>
          <w:rFonts w:ascii="Times New Roman" w:hAnsi="Times New Roman" w:cs="Times New Roman"/>
          <w:color w:val="EE0000"/>
        </w:rPr>
        <w:t>, 2022).</w:t>
      </w:r>
    </w:p>
    <w:p w14:paraId="6CCFEDED" w14:textId="41A7BC14" w:rsidR="00721247" w:rsidRPr="00456BAB" w:rsidRDefault="00721247" w:rsidP="000C2229">
      <w:pPr>
        <w:spacing w:after="0" w:line="360" w:lineRule="auto"/>
        <w:ind w:firstLine="720"/>
        <w:rPr>
          <w:rFonts w:ascii="Times New Roman" w:hAnsi="Times New Roman" w:cs="Times New Roman"/>
          <w:color w:val="EE0000"/>
        </w:rPr>
      </w:pPr>
      <w:r w:rsidRPr="00456BAB">
        <w:rPr>
          <w:rFonts w:ascii="Times New Roman" w:hAnsi="Times New Roman" w:cs="Times New Roman"/>
          <w:color w:val="EE0000"/>
        </w:rPr>
        <w:t>Soil pH values varied significantly, ranging from strongly acidic (4.63) in control</w:t>
      </w:r>
      <w:r w:rsidR="000C2229" w:rsidRPr="00456BAB">
        <w:rPr>
          <w:rFonts w:ascii="Times New Roman" w:hAnsi="Times New Roman" w:cs="Times New Roman"/>
          <w:color w:val="EE0000"/>
        </w:rPr>
        <w:t xml:space="preserve"> soils</w:t>
      </w:r>
      <w:r w:rsidRPr="00456BAB">
        <w:rPr>
          <w:rFonts w:ascii="Times New Roman" w:hAnsi="Times New Roman" w:cs="Times New Roman"/>
          <w:color w:val="EE0000"/>
        </w:rPr>
        <w:t xml:space="preserve"> to slightly alkaline (7.99) in paint waste-impacted soil</w:t>
      </w:r>
      <w:r w:rsidR="000C2229" w:rsidRPr="00456BAB">
        <w:rPr>
          <w:rFonts w:ascii="Times New Roman" w:hAnsi="Times New Roman" w:cs="Times New Roman"/>
          <w:color w:val="EE0000"/>
        </w:rPr>
        <w:t>s</w:t>
      </w:r>
      <w:r w:rsidRPr="00456BAB">
        <w:rPr>
          <w:rFonts w:ascii="Times New Roman" w:hAnsi="Times New Roman" w:cs="Times New Roman"/>
          <w:color w:val="EE0000"/>
        </w:rPr>
        <w:t>. The automechanic soil</w:t>
      </w:r>
      <w:r w:rsidR="000C2229" w:rsidRPr="00456BAB">
        <w:rPr>
          <w:rFonts w:ascii="Times New Roman" w:hAnsi="Times New Roman" w:cs="Times New Roman"/>
          <w:color w:val="EE0000"/>
        </w:rPr>
        <w:t>s</w:t>
      </w:r>
      <w:r w:rsidRPr="00456BAB">
        <w:rPr>
          <w:rFonts w:ascii="Times New Roman" w:hAnsi="Times New Roman" w:cs="Times New Roman"/>
          <w:color w:val="EE0000"/>
        </w:rPr>
        <w:t xml:space="preserve"> exhibited a near-neutral pH (7.37), while abattoir soil</w:t>
      </w:r>
      <w:r w:rsidR="000C2229" w:rsidRPr="00456BAB">
        <w:rPr>
          <w:rFonts w:ascii="Times New Roman" w:hAnsi="Times New Roman" w:cs="Times New Roman"/>
          <w:color w:val="EE0000"/>
        </w:rPr>
        <w:t>s</w:t>
      </w:r>
      <w:r w:rsidRPr="00456BAB">
        <w:rPr>
          <w:rFonts w:ascii="Times New Roman" w:hAnsi="Times New Roman" w:cs="Times New Roman"/>
          <w:color w:val="EE0000"/>
        </w:rPr>
        <w:t xml:space="preserve"> remained mildly acidic (6.49). These variations highlighted the strong influence of waste type on the soil’s acid-base balance.  For example, paint residues often contain alkaline additives and pigments which elevate pH, while organic matter in abattoir</w:t>
      </w:r>
      <w:r w:rsidR="000C2229" w:rsidRPr="00456BAB">
        <w:rPr>
          <w:rFonts w:ascii="Times New Roman" w:hAnsi="Times New Roman" w:cs="Times New Roman"/>
          <w:color w:val="EE0000"/>
        </w:rPr>
        <w:t>-</w:t>
      </w:r>
      <w:r w:rsidRPr="00456BAB">
        <w:rPr>
          <w:rFonts w:ascii="Times New Roman" w:hAnsi="Times New Roman" w:cs="Times New Roman"/>
          <w:color w:val="EE0000"/>
        </w:rPr>
        <w:t>waste soils release</w:t>
      </w:r>
      <w:r w:rsidR="000C2229" w:rsidRPr="00456BAB">
        <w:rPr>
          <w:rFonts w:ascii="Times New Roman" w:hAnsi="Times New Roman" w:cs="Times New Roman"/>
          <w:color w:val="EE0000"/>
        </w:rPr>
        <w:t xml:space="preserve"> </w:t>
      </w:r>
      <w:r w:rsidRPr="00456BAB">
        <w:rPr>
          <w:rFonts w:ascii="Times New Roman" w:hAnsi="Times New Roman" w:cs="Times New Roman"/>
          <w:color w:val="EE0000"/>
        </w:rPr>
        <w:t xml:space="preserve">organic acid, causing acidity and decreased pH </w:t>
      </w:r>
      <w:r w:rsidR="000C2229" w:rsidRPr="00456BAB">
        <w:rPr>
          <w:rFonts w:ascii="Times New Roman" w:hAnsi="Times New Roman" w:cs="Times New Roman"/>
          <w:color w:val="EE0000"/>
        </w:rPr>
        <w:t>values.</w:t>
      </w:r>
      <w:r w:rsidRPr="00456BAB">
        <w:rPr>
          <w:rFonts w:ascii="Times New Roman" w:hAnsi="Times New Roman" w:cs="Times New Roman"/>
          <w:color w:val="EE0000"/>
        </w:rPr>
        <w:t xml:space="preserve"> Slightly alkaline conditions enhance the precipitation of metal hydroxides, whereas acidic conditions promote solubilization and bioavailability (</w:t>
      </w:r>
      <w:proofErr w:type="spellStart"/>
      <w:r w:rsidRPr="00456BAB">
        <w:rPr>
          <w:rFonts w:ascii="Times New Roman" w:hAnsi="Times New Roman" w:cs="Times New Roman"/>
          <w:color w:val="EE0000"/>
        </w:rPr>
        <w:t>Kabata-Pendias</w:t>
      </w:r>
      <w:proofErr w:type="spellEnd"/>
      <w:r w:rsidRPr="00456BAB">
        <w:rPr>
          <w:rFonts w:ascii="Times New Roman" w:hAnsi="Times New Roman" w:cs="Times New Roman"/>
          <w:color w:val="EE0000"/>
        </w:rPr>
        <w:t xml:space="preserve"> and </w:t>
      </w:r>
      <w:proofErr w:type="spellStart"/>
      <w:r w:rsidRPr="00456BAB">
        <w:rPr>
          <w:rFonts w:ascii="Times New Roman" w:hAnsi="Times New Roman" w:cs="Times New Roman"/>
          <w:color w:val="EE0000"/>
        </w:rPr>
        <w:t>Pendias</w:t>
      </w:r>
      <w:proofErr w:type="spellEnd"/>
      <w:r w:rsidRPr="00456BAB">
        <w:rPr>
          <w:rFonts w:ascii="Times New Roman" w:hAnsi="Times New Roman" w:cs="Times New Roman"/>
          <w:color w:val="EE0000"/>
        </w:rPr>
        <w:t xml:space="preserve">, 2001). </w:t>
      </w:r>
    </w:p>
    <w:p w14:paraId="5BEF702A" w14:textId="77777777" w:rsidR="00C77677" w:rsidRDefault="00C77677" w:rsidP="00C77677"/>
    <w:p w14:paraId="4C5CCC35" w14:textId="77777777" w:rsidR="000C2229" w:rsidRDefault="000C2229" w:rsidP="00C77677"/>
    <w:p w14:paraId="57F703B9" w14:textId="77777777" w:rsidR="000C2229" w:rsidRDefault="000C2229" w:rsidP="00C77677"/>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915"/>
        <w:gridCol w:w="1369"/>
        <w:gridCol w:w="1827"/>
        <w:gridCol w:w="1369"/>
        <w:gridCol w:w="1206"/>
      </w:tblGrid>
      <w:tr w:rsidR="00C77677" w:rsidRPr="004304ED" w14:paraId="60487BF7" w14:textId="77777777" w:rsidTr="00887EB3">
        <w:trPr>
          <w:trHeight w:val="19"/>
          <w:jc w:val="center"/>
        </w:trPr>
        <w:tc>
          <w:tcPr>
            <w:tcW w:w="2593" w:type="dxa"/>
            <w:vMerge w:val="restart"/>
            <w:hideMark/>
          </w:tcPr>
          <w:p w14:paraId="0BAED7A6"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lastRenderedPageBreak/>
              <w:t xml:space="preserve">Soil property </w:t>
            </w:r>
          </w:p>
        </w:tc>
        <w:tc>
          <w:tcPr>
            <w:tcW w:w="893" w:type="dxa"/>
            <w:vMerge w:val="restart"/>
            <w:hideMark/>
          </w:tcPr>
          <w:p w14:paraId="4D93AD5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Range </w:t>
            </w:r>
          </w:p>
        </w:tc>
        <w:tc>
          <w:tcPr>
            <w:tcW w:w="1337" w:type="dxa"/>
          </w:tcPr>
          <w:p w14:paraId="356E62C9" w14:textId="77777777" w:rsidR="00C77677" w:rsidRPr="004304ED" w:rsidRDefault="00C77677" w:rsidP="00887EB3">
            <w:pPr>
              <w:spacing w:after="0" w:line="360" w:lineRule="auto"/>
              <w:rPr>
                <w:rFonts w:ascii="Times New Roman" w:hAnsi="Times New Roman" w:cs="Times New Roman"/>
              </w:rPr>
            </w:pPr>
          </w:p>
        </w:tc>
        <w:tc>
          <w:tcPr>
            <w:tcW w:w="3121" w:type="dxa"/>
            <w:gridSpan w:val="2"/>
            <w:hideMark/>
          </w:tcPr>
          <w:p w14:paraId="66D093F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Dumpsite </w:t>
            </w:r>
          </w:p>
        </w:tc>
        <w:tc>
          <w:tcPr>
            <w:tcW w:w="1178" w:type="dxa"/>
          </w:tcPr>
          <w:p w14:paraId="6AC9F1A7" w14:textId="77777777" w:rsidR="00C77677" w:rsidRPr="004304ED" w:rsidRDefault="00C77677" w:rsidP="00887EB3">
            <w:pPr>
              <w:spacing w:after="0" w:line="360" w:lineRule="auto"/>
              <w:rPr>
                <w:rFonts w:ascii="Times New Roman" w:hAnsi="Times New Roman" w:cs="Times New Roman"/>
              </w:rPr>
            </w:pPr>
          </w:p>
        </w:tc>
      </w:tr>
      <w:tr w:rsidR="00C77677" w:rsidRPr="004304ED" w14:paraId="437DB2DE" w14:textId="77777777" w:rsidTr="00887EB3">
        <w:trPr>
          <w:trHeight w:val="19"/>
          <w:jc w:val="center"/>
        </w:trPr>
        <w:tc>
          <w:tcPr>
            <w:tcW w:w="0" w:type="auto"/>
            <w:vMerge/>
            <w:vAlign w:val="center"/>
            <w:hideMark/>
          </w:tcPr>
          <w:p w14:paraId="57C8ACF0" w14:textId="77777777" w:rsidR="00C77677" w:rsidRPr="004304ED" w:rsidRDefault="00C77677" w:rsidP="00887EB3">
            <w:pPr>
              <w:spacing w:after="0" w:line="360" w:lineRule="auto"/>
              <w:rPr>
                <w:rFonts w:ascii="Times New Roman" w:hAnsi="Times New Roman" w:cs="Times New Roman"/>
              </w:rPr>
            </w:pPr>
          </w:p>
        </w:tc>
        <w:tc>
          <w:tcPr>
            <w:tcW w:w="0" w:type="auto"/>
            <w:vMerge/>
            <w:vAlign w:val="center"/>
            <w:hideMark/>
          </w:tcPr>
          <w:p w14:paraId="489F56D8" w14:textId="77777777" w:rsidR="00C77677" w:rsidRPr="004304ED" w:rsidRDefault="00C77677" w:rsidP="00887EB3">
            <w:pPr>
              <w:spacing w:after="0" w:line="360" w:lineRule="auto"/>
              <w:rPr>
                <w:rFonts w:ascii="Times New Roman" w:hAnsi="Times New Roman" w:cs="Times New Roman"/>
              </w:rPr>
            </w:pPr>
          </w:p>
        </w:tc>
        <w:tc>
          <w:tcPr>
            <w:tcW w:w="1337" w:type="dxa"/>
            <w:hideMark/>
          </w:tcPr>
          <w:p w14:paraId="23D36646"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Control </w:t>
            </w:r>
          </w:p>
        </w:tc>
        <w:tc>
          <w:tcPr>
            <w:tcW w:w="1784" w:type="dxa"/>
            <w:hideMark/>
          </w:tcPr>
          <w:p w14:paraId="0007620D"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Automechanic </w:t>
            </w:r>
          </w:p>
        </w:tc>
        <w:tc>
          <w:tcPr>
            <w:tcW w:w="1337" w:type="dxa"/>
            <w:hideMark/>
          </w:tcPr>
          <w:p w14:paraId="36493F4D"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Paints </w:t>
            </w:r>
          </w:p>
        </w:tc>
        <w:tc>
          <w:tcPr>
            <w:tcW w:w="1178" w:type="dxa"/>
            <w:hideMark/>
          </w:tcPr>
          <w:p w14:paraId="330E37C1"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Abattoir </w:t>
            </w:r>
          </w:p>
        </w:tc>
      </w:tr>
      <w:tr w:rsidR="00C77677" w:rsidRPr="004304ED" w14:paraId="186E2357" w14:textId="77777777" w:rsidTr="00887EB3">
        <w:trPr>
          <w:trHeight w:val="19"/>
          <w:jc w:val="center"/>
        </w:trPr>
        <w:tc>
          <w:tcPr>
            <w:tcW w:w="2593" w:type="dxa"/>
          </w:tcPr>
          <w:p w14:paraId="4843BAA0" w14:textId="77777777" w:rsidR="00C77677" w:rsidRPr="004304ED" w:rsidRDefault="00C77677" w:rsidP="00887EB3">
            <w:pPr>
              <w:spacing w:after="0" w:line="360" w:lineRule="auto"/>
              <w:rPr>
                <w:rFonts w:ascii="Times New Roman" w:hAnsi="Times New Roman" w:cs="Times New Roman"/>
              </w:rPr>
            </w:pPr>
          </w:p>
          <w:p w14:paraId="695B6D01"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Sand (k/kg) </w:t>
            </w:r>
          </w:p>
        </w:tc>
        <w:tc>
          <w:tcPr>
            <w:tcW w:w="893" w:type="dxa"/>
            <w:hideMark/>
          </w:tcPr>
          <w:p w14:paraId="7371BA3E"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Min </w:t>
            </w:r>
          </w:p>
          <w:p w14:paraId="6D02D88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2139A49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719.00 </w:t>
            </w:r>
          </w:p>
          <w:p w14:paraId="3B6AE2F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779.00 </w:t>
            </w:r>
          </w:p>
        </w:tc>
        <w:tc>
          <w:tcPr>
            <w:tcW w:w="1784" w:type="dxa"/>
            <w:hideMark/>
          </w:tcPr>
          <w:p w14:paraId="0E9299A5"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645.00 </w:t>
            </w:r>
          </w:p>
          <w:p w14:paraId="291CF5F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899.00 </w:t>
            </w:r>
          </w:p>
        </w:tc>
        <w:tc>
          <w:tcPr>
            <w:tcW w:w="1337" w:type="dxa"/>
            <w:hideMark/>
          </w:tcPr>
          <w:p w14:paraId="57156A03"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603.00 </w:t>
            </w:r>
          </w:p>
          <w:p w14:paraId="6B90C808"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875.00 </w:t>
            </w:r>
          </w:p>
        </w:tc>
        <w:tc>
          <w:tcPr>
            <w:tcW w:w="1178" w:type="dxa"/>
            <w:hideMark/>
          </w:tcPr>
          <w:p w14:paraId="2C56DE08"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693.00 </w:t>
            </w:r>
          </w:p>
          <w:p w14:paraId="1B90ADF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883.00 </w:t>
            </w:r>
          </w:p>
        </w:tc>
      </w:tr>
      <w:tr w:rsidR="00C77677" w:rsidRPr="004304ED" w14:paraId="0909E37D" w14:textId="77777777" w:rsidTr="00887EB3">
        <w:trPr>
          <w:trHeight w:val="19"/>
          <w:jc w:val="center"/>
        </w:trPr>
        <w:tc>
          <w:tcPr>
            <w:tcW w:w="2593" w:type="dxa"/>
          </w:tcPr>
          <w:p w14:paraId="544E6ED6" w14:textId="77777777" w:rsidR="00C77677" w:rsidRPr="004304ED" w:rsidRDefault="00C77677" w:rsidP="00887EB3">
            <w:pPr>
              <w:spacing w:after="0" w:line="360" w:lineRule="auto"/>
              <w:rPr>
                <w:rFonts w:ascii="Times New Roman" w:hAnsi="Times New Roman" w:cs="Times New Roman"/>
              </w:rPr>
            </w:pPr>
          </w:p>
        </w:tc>
        <w:tc>
          <w:tcPr>
            <w:tcW w:w="893" w:type="dxa"/>
            <w:hideMark/>
          </w:tcPr>
          <w:p w14:paraId="5FFEE45A"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508B3E0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739.00a </w:t>
            </w:r>
          </w:p>
        </w:tc>
        <w:tc>
          <w:tcPr>
            <w:tcW w:w="1784" w:type="dxa"/>
            <w:hideMark/>
          </w:tcPr>
          <w:p w14:paraId="08D6F9D2"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795.66a </w:t>
            </w:r>
          </w:p>
        </w:tc>
        <w:tc>
          <w:tcPr>
            <w:tcW w:w="1337" w:type="dxa"/>
            <w:hideMark/>
          </w:tcPr>
          <w:p w14:paraId="3A3AA303"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795.88a </w:t>
            </w:r>
          </w:p>
        </w:tc>
        <w:tc>
          <w:tcPr>
            <w:tcW w:w="1178" w:type="dxa"/>
            <w:hideMark/>
          </w:tcPr>
          <w:p w14:paraId="768C8CFE"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826.33a </w:t>
            </w:r>
          </w:p>
        </w:tc>
      </w:tr>
      <w:tr w:rsidR="00C77677" w:rsidRPr="004304ED" w14:paraId="16458441" w14:textId="77777777" w:rsidTr="00887EB3">
        <w:trPr>
          <w:trHeight w:val="19"/>
          <w:jc w:val="center"/>
        </w:trPr>
        <w:tc>
          <w:tcPr>
            <w:tcW w:w="2593" w:type="dxa"/>
          </w:tcPr>
          <w:p w14:paraId="5B68E596" w14:textId="77777777" w:rsidR="00C77677" w:rsidRPr="004304ED" w:rsidRDefault="00C77677" w:rsidP="00887EB3">
            <w:pPr>
              <w:spacing w:after="0" w:line="360" w:lineRule="auto"/>
              <w:rPr>
                <w:rFonts w:ascii="Times New Roman" w:hAnsi="Times New Roman" w:cs="Times New Roman"/>
              </w:rPr>
            </w:pPr>
          </w:p>
          <w:p w14:paraId="623C87A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Silt (k/kg) </w:t>
            </w:r>
          </w:p>
        </w:tc>
        <w:tc>
          <w:tcPr>
            <w:tcW w:w="893" w:type="dxa"/>
            <w:hideMark/>
          </w:tcPr>
          <w:p w14:paraId="472CFB8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Min </w:t>
            </w:r>
          </w:p>
          <w:p w14:paraId="23BAD03A"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50D2F48C"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30.00 </w:t>
            </w:r>
          </w:p>
          <w:p w14:paraId="47FC7088"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90.00 </w:t>
            </w:r>
          </w:p>
        </w:tc>
        <w:tc>
          <w:tcPr>
            <w:tcW w:w="1784" w:type="dxa"/>
            <w:hideMark/>
          </w:tcPr>
          <w:p w14:paraId="3A75EACC"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30.00 </w:t>
            </w:r>
          </w:p>
          <w:p w14:paraId="58BD6255"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98.00 </w:t>
            </w:r>
          </w:p>
        </w:tc>
        <w:tc>
          <w:tcPr>
            <w:tcW w:w="1337" w:type="dxa"/>
            <w:hideMark/>
          </w:tcPr>
          <w:p w14:paraId="747248FE"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28.00 </w:t>
            </w:r>
          </w:p>
          <w:p w14:paraId="5F672A9D"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118.00 </w:t>
            </w:r>
          </w:p>
        </w:tc>
        <w:tc>
          <w:tcPr>
            <w:tcW w:w="1178" w:type="dxa"/>
            <w:hideMark/>
          </w:tcPr>
          <w:p w14:paraId="13DAAA12"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34.00 </w:t>
            </w:r>
          </w:p>
          <w:p w14:paraId="46BB30A2"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114.00 </w:t>
            </w:r>
          </w:p>
        </w:tc>
      </w:tr>
      <w:tr w:rsidR="00C77677" w:rsidRPr="004304ED" w14:paraId="2AA189B1" w14:textId="77777777" w:rsidTr="00887EB3">
        <w:trPr>
          <w:trHeight w:val="19"/>
          <w:jc w:val="center"/>
        </w:trPr>
        <w:tc>
          <w:tcPr>
            <w:tcW w:w="2593" w:type="dxa"/>
          </w:tcPr>
          <w:p w14:paraId="03EF7D72" w14:textId="77777777" w:rsidR="00C77677" w:rsidRPr="004304ED" w:rsidRDefault="00C77677" w:rsidP="00887EB3">
            <w:pPr>
              <w:spacing w:after="0" w:line="360" w:lineRule="auto"/>
              <w:rPr>
                <w:rFonts w:ascii="Times New Roman" w:hAnsi="Times New Roman" w:cs="Times New Roman"/>
              </w:rPr>
            </w:pPr>
          </w:p>
        </w:tc>
        <w:tc>
          <w:tcPr>
            <w:tcW w:w="893" w:type="dxa"/>
            <w:hideMark/>
          </w:tcPr>
          <w:p w14:paraId="15AC2B0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08FA556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63.33a </w:t>
            </w:r>
          </w:p>
        </w:tc>
        <w:tc>
          <w:tcPr>
            <w:tcW w:w="1784" w:type="dxa"/>
            <w:hideMark/>
          </w:tcPr>
          <w:p w14:paraId="06AAFEF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65.56a </w:t>
            </w:r>
          </w:p>
        </w:tc>
        <w:tc>
          <w:tcPr>
            <w:tcW w:w="1337" w:type="dxa"/>
            <w:hideMark/>
          </w:tcPr>
          <w:p w14:paraId="69038266"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66.44a </w:t>
            </w:r>
          </w:p>
        </w:tc>
        <w:tc>
          <w:tcPr>
            <w:tcW w:w="1178" w:type="dxa"/>
            <w:hideMark/>
          </w:tcPr>
          <w:p w14:paraId="46AE5FE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73.00a </w:t>
            </w:r>
          </w:p>
        </w:tc>
      </w:tr>
      <w:tr w:rsidR="00C77677" w:rsidRPr="004304ED" w14:paraId="5717F19D" w14:textId="77777777" w:rsidTr="00887EB3">
        <w:trPr>
          <w:trHeight w:val="19"/>
          <w:jc w:val="center"/>
        </w:trPr>
        <w:tc>
          <w:tcPr>
            <w:tcW w:w="2593" w:type="dxa"/>
          </w:tcPr>
          <w:p w14:paraId="122C194E" w14:textId="77777777" w:rsidR="00C77677" w:rsidRPr="004304ED" w:rsidRDefault="00C77677" w:rsidP="00887EB3">
            <w:pPr>
              <w:spacing w:after="0" w:line="360" w:lineRule="auto"/>
              <w:rPr>
                <w:rFonts w:ascii="Times New Roman" w:hAnsi="Times New Roman" w:cs="Times New Roman"/>
              </w:rPr>
            </w:pPr>
          </w:p>
          <w:p w14:paraId="40D37C2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Clay (k/kg) </w:t>
            </w:r>
          </w:p>
        </w:tc>
        <w:tc>
          <w:tcPr>
            <w:tcW w:w="893" w:type="dxa"/>
            <w:hideMark/>
          </w:tcPr>
          <w:p w14:paraId="0C4FEF6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Min </w:t>
            </w:r>
          </w:p>
          <w:p w14:paraId="71A09543"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388B30CA"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131.00 </w:t>
            </w:r>
          </w:p>
          <w:p w14:paraId="4EDB7C31"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251.00 </w:t>
            </w:r>
          </w:p>
        </w:tc>
        <w:tc>
          <w:tcPr>
            <w:tcW w:w="1784" w:type="dxa"/>
            <w:hideMark/>
          </w:tcPr>
          <w:p w14:paraId="5538303A"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71.00 </w:t>
            </w:r>
          </w:p>
          <w:p w14:paraId="679F0566"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287.00 </w:t>
            </w:r>
          </w:p>
        </w:tc>
        <w:tc>
          <w:tcPr>
            <w:tcW w:w="1337" w:type="dxa"/>
            <w:hideMark/>
          </w:tcPr>
          <w:p w14:paraId="5A9EFC36"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67.00 </w:t>
            </w:r>
          </w:p>
          <w:p w14:paraId="203E7B83"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323.00 </w:t>
            </w:r>
          </w:p>
        </w:tc>
        <w:tc>
          <w:tcPr>
            <w:tcW w:w="1178" w:type="dxa"/>
            <w:hideMark/>
          </w:tcPr>
          <w:p w14:paraId="1815068A"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73.00 </w:t>
            </w:r>
          </w:p>
          <w:p w14:paraId="79A8AD9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267.00 </w:t>
            </w:r>
          </w:p>
        </w:tc>
      </w:tr>
      <w:tr w:rsidR="00C77677" w:rsidRPr="004304ED" w14:paraId="02C544FA" w14:textId="77777777" w:rsidTr="00887EB3">
        <w:trPr>
          <w:trHeight w:val="19"/>
          <w:jc w:val="center"/>
        </w:trPr>
        <w:tc>
          <w:tcPr>
            <w:tcW w:w="2593" w:type="dxa"/>
          </w:tcPr>
          <w:p w14:paraId="4C9CEEC6" w14:textId="77777777" w:rsidR="00C77677" w:rsidRPr="004304ED" w:rsidRDefault="00C77677" w:rsidP="00887EB3">
            <w:pPr>
              <w:spacing w:after="0" w:line="360" w:lineRule="auto"/>
              <w:rPr>
                <w:rFonts w:ascii="Times New Roman" w:hAnsi="Times New Roman" w:cs="Times New Roman"/>
              </w:rPr>
            </w:pPr>
          </w:p>
        </w:tc>
        <w:tc>
          <w:tcPr>
            <w:tcW w:w="893" w:type="dxa"/>
            <w:hideMark/>
          </w:tcPr>
          <w:p w14:paraId="3B80FA7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5E16A86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187.67a </w:t>
            </w:r>
          </w:p>
        </w:tc>
        <w:tc>
          <w:tcPr>
            <w:tcW w:w="1784" w:type="dxa"/>
            <w:hideMark/>
          </w:tcPr>
          <w:p w14:paraId="2648A369"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138.78ab </w:t>
            </w:r>
          </w:p>
        </w:tc>
        <w:tc>
          <w:tcPr>
            <w:tcW w:w="1337" w:type="dxa"/>
            <w:hideMark/>
          </w:tcPr>
          <w:p w14:paraId="4BB1BB0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139.67ab </w:t>
            </w:r>
          </w:p>
        </w:tc>
        <w:tc>
          <w:tcPr>
            <w:tcW w:w="1178" w:type="dxa"/>
            <w:hideMark/>
          </w:tcPr>
          <w:p w14:paraId="7C5FD041"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107.89b </w:t>
            </w:r>
          </w:p>
        </w:tc>
      </w:tr>
      <w:tr w:rsidR="00C77677" w:rsidRPr="004304ED" w14:paraId="3E28CE48" w14:textId="77777777" w:rsidTr="00887EB3">
        <w:trPr>
          <w:trHeight w:val="19"/>
          <w:jc w:val="center"/>
        </w:trPr>
        <w:tc>
          <w:tcPr>
            <w:tcW w:w="2593" w:type="dxa"/>
          </w:tcPr>
          <w:p w14:paraId="64F3EBEE" w14:textId="77777777" w:rsidR="00C77677" w:rsidRPr="004304ED" w:rsidRDefault="00C77677" w:rsidP="00887EB3">
            <w:pPr>
              <w:spacing w:after="0" w:line="360" w:lineRule="auto"/>
              <w:rPr>
                <w:rFonts w:ascii="Times New Roman" w:hAnsi="Times New Roman" w:cs="Times New Roman"/>
              </w:rPr>
            </w:pPr>
          </w:p>
          <w:p w14:paraId="7CAF03BE"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pH (H</w:t>
            </w:r>
            <w:r w:rsidRPr="004304ED">
              <w:rPr>
                <w:rFonts w:ascii="Times New Roman" w:hAnsi="Times New Roman" w:cs="Times New Roman"/>
                <w:vertAlign w:val="subscript"/>
              </w:rPr>
              <w:t>2</w:t>
            </w:r>
            <w:r w:rsidRPr="004304ED">
              <w:rPr>
                <w:rFonts w:ascii="Times New Roman" w:hAnsi="Times New Roman" w:cs="Times New Roman"/>
              </w:rPr>
              <w:t xml:space="preserve">O) </w:t>
            </w:r>
          </w:p>
        </w:tc>
        <w:tc>
          <w:tcPr>
            <w:tcW w:w="893" w:type="dxa"/>
            <w:hideMark/>
          </w:tcPr>
          <w:p w14:paraId="612F91A6"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Min </w:t>
            </w:r>
          </w:p>
          <w:p w14:paraId="78F3706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2E2D381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4.50 </w:t>
            </w:r>
          </w:p>
          <w:p w14:paraId="17CD2485"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4.80 </w:t>
            </w:r>
          </w:p>
        </w:tc>
        <w:tc>
          <w:tcPr>
            <w:tcW w:w="1784" w:type="dxa"/>
            <w:hideMark/>
          </w:tcPr>
          <w:p w14:paraId="33FEC035"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6.70 </w:t>
            </w:r>
          </w:p>
          <w:p w14:paraId="4F208C71"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8.20 </w:t>
            </w:r>
          </w:p>
        </w:tc>
        <w:tc>
          <w:tcPr>
            <w:tcW w:w="1337" w:type="dxa"/>
            <w:hideMark/>
          </w:tcPr>
          <w:p w14:paraId="2EB8A71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7.30 </w:t>
            </w:r>
          </w:p>
          <w:p w14:paraId="7CEDECB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8.40 </w:t>
            </w:r>
          </w:p>
        </w:tc>
        <w:tc>
          <w:tcPr>
            <w:tcW w:w="1178" w:type="dxa"/>
            <w:hideMark/>
          </w:tcPr>
          <w:p w14:paraId="4EA056B8"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5.70 </w:t>
            </w:r>
          </w:p>
          <w:p w14:paraId="782BAA15"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7.30 </w:t>
            </w:r>
          </w:p>
        </w:tc>
      </w:tr>
      <w:tr w:rsidR="00C77677" w:rsidRPr="004304ED" w14:paraId="149E166A" w14:textId="77777777" w:rsidTr="00887EB3">
        <w:trPr>
          <w:trHeight w:val="19"/>
          <w:jc w:val="center"/>
        </w:trPr>
        <w:tc>
          <w:tcPr>
            <w:tcW w:w="2593" w:type="dxa"/>
          </w:tcPr>
          <w:p w14:paraId="3E7E744D" w14:textId="77777777" w:rsidR="00C77677" w:rsidRPr="004304ED" w:rsidRDefault="00C77677" w:rsidP="00887EB3">
            <w:pPr>
              <w:spacing w:after="0" w:line="360" w:lineRule="auto"/>
              <w:rPr>
                <w:rFonts w:ascii="Times New Roman" w:hAnsi="Times New Roman" w:cs="Times New Roman"/>
              </w:rPr>
            </w:pPr>
          </w:p>
        </w:tc>
        <w:tc>
          <w:tcPr>
            <w:tcW w:w="893" w:type="dxa"/>
            <w:hideMark/>
          </w:tcPr>
          <w:p w14:paraId="1440872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0A8D296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4.63d </w:t>
            </w:r>
          </w:p>
        </w:tc>
        <w:tc>
          <w:tcPr>
            <w:tcW w:w="1784" w:type="dxa"/>
            <w:hideMark/>
          </w:tcPr>
          <w:p w14:paraId="647A062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7.36b </w:t>
            </w:r>
          </w:p>
        </w:tc>
        <w:tc>
          <w:tcPr>
            <w:tcW w:w="1337" w:type="dxa"/>
            <w:hideMark/>
          </w:tcPr>
          <w:p w14:paraId="384B90D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7.99a </w:t>
            </w:r>
          </w:p>
        </w:tc>
        <w:tc>
          <w:tcPr>
            <w:tcW w:w="1178" w:type="dxa"/>
            <w:hideMark/>
          </w:tcPr>
          <w:p w14:paraId="46004D3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6.49c </w:t>
            </w:r>
          </w:p>
        </w:tc>
      </w:tr>
      <w:tr w:rsidR="00C77677" w:rsidRPr="004304ED" w14:paraId="0679EC2F" w14:textId="77777777" w:rsidTr="00887EB3">
        <w:trPr>
          <w:trHeight w:val="19"/>
          <w:jc w:val="center"/>
        </w:trPr>
        <w:tc>
          <w:tcPr>
            <w:tcW w:w="2593" w:type="dxa"/>
          </w:tcPr>
          <w:p w14:paraId="0FCE8A2C" w14:textId="77777777" w:rsidR="00C77677" w:rsidRPr="004304ED" w:rsidRDefault="00C77677" w:rsidP="00887EB3">
            <w:pPr>
              <w:spacing w:after="0" w:line="360" w:lineRule="auto"/>
              <w:rPr>
                <w:rFonts w:ascii="Times New Roman" w:hAnsi="Times New Roman" w:cs="Times New Roman"/>
              </w:rPr>
            </w:pPr>
          </w:p>
          <w:p w14:paraId="01976D2A"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EC (µS/cm) </w:t>
            </w:r>
          </w:p>
        </w:tc>
        <w:tc>
          <w:tcPr>
            <w:tcW w:w="893" w:type="dxa"/>
            <w:hideMark/>
          </w:tcPr>
          <w:p w14:paraId="29439A0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Min </w:t>
            </w:r>
          </w:p>
          <w:p w14:paraId="2179F4F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5EB75998"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27.00 </w:t>
            </w:r>
          </w:p>
          <w:p w14:paraId="3AF504B5"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99.10 </w:t>
            </w:r>
          </w:p>
        </w:tc>
        <w:tc>
          <w:tcPr>
            <w:tcW w:w="1784" w:type="dxa"/>
            <w:hideMark/>
          </w:tcPr>
          <w:p w14:paraId="64C265E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40.30 </w:t>
            </w:r>
          </w:p>
          <w:p w14:paraId="10CB1F3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337.00 </w:t>
            </w:r>
          </w:p>
        </w:tc>
        <w:tc>
          <w:tcPr>
            <w:tcW w:w="1337" w:type="dxa"/>
            <w:hideMark/>
          </w:tcPr>
          <w:p w14:paraId="5B79367A"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82.02 </w:t>
            </w:r>
          </w:p>
          <w:p w14:paraId="542BDAA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352.32 </w:t>
            </w:r>
          </w:p>
        </w:tc>
        <w:tc>
          <w:tcPr>
            <w:tcW w:w="1178" w:type="dxa"/>
            <w:hideMark/>
          </w:tcPr>
          <w:p w14:paraId="317148C9"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167.80 </w:t>
            </w:r>
          </w:p>
          <w:p w14:paraId="62021F5C"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1259.00 </w:t>
            </w:r>
          </w:p>
        </w:tc>
      </w:tr>
      <w:tr w:rsidR="00C77677" w:rsidRPr="004304ED" w14:paraId="06551AD5" w14:textId="77777777" w:rsidTr="00887EB3">
        <w:trPr>
          <w:trHeight w:val="19"/>
          <w:jc w:val="center"/>
        </w:trPr>
        <w:tc>
          <w:tcPr>
            <w:tcW w:w="2593" w:type="dxa"/>
          </w:tcPr>
          <w:p w14:paraId="0E667FCC" w14:textId="77777777" w:rsidR="00C77677" w:rsidRPr="004304ED" w:rsidRDefault="00C77677" w:rsidP="00887EB3">
            <w:pPr>
              <w:spacing w:after="0" w:line="360" w:lineRule="auto"/>
              <w:rPr>
                <w:rFonts w:ascii="Times New Roman" w:hAnsi="Times New Roman" w:cs="Times New Roman"/>
              </w:rPr>
            </w:pPr>
          </w:p>
        </w:tc>
        <w:tc>
          <w:tcPr>
            <w:tcW w:w="893" w:type="dxa"/>
            <w:hideMark/>
          </w:tcPr>
          <w:p w14:paraId="0D417BD8"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2438D2EE"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56.73b </w:t>
            </w:r>
          </w:p>
        </w:tc>
        <w:tc>
          <w:tcPr>
            <w:tcW w:w="1784" w:type="dxa"/>
            <w:hideMark/>
          </w:tcPr>
          <w:p w14:paraId="3300B68C"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146.01b </w:t>
            </w:r>
          </w:p>
        </w:tc>
        <w:tc>
          <w:tcPr>
            <w:tcW w:w="1337" w:type="dxa"/>
            <w:hideMark/>
          </w:tcPr>
          <w:p w14:paraId="3D67FAA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166.40b </w:t>
            </w:r>
          </w:p>
        </w:tc>
        <w:tc>
          <w:tcPr>
            <w:tcW w:w="1178" w:type="dxa"/>
            <w:hideMark/>
          </w:tcPr>
          <w:p w14:paraId="590740FD"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536.42a </w:t>
            </w:r>
          </w:p>
        </w:tc>
      </w:tr>
      <w:tr w:rsidR="00C77677" w:rsidRPr="004304ED" w14:paraId="00F7CF04" w14:textId="77777777" w:rsidTr="00887EB3">
        <w:trPr>
          <w:trHeight w:val="19"/>
          <w:jc w:val="center"/>
        </w:trPr>
        <w:tc>
          <w:tcPr>
            <w:tcW w:w="2593" w:type="dxa"/>
          </w:tcPr>
          <w:p w14:paraId="09F30698" w14:textId="77777777" w:rsidR="00C77677" w:rsidRPr="004304ED" w:rsidRDefault="00C77677" w:rsidP="00887EB3">
            <w:pPr>
              <w:spacing w:after="0" w:line="360" w:lineRule="auto"/>
              <w:rPr>
                <w:rFonts w:ascii="Times New Roman" w:hAnsi="Times New Roman" w:cs="Times New Roman"/>
              </w:rPr>
            </w:pPr>
          </w:p>
          <w:p w14:paraId="4B50A4F3"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OC (g/kg) </w:t>
            </w:r>
          </w:p>
        </w:tc>
        <w:tc>
          <w:tcPr>
            <w:tcW w:w="893" w:type="dxa"/>
            <w:hideMark/>
          </w:tcPr>
          <w:p w14:paraId="6FD4CCCD"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Min </w:t>
            </w:r>
          </w:p>
          <w:p w14:paraId="51C1BC19"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1059ED0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10.73 </w:t>
            </w:r>
          </w:p>
          <w:p w14:paraId="64E6757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18.13 </w:t>
            </w:r>
          </w:p>
        </w:tc>
        <w:tc>
          <w:tcPr>
            <w:tcW w:w="1784" w:type="dxa"/>
            <w:hideMark/>
          </w:tcPr>
          <w:p w14:paraId="7834325C"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10.15 </w:t>
            </w:r>
          </w:p>
          <w:p w14:paraId="057CEA1D"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33.95 </w:t>
            </w:r>
          </w:p>
        </w:tc>
        <w:tc>
          <w:tcPr>
            <w:tcW w:w="1337" w:type="dxa"/>
            <w:hideMark/>
          </w:tcPr>
          <w:p w14:paraId="242E0339"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2.43 </w:t>
            </w:r>
          </w:p>
          <w:p w14:paraId="143E6D63"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7.35 </w:t>
            </w:r>
          </w:p>
        </w:tc>
        <w:tc>
          <w:tcPr>
            <w:tcW w:w="1178" w:type="dxa"/>
            <w:hideMark/>
          </w:tcPr>
          <w:p w14:paraId="39F733F9"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26.25 </w:t>
            </w:r>
          </w:p>
          <w:p w14:paraId="5B91BC76"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46.25 </w:t>
            </w:r>
          </w:p>
        </w:tc>
      </w:tr>
      <w:tr w:rsidR="00C77677" w:rsidRPr="004304ED" w14:paraId="6DE1DC8D" w14:textId="77777777" w:rsidTr="00887EB3">
        <w:trPr>
          <w:trHeight w:val="19"/>
          <w:jc w:val="center"/>
        </w:trPr>
        <w:tc>
          <w:tcPr>
            <w:tcW w:w="2593" w:type="dxa"/>
          </w:tcPr>
          <w:p w14:paraId="3DCD7F41" w14:textId="77777777" w:rsidR="00C77677" w:rsidRPr="004304ED" w:rsidRDefault="00C77677" w:rsidP="00887EB3">
            <w:pPr>
              <w:spacing w:after="0" w:line="360" w:lineRule="auto"/>
              <w:rPr>
                <w:rFonts w:ascii="Times New Roman" w:hAnsi="Times New Roman" w:cs="Times New Roman"/>
              </w:rPr>
            </w:pPr>
          </w:p>
        </w:tc>
        <w:tc>
          <w:tcPr>
            <w:tcW w:w="893" w:type="dxa"/>
            <w:hideMark/>
          </w:tcPr>
          <w:p w14:paraId="0F97C04D"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4BB9073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13.57c </w:t>
            </w:r>
          </w:p>
        </w:tc>
        <w:tc>
          <w:tcPr>
            <w:tcW w:w="1784" w:type="dxa"/>
            <w:hideMark/>
          </w:tcPr>
          <w:p w14:paraId="1455A5A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21.31b </w:t>
            </w:r>
          </w:p>
        </w:tc>
        <w:tc>
          <w:tcPr>
            <w:tcW w:w="1337" w:type="dxa"/>
            <w:hideMark/>
          </w:tcPr>
          <w:p w14:paraId="34C038F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4.98d </w:t>
            </w:r>
          </w:p>
        </w:tc>
        <w:tc>
          <w:tcPr>
            <w:tcW w:w="1178" w:type="dxa"/>
            <w:hideMark/>
          </w:tcPr>
          <w:p w14:paraId="4D55C135"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37.10a </w:t>
            </w:r>
          </w:p>
        </w:tc>
      </w:tr>
      <w:tr w:rsidR="00C77677" w:rsidRPr="004304ED" w14:paraId="690F5F26" w14:textId="77777777" w:rsidTr="00887EB3">
        <w:trPr>
          <w:trHeight w:val="19"/>
          <w:jc w:val="center"/>
        </w:trPr>
        <w:tc>
          <w:tcPr>
            <w:tcW w:w="2593" w:type="dxa"/>
          </w:tcPr>
          <w:p w14:paraId="0CD7064F" w14:textId="77777777" w:rsidR="00C77677" w:rsidRPr="004304ED" w:rsidRDefault="00C77677" w:rsidP="00887EB3">
            <w:pPr>
              <w:spacing w:after="0" w:line="360" w:lineRule="auto"/>
              <w:rPr>
                <w:rFonts w:ascii="Times New Roman" w:hAnsi="Times New Roman" w:cs="Times New Roman"/>
              </w:rPr>
            </w:pPr>
          </w:p>
          <w:p w14:paraId="3019CC8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OM (g/kg) </w:t>
            </w:r>
          </w:p>
        </w:tc>
        <w:tc>
          <w:tcPr>
            <w:tcW w:w="893" w:type="dxa"/>
            <w:hideMark/>
          </w:tcPr>
          <w:p w14:paraId="68C944D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Min </w:t>
            </w:r>
          </w:p>
          <w:p w14:paraId="0C62E378"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48BD33A2"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18.46 </w:t>
            </w:r>
          </w:p>
          <w:p w14:paraId="1D729ACE"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31.26 </w:t>
            </w:r>
          </w:p>
        </w:tc>
        <w:tc>
          <w:tcPr>
            <w:tcW w:w="1784" w:type="dxa"/>
            <w:hideMark/>
          </w:tcPr>
          <w:p w14:paraId="50A9993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17.49 </w:t>
            </w:r>
          </w:p>
          <w:p w14:paraId="1567BEA8"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58.23 </w:t>
            </w:r>
          </w:p>
        </w:tc>
        <w:tc>
          <w:tcPr>
            <w:tcW w:w="1337" w:type="dxa"/>
            <w:hideMark/>
          </w:tcPr>
          <w:p w14:paraId="4809E72E"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4.22 </w:t>
            </w:r>
          </w:p>
          <w:p w14:paraId="3EF6B9BC"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12.67 </w:t>
            </w:r>
          </w:p>
        </w:tc>
        <w:tc>
          <w:tcPr>
            <w:tcW w:w="1178" w:type="dxa"/>
            <w:hideMark/>
          </w:tcPr>
          <w:p w14:paraId="1A403BF6"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45.26 </w:t>
            </w:r>
          </w:p>
          <w:p w14:paraId="2D491DF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79.74 </w:t>
            </w:r>
          </w:p>
        </w:tc>
      </w:tr>
      <w:tr w:rsidR="00C77677" w:rsidRPr="004304ED" w14:paraId="60171632" w14:textId="77777777" w:rsidTr="00887EB3">
        <w:trPr>
          <w:trHeight w:val="19"/>
          <w:jc w:val="center"/>
        </w:trPr>
        <w:tc>
          <w:tcPr>
            <w:tcW w:w="2593" w:type="dxa"/>
          </w:tcPr>
          <w:p w14:paraId="0DC22D84" w14:textId="77777777" w:rsidR="00C77677" w:rsidRPr="004304ED" w:rsidRDefault="00C77677" w:rsidP="00887EB3">
            <w:pPr>
              <w:spacing w:after="0" w:line="360" w:lineRule="auto"/>
              <w:rPr>
                <w:rFonts w:ascii="Times New Roman" w:hAnsi="Times New Roman" w:cs="Times New Roman"/>
              </w:rPr>
            </w:pPr>
          </w:p>
        </w:tc>
        <w:tc>
          <w:tcPr>
            <w:tcW w:w="893" w:type="dxa"/>
            <w:hideMark/>
          </w:tcPr>
          <w:p w14:paraId="6D58EC5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076F4862"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23.37c </w:t>
            </w:r>
          </w:p>
        </w:tc>
        <w:tc>
          <w:tcPr>
            <w:tcW w:w="1784" w:type="dxa"/>
            <w:hideMark/>
          </w:tcPr>
          <w:p w14:paraId="5338807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36.74b </w:t>
            </w:r>
          </w:p>
        </w:tc>
        <w:tc>
          <w:tcPr>
            <w:tcW w:w="1337" w:type="dxa"/>
            <w:hideMark/>
          </w:tcPr>
          <w:p w14:paraId="39A4224D"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8.58d </w:t>
            </w:r>
          </w:p>
        </w:tc>
        <w:tc>
          <w:tcPr>
            <w:tcW w:w="1178" w:type="dxa"/>
            <w:hideMark/>
          </w:tcPr>
          <w:p w14:paraId="68C4C71A"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63.96a </w:t>
            </w:r>
          </w:p>
        </w:tc>
      </w:tr>
      <w:tr w:rsidR="00C77677" w:rsidRPr="004304ED" w14:paraId="71764E94" w14:textId="77777777" w:rsidTr="00887EB3">
        <w:trPr>
          <w:trHeight w:val="19"/>
          <w:jc w:val="center"/>
        </w:trPr>
        <w:tc>
          <w:tcPr>
            <w:tcW w:w="2593" w:type="dxa"/>
          </w:tcPr>
          <w:p w14:paraId="70BB6FA0" w14:textId="77777777" w:rsidR="00C77677" w:rsidRPr="004304ED" w:rsidRDefault="00C77677" w:rsidP="00887EB3">
            <w:pPr>
              <w:spacing w:after="0" w:line="360" w:lineRule="auto"/>
              <w:rPr>
                <w:rFonts w:ascii="Times New Roman" w:hAnsi="Times New Roman" w:cs="Times New Roman"/>
              </w:rPr>
            </w:pPr>
          </w:p>
          <w:p w14:paraId="61B649CE"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TN (k/kg) </w:t>
            </w:r>
          </w:p>
        </w:tc>
        <w:tc>
          <w:tcPr>
            <w:tcW w:w="893" w:type="dxa"/>
            <w:hideMark/>
          </w:tcPr>
          <w:p w14:paraId="293A474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Min </w:t>
            </w:r>
          </w:p>
          <w:p w14:paraId="3BCCD6F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3C5FA4B6"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0.98 </w:t>
            </w:r>
          </w:p>
          <w:p w14:paraId="3C3EB1E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3.22 </w:t>
            </w:r>
          </w:p>
        </w:tc>
        <w:tc>
          <w:tcPr>
            <w:tcW w:w="1784" w:type="dxa"/>
            <w:hideMark/>
          </w:tcPr>
          <w:p w14:paraId="4C3CF32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0.56 </w:t>
            </w:r>
          </w:p>
          <w:p w14:paraId="59498E3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3.64 </w:t>
            </w:r>
          </w:p>
        </w:tc>
        <w:tc>
          <w:tcPr>
            <w:tcW w:w="1337" w:type="dxa"/>
            <w:hideMark/>
          </w:tcPr>
          <w:p w14:paraId="75E0B1E8"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0.56 </w:t>
            </w:r>
          </w:p>
          <w:p w14:paraId="481615C1"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0.84 </w:t>
            </w:r>
          </w:p>
        </w:tc>
        <w:tc>
          <w:tcPr>
            <w:tcW w:w="1178" w:type="dxa"/>
            <w:hideMark/>
          </w:tcPr>
          <w:p w14:paraId="124D6C5A"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0.98 </w:t>
            </w:r>
          </w:p>
          <w:p w14:paraId="3F42670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21.98 </w:t>
            </w:r>
          </w:p>
        </w:tc>
      </w:tr>
      <w:tr w:rsidR="00C77677" w:rsidRPr="004304ED" w14:paraId="0E9E65F1" w14:textId="77777777" w:rsidTr="00887EB3">
        <w:trPr>
          <w:trHeight w:val="19"/>
          <w:jc w:val="center"/>
        </w:trPr>
        <w:tc>
          <w:tcPr>
            <w:tcW w:w="2593" w:type="dxa"/>
          </w:tcPr>
          <w:p w14:paraId="62B16CF7" w14:textId="77777777" w:rsidR="00C77677" w:rsidRPr="004304ED" w:rsidRDefault="00C77677" w:rsidP="00887EB3">
            <w:pPr>
              <w:spacing w:after="0" w:line="360" w:lineRule="auto"/>
              <w:rPr>
                <w:rFonts w:ascii="Times New Roman" w:hAnsi="Times New Roman" w:cs="Times New Roman"/>
              </w:rPr>
            </w:pPr>
          </w:p>
        </w:tc>
        <w:tc>
          <w:tcPr>
            <w:tcW w:w="893" w:type="dxa"/>
            <w:hideMark/>
          </w:tcPr>
          <w:p w14:paraId="4BAE1A78"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713A4628"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1.77b </w:t>
            </w:r>
          </w:p>
        </w:tc>
        <w:tc>
          <w:tcPr>
            <w:tcW w:w="1784" w:type="dxa"/>
            <w:hideMark/>
          </w:tcPr>
          <w:p w14:paraId="63A26131"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1.31b </w:t>
            </w:r>
          </w:p>
        </w:tc>
        <w:tc>
          <w:tcPr>
            <w:tcW w:w="1337" w:type="dxa"/>
            <w:hideMark/>
          </w:tcPr>
          <w:p w14:paraId="67778DF5"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0.67b </w:t>
            </w:r>
          </w:p>
        </w:tc>
        <w:tc>
          <w:tcPr>
            <w:tcW w:w="1178" w:type="dxa"/>
            <w:hideMark/>
          </w:tcPr>
          <w:p w14:paraId="708DE53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13.22a </w:t>
            </w:r>
          </w:p>
        </w:tc>
      </w:tr>
      <w:tr w:rsidR="00C77677" w:rsidRPr="004304ED" w14:paraId="633A7399" w14:textId="77777777" w:rsidTr="00887EB3">
        <w:trPr>
          <w:trHeight w:val="19"/>
          <w:jc w:val="center"/>
        </w:trPr>
        <w:tc>
          <w:tcPr>
            <w:tcW w:w="2593" w:type="dxa"/>
          </w:tcPr>
          <w:p w14:paraId="6DB979A2" w14:textId="77777777" w:rsidR="00C77677" w:rsidRPr="004304ED" w:rsidRDefault="00C77677" w:rsidP="00887EB3">
            <w:pPr>
              <w:spacing w:after="0" w:line="360" w:lineRule="auto"/>
              <w:rPr>
                <w:rFonts w:ascii="Times New Roman" w:hAnsi="Times New Roman" w:cs="Times New Roman"/>
              </w:rPr>
            </w:pPr>
          </w:p>
          <w:p w14:paraId="7F7C26B2"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Available P. (mg/kg) </w:t>
            </w:r>
          </w:p>
        </w:tc>
        <w:tc>
          <w:tcPr>
            <w:tcW w:w="893" w:type="dxa"/>
            <w:hideMark/>
          </w:tcPr>
          <w:p w14:paraId="58E57BC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Min </w:t>
            </w:r>
          </w:p>
          <w:p w14:paraId="76C9E6D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3AA9C1BD"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16.37 </w:t>
            </w:r>
          </w:p>
          <w:p w14:paraId="1D7A3E6A"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22.28 </w:t>
            </w:r>
          </w:p>
        </w:tc>
        <w:tc>
          <w:tcPr>
            <w:tcW w:w="1784" w:type="dxa"/>
            <w:hideMark/>
          </w:tcPr>
          <w:p w14:paraId="75B9184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16.34 </w:t>
            </w:r>
          </w:p>
          <w:p w14:paraId="58E68A8E"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42.77 </w:t>
            </w:r>
          </w:p>
        </w:tc>
        <w:tc>
          <w:tcPr>
            <w:tcW w:w="1337" w:type="dxa"/>
            <w:hideMark/>
          </w:tcPr>
          <w:p w14:paraId="1F5E4D2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24.92 </w:t>
            </w:r>
          </w:p>
          <w:p w14:paraId="7FC32D7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58.39 </w:t>
            </w:r>
          </w:p>
        </w:tc>
        <w:tc>
          <w:tcPr>
            <w:tcW w:w="1178" w:type="dxa"/>
            <w:hideMark/>
          </w:tcPr>
          <w:p w14:paraId="7DB3BC3D"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33.62 </w:t>
            </w:r>
          </w:p>
          <w:p w14:paraId="73496F29"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63.15 </w:t>
            </w:r>
          </w:p>
        </w:tc>
      </w:tr>
      <w:tr w:rsidR="00C77677" w:rsidRPr="004304ED" w14:paraId="79B3F739" w14:textId="77777777" w:rsidTr="00887EB3">
        <w:trPr>
          <w:trHeight w:val="19"/>
          <w:jc w:val="center"/>
        </w:trPr>
        <w:tc>
          <w:tcPr>
            <w:tcW w:w="2593" w:type="dxa"/>
          </w:tcPr>
          <w:p w14:paraId="5471B096" w14:textId="77777777" w:rsidR="00C77677" w:rsidRPr="004304ED" w:rsidRDefault="00C77677" w:rsidP="00887EB3">
            <w:pPr>
              <w:spacing w:after="0" w:line="360" w:lineRule="auto"/>
              <w:rPr>
                <w:rFonts w:ascii="Times New Roman" w:hAnsi="Times New Roman" w:cs="Times New Roman"/>
              </w:rPr>
            </w:pPr>
          </w:p>
        </w:tc>
        <w:tc>
          <w:tcPr>
            <w:tcW w:w="893" w:type="dxa"/>
            <w:hideMark/>
          </w:tcPr>
          <w:p w14:paraId="28905BE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4523B9D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20.53b </w:t>
            </w:r>
          </w:p>
        </w:tc>
        <w:tc>
          <w:tcPr>
            <w:tcW w:w="1784" w:type="dxa"/>
            <w:hideMark/>
          </w:tcPr>
          <w:p w14:paraId="069C402D"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24.58b </w:t>
            </w:r>
          </w:p>
        </w:tc>
        <w:tc>
          <w:tcPr>
            <w:tcW w:w="1337" w:type="dxa"/>
            <w:hideMark/>
          </w:tcPr>
          <w:p w14:paraId="3356A922"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39.79b </w:t>
            </w:r>
          </w:p>
        </w:tc>
        <w:tc>
          <w:tcPr>
            <w:tcW w:w="1178" w:type="dxa"/>
            <w:hideMark/>
          </w:tcPr>
          <w:p w14:paraId="1EA34C5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48.30a </w:t>
            </w:r>
          </w:p>
        </w:tc>
      </w:tr>
      <w:tr w:rsidR="00C77677" w:rsidRPr="004304ED" w14:paraId="76C0C98E" w14:textId="77777777" w:rsidTr="00887EB3">
        <w:trPr>
          <w:trHeight w:val="19"/>
          <w:jc w:val="center"/>
        </w:trPr>
        <w:tc>
          <w:tcPr>
            <w:tcW w:w="2593" w:type="dxa"/>
            <w:hideMark/>
          </w:tcPr>
          <w:p w14:paraId="08203534" w14:textId="77777777" w:rsidR="00C77677" w:rsidRPr="004304ED" w:rsidRDefault="00C77677" w:rsidP="00887EB3">
            <w:pPr>
              <w:spacing w:after="0" w:line="360" w:lineRule="auto"/>
              <w:rPr>
                <w:rFonts w:ascii="Times New Roman" w:hAnsi="Times New Roman" w:cs="Times New Roman"/>
              </w:rPr>
            </w:pPr>
          </w:p>
        </w:tc>
        <w:tc>
          <w:tcPr>
            <w:tcW w:w="893" w:type="dxa"/>
            <w:hideMark/>
          </w:tcPr>
          <w:p w14:paraId="56A5CA28"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Min </w:t>
            </w:r>
          </w:p>
        </w:tc>
        <w:tc>
          <w:tcPr>
            <w:tcW w:w="1337" w:type="dxa"/>
            <w:hideMark/>
          </w:tcPr>
          <w:p w14:paraId="31493833"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1.60 </w:t>
            </w:r>
          </w:p>
        </w:tc>
        <w:tc>
          <w:tcPr>
            <w:tcW w:w="1784" w:type="dxa"/>
            <w:hideMark/>
          </w:tcPr>
          <w:p w14:paraId="60FDC3E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1.60 </w:t>
            </w:r>
          </w:p>
        </w:tc>
        <w:tc>
          <w:tcPr>
            <w:tcW w:w="1337" w:type="dxa"/>
            <w:hideMark/>
          </w:tcPr>
          <w:p w14:paraId="025285A3"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3.60 </w:t>
            </w:r>
          </w:p>
        </w:tc>
        <w:tc>
          <w:tcPr>
            <w:tcW w:w="1178" w:type="dxa"/>
            <w:hideMark/>
          </w:tcPr>
          <w:p w14:paraId="32DD819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25.20 </w:t>
            </w:r>
          </w:p>
        </w:tc>
      </w:tr>
      <w:tr w:rsidR="00C77677" w:rsidRPr="004304ED" w14:paraId="7F96594C" w14:textId="77777777" w:rsidTr="00887EB3">
        <w:trPr>
          <w:trHeight w:val="19"/>
          <w:jc w:val="center"/>
        </w:trPr>
        <w:tc>
          <w:tcPr>
            <w:tcW w:w="2593" w:type="dxa"/>
            <w:hideMark/>
          </w:tcPr>
          <w:p w14:paraId="5D0145A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lastRenderedPageBreak/>
              <w:t>Ca (</w:t>
            </w:r>
            <w:proofErr w:type="spellStart"/>
            <w:r w:rsidRPr="004304ED">
              <w:rPr>
                <w:rFonts w:ascii="Times New Roman" w:hAnsi="Times New Roman" w:cs="Times New Roman"/>
              </w:rPr>
              <w:t>Cmol</w:t>
            </w:r>
            <w:proofErr w:type="spellEnd"/>
            <w:r w:rsidRPr="004304ED">
              <w:rPr>
                <w:rFonts w:ascii="Times New Roman" w:hAnsi="Times New Roman" w:cs="Times New Roman"/>
              </w:rPr>
              <w:t xml:space="preserve">/kg) </w:t>
            </w:r>
          </w:p>
        </w:tc>
        <w:tc>
          <w:tcPr>
            <w:tcW w:w="893" w:type="dxa"/>
            <w:hideMark/>
          </w:tcPr>
          <w:p w14:paraId="14DA9F58"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221FADDD"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3.20 </w:t>
            </w:r>
          </w:p>
        </w:tc>
        <w:tc>
          <w:tcPr>
            <w:tcW w:w="1784" w:type="dxa"/>
            <w:hideMark/>
          </w:tcPr>
          <w:p w14:paraId="345DC849"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27.00 </w:t>
            </w:r>
          </w:p>
        </w:tc>
        <w:tc>
          <w:tcPr>
            <w:tcW w:w="1337" w:type="dxa"/>
            <w:hideMark/>
          </w:tcPr>
          <w:p w14:paraId="0CD9599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11.60 </w:t>
            </w:r>
          </w:p>
        </w:tc>
        <w:tc>
          <w:tcPr>
            <w:tcW w:w="1178" w:type="dxa"/>
            <w:hideMark/>
          </w:tcPr>
          <w:p w14:paraId="094D8FE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40.00 </w:t>
            </w:r>
          </w:p>
        </w:tc>
      </w:tr>
      <w:tr w:rsidR="00C77677" w:rsidRPr="004304ED" w14:paraId="14A11709" w14:textId="77777777" w:rsidTr="00887EB3">
        <w:trPr>
          <w:trHeight w:val="19"/>
          <w:jc w:val="center"/>
        </w:trPr>
        <w:tc>
          <w:tcPr>
            <w:tcW w:w="2593" w:type="dxa"/>
          </w:tcPr>
          <w:p w14:paraId="45ECA448" w14:textId="77777777" w:rsidR="00C77677" w:rsidRPr="004304ED" w:rsidRDefault="00C77677" w:rsidP="00887EB3">
            <w:pPr>
              <w:spacing w:after="0" w:line="360" w:lineRule="auto"/>
              <w:rPr>
                <w:rFonts w:ascii="Times New Roman" w:hAnsi="Times New Roman" w:cs="Times New Roman"/>
              </w:rPr>
            </w:pPr>
          </w:p>
        </w:tc>
        <w:tc>
          <w:tcPr>
            <w:tcW w:w="893" w:type="dxa"/>
            <w:hideMark/>
          </w:tcPr>
          <w:p w14:paraId="226738B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6CF8C203"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2.49d </w:t>
            </w:r>
          </w:p>
        </w:tc>
        <w:tc>
          <w:tcPr>
            <w:tcW w:w="1784" w:type="dxa"/>
            <w:hideMark/>
          </w:tcPr>
          <w:p w14:paraId="1E37E9F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20.47b </w:t>
            </w:r>
          </w:p>
        </w:tc>
        <w:tc>
          <w:tcPr>
            <w:tcW w:w="1337" w:type="dxa"/>
            <w:hideMark/>
          </w:tcPr>
          <w:p w14:paraId="6218ADAE"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7.20c </w:t>
            </w:r>
          </w:p>
        </w:tc>
        <w:tc>
          <w:tcPr>
            <w:tcW w:w="1178" w:type="dxa"/>
            <w:hideMark/>
          </w:tcPr>
          <w:p w14:paraId="67CBE871"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32.53a </w:t>
            </w:r>
          </w:p>
        </w:tc>
      </w:tr>
      <w:tr w:rsidR="00C77677" w:rsidRPr="004304ED" w14:paraId="561B83A5" w14:textId="77777777" w:rsidTr="00887EB3">
        <w:trPr>
          <w:trHeight w:val="19"/>
          <w:jc w:val="center"/>
        </w:trPr>
        <w:tc>
          <w:tcPr>
            <w:tcW w:w="2593" w:type="dxa"/>
          </w:tcPr>
          <w:p w14:paraId="02FD81E6" w14:textId="77777777" w:rsidR="00C77677" w:rsidRPr="004304ED" w:rsidRDefault="00C77677" w:rsidP="00887EB3">
            <w:pPr>
              <w:spacing w:after="0" w:line="360" w:lineRule="auto"/>
              <w:rPr>
                <w:rFonts w:ascii="Times New Roman" w:hAnsi="Times New Roman" w:cs="Times New Roman"/>
              </w:rPr>
            </w:pPr>
          </w:p>
          <w:p w14:paraId="526D0EEC"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Mg (</w:t>
            </w:r>
            <w:proofErr w:type="spellStart"/>
            <w:r w:rsidRPr="004304ED">
              <w:rPr>
                <w:rFonts w:ascii="Times New Roman" w:hAnsi="Times New Roman" w:cs="Times New Roman"/>
              </w:rPr>
              <w:t>Cmol</w:t>
            </w:r>
            <w:proofErr w:type="spellEnd"/>
            <w:r w:rsidRPr="004304ED">
              <w:rPr>
                <w:rFonts w:ascii="Times New Roman" w:hAnsi="Times New Roman" w:cs="Times New Roman"/>
              </w:rPr>
              <w:t xml:space="preserve">/kg) </w:t>
            </w:r>
          </w:p>
        </w:tc>
        <w:tc>
          <w:tcPr>
            <w:tcW w:w="893" w:type="dxa"/>
            <w:hideMark/>
          </w:tcPr>
          <w:p w14:paraId="3CE260A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Min </w:t>
            </w:r>
          </w:p>
          <w:p w14:paraId="53A3E819"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520BEEB5"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0.80 </w:t>
            </w:r>
          </w:p>
          <w:p w14:paraId="2ED1779D"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1.60 </w:t>
            </w:r>
          </w:p>
        </w:tc>
        <w:tc>
          <w:tcPr>
            <w:tcW w:w="1784" w:type="dxa"/>
            <w:hideMark/>
          </w:tcPr>
          <w:p w14:paraId="34E67E0E"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5.20 </w:t>
            </w:r>
          </w:p>
          <w:p w14:paraId="097EA586"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12.20 </w:t>
            </w:r>
          </w:p>
        </w:tc>
        <w:tc>
          <w:tcPr>
            <w:tcW w:w="1337" w:type="dxa"/>
            <w:hideMark/>
          </w:tcPr>
          <w:p w14:paraId="5AA0AF43"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2.00 </w:t>
            </w:r>
          </w:p>
          <w:p w14:paraId="61709646"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7.60 </w:t>
            </w:r>
          </w:p>
        </w:tc>
        <w:tc>
          <w:tcPr>
            <w:tcW w:w="1178" w:type="dxa"/>
            <w:hideMark/>
          </w:tcPr>
          <w:p w14:paraId="3741DBB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6.40 </w:t>
            </w:r>
          </w:p>
          <w:p w14:paraId="7496BE9D"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18.40 </w:t>
            </w:r>
          </w:p>
        </w:tc>
      </w:tr>
      <w:tr w:rsidR="00C77677" w:rsidRPr="004304ED" w14:paraId="4EC88F25" w14:textId="77777777" w:rsidTr="00887EB3">
        <w:trPr>
          <w:trHeight w:val="19"/>
          <w:jc w:val="center"/>
        </w:trPr>
        <w:tc>
          <w:tcPr>
            <w:tcW w:w="2593" w:type="dxa"/>
          </w:tcPr>
          <w:p w14:paraId="78963F75" w14:textId="77777777" w:rsidR="00C77677" w:rsidRPr="004304ED" w:rsidRDefault="00C77677" w:rsidP="00887EB3">
            <w:pPr>
              <w:spacing w:after="0" w:line="360" w:lineRule="auto"/>
              <w:rPr>
                <w:rFonts w:ascii="Times New Roman" w:hAnsi="Times New Roman" w:cs="Times New Roman"/>
              </w:rPr>
            </w:pPr>
          </w:p>
        </w:tc>
        <w:tc>
          <w:tcPr>
            <w:tcW w:w="893" w:type="dxa"/>
            <w:hideMark/>
          </w:tcPr>
          <w:p w14:paraId="370D68A3"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1873F5E1"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1.20c </w:t>
            </w:r>
          </w:p>
        </w:tc>
        <w:tc>
          <w:tcPr>
            <w:tcW w:w="1784" w:type="dxa"/>
            <w:hideMark/>
          </w:tcPr>
          <w:p w14:paraId="33AC8936"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8.47b </w:t>
            </w:r>
          </w:p>
        </w:tc>
        <w:tc>
          <w:tcPr>
            <w:tcW w:w="1337" w:type="dxa"/>
            <w:hideMark/>
          </w:tcPr>
          <w:p w14:paraId="7D18B99A"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4.00c </w:t>
            </w:r>
          </w:p>
        </w:tc>
        <w:tc>
          <w:tcPr>
            <w:tcW w:w="1178" w:type="dxa"/>
            <w:hideMark/>
          </w:tcPr>
          <w:p w14:paraId="389532B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12.71a </w:t>
            </w:r>
          </w:p>
        </w:tc>
      </w:tr>
      <w:tr w:rsidR="00C77677" w:rsidRPr="004304ED" w14:paraId="210BEF0A" w14:textId="77777777" w:rsidTr="00887EB3">
        <w:trPr>
          <w:trHeight w:val="19"/>
          <w:jc w:val="center"/>
        </w:trPr>
        <w:tc>
          <w:tcPr>
            <w:tcW w:w="2593" w:type="dxa"/>
          </w:tcPr>
          <w:p w14:paraId="7F285C66" w14:textId="77777777" w:rsidR="00C77677" w:rsidRPr="004304ED" w:rsidRDefault="00C77677" w:rsidP="00887EB3">
            <w:pPr>
              <w:spacing w:after="0" w:line="360" w:lineRule="auto"/>
              <w:rPr>
                <w:rFonts w:ascii="Times New Roman" w:hAnsi="Times New Roman" w:cs="Times New Roman"/>
              </w:rPr>
            </w:pPr>
          </w:p>
          <w:p w14:paraId="4A6DACB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K (</w:t>
            </w:r>
            <w:proofErr w:type="spellStart"/>
            <w:r w:rsidRPr="004304ED">
              <w:rPr>
                <w:rFonts w:ascii="Times New Roman" w:hAnsi="Times New Roman" w:cs="Times New Roman"/>
              </w:rPr>
              <w:t>Cmol</w:t>
            </w:r>
            <w:proofErr w:type="spellEnd"/>
            <w:r w:rsidRPr="004304ED">
              <w:rPr>
                <w:rFonts w:ascii="Times New Roman" w:hAnsi="Times New Roman" w:cs="Times New Roman"/>
              </w:rPr>
              <w:t xml:space="preserve">/kg) </w:t>
            </w:r>
          </w:p>
        </w:tc>
        <w:tc>
          <w:tcPr>
            <w:tcW w:w="893" w:type="dxa"/>
            <w:hideMark/>
          </w:tcPr>
          <w:p w14:paraId="6C87C57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Min </w:t>
            </w:r>
          </w:p>
          <w:p w14:paraId="2FAF5008"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739E08A9"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0.06 </w:t>
            </w:r>
          </w:p>
          <w:p w14:paraId="10BF3FB9"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0.15 </w:t>
            </w:r>
          </w:p>
        </w:tc>
        <w:tc>
          <w:tcPr>
            <w:tcW w:w="1784" w:type="dxa"/>
            <w:hideMark/>
          </w:tcPr>
          <w:p w14:paraId="13FC474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0.95 </w:t>
            </w:r>
          </w:p>
          <w:p w14:paraId="5047CCB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4.69 </w:t>
            </w:r>
          </w:p>
        </w:tc>
        <w:tc>
          <w:tcPr>
            <w:tcW w:w="1337" w:type="dxa"/>
            <w:hideMark/>
          </w:tcPr>
          <w:p w14:paraId="6D85FC85"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0.33 </w:t>
            </w:r>
          </w:p>
          <w:p w14:paraId="48356B4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0.90 </w:t>
            </w:r>
          </w:p>
        </w:tc>
        <w:tc>
          <w:tcPr>
            <w:tcW w:w="1178" w:type="dxa"/>
            <w:hideMark/>
          </w:tcPr>
          <w:p w14:paraId="44628C3E"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3.16</w:t>
            </w:r>
          </w:p>
          <w:p w14:paraId="13AAF87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6.58 </w:t>
            </w:r>
          </w:p>
        </w:tc>
      </w:tr>
      <w:tr w:rsidR="00C77677" w:rsidRPr="004304ED" w14:paraId="7A1F3623" w14:textId="77777777" w:rsidTr="00887EB3">
        <w:trPr>
          <w:trHeight w:val="19"/>
          <w:jc w:val="center"/>
        </w:trPr>
        <w:tc>
          <w:tcPr>
            <w:tcW w:w="2593" w:type="dxa"/>
          </w:tcPr>
          <w:p w14:paraId="61DE105F" w14:textId="77777777" w:rsidR="00C77677" w:rsidRPr="004304ED" w:rsidRDefault="00C77677" w:rsidP="00887EB3">
            <w:pPr>
              <w:spacing w:after="0" w:line="360" w:lineRule="auto"/>
              <w:rPr>
                <w:rFonts w:ascii="Times New Roman" w:hAnsi="Times New Roman" w:cs="Times New Roman"/>
              </w:rPr>
            </w:pPr>
          </w:p>
        </w:tc>
        <w:tc>
          <w:tcPr>
            <w:tcW w:w="893" w:type="dxa"/>
            <w:hideMark/>
          </w:tcPr>
          <w:p w14:paraId="1F270021"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363CAFE1"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0.10c </w:t>
            </w:r>
          </w:p>
        </w:tc>
        <w:tc>
          <w:tcPr>
            <w:tcW w:w="1784" w:type="dxa"/>
            <w:hideMark/>
          </w:tcPr>
          <w:p w14:paraId="513425ED"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2.77b </w:t>
            </w:r>
          </w:p>
        </w:tc>
        <w:tc>
          <w:tcPr>
            <w:tcW w:w="1337" w:type="dxa"/>
            <w:hideMark/>
          </w:tcPr>
          <w:p w14:paraId="589FD11C"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0.58c </w:t>
            </w:r>
          </w:p>
        </w:tc>
        <w:tc>
          <w:tcPr>
            <w:tcW w:w="1178" w:type="dxa"/>
            <w:hideMark/>
          </w:tcPr>
          <w:p w14:paraId="0625FB1D"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4.80a </w:t>
            </w:r>
          </w:p>
        </w:tc>
      </w:tr>
      <w:tr w:rsidR="00C77677" w:rsidRPr="004304ED" w14:paraId="5214F30C" w14:textId="77777777" w:rsidTr="00887EB3">
        <w:trPr>
          <w:trHeight w:val="19"/>
          <w:jc w:val="center"/>
        </w:trPr>
        <w:tc>
          <w:tcPr>
            <w:tcW w:w="2593" w:type="dxa"/>
          </w:tcPr>
          <w:p w14:paraId="1A6CDC2C" w14:textId="77777777" w:rsidR="00C77677" w:rsidRPr="004304ED" w:rsidRDefault="00C77677" w:rsidP="00887EB3">
            <w:pPr>
              <w:spacing w:after="0" w:line="360" w:lineRule="auto"/>
              <w:rPr>
                <w:rFonts w:ascii="Times New Roman" w:hAnsi="Times New Roman" w:cs="Times New Roman"/>
              </w:rPr>
            </w:pPr>
          </w:p>
          <w:p w14:paraId="5D473669"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Na (</w:t>
            </w:r>
            <w:proofErr w:type="spellStart"/>
            <w:r w:rsidRPr="004304ED">
              <w:rPr>
                <w:rFonts w:ascii="Times New Roman" w:hAnsi="Times New Roman" w:cs="Times New Roman"/>
              </w:rPr>
              <w:t>Cmol</w:t>
            </w:r>
            <w:proofErr w:type="spellEnd"/>
            <w:r w:rsidRPr="004304ED">
              <w:rPr>
                <w:rFonts w:ascii="Times New Roman" w:hAnsi="Times New Roman" w:cs="Times New Roman"/>
              </w:rPr>
              <w:t xml:space="preserve">/kg) </w:t>
            </w:r>
          </w:p>
        </w:tc>
        <w:tc>
          <w:tcPr>
            <w:tcW w:w="893" w:type="dxa"/>
            <w:hideMark/>
          </w:tcPr>
          <w:p w14:paraId="0FFF3D5A"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Min </w:t>
            </w:r>
          </w:p>
          <w:p w14:paraId="4DE16C0D"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5BFB1E11"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0.04 </w:t>
            </w:r>
          </w:p>
          <w:p w14:paraId="4BBD48DE"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0.10 </w:t>
            </w:r>
          </w:p>
        </w:tc>
        <w:tc>
          <w:tcPr>
            <w:tcW w:w="1784" w:type="dxa"/>
            <w:hideMark/>
          </w:tcPr>
          <w:p w14:paraId="37A14C8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0.31 </w:t>
            </w:r>
          </w:p>
          <w:p w14:paraId="4202D09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2.35 </w:t>
            </w:r>
          </w:p>
        </w:tc>
        <w:tc>
          <w:tcPr>
            <w:tcW w:w="1337" w:type="dxa"/>
            <w:hideMark/>
          </w:tcPr>
          <w:p w14:paraId="0109AF2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0.13 </w:t>
            </w:r>
          </w:p>
          <w:p w14:paraId="6B91A47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0.64 </w:t>
            </w:r>
          </w:p>
        </w:tc>
        <w:tc>
          <w:tcPr>
            <w:tcW w:w="1178" w:type="dxa"/>
            <w:hideMark/>
          </w:tcPr>
          <w:p w14:paraId="4D5F4AA3"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0.04 </w:t>
            </w:r>
          </w:p>
          <w:p w14:paraId="5BBF39B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4.61 </w:t>
            </w:r>
          </w:p>
        </w:tc>
      </w:tr>
      <w:tr w:rsidR="00C77677" w:rsidRPr="004304ED" w14:paraId="04578D39" w14:textId="77777777" w:rsidTr="00887EB3">
        <w:trPr>
          <w:trHeight w:val="19"/>
          <w:jc w:val="center"/>
        </w:trPr>
        <w:tc>
          <w:tcPr>
            <w:tcW w:w="2593" w:type="dxa"/>
          </w:tcPr>
          <w:p w14:paraId="08BCF299" w14:textId="77777777" w:rsidR="00C77677" w:rsidRPr="004304ED" w:rsidRDefault="00C77677" w:rsidP="00887EB3">
            <w:pPr>
              <w:spacing w:after="0" w:line="360" w:lineRule="auto"/>
              <w:rPr>
                <w:rFonts w:ascii="Times New Roman" w:hAnsi="Times New Roman" w:cs="Times New Roman"/>
              </w:rPr>
            </w:pPr>
          </w:p>
        </w:tc>
        <w:tc>
          <w:tcPr>
            <w:tcW w:w="893" w:type="dxa"/>
            <w:hideMark/>
          </w:tcPr>
          <w:p w14:paraId="53B385E3"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2924390C"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0.07c </w:t>
            </w:r>
          </w:p>
        </w:tc>
        <w:tc>
          <w:tcPr>
            <w:tcW w:w="1784" w:type="dxa"/>
            <w:hideMark/>
          </w:tcPr>
          <w:p w14:paraId="6DAD4431"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2.35b </w:t>
            </w:r>
          </w:p>
        </w:tc>
        <w:tc>
          <w:tcPr>
            <w:tcW w:w="1337" w:type="dxa"/>
            <w:hideMark/>
          </w:tcPr>
          <w:p w14:paraId="2B1E0CE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0.48c </w:t>
            </w:r>
          </w:p>
        </w:tc>
        <w:tc>
          <w:tcPr>
            <w:tcW w:w="1178" w:type="dxa"/>
            <w:hideMark/>
          </w:tcPr>
          <w:p w14:paraId="3AE1D28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3.06a </w:t>
            </w:r>
          </w:p>
        </w:tc>
      </w:tr>
      <w:tr w:rsidR="00C77677" w:rsidRPr="004304ED" w14:paraId="4CE138B0" w14:textId="77777777" w:rsidTr="00887EB3">
        <w:trPr>
          <w:trHeight w:val="19"/>
          <w:jc w:val="center"/>
        </w:trPr>
        <w:tc>
          <w:tcPr>
            <w:tcW w:w="2593" w:type="dxa"/>
          </w:tcPr>
          <w:p w14:paraId="2DD16BF2" w14:textId="77777777" w:rsidR="00C77677" w:rsidRPr="004304ED" w:rsidRDefault="00C77677" w:rsidP="00887EB3">
            <w:pPr>
              <w:spacing w:after="0" w:line="360" w:lineRule="auto"/>
              <w:rPr>
                <w:rFonts w:ascii="Times New Roman" w:hAnsi="Times New Roman" w:cs="Times New Roman"/>
              </w:rPr>
            </w:pPr>
          </w:p>
          <w:p w14:paraId="5626EB25"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EA (</w:t>
            </w:r>
            <w:proofErr w:type="spellStart"/>
            <w:r w:rsidRPr="004304ED">
              <w:rPr>
                <w:rFonts w:ascii="Times New Roman" w:hAnsi="Times New Roman" w:cs="Times New Roman"/>
              </w:rPr>
              <w:t>Cmol</w:t>
            </w:r>
            <w:proofErr w:type="spellEnd"/>
            <w:r w:rsidRPr="004304ED">
              <w:rPr>
                <w:rFonts w:ascii="Times New Roman" w:hAnsi="Times New Roman" w:cs="Times New Roman"/>
              </w:rPr>
              <w:t xml:space="preserve">/kg) </w:t>
            </w:r>
          </w:p>
        </w:tc>
        <w:tc>
          <w:tcPr>
            <w:tcW w:w="893" w:type="dxa"/>
            <w:hideMark/>
          </w:tcPr>
          <w:p w14:paraId="2E17C82E"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Min </w:t>
            </w:r>
          </w:p>
          <w:p w14:paraId="6167491A"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526C53B8"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0.24 </w:t>
            </w:r>
          </w:p>
          <w:p w14:paraId="20D49B8D"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2.00 </w:t>
            </w:r>
          </w:p>
        </w:tc>
        <w:tc>
          <w:tcPr>
            <w:tcW w:w="1784" w:type="dxa"/>
            <w:hideMark/>
          </w:tcPr>
          <w:p w14:paraId="176044A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0.24 </w:t>
            </w:r>
          </w:p>
          <w:p w14:paraId="633722C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0.56 </w:t>
            </w:r>
          </w:p>
        </w:tc>
        <w:tc>
          <w:tcPr>
            <w:tcW w:w="1337" w:type="dxa"/>
            <w:hideMark/>
          </w:tcPr>
          <w:p w14:paraId="553EBB4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0.32 </w:t>
            </w:r>
          </w:p>
          <w:p w14:paraId="62A49F5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0.48 </w:t>
            </w:r>
          </w:p>
        </w:tc>
        <w:tc>
          <w:tcPr>
            <w:tcW w:w="1178" w:type="dxa"/>
            <w:hideMark/>
          </w:tcPr>
          <w:p w14:paraId="6080A331"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0.56 </w:t>
            </w:r>
          </w:p>
          <w:p w14:paraId="4201748E"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0.80 </w:t>
            </w:r>
          </w:p>
        </w:tc>
      </w:tr>
      <w:tr w:rsidR="00C77677" w:rsidRPr="004304ED" w14:paraId="631C5891" w14:textId="77777777" w:rsidTr="00887EB3">
        <w:trPr>
          <w:trHeight w:val="19"/>
          <w:jc w:val="center"/>
        </w:trPr>
        <w:tc>
          <w:tcPr>
            <w:tcW w:w="2593" w:type="dxa"/>
          </w:tcPr>
          <w:p w14:paraId="77488E40" w14:textId="77777777" w:rsidR="00C77677" w:rsidRPr="004304ED" w:rsidRDefault="00C77677" w:rsidP="00887EB3">
            <w:pPr>
              <w:spacing w:after="0" w:line="360" w:lineRule="auto"/>
              <w:rPr>
                <w:rFonts w:ascii="Times New Roman" w:hAnsi="Times New Roman" w:cs="Times New Roman"/>
              </w:rPr>
            </w:pPr>
          </w:p>
        </w:tc>
        <w:tc>
          <w:tcPr>
            <w:tcW w:w="893" w:type="dxa"/>
            <w:hideMark/>
          </w:tcPr>
          <w:p w14:paraId="3586370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78FA7C55"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1.68a </w:t>
            </w:r>
          </w:p>
        </w:tc>
        <w:tc>
          <w:tcPr>
            <w:tcW w:w="1784" w:type="dxa"/>
            <w:hideMark/>
          </w:tcPr>
          <w:p w14:paraId="3C80B2D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0.41c </w:t>
            </w:r>
          </w:p>
        </w:tc>
        <w:tc>
          <w:tcPr>
            <w:tcW w:w="1337" w:type="dxa"/>
            <w:hideMark/>
          </w:tcPr>
          <w:p w14:paraId="305942DD"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0.42c </w:t>
            </w:r>
          </w:p>
        </w:tc>
        <w:tc>
          <w:tcPr>
            <w:tcW w:w="1178" w:type="dxa"/>
            <w:hideMark/>
          </w:tcPr>
          <w:p w14:paraId="6B66D593"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0.68b </w:t>
            </w:r>
          </w:p>
        </w:tc>
      </w:tr>
      <w:tr w:rsidR="00C77677" w:rsidRPr="004304ED" w14:paraId="2672B6AB" w14:textId="77777777" w:rsidTr="00887EB3">
        <w:trPr>
          <w:trHeight w:val="19"/>
          <w:jc w:val="center"/>
        </w:trPr>
        <w:tc>
          <w:tcPr>
            <w:tcW w:w="2593" w:type="dxa"/>
          </w:tcPr>
          <w:p w14:paraId="517EAFBB" w14:textId="77777777" w:rsidR="00C77677" w:rsidRPr="004304ED" w:rsidRDefault="00C77677" w:rsidP="00887EB3">
            <w:pPr>
              <w:spacing w:after="0" w:line="360" w:lineRule="auto"/>
              <w:rPr>
                <w:rFonts w:ascii="Times New Roman" w:hAnsi="Times New Roman" w:cs="Times New Roman"/>
              </w:rPr>
            </w:pPr>
          </w:p>
          <w:p w14:paraId="042878D9"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ECEC (</w:t>
            </w:r>
            <w:proofErr w:type="spellStart"/>
            <w:r w:rsidRPr="004304ED">
              <w:rPr>
                <w:rFonts w:ascii="Times New Roman" w:hAnsi="Times New Roman" w:cs="Times New Roman"/>
              </w:rPr>
              <w:t>Cmol</w:t>
            </w:r>
            <w:proofErr w:type="spellEnd"/>
            <w:r w:rsidRPr="004304ED">
              <w:rPr>
                <w:rFonts w:ascii="Times New Roman" w:hAnsi="Times New Roman" w:cs="Times New Roman"/>
              </w:rPr>
              <w:t xml:space="preserve">/kg) </w:t>
            </w:r>
          </w:p>
        </w:tc>
        <w:tc>
          <w:tcPr>
            <w:tcW w:w="893" w:type="dxa"/>
            <w:hideMark/>
          </w:tcPr>
          <w:p w14:paraId="1FB0BD21"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Min </w:t>
            </w:r>
          </w:p>
          <w:p w14:paraId="5A54597A"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70F989E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4.51 </w:t>
            </w:r>
          </w:p>
          <w:p w14:paraId="302BD13C"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70.23 </w:t>
            </w:r>
          </w:p>
        </w:tc>
        <w:tc>
          <w:tcPr>
            <w:tcW w:w="1784" w:type="dxa"/>
            <w:hideMark/>
          </w:tcPr>
          <w:p w14:paraId="1C06C9BC"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19.82 </w:t>
            </w:r>
          </w:p>
          <w:p w14:paraId="4B75EA18"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47.04 </w:t>
            </w:r>
          </w:p>
        </w:tc>
        <w:tc>
          <w:tcPr>
            <w:tcW w:w="1337" w:type="dxa"/>
            <w:hideMark/>
          </w:tcPr>
          <w:p w14:paraId="05A2686C"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6.53 </w:t>
            </w:r>
          </w:p>
          <w:p w14:paraId="428CB892"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21.13 </w:t>
            </w:r>
          </w:p>
        </w:tc>
        <w:tc>
          <w:tcPr>
            <w:tcW w:w="1178" w:type="dxa"/>
            <w:hideMark/>
          </w:tcPr>
          <w:p w14:paraId="2B91A1DE"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36.53 </w:t>
            </w:r>
          </w:p>
          <w:p w14:paraId="0CFB798C"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70.23 </w:t>
            </w:r>
          </w:p>
        </w:tc>
      </w:tr>
      <w:tr w:rsidR="00C77677" w:rsidRPr="004304ED" w14:paraId="788B63B1" w14:textId="77777777" w:rsidTr="00887EB3">
        <w:trPr>
          <w:trHeight w:val="19"/>
          <w:jc w:val="center"/>
        </w:trPr>
        <w:tc>
          <w:tcPr>
            <w:tcW w:w="2593" w:type="dxa"/>
          </w:tcPr>
          <w:p w14:paraId="19D68A8D" w14:textId="77777777" w:rsidR="00C77677" w:rsidRPr="004304ED" w:rsidRDefault="00C77677" w:rsidP="00887EB3">
            <w:pPr>
              <w:spacing w:after="0" w:line="360" w:lineRule="auto"/>
              <w:rPr>
                <w:rFonts w:ascii="Times New Roman" w:hAnsi="Times New Roman" w:cs="Times New Roman"/>
              </w:rPr>
            </w:pPr>
          </w:p>
        </w:tc>
        <w:tc>
          <w:tcPr>
            <w:tcW w:w="893" w:type="dxa"/>
            <w:hideMark/>
          </w:tcPr>
          <w:p w14:paraId="568E013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20D07099"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5.43c </w:t>
            </w:r>
          </w:p>
        </w:tc>
        <w:tc>
          <w:tcPr>
            <w:tcW w:w="1784" w:type="dxa"/>
            <w:hideMark/>
          </w:tcPr>
          <w:p w14:paraId="777C4F1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33.30b </w:t>
            </w:r>
          </w:p>
        </w:tc>
        <w:tc>
          <w:tcPr>
            <w:tcW w:w="1337" w:type="dxa"/>
            <w:hideMark/>
          </w:tcPr>
          <w:p w14:paraId="76F3C17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12.54c </w:t>
            </w:r>
          </w:p>
        </w:tc>
        <w:tc>
          <w:tcPr>
            <w:tcW w:w="1178" w:type="dxa"/>
            <w:hideMark/>
          </w:tcPr>
          <w:p w14:paraId="0052838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53.78a </w:t>
            </w:r>
          </w:p>
        </w:tc>
      </w:tr>
      <w:tr w:rsidR="00C77677" w:rsidRPr="004304ED" w14:paraId="444B01AE" w14:textId="77777777" w:rsidTr="00887EB3">
        <w:trPr>
          <w:trHeight w:val="19"/>
          <w:jc w:val="center"/>
        </w:trPr>
        <w:tc>
          <w:tcPr>
            <w:tcW w:w="2593" w:type="dxa"/>
            <w:hideMark/>
          </w:tcPr>
          <w:p w14:paraId="167C853A" w14:textId="77777777" w:rsidR="00C77677" w:rsidRPr="004304ED" w:rsidRDefault="00C77677" w:rsidP="00887EB3">
            <w:pPr>
              <w:spacing w:after="0" w:line="360" w:lineRule="auto"/>
              <w:rPr>
                <w:rFonts w:ascii="Times New Roman" w:hAnsi="Times New Roman" w:cs="Times New Roman"/>
              </w:rPr>
            </w:pPr>
          </w:p>
        </w:tc>
        <w:tc>
          <w:tcPr>
            <w:tcW w:w="893" w:type="dxa"/>
            <w:hideMark/>
          </w:tcPr>
          <w:p w14:paraId="420FB09A"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Min </w:t>
            </w:r>
          </w:p>
        </w:tc>
        <w:tc>
          <w:tcPr>
            <w:tcW w:w="1337" w:type="dxa"/>
            <w:hideMark/>
          </w:tcPr>
          <w:p w14:paraId="6EF6D61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55.60 </w:t>
            </w:r>
          </w:p>
        </w:tc>
        <w:tc>
          <w:tcPr>
            <w:tcW w:w="1784" w:type="dxa"/>
            <w:hideMark/>
          </w:tcPr>
          <w:p w14:paraId="0E7F270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97.17 </w:t>
            </w:r>
          </w:p>
        </w:tc>
        <w:tc>
          <w:tcPr>
            <w:tcW w:w="1337" w:type="dxa"/>
            <w:hideMark/>
          </w:tcPr>
          <w:p w14:paraId="3F087A0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93.69 </w:t>
            </w:r>
          </w:p>
        </w:tc>
        <w:tc>
          <w:tcPr>
            <w:tcW w:w="1178" w:type="dxa"/>
            <w:hideMark/>
          </w:tcPr>
          <w:p w14:paraId="433E3383"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98.02 </w:t>
            </w:r>
          </w:p>
        </w:tc>
      </w:tr>
      <w:tr w:rsidR="00C77677" w:rsidRPr="004304ED" w14:paraId="06D331AF" w14:textId="77777777" w:rsidTr="00887EB3">
        <w:trPr>
          <w:trHeight w:val="19"/>
          <w:jc w:val="center"/>
        </w:trPr>
        <w:tc>
          <w:tcPr>
            <w:tcW w:w="2593" w:type="dxa"/>
            <w:hideMark/>
          </w:tcPr>
          <w:p w14:paraId="0C8C48EE"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BS (%)</w:t>
            </w:r>
          </w:p>
        </w:tc>
        <w:tc>
          <w:tcPr>
            <w:tcW w:w="893" w:type="dxa"/>
            <w:hideMark/>
          </w:tcPr>
          <w:p w14:paraId="7CD68855"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Max </w:t>
            </w:r>
          </w:p>
        </w:tc>
        <w:tc>
          <w:tcPr>
            <w:tcW w:w="1337" w:type="dxa"/>
            <w:hideMark/>
          </w:tcPr>
          <w:p w14:paraId="4D3915B8"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99.40 </w:t>
            </w:r>
          </w:p>
        </w:tc>
        <w:tc>
          <w:tcPr>
            <w:tcW w:w="1784" w:type="dxa"/>
            <w:hideMark/>
          </w:tcPr>
          <w:p w14:paraId="220322F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99.40 </w:t>
            </w:r>
          </w:p>
        </w:tc>
        <w:tc>
          <w:tcPr>
            <w:tcW w:w="1337" w:type="dxa"/>
            <w:hideMark/>
          </w:tcPr>
          <w:p w14:paraId="6D611F8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98.11 </w:t>
            </w:r>
          </w:p>
        </w:tc>
        <w:tc>
          <w:tcPr>
            <w:tcW w:w="1178" w:type="dxa"/>
            <w:hideMark/>
          </w:tcPr>
          <w:p w14:paraId="4202F73A"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99.09 </w:t>
            </w:r>
          </w:p>
        </w:tc>
      </w:tr>
      <w:tr w:rsidR="00C77677" w:rsidRPr="004304ED" w14:paraId="3D7046A7" w14:textId="77777777" w:rsidTr="00887EB3">
        <w:trPr>
          <w:trHeight w:val="19"/>
          <w:jc w:val="center"/>
        </w:trPr>
        <w:tc>
          <w:tcPr>
            <w:tcW w:w="2593" w:type="dxa"/>
          </w:tcPr>
          <w:p w14:paraId="6F25B03B" w14:textId="77777777" w:rsidR="00C77677" w:rsidRPr="004304ED" w:rsidRDefault="00C77677" w:rsidP="00887EB3">
            <w:pPr>
              <w:spacing w:after="0" w:line="360" w:lineRule="auto"/>
              <w:rPr>
                <w:rFonts w:ascii="Times New Roman" w:hAnsi="Times New Roman" w:cs="Times New Roman"/>
              </w:rPr>
            </w:pPr>
          </w:p>
        </w:tc>
        <w:tc>
          <w:tcPr>
            <w:tcW w:w="893" w:type="dxa"/>
            <w:hideMark/>
          </w:tcPr>
          <w:p w14:paraId="13E6C75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Mean </w:t>
            </w:r>
          </w:p>
        </w:tc>
        <w:tc>
          <w:tcPr>
            <w:tcW w:w="1337" w:type="dxa"/>
            <w:hideMark/>
          </w:tcPr>
          <w:p w14:paraId="177A0A7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67.91c </w:t>
            </w:r>
          </w:p>
        </w:tc>
        <w:tc>
          <w:tcPr>
            <w:tcW w:w="1784" w:type="dxa"/>
            <w:hideMark/>
          </w:tcPr>
          <w:p w14:paraId="3FF0DB2A"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98.63a </w:t>
            </w:r>
          </w:p>
        </w:tc>
        <w:tc>
          <w:tcPr>
            <w:tcW w:w="1337" w:type="dxa"/>
            <w:hideMark/>
          </w:tcPr>
          <w:p w14:paraId="1614A2DE"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96.21b </w:t>
            </w:r>
          </w:p>
        </w:tc>
        <w:tc>
          <w:tcPr>
            <w:tcW w:w="1178" w:type="dxa"/>
            <w:hideMark/>
          </w:tcPr>
          <w:p w14:paraId="30B8D28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98.69a </w:t>
            </w:r>
          </w:p>
        </w:tc>
      </w:tr>
    </w:tbl>
    <w:p w14:paraId="17533974" w14:textId="77777777" w:rsidR="00C77677" w:rsidRDefault="00C77677" w:rsidP="00C77677">
      <w:pPr>
        <w:spacing w:after="0" w:line="360" w:lineRule="auto"/>
        <w:rPr>
          <w:rFonts w:ascii="Times New Roman" w:hAnsi="Times New Roman" w:cs="Times New Roman"/>
        </w:rPr>
      </w:pPr>
    </w:p>
    <w:p w14:paraId="6ECFE73D" w14:textId="3203D56F" w:rsidR="00C77677" w:rsidRPr="00751632" w:rsidRDefault="00C77677" w:rsidP="00C77677">
      <w:pPr>
        <w:spacing w:after="0" w:line="360" w:lineRule="auto"/>
        <w:rPr>
          <w:rFonts w:ascii="Times New Roman" w:hAnsi="Times New Roman" w:cs="Times New Roman"/>
        </w:rPr>
      </w:pPr>
      <w:r w:rsidRPr="00751632">
        <w:rPr>
          <w:rFonts w:ascii="Times New Roman" w:hAnsi="Times New Roman" w:cs="Times New Roman"/>
          <w:b/>
          <w:bCs/>
        </w:rPr>
        <w:t xml:space="preserve">Table 1: </w:t>
      </w:r>
      <w:r w:rsidRPr="00751632">
        <w:rPr>
          <w:rFonts w:ascii="Times New Roman" w:hAnsi="Times New Roman" w:cs="Times New Roman"/>
        </w:rPr>
        <w:t>Physicochemical properties of the dumpsite soils</w:t>
      </w:r>
      <w:r w:rsidR="00456BAB">
        <w:rPr>
          <w:rFonts w:ascii="Times New Roman" w:hAnsi="Times New Roman" w:cs="Times New Roman"/>
        </w:rPr>
        <w:t xml:space="preserve"> (</w:t>
      </w:r>
      <w:r w:rsidR="00456BAB">
        <w:rPr>
          <w:rFonts w:ascii="Times New Roman" w:hAnsi="Times New Roman" w:cs="Times New Roman"/>
        </w:rPr>
        <w:t>Udo et al. 2025a)</w:t>
      </w:r>
      <w:r w:rsidR="00456BAB" w:rsidRPr="00751632">
        <w:rPr>
          <w:rFonts w:ascii="Times New Roman" w:hAnsi="Times New Roman" w:cs="Times New Roman"/>
        </w:rPr>
        <w:t>.</w:t>
      </w:r>
      <w:r w:rsidR="00456BAB">
        <w:rPr>
          <w:rFonts w:ascii="Times New Roman" w:hAnsi="Times New Roman" w:cs="Times New Roman"/>
        </w:rPr>
        <w:t xml:space="preserve"> </w:t>
      </w:r>
      <w:r w:rsidRPr="00751632">
        <w:rPr>
          <w:rFonts w:ascii="Times New Roman" w:hAnsi="Times New Roman" w:cs="Times New Roman"/>
        </w:rPr>
        <w:t>Symbols a, b, c and d indicate means which are statistically different and are compared horizontally across the table</w:t>
      </w:r>
      <w:r w:rsidR="00F17C5C">
        <w:rPr>
          <w:rFonts w:ascii="Times New Roman" w:hAnsi="Times New Roman" w:cs="Times New Roman"/>
        </w:rPr>
        <w:t>.</w:t>
      </w:r>
    </w:p>
    <w:p w14:paraId="38E6EFAB" w14:textId="77777777" w:rsidR="00C77677" w:rsidRDefault="00C77677" w:rsidP="00C77677"/>
    <w:p w14:paraId="7FE783BF" w14:textId="24C593F2" w:rsidR="00721247" w:rsidRPr="00F17C5C" w:rsidRDefault="00721247" w:rsidP="00C77677">
      <w:pPr>
        <w:spacing w:after="0" w:line="360" w:lineRule="auto"/>
        <w:ind w:firstLine="720"/>
        <w:rPr>
          <w:rFonts w:ascii="Times New Roman" w:hAnsi="Times New Roman" w:cs="Times New Roman"/>
          <w:color w:val="EE0000"/>
        </w:rPr>
      </w:pPr>
      <w:r w:rsidRPr="00F17C5C">
        <w:rPr>
          <w:rFonts w:ascii="Times New Roman" w:hAnsi="Times New Roman" w:cs="Times New Roman"/>
          <w:color w:val="EE0000"/>
        </w:rPr>
        <w:t>Organic carbon (OC) content ranged between 4.98 g/kg (paint soil</w:t>
      </w:r>
      <w:r w:rsidR="000C2229" w:rsidRPr="00F17C5C">
        <w:rPr>
          <w:rFonts w:ascii="Times New Roman" w:hAnsi="Times New Roman" w:cs="Times New Roman"/>
          <w:color w:val="EE0000"/>
        </w:rPr>
        <w:t>s</w:t>
      </w:r>
      <w:r w:rsidRPr="00F17C5C">
        <w:rPr>
          <w:rFonts w:ascii="Times New Roman" w:hAnsi="Times New Roman" w:cs="Times New Roman"/>
          <w:color w:val="EE0000"/>
        </w:rPr>
        <w:t>) and 37.10 g/kg (abattoir soil</w:t>
      </w:r>
      <w:r w:rsidR="000C2229" w:rsidRPr="00F17C5C">
        <w:rPr>
          <w:rFonts w:ascii="Times New Roman" w:hAnsi="Times New Roman" w:cs="Times New Roman"/>
          <w:color w:val="EE0000"/>
        </w:rPr>
        <w:t>s</w:t>
      </w:r>
      <w:r w:rsidRPr="00F17C5C">
        <w:rPr>
          <w:rFonts w:ascii="Times New Roman" w:hAnsi="Times New Roman" w:cs="Times New Roman"/>
          <w:color w:val="EE0000"/>
        </w:rPr>
        <w:t>), following the order: abattoir &gt; automechanic &gt; control &gt; paint. The elevated OC in abattoir soils reflected the presence of degradable organic matter, while elevated OC in automechanic soils reflected the presence of hydrocarbons within the waste</w:t>
      </w:r>
      <w:r w:rsidR="007F02CD" w:rsidRPr="00F17C5C">
        <w:rPr>
          <w:rFonts w:ascii="Times New Roman" w:hAnsi="Times New Roman" w:cs="Times New Roman"/>
          <w:color w:val="EE0000"/>
        </w:rPr>
        <w:t>s</w:t>
      </w:r>
      <w:r w:rsidRPr="00F17C5C">
        <w:rPr>
          <w:rFonts w:ascii="Times New Roman" w:hAnsi="Times New Roman" w:cs="Times New Roman"/>
          <w:color w:val="EE0000"/>
        </w:rPr>
        <w:t xml:space="preserve"> (</w:t>
      </w:r>
      <w:proofErr w:type="spellStart"/>
      <w:r w:rsidRPr="00F17C5C">
        <w:rPr>
          <w:rFonts w:ascii="Times New Roman" w:hAnsi="Times New Roman" w:cs="Times New Roman"/>
          <w:color w:val="EE0000"/>
        </w:rPr>
        <w:t>Johnbosco</w:t>
      </w:r>
      <w:proofErr w:type="spellEnd"/>
      <w:r w:rsidRPr="00F17C5C">
        <w:rPr>
          <w:rFonts w:ascii="Times New Roman" w:hAnsi="Times New Roman" w:cs="Times New Roman"/>
          <w:color w:val="EE0000"/>
        </w:rPr>
        <w:t xml:space="preserve"> et al., 2020). Conversely, the low OC in paint-contaminated soil indicated the minimal organic input of </w:t>
      </w:r>
      <w:r w:rsidRPr="00F17C5C">
        <w:rPr>
          <w:rFonts w:ascii="Times New Roman" w:hAnsi="Times New Roman" w:cs="Times New Roman"/>
          <w:color w:val="EE0000"/>
        </w:rPr>
        <w:lastRenderedPageBreak/>
        <w:t>paints within such soils and the possible oxidative degradation of carbon compounds by paint solvents.</w:t>
      </w:r>
    </w:p>
    <w:p w14:paraId="7BBF7099" w14:textId="11666F16" w:rsidR="00716476" w:rsidRPr="00F17C5C" w:rsidRDefault="00721247" w:rsidP="00456BAB">
      <w:pPr>
        <w:spacing w:after="0" w:line="360" w:lineRule="auto"/>
        <w:ind w:firstLine="720"/>
        <w:rPr>
          <w:rFonts w:ascii="Times New Roman" w:hAnsi="Times New Roman" w:cs="Times New Roman"/>
          <w:color w:val="EE0000"/>
        </w:rPr>
      </w:pPr>
      <w:r w:rsidRPr="00F17C5C">
        <w:rPr>
          <w:rFonts w:ascii="Times New Roman" w:hAnsi="Times New Roman" w:cs="Times New Roman"/>
          <w:color w:val="EE0000"/>
        </w:rPr>
        <w:t>Electrical conductivity (EC) varied between 56.73 µS/cm in the control and 536.42 µS/cm in abattoir soil</w:t>
      </w:r>
      <w:r w:rsidR="000C2229" w:rsidRPr="00F17C5C">
        <w:rPr>
          <w:rFonts w:ascii="Times New Roman" w:hAnsi="Times New Roman" w:cs="Times New Roman"/>
          <w:color w:val="EE0000"/>
        </w:rPr>
        <w:t>s</w:t>
      </w:r>
      <w:r w:rsidRPr="00F17C5C">
        <w:rPr>
          <w:rFonts w:ascii="Times New Roman" w:hAnsi="Times New Roman" w:cs="Times New Roman"/>
          <w:color w:val="EE0000"/>
        </w:rPr>
        <w:t>, indicating substantial ionic enrichment. The cation exchange capacity (ECEC) and base saturation (BS) were consistently higher in contaminated soils, particularly at the abattoir site</w:t>
      </w:r>
      <w:r w:rsidR="000C2229" w:rsidRPr="00F17C5C">
        <w:rPr>
          <w:rFonts w:ascii="Times New Roman" w:hAnsi="Times New Roman" w:cs="Times New Roman"/>
          <w:color w:val="EE0000"/>
        </w:rPr>
        <w:t xml:space="preserve">s </w:t>
      </w:r>
      <w:r w:rsidRPr="00F17C5C">
        <w:rPr>
          <w:rFonts w:ascii="Times New Roman" w:hAnsi="Times New Roman" w:cs="Times New Roman"/>
          <w:color w:val="EE0000"/>
        </w:rPr>
        <w:t xml:space="preserve">(ECEC = 53.78 </w:t>
      </w:r>
      <w:proofErr w:type="spellStart"/>
      <w:r w:rsidRPr="00F17C5C">
        <w:rPr>
          <w:rFonts w:ascii="Times New Roman" w:hAnsi="Times New Roman" w:cs="Times New Roman"/>
          <w:color w:val="EE0000"/>
        </w:rPr>
        <w:t>cmol</w:t>
      </w:r>
      <w:proofErr w:type="spellEnd"/>
      <w:r w:rsidRPr="00F17C5C">
        <w:rPr>
          <w:rFonts w:ascii="Times New Roman" w:hAnsi="Times New Roman" w:cs="Times New Roman"/>
          <w:color w:val="EE0000"/>
        </w:rPr>
        <w:t>/kg; BS = 98.69%). These suggested enhanced nutrient retention and exchangeable cation accumulation within the sites. Collectively, the physicochemical results confirm that waste inputs substantially altered soil electrochemical equilibrium, influencing nutrient cycling, buffering potential, and contaminant mobility.</w:t>
      </w:r>
    </w:p>
    <w:p w14:paraId="1A9885B4" w14:textId="77777777" w:rsidR="00716476" w:rsidRDefault="00716476" w:rsidP="002A193A">
      <w:pPr>
        <w:spacing w:after="0" w:line="360" w:lineRule="auto"/>
        <w:rPr>
          <w:rFonts w:ascii="Times New Roman" w:hAnsi="Times New Roman" w:cs="Times New Roman"/>
        </w:rPr>
      </w:pPr>
    </w:p>
    <w:p w14:paraId="43305F19" w14:textId="2F25FBE7" w:rsidR="00755F83" w:rsidRDefault="00755F83" w:rsidP="002A193A">
      <w:pPr>
        <w:spacing w:after="0" w:line="360" w:lineRule="auto"/>
        <w:rPr>
          <w:rFonts w:ascii="Times New Roman" w:hAnsi="Times New Roman" w:cs="Times New Roman"/>
          <w:b/>
          <w:bCs/>
        </w:rPr>
      </w:pPr>
      <w:r w:rsidRPr="00755F83">
        <w:rPr>
          <w:rFonts w:ascii="Times New Roman" w:hAnsi="Times New Roman" w:cs="Times New Roman"/>
          <w:b/>
          <w:bCs/>
        </w:rPr>
        <w:t xml:space="preserve">Concentrations of heavy metals </w:t>
      </w:r>
    </w:p>
    <w:p w14:paraId="6383A2A1" w14:textId="5AE86413" w:rsidR="00C77677" w:rsidRPr="00F17C5C" w:rsidRDefault="00755F83" w:rsidP="00145E62">
      <w:pPr>
        <w:spacing w:after="0" w:line="360" w:lineRule="auto"/>
        <w:ind w:firstLine="720"/>
        <w:rPr>
          <w:rFonts w:ascii="Times New Roman" w:hAnsi="Times New Roman" w:cs="Times New Roman"/>
          <w:color w:val="EE0000"/>
        </w:rPr>
      </w:pPr>
      <w:r w:rsidRPr="00F17C5C">
        <w:rPr>
          <w:rFonts w:ascii="Times New Roman" w:hAnsi="Times New Roman" w:cs="Times New Roman"/>
          <w:color w:val="EE0000"/>
        </w:rPr>
        <w:t>An analysis of the trend of heavy metal concentrations (mg/kg)</w:t>
      </w:r>
      <w:r w:rsidR="00145E62" w:rsidRPr="00F17C5C">
        <w:rPr>
          <w:rFonts w:ascii="Times New Roman" w:hAnsi="Times New Roman" w:cs="Times New Roman"/>
          <w:color w:val="EE0000"/>
        </w:rPr>
        <w:t xml:space="preserve"> (</w:t>
      </w:r>
      <w:r w:rsidRPr="00F17C5C">
        <w:rPr>
          <w:rFonts w:ascii="Times New Roman" w:hAnsi="Times New Roman" w:cs="Times New Roman"/>
          <w:color w:val="EE0000"/>
        </w:rPr>
        <w:t xml:space="preserve">Table 2) </w:t>
      </w:r>
      <w:r w:rsidR="00145E62" w:rsidRPr="00F17C5C">
        <w:rPr>
          <w:rFonts w:ascii="Times New Roman" w:hAnsi="Times New Roman" w:cs="Times New Roman"/>
          <w:color w:val="EE0000"/>
        </w:rPr>
        <w:t xml:space="preserve">indicated that mean Pb values were 7.0, 3918.0, 1548.0, and 54.0 mg/kg for </w:t>
      </w:r>
      <w:r w:rsidR="000C2229" w:rsidRPr="00F17C5C">
        <w:rPr>
          <w:rFonts w:ascii="Times New Roman" w:hAnsi="Times New Roman" w:cs="Times New Roman"/>
          <w:color w:val="EE0000"/>
        </w:rPr>
        <w:t>c</w:t>
      </w:r>
      <w:r w:rsidR="00145E62" w:rsidRPr="00F17C5C">
        <w:rPr>
          <w:rFonts w:ascii="Times New Roman" w:hAnsi="Times New Roman" w:cs="Times New Roman"/>
          <w:color w:val="EE0000"/>
        </w:rPr>
        <w:t xml:space="preserve">ontrol (C), </w:t>
      </w:r>
      <w:r w:rsidR="000C2229" w:rsidRPr="00F17C5C">
        <w:rPr>
          <w:rFonts w:ascii="Times New Roman" w:hAnsi="Times New Roman" w:cs="Times New Roman"/>
          <w:color w:val="EE0000"/>
        </w:rPr>
        <w:t>automechanic (A), paints (P), and abattoir (AB) soils, respectively, with LSD (0.05) value of 400.0.</w:t>
      </w:r>
    </w:p>
    <w:p w14:paraId="51D55C48" w14:textId="77777777" w:rsidR="00C77677" w:rsidRDefault="00C77677" w:rsidP="00C776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24"/>
        <w:gridCol w:w="1596"/>
        <w:gridCol w:w="1596"/>
        <w:gridCol w:w="1596"/>
        <w:gridCol w:w="1596"/>
      </w:tblGrid>
      <w:tr w:rsidR="00C77677" w:rsidRPr="004304ED" w14:paraId="2052499B" w14:textId="77777777" w:rsidTr="00887EB3">
        <w:tc>
          <w:tcPr>
            <w:tcW w:w="1668" w:type="dxa"/>
            <w:hideMark/>
          </w:tcPr>
          <w:p w14:paraId="0142097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Dumpsite</w:t>
            </w:r>
          </w:p>
        </w:tc>
        <w:tc>
          <w:tcPr>
            <w:tcW w:w="1524" w:type="dxa"/>
            <w:hideMark/>
          </w:tcPr>
          <w:p w14:paraId="5D72668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Pb</w:t>
            </w:r>
          </w:p>
        </w:tc>
        <w:tc>
          <w:tcPr>
            <w:tcW w:w="1596" w:type="dxa"/>
            <w:hideMark/>
          </w:tcPr>
          <w:p w14:paraId="08D5629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Cd </w:t>
            </w:r>
          </w:p>
        </w:tc>
        <w:tc>
          <w:tcPr>
            <w:tcW w:w="1596" w:type="dxa"/>
            <w:hideMark/>
          </w:tcPr>
          <w:p w14:paraId="7D348D6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Cr </w:t>
            </w:r>
          </w:p>
        </w:tc>
        <w:tc>
          <w:tcPr>
            <w:tcW w:w="1596" w:type="dxa"/>
            <w:hideMark/>
          </w:tcPr>
          <w:p w14:paraId="642191FD"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Ni </w:t>
            </w:r>
          </w:p>
        </w:tc>
        <w:tc>
          <w:tcPr>
            <w:tcW w:w="1596" w:type="dxa"/>
            <w:hideMark/>
          </w:tcPr>
          <w:p w14:paraId="76EA949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V </w:t>
            </w:r>
          </w:p>
        </w:tc>
      </w:tr>
      <w:tr w:rsidR="00C77677" w:rsidRPr="004304ED" w14:paraId="6169BDD3" w14:textId="77777777" w:rsidTr="00887EB3">
        <w:tc>
          <w:tcPr>
            <w:tcW w:w="1668" w:type="dxa"/>
          </w:tcPr>
          <w:p w14:paraId="0FDE8B5D" w14:textId="77777777" w:rsidR="00C77677" w:rsidRPr="004304ED" w:rsidRDefault="00C77677" w:rsidP="00887EB3">
            <w:pPr>
              <w:spacing w:after="0" w:line="360" w:lineRule="auto"/>
              <w:rPr>
                <w:rFonts w:ascii="Times New Roman" w:hAnsi="Times New Roman" w:cs="Times New Roman"/>
              </w:rPr>
            </w:pPr>
          </w:p>
        </w:tc>
        <w:tc>
          <w:tcPr>
            <w:tcW w:w="7908" w:type="dxa"/>
            <w:gridSpan w:val="5"/>
            <w:hideMark/>
          </w:tcPr>
          <w:p w14:paraId="67953045"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noProof/>
              </w:rPr>
              <mc:AlternateContent>
                <mc:Choice Requires="wps">
                  <w:drawing>
                    <wp:anchor distT="4294967295" distB="4294967295" distL="114300" distR="114300" simplePos="0" relativeHeight="251665408" behindDoc="0" locked="0" layoutInCell="1" allowOverlap="1" wp14:anchorId="12B8190D" wp14:editId="3BA5BE92">
                      <wp:simplePos x="0" y="0"/>
                      <wp:positionH relativeFrom="column">
                        <wp:posOffset>2631440</wp:posOffset>
                      </wp:positionH>
                      <wp:positionV relativeFrom="paragraph">
                        <wp:posOffset>92075</wp:posOffset>
                      </wp:positionV>
                      <wp:extent cx="1866900" cy="0"/>
                      <wp:effectExtent l="0" t="76200" r="19050" b="114300"/>
                      <wp:wrapNone/>
                      <wp:docPr id="85565752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69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3DC04776" id="_x0000_t32" coordsize="21600,21600" o:spt="32" o:oned="t" path="m,l21600,21600e" filled="f">
                      <v:path arrowok="t" fillok="f" o:connecttype="none"/>
                      <o:lock v:ext="edit" shapetype="t"/>
                    </v:shapetype>
                    <v:shape id="Straight Arrow Connector 4" o:spid="_x0000_s1026" type="#_x0000_t32" style="position:absolute;margin-left:207.2pt;margin-top:7.25pt;width:147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">
                      <v:stroke endarrow="open"/>
                      <o:lock v:ext="edit" shapetype="f"/>
                    </v:shape>
                  </w:pict>
                </mc:Fallback>
              </mc:AlternateContent>
            </w:r>
            <w:r w:rsidRPr="004304ED">
              <w:rPr>
                <w:rFonts w:ascii="Times New Roman" w:hAnsi="Times New Roman" w:cs="Times New Roman"/>
                <w:noProof/>
              </w:rPr>
              <mc:AlternateContent>
                <mc:Choice Requires="wps">
                  <w:drawing>
                    <wp:anchor distT="4294967295" distB="4294967295" distL="114300" distR="114300" simplePos="0" relativeHeight="251664384" behindDoc="0" locked="0" layoutInCell="1" allowOverlap="1" wp14:anchorId="608CBF61" wp14:editId="1296CC00">
                      <wp:simplePos x="0" y="0"/>
                      <wp:positionH relativeFrom="column">
                        <wp:posOffset>5715</wp:posOffset>
                      </wp:positionH>
                      <wp:positionV relativeFrom="paragraph">
                        <wp:posOffset>83185</wp:posOffset>
                      </wp:positionV>
                      <wp:extent cx="1933575" cy="0"/>
                      <wp:effectExtent l="38100" t="76200" r="0" b="114300"/>
                      <wp:wrapNone/>
                      <wp:docPr id="163772107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335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536EB66" id="Straight Arrow Connector 3" o:spid="_x0000_s1026" type="#_x0000_t32" style="position:absolute;margin-left:.45pt;margin-top:6.55pt;width:152.25pt;height:0;flip:x;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">
                      <v:stroke endarrow="open"/>
                      <o:lock v:ext="edit" shapetype="f"/>
                    </v:shape>
                  </w:pict>
                </mc:Fallback>
              </mc:AlternateContent>
            </w:r>
            <w:r w:rsidRPr="004304ED">
              <w:rPr>
                <w:rFonts w:ascii="Times New Roman" w:hAnsi="Times New Roman" w:cs="Times New Roman"/>
              </w:rPr>
              <w:t xml:space="preserve">                                                         mg/kg </w:t>
            </w:r>
          </w:p>
        </w:tc>
      </w:tr>
      <w:tr w:rsidR="00C77677" w:rsidRPr="004304ED" w14:paraId="39E4B4C1" w14:textId="77777777" w:rsidTr="00887EB3">
        <w:tc>
          <w:tcPr>
            <w:tcW w:w="1668" w:type="dxa"/>
            <w:hideMark/>
          </w:tcPr>
          <w:p w14:paraId="30A44409"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Control </w:t>
            </w:r>
          </w:p>
        </w:tc>
        <w:tc>
          <w:tcPr>
            <w:tcW w:w="1524" w:type="dxa"/>
            <w:hideMark/>
          </w:tcPr>
          <w:p w14:paraId="28D2D4D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7.0</w:t>
            </w:r>
          </w:p>
        </w:tc>
        <w:tc>
          <w:tcPr>
            <w:tcW w:w="1596" w:type="dxa"/>
            <w:hideMark/>
          </w:tcPr>
          <w:p w14:paraId="3B3B8E66"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0.6</w:t>
            </w:r>
          </w:p>
        </w:tc>
        <w:tc>
          <w:tcPr>
            <w:tcW w:w="1596" w:type="dxa"/>
            <w:hideMark/>
          </w:tcPr>
          <w:p w14:paraId="76D2C089"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1.0</w:t>
            </w:r>
          </w:p>
        </w:tc>
        <w:tc>
          <w:tcPr>
            <w:tcW w:w="1596" w:type="dxa"/>
            <w:hideMark/>
          </w:tcPr>
          <w:p w14:paraId="0E312DAD"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4.0</w:t>
            </w:r>
          </w:p>
        </w:tc>
        <w:tc>
          <w:tcPr>
            <w:tcW w:w="1596" w:type="dxa"/>
            <w:hideMark/>
          </w:tcPr>
          <w:p w14:paraId="0FB1FA8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1.4</w:t>
            </w:r>
          </w:p>
        </w:tc>
      </w:tr>
      <w:tr w:rsidR="00C77677" w:rsidRPr="004304ED" w14:paraId="37FFF664" w14:textId="77777777" w:rsidTr="00887EB3">
        <w:tc>
          <w:tcPr>
            <w:tcW w:w="1668" w:type="dxa"/>
            <w:hideMark/>
          </w:tcPr>
          <w:p w14:paraId="15F7344C"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Auto mechanic  </w:t>
            </w:r>
          </w:p>
        </w:tc>
        <w:tc>
          <w:tcPr>
            <w:tcW w:w="1524" w:type="dxa"/>
            <w:hideMark/>
          </w:tcPr>
          <w:p w14:paraId="479DF57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3918.0</w:t>
            </w:r>
          </w:p>
        </w:tc>
        <w:tc>
          <w:tcPr>
            <w:tcW w:w="1596" w:type="dxa"/>
            <w:hideMark/>
          </w:tcPr>
          <w:p w14:paraId="11DEB65E"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116.5</w:t>
            </w:r>
          </w:p>
        </w:tc>
        <w:tc>
          <w:tcPr>
            <w:tcW w:w="1596" w:type="dxa"/>
            <w:hideMark/>
          </w:tcPr>
          <w:p w14:paraId="2806E959"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402.8</w:t>
            </w:r>
          </w:p>
        </w:tc>
        <w:tc>
          <w:tcPr>
            <w:tcW w:w="1596" w:type="dxa"/>
            <w:hideMark/>
          </w:tcPr>
          <w:p w14:paraId="2C32D3D3"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226.1</w:t>
            </w:r>
          </w:p>
        </w:tc>
        <w:tc>
          <w:tcPr>
            <w:tcW w:w="1596" w:type="dxa"/>
            <w:hideMark/>
          </w:tcPr>
          <w:p w14:paraId="34F50CFC"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152.7</w:t>
            </w:r>
          </w:p>
        </w:tc>
      </w:tr>
      <w:tr w:rsidR="00C77677" w:rsidRPr="004304ED" w14:paraId="4895E1EB" w14:textId="77777777" w:rsidTr="00887EB3">
        <w:tc>
          <w:tcPr>
            <w:tcW w:w="1668" w:type="dxa"/>
            <w:hideMark/>
          </w:tcPr>
          <w:p w14:paraId="719C21C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Paints </w:t>
            </w:r>
          </w:p>
        </w:tc>
        <w:tc>
          <w:tcPr>
            <w:tcW w:w="1524" w:type="dxa"/>
            <w:hideMark/>
          </w:tcPr>
          <w:p w14:paraId="0DC9E6FB"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1548.0</w:t>
            </w:r>
          </w:p>
        </w:tc>
        <w:tc>
          <w:tcPr>
            <w:tcW w:w="1596" w:type="dxa"/>
            <w:hideMark/>
          </w:tcPr>
          <w:p w14:paraId="15AEEA8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90.1</w:t>
            </w:r>
          </w:p>
        </w:tc>
        <w:tc>
          <w:tcPr>
            <w:tcW w:w="1596" w:type="dxa"/>
            <w:hideMark/>
          </w:tcPr>
          <w:p w14:paraId="7266F6A1"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511.0</w:t>
            </w:r>
          </w:p>
        </w:tc>
        <w:tc>
          <w:tcPr>
            <w:tcW w:w="1596" w:type="dxa"/>
            <w:hideMark/>
          </w:tcPr>
          <w:p w14:paraId="73107F4A"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137.6</w:t>
            </w:r>
          </w:p>
        </w:tc>
        <w:tc>
          <w:tcPr>
            <w:tcW w:w="1596" w:type="dxa"/>
            <w:hideMark/>
          </w:tcPr>
          <w:p w14:paraId="5AF01D03"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179.3</w:t>
            </w:r>
          </w:p>
        </w:tc>
      </w:tr>
      <w:tr w:rsidR="00C77677" w:rsidRPr="004304ED" w14:paraId="0A0B3FA1" w14:textId="77777777" w:rsidTr="00887EB3">
        <w:tc>
          <w:tcPr>
            <w:tcW w:w="1668" w:type="dxa"/>
            <w:hideMark/>
          </w:tcPr>
          <w:p w14:paraId="3908C871"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Abattoir  </w:t>
            </w:r>
          </w:p>
        </w:tc>
        <w:tc>
          <w:tcPr>
            <w:tcW w:w="1524" w:type="dxa"/>
            <w:hideMark/>
          </w:tcPr>
          <w:p w14:paraId="20FE6940"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54.0</w:t>
            </w:r>
          </w:p>
        </w:tc>
        <w:tc>
          <w:tcPr>
            <w:tcW w:w="1596" w:type="dxa"/>
            <w:hideMark/>
          </w:tcPr>
          <w:p w14:paraId="5B1879B1"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20.7</w:t>
            </w:r>
          </w:p>
        </w:tc>
        <w:tc>
          <w:tcPr>
            <w:tcW w:w="1596" w:type="dxa"/>
            <w:hideMark/>
          </w:tcPr>
          <w:p w14:paraId="5501530A"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81.5</w:t>
            </w:r>
          </w:p>
        </w:tc>
        <w:tc>
          <w:tcPr>
            <w:tcW w:w="1596" w:type="dxa"/>
            <w:hideMark/>
          </w:tcPr>
          <w:p w14:paraId="2EDB9B5F"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99.2</w:t>
            </w:r>
          </w:p>
        </w:tc>
        <w:tc>
          <w:tcPr>
            <w:tcW w:w="1596" w:type="dxa"/>
            <w:hideMark/>
          </w:tcPr>
          <w:p w14:paraId="39E4653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81.0</w:t>
            </w:r>
          </w:p>
        </w:tc>
      </w:tr>
      <w:tr w:rsidR="00C77677" w:rsidRPr="004304ED" w14:paraId="0B04552C" w14:textId="77777777" w:rsidTr="00887EB3">
        <w:tc>
          <w:tcPr>
            <w:tcW w:w="1668" w:type="dxa"/>
            <w:hideMark/>
          </w:tcPr>
          <w:p w14:paraId="6C94BEC1"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 xml:space="preserve">LSD (0.05) </w:t>
            </w:r>
          </w:p>
        </w:tc>
        <w:tc>
          <w:tcPr>
            <w:tcW w:w="1524" w:type="dxa"/>
            <w:hideMark/>
          </w:tcPr>
          <w:p w14:paraId="2166E5F4"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400.0</w:t>
            </w:r>
          </w:p>
        </w:tc>
        <w:tc>
          <w:tcPr>
            <w:tcW w:w="1596" w:type="dxa"/>
            <w:hideMark/>
          </w:tcPr>
          <w:p w14:paraId="03909497"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12.3</w:t>
            </w:r>
          </w:p>
        </w:tc>
        <w:tc>
          <w:tcPr>
            <w:tcW w:w="1596" w:type="dxa"/>
            <w:hideMark/>
          </w:tcPr>
          <w:p w14:paraId="5CA11B41"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33.6</w:t>
            </w:r>
          </w:p>
        </w:tc>
        <w:tc>
          <w:tcPr>
            <w:tcW w:w="1596" w:type="dxa"/>
            <w:hideMark/>
          </w:tcPr>
          <w:p w14:paraId="2B9F6182"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38.9</w:t>
            </w:r>
          </w:p>
        </w:tc>
        <w:tc>
          <w:tcPr>
            <w:tcW w:w="1596" w:type="dxa"/>
            <w:hideMark/>
          </w:tcPr>
          <w:p w14:paraId="1C6C8A5A" w14:textId="77777777" w:rsidR="00C77677" w:rsidRPr="004304ED" w:rsidRDefault="00C77677" w:rsidP="00887EB3">
            <w:pPr>
              <w:spacing w:after="0" w:line="360" w:lineRule="auto"/>
              <w:rPr>
                <w:rFonts w:ascii="Times New Roman" w:hAnsi="Times New Roman" w:cs="Times New Roman"/>
              </w:rPr>
            </w:pPr>
            <w:r w:rsidRPr="004304ED">
              <w:rPr>
                <w:rFonts w:ascii="Times New Roman" w:hAnsi="Times New Roman" w:cs="Times New Roman"/>
              </w:rPr>
              <w:t>31.9</w:t>
            </w:r>
          </w:p>
        </w:tc>
      </w:tr>
    </w:tbl>
    <w:p w14:paraId="40442E7C" w14:textId="77777777" w:rsidR="00C77677" w:rsidRPr="004304ED" w:rsidRDefault="00C77677" w:rsidP="00C77677">
      <w:pPr>
        <w:rPr>
          <w:rFonts w:ascii="Times New Roman" w:hAnsi="Times New Roman" w:cs="Times New Roman"/>
        </w:rPr>
      </w:pPr>
      <w:r w:rsidRPr="004304ED">
        <w:rPr>
          <w:rFonts w:ascii="Times New Roman" w:hAnsi="Times New Roman" w:cs="Times New Roman"/>
          <w:b/>
          <w:bCs/>
        </w:rPr>
        <w:t xml:space="preserve">Table </w:t>
      </w:r>
      <w:r>
        <w:rPr>
          <w:rFonts w:ascii="Times New Roman" w:hAnsi="Times New Roman" w:cs="Times New Roman"/>
          <w:b/>
          <w:bCs/>
        </w:rPr>
        <w:t>2</w:t>
      </w:r>
      <w:r w:rsidRPr="004304ED">
        <w:rPr>
          <w:rFonts w:ascii="Times New Roman" w:hAnsi="Times New Roman" w:cs="Times New Roman"/>
          <w:b/>
          <w:bCs/>
        </w:rPr>
        <w:t xml:space="preserve">: </w:t>
      </w:r>
      <w:r w:rsidRPr="004304ED">
        <w:rPr>
          <w:rFonts w:ascii="Times New Roman" w:hAnsi="Times New Roman" w:cs="Times New Roman"/>
        </w:rPr>
        <w:t>Mean concentrations of heavy metals extracted with aqua regia</w:t>
      </w:r>
      <w:r>
        <w:rPr>
          <w:rFonts w:ascii="Times New Roman" w:hAnsi="Times New Roman" w:cs="Times New Roman"/>
          <w:b/>
          <w:bCs/>
        </w:rPr>
        <w:t xml:space="preserve">. </w:t>
      </w:r>
      <w:r w:rsidRPr="004304ED">
        <w:rPr>
          <w:rFonts w:ascii="Times New Roman" w:hAnsi="Times New Roman" w:cs="Times New Roman"/>
          <w:b/>
          <w:bCs/>
        </w:rPr>
        <w:t xml:space="preserve">Key: </w:t>
      </w:r>
      <w:r w:rsidRPr="004304ED">
        <w:rPr>
          <w:rFonts w:ascii="Times New Roman" w:hAnsi="Times New Roman" w:cs="Times New Roman"/>
        </w:rPr>
        <w:t>LSD = Least significance difference</w:t>
      </w:r>
    </w:p>
    <w:p w14:paraId="65931A54" w14:textId="3630BE37" w:rsidR="00C77677" w:rsidRPr="00F17C5C" w:rsidRDefault="00145E62" w:rsidP="00145E62">
      <w:pPr>
        <w:spacing w:after="0" w:line="360" w:lineRule="auto"/>
        <w:ind w:firstLine="720"/>
        <w:rPr>
          <w:rFonts w:ascii="Times New Roman" w:hAnsi="Times New Roman" w:cs="Times New Roman"/>
          <w:color w:val="EE0000"/>
        </w:rPr>
      </w:pPr>
      <w:r w:rsidRPr="00F17C5C">
        <w:rPr>
          <w:rFonts w:ascii="Times New Roman" w:hAnsi="Times New Roman" w:cs="Times New Roman"/>
          <w:color w:val="EE0000"/>
        </w:rPr>
        <w:t>Values for C and AB were not significantly different from each other and were the lowest, followed by P, with A showing the highest Pb concentration. The sequence for Pb levels was C &lt; AB &lt; P &lt; A</w:t>
      </w:r>
      <w:r w:rsidR="0080182A" w:rsidRPr="00F17C5C">
        <w:rPr>
          <w:rFonts w:ascii="Times New Roman" w:hAnsi="Times New Roman" w:cs="Times New Roman"/>
          <w:color w:val="EE0000"/>
        </w:rPr>
        <w:t xml:space="preserve"> (Figure 2a)</w:t>
      </w:r>
      <w:r w:rsidRPr="00F17C5C">
        <w:rPr>
          <w:rFonts w:ascii="Times New Roman" w:hAnsi="Times New Roman" w:cs="Times New Roman"/>
          <w:color w:val="EE0000"/>
        </w:rPr>
        <w:t xml:space="preserve">. The 7.0 mg/kg recorded for C was likely a natural background level. The Pb level in A soil (3918.0 mg/kg) was extremely high compared to the maximum limit of 300 mg/kg set by FAO (2004) for soils in residential zones. The results here are higher than those from previous studies like Okoro et al. (2013); Osu and Okereke (2015); Johnbosco et al. (2020), </w:t>
      </w:r>
      <w:r w:rsidRPr="00F17C5C">
        <w:rPr>
          <w:rFonts w:ascii="Times New Roman" w:hAnsi="Times New Roman" w:cs="Times New Roman"/>
          <w:color w:val="EE0000"/>
        </w:rPr>
        <w:lastRenderedPageBreak/>
        <w:t xml:space="preserve">as those researchers collected soil samples around the dumpsites, </w:t>
      </w:r>
      <w:r w:rsidR="000C2229" w:rsidRPr="00F17C5C">
        <w:rPr>
          <w:rFonts w:ascii="Times New Roman" w:hAnsi="Times New Roman" w:cs="Times New Roman"/>
          <w:color w:val="EE0000"/>
        </w:rPr>
        <w:t xml:space="preserve">and </w:t>
      </w:r>
      <w:r w:rsidRPr="00F17C5C">
        <w:rPr>
          <w:rFonts w:ascii="Times New Roman" w:hAnsi="Times New Roman" w:cs="Times New Roman"/>
          <w:color w:val="EE0000"/>
        </w:rPr>
        <w:t>not directly underneath the waste piles. Collecting soil samples away from the actual dumping sites may yield results that do not accurately reflect the true impact of the wastes</w:t>
      </w:r>
      <w:r w:rsidR="00C77677" w:rsidRPr="00F17C5C">
        <w:rPr>
          <w:rFonts w:ascii="Times New Roman" w:hAnsi="Times New Roman" w:cs="Times New Roman"/>
          <w:color w:val="EE0000"/>
        </w:rPr>
        <w:t xml:space="preserve">. </w:t>
      </w:r>
    </w:p>
    <w:p w14:paraId="5CEC7FFD" w14:textId="1678BC6D" w:rsidR="00145E62" w:rsidRPr="00F17C5C" w:rsidRDefault="00145E62" w:rsidP="00145E62">
      <w:pPr>
        <w:spacing w:after="0" w:line="360" w:lineRule="auto"/>
        <w:ind w:firstLine="720"/>
        <w:rPr>
          <w:rFonts w:ascii="Times New Roman" w:hAnsi="Times New Roman" w:cs="Times New Roman"/>
          <w:color w:val="EE0000"/>
        </w:rPr>
      </w:pPr>
      <w:r w:rsidRPr="00F17C5C">
        <w:rPr>
          <w:rFonts w:ascii="Times New Roman" w:hAnsi="Times New Roman" w:cs="Times New Roman"/>
          <w:color w:val="EE0000"/>
        </w:rPr>
        <w:t>Mean values of Cd (Table 2) were 0.6, 116.5, 90.1, and 20.7 mg/kg for C, A, P, and AB soils, respectively, with an LSD (0.05) value of 21.3</w:t>
      </w:r>
      <w:r w:rsidR="00C470C8" w:rsidRPr="00F17C5C">
        <w:rPr>
          <w:rFonts w:ascii="Times New Roman" w:hAnsi="Times New Roman" w:cs="Times New Roman"/>
          <w:color w:val="EE0000"/>
        </w:rPr>
        <w:t xml:space="preserve">. </w:t>
      </w:r>
      <w:r w:rsidRPr="00F17C5C">
        <w:rPr>
          <w:rFonts w:ascii="Times New Roman" w:hAnsi="Times New Roman" w:cs="Times New Roman"/>
          <w:color w:val="EE0000"/>
        </w:rPr>
        <w:t xml:space="preserve">Concentrations of Cd in all soils were significantly different from each other </w:t>
      </w:r>
      <w:r w:rsidR="00C470C8" w:rsidRPr="00F17C5C">
        <w:rPr>
          <w:rFonts w:ascii="Times New Roman" w:hAnsi="Times New Roman" w:cs="Times New Roman"/>
          <w:color w:val="EE0000"/>
        </w:rPr>
        <w:t xml:space="preserve">and followed the sequence </w:t>
      </w:r>
      <w:r w:rsidRPr="00F17C5C">
        <w:rPr>
          <w:rFonts w:ascii="Times New Roman" w:hAnsi="Times New Roman" w:cs="Times New Roman"/>
          <w:color w:val="EE0000"/>
        </w:rPr>
        <w:t>C &lt; AB &lt; P &lt; A</w:t>
      </w:r>
      <w:r w:rsidR="00C470C8" w:rsidRPr="00F17C5C">
        <w:rPr>
          <w:rFonts w:ascii="Times New Roman" w:hAnsi="Times New Roman" w:cs="Times New Roman"/>
          <w:color w:val="EE0000"/>
        </w:rPr>
        <w:t xml:space="preserve"> (Figure 2b).</w:t>
      </w:r>
      <w:r w:rsidRPr="00F17C5C">
        <w:rPr>
          <w:rFonts w:ascii="Times New Roman" w:hAnsi="Times New Roman" w:cs="Times New Roman"/>
          <w:color w:val="EE0000"/>
        </w:rPr>
        <w:t xml:space="preserve"> The lowest Cd value, 0.64 mg/kg, was found </w:t>
      </w:r>
      <w:r w:rsidR="000C2229" w:rsidRPr="00F17C5C">
        <w:rPr>
          <w:rFonts w:ascii="Times New Roman" w:hAnsi="Times New Roman" w:cs="Times New Roman"/>
          <w:color w:val="EE0000"/>
        </w:rPr>
        <w:t>within</w:t>
      </w:r>
      <w:r w:rsidRPr="00F17C5C">
        <w:rPr>
          <w:rFonts w:ascii="Times New Roman" w:hAnsi="Times New Roman" w:cs="Times New Roman"/>
          <w:color w:val="EE0000"/>
        </w:rPr>
        <w:t xml:space="preserve"> the control soil, indicating a natural background level from natural sources. High Cd levels within automechanic waste sites were </w:t>
      </w:r>
      <w:r w:rsidR="000C2229" w:rsidRPr="00F17C5C">
        <w:rPr>
          <w:rFonts w:ascii="Times New Roman" w:hAnsi="Times New Roman" w:cs="Times New Roman"/>
          <w:color w:val="EE0000"/>
        </w:rPr>
        <w:t xml:space="preserve">likely </w:t>
      </w:r>
      <w:r w:rsidRPr="00F17C5C">
        <w:rPr>
          <w:rFonts w:ascii="Times New Roman" w:hAnsi="Times New Roman" w:cs="Times New Roman"/>
          <w:color w:val="EE0000"/>
        </w:rPr>
        <w:t xml:space="preserve">due to battery wastes (nickel-cadmium batteries), brake pads, and used oils/fluids. In the paint processing dumpsites, Cd </w:t>
      </w:r>
      <w:r w:rsidR="000C2229" w:rsidRPr="00F17C5C">
        <w:rPr>
          <w:rFonts w:ascii="Times New Roman" w:hAnsi="Times New Roman" w:cs="Times New Roman"/>
          <w:color w:val="EE0000"/>
        </w:rPr>
        <w:t xml:space="preserve">probably </w:t>
      </w:r>
      <w:r w:rsidRPr="00F17C5C">
        <w:rPr>
          <w:rFonts w:ascii="Times New Roman" w:hAnsi="Times New Roman" w:cs="Times New Roman"/>
          <w:color w:val="EE0000"/>
        </w:rPr>
        <w:t>originated from paint pigments and coatings</w:t>
      </w:r>
      <w:r w:rsidR="000C2229" w:rsidRPr="00F17C5C">
        <w:rPr>
          <w:rFonts w:ascii="Times New Roman" w:hAnsi="Times New Roman" w:cs="Times New Roman"/>
          <w:color w:val="EE0000"/>
        </w:rPr>
        <w:t xml:space="preserve"> </w:t>
      </w:r>
      <w:r w:rsidRPr="00F17C5C">
        <w:rPr>
          <w:rFonts w:ascii="Times New Roman" w:hAnsi="Times New Roman" w:cs="Times New Roman"/>
          <w:color w:val="EE0000"/>
        </w:rPr>
        <w:t xml:space="preserve">such as cadmium sulfide and cadmium selenide. </w:t>
      </w:r>
    </w:p>
    <w:p w14:paraId="76F8D1D7" w14:textId="267C0374" w:rsidR="00145E62" w:rsidRPr="00F17C5C" w:rsidRDefault="00145E62" w:rsidP="00145E62">
      <w:pPr>
        <w:spacing w:after="0" w:line="360" w:lineRule="auto"/>
        <w:ind w:firstLine="720"/>
        <w:rPr>
          <w:rFonts w:ascii="Times New Roman" w:hAnsi="Times New Roman" w:cs="Times New Roman"/>
          <w:color w:val="EE0000"/>
        </w:rPr>
      </w:pPr>
      <w:r w:rsidRPr="00F17C5C">
        <w:rPr>
          <w:rFonts w:ascii="Times New Roman" w:hAnsi="Times New Roman" w:cs="Times New Roman"/>
          <w:color w:val="EE0000"/>
        </w:rPr>
        <w:t xml:space="preserve">Cr values were 1.0, 402.8, 511.0, and 81.5 mg/kg for C, A, P, and AB soils, respectively, with an LSD (0.05) value of 33.6. </w:t>
      </w:r>
      <w:r w:rsidR="00C470C8" w:rsidRPr="00F17C5C">
        <w:rPr>
          <w:rFonts w:ascii="Times New Roman" w:hAnsi="Times New Roman" w:cs="Times New Roman"/>
          <w:color w:val="EE0000"/>
        </w:rPr>
        <w:t>Concentrations of Cr followed the sequence C &lt; AB &lt; A &lt; P (Figure 2c</w:t>
      </w:r>
      <w:r w:rsidR="000C2229" w:rsidRPr="00F17C5C">
        <w:rPr>
          <w:rFonts w:ascii="Times New Roman" w:hAnsi="Times New Roman" w:cs="Times New Roman"/>
          <w:color w:val="EE0000"/>
        </w:rPr>
        <w:t>).</w:t>
      </w:r>
      <w:r w:rsidR="00C470C8" w:rsidRPr="00F17C5C">
        <w:rPr>
          <w:rFonts w:ascii="Times New Roman" w:hAnsi="Times New Roman" w:cs="Times New Roman"/>
          <w:color w:val="EE0000"/>
        </w:rPr>
        <w:t xml:space="preserve"> </w:t>
      </w:r>
      <w:r w:rsidRPr="00F17C5C">
        <w:rPr>
          <w:rFonts w:ascii="Times New Roman" w:hAnsi="Times New Roman" w:cs="Times New Roman"/>
          <w:color w:val="EE0000"/>
        </w:rPr>
        <w:t xml:space="preserve">The 1.0 mg/kg in C soil was assumed to be from natural sources. The 402.8 mg/kg </w:t>
      </w:r>
      <w:r w:rsidR="00C470C8" w:rsidRPr="00F17C5C">
        <w:rPr>
          <w:rFonts w:ascii="Times New Roman" w:hAnsi="Times New Roman" w:cs="Times New Roman"/>
          <w:color w:val="EE0000"/>
        </w:rPr>
        <w:t>in A</w:t>
      </w:r>
      <w:r w:rsidRPr="00F17C5C">
        <w:rPr>
          <w:rFonts w:ascii="Times New Roman" w:hAnsi="Times New Roman" w:cs="Times New Roman"/>
          <w:color w:val="EE0000"/>
        </w:rPr>
        <w:t xml:space="preserve"> soil likely originated from chrome-plated vehicle parts and waste oils/fluids. The 511.0 mg/kg in P soil resulted from chrome-based paint wastes</w:t>
      </w:r>
      <w:r w:rsidR="000C2229" w:rsidRPr="00F17C5C">
        <w:rPr>
          <w:rFonts w:ascii="Times New Roman" w:hAnsi="Times New Roman" w:cs="Times New Roman"/>
          <w:color w:val="EE0000"/>
        </w:rPr>
        <w:t xml:space="preserve"> </w:t>
      </w:r>
      <w:r w:rsidRPr="00F17C5C">
        <w:rPr>
          <w:rFonts w:ascii="Times New Roman" w:hAnsi="Times New Roman" w:cs="Times New Roman"/>
          <w:color w:val="EE0000"/>
        </w:rPr>
        <w:t xml:space="preserve">such as pigments. Only soils from A and P were contaminated beyond the permissible limit of 300 mg/kg for residential zones set by FAO (2004). </w:t>
      </w:r>
    </w:p>
    <w:p w14:paraId="429728D4" w14:textId="762165E4" w:rsidR="00145E62" w:rsidRPr="00F17C5C" w:rsidRDefault="00145E62" w:rsidP="00145E62">
      <w:pPr>
        <w:spacing w:after="0" w:line="360" w:lineRule="auto"/>
        <w:ind w:firstLine="720"/>
        <w:rPr>
          <w:rFonts w:ascii="Times New Roman" w:hAnsi="Times New Roman" w:cs="Times New Roman"/>
          <w:color w:val="EE0000"/>
        </w:rPr>
      </w:pPr>
      <w:r w:rsidRPr="00F17C5C">
        <w:rPr>
          <w:rFonts w:ascii="Times New Roman" w:hAnsi="Times New Roman" w:cs="Times New Roman"/>
          <w:color w:val="EE0000"/>
        </w:rPr>
        <w:t>Mean Ni levels were 4.0, 226.1, 137.6, and 99.2 mg/kg for C, A, P, and AB soils, respectively, with an LSD (0.05) value of 38.9, following the sequence C &lt; AB &lt; P &lt; A</w:t>
      </w:r>
      <w:r w:rsidR="00700CFC" w:rsidRPr="00F17C5C">
        <w:rPr>
          <w:rFonts w:ascii="Times New Roman" w:hAnsi="Times New Roman" w:cs="Times New Roman"/>
          <w:color w:val="EE0000"/>
        </w:rPr>
        <w:t xml:space="preserve"> (Figure 2d)</w:t>
      </w:r>
      <w:r w:rsidRPr="00F17C5C">
        <w:rPr>
          <w:rFonts w:ascii="Times New Roman" w:hAnsi="Times New Roman" w:cs="Times New Roman"/>
          <w:color w:val="EE0000"/>
        </w:rPr>
        <w:t xml:space="preserve">. The 4.0 mg/kg Ni found in C soils represented background levels from natural sources. In A soils, Ni (probably from stainless steel, waste oils, and alloyed vehicle parts) was higher than 150 mg/kg, the limit set by FAO (2004) for residential zones. The Ni levels of 137.6 and 99.2 mg/kg in P and AB soils, respectively, were below this limit. </w:t>
      </w:r>
    </w:p>
    <w:p w14:paraId="3C063371" w14:textId="3859A6B4" w:rsidR="00145E62" w:rsidRPr="00F17C5C" w:rsidRDefault="00145E62" w:rsidP="00145E62">
      <w:pPr>
        <w:spacing w:after="0" w:line="360" w:lineRule="auto"/>
        <w:ind w:firstLine="720"/>
        <w:rPr>
          <w:rFonts w:ascii="Times New Roman" w:hAnsi="Times New Roman" w:cs="Times New Roman"/>
          <w:color w:val="EE0000"/>
        </w:rPr>
      </w:pPr>
      <w:r w:rsidRPr="00F17C5C">
        <w:rPr>
          <w:rFonts w:ascii="Times New Roman" w:hAnsi="Times New Roman" w:cs="Times New Roman"/>
          <w:color w:val="EE0000"/>
        </w:rPr>
        <w:t>Vanadium (V) concentrations were 1.4, 152.7, 179.3, and 81.0 mg/kg for C, A, P, and AB soils, respectively, with an LSD value of 31.0</w:t>
      </w:r>
      <w:r w:rsidR="00700CFC" w:rsidRPr="00F17C5C">
        <w:rPr>
          <w:rFonts w:ascii="Times New Roman" w:hAnsi="Times New Roman" w:cs="Times New Roman"/>
          <w:color w:val="EE0000"/>
        </w:rPr>
        <w:t xml:space="preserve"> (Table 2)</w:t>
      </w:r>
      <w:r w:rsidRPr="00F17C5C">
        <w:rPr>
          <w:rFonts w:ascii="Times New Roman" w:hAnsi="Times New Roman" w:cs="Times New Roman"/>
          <w:color w:val="EE0000"/>
        </w:rPr>
        <w:t>. The V</w:t>
      </w:r>
      <w:r w:rsidR="000C2229" w:rsidRPr="00F17C5C">
        <w:rPr>
          <w:rFonts w:ascii="Times New Roman" w:hAnsi="Times New Roman" w:cs="Times New Roman"/>
          <w:color w:val="EE0000"/>
        </w:rPr>
        <w:t xml:space="preserve"> </w:t>
      </w:r>
      <w:r w:rsidRPr="00F17C5C">
        <w:rPr>
          <w:rFonts w:ascii="Times New Roman" w:hAnsi="Times New Roman" w:cs="Times New Roman"/>
          <w:color w:val="EE0000"/>
        </w:rPr>
        <w:t>concentration in C soil was significantly different from the others; however, levels in A and P soils did not differ significantly. The sequence followed was C &lt; AB &lt; A &lt; P</w:t>
      </w:r>
      <w:r w:rsidR="00700CFC" w:rsidRPr="00F17C5C">
        <w:rPr>
          <w:rFonts w:ascii="Times New Roman" w:hAnsi="Times New Roman" w:cs="Times New Roman"/>
          <w:color w:val="EE0000"/>
        </w:rPr>
        <w:t xml:space="preserve"> (Figure 2e)</w:t>
      </w:r>
      <w:r w:rsidRPr="00F17C5C">
        <w:rPr>
          <w:rFonts w:ascii="Times New Roman" w:hAnsi="Times New Roman" w:cs="Times New Roman"/>
          <w:color w:val="EE0000"/>
        </w:rPr>
        <w:t xml:space="preserve">. All V values were below the critical threshold of 300 mg/kg for residential zones set by FAO (2004). </w:t>
      </w:r>
    </w:p>
    <w:p w14:paraId="6EE1870C" w14:textId="77777777" w:rsidR="00145E62" w:rsidRPr="00F17C5C" w:rsidRDefault="00145E62" w:rsidP="00145E62">
      <w:pPr>
        <w:spacing w:after="0" w:line="360" w:lineRule="auto"/>
        <w:ind w:firstLine="720"/>
        <w:rPr>
          <w:rFonts w:ascii="Times New Roman" w:hAnsi="Times New Roman" w:cs="Times New Roman"/>
          <w:color w:val="EE0000"/>
        </w:rPr>
      </w:pPr>
    </w:p>
    <w:p w14:paraId="689ECE70" w14:textId="77777777" w:rsidR="00C77677" w:rsidRPr="00F17C5C" w:rsidRDefault="00C77677" w:rsidP="00145E62">
      <w:pPr>
        <w:spacing w:after="0" w:line="360" w:lineRule="auto"/>
        <w:ind w:firstLine="720"/>
        <w:rPr>
          <w:rFonts w:ascii="Times New Roman" w:hAnsi="Times New Roman" w:cs="Times New Roman"/>
          <w:color w:val="EE0000"/>
        </w:rPr>
      </w:pPr>
    </w:p>
    <w:p w14:paraId="3444C7FE" w14:textId="77777777" w:rsidR="00C77677" w:rsidRDefault="00C77677" w:rsidP="00C77677"/>
    <w:p w14:paraId="4DB93782" w14:textId="77777777" w:rsidR="00C77677" w:rsidRDefault="00C77677" w:rsidP="00C77677">
      <w:r w:rsidRPr="00D919B9">
        <w:rPr>
          <w:noProof/>
        </w:rPr>
        <mc:AlternateContent>
          <mc:Choice Requires="wpg">
            <w:drawing>
              <wp:anchor distT="0" distB="0" distL="114300" distR="114300" simplePos="0" relativeHeight="251667456" behindDoc="0" locked="0" layoutInCell="1" allowOverlap="1" wp14:anchorId="5085DAED" wp14:editId="3A2CA37E">
                <wp:simplePos x="0" y="0"/>
                <wp:positionH relativeFrom="column">
                  <wp:posOffset>0</wp:posOffset>
                </wp:positionH>
                <wp:positionV relativeFrom="paragraph">
                  <wp:posOffset>0</wp:posOffset>
                </wp:positionV>
                <wp:extent cx="6298880" cy="6093628"/>
                <wp:effectExtent l="0" t="0" r="6985" b="0"/>
                <wp:wrapNone/>
                <wp:docPr id="20" name="Group 19">
                  <a:extLst xmlns:a="http://schemas.openxmlformats.org/drawingml/2006/main">
                    <a:ext uri="{FF2B5EF4-FFF2-40B4-BE49-F238E27FC236}">
                      <a16:creationId xmlns:a16="http://schemas.microsoft.com/office/drawing/2014/main" id="{3524677B-15C6-8D66-BD10-B80A9991A6FD}"/>
                    </a:ext>
                  </a:extLst>
                </wp:docPr>
                <wp:cNvGraphicFramePr/>
                <a:graphic xmlns:a="http://schemas.openxmlformats.org/drawingml/2006/main">
                  <a:graphicData uri="http://schemas.microsoft.com/office/word/2010/wordprocessingGroup">
                    <wpg:wgp>
                      <wpg:cNvGrpSpPr/>
                      <wpg:grpSpPr>
                        <a:xfrm>
                          <a:off x="0" y="0"/>
                          <a:ext cx="6298880" cy="6093628"/>
                          <a:chOff x="0" y="0"/>
                          <a:chExt cx="6298880" cy="6093628"/>
                        </a:xfrm>
                      </wpg:grpSpPr>
                      <wpg:grpSp>
                        <wpg:cNvPr id="1639525366" name="Group 1639525366">
                          <a:extLst>
                            <a:ext uri="{FF2B5EF4-FFF2-40B4-BE49-F238E27FC236}">
                              <a16:creationId xmlns:a16="http://schemas.microsoft.com/office/drawing/2014/main" id="{9D37A203-3BF5-2375-0B67-C696879AC27D}"/>
                            </a:ext>
                          </a:extLst>
                        </wpg:cNvPr>
                        <wpg:cNvGrpSpPr/>
                        <wpg:grpSpPr>
                          <a:xfrm>
                            <a:off x="1054240" y="1664737"/>
                            <a:ext cx="4025915" cy="4428891"/>
                            <a:chOff x="1054240" y="1664737"/>
                            <a:chExt cx="4025915" cy="4428891"/>
                          </a:xfrm>
                        </wpg:grpSpPr>
                        <wps:wsp>
                          <wps:cNvPr id="767446470" name="TextBox 10">
                            <a:extLst>
                              <a:ext uri="{FF2B5EF4-FFF2-40B4-BE49-F238E27FC236}">
                                <a16:creationId xmlns:a16="http://schemas.microsoft.com/office/drawing/2014/main" id="{82D837A7-D01C-BE6F-842D-DAFA25AF78F5}"/>
                              </a:ext>
                            </a:extLst>
                          </wps:cNvPr>
                          <wps:cNvSpPr txBox="1"/>
                          <wps:spPr>
                            <a:xfrm>
                              <a:off x="1330450" y="1692052"/>
                              <a:ext cx="552450" cy="372745"/>
                            </a:xfrm>
                            <a:prstGeom prst="rect">
                              <a:avLst/>
                            </a:prstGeom>
                            <a:noFill/>
                          </wps:spPr>
                          <wps:txbx>
                            <w:txbxContent>
                              <w:p w14:paraId="71DEDA6F" w14:textId="77777777" w:rsidR="00C213F9" w:rsidRDefault="00C213F9" w:rsidP="00C77677">
                                <w:pPr>
                                  <w:rPr>
                                    <w:rFonts w:hAnsi="Calibri"/>
                                    <w:b/>
                                    <w:bCs/>
                                    <w:color w:val="000000" w:themeColor="text1"/>
                                    <w:kern w:val="24"/>
                                    <w:sz w:val="20"/>
                                    <w:szCs w:val="20"/>
                                    <w:lang w:val="en-GB"/>
                                    <w14:ligatures w14:val="none"/>
                                  </w:rPr>
                                </w:pPr>
                                <w:r>
                                  <w:rPr>
                                    <w:rFonts w:hAnsi="Calibri"/>
                                    <w:b/>
                                    <w:bCs/>
                                    <w:color w:val="000000" w:themeColor="text1"/>
                                    <w:kern w:val="24"/>
                                    <w:sz w:val="20"/>
                                    <w:szCs w:val="20"/>
                                    <w:lang w:val="en-GB"/>
                                  </w:rPr>
                                  <w:t>(a)</w:t>
                                </w:r>
                              </w:p>
                            </w:txbxContent>
                          </wps:txbx>
                          <wps:bodyPr wrap="square" rtlCol="0">
                            <a:spAutoFit/>
                          </wps:bodyPr>
                        </wps:wsp>
                        <wps:wsp>
                          <wps:cNvPr id="1619923503" name="TextBox 11">
                            <a:extLst>
                              <a:ext uri="{FF2B5EF4-FFF2-40B4-BE49-F238E27FC236}">
                                <a16:creationId xmlns:a16="http://schemas.microsoft.com/office/drawing/2014/main" id="{ED0C0B49-9080-7B57-8743-45340AF34B37}"/>
                              </a:ext>
                            </a:extLst>
                          </wps:cNvPr>
                          <wps:cNvSpPr txBox="1"/>
                          <wps:spPr>
                            <a:xfrm>
                              <a:off x="4422585" y="3770575"/>
                              <a:ext cx="552450" cy="372745"/>
                            </a:xfrm>
                            <a:prstGeom prst="rect">
                              <a:avLst/>
                            </a:prstGeom>
                            <a:noFill/>
                          </wps:spPr>
                          <wps:txbx>
                            <w:txbxContent>
                              <w:p w14:paraId="0D6EBC07" w14:textId="77777777" w:rsidR="00C213F9" w:rsidRDefault="00C213F9" w:rsidP="00C77677">
                                <w:pPr>
                                  <w:rPr>
                                    <w:rFonts w:hAnsi="Calibri"/>
                                    <w:b/>
                                    <w:bCs/>
                                    <w:color w:val="000000" w:themeColor="text1"/>
                                    <w:kern w:val="24"/>
                                    <w:sz w:val="20"/>
                                    <w:szCs w:val="20"/>
                                    <w:lang w:val="en-GB"/>
                                    <w14:ligatures w14:val="none"/>
                                  </w:rPr>
                                </w:pPr>
                                <w:r>
                                  <w:rPr>
                                    <w:rFonts w:hAnsi="Calibri"/>
                                    <w:b/>
                                    <w:bCs/>
                                    <w:color w:val="000000" w:themeColor="text1"/>
                                    <w:kern w:val="24"/>
                                    <w:sz w:val="20"/>
                                    <w:szCs w:val="20"/>
                                    <w:lang w:val="en-GB"/>
                                  </w:rPr>
                                  <w:t>(d)</w:t>
                                </w:r>
                              </w:p>
                            </w:txbxContent>
                          </wps:txbx>
                          <wps:bodyPr wrap="square" rtlCol="0">
                            <a:spAutoFit/>
                          </wps:bodyPr>
                        </wps:wsp>
                        <wps:wsp>
                          <wps:cNvPr id="1940784544" name="TextBox 12">
                            <a:extLst>
                              <a:ext uri="{FF2B5EF4-FFF2-40B4-BE49-F238E27FC236}">
                                <a16:creationId xmlns:a16="http://schemas.microsoft.com/office/drawing/2014/main" id="{D7C04010-6699-6050-117E-2ED0533619B0}"/>
                              </a:ext>
                            </a:extLst>
                          </wps:cNvPr>
                          <wps:cNvSpPr txBox="1"/>
                          <wps:spPr>
                            <a:xfrm>
                              <a:off x="1054240" y="3737672"/>
                              <a:ext cx="552450" cy="372745"/>
                            </a:xfrm>
                            <a:prstGeom prst="rect">
                              <a:avLst/>
                            </a:prstGeom>
                            <a:noFill/>
                          </wps:spPr>
                          <wps:txbx>
                            <w:txbxContent>
                              <w:p w14:paraId="6C301B01" w14:textId="77777777" w:rsidR="00C213F9" w:rsidRDefault="00C213F9" w:rsidP="00C77677">
                                <w:pPr>
                                  <w:rPr>
                                    <w:rFonts w:hAnsi="Calibri"/>
                                    <w:b/>
                                    <w:bCs/>
                                    <w:color w:val="000000" w:themeColor="text1"/>
                                    <w:kern w:val="24"/>
                                    <w:sz w:val="20"/>
                                    <w:szCs w:val="20"/>
                                    <w:lang w:val="en-GB"/>
                                    <w14:ligatures w14:val="none"/>
                                  </w:rPr>
                                </w:pPr>
                                <w:r>
                                  <w:rPr>
                                    <w:rFonts w:hAnsi="Calibri"/>
                                    <w:b/>
                                    <w:bCs/>
                                    <w:color w:val="000000" w:themeColor="text1"/>
                                    <w:kern w:val="24"/>
                                    <w:sz w:val="20"/>
                                    <w:szCs w:val="20"/>
                                    <w:lang w:val="en-GB"/>
                                  </w:rPr>
                                  <w:t>(c)</w:t>
                                </w:r>
                              </w:p>
                            </w:txbxContent>
                          </wps:txbx>
                          <wps:bodyPr wrap="square" rtlCol="0">
                            <a:spAutoFit/>
                          </wps:bodyPr>
                        </wps:wsp>
                        <wps:wsp>
                          <wps:cNvPr id="100317490" name="TextBox 13">
                            <a:extLst>
                              <a:ext uri="{FF2B5EF4-FFF2-40B4-BE49-F238E27FC236}">
                                <a16:creationId xmlns:a16="http://schemas.microsoft.com/office/drawing/2014/main" id="{CA8F7427-5915-A097-45F0-FB37C1B9EBBA}"/>
                              </a:ext>
                            </a:extLst>
                          </wps:cNvPr>
                          <wps:cNvSpPr txBox="1"/>
                          <wps:spPr>
                            <a:xfrm>
                              <a:off x="2893357" y="5720883"/>
                              <a:ext cx="552450" cy="372745"/>
                            </a:xfrm>
                            <a:prstGeom prst="rect">
                              <a:avLst/>
                            </a:prstGeom>
                            <a:noFill/>
                          </wps:spPr>
                          <wps:txbx>
                            <w:txbxContent>
                              <w:p w14:paraId="0C88D3A0" w14:textId="77777777" w:rsidR="00C213F9" w:rsidRDefault="00C213F9" w:rsidP="00C77677">
                                <w:pPr>
                                  <w:rPr>
                                    <w:rFonts w:hAnsi="Calibri"/>
                                    <w:b/>
                                    <w:bCs/>
                                    <w:color w:val="000000" w:themeColor="text1"/>
                                    <w:kern w:val="24"/>
                                    <w:sz w:val="20"/>
                                    <w:szCs w:val="20"/>
                                    <w:lang w:val="en-GB"/>
                                    <w14:ligatures w14:val="none"/>
                                  </w:rPr>
                                </w:pPr>
                                <w:r>
                                  <w:rPr>
                                    <w:rFonts w:hAnsi="Calibri"/>
                                    <w:b/>
                                    <w:bCs/>
                                    <w:color w:val="000000" w:themeColor="text1"/>
                                    <w:kern w:val="24"/>
                                    <w:sz w:val="20"/>
                                    <w:szCs w:val="20"/>
                                    <w:lang w:val="en-GB"/>
                                  </w:rPr>
                                  <w:t>(e)</w:t>
                                </w:r>
                              </w:p>
                            </w:txbxContent>
                          </wps:txbx>
                          <wps:bodyPr wrap="square" rtlCol="0">
                            <a:spAutoFit/>
                          </wps:bodyPr>
                        </wps:wsp>
                        <wps:wsp>
                          <wps:cNvPr id="1075409687" name="TextBox 14">
                            <a:extLst>
                              <a:ext uri="{FF2B5EF4-FFF2-40B4-BE49-F238E27FC236}">
                                <a16:creationId xmlns:a16="http://schemas.microsoft.com/office/drawing/2014/main" id="{0848F4DE-3D95-3FE7-61CD-45637A09CB92}"/>
                              </a:ext>
                            </a:extLst>
                          </wps:cNvPr>
                          <wps:cNvSpPr txBox="1"/>
                          <wps:spPr>
                            <a:xfrm>
                              <a:off x="4527705" y="1664737"/>
                              <a:ext cx="552450" cy="372745"/>
                            </a:xfrm>
                            <a:prstGeom prst="rect">
                              <a:avLst/>
                            </a:prstGeom>
                            <a:noFill/>
                          </wps:spPr>
                          <wps:txbx>
                            <w:txbxContent>
                              <w:p w14:paraId="782B6814" w14:textId="77777777" w:rsidR="00C213F9" w:rsidRDefault="00C213F9" w:rsidP="00C77677">
                                <w:pPr>
                                  <w:rPr>
                                    <w:rFonts w:hAnsi="Calibri"/>
                                    <w:b/>
                                    <w:bCs/>
                                    <w:color w:val="000000" w:themeColor="text1"/>
                                    <w:kern w:val="24"/>
                                    <w:sz w:val="20"/>
                                    <w:szCs w:val="20"/>
                                    <w:lang w:val="en-GB"/>
                                    <w14:ligatures w14:val="none"/>
                                  </w:rPr>
                                </w:pPr>
                                <w:r>
                                  <w:rPr>
                                    <w:rFonts w:hAnsi="Calibri"/>
                                    <w:b/>
                                    <w:bCs/>
                                    <w:color w:val="000000" w:themeColor="text1"/>
                                    <w:kern w:val="24"/>
                                    <w:sz w:val="20"/>
                                    <w:szCs w:val="20"/>
                                    <w:lang w:val="en-GB"/>
                                  </w:rPr>
                                  <w:t>(b)</w:t>
                                </w:r>
                              </w:p>
                            </w:txbxContent>
                          </wps:txbx>
                          <wps:bodyPr wrap="square" rtlCol="0">
                            <a:spAutoFit/>
                          </wps:bodyPr>
                        </wps:wsp>
                      </wpg:grpSp>
                      <wpg:graphicFrame>
                        <wpg:cNvPr id="1236619613" name="Chart 1236619613">
                          <a:extLst>
                            <a:ext uri="{FF2B5EF4-FFF2-40B4-BE49-F238E27FC236}">
                              <a16:creationId xmlns:a16="http://schemas.microsoft.com/office/drawing/2014/main" id="{4C1B2837-0695-409C-B560-E0BD2168FD5C}"/>
                            </a:ext>
                          </a:extLst>
                        </wpg:cNvPr>
                        <wpg:cNvFrPr/>
                        <wpg:xfrm>
                          <a:off x="4251" y="27911"/>
                          <a:ext cx="2848677" cy="1664206"/>
                        </wpg:xfrm>
                        <a:graphic>
                          <a:graphicData uri="http://schemas.openxmlformats.org/drawingml/2006/chart">
                            <c:chart xmlns:c="http://schemas.openxmlformats.org/drawingml/2006/chart" xmlns:r="http://schemas.openxmlformats.org/officeDocument/2006/relationships" r:id="rId7"/>
                          </a:graphicData>
                        </a:graphic>
                      </wpg:graphicFrame>
                      <wpg:graphicFrame>
                        <wpg:cNvPr id="2029037128" name="Chart 2029037128">
                          <a:extLst>
                            <a:ext uri="{FF2B5EF4-FFF2-40B4-BE49-F238E27FC236}">
                              <a16:creationId xmlns:a16="http://schemas.microsoft.com/office/drawing/2014/main" id="{2ED4B3CB-6A98-6135-1336-1D094502B543}"/>
                            </a:ext>
                          </a:extLst>
                        </wpg:cNvPr>
                        <wpg:cNvFrPr/>
                        <wpg:xfrm>
                          <a:off x="3445952" y="0"/>
                          <a:ext cx="2852928" cy="1664208"/>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708128271" name="Chart 708128271">
                          <a:extLst>
                            <a:ext uri="{FF2B5EF4-FFF2-40B4-BE49-F238E27FC236}">
                              <a16:creationId xmlns:a16="http://schemas.microsoft.com/office/drawing/2014/main" id="{7FC399C1-357C-22C1-8D27-4EF831EE4EE0}"/>
                            </a:ext>
                          </a:extLst>
                        </wpg:cNvPr>
                        <wpg:cNvFrPr/>
                        <wpg:xfrm>
                          <a:off x="0" y="2010256"/>
                          <a:ext cx="2852928" cy="1655064"/>
                        </wpg:xfrm>
                        <a:graphic>
                          <a:graphicData uri="http://schemas.openxmlformats.org/drawingml/2006/chart">
                            <c:chart xmlns:c="http://schemas.openxmlformats.org/drawingml/2006/chart" xmlns:r="http://schemas.openxmlformats.org/officeDocument/2006/relationships" r:id="rId9"/>
                          </a:graphicData>
                        </a:graphic>
                      </wpg:graphicFrame>
                      <wpg:graphicFrame>
                        <wpg:cNvPr id="156492097" name="Chart 156492097">
                          <a:extLst>
                            <a:ext uri="{FF2B5EF4-FFF2-40B4-BE49-F238E27FC236}">
                              <a16:creationId xmlns:a16="http://schemas.microsoft.com/office/drawing/2014/main" id="{1E4C179F-83E5-C958-D5AA-7E4B1CB829C3}"/>
                            </a:ext>
                          </a:extLst>
                        </wpg:cNvPr>
                        <wpg:cNvFrPr/>
                        <wpg:xfrm>
                          <a:off x="3445952" y="2019638"/>
                          <a:ext cx="2852928" cy="1664208"/>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2119199446" name="Chart 2119199446">
                          <a:extLst>
                            <a:ext uri="{FF2B5EF4-FFF2-40B4-BE49-F238E27FC236}">
                              <a16:creationId xmlns:a16="http://schemas.microsoft.com/office/drawing/2014/main" id="{11C97A03-2266-E219-5880-BB320C742CF2}"/>
                            </a:ext>
                          </a:extLst>
                        </wpg:cNvPr>
                        <wpg:cNvFrPr/>
                        <wpg:xfrm>
                          <a:off x="1486659" y="3860921"/>
                          <a:ext cx="2852928" cy="1664208"/>
                        </wpg:xfrm>
                        <a:graphic>
                          <a:graphicData uri="http://schemas.openxmlformats.org/drawingml/2006/chart">
                            <c:chart xmlns:c="http://schemas.openxmlformats.org/drawingml/2006/chart" xmlns:r="http://schemas.openxmlformats.org/officeDocument/2006/relationships" r:id="rId11"/>
                          </a:graphicData>
                        </a:graphic>
                      </wpg:graphicFrame>
                    </wpg:wgp>
                  </a:graphicData>
                </a:graphic>
              </wp:anchor>
            </w:drawing>
          </mc:Choice>
          <mc:Fallback>
            <w:pict>
              <v:group w14:anchorId="5085DAED" id="Group 19" o:spid="_x0000_s1026" style="position:absolute;margin-left:0;margin-top:0;width:495.95pt;height:479.8pt;z-index:251667456" coordsize="62988,60936" o:gfxdata="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">
                <v:group id="Group 1639525366" o:spid="_x0000_s1027" style="position:absolute;left:10542;top:16647;width:40259;height:44289" coordorigin="10542,16647" coordsize="40259,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">
                  <v:shapetype id="_x0000_t202" coordsize="21600,21600" o:spt="202" path="m,l,21600r21600,l21600,xe">
                    <v:stroke joinstyle="miter"/>
                    <v:path gradientshapeok="t" o:connecttype="rect"/>
                  </v:shapetype>
                  <v:shape id="TextBox 10" o:spid="_x0000_s1028" type="#_x0000_t202" style="position:absolute;left:13304;top:16920;width:5525;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" filled="f" stroked="f">
                    <v:textbox style="mso-fit-shape-to-text:t">
                      <w:txbxContent>
                        <w:p w14:paraId="71DEDA6F" w14:textId="77777777" w:rsidR="00C213F9" w:rsidRDefault="00C213F9" w:rsidP="00C77677">
                          <w:pPr>
                            <w:rPr>
                              <w:rFonts w:hAnsi="Calibri"/>
                              <w:b/>
                              <w:bCs/>
                              <w:color w:val="000000" w:themeColor="text1"/>
                              <w:kern w:val="24"/>
                              <w:sz w:val="20"/>
                              <w:szCs w:val="20"/>
                              <w:lang w:val="en-GB"/>
                              <w14:ligatures w14:val="none"/>
                            </w:rPr>
                          </w:pPr>
                          <w:r>
                            <w:rPr>
                              <w:rFonts w:hAnsi="Calibri"/>
                              <w:b/>
                              <w:bCs/>
                              <w:color w:val="000000" w:themeColor="text1"/>
                              <w:kern w:val="24"/>
                              <w:sz w:val="20"/>
                              <w:szCs w:val="20"/>
                              <w:lang w:val="en-GB"/>
                            </w:rPr>
                            <w:t>(a)</w:t>
                          </w:r>
                        </w:p>
                      </w:txbxContent>
                    </v:textbox>
                  </v:shape>
                  <v:shape id="TextBox 11" o:spid="_x0000_s1029" type="#_x0000_t202" style="position:absolute;left:44225;top:37705;width:5525;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" filled="f" stroked="f">
                    <v:textbox style="mso-fit-shape-to-text:t">
                      <w:txbxContent>
                        <w:p w14:paraId="0D6EBC07" w14:textId="77777777" w:rsidR="00C213F9" w:rsidRDefault="00C213F9" w:rsidP="00C77677">
                          <w:pPr>
                            <w:rPr>
                              <w:rFonts w:hAnsi="Calibri"/>
                              <w:b/>
                              <w:bCs/>
                              <w:color w:val="000000" w:themeColor="text1"/>
                              <w:kern w:val="24"/>
                              <w:sz w:val="20"/>
                              <w:szCs w:val="20"/>
                              <w:lang w:val="en-GB"/>
                              <w14:ligatures w14:val="none"/>
                            </w:rPr>
                          </w:pPr>
                          <w:r>
                            <w:rPr>
                              <w:rFonts w:hAnsi="Calibri"/>
                              <w:b/>
                              <w:bCs/>
                              <w:color w:val="000000" w:themeColor="text1"/>
                              <w:kern w:val="24"/>
                              <w:sz w:val="20"/>
                              <w:szCs w:val="20"/>
                              <w:lang w:val="en-GB"/>
                            </w:rPr>
                            <w:t>(d)</w:t>
                          </w:r>
                        </w:p>
                      </w:txbxContent>
                    </v:textbox>
                  </v:shape>
                  <v:shape id="TextBox 12" o:spid="_x0000_s1030" type="#_x0000_t202" style="position:absolute;left:10542;top:37376;width:5524;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" filled="f" stroked="f">
                    <v:textbox style="mso-fit-shape-to-text:t">
                      <w:txbxContent>
                        <w:p w14:paraId="6C301B01" w14:textId="77777777" w:rsidR="00C213F9" w:rsidRDefault="00C213F9" w:rsidP="00C77677">
                          <w:pPr>
                            <w:rPr>
                              <w:rFonts w:hAnsi="Calibri"/>
                              <w:b/>
                              <w:bCs/>
                              <w:color w:val="000000" w:themeColor="text1"/>
                              <w:kern w:val="24"/>
                              <w:sz w:val="20"/>
                              <w:szCs w:val="20"/>
                              <w:lang w:val="en-GB"/>
                              <w14:ligatures w14:val="none"/>
                            </w:rPr>
                          </w:pPr>
                          <w:r>
                            <w:rPr>
                              <w:rFonts w:hAnsi="Calibri"/>
                              <w:b/>
                              <w:bCs/>
                              <w:color w:val="000000" w:themeColor="text1"/>
                              <w:kern w:val="24"/>
                              <w:sz w:val="20"/>
                              <w:szCs w:val="20"/>
                              <w:lang w:val="en-GB"/>
                            </w:rPr>
                            <w:t>(c)</w:t>
                          </w:r>
                        </w:p>
                      </w:txbxContent>
                    </v:textbox>
                  </v:shape>
                  <v:shape id="TextBox 13" o:spid="_x0000_s1031" type="#_x0000_t202" style="position:absolute;left:28933;top:57208;width:5525;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" filled="f" stroked="f">
                    <v:textbox style="mso-fit-shape-to-text:t">
                      <w:txbxContent>
                        <w:p w14:paraId="0C88D3A0" w14:textId="77777777" w:rsidR="00C213F9" w:rsidRDefault="00C213F9" w:rsidP="00C77677">
                          <w:pPr>
                            <w:rPr>
                              <w:rFonts w:hAnsi="Calibri"/>
                              <w:b/>
                              <w:bCs/>
                              <w:color w:val="000000" w:themeColor="text1"/>
                              <w:kern w:val="24"/>
                              <w:sz w:val="20"/>
                              <w:szCs w:val="20"/>
                              <w:lang w:val="en-GB"/>
                              <w14:ligatures w14:val="none"/>
                            </w:rPr>
                          </w:pPr>
                          <w:r>
                            <w:rPr>
                              <w:rFonts w:hAnsi="Calibri"/>
                              <w:b/>
                              <w:bCs/>
                              <w:color w:val="000000" w:themeColor="text1"/>
                              <w:kern w:val="24"/>
                              <w:sz w:val="20"/>
                              <w:szCs w:val="20"/>
                              <w:lang w:val="en-GB"/>
                            </w:rPr>
                            <w:t>(e)</w:t>
                          </w:r>
                        </w:p>
                      </w:txbxContent>
                    </v:textbox>
                  </v:shape>
                  <v:shape id="TextBox 14" o:spid="_x0000_s1032" type="#_x0000_t202" style="position:absolute;left:45277;top:16647;width:5524;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" filled="f" stroked="f">
                    <v:textbox style="mso-fit-shape-to-text:t">
                      <w:txbxContent>
                        <w:p w14:paraId="782B6814" w14:textId="77777777" w:rsidR="00C213F9" w:rsidRDefault="00C213F9" w:rsidP="00C77677">
                          <w:pPr>
                            <w:rPr>
                              <w:rFonts w:hAnsi="Calibri"/>
                              <w:b/>
                              <w:bCs/>
                              <w:color w:val="000000" w:themeColor="text1"/>
                              <w:kern w:val="24"/>
                              <w:sz w:val="20"/>
                              <w:szCs w:val="20"/>
                              <w:lang w:val="en-GB"/>
                              <w14:ligatures w14:val="none"/>
                            </w:rPr>
                          </w:pPr>
                          <w:r>
                            <w:rPr>
                              <w:rFonts w:hAnsi="Calibri"/>
                              <w:b/>
                              <w:bCs/>
                              <w:color w:val="000000" w:themeColor="text1"/>
                              <w:kern w:val="24"/>
                              <w:sz w:val="20"/>
                              <w:szCs w:val="20"/>
                              <w:lang w:val="en-GB"/>
                            </w:rPr>
                            <w:t>(b)</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236619613" o:spid="_x0000_s1033" type="#_x0000_t75" style="position:absolute;top:243;width:28529;height:167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">
                  <v:imagedata r:id="rId12" o:title=""/>
                  <o:lock v:ext="edit" aspectratio="f"/>
                </v:shape>
                <v:shape id="Chart 2029037128" o:spid="_x0000_s1034" type="#_x0000_t75" style="position:absolute;left:34442;width:28590;height:166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">
                  <v:imagedata r:id="rId13" o:title=""/>
                  <o:lock v:ext="edit" aspectratio="f"/>
                </v:shape>
                <v:shape id="Chart 708128271" o:spid="_x0000_s1035" type="#_x0000_t75" style="position:absolute;top:20055;width:28529;height:166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">
                  <v:imagedata r:id="rId14" o:title=""/>
                  <o:lock v:ext="edit" aspectratio="f"/>
                </v:shape>
                <v:shape id="Chart 156492097" o:spid="_x0000_s1036" type="#_x0000_t75" style="position:absolute;left:34442;top:20177;width:28590;height:167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">
                  <v:imagedata r:id="rId15" o:title=""/>
                  <o:lock v:ext="edit" aspectratio="f"/>
                </v:shape>
                <v:shape id="Chart 2119199446" o:spid="_x0000_s1037" type="#_x0000_t75" style="position:absolute;left:14813;top:38587;width:28590;height:167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">
                  <v:imagedata r:id="rId16" o:title=""/>
                  <o:lock v:ext="edit" aspectratio="f"/>
                </v:shape>
              </v:group>
            </w:pict>
          </mc:Fallback>
        </mc:AlternateContent>
      </w:r>
    </w:p>
    <w:p w14:paraId="55936711" w14:textId="77777777" w:rsidR="00C77677" w:rsidRDefault="00C77677" w:rsidP="00C77677"/>
    <w:p w14:paraId="12E5E626" w14:textId="77777777" w:rsidR="00C77677" w:rsidRDefault="00C77677" w:rsidP="00C77677"/>
    <w:p w14:paraId="18BAF3A8" w14:textId="77777777" w:rsidR="00C77677" w:rsidRDefault="00C77677" w:rsidP="00C77677"/>
    <w:p w14:paraId="5722422E" w14:textId="77777777" w:rsidR="00C77677" w:rsidRDefault="00C77677" w:rsidP="00C77677"/>
    <w:p w14:paraId="5851C9DB" w14:textId="77777777" w:rsidR="00C77677" w:rsidRDefault="00C77677" w:rsidP="00C77677"/>
    <w:p w14:paraId="54B9CD05" w14:textId="77777777" w:rsidR="00C77677" w:rsidRDefault="00C77677" w:rsidP="00C77677"/>
    <w:p w14:paraId="76FB1952" w14:textId="77777777" w:rsidR="00C77677" w:rsidRDefault="00C77677" w:rsidP="00C77677"/>
    <w:p w14:paraId="1A075D32" w14:textId="77777777" w:rsidR="00C77677" w:rsidRDefault="00C77677" w:rsidP="00C77677"/>
    <w:p w14:paraId="278F0B20" w14:textId="77777777" w:rsidR="00C77677" w:rsidRDefault="00C77677" w:rsidP="00C77677"/>
    <w:p w14:paraId="35AA9ACD" w14:textId="77777777" w:rsidR="00C77677" w:rsidRDefault="00C77677" w:rsidP="00C77677"/>
    <w:p w14:paraId="6D016B95" w14:textId="77777777" w:rsidR="00C77677" w:rsidRDefault="00C77677" w:rsidP="00C77677"/>
    <w:p w14:paraId="6A892D69" w14:textId="77777777" w:rsidR="00C77677" w:rsidRDefault="00C77677" w:rsidP="00C77677"/>
    <w:p w14:paraId="2B9FFFC5" w14:textId="77777777" w:rsidR="00C77677" w:rsidRDefault="00C77677" w:rsidP="00C77677"/>
    <w:p w14:paraId="3423EE40" w14:textId="77777777" w:rsidR="00C77677" w:rsidRDefault="00C77677" w:rsidP="00C77677"/>
    <w:p w14:paraId="6177E43D" w14:textId="77777777" w:rsidR="00C77677" w:rsidRDefault="00C77677" w:rsidP="00C77677"/>
    <w:p w14:paraId="4F7BF3F1" w14:textId="77777777" w:rsidR="00C77677" w:rsidRDefault="00C77677" w:rsidP="00C77677"/>
    <w:p w14:paraId="614A4116" w14:textId="77777777" w:rsidR="00C77677" w:rsidRDefault="00C77677" w:rsidP="00C77677"/>
    <w:p w14:paraId="78AFCF57" w14:textId="77777777" w:rsidR="00C77677" w:rsidRDefault="00C77677" w:rsidP="00C77677"/>
    <w:p w14:paraId="0BB24175" w14:textId="1A8A5255" w:rsidR="00C77677" w:rsidRDefault="00C77677" w:rsidP="00C77677">
      <w:pPr>
        <w:spacing w:after="0" w:line="240" w:lineRule="auto"/>
        <w:rPr>
          <w:rFonts w:ascii="Times New Roman" w:hAnsi="Times New Roman" w:cs="Times New Roman"/>
          <w:bCs/>
          <w:sz w:val="22"/>
          <w:szCs w:val="22"/>
        </w:rPr>
      </w:pPr>
      <w:r w:rsidRPr="004E4235">
        <w:rPr>
          <w:rFonts w:ascii="Times New Roman" w:hAnsi="Times New Roman" w:cs="Times New Roman"/>
          <w:b/>
          <w:sz w:val="22"/>
          <w:szCs w:val="22"/>
        </w:rPr>
        <w:t>Figure 2</w:t>
      </w:r>
      <w:r w:rsidRPr="004E4235">
        <w:rPr>
          <w:rFonts w:ascii="Times New Roman" w:hAnsi="Times New Roman" w:cs="Times New Roman"/>
          <w:bCs/>
          <w:sz w:val="22"/>
          <w:szCs w:val="22"/>
        </w:rPr>
        <w:t xml:space="preserve">: </w:t>
      </w:r>
      <w:r>
        <w:rPr>
          <w:rFonts w:ascii="Times New Roman" w:hAnsi="Times New Roman" w:cs="Times New Roman"/>
          <w:bCs/>
          <w:sz w:val="22"/>
          <w:szCs w:val="22"/>
        </w:rPr>
        <w:t xml:space="preserve">(a) </w:t>
      </w:r>
      <w:r w:rsidRPr="004E4235">
        <w:rPr>
          <w:rFonts w:ascii="Times New Roman" w:hAnsi="Times New Roman" w:cs="Times New Roman"/>
          <w:bCs/>
          <w:sz w:val="22"/>
          <w:szCs w:val="22"/>
        </w:rPr>
        <w:t>Concentration</w:t>
      </w:r>
      <w:r>
        <w:rPr>
          <w:rFonts w:ascii="Times New Roman" w:hAnsi="Times New Roman" w:cs="Times New Roman"/>
          <w:bCs/>
          <w:sz w:val="22"/>
          <w:szCs w:val="22"/>
        </w:rPr>
        <w:t xml:space="preserve"> </w:t>
      </w:r>
      <w:r w:rsidRPr="004E4235">
        <w:rPr>
          <w:rFonts w:ascii="Times New Roman" w:hAnsi="Times New Roman" w:cs="Times New Roman"/>
          <w:bCs/>
          <w:sz w:val="22"/>
          <w:szCs w:val="22"/>
        </w:rPr>
        <w:t xml:space="preserve">of lead in </w:t>
      </w:r>
      <w:r>
        <w:rPr>
          <w:rFonts w:ascii="Times New Roman" w:hAnsi="Times New Roman" w:cs="Times New Roman"/>
          <w:bCs/>
          <w:sz w:val="22"/>
          <w:szCs w:val="22"/>
        </w:rPr>
        <w:t>dumpsite soils</w:t>
      </w:r>
      <w:r w:rsidRPr="004E4235">
        <w:rPr>
          <w:rFonts w:ascii="Times New Roman" w:hAnsi="Times New Roman" w:cs="Times New Roman"/>
          <w:bCs/>
          <w:sz w:val="22"/>
          <w:szCs w:val="22"/>
        </w:rPr>
        <w:t xml:space="preserve"> </w:t>
      </w:r>
      <w:r>
        <w:rPr>
          <w:rFonts w:ascii="Times New Roman" w:hAnsi="Times New Roman" w:cs="Times New Roman"/>
          <w:bCs/>
          <w:sz w:val="22"/>
          <w:szCs w:val="22"/>
        </w:rPr>
        <w:t>(b) c</w:t>
      </w:r>
      <w:r w:rsidRPr="004E4235">
        <w:rPr>
          <w:rFonts w:ascii="Times New Roman" w:hAnsi="Times New Roman" w:cs="Times New Roman"/>
          <w:bCs/>
          <w:sz w:val="22"/>
          <w:szCs w:val="22"/>
        </w:rPr>
        <w:t xml:space="preserve">oncentration of </w:t>
      </w:r>
      <w:r>
        <w:rPr>
          <w:rFonts w:ascii="Times New Roman" w:hAnsi="Times New Roman" w:cs="Times New Roman"/>
          <w:bCs/>
          <w:sz w:val="22"/>
          <w:szCs w:val="22"/>
        </w:rPr>
        <w:t>cadmium</w:t>
      </w:r>
      <w:r w:rsidRPr="004E4235">
        <w:rPr>
          <w:rFonts w:ascii="Times New Roman" w:hAnsi="Times New Roman" w:cs="Times New Roman"/>
          <w:bCs/>
          <w:sz w:val="22"/>
          <w:szCs w:val="22"/>
        </w:rPr>
        <w:t xml:space="preserve"> in </w:t>
      </w:r>
      <w:r>
        <w:rPr>
          <w:rFonts w:ascii="Times New Roman" w:hAnsi="Times New Roman" w:cs="Times New Roman"/>
          <w:bCs/>
          <w:sz w:val="22"/>
          <w:szCs w:val="22"/>
        </w:rPr>
        <w:t>dumpsite soils (c) c</w:t>
      </w:r>
      <w:r w:rsidRPr="004E4235">
        <w:rPr>
          <w:rFonts w:ascii="Times New Roman" w:hAnsi="Times New Roman" w:cs="Times New Roman"/>
          <w:bCs/>
          <w:sz w:val="22"/>
          <w:szCs w:val="22"/>
        </w:rPr>
        <w:t xml:space="preserve">oncentration of </w:t>
      </w:r>
      <w:r>
        <w:rPr>
          <w:rFonts w:ascii="Times New Roman" w:hAnsi="Times New Roman" w:cs="Times New Roman"/>
          <w:bCs/>
          <w:sz w:val="22"/>
          <w:szCs w:val="22"/>
        </w:rPr>
        <w:t>chromium</w:t>
      </w:r>
      <w:r w:rsidRPr="004E4235">
        <w:rPr>
          <w:rFonts w:ascii="Times New Roman" w:hAnsi="Times New Roman" w:cs="Times New Roman"/>
          <w:bCs/>
          <w:sz w:val="22"/>
          <w:szCs w:val="22"/>
        </w:rPr>
        <w:t xml:space="preserve"> in </w:t>
      </w:r>
      <w:r>
        <w:rPr>
          <w:rFonts w:ascii="Times New Roman" w:hAnsi="Times New Roman" w:cs="Times New Roman"/>
          <w:bCs/>
          <w:sz w:val="22"/>
          <w:szCs w:val="22"/>
        </w:rPr>
        <w:t>dumpsite soils</w:t>
      </w:r>
      <w:r w:rsidRPr="004E4235">
        <w:rPr>
          <w:rFonts w:ascii="Times New Roman" w:hAnsi="Times New Roman" w:cs="Times New Roman"/>
          <w:bCs/>
          <w:sz w:val="22"/>
          <w:szCs w:val="22"/>
        </w:rPr>
        <w:t xml:space="preserve"> </w:t>
      </w:r>
      <w:r>
        <w:rPr>
          <w:rFonts w:ascii="Times New Roman" w:hAnsi="Times New Roman" w:cs="Times New Roman"/>
          <w:bCs/>
          <w:sz w:val="22"/>
          <w:szCs w:val="22"/>
        </w:rPr>
        <w:t>(d) c</w:t>
      </w:r>
      <w:r w:rsidRPr="004E4235">
        <w:rPr>
          <w:rFonts w:ascii="Times New Roman" w:hAnsi="Times New Roman" w:cs="Times New Roman"/>
          <w:bCs/>
          <w:sz w:val="22"/>
          <w:szCs w:val="22"/>
        </w:rPr>
        <w:t xml:space="preserve">oncentration of </w:t>
      </w:r>
      <w:r>
        <w:rPr>
          <w:rFonts w:ascii="Times New Roman" w:hAnsi="Times New Roman" w:cs="Times New Roman"/>
          <w:bCs/>
          <w:sz w:val="22"/>
          <w:szCs w:val="22"/>
        </w:rPr>
        <w:t>nickel</w:t>
      </w:r>
      <w:r w:rsidRPr="004E4235">
        <w:rPr>
          <w:rFonts w:ascii="Times New Roman" w:hAnsi="Times New Roman" w:cs="Times New Roman"/>
          <w:bCs/>
          <w:sz w:val="22"/>
          <w:szCs w:val="22"/>
        </w:rPr>
        <w:t xml:space="preserve"> in </w:t>
      </w:r>
      <w:r>
        <w:rPr>
          <w:rFonts w:ascii="Times New Roman" w:hAnsi="Times New Roman" w:cs="Times New Roman"/>
          <w:bCs/>
          <w:sz w:val="22"/>
          <w:szCs w:val="22"/>
        </w:rPr>
        <w:t>dumpsite soils</w:t>
      </w:r>
      <w:r w:rsidRPr="004E4235">
        <w:rPr>
          <w:rFonts w:ascii="Times New Roman" w:hAnsi="Times New Roman" w:cs="Times New Roman"/>
          <w:bCs/>
          <w:sz w:val="22"/>
          <w:szCs w:val="22"/>
        </w:rPr>
        <w:t xml:space="preserve"> </w:t>
      </w:r>
      <w:r>
        <w:rPr>
          <w:rFonts w:ascii="Times New Roman" w:hAnsi="Times New Roman" w:cs="Times New Roman"/>
          <w:bCs/>
          <w:sz w:val="22"/>
          <w:szCs w:val="22"/>
        </w:rPr>
        <w:t>(e) c</w:t>
      </w:r>
      <w:r w:rsidRPr="004E4235">
        <w:rPr>
          <w:rFonts w:ascii="Times New Roman" w:hAnsi="Times New Roman" w:cs="Times New Roman"/>
          <w:bCs/>
          <w:sz w:val="22"/>
          <w:szCs w:val="22"/>
        </w:rPr>
        <w:t xml:space="preserve">oncentration of </w:t>
      </w:r>
      <w:r>
        <w:rPr>
          <w:rFonts w:ascii="Times New Roman" w:hAnsi="Times New Roman" w:cs="Times New Roman"/>
          <w:bCs/>
          <w:sz w:val="22"/>
          <w:szCs w:val="22"/>
        </w:rPr>
        <w:t>vanadium</w:t>
      </w:r>
      <w:r w:rsidRPr="004E4235">
        <w:rPr>
          <w:rFonts w:ascii="Times New Roman" w:hAnsi="Times New Roman" w:cs="Times New Roman"/>
          <w:bCs/>
          <w:sz w:val="22"/>
          <w:szCs w:val="22"/>
        </w:rPr>
        <w:t xml:space="preserve"> in </w:t>
      </w:r>
      <w:r>
        <w:rPr>
          <w:rFonts w:ascii="Times New Roman" w:hAnsi="Times New Roman" w:cs="Times New Roman"/>
          <w:bCs/>
          <w:sz w:val="22"/>
          <w:szCs w:val="22"/>
        </w:rPr>
        <w:t>dumpsite soils</w:t>
      </w:r>
      <w:r w:rsidR="00F374C3">
        <w:rPr>
          <w:rFonts w:ascii="Times New Roman" w:hAnsi="Times New Roman" w:cs="Times New Roman"/>
          <w:bCs/>
          <w:sz w:val="22"/>
          <w:szCs w:val="22"/>
        </w:rPr>
        <w:t>.</w:t>
      </w:r>
      <w:r w:rsidRPr="004E4235">
        <w:rPr>
          <w:rFonts w:ascii="Times New Roman" w:hAnsi="Times New Roman" w:cs="Times New Roman"/>
          <w:bCs/>
          <w:sz w:val="22"/>
          <w:szCs w:val="22"/>
        </w:rPr>
        <w:t xml:space="preserve"> </w:t>
      </w:r>
      <w:r w:rsidRPr="00A376CB">
        <w:rPr>
          <w:rFonts w:ascii="Times New Roman" w:hAnsi="Times New Roman" w:cs="Times New Roman"/>
          <w:b/>
          <w:sz w:val="22"/>
          <w:szCs w:val="22"/>
        </w:rPr>
        <w:t>Key:</w:t>
      </w:r>
      <w:r w:rsidRPr="004E4235">
        <w:rPr>
          <w:rFonts w:ascii="Times New Roman" w:hAnsi="Times New Roman" w:cs="Times New Roman"/>
          <w:bCs/>
          <w:sz w:val="22"/>
          <w:szCs w:val="22"/>
        </w:rPr>
        <w:t xml:space="preserve"> </w:t>
      </w:r>
      <w:r>
        <w:rPr>
          <w:rFonts w:ascii="Times New Roman" w:hAnsi="Times New Roman" w:cs="Times New Roman"/>
          <w:bCs/>
          <w:sz w:val="22"/>
          <w:szCs w:val="22"/>
        </w:rPr>
        <w:t xml:space="preserve">C = control site, </w:t>
      </w:r>
      <w:r w:rsidRPr="004E4235">
        <w:rPr>
          <w:rFonts w:ascii="Times New Roman" w:hAnsi="Times New Roman" w:cs="Times New Roman"/>
          <w:bCs/>
          <w:sz w:val="22"/>
          <w:szCs w:val="22"/>
        </w:rPr>
        <w:t>AB = abattoir wastes dumpsite, P =</w:t>
      </w:r>
      <w:r w:rsidR="003C19CA">
        <w:rPr>
          <w:rFonts w:ascii="Times New Roman" w:hAnsi="Times New Roman" w:cs="Times New Roman"/>
          <w:bCs/>
          <w:sz w:val="22"/>
          <w:szCs w:val="22"/>
        </w:rPr>
        <w:t xml:space="preserve"> </w:t>
      </w:r>
      <w:r w:rsidRPr="004E4235">
        <w:rPr>
          <w:rFonts w:ascii="Times New Roman" w:hAnsi="Times New Roman" w:cs="Times New Roman"/>
          <w:bCs/>
          <w:sz w:val="22"/>
          <w:szCs w:val="22"/>
        </w:rPr>
        <w:t>paint processing wastes dumpsite, A =automechanic wastes dumpsite</w:t>
      </w:r>
      <w:r w:rsidR="003C19CA">
        <w:rPr>
          <w:rFonts w:ascii="Times New Roman" w:hAnsi="Times New Roman" w:cs="Times New Roman"/>
          <w:bCs/>
          <w:sz w:val="22"/>
          <w:szCs w:val="22"/>
        </w:rPr>
        <w:t>.</w:t>
      </w:r>
    </w:p>
    <w:p w14:paraId="3E9E281C" w14:textId="77777777" w:rsidR="003C19CA" w:rsidRPr="004E4235" w:rsidRDefault="003C19CA" w:rsidP="00C77677">
      <w:pPr>
        <w:spacing w:after="0" w:line="240" w:lineRule="auto"/>
        <w:rPr>
          <w:rFonts w:ascii="Times New Roman" w:hAnsi="Times New Roman" w:cs="Times New Roman"/>
          <w:bCs/>
          <w:sz w:val="22"/>
          <w:szCs w:val="22"/>
        </w:rPr>
      </w:pPr>
    </w:p>
    <w:p w14:paraId="4D5246E8" w14:textId="77777777" w:rsidR="00C77677" w:rsidRDefault="00C77677" w:rsidP="00145E62">
      <w:pPr>
        <w:spacing w:after="0" w:line="360" w:lineRule="auto"/>
        <w:ind w:firstLine="720"/>
        <w:rPr>
          <w:rFonts w:ascii="Times New Roman" w:hAnsi="Times New Roman" w:cs="Times New Roman"/>
        </w:rPr>
      </w:pPr>
    </w:p>
    <w:p w14:paraId="1DFE192F" w14:textId="77777777" w:rsidR="00C77677" w:rsidRDefault="00C77677" w:rsidP="00145E62">
      <w:pPr>
        <w:spacing w:after="0" w:line="360" w:lineRule="auto"/>
        <w:ind w:firstLine="720"/>
        <w:rPr>
          <w:rFonts w:ascii="Times New Roman" w:hAnsi="Times New Roman" w:cs="Times New Roman"/>
        </w:rPr>
      </w:pPr>
    </w:p>
    <w:p w14:paraId="3FFE0479" w14:textId="77777777" w:rsidR="00C77677" w:rsidRDefault="00C77677" w:rsidP="00145E62">
      <w:pPr>
        <w:spacing w:after="0" w:line="360" w:lineRule="auto"/>
        <w:ind w:firstLine="720"/>
        <w:rPr>
          <w:rFonts w:ascii="Times New Roman" w:hAnsi="Times New Roman" w:cs="Times New Roman"/>
        </w:rPr>
      </w:pPr>
    </w:p>
    <w:p w14:paraId="497F0F4D" w14:textId="77777777" w:rsidR="00C77677" w:rsidRDefault="00C77677" w:rsidP="00145E62">
      <w:pPr>
        <w:spacing w:after="0" w:line="360" w:lineRule="auto"/>
        <w:ind w:firstLine="720"/>
        <w:rPr>
          <w:rFonts w:ascii="Times New Roman" w:hAnsi="Times New Roman" w:cs="Times New Roman"/>
        </w:rPr>
      </w:pPr>
    </w:p>
    <w:p w14:paraId="6714D215" w14:textId="2A854C4C" w:rsidR="00721247" w:rsidRPr="00F17C5C" w:rsidRDefault="00721247" w:rsidP="002A193A">
      <w:pPr>
        <w:spacing w:after="0" w:line="360" w:lineRule="auto"/>
        <w:rPr>
          <w:rFonts w:ascii="Times New Roman" w:hAnsi="Times New Roman" w:cs="Times New Roman"/>
          <w:b/>
          <w:bCs/>
          <w:color w:val="EE0000"/>
        </w:rPr>
      </w:pPr>
      <w:r w:rsidRPr="00F17C5C">
        <w:rPr>
          <w:rFonts w:ascii="Times New Roman" w:hAnsi="Times New Roman" w:cs="Times New Roman"/>
          <w:b/>
          <w:bCs/>
          <w:color w:val="EE0000"/>
        </w:rPr>
        <w:lastRenderedPageBreak/>
        <w:t>Comparison between heavy metal concentrations in soil</w:t>
      </w:r>
      <w:r w:rsidR="00893EE9" w:rsidRPr="00F17C5C">
        <w:rPr>
          <w:rFonts w:ascii="Times New Roman" w:hAnsi="Times New Roman" w:cs="Times New Roman"/>
          <w:b/>
          <w:bCs/>
          <w:color w:val="EE0000"/>
        </w:rPr>
        <w:t>s</w:t>
      </w:r>
      <w:r w:rsidRPr="00F17C5C">
        <w:rPr>
          <w:rFonts w:ascii="Times New Roman" w:hAnsi="Times New Roman" w:cs="Times New Roman"/>
          <w:b/>
          <w:bCs/>
          <w:color w:val="EE0000"/>
        </w:rPr>
        <w:t xml:space="preserve"> and waste</w:t>
      </w:r>
    </w:p>
    <w:p w14:paraId="60F25858" w14:textId="50FEC5DF" w:rsidR="00755F83" w:rsidRPr="00F17C5C" w:rsidRDefault="00755F83" w:rsidP="00755F83">
      <w:pPr>
        <w:spacing w:after="0" w:line="360" w:lineRule="auto"/>
        <w:ind w:firstLine="720"/>
        <w:rPr>
          <w:rFonts w:ascii="Times New Roman" w:hAnsi="Times New Roman" w:cs="Times New Roman"/>
          <w:color w:val="EE0000"/>
        </w:rPr>
      </w:pPr>
      <w:r w:rsidRPr="00F17C5C">
        <w:rPr>
          <w:rFonts w:ascii="Times New Roman" w:hAnsi="Times New Roman" w:cs="Times New Roman"/>
          <w:color w:val="EE0000"/>
        </w:rPr>
        <w:t xml:space="preserve">Figure </w:t>
      </w:r>
      <w:r w:rsidR="00700CFC" w:rsidRPr="00F17C5C">
        <w:rPr>
          <w:rFonts w:ascii="Times New Roman" w:hAnsi="Times New Roman" w:cs="Times New Roman"/>
          <w:color w:val="EE0000"/>
        </w:rPr>
        <w:t>3</w:t>
      </w:r>
      <w:r w:rsidRPr="00F17C5C">
        <w:rPr>
          <w:rFonts w:ascii="Times New Roman" w:hAnsi="Times New Roman" w:cs="Times New Roman"/>
          <w:color w:val="EE0000"/>
        </w:rPr>
        <w:t xml:space="preserve"> illustrates the comparative concentrations of Pb, Cd, Cr, Ni, and V in waste materials and corresponding dumpsite soils</w:t>
      </w:r>
      <w:r w:rsidR="003C19CA" w:rsidRPr="00F17C5C">
        <w:rPr>
          <w:rFonts w:ascii="Times New Roman" w:hAnsi="Times New Roman" w:cs="Times New Roman"/>
          <w:color w:val="EE0000"/>
        </w:rPr>
        <w:t xml:space="preserve">. </w:t>
      </w:r>
      <w:r w:rsidRPr="00F17C5C">
        <w:rPr>
          <w:rFonts w:ascii="Times New Roman" w:hAnsi="Times New Roman" w:cs="Times New Roman"/>
          <w:color w:val="EE0000"/>
        </w:rPr>
        <w:t>The results demonstrated that metal concentrations were consistently higher in waste materials than in the underlying soils, indicating that the wastes represented the primary contamination sources, while the soils only acted as secondary sinks for leaching, adsorption, and downward migration processes.</w:t>
      </w:r>
    </w:p>
    <w:p w14:paraId="4C3400D5" w14:textId="039B9C1E" w:rsidR="00755F83" w:rsidRPr="00F17C5C" w:rsidRDefault="00755F83" w:rsidP="00755F83">
      <w:pPr>
        <w:spacing w:after="0" w:line="360" w:lineRule="auto"/>
        <w:ind w:firstLine="720"/>
        <w:rPr>
          <w:rFonts w:ascii="Times New Roman" w:hAnsi="Times New Roman" w:cs="Times New Roman"/>
          <w:color w:val="EE0000"/>
        </w:rPr>
      </w:pPr>
      <w:r w:rsidRPr="00F17C5C">
        <w:rPr>
          <w:rFonts w:ascii="Times New Roman" w:hAnsi="Times New Roman" w:cs="Times New Roman"/>
          <w:color w:val="EE0000"/>
        </w:rPr>
        <w:t xml:space="preserve">Lead (Pb) concentrations (Figure </w:t>
      </w:r>
      <w:r w:rsidR="0080182A" w:rsidRPr="00F17C5C">
        <w:rPr>
          <w:rFonts w:ascii="Times New Roman" w:hAnsi="Times New Roman" w:cs="Times New Roman"/>
          <w:color w:val="EE0000"/>
        </w:rPr>
        <w:t>3</w:t>
      </w:r>
      <w:r w:rsidRPr="00F17C5C">
        <w:rPr>
          <w:rFonts w:ascii="Times New Roman" w:hAnsi="Times New Roman" w:cs="Times New Roman"/>
          <w:color w:val="EE0000"/>
        </w:rPr>
        <w:t xml:space="preserve">a) showed. elevated Pb levels in the associated soils, particularly at the automechanic (A) and abattoir (AB) sites, suggesting substantial transfer from wastes into the soil matrix. Cadmium (Cd) concentrations (Figure </w:t>
      </w:r>
      <w:r w:rsidR="0080182A" w:rsidRPr="00F17C5C">
        <w:rPr>
          <w:rFonts w:ascii="Times New Roman" w:hAnsi="Times New Roman" w:cs="Times New Roman"/>
          <w:color w:val="EE0000"/>
        </w:rPr>
        <w:t>3</w:t>
      </w:r>
      <w:r w:rsidRPr="00F17C5C">
        <w:rPr>
          <w:rFonts w:ascii="Times New Roman" w:hAnsi="Times New Roman" w:cs="Times New Roman"/>
          <w:color w:val="EE0000"/>
        </w:rPr>
        <w:t xml:space="preserve">b) exhibited marked variability among dumpsite types, with high levels in paint processing (P) and automechanic (A) wastes. Although Cd concentrations decreased in soils relative to wastes, detectable levels across all dumpsite soils indicated their high mobility. Chromium (Cr) concentrations (Figure </w:t>
      </w:r>
      <w:r w:rsidR="0080182A" w:rsidRPr="00F17C5C">
        <w:rPr>
          <w:rFonts w:ascii="Times New Roman" w:hAnsi="Times New Roman" w:cs="Times New Roman"/>
          <w:color w:val="EE0000"/>
        </w:rPr>
        <w:t>3</w:t>
      </w:r>
      <w:r w:rsidRPr="00F17C5C">
        <w:rPr>
          <w:rFonts w:ascii="Times New Roman" w:hAnsi="Times New Roman" w:cs="Times New Roman"/>
          <w:color w:val="EE0000"/>
        </w:rPr>
        <w:t>c) peaked in paint processing (P) wastes, a likely consequence of metal alloys, corrosion inhibitors, pigments, and industrial residues (</w:t>
      </w:r>
      <w:proofErr w:type="spellStart"/>
      <w:r w:rsidRPr="00F17C5C">
        <w:rPr>
          <w:rFonts w:ascii="Times New Roman" w:hAnsi="Times New Roman" w:cs="Times New Roman"/>
          <w:color w:val="EE0000"/>
        </w:rPr>
        <w:t>Wuana</w:t>
      </w:r>
      <w:proofErr w:type="spellEnd"/>
      <w:r w:rsidRPr="00F17C5C">
        <w:rPr>
          <w:rFonts w:ascii="Times New Roman" w:hAnsi="Times New Roman" w:cs="Times New Roman"/>
          <w:color w:val="EE0000"/>
        </w:rPr>
        <w:t xml:space="preserve"> and </w:t>
      </w:r>
      <w:proofErr w:type="spellStart"/>
      <w:r w:rsidRPr="00F17C5C">
        <w:rPr>
          <w:rFonts w:ascii="Times New Roman" w:hAnsi="Times New Roman" w:cs="Times New Roman"/>
          <w:color w:val="EE0000"/>
        </w:rPr>
        <w:t>Okieimen</w:t>
      </w:r>
      <w:proofErr w:type="spellEnd"/>
      <w:r w:rsidRPr="00F17C5C">
        <w:rPr>
          <w:rFonts w:ascii="Times New Roman" w:hAnsi="Times New Roman" w:cs="Times New Roman"/>
          <w:color w:val="EE0000"/>
        </w:rPr>
        <w:t xml:space="preserve">, 2011; Igwe and Nwachukwu, 2016; </w:t>
      </w:r>
      <w:proofErr w:type="spellStart"/>
      <w:r w:rsidRPr="00F17C5C">
        <w:rPr>
          <w:rFonts w:ascii="Times New Roman" w:hAnsi="Times New Roman" w:cs="Times New Roman"/>
          <w:color w:val="EE0000"/>
        </w:rPr>
        <w:t>Kaparwan</w:t>
      </w:r>
      <w:proofErr w:type="spellEnd"/>
      <w:r w:rsidRPr="00F17C5C">
        <w:rPr>
          <w:rFonts w:ascii="Times New Roman" w:hAnsi="Times New Roman" w:cs="Times New Roman"/>
          <w:color w:val="EE0000"/>
        </w:rPr>
        <w:t xml:space="preserve"> et al., 2020). The observed attenuation from waste to soil indicated some degree of geochemical stabilization.</w:t>
      </w:r>
    </w:p>
    <w:p w14:paraId="6415D272" w14:textId="1FC6BE7E" w:rsidR="00F51ED5" w:rsidRPr="00F17C5C" w:rsidRDefault="00755F83" w:rsidP="00755F83">
      <w:pPr>
        <w:spacing w:after="0" w:line="360" w:lineRule="auto"/>
        <w:ind w:firstLine="720"/>
        <w:rPr>
          <w:rFonts w:ascii="Times New Roman" w:hAnsi="Times New Roman" w:cs="Times New Roman"/>
          <w:color w:val="EE0000"/>
        </w:rPr>
      </w:pPr>
      <w:r w:rsidRPr="00F17C5C">
        <w:rPr>
          <w:rFonts w:ascii="Times New Roman" w:hAnsi="Times New Roman" w:cs="Times New Roman"/>
          <w:color w:val="EE0000"/>
        </w:rPr>
        <w:t xml:space="preserve">Nickel (Ni) concentrations (Figure </w:t>
      </w:r>
      <w:r w:rsidR="0080182A" w:rsidRPr="00F17C5C">
        <w:rPr>
          <w:rFonts w:ascii="Times New Roman" w:hAnsi="Times New Roman" w:cs="Times New Roman"/>
          <w:color w:val="EE0000"/>
        </w:rPr>
        <w:t>3</w:t>
      </w:r>
      <w:r w:rsidRPr="00F17C5C">
        <w:rPr>
          <w:rFonts w:ascii="Times New Roman" w:hAnsi="Times New Roman" w:cs="Times New Roman"/>
          <w:color w:val="EE0000"/>
        </w:rPr>
        <w:t xml:space="preserve">d) displayed relatively high values across all dumpsite wastes, particularly at automechanic (A) sites, consistent with sources such as engine oils, fuel residues, metal scraps, and mechanical wear products. Elevated Ni levels in soils beneath these dumpsites suggest enhanced vertical transfer. Vanadium (V) concentrations (Figure </w:t>
      </w:r>
      <w:r w:rsidR="0080182A" w:rsidRPr="00F17C5C">
        <w:rPr>
          <w:rFonts w:ascii="Times New Roman" w:hAnsi="Times New Roman" w:cs="Times New Roman"/>
          <w:color w:val="EE0000"/>
        </w:rPr>
        <w:t>3</w:t>
      </w:r>
      <w:r w:rsidRPr="00F17C5C">
        <w:rPr>
          <w:rFonts w:ascii="Times New Roman" w:hAnsi="Times New Roman" w:cs="Times New Roman"/>
          <w:color w:val="EE0000"/>
        </w:rPr>
        <w:t>e) were prominently associated with automechanic (A) and paint (P) processing wastes, attributable to petroleum products, combustion residues, alloys, and pigments. Although soil concentrations were reduced relative to wastes, persistence of Vanadium contamination indicated gradual incorporation into the soil system (Eissa et al., 2017).</w:t>
      </w:r>
    </w:p>
    <w:p w14:paraId="40E64A30" w14:textId="2BAB31FE" w:rsidR="00721247" w:rsidRDefault="00721247" w:rsidP="00F51ED5">
      <w:pPr>
        <w:spacing w:after="0" w:line="360" w:lineRule="auto"/>
        <w:ind w:firstLine="720"/>
        <w:rPr>
          <w:rFonts w:ascii="Times New Roman" w:hAnsi="Times New Roman" w:cs="Times New Roman"/>
        </w:rPr>
      </w:pPr>
    </w:p>
    <w:p w14:paraId="6F3F0EFA" w14:textId="77777777" w:rsidR="00C77677" w:rsidRDefault="00C77677" w:rsidP="00C77677"/>
    <w:p w14:paraId="7E2DA16A" w14:textId="77777777" w:rsidR="00C77677" w:rsidRDefault="00C77677" w:rsidP="00C77677"/>
    <w:p w14:paraId="2B093147" w14:textId="77777777" w:rsidR="00C77677" w:rsidRDefault="00C77677" w:rsidP="00C77677"/>
    <w:p w14:paraId="38FF121E" w14:textId="77777777" w:rsidR="00C77677" w:rsidRDefault="00C77677" w:rsidP="00C77677"/>
    <w:p w14:paraId="612E8082" w14:textId="77777777" w:rsidR="00C77677" w:rsidRDefault="00C77677" w:rsidP="00C77677"/>
    <w:p w14:paraId="5004E673" w14:textId="77777777" w:rsidR="00C77677" w:rsidRDefault="00C77677" w:rsidP="00C77677">
      <w:r w:rsidRPr="00A376CB">
        <w:rPr>
          <w:noProof/>
        </w:rPr>
        <w:lastRenderedPageBreak/>
        <mc:AlternateContent>
          <mc:Choice Requires="wpg">
            <w:drawing>
              <wp:anchor distT="0" distB="0" distL="114300" distR="114300" simplePos="0" relativeHeight="251669504" behindDoc="0" locked="0" layoutInCell="1" allowOverlap="1" wp14:anchorId="0429496F" wp14:editId="3EF2C945">
                <wp:simplePos x="0" y="0"/>
                <wp:positionH relativeFrom="column">
                  <wp:posOffset>0</wp:posOffset>
                </wp:positionH>
                <wp:positionV relativeFrom="paragraph">
                  <wp:posOffset>0</wp:posOffset>
                </wp:positionV>
                <wp:extent cx="6294629" cy="6065690"/>
                <wp:effectExtent l="0" t="0" r="11430" b="0"/>
                <wp:wrapNone/>
                <wp:docPr id="16" name="Group 15">
                  <a:extLst xmlns:a="http://schemas.openxmlformats.org/drawingml/2006/main">
                    <a:ext uri="{FF2B5EF4-FFF2-40B4-BE49-F238E27FC236}">
                      <a16:creationId xmlns:a16="http://schemas.microsoft.com/office/drawing/2014/main" id="{B8399E94-36F6-0092-F31E-AAE1282F97BD}"/>
                    </a:ext>
                  </a:extLst>
                </wp:docPr>
                <wp:cNvGraphicFramePr/>
                <a:graphic xmlns:a="http://schemas.openxmlformats.org/drawingml/2006/main">
                  <a:graphicData uri="http://schemas.microsoft.com/office/word/2010/wordprocessingGroup">
                    <wpg:wgp>
                      <wpg:cNvGrpSpPr/>
                      <wpg:grpSpPr>
                        <a:xfrm>
                          <a:off x="0" y="0"/>
                          <a:ext cx="6294629" cy="6065690"/>
                          <a:chOff x="0" y="0"/>
                          <a:chExt cx="6294629" cy="6065690"/>
                        </a:xfrm>
                      </wpg:grpSpPr>
                      <wpg:grpSp>
                        <wpg:cNvPr id="1852433301" name="Group 1852433301">
                          <a:extLst>
                            <a:ext uri="{FF2B5EF4-FFF2-40B4-BE49-F238E27FC236}">
                              <a16:creationId xmlns:a16="http://schemas.microsoft.com/office/drawing/2014/main" id="{7CE0A67F-EC81-3465-161C-09EC7F9E1BE4}"/>
                            </a:ext>
                          </a:extLst>
                        </wpg:cNvPr>
                        <wpg:cNvGrpSpPr/>
                        <wpg:grpSpPr>
                          <a:xfrm>
                            <a:off x="0" y="0"/>
                            <a:ext cx="6294629" cy="5638521"/>
                            <a:chOff x="0" y="0"/>
                            <a:chExt cx="6294629" cy="5638521"/>
                          </a:xfrm>
                        </wpg:grpSpPr>
                        <wpg:graphicFrame>
                          <wpg:cNvPr id="2013470341" name="Chart 2013470341">
                            <a:extLst>
                              <a:ext uri="{FF2B5EF4-FFF2-40B4-BE49-F238E27FC236}">
                                <a16:creationId xmlns:a16="http://schemas.microsoft.com/office/drawing/2014/main" id="{3A3993E6-3320-0870-1204-3695F9E70F17}"/>
                              </a:ext>
                            </a:extLst>
                          </wpg:cNvPr>
                          <wpg:cNvFrPr/>
                          <wpg:xfrm>
                            <a:off x="0" y="0"/>
                            <a:ext cx="2848677" cy="1656009"/>
                          </wpg:xfrm>
                          <a:graphic>
                            <a:graphicData uri="http://schemas.openxmlformats.org/drawingml/2006/chart">
                              <c:chart xmlns:c="http://schemas.openxmlformats.org/drawingml/2006/chart" xmlns:r="http://schemas.openxmlformats.org/officeDocument/2006/relationships" r:id="rId17"/>
                            </a:graphicData>
                          </a:graphic>
                        </wpg:graphicFrame>
                        <wpg:graphicFrame>
                          <wpg:cNvPr id="340137302" name="Chart 340137302">
                            <a:extLst>
                              <a:ext uri="{FF2B5EF4-FFF2-40B4-BE49-F238E27FC236}">
                                <a16:creationId xmlns:a16="http://schemas.microsoft.com/office/drawing/2014/main" id="{120EB1A3-F536-A8FE-9847-617FE6348500}"/>
                              </a:ext>
                            </a:extLst>
                          </wpg:cNvPr>
                          <wpg:cNvFrPr/>
                          <wpg:xfrm>
                            <a:off x="3441701" y="2027505"/>
                            <a:ext cx="2852928" cy="1655064"/>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1981324432" name="Chart 1981324432">
                            <a:extLst>
                              <a:ext uri="{FF2B5EF4-FFF2-40B4-BE49-F238E27FC236}">
                                <a16:creationId xmlns:a16="http://schemas.microsoft.com/office/drawing/2014/main" id="{D94ACCA9-C0B7-1EA3-843F-EEBFC07CA018}"/>
                              </a:ext>
                            </a:extLst>
                          </wpg:cNvPr>
                          <wpg:cNvFrPr/>
                          <wpg:xfrm>
                            <a:off x="1670752" y="3983457"/>
                            <a:ext cx="2852928" cy="1655064"/>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1183324937" name="Chart 1183324937">
                            <a:extLst>
                              <a:ext uri="{FF2B5EF4-FFF2-40B4-BE49-F238E27FC236}">
                                <a16:creationId xmlns:a16="http://schemas.microsoft.com/office/drawing/2014/main" id="{AB4D93F9-2759-DB59-CE02-1DC5BC3EFE3D}"/>
                              </a:ext>
                            </a:extLst>
                          </wpg:cNvPr>
                          <wpg:cNvFrPr/>
                          <wpg:xfrm>
                            <a:off x="3441701" y="0"/>
                            <a:ext cx="2852928" cy="1656009"/>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385098471" name="Chart 385098471">
                            <a:extLst>
                              <a:ext uri="{FF2B5EF4-FFF2-40B4-BE49-F238E27FC236}">
                                <a16:creationId xmlns:a16="http://schemas.microsoft.com/office/drawing/2014/main" id="{BF5613B0-25C5-FC2E-C9DB-EFE57EA0009F}"/>
                              </a:ext>
                            </a:extLst>
                          </wpg:cNvPr>
                          <wpg:cNvFrPr/>
                          <wpg:xfrm>
                            <a:off x="0" y="2027505"/>
                            <a:ext cx="2848677" cy="1655064"/>
                          </wpg:xfrm>
                          <a:graphic>
                            <a:graphicData uri="http://schemas.openxmlformats.org/drawingml/2006/chart">
                              <c:chart xmlns:c="http://schemas.openxmlformats.org/drawingml/2006/chart" xmlns:r="http://schemas.openxmlformats.org/officeDocument/2006/relationships" r:id="rId21"/>
                            </a:graphicData>
                          </a:graphic>
                        </wpg:graphicFrame>
                      </wpg:grpSp>
                      <wps:wsp>
                        <wps:cNvPr id="225196393" name="TextBox 10">
                          <a:extLst>
                            <a:ext uri="{FF2B5EF4-FFF2-40B4-BE49-F238E27FC236}">
                              <a16:creationId xmlns:a16="http://schemas.microsoft.com/office/drawing/2014/main" id="{92D44249-E264-B497-505B-2FFDDBBCAB73}"/>
                            </a:ext>
                          </a:extLst>
                        </wps:cNvPr>
                        <wps:cNvSpPr txBox="1"/>
                        <wps:spPr>
                          <a:xfrm>
                            <a:off x="1049957" y="1669331"/>
                            <a:ext cx="552450" cy="372745"/>
                          </a:xfrm>
                          <a:prstGeom prst="rect">
                            <a:avLst/>
                          </a:prstGeom>
                          <a:noFill/>
                        </wps:spPr>
                        <wps:txbx>
                          <w:txbxContent>
                            <w:p w14:paraId="6E219709" w14:textId="77777777" w:rsidR="00C213F9" w:rsidRDefault="00C213F9" w:rsidP="00C77677">
                              <w:pPr>
                                <w:rPr>
                                  <w:rFonts w:hAnsi="Calibri"/>
                                  <w:b/>
                                  <w:bCs/>
                                  <w:color w:val="000000" w:themeColor="text1"/>
                                  <w:kern w:val="24"/>
                                  <w:sz w:val="20"/>
                                  <w:szCs w:val="20"/>
                                  <w:lang w:val="en-GB"/>
                                  <w14:ligatures w14:val="none"/>
                                </w:rPr>
                              </w:pPr>
                              <w:r>
                                <w:rPr>
                                  <w:rFonts w:hAnsi="Calibri"/>
                                  <w:b/>
                                  <w:bCs/>
                                  <w:color w:val="000000" w:themeColor="text1"/>
                                  <w:kern w:val="24"/>
                                  <w:sz w:val="20"/>
                                  <w:szCs w:val="20"/>
                                  <w:lang w:val="en-GB"/>
                                </w:rPr>
                                <w:t>(a)</w:t>
                              </w:r>
                            </w:p>
                          </w:txbxContent>
                        </wps:txbx>
                        <wps:bodyPr wrap="square" rtlCol="0">
                          <a:spAutoFit/>
                        </wps:bodyPr>
                      </wps:wsp>
                      <wps:wsp>
                        <wps:cNvPr id="1209820069" name="TextBox 11">
                          <a:extLst>
                            <a:ext uri="{FF2B5EF4-FFF2-40B4-BE49-F238E27FC236}">
                              <a16:creationId xmlns:a16="http://schemas.microsoft.com/office/drawing/2014/main" id="{B8040092-F662-20EC-108C-5E9FE893901E}"/>
                            </a:ext>
                          </a:extLst>
                        </wps:cNvPr>
                        <wps:cNvSpPr txBox="1"/>
                        <wps:spPr>
                          <a:xfrm>
                            <a:off x="4418198" y="3742647"/>
                            <a:ext cx="552450" cy="372745"/>
                          </a:xfrm>
                          <a:prstGeom prst="rect">
                            <a:avLst/>
                          </a:prstGeom>
                          <a:noFill/>
                        </wps:spPr>
                        <wps:txbx>
                          <w:txbxContent>
                            <w:p w14:paraId="7C0FF29A" w14:textId="77777777" w:rsidR="00C213F9" w:rsidRDefault="00C213F9" w:rsidP="00C77677">
                              <w:pPr>
                                <w:rPr>
                                  <w:rFonts w:hAnsi="Calibri"/>
                                  <w:b/>
                                  <w:bCs/>
                                  <w:color w:val="000000" w:themeColor="text1"/>
                                  <w:kern w:val="24"/>
                                  <w:sz w:val="20"/>
                                  <w:szCs w:val="20"/>
                                  <w:lang w:val="en-GB"/>
                                  <w14:ligatures w14:val="none"/>
                                </w:rPr>
                              </w:pPr>
                              <w:r>
                                <w:rPr>
                                  <w:rFonts w:hAnsi="Calibri"/>
                                  <w:b/>
                                  <w:bCs/>
                                  <w:color w:val="000000" w:themeColor="text1"/>
                                  <w:kern w:val="24"/>
                                  <w:sz w:val="20"/>
                                  <w:szCs w:val="20"/>
                                  <w:lang w:val="en-GB"/>
                                </w:rPr>
                                <w:t>(d)</w:t>
                              </w:r>
                            </w:p>
                          </w:txbxContent>
                        </wps:txbx>
                        <wps:bodyPr wrap="square" rtlCol="0">
                          <a:spAutoFit/>
                        </wps:bodyPr>
                      </wps:wsp>
                      <wps:wsp>
                        <wps:cNvPr id="1224102302" name="TextBox 12">
                          <a:extLst>
                            <a:ext uri="{FF2B5EF4-FFF2-40B4-BE49-F238E27FC236}">
                              <a16:creationId xmlns:a16="http://schemas.microsoft.com/office/drawing/2014/main" id="{9B53EEFB-6595-F502-706A-D057AB80174E}"/>
                            </a:ext>
                          </a:extLst>
                        </wps:cNvPr>
                        <wps:cNvSpPr txBox="1"/>
                        <wps:spPr>
                          <a:xfrm>
                            <a:off x="1049957" y="3709743"/>
                            <a:ext cx="552450" cy="372745"/>
                          </a:xfrm>
                          <a:prstGeom prst="rect">
                            <a:avLst/>
                          </a:prstGeom>
                          <a:noFill/>
                        </wps:spPr>
                        <wps:txbx>
                          <w:txbxContent>
                            <w:p w14:paraId="0B8909D5" w14:textId="77777777" w:rsidR="00C213F9" w:rsidRDefault="00C213F9" w:rsidP="00C77677">
                              <w:pPr>
                                <w:rPr>
                                  <w:rFonts w:hAnsi="Calibri"/>
                                  <w:b/>
                                  <w:bCs/>
                                  <w:color w:val="000000" w:themeColor="text1"/>
                                  <w:kern w:val="24"/>
                                  <w:sz w:val="20"/>
                                  <w:szCs w:val="20"/>
                                  <w:lang w:val="en-GB"/>
                                  <w14:ligatures w14:val="none"/>
                                </w:rPr>
                              </w:pPr>
                              <w:r>
                                <w:rPr>
                                  <w:rFonts w:hAnsi="Calibri"/>
                                  <w:b/>
                                  <w:bCs/>
                                  <w:color w:val="000000" w:themeColor="text1"/>
                                  <w:kern w:val="24"/>
                                  <w:sz w:val="20"/>
                                  <w:szCs w:val="20"/>
                                  <w:lang w:val="en-GB"/>
                                </w:rPr>
                                <w:t>(c)</w:t>
                              </w:r>
                            </w:p>
                          </w:txbxContent>
                        </wps:txbx>
                        <wps:bodyPr wrap="square" rtlCol="0">
                          <a:spAutoFit/>
                        </wps:bodyPr>
                      </wps:wsp>
                      <wps:wsp>
                        <wps:cNvPr id="694205364" name="TextBox 13">
                          <a:extLst>
                            <a:ext uri="{FF2B5EF4-FFF2-40B4-BE49-F238E27FC236}">
                              <a16:creationId xmlns:a16="http://schemas.microsoft.com/office/drawing/2014/main" id="{F89D5E81-48E8-1761-8789-7D0F51C94566}"/>
                            </a:ext>
                          </a:extLst>
                        </wps:cNvPr>
                        <wps:cNvSpPr txBox="1"/>
                        <wps:spPr>
                          <a:xfrm>
                            <a:off x="2889017" y="5692945"/>
                            <a:ext cx="552450" cy="372745"/>
                          </a:xfrm>
                          <a:prstGeom prst="rect">
                            <a:avLst/>
                          </a:prstGeom>
                          <a:noFill/>
                        </wps:spPr>
                        <wps:txbx>
                          <w:txbxContent>
                            <w:p w14:paraId="0BA6B3A3" w14:textId="77777777" w:rsidR="00C213F9" w:rsidRDefault="00C213F9" w:rsidP="00C77677">
                              <w:pPr>
                                <w:rPr>
                                  <w:rFonts w:hAnsi="Calibri"/>
                                  <w:b/>
                                  <w:bCs/>
                                  <w:color w:val="000000" w:themeColor="text1"/>
                                  <w:kern w:val="24"/>
                                  <w:sz w:val="20"/>
                                  <w:szCs w:val="20"/>
                                  <w:lang w:val="en-GB"/>
                                  <w14:ligatures w14:val="none"/>
                                </w:rPr>
                              </w:pPr>
                              <w:r>
                                <w:rPr>
                                  <w:rFonts w:hAnsi="Calibri"/>
                                  <w:b/>
                                  <w:bCs/>
                                  <w:color w:val="000000" w:themeColor="text1"/>
                                  <w:kern w:val="24"/>
                                  <w:sz w:val="20"/>
                                  <w:szCs w:val="20"/>
                                  <w:lang w:val="en-GB"/>
                                </w:rPr>
                                <w:t>(e)</w:t>
                              </w:r>
                            </w:p>
                          </w:txbxContent>
                        </wps:txbx>
                        <wps:bodyPr wrap="square" rtlCol="0">
                          <a:spAutoFit/>
                        </wps:bodyPr>
                      </wps:wsp>
                      <wps:wsp>
                        <wps:cNvPr id="1232698320" name="TextBox 14">
                          <a:extLst>
                            <a:ext uri="{FF2B5EF4-FFF2-40B4-BE49-F238E27FC236}">
                              <a16:creationId xmlns:a16="http://schemas.microsoft.com/office/drawing/2014/main" id="{F48DCD6E-447D-EEB2-C88B-F2B53729529B}"/>
                            </a:ext>
                          </a:extLst>
                        </wps:cNvPr>
                        <wps:cNvSpPr txBox="1"/>
                        <wps:spPr>
                          <a:xfrm>
                            <a:off x="4523314" y="1636827"/>
                            <a:ext cx="552450" cy="372745"/>
                          </a:xfrm>
                          <a:prstGeom prst="rect">
                            <a:avLst/>
                          </a:prstGeom>
                          <a:noFill/>
                        </wps:spPr>
                        <wps:txbx>
                          <w:txbxContent>
                            <w:p w14:paraId="425BC138" w14:textId="77777777" w:rsidR="00C213F9" w:rsidRDefault="00C213F9" w:rsidP="00C77677">
                              <w:pPr>
                                <w:rPr>
                                  <w:rFonts w:hAnsi="Calibri"/>
                                  <w:b/>
                                  <w:bCs/>
                                  <w:color w:val="000000" w:themeColor="text1"/>
                                  <w:kern w:val="24"/>
                                  <w:sz w:val="20"/>
                                  <w:szCs w:val="20"/>
                                  <w:lang w:val="en-GB"/>
                                  <w14:ligatures w14:val="none"/>
                                </w:rPr>
                              </w:pPr>
                              <w:r>
                                <w:rPr>
                                  <w:rFonts w:hAnsi="Calibri"/>
                                  <w:b/>
                                  <w:bCs/>
                                  <w:color w:val="000000" w:themeColor="text1"/>
                                  <w:kern w:val="24"/>
                                  <w:sz w:val="20"/>
                                  <w:szCs w:val="20"/>
                                  <w:lang w:val="en-GB"/>
                                </w:rPr>
                                <w:t>(b)</w:t>
                              </w:r>
                            </w:p>
                          </w:txbxContent>
                        </wps:txbx>
                        <wps:bodyPr wrap="square" rtlCol="0">
                          <a:spAutoFit/>
                        </wps:bodyPr>
                      </wps:wsp>
                    </wpg:wgp>
                  </a:graphicData>
                </a:graphic>
              </wp:anchor>
            </w:drawing>
          </mc:Choice>
          <mc:Fallback>
            <w:pict>
              <v:group w14:anchorId="0429496F" id="Group 15" o:spid="_x0000_s1038" style="position:absolute;margin-left:0;margin-top:0;width:495.65pt;height:477.6pt;z-index:251669504" coordsize="62946,60656" o:gfxdata="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">
                <v:group id="Group 1852433301" o:spid="_x0000_s1039" style="position:absolute;width:62946;height:56385" coordsize="62946,5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">
                  <v:shape id="Chart 2013470341" o:spid="_x0000_s1040" type="#_x0000_t75" style="position:absolute;width:28529;height:165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">
                    <v:imagedata r:id="rId22" o:title=""/>
                    <o:lock v:ext="edit" aspectratio="f"/>
                  </v:shape>
                  <v:shape id="Chart 340137302" o:spid="_x0000_s1041" type="#_x0000_t75" style="position:absolute;left:34381;top:20238;width:28590;height:166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">
                    <v:imagedata r:id="rId23" o:title=""/>
                    <o:lock v:ext="edit" aspectratio="f"/>
                  </v:shape>
                  <v:shape id="Chart 1981324432" o:spid="_x0000_s1042" type="#_x0000_t75" style="position:absolute;left:16703;top:39806;width:28590;height:165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">
                    <v:imagedata r:id="rId24" o:title=""/>
                    <o:lock v:ext="edit" aspectratio="f"/>
                  </v:shape>
                  <v:shape id="Chart 1183324937" o:spid="_x0000_s1043" type="#_x0000_t75" style="position:absolute;left:34381;width:28590;height:165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">
                    <v:imagedata r:id="rId25" o:title=""/>
                    <o:lock v:ext="edit" aspectratio="f"/>
                  </v:shape>
                  <v:shape id="Chart 385098471" o:spid="_x0000_s1044" type="#_x0000_t75" style="position:absolute;top:20238;width:28529;height:166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">
                    <v:imagedata r:id="rId26" o:title=""/>
                    <o:lock v:ext="edit" aspectratio="f"/>
                  </v:shape>
                </v:group>
                <v:shape id="TextBox 10" o:spid="_x0000_s1045" type="#_x0000_t202" style="position:absolute;left:10499;top:16693;width:5525;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" filled="f" stroked="f">
                  <v:textbox style="mso-fit-shape-to-text:t">
                    <w:txbxContent>
                      <w:p w14:paraId="6E219709" w14:textId="77777777" w:rsidR="00C213F9" w:rsidRDefault="00C213F9" w:rsidP="00C77677">
                        <w:pPr>
                          <w:rPr>
                            <w:rFonts w:hAnsi="Calibri"/>
                            <w:b/>
                            <w:bCs/>
                            <w:color w:val="000000" w:themeColor="text1"/>
                            <w:kern w:val="24"/>
                            <w:sz w:val="20"/>
                            <w:szCs w:val="20"/>
                            <w:lang w:val="en-GB"/>
                            <w14:ligatures w14:val="none"/>
                          </w:rPr>
                        </w:pPr>
                        <w:r>
                          <w:rPr>
                            <w:rFonts w:hAnsi="Calibri"/>
                            <w:b/>
                            <w:bCs/>
                            <w:color w:val="000000" w:themeColor="text1"/>
                            <w:kern w:val="24"/>
                            <w:sz w:val="20"/>
                            <w:szCs w:val="20"/>
                            <w:lang w:val="en-GB"/>
                          </w:rPr>
                          <w:t>(a)</w:t>
                        </w:r>
                      </w:p>
                    </w:txbxContent>
                  </v:textbox>
                </v:shape>
                <v:shape id="TextBox 11" o:spid="_x0000_s1046" type="#_x0000_t202" style="position:absolute;left:44181;top:37426;width:5525;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" filled="f" stroked="f">
                  <v:textbox style="mso-fit-shape-to-text:t">
                    <w:txbxContent>
                      <w:p w14:paraId="7C0FF29A" w14:textId="77777777" w:rsidR="00C213F9" w:rsidRDefault="00C213F9" w:rsidP="00C77677">
                        <w:pPr>
                          <w:rPr>
                            <w:rFonts w:hAnsi="Calibri"/>
                            <w:b/>
                            <w:bCs/>
                            <w:color w:val="000000" w:themeColor="text1"/>
                            <w:kern w:val="24"/>
                            <w:sz w:val="20"/>
                            <w:szCs w:val="20"/>
                            <w:lang w:val="en-GB"/>
                            <w14:ligatures w14:val="none"/>
                          </w:rPr>
                        </w:pPr>
                        <w:r>
                          <w:rPr>
                            <w:rFonts w:hAnsi="Calibri"/>
                            <w:b/>
                            <w:bCs/>
                            <w:color w:val="000000" w:themeColor="text1"/>
                            <w:kern w:val="24"/>
                            <w:sz w:val="20"/>
                            <w:szCs w:val="20"/>
                            <w:lang w:val="en-GB"/>
                          </w:rPr>
                          <w:t>(d)</w:t>
                        </w:r>
                      </w:p>
                    </w:txbxContent>
                  </v:textbox>
                </v:shape>
                <v:shape id="TextBox 12" o:spid="_x0000_s1047" type="#_x0000_t202" style="position:absolute;left:10499;top:37097;width:5525;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" filled="f" stroked="f">
                  <v:textbox style="mso-fit-shape-to-text:t">
                    <w:txbxContent>
                      <w:p w14:paraId="0B8909D5" w14:textId="77777777" w:rsidR="00C213F9" w:rsidRDefault="00C213F9" w:rsidP="00C77677">
                        <w:pPr>
                          <w:rPr>
                            <w:rFonts w:hAnsi="Calibri"/>
                            <w:b/>
                            <w:bCs/>
                            <w:color w:val="000000" w:themeColor="text1"/>
                            <w:kern w:val="24"/>
                            <w:sz w:val="20"/>
                            <w:szCs w:val="20"/>
                            <w:lang w:val="en-GB"/>
                            <w14:ligatures w14:val="none"/>
                          </w:rPr>
                        </w:pPr>
                        <w:r>
                          <w:rPr>
                            <w:rFonts w:hAnsi="Calibri"/>
                            <w:b/>
                            <w:bCs/>
                            <w:color w:val="000000" w:themeColor="text1"/>
                            <w:kern w:val="24"/>
                            <w:sz w:val="20"/>
                            <w:szCs w:val="20"/>
                            <w:lang w:val="en-GB"/>
                          </w:rPr>
                          <w:t>(c)</w:t>
                        </w:r>
                      </w:p>
                    </w:txbxContent>
                  </v:textbox>
                </v:shape>
                <v:shape id="TextBox 13" o:spid="_x0000_s1048" type="#_x0000_t202" style="position:absolute;left:28890;top:56929;width:5524;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" filled="f" stroked="f">
                  <v:textbox style="mso-fit-shape-to-text:t">
                    <w:txbxContent>
                      <w:p w14:paraId="0BA6B3A3" w14:textId="77777777" w:rsidR="00C213F9" w:rsidRDefault="00C213F9" w:rsidP="00C77677">
                        <w:pPr>
                          <w:rPr>
                            <w:rFonts w:hAnsi="Calibri"/>
                            <w:b/>
                            <w:bCs/>
                            <w:color w:val="000000" w:themeColor="text1"/>
                            <w:kern w:val="24"/>
                            <w:sz w:val="20"/>
                            <w:szCs w:val="20"/>
                            <w:lang w:val="en-GB"/>
                            <w14:ligatures w14:val="none"/>
                          </w:rPr>
                        </w:pPr>
                        <w:r>
                          <w:rPr>
                            <w:rFonts w:hAnsi="Calibri"/>
                            <w:b/>
                            <w:bCs/>
                            <w:color w:val="000000" w:themeColor="text1"/>
                            <w:kern w:val="24"/>
                            <w:sz w:val="20"/>
                            <w:szCs w:val="20"/>
                            <w:lang w:val="en-GB"/>
                          </w:rPr>
                          <w:t>(e)</w:t>
                        </w:r>
                      </w:p>
                    </w:txbxContent>
                  </v:textbox>
                </v:shape>
                <v:shape id="TextBox 14" o:spid="_x0000_s1049" type="#_x0000_t202" style="position:absolute;left:45233;top:16368;width:5524;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" filled="f" stroked="f">
                  <v:textbox style="mso-fit-shape-to-text:t">
                    <w:txbxContent>
                      <w:p w14:paraId="425BC138" w14:textId="77777777" w:rsidR="00C213F9" w:rsidRDefault="00C213F9" w:rsidP="00C77677">
                        <w:pPr>
                          <w:rPr>
                            <w:rFonts w:hAnsi="Calibri"/>
                            <w:b/>
                            <w:bCs/>
                            <w:color w:val="000000" w:themeColor="text1"/>
                            <w:kern w:val="24"/>
                            <w:sz w:val="20"/>
                            <w:szCs w:val="20"/>
                            <w:lang w:val="en-GB"/>
                            <w14:ligatures w14:val="none"/>
                          </w:rPr>
                        </w:pPr>
                        <w:r>
                          <w:rPr>
                            <w:rFonts w:hAnsi="Calibri"/>
                            <w:b/>
                            <w:bCs/>
                            <w:color w:val="000000" w:themeColor="text1"/>
                            <w:kern w:val="24"/>
                            <w:sz w:val="20"/>
                            <w:szCs w:val="20"/>
                            <w:lang w:val="en-GB"/>
                          </w:rPr>
                          <w:t>(b)</w:t>
                        </w:r>
                      </w:p>
                    </w:txbxContent>
                  </v:textbox>
                </v:shape>
              </v:group>
            </w:pict>
          </mc:Fallback>
        </mc:AlternateContent>
      </w:r>
    </w:p>
    <w:p w14:paraId="6709A0D8" w14:textId="77777777" w:rsidR="00C77677" w:rsidRDefault="00C77677" w:rsidP="00C77677"/>
    <w:p w14:paraId="776C5ADA" w14:textId="77777777" w:rsidR="00C77677" w:rsidRDefault="00C77677" w:rsidP="00C77677"/>
    <w:p w14:paraId="12E65BFA" w14:textId="77777777" w:rsidR="00C77677" w:rsidRDefault="00C77677" w:rsidP="00C77677"/>
    <w:p w14:paraId="2A63462F" w14:textId="77777777" w:rsidR="00C77677" w:rsidRDefault="00C77677" w:rsidP="00C77677"/>
    <w:p w14:paraId="3D88540A" w14:textId="77777777" w:rsidR="00C77677" w:rsidRDefault="00C77677" w:rsidP="00C77677"/>
    <w:p w14:paraId="320CCABE" w14:textId="77777777" w:rsidR="00C77677" w:rsidRDefault="00C77677" w:rsidP="00C77677"/>
    <w:p w14:paraId="2FCA9CF6" w14:textId="77777777" w:rsidR="00C77677" w:rsidRDefault="00C77677" w:rsidP="00C77677"/>
    <w:p w14:paraId="0AF45D37" w14:textId="77777777" w:rsidR="00C77677" w:rsidRDefault="00C77677" w:rsidP="00C77677"/>
    <w:p w14:paraId="5BA8C445" w14:textId="77777777" w:rsidR="00C77677" w:rsidRDefault="00C77677" w:rsidP="00C77677"/>
    <w:p w14:paraId="747E7B3B" w14:textId="77777777" w:rsidR="00C77677" w:rsidRDefault="00C77677" w:rsidP="00C77677"/>
    <w:p w14:paraId="334A836A" w14:textId="77777777" w:rsidR="00C77677" w:rsidRDefault="00C77677" w:rsidP="00C77677"/>
    <w:p w14:paraId="4CA05272" w14:textId="77777777" w:rsidR="00C77677" w:rsidRDefault="00C77677" w:rsidP="00C77677"/>
    <w:p w14:paraId="3D87D08E" w14:textId="77777777" w:rsidR="00C77677" w:rsidRDefault="00C77677" w:rsidP="00C77677"/>
    <w:p w14:paraId="1E58BC11" w14:textId="77777777" w:rsidR="00C77677" w:rsidRDefault="00C77677" w:rsidP="00C77677"/>
    <w:p w14:paraId="4D33A1E8" w14:textId="77777777" w:rsidR="00C77677" w:rsidRDefault="00C77677" w:rsidP="00C77677"/>
    <w:p w14:paraId="50D710EE" w14:textId="77777777" w:rsidR="00C77677" w:rsidRDefault="00C77677" w:rsidP="00C77677"/>
    <w:p w14:paraId="65B15785" w14:textId="77777777" w:rsidR="00C77677" w:rsidRDefault="00C77677" w:rsidP="00C77677"/>
    <w:p w14:paraId="5F777A15" w14:textId="77777777" w:rsidR="00C77677" w:rsidRDefault="00C77677" w:rsidP="00C77677"/>
    <w:p w14:paraId="05935FA2" w14:textId="77777777" w:rsidR="00C77677" w:rsidRDefault="00C77677" w:rsidP="00C77677"/>
    <w:p w14:paraId="01C881D4" w14:textId="77777777" w:rsidR="00C77677" w:rsidRPr="004E4235" w:rsidRDefault="00C77677" w:rsidP="00C77677">
      <w:pPr>
        <w:spacing w:after="0" w:line="240" w:lineRule="auto"/>
        <w:rPr>
          <w:rFonts w:ascii="Times New Roman" w:hAnsi="Times New Roman" w:cs="Times New Roman"/>
          <w:bCs/>
          <w:sz w:val="22"/>
          <w:szCs w:val="22"/>
        </w:rPr>
      </w:pPr>
      <w:bookmarkStart w:id="1" w:name="_Hlk220661007"/>
      <w:r w:rsidRPr="004E4235">
        <w:rPr>
          <w:rFonts w:ascii="Times New Roman" w:hAnsi="Times New Roman" w:cs="Times New Roman"/>
          <w:b/>
          <w:sz w:val="22"/>
          <w:szCs w:val="22"/>
        </w:rPr>
        <w:t xml:space="preserve">Figure </w:t>
      </w:r>
      <w:r>
        <w:rPr>
          <w:rFonts w:ascii="Times New Roman" w:hAnsi="Times New Roman" w:cs="Times New Roman"/>
          <w:b/>
          <w:sz w:val="22"/>
          <w:szCs w:val="22"/>
        </w:rPr>
        <w:t>3</w:t>
      </w:r>
      <w:r w:rsidRPr="004E4235">
        <w:rPr>
          <w:rFonts w:ascii="Times New Roman" w:hAnsi="Times New Roman" w:cs="Times New Roman"/>
          <w:bCs/>
          <w:sz w:val="22"/>
          <w:szCs w:val="22"/>
        </w:rPr>
        <w:t xml:space="preserve">: </w:t>
      </w:r>
      <w:r>
        <w:rPr>
          <w:rFonts w:ascii="Times New Roman" w:hAnsi="Times New Roman" w:cs="Times New Roman"/>
          <w:bCs/>
          <w:sz w:val="22"/>
          <w:szCs w:val="22"/>
        </w:rPr>
        <w:t xml:space="preserve">(a) </w:t>
      </w:r>
      <w:r w:rsidRPr="004E4235">
        <w:rPr>
          <w:rFonts w:ascii="Times New Roman" w:hAnsi="Times New Roman" w:cs="Times New Roman"/>
          <w:bCs/>
          <w:sz w:val="22"/>
          <w:szCs w:val="22"/>
        </w:rPr>
        <w:t>Concentration</w:t>
      </w:r>
      <w:r>
        <w:rPr>
          <w:rFonts w:ascii="Times New Roman" w:hAnsi="Times New Roman" w:cs="Times New Roman"/>
          <w:bCs/>
          <w:sz w:val="22"/>
          <w:szCs w:val="22"/>
        </w:rPr>
        <w:t xml:space="preserve"> </w:t>
      </w:r>
      <w:r w:rsidRPr="004E4235">
        <w:rPr>
          <w:rFonts w:ascii="Times New Roman" w:hAnsi="Times New Roman" w:cs="Times New Roman"/>
          <w:bCs/>
          <w:sz w:val="22"/>
          <w:szCs w:val="22"/>
        </w:rPr>
        <w:t xml:space="preserve">of lead in </w:t>
      </w:r>
      <w:r>
        <w:rPr>
          <w:rFonts w:ascii="Times New Roman" w:hAnsi="Times New Roman" w:cs="Times New Roman"/>
          <w:bCs/>
          <w:sz w:val="22"/>
          <w:szCs w:val="22"/>
        </w:rPr>
        <w:t>dumpsite soils</w:t>
      </w:r>
      <w:r w:rsidRPr="004E4235">
        <w:rPr>
          <w:rFonts w:ascii="Times New Roman" w:hAnsi="Times New Roman" w:cs="Times New Roman"/>
          <w:bCs/>
          <w:sz w:val="22"/>
          <w:szCs w:val="22"/>
        </w:rPr>
        <w:t xml:space="preserve"> </w:t>
      </w:r>
      <w:r>
        <w:rPr>
          <w:rFonts w:ascii="Times New Roman" w:hAnsi="Times New Roman" w:cs="Times New Roman"/>
          <w:bCs/>
          <w:sz w:val="22"/>
          <w:szCs w:val="22"/>
        </w:rPr>
        <w:t>vs wastes (b) c</w:t>
      </w:r>
      <w:r w:rsidRPr="004E4235">
        <w:rPr>
          <w:rFonts w:ascii="Times New Roman" w:hAnsi="Times New Roman" w:cs="Times New Roman"/>
          <w:bCs/>
          <w:sz w:val="22"/>
          <w:szCs w:val="22"/>
        </w:rPr>
        <w:t xml:space="preserve">oncentration of </w:t>
      </w:r>
      <w:r>
        <w:rPr>
          <w:rFonts w:ascii="Times New Roman" w:hAnsi="Times New Roman" w:cs="Times New Roman"/>
          <w:bCs/>
          <w:sz w:val="22"/>
          <w:szCs w:val="22"/>
        </w:rPr>
        <w:t>cadmium</w:t>
      </w:r>
      <w:r w:rsidRPr="004E4235">
        <w:rPr>
          <w:rFonts w:ascii="Times New Roman" w:hAnsi="Times New Roman" w:cs="Times New Roman"/>
          <w:bCs/>
          <w:sz w:val="22"/>
          <w:szCs w:val="22"/>
        </w:rPr>
        <w:t xml:space="preserve"> in </w:t>
      </w:r>
      <w:r>
        <w:rPr>
          <w:rFonts w:ascii="Times New Roman" w:hAnsi="Times New Roman" w:cs="Times New Roman"/>
          <w:bCs/>
          <w:sz w:val="22"/>
          <w:szCs w:val="22"/>
        </w:rPr>
        <w:t>dumpsite soils</w:t>
      </w:r>
      <w:r w:rsidRPr="004E4235">
        <w:rPr>
          <w:rFonts w:ascii="Times New Roman" w:hAnsi="Times New Roman" w:cs="Times New Roman"/>
          <w:bCs/>
          <w:sz w:val="22"/>
          <w:szCs w:val="22"/>
        </w:rPr>
        <w:t xml:space="preserve"> </w:t>
      </w:r>
      <w:r>
        <w:rPr>
          <w:rFonts w:ascii="Times New Roman" w:hAnsi="Times New Roman" w:cs="Times New Roman"/>
          <w:bCs/>
          <w:sz w:val="22"/>
          <w:szCs w:val="22"/>
        </w:rPr>
        <w:t>vs wastes (c) c</w:t>
      </w:r>
      <w:r w:rsidRPr="004E4235">
        <w:rPr>
          <w:rFonts w:ascii="Times New Roman" w:hAnsi="Times New Roman" w:cs="Times New Roman"/>
          <w:bCs/>
          <w:sz w:val="22"/>
          <w:szCs w:val="22"/>
        </w:rPr>
        <w:t xml:space="preserve">oncentration of </w:t>
      </w:r>
      <w:r>
        <w:rPr>
          <w:rFonts w:ascii="Times New Roman" w:hAnsi="Times New Roman" w:cs="Times New Roman"/>
          <w:bCs/>
          <w:sz w:val="22"/>
          <w:szCs w:val="22"/>
        </w:rPr>
        <w:t>chromium</w:t>
      </w:r>
      <w:r w:rsidRPr="004E4235">
        <w:rPr>
          <w:rFonts w:ascii="Times New Roman" w:hAnsi="Times New Roman" w:cs="Times New Roman"/>
          <w:bCs/>
          <w:sz w:val="22"/>
          <w:szCs w:val="22"/>
        </w:rPr>
        <w:t xml:space="preserve"> in </w:t>
      </w:r>
      <w:r>
        <w:rPr>
          <w:rFonts w:ascii="Times New Roman" w:hAnsi="Times New Roman" w:cs="Times New Roman"/>
          <w:bCs/>
          <w:sz w:val="22"/>
          <w:szCs w:val="22"/>
        </w:rPr>
        <w:t>dumpsite soils</w:t>
      </w:r>
      <w:r w:rsidRPr="004E4235">
        <w:rPr>
          <w:rFonts w:ascii="Times New Roman" w:hAnsi="Times New Roman" w:cs="Times New Roman"/>
          <w:bCs/>
          <w:sz w:val="22"/>
          <w:szCs w:val="22"/>
        </w:rPr>
        <w:t xml:space="preserve"> </w:t>
      </w:r>
      <w:r>
        <w:rPr>
          <w:rFonts w:ascii="Times New Roman" w:hAnsi="Times New Roman" w:cs="Times New Roman"/>
          <w:bCs/>
          <w:sz w:val="22"/>
          <w:szCs w:val="22"/>
        </w:rPr>
        <w:t>vs wastes (d) c</w:t>
      </w:r>
      <w:r w:rsidRPr="004E4235">
        <w:rPr>
          <w:rFonts w:ascii="Times New Roman" w:hAnsi="Times New Roman" w:cs="Times New Roman"/>
          <w:bCs/>
          <w:sz w:val="22"/>
          <w:szCs w:val="22"/>
        </w:rPr>
        <w:t xml:space="preserve">oncentration of </w:t>
      </w:r>
      <w:r>
        <w:rPr>
          <w:rFonts w:ascii="Times New Roman" w:hAnsi="Times New Roman" w:cs="Times New Roman"/>
          <w:bCs/>
          <w:sz w:val="22"/>
          <w:szCs w:val="22"/>
        </w:rPr>
        <w:t>nickel</w:t>
      </w:r>
      <w:r w:rsidRPr="004E4235">
        <w:rPr>
          <w:rFonts w:ascii="Times New Roman" w:hAnsi="Times New Roman" w:cs="Times New Roman"/>
          <w:bCs/>
          <w:sz w:val="22"/>
          <w:szCs w:val="22"/>
        </w:rPr>
        <w:t xml:space="preserve"> in </w:t>
      </w:r>
      <w:r>
        <w:rPr>
          <w:rFonts w:ascii="Times New Roman" w:hAnsi="Times New Roman" w:cs="Times New Roman"/>
          <w:bCs/>
          <w:sz w:val="22"/>
          <w:szCs w:val="22"/>
        </w:rPr>
        <w:t>dumpsite soils</w:t>
      </w:r>
      <w:r w:rsidRPr="004E4235">
        <w:rPr>
          <w:rFonts w:ascii="Times New Roman" w:hAnsi="Times New Roman" w:cs="Times New Roman"/>
          <w:bCs/>
          <w:sz w:val="22"/>
          <w:szCs w:val="22"/>
        </w:rPr>
        <w:t xml:space="preserve"> </w:t>
      </w:r>
      <w:r>
        <w:rPr>
          <w:rFonts w:ascii="Times New Roman" w:hAnsi="Times New Roman" w:cs="Times New Roman"/>
          <w:bCs/>
          <w:sz w:val="22"/>
          <w:szCs w:val="22"/>
        </w:rPr>
        <w:t>vs wastes (e) c</w:t>
      </w:r>
      <w:r w:rsidRPr="004E4235">
        <w:rPr>
          <w:rFonts w:ascii="Times New Roman" w:hAnsi="Times New Roman" w:cs="Times New Roman"/>
          <w:bCs/>
          <w:sz w:val="22"/>
          <w:szCs w:val="22"/>
        </w:rPr>
        <w:t xml:space="preserve">oncentration of </w:t>
      </w:r>
      <w:r>
        <w:rPr>
          <w:rFonts w:ascii="Times New Roman" w:hAnsi="Times New Roman" w:cs="Times New Roman"/>
          <w:bCs/>
          <w:sz w:val="22"/>
          <w:szCs w:val="22"/>
        </w:rPr>
        <w:t>vanadium</w:t>
      </w:r>
      <w:r w:rsidRPr="004E4235">
        <w:rPr>
          <w:rFonts w:ascii="Times New Roman" w:hAnsi="Times New Roman" w:cs="Times New Roman"/>
          <w:bCs/>
          <w:sz w:val="22"/>
          <w:szCs w:val="22"/>
        </w:rPr>
        <w:t xml:space="preserve"> in </w:t>
      </w:r>
      <w:r>
        <w:rPr>
          <w:rFonts w:ascii="Times New Roman" w:hAnsi="Times New Roman" w:cs="Times New Roman"/>
          <w:bCs/>
          <w:sz w:val="22"/>
          <w:szCs w:val="22"/>
        </w:rPr>
        <w:t>dumpsite soils</w:t>
      </w:r>
      <w:r w:rsidRPr="004E4235">
        <w:rPr>
          <w:rFonts w:ascii="Times New Roman" w:hAnsi="Times New Roman" w:cs="Times New Roman"/>
          <w:bCs/>
          <w:sz w:val="22"/>
          <w:szCs w:val="22"/>
        </w:rPr>
        <w:t xml:space="preserve"> </w:t>
      </w:r>
      <w:r>
        <w:rPr>
          <w:rFonts w:ascii="Times New Roman" w:hAnsi="Times New Roman" w:cs="Times New Roman"/>
          <w:bCs/>
          <w:sz w:val="22"/>
          <w:szCs w:val="22"/>
        </w:rPr>
        <w:t xml:space="preserve">vs wastes.  </w:t>
      </w:r>
      <w:r w:rsidRPr="00A376CB">
        <w:rPr>
          <w:rFonts w:ascii="Times New Roman" w:hAnsi="Times New Roman" w:cs="Times New Roman"/>
          <w:b/>
          <w:sz w:val="22"/>
          <w:szCs w:val="22"/>
        </w:rPr>
        <w:t>Key:</w:t>
      </w:r>
      <w:r w:rsidRPr="004E4235">
        <w:rPr>
          <w:rFonts w:ascii="Times New Roman" w:hAnsi="Times New Roman" w:cs="Times New Roman"/>
          <w:bCs/>
          <w:sz w:val="22"/>
          <w:szCs w:val="22"/>
        </w:rPr>
        <w:t xml:space="preserve"> AB = abattoir wastes dumpsite, P =paint processing wastes dumpsite, A =automechanic wastes dumpsite</w:t>
      </w:r>
    </w:p>
    <w:bookmarkEnd w:id="1"/>
    <w:p w14:paraId="320F5371" w14:textId="77777777" w:rsidR="00C77677" w:rsidRDefault="00C77677" w:rsidP="00F51ED5">
      <w:pPr>
        <w:spacing w:after="0" w:line="360" w:lineRule="auto"/>
        <w:ind w:firstLine="720"/>
        <w:rPr>
          <w:rFonts w:ascii="Times New Roman" w:hAnsi="Times New Roman" w:cs="Times New Roman"/>
        </w:rPr>
      </w:pPr>
    </w:p>
    <w:p w14:paraId="2FED96A7" w14:textId="695DD085" w:rsidR="005B6A7E" w:rsidRDefault="005B6A7E" w:rsidP="005B6A7E">
      <w:pPr>
        <w:spacing w:after="0" w:line="360" w:lineRule="auto"/>
        <w:rPr>
          <w:rFonts w:ascii="Times New Roman" w:hAnsi="Times New Roman" w:cs="Times New Roman"/>
          <w:b/>
          <w:bCs/>
        </w:rPr>
      </w:pPr>
      <w:r>
        <w:rPr>
          <w:rFonts w:ascii="Times New Roman" w:hAnsi="Times New Roman" w:cs="Times New Roman"/>
          <w:b/>
          <w:bCs/>
        </w:rPr>
        <w:t>Contamination Factor (CF)</w:t>
      </w:r>
    </w:p>
    <w:p w14:paraId="5744D738" w14:textId="3FFC7E95" w:rsidR="000B488A" w:rsidRPr="00F17C5C" w:rsidRDefault="005B6A7E" w:rsidP="002A193A">
      <w:pPr>
        <w:spacing w:after="0" w:line="360" w:lineRule="auto"/>
        <w:rPr>
          <w:rFonts w:ascii="Times New Roman" w:hAnsi="Times New Roman" w:cs="Times New Roman"/>
          <w:color w:val="EE0000"/>
        </w:rPr>
      </w:pPr>
      <w:r w:rsidRPr="00F17C5C">
        <w:rPr>
          <w:rFonts w:ascii="Times New Roman" w:hAnsi="Times New Roman" w:cs="Times New Roman"/>
          <w:color w:val="EE0000"/>
        </w:rPr>
        <w:t>Contamination Factor (CF) values indicated severe heavy-metal contamination across all sites, with CF for all metals exceeding the very high contamination threshold (CF &gt; 6). Lead showed the most extreme enrichment, particularly in automechanic soils</w:t>
      </w:r>
      <w:r w:rsidR="003C19CA" w:rsidRPr="00F17C5C">
        <w:rPr>
          <w:rFonts w:ascii="Times New Roman" w:hAnsi="Times New Roman" w:cs="Times New Roman"/>
          <w:color w:val="EE0000"/>
        </w:rPr>
        <w:t xml:space="preserve">. </w:t>
      </w:r>
      <w:r w:rsidRPr="00F17C5C">
        <w:rPr>
          <w:rFonts w:ascii="Times New Roman" w:hAnsi="Times New Roman" w:cs="Times New Roman"/>
          <w:color w:val="EE0000"/>
        </w:rPr>
        <w:t xml:space="preserve"> CF values ranged from 6.54 at </w:t>
      </w:r>
      <w:r w:rsidRPr="00F17C5C">
        <w:rPr>
          <w:rFonts w:ascii="Times New Roman" w:hAnsi="Times New Roman" w:cs="Times New Roman"/>
          <w:color w:val="EE0000"/>
        </w:rPr>
        <w:lastRenderedPageBreak/>
        <w:t>an abattoir site (20–40 cm) to 4715.3 at 40–60 cm at an automechanic site. Paint-processing soils also exhibited high Pb contamination (CF ≈ 110–1907), while abattoir soils showed lower but still elevated values (6.54–41.52). Cadmium contamination was also pronounced, with CF values exceeding 100 at most sites and peaking at 658.7 and 648.3 at 40–60 cm depths in automechanic and paint-processing soils, respectively. Chromium recorded exceptionally high CF values, reaching values as high as 3621.6.  Nickel and vanadium also showed high levels of enrichment, with maximum CF values of 569.7 and 963.4, respectively. Overall, CF values indicated severe contamination, highlighting intense anthropogenic loading and potential groundwater risk.</w:t>
      </w:r>
    </w:p>
    <w:p w14:paraId="62DD62EB" w14:textId="77777777" w:rsidR="000B488A" w:rsidRDefault="000B488A" w:rsidP="002A193A">
      <w:pPr>
        <w:spacing w:after="0" w:line="360" w:lineRule="auto"/>
        <w:rPr>
          <w:rFonts w:ascii="Times New Roman" w:hAnsi="Times New Roman" w:cs="Times New Roman"/>
          <w:b/>
          <w:bCs/>
        </w:rPr>
      </w:pPr>
    </w:p>
    <w:p w14:paraId="2A9E34D5" w14:textId="77777777" w:rsidR="005B6A7E" w:rsidRDefault="005B6A7E" w:rsidP="005B6A7E">
      <w:pPr>
        <w:spacing w:after="0" w:line="360" w:lineRule="auto"/>
        <w:rPr>
          <w:rFonts w:ascii="Times New Roman" w:hAnsi="Times New Roman" w:cs="Times New Roman"/>
          <w:b/>
          <w:bCs/>
        </w:rPr>
      </w:pPr>
      <w:r w:rsidRPr="004304ED">
        <w:rPr>
          <w:rFonts w:ascii="Times New Roman" w:hAnsi="Times New Roman" w:cs="Times New Roman"/>
          <w:b/>
          <w:bCs/>
        </w:rPr>
        <w:t>Heavy Metal Release Percentage (HMR)</w:t>
      </w:r>
    </w:p>
    <w:p w14:paraId="6F586F72" w14:textId="4B2B6DD5" w:rsidR="00B25770" w:rsidRPr="00F17C5C" w:rsidRDefault="00B25770" w:rsidP="00B25770">
      <w:pPr>
        <w:spacing w:after="0" w:line="360" w:lineRule="auto"/>
        <w:ind w:firstLine="720"/>
        <w:rPr>
          <w:rFonts w:ascii="Times New Roman" w:hAnsi="Times New Roman" w:cs="Times New Roman"/>
          <w:color w:val="EE0000"/>
        </w:rPr>
      </w:pPr>
      <w:r w:rsidRPr="00F17C5C">
        <w:rPr>
          <w:rFonts w:ascii="Times New Roman" w:hAnsi="Times New Roman" w:cs="Times New Roman"/>
          <w:color w:val="EE0000"/>
        </w:rPr>
        <w:t>The HMR results indicated a clear vertical gradient in metal release, with the highest percentages consistently recorded in the topsoil (0–20 cm), followed by a progressive decline at 20–40 cm and 40–60 cm depths across most sites and metals (Table 3). This pattern reflected the dominant influence of surface waste deposition, leachate generation, and recent anthropogenic inputs, which preferentially enrich the upper soil horizons (Winegardner, 2019).</w:t>
      </w:r>
    </w:p>
    <w:p w14:paraId="2EB85702" w14:textId="2FE8B53C" w:rsidR="00B25770" w:rsidRPr="00F17C5C" w:rsidRDefault="00B25770" w:rsidP="00B25770">
      <w:pPr>
        <w:spacing w:after="0" w:line="360" w:lineRule="auto"/>
        <w:ind w:firstLine="720"/>
        <w:rPr>
          <w:rFonts w:ascii="Times New Roman" w:hAnsi="Times New Roman" w:cs="Times New Roman"/>
          <w:color w:val="EE0000"/>
        </w:rPr>
      </w:pPr>
      <w:r w:rsidRPr="00F17C5C">
        <w:rPr>
          <w:rFonts w:ascii="Times New Roman" w:hAnsi="Times New Roman" w:cs="Times New Roman"/>
          <w:color w:val="EE0000"/>
        </w:rPr>
        <w:t>Across all dumpsites, Pb and Ni had higher mean release percentages compared to Cd, Cr, and V, suggesting greater mobility or weaker binding of these metals in the dumpsite soils. Among the dumpsite groups, the abattoir (AB) sites displayed the highest Pb release. This suggested intense Pb loading and possible downward migration due to high leachate fluxes, soil permeability, or complexation with organic matter. The automechanic sites showed comparatively moderate but consistent release patterns, with Ni and Cr displaying relatively elevated mean values, indicating mixed sources and sustained mobility. The paint sites were characterized by notably high Ni release in surface soils and variable Cd behavior.</w:t>
      </w:r>
    </w:p>
    <w:p w14:paraId="70EEC576" w14:textId="77777777" w:rsidR="00B25770" w:rsidRPr="00F17C5C" w:rsidRDefault="00B25770" w:rsidP="00B25770">
      <w:pPr>
        <w:spacing w:after="0" w:line="360" w:lineRule="auto"/>
        <w:ind w:firstLine="720"/>
        <w:rPr>
          <w:rFonts w:ascii="Times New Roman" w:hAnsi="Times New Roman" w:cs="Times New Roman"/>
          <w:color w:val="EE0000"/>
        </w:rPr>
      </w:pPr>
      <w:r w:rsidRPr="00F17C5C">
        <w:rPr>
          <w:rFonts w:ascii="Times New Roman" w:hAnsi="Times New Roman" w:cs="Times New Roman"/>
          <w:color w:val="EE0000"/>
        </w:rPr>
        <w:t>Depth-wise, the sharp reduction in release percentages at 40–60 cm for most metals, particularly Cr and V, suggested attenuation mechanisms such as adsorption onto clay minerals and reduced organic matter availability at depth. However, the persistence of relatively high Pb and Ni values in some subsurface layers indicated a potential risk of vertical transport, which may pose long-term threats to underlying groundwater systems.</w:t>
      </w:r>
    </w:p>
    <w:p w14:paraId="27103FC2" w14:textId="77777777" w:rsidR="00DD3069" w:rsidRPr="00F17C5C" w:rsidRDefault="00DD3069" w:rsidP="00B25770">
      <w:pPr>
        <w:spacing w:after="0" w:line="360" w:lineRule="auto"/>
        <w:ind w:firstLine="720"/>
        <w:rPr>
          <w:rFonts w:ascii="Times New Roman" w:hAnsi="Times New Roman" w:cs="Times New Roman"/>
          <w:color w:val="EE0000"/>
        </w:rPr>
      </w:pPr>
    </w:p>
    <w:p w14:paraId="1DA60991" w14:textId="77777777" w:rsidR="00DD3069" w:rsidRDefault="00DD3069" w:rsidP="00B25770">
      <w:pPr>
        <w:spacing w:after="0" w:line="360" w:lineRule="auto"/>
        <w:ind w:firstLine="720"/>
        <w:rPr>
          <w:rFonts w:ascii="Times New Roman" w:hAnsi="Times New Roman" w:cs="Times New Roman"/>
        </w:rPr>
      </w:pPr>
    </w:p>
    <w:p w14:paraId="1E47E66D" w14:textId="77777777" w:rsidR="00DD3069" w:rsidRPr="00B25770" w:rsidRDefault="00DD3069" w:rsidP="00B25770">
      <w:pPr>
        <w:spacing w:after="0" w:line="360" w:lineRule="auto"/>
        <w:ind w:firstLine="720"/>
        <w:rPr>
          <w:rFonts w:ascii="Times New Roman" w:hAnsi="Times New Roman" w:cs="Times New Roman"/>
        </w:rPr>
      </w:pP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gridCol w:w="1466"/>
        <w:gridCol w:w="1140"/>
        <w:gridCol w:w="1141"/>
        <w:gridCol w:w="976"/>
        <w:gridCol w:w="1140"/>
        <w:gridCol w:w="1304"/>
      </w:tblGrid>
      <w:tr w:rsidR="00C77677" w:rsidRPr="00786C8F" w14:paraId="63DCD3F2" w14:textId="77777777" w:rsidTr="00887EB3">
        <w:trPr>
          <w:trHeight w:val="283"/>
          <w:jc w:val="center"/>
        </w:trPr>
        <w:tc>
          <w:tcPr>
            <w:tcW w:w="1466" w:type="dxa"/>
          </w:tcPr>
          <w:p w14:paraId="4A0CD011"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lastRenderedPageBreak/>
              <w:t xml:space="preserve">Dumpsite </w:t>
            </w:r>
          </w:p>
        </w:tc>
        <w:tc>
          <w:tcPr>
            <w:tcW w:w="1466" w:type="dxa"/>
          </w:tcPr>
          <w:p w14:paraId="6896E9B9"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Soil depth</w:t>
            </w:r>
          </w:p>
        </w:tc>
        <w:tc>
          <w:tcPr>
            <w:tcW w:w="5701" w:type="dxa"/>
            <w:gridSpan w:val="5"/>
          </w:tcPr>
          <w:p w14:paraId="00915E57" w14:textId="77777777" w:rsidR="00C77677" w:rsidRPr="00786C8F" w:rsidRDefault="00C77677" w:rsidP="00887EB3">
            <w:pPr>
              <w:spacing w:after="0" w:line="240" w:lineRule="auto"/>
              <w:jc w:val="center"/>
              <w:rPr>
                <w:rFonts w:ascii="Times New Roman" w:hAnsi="Times New Roman" w:cs="Times New Roman"/>
                <w:b/>
              </w:rPr>
            </w:pPr>
            <w:r w:rsidRPr="00786C8F">
              <w:rPr>
                <w:rFonts w:ascii="Times New Roman" w:hAnsi="Times New Roman" w:cs="Times New Roman"/>
                <w:b/>
              </w:rPr>
              <w:t>Metal release percentages</w:t>
            </w:r>
          </w:p>
        </w:tc>
      </w:tr>
      <w:tr w:rsidR="00C77677" w:rsidRPr="00786C8F" w14:paraId="6EF5D12D" w14:textId="77777777" w:rsidTr="00887EB3">
        <w:trPr>
          <w:trHeight w:val="283"/>
          <w:jc w:val="center"/>
        </w:trPr>
        <w:tc>
          <w:tcPr>
            <w:tcW w:w="1466" w:type="dxa"/>
          </w:tcPr>
          <w:p w14:paraId="29BBC86D" w14:textId="77777777" w:rsidR="00C77677" w:rsidRPr="00786C8F" w:rsidRDefault="00C77677" w:rsidP="00887EB3">
            <w:pPr>
              <w:spacing w:after="0" w:line="240" w:lineRule="auto"/>
              <w:jc w:val="both"/>
              <w:rPr>
                <w:rFonts w:ascii="Times New Roman" w:hAnsi="Times New Roman" w:cs="Times New Roman"/>
                <w:b/>
              </w:rPr>
            </w:pPr>
          </w:p>
        </w:tc>
        <w:tc>
          <w:tcPr>
            <w:tcW w:w="1466" w:type="dxa"/>
          </w:tcPr>
          <w:p w14:paraId="2404D6EA" w14:textId="77777777" w:rsidR="00C77677" w:rsidRPr="00786C8F" w:rsidRDefault="00C77677" w:rsidP="00887EB3">
            <w:pPr>
              <w:spacing w:after="0" w:line="240" w:lineRule="auto"/>
              <w:jc w:val="both"/>
              <w:rPr>
                <w:rFonts w:ascii="Times New Roman" w:hAnsi="Times New Roman" w:cs="Times New Roman"/>
                <w:b/>
              </w:rPr>
            </w:pPr>
          </w:p>
        </w:tc>
        <w:tc>
          <w:tcPr>
            <w:tcW w:w="1140" w:type="dxa"/>
          </w:tcPr>
          <w:p w14:paraId="68B59643"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 xml:space="preserve">Pb </w:t>
            </w:r>
          </w:p>
        </w:tc>
        <w:tc>
          <w:tcPr>
            <w:tcW w:w="1141" w:type="dxa"/>
          </w:tcPr>
          <w:p w14:paraId="19527E94"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 xml:space="preserve">Cd </w:t>
            </w:r>
          </w:p>
        </w:tc>
        <w:tc>
          <w:tcPr>
            <w:tcW w:w="976" w:type="dxa"/>
          </w:tcPr>
          <w:p w14:paraId="0CCEBF5F"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 xml:space="preserve">Cr </w:t>
            </w:r>
          </w:p>
        </w:tc>
        <w:tc>
          <w:tcPr>
            <w:tcW w:w="1140" w:type="dxa"/>
          </w:tcPr>
          <w:p w14:paraId="72905D8D"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 xml:space="preserve">Ni </w:t>
            </w:r>
          </w:p>
        </w:tc>
        <w:tc>
          <w:tcPr>
            <w:tcW w:w="1304" w:type="dxa"/>
          </w:tcPr>
          <w:p w14:paraId="2761D359"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 xml:space="preserve">V </w:t>
            </w:r>
          </w:p>
        </w:tc>
      </w:tr>
      <w:tr w:rsidR="00C77677" w:rsidRPr="00786C8F" w14:paraId="22EE37C9" w14:textId="77777777" w:rsidTr="00887EB3">
        <w:trPr>
          <w:trHeight w:val="283"/>
          <w:jc w:val="center"/>
        </w:trPr>
        <w:tc>
          <w:tcPr>
            <w:tcW w:w="1466" w:type="dxa"/>
            <w:hideMark/>
          </w:tcPr>
          <w:p w14:paraId="67668F00"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A 1</w:t>
            </w:r>
          </w:p>
        </w:tc>
        <w:tc>
          <w:tcPr>
            <w:tcW w:w="1466" w:type="dxa"/>
            <w:hideMark/>
          </w:tcPr>
          <w:p w14:paraId="6488E351"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0 -20</w:t>
            </w:r>
          </w:p>
        </w:tc>
        <w:tc>
          <w:tcPr>
            <w:tcW w:w="1140" w:type="dxa"/>
            <w:hideMark/>
          </w:tcPr>
          <w:p w14:paraId="72857EFA"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48.61</w:t>
            </w:r>
          </w:p>
        </w:tc>
        <w:tc>
          <w:tcPr>
            <w:tcW w:w="1141" w:type="dxa"/>
            <w:hideMark/>
          </w:tcPr>
          <w:p w14:paraId="066533E3"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46.46</w:t>
            </w:r>
          </w:p>
        </w:tc>
        <w:tc>
          <w:tcPr>
            <w:tcW w:w="976" w:type="dxa"/>
            <w:hideMark/>
          </w:tcPr>
          <w:p w14:paraId="738430B4"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47.05</w:t>
            </w:r>
          </w:p>
        </w:tc>
        <w:tc>
          <w:tcPr>
            <w:tcW w:w="1140" w:type="dxa"/>
            <w:hideMark/>
          </w:tcPr>
          <w:p w14:paraId="314D4DCC"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41.97</w:t>
            </w:r>
          </w:p>
        </w:tc>
        <w:tc>
          <w:tcPr>
            <w:tcW w:w="1304" w:type="dxa"/>
            <w:hideMark/>
          </w:tcPr>
          <w:p w14:paraId="7DAE4DDE"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51.92</w:t>
            </w:r>
          </w:p>
        </w:tc>
      </w:tr>
      <w:tr w:rsidR="00C77677" w:rsidRPr="00786C8F" w14:paraId="31943EC0" w14:textId="77777777" w:rsidTr="00887EB3">
        <w:trPr>
          <w:trHeight w:val="298"/>
          <w:jc w:val="center"/>
        </w:trPr>
        <w:tc>
          <w:tcPr>
            <w:tcW w:w="1466" w:type="dxa"/>
          </w:tcPr>
          <w:p w14:paraId="27DED07F" w14:textId="77777777" w:rsidR="00C77677" w:rsidRPr="00786C8F" w:rsidRDefault="00C77677" w:rsidP="00887EB3">
            <w:pPr>
              <w:spacing w:after="0" w:line="240" w:lineRule="auto"/>
              <w:jc w:val="both"/>
              <w:rPr>
                <w:rFonts w:ascii="Times New Roman" w:hAnsi="Times New Roman" w:cs="Times New Roman"/>
              </w:rPr>
            </w:pPr>
          </w:p>
        </w:tc>
        <w:tc>
          <w:tcPr>
            <w:tcW w:w="1466" w:type="dxa"/>
            <w:hideMark/>
          </w:tcPr>
          <w:p w14:paraId="29F14DA3"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20 - 40</w:t>
            </w:r>
          </w:p>
        </w:tc>
        <w:tc>
          <w:tcPr>
            <w:tcW w:w="1140" w:type="dxa"/>
            <w:hideMark/>
          </w:tcPr>
          <w:p w14:paraId="293C3438"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49.16</w:t>
            </w:r>
          </w:p>
        </w:tc>
        <w:tc>
          <w:tcPr>
            <w:tcW w:w="1141" w:type="dxa"/>
            <w:hideMark/>
          </w:tcPr>
          <w:p w14:paraId="05ABFF32"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28.00</w:t>
            </w:r>
          </w:p>
        </w:tc>
        <w:tc>
          <w:tcPr>
            <w:tcW w:w="976" w:type="dxa"/>
            <w:hideMark/>
          </w:tcPr>
          <w:p w14:paraId="3269D324"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39.22</w:t>
            </w:r>
          </w:p>
        </w:tc>
        <w:tc>
          <w:tcPr>
            <w:tcW w:w="1140" w:type="dxa"/>
            <w:hideMark/>
          </w:tcPr>
          <w:p w14:paraId="20D5EBD7"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29.02</w:t>
            </w:r>
          </w:p>
        </w:tc>
        <w:tc>
          <w:tcPr>
            <w:tcW w:w="1304" w:type="dxa"/>
            <w:hideMark/>
          </w:tcPr>
          <w:p w14:paraId="49C54FD3"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33.10</w:t>
            </w:r>
          </w:p>
        </w:tc>
      </w:tr>
      <w:tr w:rsidR="00C77677" w:rsidRPr="00786C8F" w14:paraId="76FD20C8" w14:textId="77777777" w:rsidTr="00887EB3">
        <w:trPr>
          <w:trHeight w:val="283"/>
          <w:jc w:val="center"/>
        </w:trPr>
        <w:tc>
          <w:tcPr>
            <w:tcW w:w="1466" w:type="dxa"/>
          </w:tcPr>
          <w:p w14:paraId="1F381136" w14:textId="77777777" w:rsidR="00C77677" w:rsidRPr="00786C8F" w:rsidRDefault="00C77677" w:rsidP="00887EB3">
            <w:pPr>
              <w:spacing w:after="0" w:line="240" w:lineRule="auto"/>
              <w:jc w:val="both"/>
              <w:rPr>
                <w:rFonts w:ascii="Times New Roman" w:hAnsi="Times New Roman" w:cs="Times New Roman"/>
              </w:rPr>
            </w:pPr>
          </w:p>
        </w:tc>
        <w:tc>
          <w:tcPr>
            <w:tcW w:w="1466" w:type="dxa"/>
            <w:hideMark/>
          </w:tcPr>
          <w:p w14:paraId="44F906B4"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40 - 60</w:t>
            </w:r>
          </w:p>
        </w:tc>
        <w:tc>
          <w:tcPr>
            <w:tcW w:w="1140" w:type="dxa"/>
            <w:hideMark/>
          </w:tcPr>
          <w:p w14:paraId="2083092D"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37.82</w:t>
            </w:r>
          </w:p>
        </w:tc>
        <w:tc>
          <w:tcPr>
            <w:tcW w:w="1141" w:type="dxa"/>
            <w:hideMark/>
          </w:tcPr>
          <w:p w14:paraId="5E03B865"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15.67</w:t>
            </w:r>
          </w:p>
        </w:tc>
        <w:tc>
          <w:tcPr>
            <w:tcW w:w="976" w:type="dxa"/>
            <w:hideMark/>
          </w:tcPr>
          <w:p w14:paraId="4FC5EB9C"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25.31</w:t>
            </w:r>
          </w:p>
        </w:tc>
        <w:tc>
          <w:tcPr>
            <w:tcW w:w="1140" w:type="dxa"/>
            <w:hideMark/>
          </w:tcPr>
          <w:p w14:paraId="76EC8F3E"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20.05</w:t>
            </w:r>
          </w:p>
        </w:tc>
        <w:tc>
          <w:tcPr>
            <w:tcW w:w="1304" w:type="dxa"/>
            <w:hideMark/>
          </w:tcPr>
          <w:p w14:paraId="6C4039FA"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15.33</w:t>
            </w:r>
          </w:p>
        </w:tc>
      </w:tr>
      <w:tr w:rsidR="00C77677" w:rsidRPr="00786C8F" w14:paraId="6834629A" w14:textId="77777777" w:rsidTr="00887EB3">
        <w:trPr>
          <w:trHeight w:val="283"/>
          <w:jc w:val="center"/>
        </w:trPr>
        <w:tc>
          <w:tcPr>
            <w:tcW w:w="1466" w:type="dxa"/>
          </w:tcPr>
          <w:p w14:paraId="67DF8753" w14:textId="77777777" w:rsidR="00C77677" w:rsidRPr="00786C8F" w:rsidRDefault="00C77677" w:rsidP="00887EB3">
            <w:pPr>
              <w:spacing w:after="0" w:line="240" w:lineRule="auto"/>
              <w:jc w:val="both"/>
              <w:rPr>
                <w:rFonts w:ascii="Times New Roman" w:hAnsi="Times New Roman" w:cs="Times New Roman"/>
                <w:b/>
              </w:rPr>
            </w:pPr>
          </w:p>
        </w:tc>
        <w:tc>
          <w:tcPr>
            <w:tcW w:w="1466" w:type="dxa"/>
          </w:tcPr>
          <w:p w14:paraId="05575FEF"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 xml:space="preserve">Mean </w:t>
            </w:r>
          </w:p>
        </w:tc>
        <w:tc>
          <w:tcPr>
            <w:tcW w:w="1140" w:type="dxa"/>
          </w:tcPr>
          <w:p w14:paraId="04081311"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45.20</w:t>
            </w:r>
          </w:p>
        </w:tc>
        <w:tc>
          <w:tcPr>
            <w:tcW w:w="1141" w:type="dxa"/>
          </w:tcPr>
          <w:p w14:paraId="44D03257"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30.04</w:t>
            </w:r>
          </w:p>
        </w:tc>
        <w:tc>
          <w:tcPr>
            <w:tcW w:w="976" w:type="dxa"/>
          </w:tcPr>
          <w:p w14:paraId="0228122B"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37.19</w:t>
            </w:r>
          </w:p>
        </w:tc>
        <w:tc>
          <w:tcPr>
            <w:tcW w:w="1140" w:type="dxa"/>
          </w:tcPr>
          <w:p w14:paraId="564DB7F0"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36.35</w:t>
            </w:r>
          </w:p>
        </w:tc>
        <w:tc>
          <w:tcPr>
            <w:tcW w:w="1304" w:type="dxa"/>
          </w:tcPr>
          <w:p w14:paraId="7E96547E"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33.45</w:t>
            </w:r>
          </w:p>
        </w:tc>
      </w:tr>
      <w:tr w:rsidR="00C77677" w:rsidRPr="00786C8F" w14:paraId="3B6282E9" w14:textId="77777777" w:rsidTr="00887EB3">
        <w:trPr>
          <w:trHeight w:val="283"/>
          <w:jc w:val="center"/>
        </w:trPr>
        <w:tc>
          <w:tcPr>
            <w:tcW w:w="1466" w:type="dxa"/>
            <w:hideMark/>
          </w:tcPr>
          <w:p w14:paraId="3CB79F76"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A 2</w:t>
            </w:r>
          </w:p>
        </w:tc>
        <w:tc>
          <w:tcPr>
            <w:tcW w:w="1466" w:type="dxa"/>
            <w:hideMark/>
          </w:tcPr>
          <w:p w14:paraId="6B6D52D2"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 xml:space="preserve"> 0 - 20</w:t>
            </w:r>
          </w:p>
        </w:tc>
        <w:tc>
          <w:tcPr>
            <w:tcW w:w="1140" w:type="dxa"/>
            <w:hideMark/>
          </w:tcPr>
          <w:p w14:paraId="5C0F4423"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52.79</w:t>
            </w:r>
          </w:p>
        </w:tc>
        <w:tc>
          <w:tcPr>
            <w:tcW w:w="1141" w:type="dxa"/>
            <w:hideMark/>
          </w:tcPr>
          <w:p w14:paraId="50B5EAAD"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46.50</w:t>
            </w:r>
          </w:p>
        </w:tc>
        <w:tc>
          <w:tcPr>
            <w:tcW w:w="976" w:type="dxa"/>
            <w:hideMark/>
          </w:tcPr>
          <w:p w14:paraId="6DF8C144"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40.41</w:t>
            </w:r>
          </w:p>
        </w:tc>
        <w:tc>
          <w:tcPr>
            <w:tcW w:w="1140" w:type="dxa"/>
            <w:hideMark/>
          </w:tcPr>
          <w:p w14:paraId="7B1B4669"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53.37</w:t>
            </w:r>
          </w:p>
        </w:tc>
        <w:tc>
          <w:tcPr>
            <w:tcW w:w="1304" w:type="dxa"/>
            <w:hideMark/>
          </w:tcPr>
          <w:p w14:paraId="60691BF5"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41.01</w:t>
            </w:r>
          </w:p>
        </w:tc>
      </w:tr>
      <w:tr w:rsidR="00C77677" w:rsidRPr="00786C8F" w14:paraId="2211F7B0" w14:textId="77777777" w:rsidTr="00887EB3">
        <w:trPr>
          <w:trHeight w:val="283"/>
          <w:jc w:val="center"/>
        </w:trPr>
        <w:tc>
          <w:tcPr>
            <w:tcW w:w="1466" w:type="dxa"/>
          </w:tcPr>
          <w:p w14:paraId="4D44F69E" w14:textId="77777777" w:rsidR="00C77677" w:rsidRPr="00786C8F" w:rsidRDefault="00C77677" w:rsidP="00887EB3">
            <w:pPr>
              <w:spacing w:after="0" w:line="240" w:lineRule="auto"/>
              <w:jc w:val="both"/>
              <w:rPr>
                <w:rFonts w:ascii="Times New Roman" w:hAnsi="Times New Roman" w:cs="Times New Roman"/>
              </w:rPr>
            </w:pPr>
          </w:p>
        </w:tc>
        <w:tc>
          <w:tcPr>
            <w:tcW w:w="1466" w:type="dxa"/>
            <w:hideMark/>
          </w:tcPr>
          <w:p w14:paraId="69B5DA4C"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20 - 40</w:t>
            </w:r>
          </w:p>
        </w:tc>
        <w:tc>
          <w:tcPr>
            <w:tcW w:w="1140" w:type="dxa"/>
            <w:hideMark/>
          </w:tcPr>
          <w:p w14:paraId="008479B8"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45.99</w:t>
            </w:r>
          </w:p>
        </w:tc>
        <w:tc>
          <w:tcPr>
            <w:tcW w:w="1141" w:type="dxa"/>
            <w:hideMark/>
          </w:tcPr>
          <w:p w14:paraId="753E2EBB"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30.29</w:t>
            </w:r>
          </w:p>
        </w:tc>
        <w:tc>
          <w:tcPr>
            <w:tcW w:w="976" w:type="dxa"/>
            <w:hideMark/>
          </w:tcPr>
          <w:p w14:paraId="6D93A030"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36.10</w:t>
            </w:r>
          </w:p>
        </w:tc>
        <w:tc>
          <w:tcPr>
            <w:tcW w:w="1140" w:type="dxa"/>
            <w:hideMark/>
          </w:tcPr>
          <w:p w14:paraId="5375382A"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41.97</w:t>
            </w:r>
          </w:p>
        </w:tc>
        <w:tc>
          <w:tcPr>
            <w:tcW w:w="1304" w:type="dxa"/>
            <w:hideMark/>
          </w:tcPr>
          <w:p w14:paraId="52F87E4B"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28.49</w:t>
            </w:r>
          </w:p>
        </w:tc>
      </w:tr>
      <w:tr w:rsidR="00C77677" w:rsidRPr="00786C8F" w14:paraId="3D4A097D" w14:textId="77777777" w:rsidTr="00887EB3">
        <w:trPr>
          <w:trHeight w:val="298"/>
          <w:jc w:val="center"/>
        </w:trPr>
        <w:tc>
          <w:tcPr>
            <w:tcW w:w="1466" w:type="dxa"/>
          </w:tcPr>
          <w:p w14:paraId="2657D8C1" w14:textId="77777777" w:rsidR="00C77677" w:rsidRPr="00786C8F" w:rsidRDefault="00C77677" w:rsidP="00887EB3">
            <w:pPr>
              <w:spacing w:after="0" w:line="240" w:lineRule="auto"/>
              <w:jc w:val="both"/>
              <w:rPr>
                <w:rFonts w:ascii="Times New Roman" w:hAnsi="Times New Roman" w:cs="Times New Roman"/>
              </w:rPr>
            </w:pPr>
          </w:p>
        </w:tc>
        <w:tc>
          <w:tcPr>
            <w:tcW w:w="1466" w:type="dxa"/>
            <w:hideMark/>
          </w:tcPr>
          <w:p w14:paraId="13233856"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40 - 60</w:t>
            </w:r>
          </w:p>
        </w:tc>
        <w:tc>
          <w:tcPr>
            <w:tcW w:w="1140" w:type="dxa"/>
            <w:hideMark/>
          </w:tcPr>
          <w:p w14:paraId="4934F503"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40.91</w:t>
            </w:r>
          </w:p>
        </w:tc>
        <w:tc>
          <w:tcPr>
            <w:tcW w:w="1141" w:type="dxa"/>
            <w:hideMark/>
          </w:tcPr>
          <w:p w14:paraId="0FA84FA8"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16.86</w:t>
            </w:r>
          </w:p>
        </w:tc>
        <w:tc>
          <w:tcPr>
            <w:tcW w:w="976" w:type="dxa"/>
            <w:hideMark/>
          </w:tcPr>
          <w:p w14:paraId="47049228"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31.44</w:t>
            </w:r>
          </w:p>
        </w:tc>
        <w:tc>
          <w:tcPr>
            <w:tcW w:w="1140" w:type="dxa"/>
            <w:hideMark/>
          </w:tcPr>
          <w:p w14:paraId="1567F63B"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24.71</w:t>
            </w:r>
          </w:p>
        </w:tc>
        <w:tc>
          <w:tcPr>
            <w:tcW w:w="1304" w:type="dxa"/>
            <w:hideMark/>
          </w:tcPr>
          <w:p w14:paraId="505DE5E9"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12.42</w:t>
            </w:r>
          </w:p>
        </w:tc>
      </w:tr>
      <w:tr w:rsidR="00C77677" w:rsidRPr="00786C8F" w14:paraId="25AE7381" w14:textId="77777777" w:rsidTr="00887EB3">
        <w:trPr>
          <w:trHeight w:val="298"/>
          <w:jc w:val="center"/>
        </w:trPr>
        <w:tc>
          <w:tcPr>
            <w:tcW w:w="1466" w:type="dxa"/>
          </w:tcPr>
          <w:p w14:paraId="5C5AE530" w14:textId="77777777" w:rsidR="00C77677" w:rsidRPr="00786C8F" w:rsidRDefault="00C77677" w:rsidP="00887EB3">
            <w:pPr>
              <w:spacing w:after="0" w:line="240" w:lineRule="auto"/>
              <w:jc w:val="both"/>
              <w:rPr>
                <w:rFonts w:ascii="Times New Roman" w:hAnsi="Times New Roman" w:cs="Times New Roman"/>
              </w:rPr>
            </w:pPr>
          </w:p>
        </w:tc>
        <w:tc>
          <w:tcPr>
            <w:tcW w:w="1466" w:type="dxa"/>
          </w:tcPr>
          <w:p w14:paraId="2617480B"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 xml:space="preserve">Mean </w:t>
            </w:r>
          </w:p>
        </w:tc>
        <w:tc>
          <w:tcPr>
            <w:tcW w:w="1140" w:type="dxa"/>
          </w:tcPr>
          <w:p w14:paraId="66338D29"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46.56</w:t>
            </w:r>
          </w:p>
        </w:tc>
        <w:tc>
          <w:tcPr>
            <w:tcW w:w="1141" w:type="dxa"/>
          </w:tcPr>
          <w:p w14:paraId="62BB3C74"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31.22</w:t>
            </w:r>
          </w:p>
        </w:tc>
        <w:tc>
          <w:tcPr>
            <w:tcW w:w="976" w:type="dxa"/>
          </w:tcPr>
          <w:p w14:paraId="440B10D2"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35.98</w:t>
            </w:r>
          </w:p>
        </w:tc>
        <w:tc>
          <w:tcPr>
            <w:tcW w:w="1140" w:type="dxa"/>
          </w:tcPr>
          <w:p w14:paraId="77912A98"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40.02</w:t>
            </w:r>
          </w:p>
        </w:tc>
        <w:tc>
          <w:tcPr>
            <w:tcW w:w="1304" w:type="dxa"/>
          </w:tcPr>
          <w:p w14:paraId="171BEF0D"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27.31</w:t>
            </w:r>
          </w:p>
        </w:tc>
      </w:tr>
      <w:tr w:rsidR="00C77677" w:rsidRPr="00786C8F" w14:paraId="6B2ECCDC" w14:textId="77777777" w:rsidTr="00887EB3">
        <w:trPr>
          <w:trHeight w:val="283"/>
          <w:jc w:val="center"/>
        </w:trPr>
        <w:tc>
          <w:tcPr>
            <w:tcW w:w="1466" w:type="dxa"/>
            <w:hideMark/>
          </w:tcPr>
          <w:p w14:paraId="3091F507"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A 3</w:t>
            </w:r>
          </w:p>
        </w:tc>
        <w:tc>
          <w:tcPr>
            <w:tcW w:w="1466" w:type="dxa"/>
            <w:hideMark/>
          </w:tcPr>
          <w:p w14:paraId="6A71ED39"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 xml:space="preserve"> 0 - 20</w:t>
            </w:r>
          </w:p>
        </w:tc>
        <w:tc>
          <w:tcPr>
            <w:tcW w:w="1140" w:type="dxa"/>
            <w:hideMark/>
          </w:tcPr>
          <w:p w14:paraId="2FA6A230"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48.02</w:t>
            </w:r>
          </w:p>
        </w:tc>
        <w:tc>
          <w:tcPr>
            <w:tcW w:w="1141" w:type="dxa"/>
            <w:hideMark/>
          </w:tcPr>
          <w:p w14:paraId="26A8D64B"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43.14</w:t>
            </w:r>
          </w:p>
        </w:tc>
        <w:tc>
          <w:tcPr>
            <w:tcW w:w="976" w:type="dxa"/>
            <w:hideMark/>
          </w:tcPr>
          <w:p w14:paraId="3631C055"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47.04</w:t>
            </w:r>
          </w:p>
        </w:tc>
        <w:tc>
          <w:tcPr>
            <w:tcW w:w="1140" w:type="dxa"/>
            <w:hideMark/>
          </w:tcPr>
          <w:p w14:paraId="2DAC427D"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60.10</w:t>
            </w:r>
          </w:p>
        </w:tc>
        <w:tc>
          <w:tcPr>
            <w:tcW w:w="1304" w:type="dxa"/>
            <w:hideMark/>
          </w:tcPr>
          <w:p w14:paraId="447F856F"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43.00</w:t>
            </w:r>
          </w:p>
        </w:tc>
      </w:tr>
      <w:tr w:rsidR="00C77677" w:rsidRPr="00786C8F" w14:paraId="58BC644B" w14:textId="77777777" w:rsidTr="00887EB3">
        <w:trPr>
          <w:trHeight w:val="283"/>
          <w:jc w:val="center"/>
        </w:trPr>
        <w:tc>
          <w:tcPr>
            <w:tcW w:w="1466" w:type="dxa"/>
          </w:tcPr>
          <w:p w14:paraId="7D761672" w14:textId="77777777" w:rsidR="00C77677" w:rsidRPr="00786C8F" w:rsidRDefault="00C77677" w:rsidP="00887EB3">
            <w:pPr>
              <w:spacing w:after="0" w:line="240" w:lineRule="auto"/>
              <w:jc w:val="both"/>
              <w:rPr>
                <w:rFonts w:ascii="Times New Roman" w:hAnsi="Times New Roman" w:cs="Times New Roman"/>
              </w:rPr>
            </w:pPr>
          </w:p>
        </w:tc>
        <w:tc>
          <w:tcPr>
            <w:tcW w:w="1466" w:type="dxa"/>
            <w:hideMark/>
          </w:tcPr>
          <w:p w14:paraId="3647FD70"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20 - 40</w:t>
            </w:r>
          </w:p>
        </w:tc>
        <w:tc>
          <w:tcPr>
            <w:tcW w:w="1140" w:type="dxa"/>
            <w:hideMark/>
          </w:tcPr>
          <w:p w14:paraId="02D28C6E"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44.48</w:t>
            </w:r>
          </w:p>
        </w:tc>
        <w:tc>
          <w:tcPr>
            <w:tcW w:w="1141" w:type="dxa"/>
            <w:hideMark/>
          </w:tcPr>
          <w:p w14:paraId="62620A29"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25.52</w:t>
            </w:r>
          </w:p>
        </w:tc>
        <w:tc>
          <w:tcPr>
            <w:tcW w:w="976" w:type="dxa"/>
            <w:hideMark/>
          </w:tcPr>
          <w:p w14:paraId="662CBB8F"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42.66</w:t>
            </w:r>
          </w:p>
        </w:tc>
        <w:tc>
          <w:tcPr>
            <w:tcW w:w="1140" w:type="dxa"/>
            <w:hideMark/>
          </w:tcPr>
          <w:p w14:paraId="5D2446AC"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45.54</w:t>
            </w:r>
          </w:p>
        </w:tc>
        <w:tc>
          <w:tcPr>
            <w:tcW w:w="1304" w:type="dxa"/>
            <w:hideMark/>
          </w:tcPr>
          <w:p w14:paraId="53B819A3"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30.26</w:t>
            </w:r>
          </w:p>
        </w:tc>
      </w:tr>
      <w:tr w:rsidR="00C77677" w:rsidRPr="00786C8F" w14:paraId="54F536FD" w14:textId="77777777" w:rsidTr="00887EB3">
        <w:trPr>
          <w:trHeight w:val="283"/>
          <w:jc w:val="center"/>
        </w:trPr>
        <w:tc>
          <w:tcPr>
            <w:tcW w:w="1466" w:type="dxa"/>
          </w:tcPr>
          <w:p w14:paraId="4E608888" w14:textId="77777777" w:rsidR="00C77677" w:rsidRPr="00786C8F" w:rsidRDefault="00C77677" w:rsidP="00887EB3">
            <w:pPr>
              <w:spacing w:after="0" w:line="240" w:lineRule="auto"/>
              <w:jc w:val="both"/>
              <w:rPr>
                <w:rFonts w:ascii="Times New Roman" w:hAnsi="Times New Roman" w:cs="Times New Roman"/>
              </w:rPr>
            </w:pPr>
          </w:p>
        </w:tc>
        <w:tc>
          <w:tcPr>
            <w:tcW w:w="1466" w:type="dxa"/>
            <w:hideMark/>
          </w:tcPr>
          <w:p w14:paraId="6862A9D6"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40 -60</w:t>
            </w:r>
          </w:p>
        </w:tc>
        <w:tc>
          <w:tcPr>
            <w:tcW w:w="1140" w:type="dxa"/>
            <w:hideMark/>
          </w:tcPr>
          <w:p w14:paraId="2C1A6E2E"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40.35</w:t>
            </w:r>
          </w:p>
        </w:tc>
        <w:tc>
          <w:tcPr>
            <w:tcW w:w="1141" w:type="dxa"/>
            <w:hideMark/>
          </w:tcPr>
          <w:p w14:paraId="0D01A2B8"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12.87</w:t>
            </w:r>
          </w:p>
        </w:tc>
        <w:tc>
          <w:tcPr>
            <w:tcW w:w="976" w:type="dxa"/>
            <w:hideMark/>
          </w:tcPr>
          <w:p w14:paraId="12CC35AD"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37.88</w:t>
            </w:r>
          </w:p>
        </w:tc>
        <w:tc>
          <w:tcPr>
            <w:tcW w:w="1140" w:type="dxa"/>
            <w:hideMark/>
          </w:tcPr>
          <w:p w14:paraId="3F33F69A"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32.19</w:t>
            </w:r>
          </w:p>
        </w:tc>
        <w:tc>
          <w:tcPr>
            <w:tcW w:w="1304" w:type="dxa"/>
            <w:hideMark/>
          </w:tcPr>
          <w:p w14:paraId="47885A18"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15.97</w:t>
            </w:r>
          </w:p>
        </w:tc>
      </w:tr>
      <w:tr w:rsidR="00C77677" w:rsidRPr="00786C8F" w14:paraId="230B3CA0" w14:textId="77777777" w:rsidTr="00887EB3">
        <w:trPr>
          <w:trHeight w:val="153"/>
          <w:jc w:val="center"/>
        </w:trPr>
        <w:tc>
          <w:tcPr>
            <w:tcW w:w="1466" w:type="dxa"/>
          </w:tcPr>
          <w:p w14:paraId="5E4B73CE" w14:textId="77777777" w:rsidR="00C77677" w:rsidRPr="00786C8F" w:rsidRDefault="00C77677" w:rsidP="00887EB3">
            <w:pPr>
              <w:spacing w:after="0" w:line="240" w:lineRule="auto"/>
              <w:jc w:val="both"/>
              <w:rPr>
                <w:rFonts w:ascii="Times New Roman" w:hAnsi="Times New Roman" w:cs="Times New Roman"/>
              </w:rPr>
            </w:pPr>
          </w:p>
        </w:tc>
        <w:tc>
          <w:tcPr>
            <w:tcW w:w="1466" w:type="dxa"/>
          </w:tcPr>
          <w:p w14:paraId="0FA69542"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 xml:space="preserve">Mean </w:t>
            </w:r>
          </w:p>
        </w:tc>
        <w:tc>
          <w:tcPr>
            <w:tcW w:w="1140" w:type="dxa"/>
          </w:tcPr>
          <w:p w14:paraId="04B8BC47"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44.28</w:t>
            </w:r>
          </w:p>
        </w:tc>
        <w:tc>
          <w:tcPr>
            <w:tcW w:w="1141" w:type="dxa"/>
          </w:tcPr>
          <w:p w14:paraId="3E1BA538"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27.18</w:t>
            </w:r>
          </w:p>
        </w:tc>
        <w:tc>
          <w:tcPr>
            <w:tcW w:w="976" w:type="dxa"/>
          </w:tcPr>
          <w:p w14:paraId="459E1C60"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42.53</w:t>
            </w:r>
          </w:p>
        </w:tc>
        <w:tc>
          <w:tcPr>
            <w:tcW w:w="1140" w:type="dxa"/>
          </w:tcPr>
          <w:p w14:paraId="5DB37035"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49.94</w:t>
            </w:r>
          </w:p>
        </w:tc>
        <w:tc>
          <w:tcPr>
            <w:tcW w:w="1304" w:type="dxa"/>
          </w:tcPr>
          <w:p w14:paraId="47E47938"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29.74</w:t>
            </w:r>
          </w:p>
        </w:tc>
      </w:tr>
      <w:tr w:rsidR="00C77677" w:rsidRPr="00786C8F" w14:paraId="293CBC49" w14:textId="77777777" w:rsidTr="00887EB3">
        <w:trPr>
          <w:trHeight w:val="298"/>
          <w:jc w:val="center"/>
        </w:trPr>
        <w:tc>
          <w:tcPr>
            <w:tcW w:w="1466" w:type="dxa"/>
            <w:hideMark/>
          </w:tcPr>
          <w:p w14:paraId="01219375"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P 1</w:t>
            </w:r>
          </w:p>
        </w:tc>
        <w:tc>
          <w:tcPr>
            <w:tcW w:w="1466" w:type="dxa"/>
            <w:hideMark/>
          </w:tcPr>
          <w:p w14:paraId="00228E01"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 xml:space="preserve"> 0 - 20</w:t>
            </w:r>
          </w:p>
        </w:tc>
        <w:tc>
          <w:tcPr>
            <w:tcW w:w="1140" w:type="dxa"/>
            <w:hideMark/>
          </w:tcPr>
          <w:p w14:paraId="48AE6D11"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31.21</w:t>
            </w:r>
          </w:p>
        </w:tc>
        <w:tc>
          <w:tcPr>
            <w:tcW w:w="1141" w:type="dxa"/>
            <w:hideMark/>
          </w:tcPr>
          <w:p w14:paraId="669B0D0F"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43.08</w:t>
            </w:r>
          </w:p>
        </w:tc>
        <w:tc>
          <w:tcPr>
            <w:tcW w:w="976" w:type="dxa"/>
            <w:hideMark/>
          </w:tcPr>
          <w:p w14:paraId="6550F1C2"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42.36</w:t>
            </w:r>
          </w:p>
        </w:tc>
        <w:tc>
          <w:tcPr>
            <w:tcW w:w="1140" w:type="dxa"/>
            <w:hideMark/>
          </w:tcPr>
          <w:p w14:paraId="6D577C3C"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58.79</w:t>
            </w:r>
          </w:p>
        </w:tc>
        <w:tc>
          <w:tcPr>
            <w:tcW w:w="1304" w:type="dxa"/>
            <w:hideMark/>
          </w:tcPr>
          <w:p w14:paraId="5046050E"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49.50</w:t>
            </w:r>
          </w:p>
        </w:tc>
      </w:tr>
      <w:tr w:rsidR="00C77677" w:rsidRPr="00786C8F" w14:paraId="4B3513D6" w14:textId="77777777" w:rsidTr="00887EB3">
        <w:trPr>
          <w:trHeight w:val="283"/>
          <w:jc w:val="center"/>
        </w:trPr>
        <w:tc>
          <w:tcPr>
            <w:tcW w:w="1466" w:type="dxa"/>
          </w:tcPr>
          <w:p w14:paraId="1A0FF9F7" w14:textId="77777777" w:rsidR="00C77677" w:rsidRPr="00786C8F" w:rsidRDefault="00C77677" w:rsidP="00887EB3">
            <w:pPr>
              <w:spacing w:after="0" w:line="240" w:lineRule="auto"/>
              <w:jc w:val="both"/>
              <w:rPr>
                <w:rFonts w:ascii="Times New Roman" w:hAnsi="Times New Roman" w:cs="Times New Roman"/>
              </w:rPr>
            </w:pPr>
          </w:p>
        </w:tc>
        <w:tc>
          <w:tcPr>
            <w:tcW w:w="1466" w:type="dxa"/>
            <w:hideMark/>
          </w:tcPr>
          <w:p w14:paraId="71F52A1B"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20 - 40</w:t>
            </w:r>
          </w:p>
        </w:tc>
        <w:tc>
          <w:tcPr>
            <w:tcW w:w="1140" w:type="dxa"/>
            <w:hideMark/>
          </w:tcPr>
          <w:p w14:paraId="655D428C"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27.45</w:t>
            </w:r>
          </w:p>
        </w:tc>
        <w:tc>
          <w:tcPr>
            <w:tcW w:w="1141" w:type="dxa"/>
            <w:hideMark/>
          </w:tcPr>
          <w:p w14:paraId="45CECEB3"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18.19</w:t>
            </w:r>
          </w:p>
        </w:tc>
        <w:tc>
          <w:tcPr>
            <w:tcW w:w="976" w:type="dxa"/>
            <w:hideMark/>
          </w:tcPr>
          <w:p w14:paraId="29DC7AB3"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38.19</w:t>
            </w:r>
          </w:p>
        </w:tc>
        <w:tc>
          <w:tcPr>
            <w:tcW w:w="1140" w:type="dxa"/>
            <w:hideMark/>
          </w:tcPr>
          <w:p w14:paraId="0A5BFE6C"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39.44</w:t>
            </w:r>
          </w:p>
        </w:tc>
        <w:tc>
          <w:tcPr>
            <w:tcW w:w="1304" w:type="dxa"/>
            <w:hideMark/>
          </w:tcPr>
          <w:p w14:paraId="063C1D1A"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25.64</w:t>
            </w:r>
          </w:p>
        </w:tc>
      </w:tr>
      <w:tr w:rsidR="00C77677" w:rsidRPr="00786C8F" w14:paraId="09E777DC" w14:textId="77777777" w:rsidTr="00887EB3">
        <w:trPr>
          <w:trHeight w:val="283"/>
          <w:jc w:val="center"/>
        </w:trPr>
        <w:tc>
          <w:tcPr>
            <w:tcW w:w="1466" w:type="dxa"/>
          </w:tcPr>
          <w:p w14:paraId="4E46C4B8" w14:textId="77777777" w:rsidR="00C77677" w:rsidRPr="00786C8F" w:rsidRDefault="00C77677" w:rsidP="00887EB3">
            <w:pPr>
              <w:spacing w:after="0" w:line="240" w:lineRule="auto"/>
              <w:jc w:val="both"/>
              <w:rPr>
                <w:rFonts w:ascii="Times New Roman" w:hAnsi="Times New Roman" w:cs="Times New Roman"/>
              </w:rPr>
            </w:pPr>
          </w:p>
        </w:tc>
        <w:tc>
          <w:tcPr>
            <w:tcW w:w="1466" w:type="dxa"/>
            <w:hideMark/>
          </w:tcPr>
          <w:p w14:paraId="0BF5A7BB"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40 - 60</w:t>
            </w:r>
          </w:p>
        </w:tc>
        <w:tc>
          <w:tcPr>
            <w:tcW w:w="1140" w:type="dxa"/>
            <w:hideMark/>
          </w:tcPr>
          <w:p w14:paraId="6A305F16"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25.11</w:t>
            </w:r>
          </w:p>
        </w:tc>
        <w:tc>
          <w:tcPr>
            <w:tcW w:w="1141" w:type="dxa"/>
            <w:hideMark/>
          </w:tcPr>
          <w:p w14:paraId="5CBCCAFF"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9.94</w:t>
            </w:r>
          </w:p>
        </w:tc>
        <w:tc>
          <w:tcPr>
            <w:tcW w:w="976" w:type="dxa"/>
            <w:hideMark/>
          </w:tcPr>
          <w:p w14:paraId="51C48A14"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27.31</w:t>
            </w:r>
          </w:p>
        </w:tc>
        <w:tc>
          <w:tcPr>
            <w:tcW w:w="1140" w:type="dxa"/>
            <w:hideMark/>
          </w:tcPr>
          <w:p w14:paraId="7BF1FB40"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24.99</w:t>
            </w:r>
          </w:p>
        </w:tc>
        <w:tc>
          <w:tcPr>
            <w:tcW w:w="1304" w:type="dxa"/>
            <w:hideMark/>
          </w:tcPr>
          <w:p w14:paraId="0D40CC3A"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14.00</w:t>
            </w:r>
          </w:p>
        </w:tc>
      </w:tr>
      <w:tr w:rsidR="00C77677" w:rsidRPr="00786C8F" w14:paraId="17AC9BED" w14:textId="77777777" w:rsidTr="00887EB3">
        <w:trPr>
          <w:trHeight w:val="283"/>
          <w:jc w:val="center"/>
        </w:trPr>
        <w:tc>
          <w:tcPr>
            <w:tcW w:w="1466" w:type="dxa"/>
          </w:tcPr>
          <w:p w14:paraId="0FEDDB89" w14:textId="77777777" w:rsidR="00C77677" w:rsidRPr="00786C8F" w:rsidRDefault="00C77677" w:rsidP="00887EB3">
            <w:pPr>
              <w:spacing w:after="0" w:line="240" w:lineRule="auto"/>
              <w:jc w:val="both"/>
              <w:rPr>
                <w:rFonts w:ascii="Times New Roman" w:hAnsi="Times New Roman" w:cs="Times New Roman"/>
              </w:rPr>
            </w:pPr>
          </w:p>
        </w:tc>
        <w:tc>
          <w:tcPr>
            <w:tcW w:w="1466" w:type="dxa"/>
          </w:tcPr>
          <w:p w14:paraId="330BDB7B"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 xml:space="preserve">Mean </w:t>
            </w:r>
          </w:p>
        </w:tc>
        <w:tc>
          <w:tcPr>
            <w:tcW w:w="1140" w:type="dxa"/>
          </w:tcPr>
          <w:p w14:paraId="68EFC6D0"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27.92</w:t>
            </w:r>
          </w:p>
        </w:tc>
        <w:tc>
          <w:tcPr>
            <w:tcW w:w="1141" w:type="dxa"/>
          </w:tcPr>
          <w:p w14:paraId="51AAFE31"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23.74</w:t>
            </w:r>
          </w:p>
        </w:tc>
        <w:tc>
          <w:tcPr>
            <w:tcW w:w="976" w:type="dxa"/>
          </w:tcPr>
          <w:p w14:paraId="27E67578"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35.95</w:t>
            </w:r>
          </w:p>
        </w:tc>
        <w:tc>
          <w:tcPr>
            <w:tcW w:w="1140" w:type="dxa"/>
          </w:tcPr>
          <w:p w14:paraId="4F354400"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41.07</w:t>
            </w:r>
          </w:p>
        </w:tc>
        <w:tc>
          <w:tcPr>
            <w:tcW w:w="1304" w:type="dxa"/>
          </w:tcPr>
          <w:p w14:paraId="497E91CF"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29.71</w:t>
            </w:r>
          </w:p>
        </w:tc>
      </w:tr>
      <w:tr w:rsidR="00C77677" w:rsidRPr="00786C8F" w14:paraId="7A1F93DA" w14:textId="77777777" w:rsidTr="00887EB3">
        <w:trPr>
          <w:trHeight w:val="298"/>
          <w:jc w:val="center"/>
        </w:trPr>
        <w:tc>
          <w:tcPr>
            <w:tcW w:w="1466" w:type="dxa"/>
            <w:hideMark/>
          </w:tcPr>
          <w:p w14:paraId="53E691E3"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P 2</w:t>
            </w:r>
          </w:p>
        </w:tc>
        <w:tc>
          <w:tcPr>
            <w:tcW w:w="1466" w:type="dxa"/>
            <w:hideMark/>
          </w:tcPr>
          <w:p w14:paraId="4F77938C"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 xml:space="preserve"> 0 - 20</w:t>
            </w:r>
          </w:p>
        </w:tc>
        <w:tc>
          <w:tcPr>
            <w:tcW w:w="1140" w:type="dxa"/>
            <w:hideMark/>
          </w:tcPr>
          <w:p w14:paraId="396432C8"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35.12</w:t>
            </w:r>
          </w:p>
        </w:tc>
        <w:tc>
          <w:tcPr>
            <w:tcW w:w="1141" w:type="dxa"/>
            <w:hideMark/>
          </w:tcPr>
          <w:p w14:paraId="53FD0317"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73.06</w:t>
            </w:r>
          </w:p>
        </w:tc>
        <w:tc>
          <w:tcPr>
            <w:tcW w:w="976" w:type="dxa"/>
            <w:hideMark/>
          </w:tcPr>
          <w:p w14:paraId="2C6C5A6E"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39.51</w:t>
            </w:r>
          </w:p>
        </w:tc>
        <w:tc>
          <w:tcPr>
            <w:tcW w:w="1140" w:type="dxa"/>
            <w:hideMark/>
          </w:tcPr>
          <w:p w14:paraId="53D5F5F7"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47.31</w:t>
            </w:r>
          </w:p>
        </w:tc>
        <w:tc>
          <w:tcPr>
            <w:tcW w:w="1304" w:type="dxa"/>
            <w:hideMark/>
          </w:tcPr>
          <w:p w14:paraId="5249F3EC"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45.17</w:t>
            </w:r>
          </w:p>
        </w:tc>
      </w:tr>
      <w:tr w:rsidR="00C77677" w:rsidRPr="00786C8F" w14:paraId="19F8D5C5" w14:textId="77777777" w:rsidTr="00887EB3">
        <w:trPr>
          <w:trHeight w:val="283"/>
          <w:jc w:val="center"/>
        </w:trPr>
        <w:tc>
          <w:tcPr>
            <w:tcW w:w="1466" w:type="dxa"/>
          </w:tcPr>
          <w:p w14:paraId="2877FA59" w14:textId="77777777" w:rsidR="00C77677" w:rsidRPr="00786C8F" w:rsidRDefault="00C77677" w:rsidP="00887EB3">
            <w:pPr>
              <w:spacing w:after="0" w:line="240" w:lineRule="auto"/>
              <w:jc w:val="both"/>
              <w:rPr>
                <w:rFonts w:ascii="Times New Roman" w:hAnsi="Times New Roman" w:cs="Times New Roman"/>
              </w:rPr>
            </w:pPr>
          </w:p>
        </w:tc>
        <w:tc>
          <w:tcPr>
            <w:tcW w:w="1466" w:type="dxa"/>
            <w:hideMark/>
          </w:tcPr>
          <w:p w14:paraId="1DCBEE64"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20 - 40</w:t>
            </w:r>
          </w:p>
        </w:tc>
        <w:tc>
          <w:tcPr>
            <w:tcW w:w="1140" w:type="dxa"/>
            <w:hideMark/>
          </w:tcPr>
          <w:p w14:paraId="338545CD"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32.15</w:t>
            </w:r>
          </w:p>
        </w:tc>
        <w:tc>
          <w:tcPr>
            <w:tcW w:w="1141" w:type="dxa"/>
            <w:hideMark/>
          </w:tcPr>
          <w:p w14:paraId="1AD38A4A"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36.29</w:t>
            </w:r>
          </w:p>
        </w:tc>
        <w:tc>
          <w:tcPr>
            <w:tcW w:w="976" w:type="dxa"/>
            <w:hideMark/>
          </w:tcPr>
          <w:p w14:paraId="406CF0EE"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35.50</w:t>
            </w:r>
          </w:p>
        </w:tc>
        <w:tc>
          <w:tcPr>
            <w:tcW w:w="1140" w:type="dxa"/>
            <w:hideMark/>
          </w:tcPr>
          <w:p w14:paraId="2E63AF35"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36.10</w:t>
            </w:r>
          </w:p>
        </w:tc>
        <w:tc>
          <w:tcPr>
            <w:tcW w:w="1304" w:type="dxa"/>
            <w:hideMark/>
          </w:tcPr>
          <w:p w14:paraId="41454870"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39.24</w:t>
            </w:r>
          </w:p>
        </w:tc>
      </w:tr>
      <w:tr w:rsidR="00C77677" w:rsidRPr="00786C8F" w14:paraId="7F27F3E7" w14:textId="77777777" w:rsidTr="00887EB3">
        <w:trPr>
          <w:trHeight w:val="283"/>
          <w:jc w:val="center"/>
        </w:trPr>
        <w:tc>
          <w:tcPr>
            <w:tcW w:w="1466" w:type="dxa"/>
          </w:tcPr>
          <w:p w14:paraId="7A2D9B50" w14:textId="77777777" w:rsidR="00C77677" w:rsidRPr="00786C8F" w:rsidRDefault="00C77677" w:rsidP="00887EB3">
            <w:pPr>
              <w:spacing w:after="0" w:line="240" w:lineRule="auto"/>
              <w:jc w:val="both"/>
              <w:rPr>
                <w:rFonts w:ascii="Times New Roman" w:hAnsi="Times New Roman" w:cs="Times New Roman"/>
              </w:rPr>
            </w:pPr>
          </w:p>
        </w:tc>
        <w:tc>
          <w:tcPr>
            <w:tcW w:w="1466" w:type="dxa"/>
            <w:hideMark/>
          </w:tcPr>
          <w:p w14:paraId="42AC4778"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40 - 60</w:t>
            </w:r>
          </w:p>
        </w:tc>
        <w:tc>
          <w:tcPr>
            <w:tcW w:w="1140" w:type="dxa"/>
            <w:hideMark/>
          </w:tcPr>
          <w:p w14:paraId="663EA6BA"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27.74</w:t>
            </w:r>
          </w:p>
        </w:tc>
        <w:tc>
          <w:tcPr>
            <w:tcW w:w="1141" w:type="dxa"/>
            <w:hideMark/>
          </w:tcPr>
          <w:p w14:paraId="0C8F0923"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22.12</w:t>
            </w:r>
          </w:p>
        </w:tc>
        <w:tc>
          <w:tcPr>
            <w:tcW w:w="976" w:type="dxa"/>
            <w:hideMark/>
          </w:tcPr>
          <w:p w14:paraId="665E35D7"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33.66</w:t>
            </w:r>
          </w:p>
        </w:tc>
        <w:tc>
          <w:tcPr>
            <w:tcW w:w="1140" w:type="dxa"/>
            <w:hideMark/>
          </w:tcPr>
          <w:p w14:paraId="474466CD"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19.73</w:t>
            </w:r>
          </w:p>
        </w:tc>
        <w:tc>
          <w:tcPr>
            <w:tcW w:w="1304" w:type="dxa"/>
            <w:hideMark/>
          </w:tcPr>
          <w:p w14:paraId="26289D51"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22.42</w:t>
            </w:r>
          </w:p>
        </w:tc>
      </w:tr>
      <w:tr w:rsidR="00C77677" w:rsidRPr="00786C8F" w14:paraId="1BDDBCA9" w14:textId="77777777" w:rsidTr="00887EB3">
        <w:trPr>
          <w:trHeight w:val="283"/>
          <w:jc w:val="center"/>
        </w:trPr>
        <w:tc>
          <w:tcPr>
            <w:tcW w:w="1466" w:type="dxa"/>
          </w:tcPr>
          <w:p w14:paraId="3AC4F00F" w14:textId="77777777" w:rsidR="00C77677" w:rsidRPr="00786C8F" w:rsidRDefault="00C77677" w:rsidP="00887EB3">
            <w:pPr>
              <w:spacing w:after="0" w:line="240" w:lineRule="auto"/>
              <w:jc w:val="both"/>
              <w:rPr>
                <w:rFonts w:ascii="Times New Roman" w:hAnsi="Times New Roman" w:cs="Times New Roman"/>
              </w:rPr>
            </w:pPr>
          </w:p>
        </w:tc>
        <w:tc>
          <w:tcPr>
            <w:tcW w:w="1466" w:type="dxa"/>
          </w:tcPr>
          <w:p w14:paraId="303A5521"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 xml:space="preserve">Mean </w:t>
            </w:r>
          </w:p>
        </w:tc>
        <w:tc>
          <w:tcPr>
            <w:tcW w:w="1140" w:type="dxa"/>
          </w:tcPr>
          <w:p w14:paraId="48E0991F"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31.67</w:t>
            </w:r>
          </w:p>
        </w:tc>
        <w:tc>
          <w:tcPr>
            <w:tcW w:w="1141" w:type="dxa"/>
          </w:tcPr>
          <w:p w14:paraId="6B5F14B3"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43.82</w:t>
            </w:r>
          </w:p>
        </w:tc>
        <w:tc>
          <w:tcPr>
            <w:tcW w:w="976" w:type="dxa"/>
          </w:tcPr>
          <w:p w14:paraId="39A9FA15"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36.22</w:t>
            </w:r>
          </w:p>
        </w:tc>
        <w:tc>
          <w:tcPr>
            <w:tcW w:w="1140" w:type="dxa"/>
          </w:tcPr>
          <w:p w14:paraId="48EBD690"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34.38</w:t>
            </w:r>
          </w:p>
        </w:tc>
        <w:tc>
          <w:tcPr>
            <w:tcW w:w="1304" w:type="dxa"/>
          </w:tcPr>
          <w:p w14:paraId="1A933179"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35.61</w:t>
            </w:r>
          </w:p>
        </w:tc>
      </w:tr>
      <w:tr w:rsidR="00C77677" w:rsidRPr="00786C8F" w14:paraId="3B595028" w14:textId="77777777" w:rsidTr="00887EB3">
        <w:trPr>
          <w:trHeight w:val="283"/>
          <w:jc w:val="center"/>
        </w:trPr>
        <w:tc>
          <w:tcPr>
            <w:tcW w:w="1466" w:type="dxa"/>
            <w:hideMark/>
          </w:tcPr>
          <w:p w14:paraId="249B60BC"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P 3</w:t>
            </w:r>
          </w:p>
        </w:tc>
        <w:tc>
          <w:tcPr>
            <w:tcW w:w="1466" w:type="dxa"/>
            <w:hideMark/>
          </w:tcPr>
          <w:p w14:paraId="77DACEC1"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0 - 20</w:t>
            </w:r>
          </w:p>
        </w:tc>
        <w:tc>
          <w:tcPr>
            <w:tcW w:w="1140" w:type="dxa"/>
            <w:hideMark/>
          </w:tcPr>
          <w:p w14:paraId="203AC6BD"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49.12</w:t>
            </w:r>
          </w:p>
        </w:tc>
        <w:tc>
          <w:tcPr>
            <w:tcW w:w="1141" w:type="dxa"/>
            <w:hideMark/>
          </w:tcPr>
          <w:p w14:paraId="09E7079F"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44.40</w:t>
            </w:r>
          </w:p>
        </w:tc>
        <w:tc>
          <w:tcPr>
            <w:tcW w:w="976" w:type="dxa"/>
            <w:hideMark/>
          </w:tcPr>
          <w:p w14:paraId="7F1C12C2"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46.33</w:t>
            </w:r>
          </w:p>
        </w:tc>
        <w:tc>
          <w:tcPr>
            <w:tcW w:w="1140" w:type="dxa"/>
            <w:hideMark/>
          </w:tcPr>
          <w:p w14:paraId="73089EED"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61.89</w:t>
            </w:r>
          </w:p>
        </w:tc>
        <w:tc>
          <w:tcPr>
            <w:tcW w:w="1304" w:type="dxa"/>
            <w:hideMark/>
          </w:tcPr>
          <w:p w14:paraId="2CC5CD14"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51.14</w:t>
            </w:r>
          </w:p>
        </w:tc>
      </w:tr>
      <w:tr w:rsidR="00C77677" w:rsidRPr="00786C8F" w14:paraId="4478F2F0" w14:textId="77777777" w:rsidTr="00887EB3">
        <w:trPr>
          <w:trHeight w:val="298"/>
          <w:jc w:val="center"/>
        </w:trPr>
        <w:tc>
          <w:tcPr>
            <w:tcW w:w="1466" w:type="dxa"/>
          </w:tcPr>
          <w:p w14:paraId="6C64EAD7" w14:textId="77777777" w:rsidR="00C77677" w:rsidRPr="00786C8F" w:rsidRDefault="00C77677" w:rsidP="00887EB3">
            <w:pPr>
              <w:spacing w:after="0" w:line="240" w:lineRule="auto"/>
              <w:jc w:val="both"/>
              <w:rPr>
                <w:rFonts w:ascii="Times New Roman" w:hAnsi="Times New Roman" w:cs="Times New Roman"/>
              </w:rPr>
            </w:pPr>
          </w:p>
        </w:tc>
        <w:tc>
          <w:tcPr>
            <w:tcW w:w="1466" w:type="dxa"/>
            <w:hideMark/>
          </w:tcPr>
          <w:p w14:paraId="769231EA"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20 - 40</w:t>
            </w:r>
          </w:p>
        </w:tc>
        <w:tc>
          <w:tcPr>
            <w:tcW w:w="1140" w:type="dxa"/>
            <w:hideMark/>
          </w:tcPr>
          <w:p w14:paraId="6191C8EE"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46.03</w:t>
            </w:r>
          </w:p>
        </w:tc>
        <w:tc>
          <w:tcPr>
            <w:tcW w:w="1141" w:type="dxa"/>
            <w:hideMark/>
          </w:tcPr>
          <w:p w14:paraId="30D63418"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36.74</w:t>
            </w:r>
          </w:p>
        </w:tc>
        <w:tc>
          <w:tcPr>
            <w:tcW w:w="976" w:type="dxa"/>
            <w:hideMark/>
          </w:tcPr>
          <w:p w14:paraId="24994A32"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40.99</w:t>
            </w:r>
          </w:p>
        </w:tc>
        <w:tc>
          <w:tcPr>
            <w:tcW w:w="1140" w:type="dxa"/>
            <w:hideMark/>
          </w:tcPr>
          <w:p w14:paraId="27C032F6"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42.39</w:t>
            </w:r>
          </w:p>
        </w:tc>
        <w:tc>
          <w:tcPr>
            <w:tcW w:w="1304" w:type="dxa"/>
            <w:hideMark/>
          </w:tcPr>
          <w:p w14:paraId="136FD632"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41.88</w:t>
            </w:r>
          </w:p>
        </w:tc>
      </w:tr>
      <w:tr w:rsidR="00C77677" w:rsidRPr="00786C8F" w14:paraId="1AF6E66A" w14:textId="77777777" w:rsidTr="00887EB3">
        <w:trPr>
          <w:trHeight w:val="283"/>
          <w:jc w:val="center"/>
        </w:trPr>
        <w:tc>
          <w:tcPr>
            <w:tcW w:w="1466" w:type="dxa"/>
          </w:tcPr>
          <w:p w14:paraId="6F0CB28F" w14:textId="77777777" w:rsidR="00C77677" w:rsidRPr="00786C8F" w:rsidRDefault="00C77677" w:rsidP="00887EB3">
            <w:pPr>
              <w:spacing w:after="0" w:line="240" w:lineRule="auto"/>
              <w:jc w:val="both"/>
              <w:rPr>
                <w:rFonts w:ascii="Times New Roman" w:hAnsi="Times New Roman" w:cs="Times New Roman"/>
              </w:rPr>
            </w:pPr>
          </w:p>
        </w:tc>
        <w:tc>
          <w:tcPr>
            <w:tcW w:w="1466" w:type="dxa"/>
            <w:hideMark/>
          </w:tcPr>
          <w:p w14:paraId="552AFBD4"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40 - 60</w:t>
            </w:r>
          </w:p>
        </w:tc>
        <w:tc>
          <w:tcPr>
            <w:tcW w:w="1140" w:type="dxa"/>
            <w:hideMark/>
          </w:tcPr>
          <w:p w14:paraId="6D0BD2CC"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34.30</w:t>
            </w:r>
          </w:p>
        </w:tc>
        <w:tc>
          <w:tcPr>
            <w:tcW w:w="1141" w:type="dxa"/>
            <w:hideMark/>
          </w:tcPr>
          <w:p w14:paraId="79A2D3B1"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17.02</w:t>
            </w:r>
          </w:p>
        </w:tc>
        <w:tc>
          <w:tcPr>
            <w:tcW w:w="976" w:type="dxa"/>
            <w:hideMark/>
          </w:tcPr>
          <w:p w14:paraId="76A0299B"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32.90</w:t>
            </w:r>
          </w:p>
        </w:tc>
        <w:tc>
          <w:tcPr>
            <w:tcW w:w="1140" w:type="dxa"/>
            <w:hideMark/>
          </w:tcPr>
          <w:p w14:paraId="79690655"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26.16</w:t>
            </w:r>
          </w:p>
        </w:tc>
        <w:tc>
          <w:tcPr>
            <w:tcW w:w="1304" w:type="dxa"/>
            <w:hideMark/>
          </w:tcPr>
          <w:p w14:paraId="4D24E1CA"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31.92</w:t>
            </w:r>
          </w:p>
        </w:tc>
      </w:tr>
      <w:tr w:rsidR="00C77677" w:rsidRPr="00786C8F" w14:paraId="71D3448E" w14:textId="77777777" w:rsidTr="00887EB3">
        <w:trPr>
          <w:trHeight w:val="283"/>
          <w:jc w:val="center"/>
        </w:trPr>
        <w:tc>
          <w:tcPr>
            <w:tcW w:w="1466" w:type="dxa"/>
          </w:tcPr>
          <w:p w14:paraId="0CF236CB" w14:textId="77777777" w:rsidR="00C77677" w:rsidRPr="00786C8F" w:rsidRDefault="00C77677" w:rsidP="00887EB3">
            <w:pPr>
              <w:spacing w:after="0" w:line="240" w:lineRule="auto"/>
              <w:jc w:val="both"/>
              <w:rPr>
                <w:rFonts w:ascii="Times New Roman" w:hAnsi="Times New Roman" w:cs="Times New Roman"/>
                <w:b/>
              </w:rPr>
            </w:pPr>
          </w:p>
        </w:tc>
        <w:tc>
          <w:tcPr>
            <w:tcW w:w="1466" w:type="dxa"/>
          </w:tcPr>
          <w:p w14:paraId="432CCBC2"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 xml:space="preserve">Mean </w:t>
            </w:r>
          </w:p>
        </w:tc>
        <w:tc>
          <w:tcPr>
            <w:tcW w:w="1140" w:type="dxa"/>
          </w:tcPr>
          <w:p w14:paraId="2891AC4B"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43.15</w:t>
            </w:r>
          </w:p>
        </w:tc>
        <w:tc>
          <w:tcPr>
            <w:tcW w:w="1141" w:type="dxa"/>
          </w:tcPr>
          <w:p w14:paraId="778B726A"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32.72</w:t>
            </w:r>
          </w:p>
        </w:tc>
        <w:tc>
          <w:tcPr>
            <w:tcW w:w="976" w:type="dxa"/>
          </w:tcPr>
          <w:p w14:paraId="3BB13D0D"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40.07</w:t>
            </w:r>
          </w:p>
        </w:tc>
        <w:tc>
          <w:tcPr>
            <w:tcW w:w="1140" w:type="dxa"/>
          </w:tcPr>
          <w:p w14:paraId="197FEEF8"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43.48</w:t>
            </w:r>
          </w:p>
        </w:tc>
        <w:tc>
          <w:tcPr>
            <w:tcW w:w="1304" w:type="dxa"/>
          </w:tcPr>
          <w:p w14:paraId="5BFF725D"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41.65</w:t>
            </w:r>
          </w:p>
        </w:tc>
      </w:tr>
      <w:tr w:rsidR="00C77677" w:rsidRPr="00786C8F" w14:paraId="0C12FA3C" w14:textId="77777777" w:rsidTr="00887EB3">
        <w:trPr>
          <w:trHeight w:val="283"/>
          <w:jc w:val="center"/>
        </w:trPr>
        <w:tc>
          <w:tcPr>
            <w:tcW w:w="1466" w:type="dxa"/>
            <w:hideMark/>
          </w:tcPr>
          <w:p w14:paraId="50F9F592"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AB1</w:t>
            </w:r>
          </w:p>
        </w:tc>
        <w:tc>
          <w:tcPr>
            <w:tcW w:w="1466" w:type="dxa"/>
            <w:hideMark/>
          </w:tcPr>
          <w:p w14:paraId="204EB0CA"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0 - 20</w:t>
            </w:r>
          </w:p>
        </w:tc>
        <w:tc>
          <w:tcPr>
            <w:tcW w:w="1140" w:type="dxa"/>
            <w:hideMark/>
          </w:tcPr>
          <w:p w14:paraId="05E10B8E"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36.82</w:t>
            </w:r>
          </w:p>
        </w:tc>
        <w:tc>
          <w:tcPr>
            <w:tcW w:w="1141" w:type="dxa"/>
            <w:hideMark/>
          </w:tcPr>
          <w:p w14:paraId="2584F5B8"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45.10</w:t>
            </w:r>
          </w:p>
        </w:tc>
        <w:tc>
          <w:tcPr>
            <w:tcW w:w="976" w:type="dxa"/>
            <w:hideMark/>
          </w:tcPr>
          <w:p w14:paraId="78D350FB"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43.40</w:t>
            </w:r>
          </w:p>
        </w:tc>
        <w:tc>
          <w:tcPr>
            <w:tcW w:w="1140" w:type="dxa"/>
            <w:hideMark/>
          </w:tcPr>
          <w:p w14:paraId="5DD6B5C7"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48.40</w:t>
            </w:r>
          </w:p>
        </w:tc>
        <w:tc>
          <w:tcPr>
            <w:tcW w:w="1304" w:type="dxa"/>
            <w:hideMark/>
          </w:tcPr>
          <w:p w14:paraId="1108723B"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54.32</w:t>
            </w:r>
          </w:p>
        </w:tc>
      </w:tr>
      <w:tr w:rsidR="00C77677" w:rsidRPr="00786C8F" w14:paraId="22601E9B" w14:textId="77777777" w:rsidTr="00887EB3">
        <w:trPr>
          <w:trHeight w:val="283"/>
          <w:jc w:val="center"/>
        </w:trPr>
        <w:tc>
          <w:tcPr>
            <w:tcW w:w="1466" w:type="dxa"/>
          </w:tcPr>
          <w:p w14:paraId="4F167722" w14:textId="77777777" w:rsidR="00C77677" w:rsidRPr="00786C8F" w:rsidRDefault="00C77677" w:rsidP="00887EB3">
            <w:pPr>
              <w:spacing w:after="0" w:line="240" w:lineRule="auto"/>
              <w:jc w:val="both"/>
              <w:rPr>
                <w:rFonts w:ascii="Times New Roman" w:hAnsi="Times New Roman" w:cs="Times New Roman"/>
              </w:rPr>
            </w:pPr>
          </w:p>
        </w:tc>
        <w:tc>
          <w:tcPr>
            <w:tcW w:w="1466" w:type="dxa"/>
            <w:hideMark/>
          </w:tcPr>
          <w:p w14:paraId="2BE53B0E"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20 - 40</w:t>
            </w:r>
          </w:p>
        </w:tc>
        <w:tc>
          <w:tcPr>
            <w:tcW w:w="1140" w:type="dxa"/>
            <w:hideMark/>
          </w:tcPr>
          <w:p w14:paraId="14174A8D"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21.42</w:t>
            </w:r>
          </w:p>
        </w:tc>
        <w:tc>
          <w:tcPr>
            <w:tcW w:w="1141" w:type="dxa"/>
            <w:hideMark/>
          </w:tcPr>
          <w:p w14:paraId="5C93BB1E"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33.94</w:t>
            </w:r>
          </w:p>
        </w:tc>
        <w:tc>
          <w:tcPr>
            <w:tcW w:w="976" w:type="dxa"/>
            <w:hideMark/>
          </w:tcPr>
          <w:p w14:paraId="2A7E5B12"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28.73</w:t>
            </w:r>
          </w:p>
        </w:tc>
        <w:tc>
          <w:tcPr>
            <w:tcW w:w="1140" w:type="dxa"/>
            <w:hideMark/>
          </w:tcPr>
          <w:p w14:paraId="4C788DF7"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39.18</w:t>
            </w:r>
          </w:p>
        </w:tc>
        <w:tc>
          <w:tcPr>
            <w:tcW w:w="1304" w:type="dxa"/>
            <w:hideMark/>
          </w:tcPr>
          <w:p w14:paraId="47EB210F"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36.56</w:t>
            </w:r>
          </w:p>
        </w:tc>
      </w:tr>
      <w:tr w:rsidR="00C77677" w:rsidRPr="00786C8F" w14:paraId="6548DC85" w14:textId="77777777" w:rsidTr="00887EB3">
        <w:trPr>
          <w:trHeight w:val="298"/>
          <w:jc w:val="center"/>
        </w:trPr>
        <w:tc>
          <w:tcPr>
            <w:tcW w:w="1466" w:type="dxa"/>
          </w:tcPr>
          <w:p w14:paraId="5C82F833" w14:textId="77777777" w:rsidR="00C77677" w:rsidRPr="00786C8F" w:rsidRDefault="00C77677" w:rsidP="00887EB3">
            <w:pPr>
              <w:spacing w:after="0" w:line="240" w:lineRule="auto"/>
              <w:jc w:val="both"/>
              <w:rPr>
                <w:rFonts w:ascii="Times New Roman" w:hAnsi="Times New Roman" w:cs="Times New Roman"/>
              </w:rPr>
            </w:pPr>
          </w:p>
        </w:tc>
        <w:tc>
          <w:tcPr>
            <w:tcW w:w="1466" w:type="dxa"/>
            <w:hideMark/>
          </w:tcPr>
          <w:p w14:paraId="277898D7"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40 - 60</w:t>
            </w:r>
          </w:p>
        </w:tc>
        <w:tc>
          <w:tcPr>
            <w:tcW w:w="1140" w:type="dxa"/>
            <w:hideMark/>
          </w:tcPr>
          <w:p w14:paraId="588C418D"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15.37</w:t>
            </w:r>
          </w:p>
        </w:tc>
        <w:tc>
          <w:tcPr>
            <w:tcW w:w="1141" w:type="dxa"/>
            <w:hideMark/>
          </w:tcPr>
          <w:p w14:paraId="17BBA913"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25.99</w:t>
            </w:r>
          </w:p>
        </w:tc>
        <w:tc>
          <w:tcPr>
            <w:tcW w:w="976" w:type="dxa"/>
            <w:hideMark/>
          </w:tcPr>
          <w:p w14:paraId="1551F221"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24.98</w:t>
            </w:r>
          </w:p>
        </w:tc>
        <w:tc>
          <w:tcPr>
            <w:tcW w:w="1140" w:type="dxa"/>
            <w:hideMark/>
          </w:tcPr>
          <w:p w14:paraId="03C2A69F"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26.99</w:t>
            </w:r>
          </w:p>
        </w:tc>
        <w:tc>
          <w:tcPr>
            <w:tcW w:w="1304" w:type="dxa"/>
            <w:hideMark/>
          </w:tcPr>
          <w:p w14:paraId="5D7ED1F0"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28.34</w:t>
            </w:r>
          </w:p>
        </w:tc>
      </w:tr>
      <w:tr w:rsidR="00C77677" w:rsidRPr="00786C8F" w14:paraId="2640868B" w14:textId="77777777" w:rsidTr="00887EB3">
        <w:trPr>
          <w:trHeight w:val="298"/>
          <w:jc w:val="center"/>
        </w:trPr>
        <w:tc>
          <w:tcPr>
            <w:tcW w:w="1466" w:type="dxa"/>
          </w:tcPr>
          <w:p w14:paraId="3740CF94" w14:textId="77777777" w:rsidR="00C77677" w:rsidRPr="00786C8F" w:rsidRDefault="00C77677" w:rsidP="00887EB3">
            <w:pPr>
              <w:spacing w:after="0" w:line="240" w:lineRule="auto"/>
              <w:jc w:val="both"/>
              <w:rPr>
                <w:rFonts w:ascii="Times New Roman" w:hAnsi="Times New Roman" w:cs="Times New Roman"/>
              </w:rPr>
            </w:pPr>
          </w:p>
        </w:tc>
        <w:tc>
          <w:tcPr>
            <w:tcW w:w="1466" w:type="dxa"/>
          </w:tcPr>
          <w:p w14:paraId="4C6844DF"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 xml:space="preserve">Mean </w:t>
            </w:r>
          </w:p>
        </w:tc>
        <w:tc>
          <w:tcPr>
            <w:tcW w:w="1140" w:type="dxa"/>
          </w:tcPr>
          <w:p w14:paraId="5726EC43"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24.54</w:t>
            </w:r>
          </w:p>
        </w:tc>
        <w:tc>
          <w:tcPr>
            <w:tcW w:w="1141" w:type="dxa"/>
          </w:tcPr>
          <w:p w14:paraId="0B42AA99"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35.01</w:t>
            </w:r>
          </w:p>
        </w:tc>
        <w:tc>
          <w:tcPr>
            <w:tcW w:w="976" w:type="dxa"/>
          </w:tcPr>
          <w:p w14:paraId="17976469"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32.37</w:t>
            </w:r>
          </w:p>
        </w:tc>
        <w:tc>
          <w:tcPr>
            <w:tcW w:w="1140" w:type="dxa"/>
          </w:tcPr>
          <w:p w14:paraId="25F3C5CC"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38.19</w:t>
            </w:r>
          </w:p>
        </w:tc>
        <w:tc>
          <w:tcPr>
            <w:tcW w:w="1304" w:type="dxa"/>
          </w:tcPr>
          <w:p w14:paraId="13F7D8B0"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39.71</w:t>
            </w:r>
          </w:p>
        </w:tc>
      </w:tr>
      <w:tr w:rsidR="00C77677" w:rsidRPr="00786C8F" w14:paraId="1087894F" w14:textId="77777777" w:rsidTr="00887EB3">
        <w:trPr>
          <w:trHeight w:val="283"/>
          <w:jc w:val="center"/>
        </w:trPr>
        <w:tc>
          <w:tcPr>
            <w:tcW w:w="1466" w:type="dxa"/>
            <w:hideMark/>
          </w:tcPr>
          <w:p w14:paraId="14765B97"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AB 2</w:t>
            </w:r>
          </w:p>
        </w:tc>
        <w:tc>
          <w:tcPr>
            <w:tcW w:w="1466" w:type="dxa"/>
            <w:hideMark/>
          </w:tcPr>
          <w:p w14:paraId="1BA46236"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0 - 20</w:t>
            </w:r>
          </w:p>
        </w:tc>
        <w:tc>
          <w:tcPr>
            <w:tcW w:w="1140" w:type="dxa"/>
            <w:hideMark/>
          </w:tcPr>
          <w:p w14:paraId="0C58677E"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74.37</w:t>
            </w:r>
          </w:p>
        </w:tc>
        <w:tc>
          <w:tcPr>
            <w:tcW w:w="1141" w:type="dxa"/>
            <w:hideMark/>
          </w:tcPr>
          <w:p w14:paraId="36871741"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42.63</w:t>
            </w:r>
          </w:p>
        </w:tc>
        <w:tc>
          <w:tcPr>
            <w:tcW w:w="976" w:type="dxa"/>
            <w:hideMark/>
          </w:tcPr>
          <w:p w14:paraId="7793E137"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44.95</w:t>
            </w:r>
          </w:p>
        </w:tc>
        <w:tc>
          <w:tcPr>
            <w:tcW w:w="1140" w:type="dxa"/>
            <w:hideMark/>
          </w:tcPr>
          <w:p w14:paraId="7F33FB8E"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40.66</w:t>
            </w:r>
          </w:p>
        </w:tc>
        <w:tc>
          <w:tcPr>
            <w:tcW w:w="1304" w:type="dxa"/>
            <w:hideMark/>
          </w:tcPr>
          <w:p w14:paraId="08466B1A"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44.66</w:t>
            </w:r>
          </w:p>
        </w:tc>
      </w:tr>
      <w:tr w:rsidR="00C77677" w:rsidRPr="00786C8F" w14:paraId="79A890F0" w14:textId="77777777" w:rsidTr="00887EB3">
        <w:trPr>
          <w:trHeight w:val="283"/>
          <w:jc w:val="center"/>
        </w:trPr>
        <w:tc>
          <w:tcPr>
            <w:tcW w:w="1466" w:type="dxa"/>
          </w:tcPr>
          <w:p w14:paraId="3AAB4C67" w14:textId="77777777" w:rsidR="00C77677" w:rsidRPr="00786C8F" w:rsidRDefault="00C77677" w:rsidP="00887EB3">
            <w:pPr>
              <w:spacing w:after="0" w:line="240" w:lineRule="auto"/>
              <w:jc w:val="both"/>
              <w:rPr>
                <w:rFonts w:ascii="Times New Roman" w:hAnsi="Times New Roman" w:cs="Times New Roman"/>
              </w:rPr>
            </w:pPr>
          </w:p>
        </w:tc>
        <w:tc>
          <w:tcPr>
            <w:tcW w:w="1466" w:type="dxa"/>
            <w:hideMark/>
          </w:tcPr>
          <w:p w14:paraId="589EE7CE"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20 - 40</w:t>
            </w:r>
          </w:p>
        </w:tc>
        <w:tc>
          <w:tcPr>
            <w:tcW w:w="1140" w:type="dxa"/>
            <w:hideMark/>
          </w:tcPr>
          <w:p w14:paraId="632FA240"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89.60</w:t>
            </w:r>
          </w:p>
        </w:tc>
        <w:tc>
          <w:tcPr>
            <w:tcW w:w="1141" w:type="dxa"/>
            <w:hideMark/>
          </w:tcPr>
          <w:p w14:paraId="357057FA"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31.32</w:t>
            </w:r>
          </w:p>
        </w:tc>
        <w:tc>
          <w:tcPr>
            <w:tcW w:w="976" w:type="dxa"/>
            <w:hideMark/>
          </w:tcPr>
          <w:p w14:paraId="31EBECC9"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33.44</w:t>
            </w:r>
          </w:p>
        </w:tc>
        <w:tc>
          <w:tcPr>
            <w:tcW w:w="1140" w:type="dxa"/>
            <w:hideMark/>
          </w:tcPr>
          <w:p w14:paraId="42E7A220"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31.10</w:t>
            </w:r>
          </w:p>
        </w:tc>
        <w:tc>
          <w:tcPr>
            <w:tcW w:w="1304" w:type="dxa"/>
            <w:hideMark/>
          </w:tcPr>
          <w:p w14:paraId="4B438DED"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39.92</w:t>
            </w:r>
          </w:p>
        </w:tc>
      </w:tr>
      <w:tr w:rsidR="00C77677" w:rsidRPr="00786C8F" w14:paraId="12FDE1D9" w14:textId="77777777" w:rsidTr="00887EB3">
        <w:trPr>
          <w:trHeight w:val="289"/>
          <w:jc w:val="center"/>
        </w:trPr>
        <w:tc>
          <w:tcPr>
            <w:tcW w:w="1466" w:type="dxa"/>
          </w:tcPr>
          <w:p w14:paraId="52CD5134" w14:textId="77777777" w:rsidR="00C77677" w:rsidRPr="00786C8F" w:rsidRDefault="00C77677" w:rsidP="00887EB3">
            <w:pPr>
              <w:spacing w:after="0" w:line="240" w:lineRule="auto"/>
              <w:jc w:val="both"/>
              <w:rPr>
                <w:rFonts w:ascii="Times New Roman" w:hAnsi="Times New Roman" w:cs="Times New Roman"/>
              </w:rPr>
            </w:pPr>
          </w:p>
        </w:tc>
        <w:tc>
          <w:tcPr>
            <w:tcW w:w="1466" w:type="dxa"/>
            <w:hideMark/>
          </w:tcPr>
          <w:p w14:paraId="29B12836"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40 - 60</w:t>
            </w:r>
          </w:p>
        </w:tc>
        <w:tc>
          <w:tcPr>
            <w:tcW w:w="1140" w:type="dxa"/>
            <w:hideMark/>
          </w:tcPr>
          <w:p w14:paraId="0C605DD0"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50.91</w:t>
            </w:r>
          </w:p>
        </w:tc>
        <w:tc>
          <w:tcPr>
            <w:tcW w:w="1141" w:type="dxa"/>
            <w:hideMark/>
          </w:tcPr>
          <w:p w14:paraId="67FB9EE5"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24.35</w:t>
            </w:r>
          </w:p>
        </w:tc>
        <w:tc>
          <w:tcPr>
            <w:tcW w:w="976" w:type="dxa"/>
            <w:hideMark/>
          </w:tcPr>
          <w:p w14:paraId="3B0BA915"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22.13</w:t>
            </w:r>
          </w:p>
        </w:tc>
        <w:tc>
          <w:tcPr>
            <w:tcW w:w="1140" w:type="dxa"/>
            <w:hideMark/>
          </w:tcPr>
          <w:p w14:paraId="49626810"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19.36</w:t>
            </w:r>
          </w:p>
        </w:tc>
        <w:tc>
          <w:tcPr>
            <w:tcW w:w="1304" w:type="dxa"/>
            <w:hideMark/>
          </w:tcPr>
          <w:p w14:paraId="5F3F1B0E"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28.15</w:t>
            </w:r>
          </w:p>
        </w:tc>
      </w:tr>
      <w:tr w:rsidR="00C77677" w:rsidRPr="00786C8F" w14:paraId="243D185A" w14:textId="77777777" w:rsidTr="00887EB3">
        <w:trPr>
          <w:trHeight w:val="289"/>
          <w:jc w:val="center"/>
        </w:trPr>
        <w:tc>
          <w:tcPr>
            <w:tcW w:w="1466" w:type="dxa"/>
          </w:tcPr>
          <w:p w14:paraId="30CDFBAE" w14:textId="77777777" w:rsidR="00C77677" w:rsidRPr="00786C8F" w:rsidRDefault="00C77677" w:rsidP="00887EB3">
            <w:pPr>
              <w:spacing w:after="0" w:line="240" w:lineRule="auto"/>
              <w:jc w:val="both"/>
              <w:rPr>
                <w:rFonts w:ascii="Times New Roman" w:hAnsi="Times New Roman" w:cs="Times New Roman"/>
              </w:rPr>
            </w:pPr>
          </w:p>
        </w:tc>
        <w:tc>
          <w:tcPr>
            <w:tcW w:w="1466" w:type="dxa"/>
          </w:tcPr>
          <w:p w14:paraId="693CFE60"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 xml:space="preserve">Mean </w:t>
            </w:r>
          </w:p>
        </w:tc>
        <w:tc>
          <w:tcPr>
            <w:tcW w:w="1140" w:type="dxa"/>
          </w:tcPr>
          <w:p w14:paraId="63F7A39B"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71.63</w:t>
            </w:r>
          </w:p>
        </w:tc>
        <w:tc>
          <w:tcPr>
            <w:tcW w:w="1141" w:type="dxa"/>
          </w:tcPr>
          <w:p w14:paraId="2E4C5F61"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32.77</w:t>
            </w:r>
          </w:p>
        </w:tc>
        <w:tc>
          <w:tcPr>
            <w:tcW w:w="976" w:type="dxa"/>
          </w:tcPr>
          <w:p w14:paraId="42F3DF8F"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33.51</w:t>
            </w:r>
          </w:p>
        </w:tc>
        <w:tc>
          <w:tcPr>
            <w:tcW w:w="1140" w:type="dxa"/>
          </w:tcPr>
          <w:p w14:paraId="20D44A31"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30.37</w:t>
            </w:r>
          </w:p>
        </w:tc>
        <w:tc>
          <w:tcPr>
            <w:tcW w:w="1304" w:type="dxa"/>
          </w:tcPr>
          <w:p w14:paraId="0B2EFA18"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35.58</w:t>
            </w:r>
          </w:p>
        </w:tc>
      </w:tr>
      <w:tr w:rsidR="00C77677" w:rsidRPr="00786C8F" w14:paraId="6B0BCD82" w14:textId="77777777" w:rsidTr="00887EB3">
        <w:trPr>
          <w:trHeight w:val="246"/>
          <w:jc w:val="center"/>
        </w:trPr>
        <w:tc>
          <w:tcPr>
            <w:tcW w:w="1466" w:type="dxa"/>
            <w:hideMark/>
          </w:tcPr>
          <w:p w14:paraId="56DBFFEC"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AB 3</w:t>
            </w:r>
          </w:p>
        </w:tc>
        <w:tc>
          <w:tcPr>
            <w:tcW w:w="1466" w:type="dxa"/>
            <w:hideMark/>
          </w:tcPr>
          <w:p w14:paraId="50F5E8A9"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0 - 20</w:t>
            </w:r>
          </w:p>
        </w:tc>
        <w:tc>
          <w:tcPr>
            <w:tcW w:w="1140" w:type="dxa"/>
            <w:hideMark/>
          </w:tcPr>
          <w:p w14:paraId="04EB72C4"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52.01</w:t>
            </w:r>
          </w:p>
        </w:tc>
        <w:tc>
          <w:tcPr>
            <w:tcW w:w="1141" w:type="dxa"/>
            <w:hideMark/>
          </w:tcPr>
          <w:p w14:paraId="579E74BC"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41.59</w:t>
            </w:r>
          </w:p>
        </w:tc>
        <w:tc>
          <w:tcPr>
            <w:tcW w:w="976" w:type="dxa"/>
            <w:hideMark/>
          </w:tcPr>
          <w:p w14:paraId="74F13E97"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44.40</w:t>
            </w:r>
          </w:p>
        </w:tc>
        <w:tc>
          <w:tcPr>
            <w:tcW w:w="1140" w:type="dxa"/>
            <w:hideMark/>
          </w:tcPr>
          <w:p w14:paraId="65FB0F14"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49.58</w:t>
            </w:r>
          </w:p>
        </w:tc>
        <w:tc>
          <w:tcPr>
            <w:tcW w:w="1304" w:type="dxa"/>
            <w:hideMark/>
          </w:tcPr>
          <w:p w14:paraId="6B7E6594"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40.56</w:t>
            </w:r>
          </w:p>
        </w:tc>
      </w:tr>
      <w:tr w:rsidR="00C77677" w:rsidRPr="00786C8F" w14:paraId="46103071" w14:textId="77777777" w:rsidTr="00887EB3">
        <w:trPr>
          <w:trHeight w:val="283"/>
          <w:jc w:val="center"/>
        </w:trPr>
        <w:tc>
          <w:tcPr>
            <w:tcW w:w="1466" w:type="dxa"/>
          </w:tcPr>
          <w:p w14:paraId="3ED7E00C" w14:textId="77777777" w:rsidR="00C77677" w:rsidRPr="00786C8F" w:rsidRDefault="00C77677" w:rsidP="00887EB3">
            <w:pPr>
              <w:spacing w:after="0" w:line="240" w:lineRule="auto"/>
              <w:jc w:val="both"/>
              <w:rPr>
                <w:rFonts w:ascii="Times New Roman" w:hAnsi="Times New Roman" w:cs="Times New Roman"/>
              </w:rPr>
            </w:pPr>
          </w:p>
        </w:tc>
        <w:tc>
          <w:tcPr>
            <w:tcW w:w="1466" w:type="dxa"/>
            <w:hideMark/>
          </w:tcPr>
          <w:p w14:paraId="7ABB14E2"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20 - 40</w:t>
            </w:r>
          </w:p>
        </w:tc>
        <w:tc>
          <w:tcPr>
            <w:tcW w:w="1140" w:type="dxa"/>
            <w:hideMark/>
          </w:tcPr>
          <w:p w14:paraId="761D0AD9"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88.24</w:t>
            </w:r>
          </w:p>
        </w:tc>
        <w:tc>
          <w:tcPr>
            <w:tcW w:w="1141" w:type="dxa"/>
            <w:hideMark/>
          </w:tcPr>
          <w:p w14:paraId="533624A3"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33.62</w:t>
            </w:r>
          </w:p>
        </w:tc>
        <w:tc>
          <w:tcPr>
            <w:tcW w:w="976" w:type="dxa"/>
            <w:hideMark/>
          </w:tcPr>
          <w:p w14:paraId="5F285A27"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32.91</w:t>
            </w:r>
          </w:p>
        </w:tc>
        <w:tc>
          <w:tcPr>
            <w:tcW w:w="1140" w:type="dxa"/>
            <w:hideMark/>
          </w:tcPr>
          <w:p w14:paraId="2A177B50"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57.76</w:t>
            </w:r>
          </w:p>
        </w:tc>
        <w:tc>
          <w:tcPr>
            <w:tcW w:w="1304" w:type="dxa"/>
            <w:hideMark/>
          </w:tcPr>
          <w:p w14:paraId="61E26A2D"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32.51</w:t>
            </w:r>
          </w:p>
        </w:tc>
      </w:tr>
      <w:tr w:rsidR="00C77677" w:rsidRPr="00786C8F" w14:paraId="5A1F7CC9" w14:textId="77777777" w:rsidTr="00887EB3">
        <w:trPr>
          <w:trHeight w:val="283"/>
          <w:jc w:val="center"/>
        </w:trPr>
        <w:tc>
          <w:tcPr>
            <w:tcW w:w="1466" w:type="dxa"/>
          </w:tcPr>
          <w:p w14:paraId="761F2EB2" w14:textId="77777777" w:rsidR="00C77677" w:rsidRPr="00786C8F" w:rsidRDefault="00C77677" w:rsidP="00887EB3">
            <w:pPr>
              <w:spacing w:after="0" w:line="240" w:lineRule="auto"/>
              <w:jc w:val="both"/>
              <w:rPr>
                <w:rFonts w:ascii="Times New Roman" w:hAnsi="Times New Roman" w:cs="Times New Roman"/>
              </w:rPr>
            </w:pPr>
          </w:p>
        </w:tc>
        <w:tc>
          <w:tcPr>
            <w:tcW w:w="1466" w:type="dxa"/>
            <w:hideMark/>
          </w:tcPr>
          <w:p w14:paraId="254F6617"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40 - 60</w:t>
            </w:r>
          </w:p>
        </w:tc>
        <w:tc>
          <w:tcPr>
            <w:tcW w:w="1140" w:type="dxa"/>
            <w:hideMark/>
          </w:tcPr>
          <w:p w14:paraId="720C4AE8"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50.94</w:t>
            </w:r>
          </w:p>
        </w:tc>
        <w:tc>
          <w:tcPr>
            <w:tcW w:w="1141" w:type="dxa"/>
            <w:hideMark/>
          </w:tcPr>
          <w:p w14:paraId="5CA29C38"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23.96</w:t>
            </w:r>
          </w:p>
        </w:tc>
        <w:tc>
          <w:tcPr>
            <w:tcW w:w="976" w:type="dxa"/>
            <w:hideMark/>
          </w:tcPr>
          <w:p w14:paraId="654FE696"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22.24</w:t>
            </w:r>
          </w:p>
        </w:tc>
        <w:tc>
          <w:tcPr>
            <w:tcW w:w="1140" w:type="dxa"/>
            <w:hideMark/>
          </w:tcPr>
          <w:p w14:paraId="454DE4F4"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30.36</w:t>
            </w:r>
          </w:p>
        </w:tc>
        <w:tc>
          <w:tcPr>
            <w:tcW w:w="1304" w:type="dxa"/>
            <w:hideMark/>
          </w:tcPr>
          <w:p w14:paraId="58554406" w14:textId="77777777" w:rsidR="00C77677" w:rsidRPr="00786C8F" w:rsidRDefault="00C77677" w:rsidP="00887EB3">
            <w:pPr>
              <w:spacing w:after="0" w:line="240" w:lineRule="auto"/>
              <w:jc w:val="both"/>
              <w:rPr>
                <w:rFonts w:ascii="Times New Roman" w:hAnsi="Times New Roman" w:cs="Times New Roman"/>
              </w:rPr>
            </w:pPr>
            <w:r w:rsidRPr="00786C8F">
              <w:rPr>
                <w:rFonts w:ascii="Times New Roman" w:hAnsi="Times New Roman" w:cs="Times New Roman"/>
              </w:rPr>
              <w:t>24.45</w:t>
            </w:r>
          </w:p>
        </w:tc>
      </w:tr>
      <w:tr w:rsidR="00C77677" w:rsidRPr="00786C8F" w14:paraId="38E8F9EA" w14:textId="77777777" w:rsidTr="00887EB3">
        <w:trPr>
          <w:trHeight w:val="283"/>
          <w:jc w:val="center"/>
        </w:trPr>
        <w:tc>
          <w:tcPr>
            <w:tcW w:w="1466" w:type="dxa"/>
          </w:tcPr>
          <w:p w14:paraId="0503065C" w14:textId="77777777" w:rsidR="00C77677" w:rsidRPr="00786C8F" w:rsidRDefault="00C77677" w:rsidP="00887EB3">
            <w:pPr>
              <w:spacing w:after="0" w:line="240" w:lineRule="auto"/>
              <w:jc w:val="both"/>
              <w:rPr>
                <w:rFonts w:ascii="Times New Roman" w:hAnsi="Times New Roman" w:cs="Times New Roman"/>
                <w:b/>
              </w:rPr>
            </w:pPr>
          </w:p>
        </w:tc>
        <w:tc>
          <w:tcPr>
            <w:tcW w:w="1466" w:type="dxa"/>
          </w:tcPr>
          <w:p w14:paraId="6017BB01"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 xml:space="preserve">Mean </w:t>
            </w:r>
          </w:p>
        </w:tc>
        <w:tc>
          <w:tcPr>
            <w:tcW w:w="1140" w:type="dxa"/>
          </w:tcPr>
          <w:p w14:paraId="096E0F6D"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63.72</w:t>
            </w:r>
          </w:p>
        </w:tc>
        <w:tc>
          <w:tcPr>
            <w:tcW w:w="1141" w:type="dxa"/>
          </w:tcPr>
          <w:p w14:paraId="5E5277F3"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33.06</w:t>
            </w:r>
          </w:p>
        </w:tc>
        <w:tc>
          <w:tcPr>
            <w:tcW w:w="976" w:type="dxa"/>
          </w:tcPr>
          <w:p w14:paraId="1CD09DB1"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33.18</w:t>
            </w:r>
          </w:p>
        </w:tc>
        <w:tc>
          <w:tcPr>
            <w:tcW w:w="1140" w:type="dxa"/>
          </w:tcPr>
          <w:p w14:paraId="0A3E3ECF"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45.90</w:t>
            </w:r>
          </w:p>
        </w:tc>
        <w:tc>
          <w:tcPr>
            <w:tcW w:w="1304" w:type="dxa"/>
          </w:tcPr>
          <w:p w14:paraId="10FC44D3" w14:textId="77777777" w:rsidR="00C77677" w:rsidRPr="00786C8F" w:rsidRDefault="00C77677" w:rsidP="00887EB3">
            <w:pPr>
              <w:spacing w:after="0" w:line="240" w:lineRule="auto"/>
              <w:jc w:val="both"/>
              <w:rPr>
                <w:rFonts w:ascii="Times New Roman" w:hAnsi="Times New Roman" w:cs="Times New Roman"/>
                <w:b/>
              </w:rPr>
            </w:pPr>
            <w:r w:rsidRPr="00786C8F">
              <w:rPr>
                <w:rFonts w:ascii="Times New Roman" w:hAnsi="Times New Roman" w:cs="Times New Roman"/>
                <w:b/>
              </w:rPr>
              <w:t>32.51</w:t>
            </w:r>
          </w:p>
        </w:tc>
      </w:tr>
    </w:tbl>
    <w:p w14:paraId="5CC866BD" w14:textId="77777777" w:rsidR="00C77677" w:rsidRPr="00786C8F" w:rsidRDefault="00C77677" w:rsidP="00C77677">
      <w:pPr>
        <w:rPr>
          <w:rFonts w:ascii="Times New Roman" w:hAnsi="Times New Roman" w:cs="Times New Roman"/>
          <w:b/>
          <w:sz w:val="22"/>
          <w:szCs w:val="22"/>
        </w:rPr>
      </w:pPr>
      <w:r w:rsidRPr="00786C8F">
        <w:rPr>
          <w:rFonts w:ascii="Times New Roman" w:hAnsi="Times New Roman" w:cs="Times New Roman"/>
          <w:b/>
          <w:sz w:val="22"/>
          <w:szCs w:val="22"/>
        </w:rPr>
        <w:t xml:space="preserve"> </w:t>
      </w:r>
    </w:p>
    <w:p w14:paraId="0F1A4D9C" w14:textId="16813B68" w:rsidR="00C77677" w:rsidRDefault="00C77677" w:rsidP="00C77677">
      <w:pPr>
        <w:rPr>
          <w:rFonts w:ascii="Times New Roman" w:hAnsi="Times New Roman" w:cs="Times New Roman"/>
          <w:sz w:val="22"/>
          <w:szCs w:val="22"/>
        </w:rPr>
      </w:pPr>
      <w:r w:rsidRPr="00786C8F">
        <w:rPr>
          <w:rFonts w:ascii="Times New Roman" w:hAnsi="Times New Roman" w:cs="Times New Roman"/>
          <w:b/>
          <w:sz w:val="22"/>
          <w:szCs w:val="22"/>
        </w:rPr>
        <w:t>Table 3</w:t>
      </w:r>
      <w:r w:rsidR="009129AE">
        <w:rPr>
          <w:rFonts w:ascii="Times New Roman" w:hAnsi="Times New Roman" w:cs="Times New Roman"/>
          <w:sz w:val="22"/>
          <w:szCs w:val="22"/>
        </w:rPr>
        <w:t>:</w:t>
      </w:r>
      <w:r w:rsidR="009129AE" w:rsidRPr="00786C8F">
        <w:rPr>
          <w:rFonts w:ascii="Times New Roman" w:hAnsi="Times New Roman" w:cs="Times New Roman"/>
          <w:sz w:val="22"/>
          <w:szCs w:val="22"/>
        </w:rPr>
        <w:t xml:space="preserve"> Percentages</w:t>
      </w:r>
      <w:r w:rsidRPr="00786C8F">
        <w:rPr>
          <w:rFonts w:ascii="Times New Roman" w:hAnsi="Times New Roman" w:cs="Times New Roman"/>
          <w:sz w:val="22"/>
          <w:szCs w:val="22"/>
        </w:rPr>
        <w:t xml:space="preserve"> </w:t>
      </w:r>
      <w:r w:rsidR="009129AE" w:rsidRPr="00786C8F">
        <w:rPr>
          <w:rFonts w:ascii="Times New Roman" w:hAnsi="Times New Roman" w:cs="Times New Roman"/>
          <w:sz w:val="22"/>
          <w:szCs w:val="22"/>
        </w:rPr>
        <w:t>of</w:t>
      </w:r>
      <w:r w:rsidR="009129AE">
        <w:rPr>
          <w:rFonts w:ascii="Times New Roman" w:hAnsi="Times New Roman" w:cs="Times New Roman"/>
          <w:sz w:val="22"/>
          <w:szCs w:val="22"/>
        </w:rPr>
        <w:t xml:space="preserve"> </w:t>
      </w:r>
      <w:r w:rsidR="009129AE" w:rsidRPr="00786C8F">
        <w:rPr>
          <w:rFonts w:ascii="Times New Roman" w:hAnsi="Times New Roman" w:cs="Times New Roman"/>
          <w:sz w:val="22"/>
          <w:szCs w:val="22"/>
        </w:rPr>
        <w:t>release</w:t>
      </w:r>
      <w:r w:rsidRPr="00786C8F">
        <w:rPr>
          <w:rFonts w:ascii="Times New Roman" w:hAnsi="Times New Roman" w:cs="Times New Roman"/>
          <w:sz w:val="22"/>
          <w:szCs w:val="22"/>
        </w:rPr>
        <w:t xml:space="preserve"> of heavy metals into dumpsites soils. </w:t>
      </w:r>
      <w:r w:rsidRPr="00786C8F">
        <w:rPr>
          <w:rFonts w:ascii="Times New Roman" w:hAnsi="Times New Roman" w:cs="Times New Roman"/>
          <w:b/>
          <w:bCs/>
          <w:sz w:val="22"/>
          <w:szCs w:val="22"/>
        </w:rPr>
        <w:t>Key</w:t>
      </w:r>
      <w:r w:rsidRPr="00786C8F">
        <w:rPr>
          <w:rFonts w:ascii="Times New Roman" w:hAnsi="Times New Roman" w:cs="Times New Roman"/>
          <w:sz w:val="22"/>
          <w:szCs w:val="22"/>
        </w:rPr>
        <w:t xml:space="preserve">: AI, A2, A3= </w:t>
      </w:r>
      <w:proofErr w:type="spellStart"/>
      <w:r w:rsidRPr="00786C8F">
        <w:rPr>
          <w:rFonts w:ascii="Times New Roman" w:hAnsi="Times New Roman" w:cs="Times New Roman"/>
          <w:sz w:val="22"/>
          <w:szCs w:val="22"/>
        </w:rPr>
        <w:t>automechanic</w:t>
      </w:r>
      <w:proofErr w:type="spellEnd"/>
      <w:r w:rsidRPr="00786C8F">
        <w:rPr>
          <w:rFonts w:ascii="Times New Roman" w:hAnsi="Times New Roman" w:cs="Times New Roman"/>
          <w:sz w:val="22"/>
          <w:szCs w:val="22"/>
        </w:rPr>
        <w:t xml:space="preserve"> sites at </w:t>
      </w:r>
      <w:proofErr w:type="spellStart"/>
      <w:r w:rsidRPr="00786C8F">
        <w:rPr>
          <w:rFonts w:ascii="Times New Roman" w:hAnsi="Times New Roman" w:cs="Times New Roman"/>
          <w:sz w:val="22"/>
          <w:szCs w:val="22"/>
        </w:rPr>
        <w:t>Etinan</w:t>
      </w:r>
      <w:proofErr w:type="spellEnd"/>
      <w:r w:rsidRPr="00786C8F">
        <w:rPr>
          <w:rFonts w:ascii="Times New Roman" w:hAnsi="Times New Roman" w:cs="Times New Roman"/>
          <w:sz w:val="22"/>
          <w:szCs w:val="22"/>
        </w:rPr>
        <w:t xml:space="preserve">, </w:t>
      </w:r>
      <w:proofErr w:type="spellStart"/>
      <w:r w:rsidRPr="00786C8F">
        <w:rPr>
          <w:rFonts w:ascii="Times New Roman" w:hAnsi="Times New Roman" w:cs="Times New Roman"/>
          <w:sz w:val="22"/>
          <w:szCs w:val="22"/>
        </w:rPr>
        <w:t>Uyo</w:t>
      </w:r>
      <w:proofErr w:type="spellEnd"/>
      <w:r w:rsidRPr="00786C8F">
        <w:rPr>
          <w:rFonts w:ascii="Times New Roman" w:hAnsi="Times New Roman" w:cs="Times New Roman"/>
          <w:sz w:val="22"/>
          <w:szCs w:val="22"/>
        </w:rPr>
        <w:t xml:space="preserve"> and Ikot </w:t>
      </w:r>
      <w:proofErr w:type="spellStart"/>
      <w:r w:rsidRPr="00786C8F">
        <w:rPr>
          <w:rFonts w:ascii="Times New Roman" w:hAnsi="Times New Roman" w:cs="Times New Roman"/>
          <w:sz w:val="22"/>
          <w:szCs w:val="22"/>
        </w:rPr>
        <w:t>Ekpene</w:t>
      </w:r>
      <w:proofErr w:type="spellEnd"/>
      <w:r w:rsidRPr="00786C8F">
        <w:rPr>
          <w:rFonts w:ascii="Times New Roman" w:hAnsi="Times New Roman" w:cs="Times New Roman"/>
          <w:sz w:val="22"/>
          <w:szCs w:val="22"/>
        </w:rPr>
        <w:t xml:space="preserve">, respectively.  PI, P2, P3 = paint processing sites at </w:t>
      </w:r>
      <w:proofErr w:type="spellStart"/>
      <w:r w:rsidRPr="00786C8F">
        <w:rPr>
          <w:rFonts w:ascii="Times New Roman" w:hAnsi="Times New Roman" w:cs="Times New Roman"/>
          <w:sz w:val="22"/>
          <w:szCs w:val="22"/>
        </w:rPr>
        <w:t>Etinan</w:t>
      </w:r>
      <w:proofErr w:type="spellEnd"/>
      <w:r w:rsidRPr="00786C8F">
        <w:rPr>
          <w:rFonts w:ascii="Times New Roman" w:hAnsi="Times New Roman" w:cs="Times New Roman"/>
          <w:sz w:val="22"/>
          <w:szCs w:val="22"/>
        </w:rPr>
        <w:t xml:space="preserve">, </w:t>
      </w:r>
      <w:proofErr w:type="spellStart"/>
      <w:r w:rsidRPr="00786C8F">
        <w:rPr>
          <w:rFonts w:ascii="Times New Roman" w:hAnsi="Times New Roman" w:cs="Times New Roman"/>
          <w:sz w:val="22"/>
          <w:szCs w:val="22"/>
        </w:rPr>
        <w:t>Uyo</w:t>
      </w:r>
      <w:proofErr w:type="spellEnd"/>
      <w:r w:rsidRPr="00786C8F">
        <w:rPr>
          <w:rFonts w:ascii="Times New Roman" w:hAnsi="Times New Roman" w:cs="Times New Roman"/>
          <w:sz w:val="22"/>
          <w:szCs w:val="22"/>
        </w:rPr>
        <w:t xml:space="preserve"> and Ikot </w:t>
      </w:r>
      <w:proofErr w:type="spellStart"/>
      <w:r w:rsidRPr="00786C8F">
        <w:rPr>
          <w:rFonts w:ascii="Times New Roman" w:hAnsi="Times New Roman" w:cs="Times New Roman"/>
          <w:sz w:val="22"/>
          <w:szCs w:val="22"/>
        </w:rPr>
        <w:t>Ekpene</w:t>
      </w:r>
      <w:proofErr w:type="spellEnd"/>
      <w:r w:rsidRPr="00786C8F">
        <w:rPr>
          <w:rFonts w:ascii="Times New Roman" w:hAnsi="Times New Roman" w:cs="Times New Roman"/>
          <w:sz w:val="22"/>
          <w:szCs w:val="22"/>
        </w:rPr>
        <w:t xml:space="preserve">, respectively.  AB1, AB2, AB3 = abattoir sites at </w:t>
      </w:r>
      <w:proofErr w:type="spellStart"/>
      <w:r w:rsidRPr="00786C8F">
        <w:rPr>
          <w:rFonts w:ascii="Times New Roman" w:hAnsi="Times New Roman" w:cs="Times New Roman"/>
          <w:sz w:val="22"/>
          <w:szCs w:val="22"/>
        </w:rPr>
        <w:t>Etinan</w:t>
      </w:r>
      <w:proofErr w:type="spellEnd"/>
      <w:r w:rsidRPr="00786C8F">
        <w:rPr>
          <w:rFonts w:ascii="Times New Roman" w:hAnsi="Times New Roman" w:cs="Times New Roman"/>
          <w:sz w:val="22"/>
          <w:szCs w:val="22"/>
        </w:rPr>
        <w:t xml:space="preserve">, </w:t>
      </w:r>
      <w:proofErr w:type="spellStart"/>
      <w:r w:rsidRPr="00786C8F">
        <w:rPr>
          <w:rFonts w:ascii="Times New Roman" w:hAnsi="Times New Roman" w:cs="Times New Roman"/>
          <w:sz w:val="22"/>
          <w:szCs w:val="22"/>
        </w:rPr>
        <w:t>Uyo</w:t>
      </w:r>
      <w:proofErr w:type="spellEnd"/>
      <w:r w:rsidRPr="00786C8F">
        <w:rPr>
          <w:rFonts w:ascii="Times New Roman" w:hAnsi="Times New Roman" w:cs="Times New Roman"/>
          <w:sz w:val="22"/>
          <w:szCs w:val="22"/>
        </w:rPr>
        <w:t xml:space="preserve"> and Ikot </w:t>
      </w:r>
      <w:proofErr w:type="spellStart"/>
      <w:r w:rsidRPr="00786C8F">
        <w:rPr>
          <w:rFonts w:ascii="Times New Roman" w:hAnsi="Times New Roman" w:cs="Times New Roman"/>
          <w:sz w:val="22"/>
          <w:szCs w:val="22"/>
        </w:rPr>
        <w:t>Ekpene</w:t>
      </w:r>
      <w:proofErr w:type="spellEnd"/>
      <w:r w:rsidRPr="00786C8F">
        <w:rPr>
          <w:rFonts w:ascii="Times New Roman" w:hAnsi="Times New Roman" w:cs="Times New Roman"/>
          <w:sz w:val="22"/>
          <w:szCs w:val="22"/>
        </w:rPr>
        <w:t xml:space="preserve">, respectively.  </w:t>
      </w:r>
    </w:p>
    <w:p w14:paraId="086C4590" w14:textId="77777777" w:rsidR="00B73C35" w:rsidRPr="00C6380E" w:rsidRDefault="00B73C35" w:rsidP="00B73C35">
      <w:pPr>
        <w:spacing w:after="0" w:line="360" w:lineRule="auto"/>
        <w:rPr>
          <w:rFonts w:ascii="Times New Roman" w:hAnsi="Times New Roman" w:cs="Times New Roman"/>
          <w:b/>
          <w:bCs/>
        </w:rPr>
      </w:pPr>
      <w:r w:rsidRPr="00C6380E">
        <w:rPr>
          <w:rFonts w:ascii="Times New Roman" w:hAnsi="Times New Roman" w:cs="Times New Roman"/>
          <w:b/>
          <w:bCs/>
        </w:rPr>
        <w:lastRenderedPageBreak/>
        <w:t xml:space="preserve">CONCLUSION </w:t>
      </w:r>
    </w:p>
    <w:p w14:paraId="2386013D" w14:textId="5BFF9E61" w:rsidR="00C6380E" w:rsidRPr="00F17C5C" w:rsidRDefault="00C6380E" w:rsidP="00C6380E">
      <w:pPr>
        <w:spacing w:after="0" w:line="360" w:lineRule="auto"/>
        <w:rPr>
          <w:rFonts w:ascii="Times New Roman" w:hAnsi="Times New Roman" w:cs="Times New Roman"/>
          <w:color w:val="EE0000"/>
        </w:rPr>
      </w:pPr>
      <w:r w:rsidRPr="00F17C5C">
        <w:rPr>
          <w:rFonts w:ascii="Times New Roman" w:hAnsi="Times New Roman" w:cs="Times New Roman"/>
          <w:color w:val="EE0000"/>
        </w:rPr>
        <w:t>This study integrated physicochemical characterization, total metal concentrations, depth-wise distribution, Contamination Factor (CF), and Heavy Metal Release Percentage (HMR) analysis to differentiate geochemical signatures associated with distinct anthropogenic activities (automechanic, paint-processing, and abattoir wastes).The strong positive correlations between metal concentrations in waste materials and the corresponding soils indicate that the wastes are the primary sources of contamination. The soils’ sandy texture and moderate organic matter content have facilitated downward metal mobility through leaching and infiltration. The persistence and mobility of these metals pose serious risk to soil health, groundwater quality, food safety, and the overall integrity of the local terrestrial ecosystem.</w:t>
      </w:r>
    </w:p>
    <w:p w14:paraId="66EA3C47" w14:textId="77777777" w:rsidR="00C6380E" w:rsidRPr="00F17C5C" w:rsidRDefault="00C6380E" w:rsidP="00C6380E">
      <w:pPr>
        <w:spacing w:after="0" w:line="360" w:lineRule="auto"/>
        <w:rPr>
          <w:rFonts w:ascii="Times New Roman" w:hAnsi="Times New Roman" w:cs="Times New Roman"/>
          <w:color w:val="EE0000"/>
        </w:rPr>
      </w:pPr>
      <w:r w:rsidRPr="00C6380E">
        <w:rPr>
          <w:rFonts w:ascii="Times New Roman" w:hAnsi="Times New Roman" w:cs="Times New Roman"/>
        </w:rPr>
        <w:tab/>
      </w:r>
      <w:r w:rsidRPr="00F17C5C">
        <w:rPr>
          <w:rFonts w:ascii="Times New Roman" w:hAnsi="Times New Roman" w:cs="Times New Roman"/>
          <w:color w:val="EE0000"/>
        </w:rPr>
        <w:t xml:space="preserve">The following recommendations should be considered for implementation to achieve sustainable environmental development. National and local environmental agencies should enforce stringent waste management regulations and conduct periodic environmental audits in contamination-prone regions. Recyclable materials should be recovered and processed through licensed recycling facilities to reduce environmental loading. Contaminated soils should be rehabilitated using phytoremediation, biochar application, or microbial-assisted metal </w:t>
      </w:r>
      <w:proofErr w:type="spellStart"/>
      <w:r w:rsidRPr="00F17C5C">
        <w:rPr>
          <w:rFonts w:ascii="Times New Roman" w:hAnsi="Times New Roman" w:cs="Times New Roman"/>
          <w:color w:val="EE0000"/>
        </w:rPr>
        <w:t>immobilisation</w:t>
      </w:r>
      <w:proofErr w:type="spellEnd"/>
      <w:r w:rsidRPr="00F17C5C">
        <w:rPr>
          <w:rFonts w:ascii="Times New Roman" w:hAnsi="Times New Roman" w:cs="Times New Roman"/>
          <w:color w:val="EE0000"/>
        </w:rPr>
        <w:t xml:space="preserve">, which are sustainable and cost-effective for tropical sandy soils. </w:t>
      </w:r>
    </w:p>
    <w:p w14:paraId="1DB715B8" w14:textId="267C7337" w:rsidR="00B73C35" w:rsidRPr="00F17C5C" w:rsidRDefault="00C6380E" w:rsidP="00C6380E">
      <w:pPr>
        <w:spacing w:after="0" w:line="360" w:lineRule="auto"/>
        <w:rPr>
          <w:rFonts w:ascii="Times New Roman" w:hAnsi="Times New Roman" w:cs="Times New Roman"/>
          <w:color w:val="EE0000"/>
        </w:rPr>
      </w:pPr>
      <w:r w:rsidRPr="00F17C5C">
        <w:rPr>
          <w:rFonts w:ascii="Times New Roman" w:hAnsi="Times New Roman" w:cs="Times New Roman"/>
          <w:color w:val="EE0000"/>
        </w:rPr>
        <w:tab/>
        <w:t xml:space="preserve">In summary, the study has demonstrated that anthropogenic waste inputs have significantly deteriorated soil quality in the study area, necessitating immediate remediation and policy-driven waste management reforms to mitigate </w:t>
      </w:r>
      <w:r w:rsidR="003C19CA" w:rsidRPr="00F17C5C">
        <w:rPr>
          <w:rFonts w:ascii="Times New Roman" w:hAnsi="Times New Roman" w:cs="Times New Roman"/>
          <w:color w:val="EE0000"/>
        </w:rPr>
        <w:t xml:space="preserve">further </w:t>
      </w:r>
      <w:r w:rsidRPr="00F17C5C">
        <w:rPr>
          <w:rFonts w:ascii="Times New Roman" w:hAnsi="Times New Roman" w:cs="Times New Roman"/>
          <w:color w:val="EE0000"/>
        </w:rPr>
        <w:t>damage to groundwater systems and the ecosystem. The</w:t>
      </w:r>
      <w:r w:rsidR="003C19CA" w:rsidRPr="00F17C5C">
        <w:rPr>
          <w:rFonts w:ascii="Times New Roman" w:hAnsi="Times New Roman" w:cs="Times New Roman"/>
          <w:color w:val="EE0000"/>
        </w:rPr>
        <w:t xml:space="preserve"> study has</w:t>
      </w:r>
      <w:r w:rsidRPr="00F17C5C">
        <w:rPr>
          <w:rFonts w:ascii="Times New Roman" w:hAnsi="Times New Roman" w:cs="Times New Roman"/>
          <w:color w:val="EE0000"/>
        </w:rPr>
        <w:t xml:space="preserve"> contributed to the global data</w:t>
      </w:r>
      <w:r w:rsidR="003C19CA" w:rsidRPr="00F17C5C">
        <w:rPr>
          <w:rFonts w:ascii="Times New Roman" w:hAnsi="Times New Roman" w:cs="Times New Roman"/>
          <w:color w:val="EE0000"/>
        </w:rPr>
        <w:t>base</w:t>
      </w:r>
      <w:r w:rsidRPr="00F17C5C">
        <w:rPr>
          <w:rFonts w:ascii="Times New Roman" w:hAnsi="Times New Roman" w:cs="Times New Roman"/>
          <w:color w:val="EE0000"/>
        </w:rPr>
        <w:t xml:space="preserve"> on soil contamination in tropical regions, and </w:t>
      </w:r>
      <w:r w:rsidR="003C19CA" w:rsidRPr="00F17C5C">
        <w:rPr>
          <w:rFonts w:ascii="Times New Roman" w:hAnsi="Times New Roman" w:cs="Times New Roman"/>
          <w:color w:val="EE0000"/>
        </w:rPr>
        <w:t xml:space="preserve">results obtained </w:t>
      </w:r>
      <w:r w:rsidRPr="00F17C5C">
        <w:rPr>
          <w:rFonts w:ascii="Times New Roman" w:hAnsi="Times New Roman" w:cs="Times New Roman"/>
          <w:color w:val="EE0000"/>
        </w:rPr>
        <w:t>are expected to aid policy</w:t>
      </w:r>
      <w:r w:rsidR="003C19CA" w:rsidRPr="00F17C5C">
        <w:rPr>
          <w:rFonts w:ascii="Times New Roman" w:hAnsi="Times New Roman" w:cs="Times New Roman"/>
          <w:color w:val="EE0000"/>
        </w:rPr>
        <w:t>-makers</w:t>
      </w:r>
      <w:r w:rsidRPr="00F17C5C">
        <w:rPr>
          <w:rFonts w:ascii="Times New Roman" w:hAnsi="Times New Roman" w:cs="Times New Roman"/>
          <w:color w:val="EE0000"/>
        </w:rPr>
        <w:t xml:space="preserve"> in ongoing waste management reforms. The integrated framework and method</w:t>
      </w:r>
      <w:r w:rsidR="003C19CA" w:rsidRPr="00F17C5C">
        <w:rPr>
          <w:rFonts w:ascii="Times New Roman" w:hAnsi="Times New Roman" w:cs="Times New Roman"/>
          <w:color w:val="EE0000"/>
        </w:rPr>
        <w:t>ologies</w:t>
      </w:r>
      <w:r w:rsidRPr="00F17C5C">
        <w:rPr>
          <w:rFonts w:ascii="Times New Roman" w:hAnsi="Times New Roman" w:cs="Times New Roman"/>
          <w:color w:val="EE0000"/>
        </w:rPr>
        <w:t xml:space="preserve"> employed in this study are generalizable to other regions worldwide.</w:t>
      </w:r>
    </w:p>
    <w:p w14:paraId="13C8F33C" w14:textId="77777777" w:rsidR="00B73C35" w:rsidRPr="00C6380E" w:rsidRDefault="00B73C35" w:rsidP="00B73C35">
      <w:pPr>
        <w:spacing w:after="0" w:line="360" w:lineRule="auto"/>
        <w:rPr>
          <w:rFonts w:ascii="Times New Roman" w:hAnsi="Times New Roman" w:cs="Times New Roman"/>
        </w:rPr>
      </w:pPr>
    </w:p>
    <w:p w14:paraId="6F88E411" w14:textId="77777777" w:rsidR="00C77677" w:rsidRPr="00C77677" w:rsidRDefault="00C77677" w:rsidP="00C77677">
      <w:pPr>
        <w:spacing w:after="0" w:line="240" w:lineRule="auto"/>
        <w:rPr>
          <w:rFonts w:ascii="Times New Roman" w:hAnsi="Times New Roman" w:cs="Times New Roman"/>
          <w:b/>
          <w:bCs/>
        </w:rPr>
      </w:pPr>
      <w:r w:rsidRPr="00C77677">
        <w:rPr>
          <w:rFonts w:ascii="Times New Roman" w:hAnsi="Times New Roman" w:cs="Times New Roman"/>
          <w:b/>
          <w:bCs/>
        </w:rPr>
        <w:t>STATEMENTS AND DECLARATIONS</w:t>
      </w:r>
    </w:p>
    <w:p w14:paraId="71A255A9" w14:textId="77777777" w:rsidR="00C77677" w:rsidRPr="00C77677" w:rsidRDefault="00C77677" w:rsidP="00C77677">
      <w:pPr>
        <w:spacing w:after="0" w:line="240" w:lineRule="auto"/>
        <w:rPr>
          <w:rFonts w:ascii="Times New Roman" w:hAnsi="Times New Roman" w:cs="Times New Roman"/>
        </w:rPr>
      </w:pPr>
    </w:p>
    <w:p w14:paraId="7BBD2D67" w14:textId="77777777" w:rsidR="00C77677" w:rsidRPr="00C77677" w:rsidRDefault="00C77677" w:rsidP="00C77677">
      <w:pPr>
        <w:spacing w:after="0" w:line="240" w:lineRule="auto"/>
        <w:rPr>
          <w:rFonts w:ascii="Times New Roman" w:hAnsi="Times New Roman" w:cs="Times New Roman"/>
        </w:rPr>
      </w:pPr>
      <w:r w:rsidRPr="00C77677">
        <w:rPr>
          <w:rFonts w:ascii="Times New Roman" w:hAnsi="Times New Roman" w:cs="Times New Roman"/>
        </w:rPr>
        <w:t>COMPETING INTERESTS STATEMENTS</w:t>
      </w:r>
    </w:p>
    <w:p w14:paraId="2383AFBF" w14:textId="77777777" w:rsidR="00C77677" w:rsidRPr="00C77677" w:rsidRDefault="00C77677" w:rsidP="00C77677">
      <w:pPr>
        <w:spacing w:after="0" w:line="240" w:lineRule="auto"/>
        <w:rPr>
          <w:rFonts w:ascii="Times New Roman" w:hAnsi="Times New Roman" w:cs="Times New Roman"/>
        </w:rPr>
      </w:pPr>
      <w:r w:rsidRPr="00C77677">
        <w:rPr>
          <w:rFonts w:ascii="Times New Roman" w:hAnsi="Times New Roman" w:cs="Times New Roman"/>
        </w:rPr>
        <w:t>The authors have no competing interests to declare that are relevant to the content of this article.</w:t>
      </w:r>
    </w:p>
    <w:p w14:paraId="0DF9F873" w14:textId="77777777" w:rsidR="00C77677" w:rsidRPr="00C77677" w:rsidRDefault="00C77677" w:rsidP="00C77677">
      <w:pPr>
        <w:spacing w:after="0" w:line="240" w:lineRule="auto"/>
        <w:rPr>
          <w:rFonts w:ascii="Times New Roman" w:hAnsi="Times New Roman" w:cs="Times New Roman"/>
        </w:rPr>
      </w:pPr>
    </w:p>
    <w:p w14:paraId="49BD00E2" w14:textId="77777777" w:rsidR="00C77677" w:rsidRPr="00C77677" w:rsidRDefault="00C77677" w:rsidP="00C77677">
      <w:pPr>
        <w:spacing w:after="0" w:line="240" w:lineRule="auto"/>
        <w:rPr>
          <w:rFonts w:ascii="Times New Roman" w:hAnsi="Times New Roman" w:cs="Times New Roman"/>
        </w:rPr>
      </w:pPr>
      <w:r w:rsidRPr="00C77677">
        <w:rPr>
          <w:rFonts w:ascii="Times New Roman" w:hAnsi="Times New Roman" w:cs="Times New Roman"/>
        </w:rPr>
        <w:t>DATA AVAILABILITY</w:t>
      </w:r>
    </w:p>
    <w:p w14:paraId="72D7C546" w14:textId="77777777" w:rsidR="00C77677" w:rsidRPr="00C77677" w:rsidRDefault="00C77677" w:rsidP="00C77677">
      <w:pPr>
        <w:spacing w:after="0" w:line="240" w:lineRule="auto"/>
        <w:rPr>
          <w:rFonts w:ascii="Times New Roman" w:hAnsi="Times New Roman" w:cs="Times New Roman"/>
        </w:rPr>
      </w:pPr>
      <w:r w:rsidRPr="00C77677">
        <w:rPr>
          <w:rFonts w:ascii="Times New Roman" w:hAnsi="Times New Roman" w:cs="Times New Roman"/>
        </w:rPr>
        <w:t xml:space="preserve"> All relevant data are included in the paper or its Supplementary Information</w:t>
      </w:r>
    </w:p>
    <w:p w14:paraId="5AB81334" w14:textId="77777777" w:rsidR="00C77677" w:rsidRPr="00C77677" w:rsidRDefault="00C77677" w:rsidP="00C77677">
      <w:pPr>
        <w:spacing w:after="0" w:line="240" w:lineRule="auto"/>
        <w:rPr>
          <w:rFonts w:ascii="Times New Roman" w:hAnsi="Times New Roman" w:cs="Times New Roman"/>
        </w:rPr>
      </w:pPr>
    </w:p>
    <w:p w14:paraId="57119DBB" w14:textId="77777777" w:rsidR="00C77677" w:rsidRPr="00C77677" w:rsidRDefault="00C77677" w:rsidP="00C77677">
      <w:pPr>
        <w:pStyle w:val="NoSpacing"/>
        <w:rPr>
          <w:rFonts w:ascii="Times New Roman" w:hAnsi="Times New Roman" w:cs="Times New Roman"/>
          <w:sz w:val="24"/>
          <w:szCs w:val="24"/>
        </w:rPr>
      </w:pPr>
      <w:r w:rsidRPr="00C77677">
        <w:rPr>
          <w:rFonts w:ascii="Times New Roman" w:hAnsi="Times New Roman" w:cs="Times New Roman"/>
          <w:sz w:val="24"/>
          <w:szCs w:val="24"/>
        </w:rPr>
        <w:t>Disclaimer (Artificial intelligence)</w:t>
      </w:r>
    </w:p>
    <w:p w14:paraId="0E4D3DE7" w14:textId="77777777" w:rsidR="00C77677" w:rsidRPr="00C77677" w:rsidRDefault="00C77677" w:rsidP="00C77677">
      <w:pPr>
        <w:pStyle w:val="NoSpacing"/>
        <w:rPr>
          <w:rFonts w:ascii="Times New Roman" w:hAnsi="Times New Roman" w:cs="Times New Roman"/>
          <w:sz w:val="24"/>
          <w:szCs w:val="24"/>
        </w:rPr>
      </w:pPr>
      <w:r w:rsidRPr="00C77677">
        <w:rPr>
          <w:rFonts w:ascii="Times New Roman" w:hAnsi="Times New Roman" w:cs="Times New Roman"/>
          <w:sz w:val="24"/>
          <w:szCs w:val="24"/>
        </w:rPr>
        <w:lastRenderedPageBreak/>
        <w:t xml:space="preserve">Author(s) hereby declare that NO generative AI technologies such as Large Language Models (ChatGPT, COPILOT, etc.) and text-to-image generators have been used during the writing or editing of this manuscript. </w:t>
      </w:r>
    </w:p>
    <w:p w14:paraId="60838A7E" w14:textId="77777777" w:rsidR="005B6A7E" w:rsidRPr="00C6380E" w:rsidRDefault="005B6A7E" w:rsidP="005B6A7E">
      <w:pPr>
        <w:spacing w:after="0" w:line="360" w:lineRule="auto"/>
        <w:rPr>
          <w:rFonts w:ascii="Times New Roman" w:hAnsi="Times New Roman" w:cs="Times New Roman"/>
          <w:b/>
          <w:bCs/>
        </w:rPr>
      </w:pPr>
    </w:p>
    <w:p w14:paraId="6D79E7FC" w14:textId="77777777" w:rsidR="000B488A" w:rsidRPr="00C6380E" w:rsidRDefault="000B488A" w:rsidP="002A193A">
      <w:pPr>
        <w:spacing w:after="0" w:line="360" w:lineRule="auto"/>
        <w:rPr>
          <w:rFonts w:ascii="Times New Roman" w:hAnsi="Times New Roman" w:cs="Times New Roman"/>
          <w:b/>
          <w:bCs/>
        </w:rPr>
      </w:pPr>
    </w:p>
    <w:p w14:paraId="3AAF5CA5" w14:textId="77777777" w:rsidR="00250A63" w:rsidRDefault="00250A63" w:rsidP="00250A63">
      <w:pPr>
        <w:spacing w:after="0" w:line="240" w:lineRule="auto"/>
        <w:rPr>
          <w:rFonts w:ascii="Times New Roman" w:hAnsi="Times New Roman" w:cs="Times New Roman"/>
          <w:b/>
          <w:bCs/>
        </w:rPr>
      </w:pPr>
      <w:r w:rsidRPr="004304ED">
        <w:rPr>
          <w:rFonts w:ascii="Times New Roman" w:hAnsi="Times New Roman" w:cs="Times New Roman"/>
          <w:b/>
          <w:bCs/>
        </w:rPr>
        <w:t>REFERENCES</w:t>
      </w:r>
    </w:p>
    <w:p w14:paraId="7481F4FD" w14:textId="77777777" w:rsidR="00250A63" w:rsidRDefault="00250A63" w:rsidP="00250A63">
      <w:pPr>
        <w:spacing w:after="0" w:line="240" w:lineRule="auto"/>
        <w:rPr>
          <w:rFonts w:ascii="Times New Roman" w:hAnsi="Times New Roman" w:cs="Times New Roman"/>
          <w:b/>
          <w:bCs/>
        </w:rPr>
      </w:pPr>
    </w:p>
    <w:p w14:paraId="38A07FF4" w14:textId="77777777"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Abd-Elhalim, B. T., Gideon, M., Anton, K., &amp; </w:t>
      </w:r>
      <w:proofErr w:type="spellStart"/>
      <w:r w:rsidRPr="00250A63">
        <w:rPr>
          <w:rFonts w:ascii="Times New Roman" w:hAnsi="Times New Roman" w:cs="Times New Roman"/>
        </w:rPr>
        <w:t>Boyi</w:t>
      </w:r>
      <w:proofErr w:type="spellEnd"/>
      <w:r w:rsidRPr="00250A63">
        <w:rPr>
          <w:rFonts w:ascii="Times New Roman" w:hAnsi="Times New Roman" w:cs="Times New Roman"/>
        </w:rPr>
        <w:t>, M. O. (2025). Impact of dumpsite compost on heavy metal accumulation in some cultivated plants. </w:t>
      </w:r>
      <w:r w:rsidRPr="00250A63">
        <w:rPr>
          <w:rFonts w:ascii="Times New Roman" w:hAnsi="Times New Roman" w:cs="Times New Roman"/>
          <w:i/>
          <w:iCs/>
        </w:rPr>
        <w:t>BMC Research Notes</w:t>
      </w:r>
      <w:r w:rsidRPr="00250A63">
        <w:rPr>
          <w:rFonts w:ascii="Times New Roman" w:hAnsi="Times New Roman" w:cs="Times New Roman"/>
        </w:rPr>
        <w:t>, </w:t>
      </w:r>
      <w:r w:rsidRPr="00250A63">
        <w:rPr>
          <w:rFonts w:ascii="Times New Roman" w:hAnsi="Times New Roman" w:cs="Times New Roman"/>
          <w:i/>
          <w:iCs/>
        </w:rPr>
        <w:t>18</w:t>
      </w:r>
      <w:r w:rsidRPr="00250A63">
        <w:rPr>
          <w:rFonts w:ascii="Times New Roman" w:hAnsi="Times New Roman" w:cs="Times New Roman"/>
        </w:rPr>
        <w:t xml:space="preserve">(1), 20. </w:t>
      </w:r>
      <w:hyperlink r:id="rId27" w:history="1">
        <w:r w:rsidRPr="00250A63">
          <w:rPr>
            <w:rStyle w:val="Hyperlink"/>
            <w:rFonts w:ascii="Times New Roman" w:hAnsi="Times New Roman" w:cs="Times New Roman"/>
          </w:rPr>
          <w:t>https://doi.org/10.1186/s13104-025-07083-9</w:t>
        </w:r>
      </w:hyperlink>
      <w:r w:rsidRPr="00250A63">
        <w:rPr>
          <w:rFonts w:ascii="Times New Roman" w:hAnsi="Times New Roman" w:cs="Times New Roman"/>
        </w:rPr>
        <w:t xml:space="preserve"> </w:t>
      </w:r>
    </w:p>
    <w:p w14:paraId="005978CE" w14:textId="77777777" w:rsidR="00250A63" w:rsidRPr="00250A63" w:rsidRDefault="00250A63" w:rsidP="00250A63">
      <w:pPr>
        <w:spacing w:after="0" w:line="240" w:lineRule="auto"/>
        <w:rPr>
          <w:rFonts w:ascii="Times New Roman" w:hAnsi="Times New Roman" w:cs="Times New Roman"/>
        </w:rPr>
      </w:pPr>
    </w:p>
    <w:p w14:paraId="037C1D0E" w14:textId="7A324F4A" w:rsidR="00250A63" w:rsidRPr="00250A63" w:rsidRDefault="00250A63" w:rsidP="00250A63">
      <w:pPr>
        <w:autoSpaceDE w:val="0"/>
        <w:autoSpaceDN w:val="0"/>
        <w:adjustRightInd w:val="0"/>
        <w:spacing w:after="0" w:line="240" w:lineRule="auto"/>
        <w:ind w:right="-15"/>
        <w:jc w:val="both"/>
        <w:rPr>
          <w:rFonts w:ascii="Times New Roman" w:eastAsia="Times New Roman" w:hAnsi="Times New Roman" w:cs="Times New Roman"/>
          <w:kern w:val="0"/>
          <w14:ligatures w14:val="none"/>
        </w:rPr>
      </w:pPr>
      <w:r w:rsidRPr="00250A63">
        <w:rPr>
          <w:rFonts w:ascii="Times New Roman" w:eastAsia="Times New Roman" w:hAnsi="Times New Roman" w:cs="Times New Roman"/>
          <w:bCs/>
          <w:iCs/>
          <w:kern w:val="0"/>
          <w14:ligatures w14:val="none"/>
        </w:rPr>
        <w:t xml:space="preserve">Abegunde, S. M., </w:t>
      </w:r>
      <w:proofErr w:type="spellStart"/>
      <w:r w:rsidRPr="00250A63">
        <w:rPr>
          <w:rFonts w:ascii="Times New Roman" w:eastAsia="Times New Roman" w:hAnsi="Times New Roman" w:cs="Times New Roman"/>
          <w:bCs/>
          <w:iCs/>
          <w:kern w:val="0"/>
          <w14:ligatures w14:val="none"/>
        </w:rPr>
        <w:t>Oyebanji</w:t>
      </w:r>
      <w:proofErr w:type="spellEnd"/>
      <w:r w:rsidRPr="00250A63">
        <w:rPr>
          <w:rFonts w:ascii="Times New Roman" w:eastAsia="Times New Roman" w:hAnsi="Times New Roman" w:cs="Times New Roman"/>
          <w:bCs/>
          <w:iCs/>
          <w:kern w:val="0"/>
          <w14:ligatures w14:val="none"/>
        </w:rPr>
        <w:t xml:space="preserve">, A. O. </w:t>
      </w:r>
      <w:r w:rsidR="00505A50" w:rsidRPr="00250A63">
        <w:rPr>
          <w:rFonts w:ascii="Times New Roman" w:hAnsi="Times New Roman" w:cs="Times New Roman"/>
        </w:rPr>
        <w:t>&amp;</w:t>
      </w:r>
      <w:r w:rsidRPr="00250A63">
        <w:rPr>
          <w:rFonts w:ascii="Times New Roman" w:eastAsia="Times New Roman" w:hAnsi="Times New Roman" w:cs="Times New Roman"/>
          <w:bCs/>
          <w:iCs/>
          <w:kern w:val="0"/>
          <w14:ligatures w14:val="none"/>
        </w:rPr>
        <w:t xml:space="preserve"> </w:t>
      </w:r>
      <w:proofErr w:type="spellStart"/>
      <w:r w:rsidRPr="00250A63">
        <w:rPr>
          <w:rFonts w:ascii="Times New Roman" w:eastAsia="Times New Roman" w:hAnsi="Times New Roman" w:cs="Times New Roman"/>
          <w:bCs/>
          <w:iCs/>
          <w:kern w:val="0"/>
          <w14:ligatures w14:val="none"/>
        </w:rPr>
        <w:t>Osibanjo</w:t>
      </w:r>
      <w:proofErr w:type="spellEnd"/>
      <w:r w:rsidRPr="00250A63">
        <w:rPr>
          <w:rFonts w:ascii="Times New Roman" w:eastAsia="Times New Roman" w:hAnsi="Times New Roman" w:cs="Times New Roman"/>
          <w:bCs/>
          <w:iCs/>
          <w:kern w:val="0"/>
          <w14:ligatures w14:val="none"/>
        </w:rPr>
        <w:t xml:space="preserve">, O. (2018) Evaluation of Digestion Procedures on Heavy Metals in Soil of a Dumpsite in Ibadan, South-western Nigeria. </w:t>
      </w:r>
      <w:r w:rsidRPr="00250A63">
        <w:rPr>
          <w:rFonts w:ascii="Times New Roman" w:eastAsia="Times New Roman" w:hAnsi="Times New Roman" w:cs="Times New Roman"/>
          <w:bCs/>
          <w:i/>
          <w:iCs/>
          <w:kern w:val="0"/>
          <w14:ligatures w14:val="none"/>
        </w:rPr>
        <w:t>Suan Sunandha Science and Technology Journal</w:t>
      </w:r>
      <w:r w:rsidRPr="00250A63">
        <w:rPr>
          <w:rFonts w:ascii="Times New Roman" w:eastAsia="Times New Roman" w:hAnsi="Times New Roman" w:cs="Times New Roman"/>
          <w:bCs/>
          <w:iCs/>
          <w:kern w:val="0"/>
          <w14:ligatures w14:val="none"/>
        </w:rPr>
        <w:t>, 5</w:t>
      </w:r>
      <w:r w:rsidRPr="00250A63">
        <w:rPr>
          <w:rFonts w:ascii="Times New Roman" w:eastAsia="Times New Roman" w:hAnsi="Times New Roman" w:cs="Times New Roman"/>
          <w:kern w:val="0"/>
          <w14:ligatures w14:val="none"/>
        </w:rPr>
        <w:t>(2): 1-5</w:t>
      </w:r>
    </w:p>
    <w:p w14:paraId="4B7347A0" w14:textId="77777777" w:rsidR="00250A63" w:rsidRPr="00250A63" w:rsidRDefault="00250A63" w:rsidP="00250A63">
      <w:pPr>
        <w:autoSpaceDE w:val="0"/>
        <w:autoSpaceDN w:val="0"/>
        <w:adjustRightInd w:val="0"/>
        <w:spacing w:after="0" w:line="240" w:lineRule="auto"/>
        <w:ind w:right="-15"/>
        <w:jc w:val="both"/>
        <w:rPr>
          <w:rFonts w:ascii="Times New Roman" w:eastAsia="Times New Roman" w:hAnsi="Times New Roman" w:cs="Times New Roman"/>
          <w:kern w:val="0"/>
          <w14:ligatures w14:val="none"/>
        </w:rPr>
      </w:pPr>
    </w:p>
    <w:p w14:paraId="208FAD6A" w14:textId="0D7C4ECD" w:rsidR="00250A63" w:rsidRPr="00250A63" w:rsidRDefault="00250A63" w:rsidP="00250A63">
      <w:pPr>
        <w:spacing w:after="0" w:line="240" w:lineRule="auto"/>
        <w:rPr>
          <w:rFonts w:ascii="Times New Roman" w:hAnsi="Times New Roman" w:cs="Times New Roman"/>
        </w:rPr>
      </w:pPr>
      <w:proofErr w:type="spellStart"/>
      <w:r w:rsidRPr="00250A63">
        <w:rPr>
          <w:rFonts w:ascii="Times New Roman" w:hAnsi="Times New Roman" w:cs="Times New Roman"/>
        </w:rPr>
        <w:t>Agbeshie</w:t>
      </w:r>
      <w:proofErr w:type="spellEnd"/>
      <w:r w:rsidRPr="00250A63">
        <w:rPr>
          <w:rFonts w:ascii="Times New Roman" w:hAnsi="Times New Roman" w:cs="Times New Roman"/>
        </w:rPr>
        <w:t>, A.</w:t>
      </w:r>
      <w:r>
        <w:rPr>
          <w:rFonts w:ascii="Times New Roman" w:hAnsi="Times New Roman" w:cs="Times New Roman"/>
        </w:rPr>
        <w:t xml:space="preserve"> </w:t>
      </w:r>
      <w:r w:rsidRPr="00250A63">
        <w:rPr>
          <w:rFonts w:ascii="Times New Roman" w:hAnsi="Times New Roman" w:cs="Times New Roman"/>
        </w:rPr>
        <w:t>A., Adjei, R., Anokye, J.</w:t>
      </w:r>
      <w:r w:rsidR="00505A50" w:rsidRPr="00505A50">
        <w:rPr>
          <w:rFonts w:ascii="Times New Roman" w:hAnsi="Times New Roman" w:cs="Times New Roman"/>
        </w:rPr>
        <w:t xml:space="preserve"> </w:t>
      </w:r>
      <w:r w:rsidR="00505A50" w:rsidRPr="00250A63">
        <w:rPr>
          <w:rFonts w:ascii="Times New Roman" w:hAnsi="Times New Roman" w:cs="Times New Roman"/>
        </w:rPr>
        <w:t>&amp;</w:t>
      </w:r>
      <w:r w:rsidR="00505A50">
        <w:rPr>
          <w:rFonts w:ascii="Times New Roman" w:hAnsi="Times New Roman" w:cs="Times New Roman"/>
        </w:rPr>
        <w:t xml:space="preserve"> </w:t>
      </w:r>
      <w:proofErr w:type="spellStart"/>
      <w:r w:rsidRPr="00250A63">
        <w:rPr>
          <w:rFonts w:ascii="Times New Roman" w:hAnsi="Times New Roman" w:cs="Times New Roman"/>
        </w:rPr>
        <w:t>Banunle</w:t>
      </w:r>
      <w:proofErr w:type="spellEnd"/>
      <w:r w:rsidRPr="00250A63">
        <w:rPr>
          <w:rFonts w:ascii="Times New Roman" w:hAnsi="Times New Roman" w:cs="Times New Roman"/>
        </w:rPr>
        <w:t xml:space="preserve">, A., </w:t>
      </w:r>
      <w:r>
        <w:rPr>
          <w:rFonts w:ascii="Times New Roman" w:hAnsi="Times New Roman" w:cs="Times New Roman"/>
        </w:rPr>
        <w:t>(</w:t>
      </w:r>
      <w:r w:rsidRPr="00250A63">
        <w:rPr>
          <w:rFonts w:ascii="Times New Roman" w:hAnsi="Times New Roman" w:cs="Times New Roman"/>
        </w:rPr>
        <w:t>2020</w:t>
      </w:r>
      <w:r>
        <w:rPr>
          <w:rFonts w:ascii="Times New Roman" w:hAnsi="Times New Roman" w:cs="Times New Roman"/>
        </w:rPr>
        <w:t>)</w:t>
      </w:r>
      <w:r w:rsidRPr="00250A63">
        <w:rPr>
          <w:rFonts w:ascii="Times New Roman" w:hAnsi="Times New Roman" w:cs="Times New Roman"/>
        </w:rPr>
        <w:t xml:space="preserve">. Municipal waste dumpsite: Impact on soil properties and heavy metal concentrations, Sunyani, Ghana. Scientific African, 8, p.e00390. </w:t>
      </w:r>
      <w:hyperlink r:id="rId28" w:history="1">
        <w:r w:rsidRPr="00250A63">
          <w:rPr>
            <w:rStyle w:val="Hyperlink"/>
            <w:rFonts w:ascii="Times New Roman" w:hAnsi="Times New Roman" w:cs="Times New Roman"/>
          </w:rPr>
          <w:t>https://doi.org/10.1016/j.sciaf.2020.e00390</w:t>
        </w:r>
      </w:hyperlink>
      <w:r w:rsidRPr="00250A63">
        <w:rPr>
          <w:rFonts w:ascii="Times New Roman" w:hAnsi="Times New Roman" w:cs="Times New Roman"/>
        </w:rPr>
        <w:t xml:space="preserve"> </w:t>
      </w:r>
    </w:p>
    <w:p w14:paraId="42FC7880" w14:textId="77777777" w:rsidR="00250A63" w:rsidRPr="00250A63" w:rsidRDefault="00250A63" w:rsidP="00250A63">
      <w:pPr>
        <w:spacing w:after="0" w:line="240" w:lineRule="auto"/>
        <w:rPr>
          <w:rFonts w:ascii="Times New Roman" w:hAnsi="Times New Roman" w:cs="Times New Roman"/>
        </w:rPr>
      </w:pPr>
    </w:p>
    <w:p w14:paraId="6AA79ACB" w14:textId="0ABA384C"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Ahmed, I., Prasad Rao, T.</w:t>
      </w:r>
      <w:r>
        <w:rPr>
          <w:rFonts w:ascii="Times New Roman" w:hAnsi="Times New Roman" w:cs="Times New Roman"/>
        </w:rPr>
        <w:t xml:space="preserve"> </w:t>
      </w:r>
      <w:r w:rsidRPr="00250A63">
        <w:rPr>
          <w:rFonts w:ascii="Times New Roman" w:hAnsi="Times New Roman" w:cs="Times New Roman"/>
        </w:rPr>
        <w:t>V.</w:t>
      </w:r>
      <w:r>
        <w:rPr>
          <w:rFonts w:ascii="Times New Roman" w:hAnsi="Times New Roman" w:cs="Times New Roman"/>
        </w:rPr>
        <w:t xml:space="preserve"> </w:t>
      </w:r>
      <w:r w:rsidRPr="00250A63">
        <w:rPr>
          <w:rFonts w:ascii="Times New Roman" w:hAnsi="Times New Roman" w:cs="Times New Roman"/>
        </w:rPr>
        <w:t xml:space="preserve">D. </w:t>
      </w:r>
      <w:r w:rsidR="00505A50" w:rsidRPr="00250A63">
        <w:rPr>
          <w:rFonts w:ascii="Times New Roman" w:hAnsi="Times New Roman" w:cs="Times New Roman"/>
        </w:rPr>
        <w:t>&amp;</w:t>
      </w:r>
      <w:r w:rsidRPr="00250A63">
        <w:rPr>
          <w:rFonts w:ascii="Times New Roman" w:hAnsi="Times New Roman" w:cs="Times New Roman"/>
        </w:rPr>
        <w:t xml:space="preserve"> Hussain, M.</w:t>
      </w:r>
      <w:r>
        <w:rPr>
          <w:rFonts w:ascii="Times New Roman" w:hAnsi="Times New Roman" w:cs="Times New Roman"/>
        </w:rPr>
        <w:t xml:space="preserve"> (</w:t>
      </w:r>
      <w:r w:rsidRPr="00250A63">
        <w:rPr>
          <w:rFonts w:ascii="Times New Roman" w:hAnsi="Times New Roman" w:cs="Times New Roman"/>
        </w:rPr>
        <w:t>2014</w:t>
      </w:r>
      <w:r>
        <w:rPr>
          <w:rFonts w:ascii="Times New Roman" w:hAnsi="Times New Roman" w:cs="Times New Roman"/>
        </w:rPr>
        <w:t>)</w:t>
      </w:r>
      <w:r w:rsidRPr="00250A63">
        <w:rPr>
          <w:rFonts w:ascii="Times New Roman" w:hAnsi="Times New Roman" w:cs="Times New Roman"/>
        </w:rPr>
        <w:t>. Quality Assessment of Soil at municipal solid waste dumpsite and possibilities of reclamation of land. </w:t>
      </w:r>
      <w:r w:rsidRPr="00250A63">
        <w:rPr>
          <w:rFonts w:ascii="Times New Roman" w:hAnsi="Times New Roman" w:cs="Times New Roman"/>
          <w:i/>
          <w:iCs/>
        </w:rPr>
        <w:t>Int. J. Innovative Sci. Engin. &amp; Tech</w:t>
      </w:r>
      <w:r w:rsidRPr="00250A63">
        <w:rPr>
          <w:rFonts w:ascii="Times New Roman" w:hAnsi="Times New Roman" w:cs="Times New Roman"/>
        </w:rPr>
        <w:t>, </w:t>
      </w:r>
      <w:r w:rsidRPr="00250A63">
        <w:rPr>
          <w:rFonts w:ascii="Times New Roman" w:hAnsi="Times New Roman" w:cs="Times New Roman"/>
          <w:i/>
          <w:iCs/>
        </w:rPr>
        <w:t>1</w:t>
      </w:r>
      <w:r w:rsidRPr="00250A63">
        <w:rPr>
          <w:rFonts w:ascii="Times New Roman" w:hAnsi="Times New Roman" w:cs="Times New Roman"/>
        </w:rPr>
        <w:t>(7), pp.274-294.</w:t>
      </w:r>
    </w:p>
    <w:p w14:paraId="3AEA44D9" w14:textId="77777777" w:rsidR="00250A63" w:rsidRPr="00250A63" w:rsidRDefault="00250A63" w:rsidP="00250A63">
      <w:pPr>
        <w:spacing w:after="0" w:line="240" w:lineRule="auto"/>
        <w:rPr>
          <w:rFonts w:ascii="Times New Roman" w:hAnsi="Times New Roman" w:cs="Times New Roman"/>
        </w:rPr>
      </w:pPr>
    </w:p>
    <w:p w14:paraId="48601046" w14:textId="252ACCCC"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Akpan-</w:t>
      </w:r>
      <w:proofErr w:type="spellStart"/>
      <w:r w:rsidRPr="00250A63">
        <w:rPr>
          <w:rFonts w:ascii="Times New Roman" w:hAnsi="Times New Roman" w:cs="Times New Roman"/>
        </w:rPr>
        <w:t>Idiok</w:t>
      </w:r>
      <w:proofErr w:type="spellEnd"/>
      <w:r w:rsidRPr="00250A63">
        <w:rPr>
          <w:rFonts w:ascii="Times New Roman" w:hAnsi="Times New Roman" w:cs="Times New Roman"/>
        </w:rPr>
        <w:t xml:space="preserve">, A. U. </w:t>
      </w:r>
      <w:r>
        <w:rPr>
          <w:rFonts w:ascii="Times New Roman" w:hAnsi="Times New Roman" w:cs="Times New Roman"/>
        </w:rPr>
        <w:t>(</w:t>
      </w:r>
      <w:r w:rsidRPr="00250A63">
        <w:rPr>
          <w:rFonts w:ascii="Times New Roman" w:hAnsi="Times New Roman" w:cs="Times New Roman"/>
        </w:rPr>
        <w:t>2012</w:t>
      </w:r>
      <w:r>
        <w:rPr>
          <w:rFonts w:ascii="Times New Roman" w:hAnsi="Times New Roman" w:cs="Times New Roman"/>
        </w:rPr>
        <w:t>)</w:t>
      </w:r>
      <w:r w:rsidRPr="00250A63">
        <w:rPr>
          <w:rFonts w:ascii="Times New Roman" w:hAnsi="Times New Roman" w:cs="Times New Roman"/>
        </w:rPr>
        <w:t xml:space="preserve">. Physicochemical properties, degradation rate and rate of vulnerability potential of soil formed in coastal plain sands in Southeast Nigeria. </w:t>
      </w:r>
      <w:r w:rsidRPr="00250A63">
        <w:rPr>
          <w:rFonts w:ascii="Times New Roman" w:hAnsi="Times New Roman" w:cs="Times New Roman"/>
          <w:i/>
          <w:iCs/>
        </w:rPr>
        <w:t>International Journal of Agricultural Research, 7</w:t>
      </w:r>
      <w:r w:rsidRPr="00250A63">
        <w:rPr>
          <w:rFonts w:ascii="Times New Roman" w:hAnsi="Times New Roman" w:cs="Times New Roman"/>
        </w:rPr>
        <w:t xml:space="preserve">(7), 358–366. </w:t>
      </w:r>
      <w:hyperlink r:id="rId29" w:history="1">
        <w:r w:rsidRPr="00250A63">
          <w:rPr>
            <w:rStyle w:val="Hyperlink"/>
            <w:rFonts w:ascii="Times New Roman" w:hAnsi="Times New Roman" w:cs="Times New Roman"/>
          </w:rPr>
          <w:t>https://doi.org/10.3923/ijar.2012.358.366</w:t>
        </w:r>
      </w:hyperlink>
      <w:r w:rsidRPr="00250A63">
        <w:rPr>
          <w:rFonts w:ascii="Times New Roman" w:hAnsi="Times New Roman" w:cs="Times New Roman"/>
        </w:rPr>
        <w:t xml:space="preserve"> </w:t>
      </w:r>
    </w:p>
    <w:p w14:paraId="285D264C" w14:textId="77777777" w:rsidR="00250A63" w:rsidRPr="00250A63" w:rsidRDefault="00250A63" w:rsidP="00250A63">
      <w:pPr>
        <w:spacing w:after="0" w:line="240" w:lineRule="auto"/>
        <w:rPr>
          <w:rFonts w:ascii="Times New Roman" w:hAnsi="Times New Roman" w:cs="Times New Roman"/>
        </w:rPr>
      </w:pPr>
    </w:p>
    <w:p w14:paraId="1892F56C" w14:textId="77777777" w:rsidR="00250A63" w:rsidRPr="00250A63" w:rsidRDefault="00250A63" w:rsidP="00250A63">
      <w:pPr>
        <w:spacing w:after="0" w:line="240" w:lineRule="auto"/>
        <w:rPr>
          <w:rFonts w:ascii="Times New Roman" w:eastAsia="Times New Roman" w:hAnsi="Times New Roman" w:cs="Times New Roman"/>
          <w:kern w:val="0"/>
          <w14:ligatures w14:val="none"/>
        </w:rPr>
      </w:pPr>
      <w:r w:rsidRPr="00250A63">
        <w:rPr>
          <w:rFonts w:ascii="Times New Roman" w:eastAsia="Times New Roman" w:hAnsi="Times New Roman" w:cs="Times New Roman"/>
          <w:kern w:val="0"/>
          <w14:ligatures w14:val="none"/>
        </w:rPr>
        <w:t>Alao, J. O. (2023). Impacts of open dumpsite leachates on soil and groundwater quality. </w:t>
      </w:r>
      <w:r w:rsidRPr="00250A63">
        <w:rPr>
          <w:rFonts w:ascii="Times New Roman" w:eastAsia="Times New Roman" w:hAnsi="Times New Roman" w:cs="Times New Roman"/>
          <w:i/>
          <w:iCs/>
          <w:kern w:val="0"/>
          <w14:ligatures w14:val="none"/>
        </w:rPr>
        <w:t>Groundwater for sustainable development</w:t>
      </w:r>
      <w:r w:rsidRPr="00250A63">
        <w:rPr>
          <w:rFonts w:ascii="Times New Roman" w:eastAsia="Times New Roman" w:hAnsi="Times New Roman" w:cs="Times New Roman"/>
          <w:kern w:val="0"/>
          <w14:ligatures w14:val="none"/>
        </w:rPr>
        <w:t>, </w:t>
      </w:r>
      <w:r w:rsidRPr="00250A63">
        <w:rPr>
          <w:rFonts w:ascii="Times New Roman" w:eastAsia="Times New Roman" w:hAnsi="Times New Roman" w:cs="Times New Roman"/>
          <w:i/>
          <w:iCs/>
          <w:kern w:val="0"/>
          <w14:ligatures w14:val="none"/>
        </w:rPr>
        <w:t>20</w:t>
      </w:r>
      <w:r w:rsidRPr="00250A63">
        <w:rPr>
          <w:rFonts w:ascii="Times New Roman" w:eastAsia="Times New Roman" w:hAnsi="Times New Roman" w:cs="Times New Roman"/>
          <w:kern w:val="0"/>
          <w14:ligatures w14:val="none"/>
        </w:rPr>
        <w:t>, 100877.</w:t>
      </w:r>
      <w:r w:rsidRPr="00250A63">
        <w:t xml:space="preserve"> </w:t>
      </w:r>
      <w:hyperlink r:id="rId30" w:tgtFrame="_blank" w:tooltip="Persistent link using digital object identifier" w:history="1">
        <w:r w:rsidRPr="00250A63">
          <w:rPr>
            <w:rStyle w:val="Hyperlink"/>
            <w:rFonts w:ascii="Times New Roman" w:eastAsia="Times New Roman" w:hAnsi="Times New Roman" w:cs="Times New Roman"/>
            <w:kern w:val="0"/>
            <w14:ligatures w14:val="none"/>
          </w:rPr>
          <w:t>https://doi.org/10.1016/j.gsd.2022.100877</w:t>
        </w:r>
      </w:hyperlink>
      <w:r w:rsidRPr="00250A63">
        <w:rPr>
          <w:rFonts w:ascii="Times New Roman" w:eastAsia="Times New Roman" w:hAnsi="Times New Roman" w:cs="Times New Roman"/>
          <w:kern w:val="0"/>
          <w14:ligatures w14:val="none"/>
        </w:rPr>
        <w:t xml:space="preserve"> </w:t>
      </w:r>
    </w:p>
    <w:p w14:paraId="58DDF278" w14:textId="77777777" w:rsidR="00250A63" w:rsidRPr="00250A63" w:rsidRDefault="00250A63" w:rsidP="00250A63">
      <w:pPr>
        <w:spacing w:after="0" w:line="240" w:lineRule="auto"/>
        <w:rPr>
          <w:rFonts w:ascii="Times New Roman" w:hAnsi="Times New Roman" w:cs="Times New Roman"/>
        </w:rPr>
      </w:pPr>
    </w:p>
    <w:p w14:paraId="55ABD550" w14:textId="101FD94D"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Alao, J. O. </w:t>
      </w:r>
      <w:r>
        <w:rPr>
          <w:rFonts w:ascii="Times New Roman" w:hAnsi="Times New Roman" w:cs="Times New Roman"/>
        </w:rPr>
        <w:t>(</w:t>
      </w:r>
      <w:r w:rsidRPr="00250A63">
        <w:rPr>
          <w:rFonts w:ascii="Times New Roman" w:hAnsi="Times New Roman" w:cs="Times New Roman"/>
        </w:rPr>
        <w:t>2024</w:t>
      </w:r>
      <w:r>
        <w:rPr>
          <w:rFonts w:ascii="Times New Roman" w:hAnsi="Times New Roman" w:cs="Times New Roman"/>
        </w:rPr>
        <w:t>)</w:t>
      </w:r>
      <w:r w:rsidRPr="00250A63">
        <w:rPr>
          <w:rFonts w:ascii="Times New Roman" w:hAnsi="Times New Roman" w:cs="Times New Roman"/>
        </w:rPr>
        <w:t xml:space="preserve">. The factors influencing the landfill leachate plume contaminants in soils, </w:t>
      </w:r>
    </w:p>
    <w:p w14:paraId="3C23313C" w14:textId="77777777"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surface and groundwater and associated health risks: A geophysical and geochemical view. </w:t>
      </w:r>
      <w:r w:rsidRPr="00250A63">
        <w:rPr>
          <w:rFonts w:ascii="Times New Roman" w:hAnsi="Times New Roman" w:cs="Times New Roman"/>
          <w:i/>
          <w:iCs/>
        </w:rPr>
        <w:t>Public Health and Environment, 1</w:t>
      </w:r>
      <w:r w:rsidRPr="00250A63">
        <w:rPr>
          <w:rFonts w:ascii="Times New Roman" w:hAnsi="Times New Roman" w:cs="Times New Roman"/>
        </w:rPr>
        <w:t xml:space="preserve">(1), 20–43. </w:t>
      </w:r>
      <w:hyperlink r:id="rId31" w:history="1">
        <w:r w:rsidRPr="00250A63">
          <w:rPr>
            <w:rStyle w:val="Hyperlink"/>
            <w:rFonts w:ascii="Times New Roman" w:hAnsi="Times New Roman" w:cs="Times New Roman"/>
          </w:rPr>
          <w:t>https://doi.org/10.70737/7ejde223</w:t>
        </w:r>
      </w:hyperlink>
    </w:p>
    <w:p w14:paraId="2D24961A" w14:textId="77777777"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 </w:t>
      </w:r>
    </w:p>
    <w:p w14:paraId="6F9F2BF9" w14:textId="77777777" w:rsidR="00250A63" w:rsidRPr="00250A63" w:rsidRDefault="00250A63" w:rsidP="00250A63">
      <w:pPr>
        <w:spacing w:after="0" w:line="240" w:lineRule="auto"/>
        <w:rPr>
          <w:rFonts w:ascii="Times New Roman" w:eastAsia="Times New Roman" w:hAnsi="Times New Roman" w:cs="Times New Roman"/>
          <w:kern w:val="0"/>
          <w14:ligatures w14:val="none"/>
        </w:rPr>
      </w:pPr>
      <w:r w:rsidRPr="00250A63">
        <w:rPr>
          <w:rFonts w:ascii="Times New Roman" w:eastAsia="Times New Roman" w:hAnsi="Times New Roman" w:cs="Times New Roman"/>
          <w:kern w:val="0"/>
          <w14:ligatures w14:val="none"/>
        </w:rPr>
        <w:t xml:space="preserve">Ale, T. O., </w:t>
      </w:r>
      <w:proofErr w:type="spellStart"/>
      <w:r w:rsidRPr="00250A63">
        <w:rPr>
          <w:rFonts w:ascii="Times New Roman" w:eastAsia="Times New Roman" w:hAnsi="Times New Roman" w:cs="Times New Roman"/>
          <w:kern w:val="0"/>
          <w14:ligatures w14:val="none"/>
        </w:rPr>
        <w:t>Ogunribido</w:t>
      </w:r>
      <w:proofErr w:type="spellEnd"/>
      <w:r w:rsidRPr="00250A63">
        <w:rPr>
          <w:rFonts w:ascii="Times New Roman" w:eastAsia="Times New Roman" w:hAnsi="Times New Roman" w:cs="Times New Roman"/>
          <w:kern w:val="0"/>
          <w14:ligatures w14:val="none"/>
        </w:rPr>
        <w:t xml:space="preserve">, T. H., </w:t>
      </w:r>
      <w:proofErr w:type="spellStart"/>
      <w:r w:rsidRPr="00250A63">
        <w:rPr>
          <w:rFonts w:ascii="Times New Roman" w:eastAsia="Times New Roman" w:hAnsi="Times New Roman" w:cs="Times New Roman"/>
          <w:kern w:val="0"/>
          <w14:ligatures w14:val="none"/>
        </w:rPr>
        <w:t>Ademila</w:t>
      </w:r>
      <w:proofErr w:type="spellEnd"/>
      <w:r w:rsidRPr="00250A63">
        <w:rPr>
          <w:rFonts w:ascii="Times New Roman" w:eastAsia="Times New Roman" w:hAnsi="Times New Roman" w:cs="Times New Roman"/>
          <w:kern w:val="0"/>
          <w14:ligatures w14:val="none"/>
        </w:rPr>
        <w:t xml:space="preserve">, O., &amp; </w:t>
      </w:r>
      <w:proofErr w:type="spellStart"/>
      <w:r w:rsidRPr="00250A63">
        <w:rPr>
          <w:rFonts w:ascii="Times New Roman" w:eastAsia="Times New Roman" w:hAnsi="Times New Roman" w:cs="Times New Roman"/>
          <w:kern w:val="0"/>
          <w14:ligatures w14:val="none"/>
        </w:rPr>
        <w:t>Akingboye</w:t>
      </w:r>
      <w:proofErr w:type="spellEnd"/>
      <w:r w:rsidRPr="00250A63">
        <w:rPr>
          <w:rFonts w:ascii="Times New Roman" w:eastAsia="Times New Roman" w:hAnsi="Times New Roman" w:cs="Times New Roman"/>
          <w:kern w:val="0"/>
          <w14:ligatures w14:val="none"/>
        </w:rPr>
        <w:t>, A. S. (2024). Soil–water contamination assessment due to dumpsite-impacted leachates in a metamorphic environment. </w:t>
      </w:r>
      <w:r w:rsidRPr="00250A63">
        <w:rPr>
          <w:rFonts w:ascii="Times New Roman" w:eastAsia="Times New Roman" w:hAnsi="Times New Roman" w:cs="Times New Roman"/>
          <w:i/>
          <w:iCs/>
          <w:kern w:val="0"/>
          <w14:ligatures w14:val="none"/>
        </w:rPr>
        <w:t>Journal of African Earth Sciences</w:t>
      </w:r>
      <w:r w:rsidRPr="00250A63">
        <w:rPr>
          <w:rFonts w:ascii="Times New Roman" w:eastAsia="Times New Roman" w:hAnsi="Times New Roman" w:cs="Times New Roman"/>
          <w:kern w:val="0"/>
          <w14:ligatures w14:val="none"/>
        </w:rPr>
        <w:t>, </w:t>
      </w:r>
      <w:r w:rsidRPr="00250A63">
        <w:rPr>
          <w:rFonts w:ascii="Times New Roman" w:eastAsia="Times New Roman" w:hAnsi="Times New Roman" w:cs="Times New Roman"/>
          <w:i/>
          <w:iCs/>
          <w:kern w:val="0"/>
          <w14:ligatures w14:val="none"/>
        </w:rPr>
        <w:t>216</w:t>
      </w:r>
      <w:r w:rsidRPr="00250A63">
        <w:rPr>
          <w:rFonts w:ascii="Times New Roman" w:eastAsia="Times New Roman" w:hAnsi="Times New Roman" w:cs="Times New Roman"/>
          <w:kern w:val="0"/>
          <w14:ligatures w14:val="none"/>
        </w:rPr>
        <w:t xml:space="preserve">, 105312. </w:t>
      </w:r>
      <w:hyperlink r:id="rId32" w:tgtFrame="_blank" w:tooltip="Persistent link using digital object identifier" w:history="1">
        <w:r w:rsidRPr="00250A63">
          <w:rPr>
            <w:rStyle w:val="Hyperlink"/>
            <w:rFonts w:ascii="Times New Roman" w:eastAsia="Times New Roman" w:hAnsi="Times New Roman" w:cs="Times New Roman"/>
            <w:kern w:val="0"/>
            <w14:ligatures w14:val="none"/>
          </w:rPr>
          <w:t>https://doi.org/10.1016/j.jafrearsci.2024.105312</w:t>
        </w:r>
      </w:hyperlink>
    </w:p>
    <w:p w14:paraId="4866E911" w14:textId="77777777" w:rsidR="00250A63" w:rsidRPr="00250A63" w:rsidRDefault="00250A63" w:rsidP="00250A63">
      <w:pPr>
        <w:spacing w:after="0" w:line="240" w:lineRule="auto"/>
        <w:rPr>
          <w:rFonts w:ascii="Times New Roman" w:hAnsi="Times New Roman" w:cs="Times New Roman"/>
        </w:rPr>
      </w:pPr>
    </w:p>
    <w:p w14:paraId="2F080386" w14:textId="5658604D"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Ali, S.</w:t>
      </w:r>
      <w:r>
        <w:rPr>
          <w:rFonts w:ascii="Times New Roman" w:hAnsi="Times New Roman" w:cs="Times New Roman"/>
        </w:rPr>
        <w:t xml:space="preserve"> </w:t>
      </w:r>
      <w:r w:rsidRPr="00250A63">
        <w:rPr>
          <w:rFonts w:ascii="Times New Roman" w:hAnsi="Times New Roman" w:cs="Times New Roman"/>
        </w:rPr>
        <w:t xml:space="preserve">M., Pervaiz, A., Afzal, B., Hamid, N. </w:t>
      </w:r>
      <w:r w:rsidR="00505A50" w:rsidRPr="00250A63">
        <w:rPr>
          <w:rFonts w:ascii="Times New Roman" w:hAnsi="Times New Roman" w:cs="Times New Roman"/>
        </w:rPr>
        <w:t>&amp;</w:t>
      </w:r>
      <w:r w:rsidRPr="00250A63">
        <w:rPr>
          <w:rFonts w:ascii="Times New Roman" w:hAnsi="Times New Roman" w:cs="Times New Roman"/>
        </w:rPr>
        <w:t xml:space="preserve"> Yasmin, A.</w:t>
      </w:r>
      <w:r>
        <w:rPr>
          <w:rFonts w:ascii="Times New Roman" w:hAnsi="Times New Roman" w:cs="Times New Roman"/>
        </w:rPr>
        <w:t xml:space="preserve"> (</w:t>
      </w:r>
      <w:r w:rsidRPr="00250A63">
        <w:rPr>
          <w:rFonts w:ascii="Times New Roman" w:hAnsi="Times New Roman" w:cs="Times New Roman"/>
        </w:rPr>
        <w:t>2014</w:t>
      </w:r>
      <w:r>
        <w:rPr>
          <w:rFonts w:ascii="Times New Roman" w:hAnsi="Times New Roman" w:cs="Times New Roman"/>
        </w:rPr>
        <w:t>)</w:t>
      </w:r>
      <w:r w:rsidRPr="00250A63">
        <w:rPr>
          <w:rFonts w:ascii="Times New Roman" w:hAnsi="Times New Roman" w:cs="Times New Roman"/>
        </w:rPr>
        <w:t>. Open dumping of municipal solid waste and its hazardous impacts on soil and vegetation diversity at waste dumping sites of Islamabad city. </w:t>
      </w:r>
      <w:r w:rsidRPr="00250A63">
        <w:rPr>
          <w:rFonts w:ascii="Times New Roman" w:hAnsi="Times New Roman" w:cs="Times New Roman"/>
          <w:i/>
          <w:iCs/>
        </w:rPr>
        <w:t>Journal of King Saud University-Science</w:t>
      </w:r>
      <w:r w:rsidRPr="00250A63">
        <w:rPr>
          <w:rFonts w:ascii="Times New Roman" w:hAnsi="Times New Roman" w:cs="Times New Roman"/>
        </w:rPr>
        <w:t>, </w:t>
      </w:r>
      <w:r w:rsidRPr="00250A63">
        <w:rPr>
          <w:rFonts w:ascii="Times New Roman" w:hAnsi="Times New Roman" w:cs="Times New Roman"/>
          <w:i/>
          <w:iCs/>
        </w:rPr>
        <w:t>26</w:t>
      </w:r>
      <w:r w:rsidRPr="00250A63">
        <w:rPr>
          <w:rFonts w:ascii="Times New Roman" w:hAnsi="Times New Roman" w:cs="Times New Roman"/>
        </w:rPr>
        <w:t xml:space="preserve">(1), pp.59-65. </w:t>
      </w:r>
      <w:hyperlink r:id="rId33" w:history="1">
        <w:r w:rsidRPr="00250A63">
          <w:rPr>
            <w:rStyle w:val="Hyperlink"/>
            <w:rFonts w:ascii="Times New Roman" w:hAnsi="Times New Roman" w:cs="Times New Roman"/>
          </w:rPr>
          <w:t>https://doi.org/10.1016/j.jksus.2013.08.003</w:t>
        </w:r>
      </w:hyperlink>
      <w:r w:rsidRPr="00250A63">
        <w:rPr>
          <w:rFonts w:ascii="Times New Roman" w:hAnsi="Times New Roman" w:cs="Times New Roman"/>
        </w:rPr>
        <w:t xml:space="preserve"> </w:t>
      </w:r>
      <w:r w:rsidRPr="00250A63">
        <w:rPr>
          <w:rFonts w:ascii="Times New Roman" w:hAnsi="Times New Roman" w:cs="Times New Roman"/>
        </w:rPr>
        <w:br/>
      </w:r>
    </w:p>
    <w:p w14:paraId="617BF70E" w14:textId="3F2F322C"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lastRenderedPageBreak/>
        <w:t>APHA (2017). Standard Methods for the Examination of Water &amp;Waste Water. American</w:t>
      </w:r>
      <w:r>
        <w:rPr>
          <w:rFonts w:ascii="Times New Roman" w:hAnsi="Times New Roman" w:cs="Times New Roman"/>
        </w:rPr>
        <w:t xml:space="preserve"> </w:t>
      </w:r>
      <w:r w:rsidRPr="00250A63">
        <w:rPr>
          <w:rFonts w:ascii="Times New Roman" w:hAnsi="Times New Roman" w:cs="Times New Roman"/>
        </w:rPr>
        <w:t>People Health Association, 23rd ed., Washington DC</w:t>
      </w:r>
    </w:p>
    <w:p w14:paraId="6BC1C9F2" w14:textId="77777777" w:rsidR="00250A63" w:rsidRPr="00250A63" w:rsidRDefault="00250A63" w:rsidP="00250A63">
      <w:pPr>
        <w:spacing w:after="0" w:line="240" w:lineRule="auto"/>
        <w:rPr>
          <w:rFonts w:ascii="Times New Roman" w:hAnsi="Times New Roman" w:cs="Times New Roman"/>
        </w:rPr>
      </w:pPr>
    </w:p>
    <w:p w14:paraId="046D3E68" w14:textId="75DC654C"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Azuka, C.V. </w:t>
      </w:r>
      <w:r w:rsidR="00505A50" w:rsidRPr="00250A63">
        <w:rPr>
          <w:rFonts w:ascii="Times New Roman" w:hAnsi="Times New Roman" w:cs="Times New Roman"/>
        </w:rPr>
        <w:t>&amp;</w:t>
      </w:r>
      <w:r w:rsidRPr="00250A63">
        <w:rPr>
          <w:rFonts w:ascii="Times New Roman" w:hAnsi="Times New Roman" w:cs="Times New Roman"/>
        </w:rPr>
        <w:t xml:space="preserve"> </w:t>
      </w:r>
      <w:proofErr w:type="spellStart"/>
      <w:r w:rsidRPr="00250A63">
        <w:rPr>
          <w:rFonts w:ascii="Times New Roman" w:hAnsi="Times New Roman" w:cs="Times New Roman"/>
        </w:rPr>
        <w:t>Ezeme</w:t>
      </w:r>
      <w:proofErr w:type="spellEnd"/>
      <w:r w:rsidRPr="00250A63">
        <w:rPr>
          <w:rFonts w:ascii="Times New Roman" w:hAnsi="Times New Roman" w:cs="Times New Roman"/>
        </w:rPr>
        <w:t xml:space="preserve">, C. </w:t>
      </w:r>
      <w:r>
        <w:rPr>
          <w:rFonts w:ascii="Times New Roman" w:hAnsi="Times New Roman" w:cs="Times New Roman"/>
        </w:rPr>
        <w:t>(</w:t>
      </w:r>
      <w:r w:rsidRPr="00250A63">
        <w:rPr>
          <w:rFonts w:ascii="Times New Roman" w:hAnsi="Times New Roman" w:cs="Times New Roman"/>
        </w:rPr>
        <w:t>2023</w:t>
      </w:r>
      <w:r>
        <w:rPr>
          <w:rFonts w:ascii="Times New Roman" w:hAnsi="Times New Roman" w:cs="Times New Roman"/>
        </w:rPr>
        <w:t>)</w:t>
      </w:r>
      <w:r w:rsidRPr="00250A63">
        <w:rPr>
          <w:rFonts w:ascii="Times New Roman" w:hAnsi="Times New Roman" w:cs="Times New Roman"/>
        </w:rPr>
        <w:t>. Influence of municipal solid waste dumpsite on soil physicochemical properties and vertical distribution of heavy Metals. Journal of Bioresource Management, 10(3), p.8.</w:t>
      </w:r>
    </w:p>
    <w:p w14:paraId="6DFFC810" w14:textId="77777777" w:rsidR="00250A63" w:rsidRPr="00250A63" w:rsidRDefault="00250A63" w:rsidP="00250A63">
      <w:pPr>
        <w:spacing w:after="0" w:line="240" w:lineRule="auto"/>
        <w:rPr>
          <w:rFonts w:ascii="Times New Roman" w:hAnsi="Times New Roman" w:cs="Times New Roman"/>
        </w:rPr>
      </w:pPr>
    </w:p>
    <w:p w14:paraId="08AAF511" w14:textId="32BA1689"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Bello, A. L., </w:t>
      </w:r>
      <w:proofErr w:type="spellStart"/>
      <w:r w:rsidRPr="00250A63">
        <w:rPr>
          <w:rFonts w:ascii="Times New Roman" w:hAnsi="Times New Roman" w:cs="Times New Roman"/>
        </w:rPr>
        <w:t>Adekanye</w:t>
      </w:r>
      <w:proofErr w:type="spellEnd"/>
      <w:r w:rsidRPr="00250A63">
        <w:rPr>
          <w:rFonts w:ascii="Times New Roman" w:hAnsi="Times New Roman" w:cs="Times New Roman"/>
        </w:rPr>
        <w:t xml:space="preserve">, U. O., </w:t>
      </w:r>
      <w:proofErr w:type="spellStart"/>
      <w:r w:rsidRPr="00250A63">
        <w:rPr>
          <w:rFonts w:ascii="Times New Roman" w:hAnsi="Times New Roman" w:cs="Times New Roman"/>
        </w:rPr>
        <w:t>Orakpoghenor</w:t>
      </w:r>
      <w:proofErr w:type="spellEnd"/>
      <w:r w:rsidRPr="00250A63">
        <w:rPr>
          <w:rFonts w:ascii="Times New Roman" w:hAnsi="Times New Roman" w:cs="Times New Roman"/>
        </w:rPr>
        <w:t xml:space="preserve">, O., &amp; Markus, T. P. </w:t>
      </w:r>
      <w:r w:rsidR="00505A50">
        <w:rPr>
          <w:rFonts w:ascii="Times New Roman" w:hAnsi="Times New Roman" w:cs="Times New Roman"/>
        </w:rPr>
        <w:t>(</w:t>
      </w:r>
      <w:r w:rsidRPr="00250A63">
        <w:rPr>
          <w:rFonts w:ascii="Times New Roman" w:hAnsi="Times New Roman" w:cs="Times New Roman"/>
        </w:rPr>
        <w:t>2023</w:t>
      </w:r>
      <w:r w:rsidR="00505A50">
        <w:rPr>
          <w:rFonts w:ascii="Times New Roman" w:hAnsi="Times New Roman" w:cs="Times New Roman"/>
        </w:rPr>
        <w:t>)</w:t>
      </w:r>
      <w:r w:rsidRPr="00250A63">
        <w:rPr>
          <w:rFonts w:ascii="Times New Roman" w:hAnsi="Times New Roman" w:cs="Times New Roman"/>
        </w:rPr>
        <w:t xml:space="preserve">. Knowledge, attitude and practices of abattoir workers and veterinarians toward meat safety in abattoir or slaughter slabs within </w:t>
      </w:r>
      <w:proofErr w:type="spellStart"/>
      <w:r w:rsidRPr="00250A63">
        <w:rPr>
          <w:rFonts w:ascii="Times New Roman" w:hAnsi="Times New Roman" w:cs="Times New Roman"/>
        </w:rPr>
        <w:t>Uyo</w:t>
      </w:r>
      <w:proofErr w:type="spellEnd"/>
      <w:r w:rsidRPr="00250A63">
        <w:rPr>
          <w:rFonts w:ascii="Times New Roman" w:hAnsi="Times New Roman" w:cs="Times New Roman"/>
        </w:rPr>
        <w:t xml:space="preserve"> Metropolis, Akwa Ibom State, Nigeria. </w:t>
      </w:r>
      <w:r w:rsidRPr="00250A63">
        <w:rPr>
          <w:rFonts w:ascii="Times New Roman" w:hAnsi="Times New Roman" w:cs="Times New Roman"/>
          <w:i/>
          <w:iCs/>
        </w:rPr>
        <w:t>Journal of Health Science Research, 8</w:t>
      </w:r>
      <w:r w:rsidRPr="00250A63">
        <w:rPr>
          <w:rFonts w:ascii="Times New Roman" w:hAnsi="Times New Roman" w:cs="Times New Roman"/>
        </w:rPr>
        <w:t xml:space="preserve">, 30–37. </w:t>
      </w:r>
      <w:hyperlink r:id="rId34" w:history="1">
        <w:r w:rsidRPr="00250A63">
          <w:rPr>
            <w:rStyle w:val="Hyperlink"/>
            <w:rFonts w:ascii="Times New Roman" w:hAnsi="Times New Roman" w:cs="Times New Roman"/>
          </w:rPr>
          <w:t>https://doi.org/10.25259/jhsr_4_2023</w:t>
        </w:r>
      </w:hyperlink>
      <w:r w:rsidRPr="00250A63">
        <w:rPr>
          <w:rFonts w:ascii="Times New Roman" w:hAnsi="Times New Roman" w:cs="Times New Roman"/>
        </w:rPr>
        <w:t xml:space="preserve"> </w:t>
      </w:r>
    </w:p>
    <w:p w14:paraId="21884C58" w14:textId="77777777" w:rsidR="00250A63" w:rsidRPr="00250A63" w:rsidRDefault="00250A63" w:rsidP="00250A63">
      <w:pPr>
        <w:spacing w:after="0" w:line="240" w:lineRule="auto"/>
        <w:rPr>
          <w:rFonts w:ascii="Times New Roman" w:hAnsi="Times New Roman" w:cs="Times New Roman"/>
        </w:rPr>
      </w:pPr>
    </w:p>
    <w:p w14:paraId="04E5842B" w14:textId="77777777" w:rsidR="00250A63" w:rsidRPr="00250A63" w:rsidRDefault="00250A63" w:rsidP="00250A63">
      <w:pPr>
        <w:spacing w:after="0" w:line="240" w:lineRule="auto"/>
        <w:rPr>
          <w:rFonts w:ascii="Times New Roman" w:eastAsia="Times New Roman" w:hAnsi="Times New Roman" w:cs="Times New Roman"/>
          <w:kern w:val="0"/>
          <w14:ligatures w14:val="none"/>
        </w:rPr>
      </w:pPr>
      <w:proofErr w:type="spellStart"/>
      <w:r w:rsidRPr="00250A63">
        <w:rPr>
          <w:rFonts w:ascii="Times New Roman" w:eastAsia="Times New Roman" w:hAnsi="Times New Roman" w:cs="Times New Roman"/>
          <w:kern w:val="0"/>
          <w14:ligatures w14:val="none"/>
        </w:rPr>
        <w:t>Benhamdoun</w:t>
      </w:r>
      <w:proofErr w:type="spellEnd"/>
      <w:r w:rsidRPr="00250A63">
        <w:rPr>
          <w:rFonts w:ascii="Times New Roman" w:eastAsia="Times New Roman" w:hAnsi="Times New Roman" w:cs="Times New Roman"/>
          <w:kern w:val="0"/>
          <w14:ligatures w14:val="none"/>
        </w:rPr>
        <w:t xml:space="preserve">, A., </w:t>
      </w:r>
      <w:proofErr w:type="spellStart"/>
      <w:r w:rsidRPr="00250A63">
        <w:rPr>
          <w:rFonts w:ascii="Times New Roman" w:eastAsia="Times New Roman" w:hAnsi="Times New Roman" w:cs="Times New Roman"/>
          <w:kern w:val="0"/>
          <w14:ligatures w14:val="none"/>
        </w:rPr>
        <w:t>Achtak</w:t>
      </w:r>
      <w:proofErr w:type="spellEnd"/>
      <w:r w:rsidRPr="00250A63">
        <w:rPr>
          <w:rFonts w:ascii="Times New Roman" w:eastAsia="Times New Roman" w:hAnsi="Times New Roman" w:cs="Times New Roman"/>
          <w:kern w:val="0"/>
          <w14:ligatures w14:val="none"/>
        </w:rPr>
        <w:t>, H., Vinti, G., &amp; Dahbi, A. (2023). Soil contamination by trace metals and assessment of the risks associated: the dumping site of Safi city (Northwest Morocco). </w:t>
      </w:r>
      <w:r w:rsidRPr="00250A63">
        <w:rPr>
          <w:rFonts w:ascii="Times New Roman" w:eastAsia="Times New Roman" w:hAnsi="Times New Roman" w:cs="Times New Roman"/>
          <w:i/>
          <w:iCs/>
          <w:kern w:val="0"/>
          <w14:ligatures w14:val="none"/>
        </w:rPr>
        <w:t>Environmental Monitoring and Assessment</w:t>
      </w:r>
      <w:r w:rsidRPr="00250A63">
        <w:rPr>
          <w:rFonts w:ascii="Times New Roman" w:eastAsia="Times New Roman" w:hAnsi="Times New Roman" w:cs="Times New Roman"/>
          <w:kern w:val="0"/>
          <w14:ligatures w14:val="none"/>
        </w:rPr>
        <w:t>, </w:t>
      </w:r>
      <w:r w:rsidRPr="00250A63">
        <w:rPr>
          <w:rFonts w:ascii="Times New Roman" w:eastAsia="Times New Roman" w:hAnsi="Times New Roman" w:cs="Times New Roman"/>
          <w:i/>
          <w:iCs/>
          <w:kern w:val="0"/>
          <w14:ligatures w14:val="none"/>
        </w:rPr>
        <w:t>195</w:t>
      </w:r>
      <w:r w:rsidRPr="00250A63">
        <w:rPr>
          <w:rFonts w:ascii="Times New Roman" w:eastAsia="Times New Roman" w:hAnsi="Times New Roman" w:cs="Times New Roman"/>
          <w:kern w:val="0"/>
          <w14:ligatures w14:val="none"/>
        </w:rPr>
        <w:t>(8), 941.</w:t>
      </w:r>
      <w:r w:rsidRPr="00250A63">
        <w:t xml:space="preserve"> </w:t>
      </w:r>
      <w:hyperlink r:id="rId35" w:history="1">
        <w:r w:rsidRPr="00250A63">
          <w:rPr>
            <w:rStyle w:val="Hyperlink"/>
            <w:rFonts w:ascii="Times New Roman" w:eastAsia="Times New Roman" w:hAnsi="Times New Roman" w:cs="Times New Roman"/>
            <w:kern w:val="0"/>
            <w14:ligatures w14:val="none"/>
          </w:rPr>
          <w:t>https://doi.org/10.1007/s10661-023-11467-4</w:t>
        </w:r>
      </w:hyperlink>
      <w:r w:rsidRPr="00250A63">
        <w:rPr>
          <w:rFonts w:ascii="Times New Roman" w:eastAsia="Times New Roman" w:hAnsi="Times New Roman" w:cs="Times New Roman"/>
          <w:kern w:val="0"/>
          <w14:ligatures w14:val="none"/>
        </w:rPr>
        <w:t xml:space="preserve">  </w:t>
      </w:r>
    </w:p>
    <w:p w14:paraId="740C21EF" w14:textId="77777777" w:rsidR="00250A63" w:rsidRPr="00250A63" w:rsidRDefault="00250A63" w:rsidP="00250A63">
      <w:pPr>
        <w:spacing w:after="0" w:line="240" w:lineRule="auto"/>
        <w:rPr>
          <w:rFonts w:ascii="Times New Roman" w:hAnsi="Times New Roman" w:cs="Times New Roman"/>
        </w:rPr>
      </w:pPr>
    </w:p>
    <w:p w14:paraId="107ED67F" w14:textId="5BCD0F33"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Bisht, A., Kamboj, V., Kamboj, N., Bharti, M., </w:t>
      </w:r>
      <w:proofErr w:type="spellStart"/>
      <w:r w:rsidRPr="00250A63">
        <w:rPr>
          <w:rFonts w:ascii="Times New Roman" w:hAnsi="Times New Roman" w:cs="Times New Roman"/>
        </w:rPr>
        <w:t>Bahukahndi</w:t>
      </w:r>
      <w:proofErr w:type="spellEnd"/>
      <w:r w:rsidRPr="00250A63">
        <w:rPr>
          <w:rFonts w:ascii="Times New Roman" w:hAnsi="Times New Roman" w:cs="Times New Roman"/>
        </w:rPr>
        <w:t xml:space="preserve">, K.D. </w:t>
      </w:r>
      <w:r w:rsidR="00505A50" w:rsidRPr="00250A63">
        <w:rPr>
          <w:rFonts w:ascii="Times New Roman" w:hAnsi="Times New Roman" w:cs="Times New Roman"/>
        </w:rPr>
        <w:t>&amp;</w:t>
      </w:r>
      <w:r w:rsidR="00505A50">
        <w:rPr>
          <w:rFonts w:ascii="Times New Roman" w:hAnsi="Times New Roman" w:cs="Times New Roman"/>
        </w:rPr>
        <w:t xml:space="preserve"> </w:t>
      </w:r>
      <w:r w:rsidRPr="00250A63">
        <w:rPr>
          <w:rFonts w:ascii="Times New Roman" w:hAnsi="Times New Roman" w:cs="Times New Roman"/>
        </w:rPr>
        <w:t>Saini, H.</w:t>
      </w:r>
      <w:r w:rsidR="00505A50">
        <w:rPr>
          <w:rFonts w:ascii="Times New Roman" w:hAnsi="Times New Roman" w:cs="Times New Roman"/>
        </w:rPr>
        <w:t xml:space="preserve"> (</w:t>
      </w:r>
      <w:r w:rsidRPr="00250A63">
        <w:rPr>
          <w:rFonts w:ascii="Times New Roman" w:hAnsi="Times New Roman" w:cs="Times New Roman"/>
        </w:rPr>
        <w:t>2024</w:t>
      </w:r>
      <w:r w:rsidR="00505A50">
        <w:rPr>
          <w:rFonts w:ascii="Times New Roman" w:hAnsi="Times New Roman" w:cs="Times New Roman"/>
        </w:rPr>
        <w:t>)</w:t>
      </w:r>
      <w:r w:rsidRPr="00250A63">
        <w:rPr>
          <w:rFonts w:ascii="Times New Roman" w:hAnsi="Times New Roman" w:cs="Times New Roman"/>
        </w:rPr>
        <w:t>. Impact of solid waste dumping on soil quality and its potential risk on human health and environment. </w:t>
      </w:r>
      <w:r w:rsidRPr="00250A63">
        <w:rPr>
          <w:rFonts w:ascii="Times New Roman" w:hAnsi="Times New Roman" w:cs="Times New Roman"/>
          <w:i/>
          <w:iCs/>
        </w:rPr>
        <w:t>Environmental Monitoring and Assessment</w:t>
      </w:r>
      <w:r w:rsidRPr="00250A63">
        <w:rPr>
          <w:rFonts w:ascii="Times New Roman" w:hAnsi="Times New Roman" w:cs="Times New Roman"/>
        </w:rPr>
        <w:t>, </w:t>
      </w:r>
      <w:r w:rsidRPr="00250A63">
        <w:rPr>
          <w:rFonts w:ascii="Times New Roman" w:hAnsi="Times New Roman" w:cs="Times New Roman"/>
          <w:i/>
          <w:iCs/>
        </w:rPr>
        <w:t>196</w:t>
      </w:r>
      <w:r w:rsidRPr="00250A63">
        <w:rPr>
          <w:rFonts w:ascii="Times New Roman" w:hAnsi="Times New Roman" w:cs="Times New Roman"/>
        </w:rPr>
        <w:t xml:space="preserve">(8), p.763. </w:t>
      </w:r>
      <w:hyperlink r:id="rId36" w:history="1">
        <w:r w:rsidRPr="00250A63">
          <w:rPr>
            <w:rStyle w:val="Hyperlink"/>
            <w:rFonts w:ascii="Times New Roman" w:hAnsi="Times New Roman" w:cs="Times New Roman"/>
          </w:rPr>
          <w:t>https://doi.org/10.1007/s10661-024-12914-6</w:t>
        </w:r>
      </w:hyperlink>
      <w:r w:rsidRPr="00250A63">
        <w:rPr>
          <w:rFonts w:ascii="Times New Roman" w:hAnsi="Times New Roman" w:cs="Times New Roman"/>
        </w:rPr>
        <w:t xml:space="preserve"> </w:t>
      </w:r>
    </w:p>
    <w:p w14:paraId="6CF78599" w14:textId="77777777" w:rsidR="00250A63" w:rsidRPr="00250A63" w:rsidRDefault="00250A63" w:rsidP="00250A63">
      <w:pPr>
        <w:spacing w:after="0" w:line="240" w:lineRule="auto"/>
        <w:rPr>
          <w:rFonts w:ascii="Times New Roman" w:hAnsi="Times New Roman" w:cs="Times New Roman"/>
        </w:rPr>
      </w:pPr>
    </w:p>
    <w:p w14:paraId="6ECD3903" w14:textId="45679509" w:rsidR="00250A63" w:rsidRPr="00250A63" w:rsidRDefault="00250A63" w:rsidP="00250A63">
      <w:pPr>
        <w:spacing w:after="0" w:line="240" w:lineRule="auto"/>
        <w:rPr>
          <w:rFonts w:ascii="Times New Roman" w:hAnsi="Times New Roman" w:cs="Times New Roman"/>
        </w:rPr>
      </w:pPr>
      <w:bookmarkStart w:id="2" w:name="_Hlk218777187"/>
      <w:r w:rsidRPr="00250A63">
        <w:rPr>
          <w:rFonts w:ascii="Times New Roman" w:hAnsi="Times New Roman" w:cs="Times New Roman"/>
        </w:rPr>
        <w:t>Breza-Boruta</w:t>
      </w:r>
      <w:bookmarkEnd w:id="2"/>
      <w:r w:rsidRPr="00250A63">
        <w:rPr>
          <w:rFonts w:ascii="Times New Roman" w:hAnsi="Times New Roman" w:cs="Times New Roman"/>
        </w:rPr>
        <w:t xml:space="preserve">, B., Lemanowicz, J. </w:t>
      </w:r>
      <w:r w:rsidR="00505A50" w:rsidRPr="00250A63">
        <w:rPr>
          <w:rFonts w:ascii="Times New Roman" w:hAnsi="Times New Roman" w:cs="Times New Roman"/>
        </w:rPr>
        <w:t>&amp;</w:t>
      </w:r>
      <w:r w:rsidRPr="00250A63">
        <w:rPr>
          <w:rFonts w:ascii="Times New Roman" w:hAnsi="Times New Roman" w:cs="Times New Roman"/>
        </w:rPr>
        <w:t xml:space="preserve"> Bartkowiak, A.</w:t>
      </w:r>
      <w:r w:rsidR="00505A50">
        <w:rPr>
          <w:rFonts w:ascii="Times New Roman" w:hAnsi="Times New Roman" w:cs="Times New Roman"/>
        </w:rPr>
        <w:t xml:space="preserve"> (</w:t>
      </w:r>
      <w:r w:rsidRPr="00250A63">
        <w:rPr>
          <w:rFonts w:ascii="Times New Roman" w:hAnsi="Times New Roman" w:cs="Times New Roman"/>
        </w:rPr>
        <w:t>2016</w:t>
      </w:r>
      <w:r w:rsidR="00505A50">
        <w:rPr>
          <w:rFonts w:ascii="Times New Roman" w:hAnsi="Times New Roman" w:cs="Times New Roman"/>
        </w:rPr>
        <w:t>)</w:t>
      </w:r>
      <w:r w:rsidRPr="00250A63">
        <w:rPr>
          <w:rFonts w:ascii="Times New Roman" w:hAnsi="Times New Roman" w:cs="Times New Roman"/>
        </w:rPr>
        <w:t>. Variation in biological and physicochemical parameters of the soil affected by uncontrolled landfill sites. </w:t>
      </w:r>
      <w:r w:rsidRPr="00250A63">
        <w:rPr>
          <w:rFonts w:ascii="Times New Roman" w:hAnsi="Times New Roman" w:cs="Times New Roman"/>
          <w:i/>
          <w:iCs/>
        </w:rPr>
        <w:t>Environmental earth sciences</w:t>
      </w:r>
      <w:r w:rsidRPr="00250A63">
        <w:rPr>
          <w:rFonts w:ascii="Times New Roman" w:hAnsi="Times New Roman" w:cs="Times New Roman"/>
        </w:rPr>
        <w:t>, </w:t>
      </w:r>
      <w:r w:rsidRPr="00250A63">
        <w:rPr>
          <w:rFonts w:ascii="Times New Roman" w:hAnsi="Times New Roman" w:cs="Times New Roman"/>
          <w:i/>
          <w:iCs/>
        </w:rPr>
        <w:t>75</w:t>
      </w:r>
      <w:r w:rsidRPr="00250A63">
        <w:rPr>
          <w:rFonts w:ascii="Times New Roman" w:hAnsi="Times New Roman" w:cs="Times New Roman"/>
        </w:rPr>
        <w:t xml:space="preserve">(3), p.201. </w:t>
      </w:r>
      <w:hyperlink r:id="rId37" w:history="1">
        <w:r w:rsidRPr="00250A63">
          <w:rPr>
            <w:rStyle w:val="Hyperlink"/>
            <w:rFonts w:ascii="Times New Roman" w:hAnsi="Times New Roman" w:cs="Times New Roman"/>
          </w:rPr>
          <w:t>https://doi.org/10.1007/s12665-015-4955-9</w:t>
        </w:r>
      </w:hyperlink>
      <w:r w:rsidRPr="00250A63">
        <w:rPr>
          <w:rFonts w:ascii="Times New Roman" w:hAnsi="Times New Roman" w:cs="Times New Roman"/>
        </w:rPr>
        <w:t xml:space="preserve"> </w:t>
      </w:r>
    </w:p>
    <w:p w14:paraId="521120CC" w14:textId="77777777" w:rsidR="00250A63" w:rsidRPr="00250A63" w:rsidRDefault="00250A63" w:rsidP="00250A63">
      <w:pPr>
        <w:spacing w:after="0" w:line="240" w:lineRule="auto"/>
        <w:rPr>
          <w:rFonts w:ascii="Times New Roman" w:hAnsi="Times New Roman" w:cs="Times New Roman"/>
        </w:rPr>
      </w:pPr>
    </w:p>
    <w:p w14:paraId="762423EC" w14:textId="39E71B39"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Chen, P., Xie, Q., Addy, M., Zhou, W., Liu, Y., Wang, Y., Cheng, Y., Li, K., &amp; Ruan, R. </w:t>
      </w:r>
      <w:r w:rsidR="00505A50">
        <w:rPr>
          <w:rFonts w:ascii="Times New Roman" w:hAnsi="Times New Roman" w:cs="Times New Roman"/>
        </w:rPr>
        <w:t>(</w:t>
      </w:r>
      <w:r w:rsidRPr="00250A63">
        <w:rPr>
          <w:rFonts w:ascii="Times New Roman" w:hAnsi="Times New Roman" w:cs="Times New Roman"/>
        </w:rPr>
        <w:t>2016</w:t>
      </w:r>
      <w:r w:rsidR="00505A50">
        <w:rPr>
          <w:rFonts w:ascii="Times New Roman" w:hAnsi="Times New Roman" w:cs="Times New Roman"/>
        </w:rPr>
        <w:t>)</w:t>
      </w:r>
      <w:r w:rsidRPr="00250A63">
        <w:rPr>
          <w:rFonts w:ascii="Times New Roman" w:hAnsi="Times New Roman" w:cs="Times New Roman"/>
        </w:rPr>
        <w:t xml:space="preserve">. Utilization of municipal solid and liquid wastes for bioenergy and bioproducts production. </w:t>
      </w:r>
      <w:r w:rsidRPr="00250A63">
        <w:rPr>
          <w:rFonts w:ascii="Times New Roman" w:hAnsi="Times New Roman" w:cs="Times New Roman"/>
          <w:i/>
          <w:iCs/>
        </w:rPr>
        <w:t>Bioresource Technology, 215</w:t>
      </w:r>
      <w:r w:rsidRPr="00250A63">
        <w:rPr>
          <w:rFonts w:ascii="Times New Roman" w:hAnsi="Times New Roman" w:cs="Times New Roman"/>
        </w:rPr>
        <w:t xml:space="preserve">, 163–172. </w:t>
      </w:r>
      <w:hyperlink r:id="rId38" w:history="1">
        <w:r w:rsidRPr="00250A63">
          <w:rPr>
            <w:rStyle w:val="Hyperlink"/>
            <w:rFonts w:ascii="Times New Roman" w:hAnsi="Times New Roman" w:cs="Times New Roman"/>
          </w:rPr>
          <w:t>https://doi.org/10.1016/j.biortech.2016.02.094</w:t>
        </w:r>
      </w:hyperlink>
      <w:r w:rsidRPr="00250A63">
        <w:rPr>
          <w:rFonts w:ascii="Times New Roman" w:hAnsi="Times New Roman" w:cs="Times New Roman"/>
        </w:rPr>
        <w:t xml:space="preserve"> </w:t>
      </w:r>
    </w:p>
    <w:p w14:paraId="63831190" w14:textId="77777777" w:rsidR="00250A63" w:rsidRPr="00250A63" w:rsidRDefault="00250A63" w:rsidP="00250A63">
      <w:pPr>
        <w:spacing w:after="0" w:line="240" w:lineRule="auto"/>
        <w:rPr>
          <w:rFonts w:ascii="Times New Roman" w:hAnsi="Times New Roman" w:cs="Times New Roman"/>
        </w:rPr>
      </w:pPr>
    </w:p>
    <w:p w14:paraId="3645B2D4" w14:textId="77777777"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Das, S., Chakraborty, S., &amp; Sengupta, S. (2025). Soil Quality Assessment and Future Agricultural Land Use Potential of a Municipal Dumpsite (Jharkhand, India). Soil and Sediment Contamination: An International Journal, 1-27. </w:t>
      </w:r>
      <w:hyperlink r:id="rId39" w:history="1">
        <w:r w:rsidRPr="00250A63">
          <w:rPr>
            <w:rStyle w:val="Hyperlink"/>
            <w:rFonts w:ascii="Times New Roman" w:hAnsi="Times New Roman" w:cs="Times New Roman"/>
          </w:rPr>
          <w:t>https://doi.org/10.1080/15320383.2025.2509738</w:t>
        </w:r>
      </w:hyperlink>
    </w:p>
    <w:p w14:paraId="2AEA4FF9" w14:textId="77777777" w:rsidR="00250A63" w:rsidRPr="00250A63" w:rsidRDefault="00250A63" w:rsidP="00250A63">
      <w:pPr>
        <w:spacing w:after="0" w:line="240" w:lineRule="auto"/>
        <w:rPr>
          <w:rFonts w:ascii="Times New Roman" w:hAnsi="Times New Roman" w:cs="Times New Roman"/>
        </w:rPr>
      </w:pPr>
    </w:p>
    <w:p w14:paraId="7A0ADEF1" w14:textId="56BB9E49"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de Vries, W., &amp; Bakker, D. J. </w:t>
      </w:r>
      <w:r w:rsidR="00505A50">
        <w:rPr>
          <w:rFonts w:ascii="Times New Roman" w:hAnsi="Times New Roman" w:cs="Times New Roman"/>
        </w:rPr>
        <w:t>(</w:t>
      </w:r>
      <w:r w:rsidRPr="00250A63">
        <w:rPr>
          <w:rFonts w:ascii="Times New Roman" w:hAnsi="Times New Roman" w:cs="Times New Roman"/>
        </w:rPr>
        <w:t>1996</w:t>
      </w:r>
      <w:r w:rsidR="00505A50">
        <w:rPr>
          <w:rFonts w:ascii="Times New Roman" w:hAnsi="Times New Roman" w:cs="Times New Roman"/>
        </w:rPr>
        <w:t>)</w:t>
      </w:r>
      <w:r w:rsidRPr="00250A63">
        <w:rPr>
          <w:rFonts w:ascii="Times New Roman" w:hAnsi="Times New Roman" w:cs="Times New Roman"/>
        </w:rPr>
        <w:t xml:space="preserve">. </w:t>
      </w:r>
      <w:r w:rsidRPr="00250A63">
        <w:rPr>
          <w:rFonts w:ascii="Times New Roman" w:hAnsi="Times New Roman" w:cs="Times New Roman"/>
          <w:i/>
          <w:iCs/>
        </w:rPr>
        <w:t>Manual for calculating critical loads of heavy metals for soils and surface waters. Preliminary guidelines for environmental quality criteria, calculation methods and input data</w:t>
      </w:r>
      <w:r w:rsidRPr="00250A63">
        <w:rPr>
          <w:rFonts w:ascii="Times New Roman" w:hAnsi="Times New Roman" w:cs="Times New Roman"/>
        </w:rPr>
        <w:t>. Wageningen (The Netherlands): DLO Winand Staring Centre. Report 114.</w:t>
      </w:r>
    </w:p>
    <w:p w14:paraId="0E17BB70" w14:textId="77777777" w:rsidR="00250A63" w:rsidRPr="00250A63" w:rsidRDefault="00250A63" w:rsidP="00250A63">
      <w:pPr>
        <w:spacing w:after="0" w:line="240" w:lineRule="auto"/>
        <w:rPr>
          <w:rFonts w:ascii="Times New Roman" w:hAnsi="Times New Roman" w:cs="Times New Roman"/>
        </w:rPr>
      </w:pPr>
    </w:p>
    <w:p w14:paraId="3F7E8324" w14:textId="77777777" w:rsidR="00250A63" w:rsidRPr="00250A63" w:rsidRDefault="00250A63" w:rsidP="00250A63">
      <w:pPr>
        <w:spacing w:after="0" w:line="240" w:lineRule="auto"/>
        <w:rPr>
          <w:rFonts w:ascii="Times New Roman" w:eastAsia="Times New Roman" w:hAnsi="Times New Roman" w:cs="Times New Roman"/>
          <w:kern w:val="0"/>
          <w14:ligatures w14:val="none"/>
        </w:rPr>
      </w:pPr>
      <w:r w:rsidRPr="00250A63">
        <w:rPr>
          <w:rFonts w:ascii="Times New Roman" w:eastAsia="Times New Roman" w:hAnsi="Times New Roman" w:cs="Times New Roman"/>
          <w:kern w:val="0"/>
          <w14:ligatures w14:val="none"/>
        </w:rPr>
        <w:t xml:space="preserve">de Jesus, A. O. C., de Farias Araujo, G., </w:t>
      </w:r>
      <w:proofErr w:type="spellStart"/>
      <w:r w:rsidRPr="00250A63">
        <w:rPr>
          <w:rFonts w:ascii="Times New Roman" w:eastAsia="Times New Roman" w:hAnsi="Times New Roman" w:cs="Times New Roman"/>
          <w:kern w:val="0"/>
          <w14:ligatures w14:val="none"/>
        </w:rPr>
        <w:t>Saggioro</w:t>
      </w:r>
      <w:proofErr w:type="spellEnd"/>
      <w:r w:rsidRPr="00250A63">
        <w:rPr>
          <w:rFonts w:ascii="Times New Roman" w:eastAsia="Times New Roman" w:hAnsi="Times New Roman" w:cs="Times New Roman"/>
          <w:kern w:val="0"/>
          <w14:ligatures w14:val="none"/>
        </w:rPr>
        <w:t>, E. M., Mannarino, C. F., &amp; Ritter, E. (2022). Contamination assessment of soil and groundwater of a deactivated dumpsite in Brazil. </w:t>
      </w:r>
      <w:r w:rsidRPr="00250A63">
        <w:rPr>
          <w:rFonts w:ascii="Times New Roman" w:eastAsia="Times New Roman" w:hAnsi="Times New Roman" w:cs="Times New Roman"/>
          <w:i/>
          <w:iCs/>
          <w:kern w:val="0"/>
          <w14:ligatures w14:val="none"/>
        </w:rPr>
        <w:t>Environmental Monitoring and Assessment</w:t>
      </w:r>
      <w:r w:rsidRPr="00250A63">
        <w:rPr>
          <w:rFonts w:ascii="Times New Roman" w:eastAsia="Times New Roman" w:hAnsi="Times New Roman" w:cs="Times New Roman"/>
          <w:kern w:val="0"/>
          <w14:ligatures w14:val="none"/>
        </w:rPr>
        <w:t>, </w:t>
      </w:r>
      <w:r w:rsidRPr="00250A63">
        <w:rPr>
          <w:rFonts w:ascii="Times New Roman" w:eastAsia="Times New Roman" w:hAnsi="Times New Roman" w:cs="Times New Roman"/>
          <w:i/>
          <w:iCs/>
          <w:kern w:val="0"/>
          <w14:ligatures w14:val="none"/>
        </w:rPr>
        <w:t>194</w:t>
      </w:r>
      <w:r w:rsidRPr="00250A63">
        <w:rPr>
          <w:rFonts w:ascii="Times New Roman" w:eastAsia="Times New Roman" w:hAnsi="Times New Roman" w:cs="Times New Roman"/>
          <w:kern w:val="0"/>
          <w14:ligatures w14:val="none"/>
        </w:rPr>
        <w:t>(3), 216.</w:t>
      </w:r>
      <w:r w:rsidRPr="00250A63">
        <w:rPr>
          <w:rFonts w:ascii="Merriweather Sans" w:hAnsi="Merriweather Sans"/>
          <w:color w:val="222222"/>
          <w:shd w:val="clear" w:color="auto" w:fill="FFFFFF"/>
        </w:rPr>
        <w:t xml:space="preserve"> </w:t>
      </w:r>
      <w:hyperlink r:id="rId40" w:history="1">
        <w:r w:rsidRPr="00250A63">
          <w:rPr>
            <w:rStyle w:val="Hyperlink"/>
            <w:rFonts w:ascii="Times New Roman" w:eastAsia="Times New Roman" w:hAnsi="Times New Roman" w:cs="Times New Roman"/>
            <w:kern w:val="0"/>
            <w14:ligatures w14:val="none"/>
          </w:rPr>
          <w:t>https://doi.org/10.1007/s10661-022-09790-3</w:t>
        </w:r>
      </w:hyperlink>
      <w:r w:rsidRPr="00250A63">
        <w:rPr>
          <w:rFonts w:ascii="Times New Roman" w:eastAsia="Times New Roman" w:hAnsi="Times New Roman" w:cs="Times New Roman"/>
          <w:kern w:val="0"/>
          <w14:ligatures w14:val="none"/>
        </w:rPr>
        <w:t xml:space="preserve"> </w:t>
      </w:r>
    </w:p>
    <w:p w14:paraId="7379D28B" w14:textId="77777777" w:rsidR="00250A63" w:rsidRPr="00250A63" w:rsidRDefault="00250A63" w:rsidP="00250A63">
      <w:pPr>
        <w:spacing w:after="0" w:line="240" w:lineRule="auto"/>
        <w:rPr>
          <w:rFonts w:ascii="Times New Roman" w:hAnsi="Times New Roman" w:cs="Times New Roman"/>
        </w:rPr>
      </w:pPr>
    </w:p>
    <w:p w14:paraId="42606461" w14:textId="4EB607D4"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Drall, J.</w:t>
      </w:r>
      <w:r w:rsidR="00505A50">
        <w:rPr>
          <w:rFonts w:ascii="Times New Roman" w:hAnsi="Times New Roman" w:cs="Times New Roman"/>
        </w:rPr>
        <w:t xml:space="preserve"> </w:t>
      </w:r>
      <w:r w:rsidRPr="00250A63">
        <w:rPr>
          <w:rFonts w:ascii="Times New Roman" w:hAnsi="Times New Roman" w:cs="Times New Roman"/>
        </w:rPr>
        <w:t xml:space="preserve">K., </w:t>
      </w:r>
      <w:proofErr w:type="spellStart"/>
      <w:r w:rsidRPr="00250A63">
        <w:rPr>
          <w:rFonts w:ascii="Times New Roman" w:hAnsi="Times New Roman" w:cs="Times New Roman"/>
        </w:rPr>
        <w:t>Rautela</w:t>
      </w:r>
      <w:proofErr w:type="spellEnd"/>
      <w:r w:rsidRPr="00250A63">
        <w:rPr>
          <w:rFonts w:ascii="Times New Roman" w:hAnsi="Times New Roman" w:cs="Times New Roman"/>
        </w:rPr>
        <w:t>, R., Jambhulkar, R., Kataria, A.</w:t>
      </w:r>
      <w:r w:rsidR="00505A50">
        <w:rPr>
          <w:rFonts w:ascii="Times New Roman" w:hAnsi="Times New Roman" w:cs="Times New Roman"/>
        </w:rPr>
        <w:t xml:space="preserve"> </w:t>
      </w:r>
      <w:r w:rsidRPr="00250A63">
        <w:rPr>
          <w:rFonts w:ascii="Times New Roman" w:hAnsi="Times New Roman" w:cs="Times New Roman"/>
        </w:rPr>
        <w:t xml:space="preserve">K. </w:t>
      </w:r>
      <w:r w:rsidR="00505A50" w:rsidRPr="00250A63">
        <w:rPr>
          <w:rFonts w:ascii="Times New Roman" w:hAnsi="Times New Roman" w:cs="Times New Roman"/>
        </w:rPr>
        <w:t>&amp;</w:t>
      </w:r>
      <w:r w:rsidRPr="00250A63">
        <w:rPr>
          <w:rFonts w:ascii="Times New Roman" w:hAnsi="Times New Roman" w:cs="Times New Roman"/>
        </w:rPr>
        <w:t xml:space="preserve"> Kumar, S. </w:t>
      </w:r>
      <w:r w:rsidR="00505A50">
        <w:rPr>
          <w:rFonts w:ascii="Times New Roman" w:hAnsi="Times New Roman" w:cs="Times New Roman"/>
        </w:rPr>
        <w:t>(</w:t>
      </w:r>
      <w:r w:rsidRPr="00250A63">
        <w:rPr>
          <w:rFonts w:ascii="Times New Roman" w:hAnsi="Times New Roman" w:cs="Times New Roman"/>
        </w:rPr>
        <w:t>2025</w:t>
      </w:r>
      <w:r w:rsidR="00505A50">
        <w:rPr>
          <w:rFonts w:ascii="Times New Roman" w:hAnsi="Times New Roman" w:cs="Times New Roman"/>
        </w:rPr>
        <w:t>)</w:t>
      </w:r>
      <w:r w:rsidRPr="00250A63">
        <w:rPr>
          <w:rFonts w:ascii="Times New Roman" w:hAnsi="Times New Roman" w:cs="Times New Roman"/>
        </w:rPr>
        <w:t xml:space="preserve">. Effect of heavy metals contamination due to leachate migration from uncontrolled dumpsites: A comprehensive </w:t>
      </w:r>
      <w:r w:rsidRPr="00250A63">
        <w:rPr>
          <w:rFonts w:ascii="Times New Roman" w:hAnsi="Times New Roman" w:cs="Times New Roman"/>
        </w:rPr>
        <w:lastRenderedPageBreak/>
        <w:t>analysis on soil and groundwater. </w:t>
      </w:r>
      <w:r w:rsidRPr="00250A63">
        <w:rPr>
          <w:rFonts w:ascii="Times New Roman" w:hAnsi="Times New Roman" w:cs="Times New Roman"/>
          <w:i/>
          <w:iCs/>
        </w:rPr>
        <w:t>Journal of Environmental Management</w:t>
      </w:r>
      <w:r w:rsidRPr="00250A63">
        <w:rPr>
          <w:rFonts w:ascii="Times New Roman" w:hAnsi="Times New Roman" w:cs="Times New Roman"/>
        </w:rPr>
        <w:t>, </w:t>
      </w:r>
      <w:r w:rsidRPr="00250A63">
        <w:rPr>
          <w:rFonts w:ascii="Times New Roman" w:hAnsi="Times New Roman" w:cs="Times New Roman"/>
          <w:i/>
          <w:iCs/>
        </w:rPr>
        <w:t>373</w:t>
      </w:r>
      <w:r w:rsidRPr="00250A63">
        <w:rPr>
          <w:rFonts w:ascii="Times New Roman" w:hAnsi="Times New Roman" w:cs="Times New Roman"/>
        </w:rPr>
        <w:t xml:space="preserve">, p.123473. </w:t>
      </w:r>
      <w:hyperlink r:id="rId41" w:history="1">
        <w:r w:rsidRPr="00250A63">
          <w:rPr>
            <w:rStyle w:val="Hyperlink"/>
            <w:rFonts w:ascii="Times New Roman" w:hAnsi="Times New Roman" w:cs="Times New Roman"/>
          </w:rPr>
          <w:t>https://doi.org/10.1016/j.jenvman.2024.123473</w:t>
        </w:r>
      </w:hyperlink>
      <w:r w:rsidRPr="00250A63">
        <w:rPr>
          <w:rFonts w:ascii="Times New Roman" w:hAnsi="Times New Roman" w:cs="Times New Roman"/>
        </w:rPr>
        <w:t xml:space="preserve"> </w:t>
      </w:r>
    </w:p>
    <w:p w14:paraId="06F7C7F1" w14:textId="77777777" w:rsidR="00250A63" w:rsidRPr="00250A63" w:rsidRDefault="00250A63" w:rsidP="00250A63">
      <w:pPr>
        <w:spacing w:after="0" w:line="240" w:lineRule="auto"/>
        <w:rPr>
          <w:rFonts w:ascii="Times New Roman" w:hAnsi="Times New Roman" w:cs="Times New Roman"/>
        </w:rPr>
      </w:pPr>
    </w:p>
    <w:p w14:paraId="6ABE0ED6" w14:textId="77777777" w:rsidR="00250A63" w:rsidRPr="00250A63" w:rsidRDefault="00250A63" w:rsidP="00250A63">
      <w:pPr>
        <w:spacing w:after="0" w:line="240" w:lineRule="auto"/>
        <w:rPr>
          <w:rFonts w:ascii="Times New Roman" w:eastAsia="Times New Roman" w:hAnsi="Times New Roman" w:cs="Times New Roman"/>
          <w:kern w:val="0"/>
          <w14:ligatures w14:val="none"/>
        </w:rPr>
      </w:pPr>
      <w:r w:rsidRPr="00250A63">
        <w:rPr>
          <w:rFonts w:ascii="Times New Roman" w:eastAsia="Times New Roman" w:hAnsi="Times New Roman" w:cs="Times New Roman"/>
          <w:kern w:val="0"/>
          <w14:ligatures w14:val="none"/>
        </w:rPr>
        <w:t>Dixit, A., Singh, D., &amp; Shukla, S. K. (2024). Assessment of human health risk due to leachate contaminated soil at solid waste dumpsite, Kanpur (India). </w:t>
      </w:r>
      <w:r w:rsidRPr="00250A63">
        <w:rPr>
          <w:rFonts w:ascii="Times New Roman" w:eastAsia="Times New Roman" w:hAnsi="Times New Roman" w:cs="Times New Roman"/>
          <w:i/>
          <w:iCs/>
          <w:kern w:val="0"/>
          <w14:ligatures w14:val="none"/>
        </w:rPr>
        <w:t>International Journal of Environmental Science and Technology</w:t>
      </w:r>
      <w:r w:rsidRPr="00250A63">
        <w:rPr>
          <w:rFonts w:ascii="Times New Roman" w:eastAsia="Times New Roman" w:hAnsi="Times New Roman" w:cs="Times New Roman"/>
          <w:kern w:val="0"/>
          <w14:ligatures w14:val="none"/>
        </w:rPr>
        <w:t>, </w:t>
      </w:r>
      <w:r w:rsidRPr="00250A63">
        <w:rPr>
          <w:rFonts w:ascii="Times New Roman" w:eastAsia="Times New Roman" w:hAnsi="Times New Roman" w:cs="Times New Roman"/>
          <w:i/>
          <w:iCs/>
          <w:kern w:val="0"/>
          <w14:ligatures w14:val="none"/>
        </w:rPr>
        <w:t>21</w:t>
      </w:r>
      <w:r w:rsidRPr="00250A63">
        <w:rPr>
          <w:rFonts w:ascii="Times New Roman" w:eastAsia="Times New Roman" w:hAnsi="Times New Roman" w:cs="Times New Roman"/>
          <w:kern w:val="0"/>
          <w14:ligatures w14:val="none"/>
        </w:rPr>
        <w:t>(1), 909-924.</w:t>
      </w:r>
      <w:r w:rsidRPr="00250A63">
        <w:rPr>
          <w:rFonts w:ascii="Merriweather Sans" w:hAnsi="Merriweather Sans"/>
          <w:color w:val="222222"/>
          <w:shd w:val="clear" w:color="auto" w:fill="FFFFFF"/>
        </w:rPr>
        <w:t xml:space="preserve"> </w:t>
      </w:r>
      <w:hyperlink r:id="rId42" w:history="1">
        <w:r w:rsidRPr="00250A63">
          <w:rPr>
            <w:rStyle w:val="Hyperlink"/>
            <w:rFonts w:ascii="Times New Roman" w:eastAsia="Times New Roman" w:hAnsi="Times New Roman" w:cs="Times New Roman"/>
            <w:kern w:val="0"/>
            <w14:ligatures w14:val="none"/>
          </w:rPr>
          <w:t>https://doi.org/10.1007/s13762-023-04868-y</w:t>
        </w:r>
      </w:hyperlink>
      <w:r w:rsidRPr="00250A63">
        <w:rPr>
          <w:rFonts w:ascii="Times New Roman" w:eastAsia="Times New Roman" w:hAnsi="Times New Roman" w:cs="Times New Roman"/>
          <w:kern w:val="0"/>
          <w14:ligatures w14:val="none"/>
        </w:rPr>
        <w:t xml:space="preserve"> </w:t>
      </w:r>
    </w:p>
    <w:p w14:paraId="184C20FB" w14:textId="77777777" w:rsidR="00250A63" w:rsidRPr="00250A63" w:rsidRDefault="00250A63" w:rsidP="00250A63">
      <w:pPr>
        <w:spacing w:after="0" w:line="240" w:lineRule="auto"/>
        <w:rPr>
          <w:rFonts w:ascii="Times New Roman" w:hAnsi="Times New Roman" w:cs="Times New Roman"/>
        </w:rPr>
      </w:pPr>
    </w:p>
    <w:p w14:paraId="3B99EC9D" w14:textId="67897764"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Ebong, G. A., </w:t>
      </w:r>
      <w:proofErr w:type="spellStart"/>
      <w:r w:rsidRPr="00250A63">
        <w:rPr>
          <w:rFonts w:ascii="Times New Roman" w:hAnsi="Times New Roman" w:cs="Times New Roman"/>
        </w:rPr>
        <w:t>Ettesam</w:t>
      </w:r>
      <w:proofErr w:type="spellEnd"/>
      <w:r w:rsidRPr="00250A63">
        <w:rPr>
          <w:rFonts w:ascii="Times New Roman" w:hAnsi="Times New Roman" w:cs="Times New Roman"/>
        </w:rPr>
        <w:t xml:space="preserve">, E. S. </w:t>
      </w:r>
      <w:r w:rsidR="00505A50" w:rsidRPr="00250A63">
        <w:rPr>
          <w:rFonts w:ascii="Times New Roman" w:hAnsi="Times New Roman" w:cs="Times New Roman"/>
        </w:rPr>
        <w:t>&amp;</w:t>
      </w:r>
      <w:r w:rsidRPr="00250A63">
        <w:rPr>
          <w:rFonts w:ascii="Times New Roman" w:hAnsi="Times New Roman" w:cs="Times New Roman"/>
        </w:rPr>
        <w:t xml:space="preserve"> Dan, E. U. (2020) Impact of abattoir wastes on trace metal accumulation, speciation, and human health–related problems in soils within Southern Nigeria. Air, Soil and Water Research, 13: 1–14. </w:t>
      </w:r>
      <w:hyperlink r:id="rId43" w:history="1">
        <w:r w:rsidRPr="00250A63">
          <w:rPr>
            <w:rStyle w:val="Hyperlink"/>
            <w:rFonts w:ascii="Times New Roman" w:hAnsi="Times New Roman" w:cs="Times New Roman"/>
          </w:rPr>
          <w:t>https://doi.org/10.1177/1178622119898430</w:t>
        </w:r>
      </w:hyperlink>
      <w:r w:rsidRPr="00250A63">
        <w:rPr>
          <w:rFonts w:ascii="Times New Roman" w:hAnsi="Times New Roman" w:cs="Times New Roman"/>
        </w:rPr>
        <w:t xml:space="preserve">  </w:t>
      </w:r>
    </w:p>
    <w:p w14:paraId="1B171C0D" w14:textId="77777777" w:rsidR="00250A63" w:rsidRPr="00250A63" w:rsidRDefault="00250A63" w:rsidP="00250A63">
      <w:pPr>
        <w:spacing w:after="0" w:line="240" w:lineRule="auto"/>
        <w:rPr>
          <w:rFonts w:ascii="Times New Roman" w:hAnsi="Times New Roman" w:cs="Times New Roman"/>
        </w:rPr>
      </w:pPr>
    </w:p>
    <w:p w14:paraId="609BF078" w14:textId="78845CF8" w:rsidR="00250A63" w:rsidRPr="00250A63" w:rsidRDefault="00250A63" w:rsidP="00250A63">
      <w:pPr>
        <w:spacing w:after="0" w:line="240" w:lineRule="auto"/>
        <w:rPr>
          <w:rFonts w:ascii="Times New Roman" w:eastAsia="Calibri" w:hAnsi="Times New Roman" w:cs="Times New Roman"/>
        </w:rPr>
      </w:pPr>
      <w:r w:rsidRPr="00250A63">
        <w:rPr>
          <w:rFonts w:ascii="Times New Roman" w:eastAsia="Calibri" w:hAnsi="Times New Roman" w:cs="Times New Roman"/>
        </w:rPr>
        <w:t>Ekanem, A.</w:t>
      </w:r>
      <w:r w:rsidR="00505A50">
        <w:rPr>
          <w:rFonts w:ascii="Times New Roman" w:eastAsia="Calibri" w:hAnsi="Times New Roman" w:cs="Times New Roman"/>
        </w:rPr>
        <w:t xml:space="preserve"> </w:t>
      </w:r>
      <w:r w:rsidRPr="00250A63">
        <w:rPr>
          <w:rFonts w:ascii="Times New Roman" w:eastAsia="Calibri" w:hAnsi="Times New Roman" w:cs="Times New Roman"/>
        </w:rPr>
        <w:t xml:space="preserve">M. </w:t>
      </w:r>
      <w:r w:rsidR="00505A50" w:rsidRPr="00250A63">
        <w:rPr>
          <w:rFonts w:ascii="Times New Roman" w:hAnsi="Times New Roman" w:cs="Times New Roman"/>
        </w:rPr>
        <w:t>&amp;</w:t>
      </w:r>
      <w:r w:rsidRPr="00250A63">
        <w:rPr>
          <w:rFonts w:ascii="Times New Roman" w:eastAsia="Calibri" w:hAnsi="Times New Roman" w:cs="Times New Roman"/>
        </w:rPr>
        <w:t xml:space="preserve"> </w:t>
      </w:r>
      <w:proofErr w:type="spellStart"/>
      <w:r w:rsidRPr="00250A63">
        <w:rPr>
          <w:rFonts w:ascii="Times New Roman" w:eastAsia="Calibri" w:hAnsi="Times New Roman" w:cs="Times New Roman"/>
        </w:rPr>
        <w:t>Udosen</w:t>
      </w:r>
      <w:proofErr w:type="spellEnd"/>
      <w:r w:rsidRPr="00250A63">
        <w:rPr>
          <w:rFonts w:ascii="Times New Roman" w:eastAsia="Calibri" w:hAnsi="Times New Roman" w:cs="Times New Roman"/>
        </w:rPr>
        <w:t>, N.</w:t>
      </w:r>
      <w:r w:rsidR="00505A50">
        <w:rPr>
          <w:rFonts w:ascii="Times New Roman" w:eastAsia="Calibri" w:hAnsi="Times New Roman" w:cs="Times New Roman"/>
        </w:rPr>
        <w:t xml:space="preserve"> </w:t>
      </w:r>
      <w:r w:rsidRPr="00250A63">
        <w:rPr>
          <w:rFonts w:ascii="Times New Roman" w:eastAsia="Calibri" w:hAnsi="Times New Roman" w:cs="Times New Roman"/>
        </w:rPr>
        <w:t>I.</w:t>
      </w:r>
      <w:r w:rsidR="00505A50">
        <w:rPr>
          <w:rFonts w:ascii="Times New Roman" w:eastAsia="Calibri" w:hAnsi="Times New Roman" w:cs="Times New Roman"/>
        </w:rPr>
        <w:t xml:space="preserve"> (</w:t>
      </w:r>
      <w:r w:rsidRPr="00250A63">
        <w:rPr>
          <w:rFonts w:ascii="Times New Roman" w:eastAsia="Calibri" w:hAnsi="Times New Roman" w:cs="Times New Roman"/>
        </w:rPr>
        <w:t>2023</w:t>
      </w:r>
      <w:r w:rsidR="00505A50">
        <w:rPr>
          <w:rFonts w:ascii="Times New Roman" w:eastAsia="Calibri" w:hAnsi="Times New Roman" w:cs="Times New Roman"/>
        </w:rPr>
        <w:t>)</w:t>
      </w:r>
      <w:r w:rsidRPr="00250A63">
        <w:rPr>
          <w:rFonts w:ascii="Times New Roman" w:eastAsia="Calibri" w:hAnsi="Times New Roman" w:cs="Times New Roman"/>
        </w:rPr>
        <w:t>. Hydrogeochemical–geophysical investigations of</w:t>
      </w:r>
    </w:p>
    <w:p w14:paraId="59650BF3" w14:textId="77777777" w:rsidR="00250A63" w:rsidRPr="00250A63" w:rsidRDefault="00250A63" w:rsidP="00250A63">
      <w:pPr>
        <w:spacing w:after="0" w:line="240" w:lineRule="auto"/>
        <w:rPr>
          <w:rFonts w:ascii="Times New Roman" w:eastAsia="Calibri" w:hAnsi="Times New Roman" w:cs="Times New Roman"/>
        </w:rPr>
      </w:pPr>
      <w:r w:rsidRPr="00250A63">
        <w:rPr>
          <w:rFonts w:ascii="Times New Roman" w:eastAsia="Calibri" w:hAnsi="Times New Roman" w:cs="Times New Roman"/>
        </w:rPr>
        <w:t xml:space="preserve">groundwater quality and susceptibility potential in Ikot </w:t>
      </w:r>
      <w:proofErr w:type="spellStart"/>
      <w:r w:rsidRPr="00250A63">
        <w:rPr>
          <w:rFonts w:ascii="Times New Roman" w:eastAsia="Calibri" w:hAnsi="Times New Roman" w:cs="Times New Roman"/>
        </w:rPr>
        <w:t>Ekpene</w:t>
      </w:r>
      <w:proofErr w:type="spellEnd"/>
      <w:r w:rsidRPr="00250A63">
        <w:rPr>
          <w:rFonts w:ascii="Times New Roman" w:eastAsia="Calibri" w:hAnsi="Times New Roman" w:cs="Times New Roman"/>
        </w:rPr>
        <w:t xml:space="preserve">–Obot Akara Local Government Areas, Southern Nigeria. Water Practice &amp; Technology, 18(11), pp.2675-2704. </w:t>
      </w:r>
      <w:hyperlink r:id="rId44" w:history="1">
        <w:r w:rsidRPr="00250A63">
          <w:rPr>
            <w:rFonts w:ascii="Times New Roman" w:eastAsia="Calibri" w:hAnsi="Times New Roman" w:cs="Times New Roman"/>
            <w:color w:val="0563C1"/>
            <w:u w:val="single"/>
          </w:rPr>
          <w:t>https://doi.org/10.2166/wpt.2023.187</w:t>
        </w:r>
      </w:hyperlink>
      <w:r w:rsidRPr="00250A63">
        <w:rPr>
          <w:rFonts w:ascii="Times New Roman" w:eastAsia="Calibri" w:hAnsi="Times New Roman" w:cs="Times New Roman"/>
        </w:rPr>
        <w:t xml:space="preserve"> </w:t>
      </w:r>
    </w:p>
    <w:p w14:paraId="148859BF" w14:textId="77777777" w:rsidR="00250A63" w:rsidRPr="00250A63" w:rsidRDefault="00250A63" w:rsidP="00250A63">
      <w:pPr>
        <w:spacing w:after="0" w:line="240" w:lineRule="auto"/>
        <w:rPr>
          <w:rFonts w:ascii="Times New Roman" w:eastAsia="Calibri" w:hAnsi="Times New Roman" w:cs="Times New Roman"/>
        </w:rPr>
      </w:pPr>
    </w:p>
    <w:p w14:paraId="4DE7C083" w14:textId="1F555E7E" w:rsidR="00250A63" w:rsidRPr="00250A63" w:rsidRDefault="00250A63" w:rsidP="00250A63">
      <w:pPr>
        <w:spacing w:after="0" w:line="240" w:lineRule="auto"/>
        <w:rPr>
          <w:rFonts w:ascii="Times New Roman" w:eastAsia="Calibri" w:hAnsi="Times New Roman" w:cs="Times New Roman"/>
        </w:rPr>
      </w:pPr>
      <w:r w:rsidRPr="00250A63">
        <w:rPr>
          <w:rFonts w:ascii="Times New Roman" w:eastAsia="Calibri" w:hAnsi="Times New Roman" w:cs="Times New Roman"/>
        </w:rPr>
        <w:t>Ekanem, A.</w:t>
      </w:r>
      <w:r w:rsidR="00505A50">
        <w:rPr>
          <w:rFonts w:ascii="Times New Roman" w:eastAsia="Calibri" w:hAnsi="Times New Roman" w:cs="Times New Roman"/>
        </w:rPr>
        <w:t xml:space="preserve"> </w:t>
      </w:r>
      <w:r w:rsidRPr="00250A63">
        <w:rPr>
          <w:rFonts w:ascii="Times New Roman" w:eastAsia="Calibri" w:hAnsi="Times New Roman" w:cs="Times New Roman"/>
        </w:rPr>
        <w:t xml:space="preserve">M. </w:t>
      </w:r>
      <w:r w:rsidR="00505A50" w:rsidRPr="00250A63">
        <w:rPr>
          <w:rFonts w:ascii="Times New Roman" w:hAnsi="Times New Roman" w:cs="Times New Roman"/>
        </w:rPr>
        <w:t>&amp;</w:t>
      </w:r>
      <w:r w:rsidR="00505A50">
        <w:rPr>
          <w:rFonts w:ascii="Times New Roman" w:hAnsi="Times New Roman" w:cs="Times New Roman"/>
        </w:rPr>
        <w:t xml:space="preserve"> </w:t>
      </w:r>
      <w:proofErr w:type="spellStart"/>
      <w:r w:rsidRPr="00250A63">
        <w:rPr>
          <w:rFonts w:ascii="Times New Roman" w:eastAsia="Calibri" w:hAnsi="Times New Roman" w:cs="Times New Roman"/>
        </w:rPr>
        <w:t>Udosen</w:t>
      </w:r>
      <w:proofErr w:type="spellEnd"/>
      <w:r w:rsidRPr="00250A63">
        <w:rPr>
          <w:rFonts w:ascii="Times New Roman" w:eastAsia="Calibri" w:hAnsi="Times New Roman" w:cs="Times New Roman"/>
        </w:rPr>
        <w:t>, N.</w:t>
      </w:r>
      <w:r w:rsidR="00505A50">
        <w:rPr>
          <w:rFonts w:ascii="Times New Roman" w:eastAsia="Calibri" w:hAnsi="Times New Roman" w:cs="Times New Roman"/>
        </w:rPr>
        <w:t xml:space="preserve"> </w:t>
      </w:r>
      <w:r w:rsidRPr="00250A63">
        <w:rPr>
          <w:rFonts w:ascii="Times New Roman" w:eastAsia="Calibri" w:hAnsi="Times New Roman" w:cs="Times New Roman"/>
        </w:rPr>
        <w:t xml:space="preserve">I. </w:t>
      </w:r>
      <w:r w:rsidR="00505A50">
        <w:rPr>
          <w:rFonts w:ascii="Times New Roman" w:eastAsia="Calibri" w:hAnsi="Times New Roman" w:cs="Times New Roman"/>
        </w:rPr>
        <w:t>(</w:t>
      </w:r>
      <w:r w:rsidRPr="00250A63">
        <w:rPr>
          <w:rFonts w:ascii="Times New Roman" w:eastAsia="Calibri" w:hAnsi="Times New Roman" w:cs="Times New Roman"/>
        </w:rPr>
        <w:t>2023</w:t>
      </w:r>
      <w:r w:rsidR="00505A50">
        <w:rPr>
          <w:rFonts w:ascii="Times New Roman" w:eastAsia="Calibri" w:hAnsi="Times New Roman" w:cs="Times New Roman"/>
        </w:rPr>
        <w:t>)</w:t>
      </w:r>
      <w:r w:rsidRPr="00250A63">
        <w:rPr>
          <w:rFonts w:ascii="Times New Roman" w:eastAsia="Calibri" w:hAnsi="Times New Roman" w:cs="Times New Roman"/>
        </w:rPr>
        <w:t xml:space="preserve">. Evaluation of groundwater potentiality and quality in Ikot </w:t>
      </w:r>
      <w:proofErr w:type="spellStart"/>
      <w:r w:rsidRPr="00250A63">
        <w:rPr>
          <w:rFonts w:ascii="Times New Roman" w:eastAsia="Calibri" w:hAnsi="Times New Roman" w:cs="Times New Roman"/>
        </w:rPr>
        <w:t>Ekpene</w:t>
      </w:r>
      <w:proofErr w:type="spellEnd"/>
      <w:r w:rsidRPr="00250A63">
        <w:rPr>
          <w:rFonts w:ascii="Times New Roman" w:eastAsia="Calibri" w:hAnsi="Times New Roman" w:cs="Times New Roman"/>
        </w:rPr>
        <w:t xml:space="preserve">-Obot Akara Local Government Areas, Southern Nigeria. Environmental Contaminants Reviews, 6(1): 46-57. </w:t>
      </w:r>
      <w:hyperlink r:id="rId45" w:history="1">
        <w:r w:rsidRPr="00250A63">
          <w:rPr>
            <w:rFonts w:ascii="Times New Roman" w:eastAsia="Calibri" w:hAnsi="Times New Roman" w:cs="Times New Roman"/>
            <w:color w:val="0563C1"/>
            <w:u w:val="single"/>
          </w:rPr>
          <w:t>https://doi.org/10.26480/ecr.01.2023.46.57</w:t>
        </w:r>
      </w:hyperlink>
      <w:r w:rsidRPr="00250A63">
        <w:rPr>
          <w:rFonts w:ascii="Times New Roman" w:eastAsia="Calibri" w:hAnsi="Times New Roman" w:cs="Times New Roman"/>
        </w:rPr>
        <w:t xml:space="preserve"> </w:t>
      </w:r>
    </w:p>
    <w:p w14:paraId="4ED15069" w14:textId="77777777" w:rsidR="00250A63" w:rsidRPr="00250A63" w:rsidRDefault="00250A63" w:rsidP="00250A63">
      <w:pPr>
        <w:spacing w:after="0" w:line="240" w:lineRule="auto"/>
        <w:rPr>
          <w:rFonts w:ascii="Times New Roman" w:hAnsi="Times New Roman" w:cs="Times New Roman"/>
        </w:rPr>
      </w:pPr>
    </w:p>
    <w:p w14:paraId="4F06986C" w14:textId="61956BE7"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bCs/>
        </w:rPr>
        <w:t xml:space="preserve">Eissa, D., Abou-Shady, A., Ismaeil, S. </w:t>
      </w:r>
      <w:r w:rsidR="00505A50" w:rsidRPr="00250A63">
        <w:rPr>
          <w:rFonts w:ascii="Times New Roman" w:hAnsi="Times New Roman" w:cs="Times New Roman"/>
        </w:rPr>
        <w:t>&amp;</w:t>
      </w:r>
      <w:r w:rsidRPr="00250A63">
        <w:rPr>
          <w:rFonts w:ascii="Times New Roman" w:hAnsi="Times New Roman" w:cs="Times New Roman"/>
          <w:bCs/>
        </w:rPr>
        <w:t xml:space="preserve"> Nabil </w:t>
      </w:r>
      <w:proofErr w:type="spellStart"/>
      <w:r w:rsidRPr="00250A63">
        <w:rPr>
          <w:rFonts w:ascii="Times New Roman" w:hAnsi="Times New Roman" w:cs="Times New Roman"/>
          <w:bCs/>
        </w:rPr>
        <w:t>Bahnasawy</w:t>
      </w:r>
      <w:proofErr w:type="spellEnd"/>
      <w:r w:rsidRPr="00250A63">
        <w:rPr>
          <w:rFonts w:ascii="Times New Roman" w:hAnsi="Times New Roman" w:cs="Times New Roman"/>
          <w:bCs/>
        </w:rPr>
        <w:t xml:space="preserve">, N. (2017). Distribution and Mobility of Vanadium in Cultivated Calcareous Soils and Some Food Chain Crops. </w:t>
      </w:r>
      <w:r w:rsidRPr="00250A63">
        <w:rPr>
          <w:rFonts w:ascii="Times New Roman" w:hAnsi="Times New Roman" w:cs="Times New Roman"/>
          <w:bCs/>
          <w:i/>
        </w:rPr>
        <w:t>Egyptian Journal of Soil Sci</w:t>
      </w:r>
      <w:r w:rsidRPr="00250A63">
        <w:rPr>
          <w:rFonts w:ascii="Times New Roman" w:hAnsi="Times New Roman" w:cs="Times New Roman"/>
          <w:bCs/>
        </w:rPr>
        <w:t>ence, 57 (4): 385 – 392</w:t>
      </w:r>
    </w:p>
    <w:p w14:paraId="4B123DA0" w14:textId="77777777" w:rsidR="00250A63" w:rsidRPr="00250A63" w:rsidRDefault="00250A63" w:rsidP="00250A63">
      <w:pPr>
        <w:spacing w:after="0" w:line="240" w:lineRule="auto"/>
        <w:rPr>
          <w:rFonts w:ascii="Times New Roman" w:hAnsi="Times New Roman" w:cs="Times New Roman"/>
        </w:rPr>
      </w:pPr>
    </w:p>
    <w:p w14:paraId="15D30D87" w14:textId="7FCF2E9E"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FAO. </w:t>
      </w:r>
      <w:r w:rsidR="00505A50">
        <w:rPr>
          <w:rFonts w:ascii="Times New Roman" w:hAnsi="Times New Roman" w:cs="Times New Roman"/>
        </w:rPr>
        <w:t>(</w:t>
      </w:r>
      <w:r w:rsidRPr="00250A63">
        <w:rPr>
          <w:rFonts w:ascii="Times New Roman" w:hAnsi="Times New Roman" w:cs="Times New Roman"/>
        </w:rPr>
        <w:t>2004</w:t>
      </w:r>
      <w:r w:rsidR="00505A50">
        <w:rPr>
          <w:rFonts w:ascii="Times New Roman" w:hAnsi="Times New Roman" w:cs="Times New Roman"/>
        </w:rPr>
        <w:t>)</w:t>
      </w:r>
      <w:r w:rsidRPr="00250A63">
        <w:rPr>
          <w:rFonts w:ascii="Times New Roman" w:hAnsi="Times New Roman" w:cs="Times New Roman"/>
        </w:rPr>
        <w:t>. Maximum limits for dangerous substances in soil and groundwater. Regulation of the Minister of the Environment No. 12 of 2 April 2004 (</w:t>
      </w:r>
      <w:proofErr w:type="gramStart"/>
      <w:r w:rsidRPr="00250A63">
        <w:rPr>
          <w:rFonts w:ascii="Times New Roman" w:hAnsi="Times New Roman" w:cs="Times New Roman"/>
        </w:rPr>
        <w:t>RTL[</w:t>
      </w:r>
      <w:proofErr w:type="gramEnd"/>
      <w:r w:rsidRPr="00250A63">
        <w:rPr>
          <w:rFonts w:ascii="Times New Roman" w:hAnsi="Times New Roman" w:cs="Times New Roman"/>
        </w:rPr>
        <w:t xml:space="preserve">1] 2004, 40, 662). </w:t>
      </w:r>
      <w:hyperlink r:id="rId46" w:history="1">
        <w:r w:rsidRPr="00250A63">
          <w:rPr>
            <w:rStyle w:val="Hyperlink"/>
            <w:rFonts w:ascii="Times New Roman" w:hAnsi="Times New Roman" w:cs="Times New Roman"/>
          </w:rPr>
          <w:t>https://faolex.fao.org/docs/pdf/est97999E.pdf</w:t>
        </w:r>
      </w:hyperlink>
      <w:r w:rsidRPr="00250A63">
        <w:rPr>
          <w:rFonts w:ascii="Times New Roman" w:hAnsi="Times New Roman" w:cs="Times New Roman"/>
        </w:rPr>
        <w:t xml:space="preserve">  (Retrieved on 08/01/2026) </w:t>
      </w:r>
    </w:p>
    <w:p w14:paraId="5CBAA4D2" w14:textId="77777777" w:rsidR="00250A63" w:rsidRPr="00250A63" w:rsidRDefault="00250A63" w:rsidP="00250A63">
      <w:pPr>
        <w:spacing w:after="0" w:line="240" w:lineRule="auto"/>
        <w:rPr>
          <w:rFonts w:ascii="Times New Roman" w:hAnsi="Times New Roman" w:cs="Times New Roman"/>
        </w:rPr>
      </w:pPr>
    </w:p>
    <w:p w14:paraId="7F51EFA4" w14:textId="7B916494"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FAO. </w:t>
      </w:r>
      <w:r w:rsidR="00505A50">
        <w:rPr>
          <w:rFonts w:ascii="Times New Roman" w:hAnsi="Times New Roman" w:cs="Times New Roman"/>
        </w:rPr>
        <w:t>(</w:t>
      </w:r>
      <w:r w:rsidRPr="00250A63">
        <w:rPr>
          <w:rFonts w:ascii="Times New Roman" w:hAnsi="Times New Roman" w:cs="Times New Roman"/>
        </w:rPr>
        <w:t>2018</w:t>
      </w:r>
      <w:r w:rsidR="00505A50">
        <w:rPr>
          <w:rFonts w:ascii="Times New Roman" w:hAnsi="Times New Roman" w:cs="Times New Roman"/>
        </w:rPr>
        <w:t>)</w:t>
      </w:r>
      <w:r w:rsidRPr="00250A63">
        <w:rPr>
          <w:rFonts w:ascii="Times New Roman" w:hAnsi="Times New Roman" w:cs="Times New Roman"/>
        </w:rPr>
        <w:t xml:space="preserve">. Food loss and waste and the right to adequate food: Making the connection right to food discussion paper. Food and Agriculture Organization of the United Nations, Rome. Available at: </w:t>
      </w:r>
      <w:hyperlink r:id="rId47" w:history="1">
        <w:r w:rsidRPr="00250A63">
          <w:rPr>
            <w:rStyle w:val="Hyperlink"/>
            <w:rFonts w:ascii="Times New Roman" w:hAnsi="Times New Roman" w:cs="Times New Roman"/>
          </w:rPr>
          <w:t>www.fao.org/3/ca1397en/CA1397EN.pdf</w:t>
        </w:r>
      </w:hyperlink>
      <w:r w:rsidRPr="00250A63">
        <w:rPr>
          <w:rFonts w:ascii="Times New Roman" w:hAnsi="Times New Roman" w:cs="Times New Roman"/>
        </w:rPr>
        <w:t xml:space="preserve">  (Retrieved on 08/01/2026) </w:t>
      </w:r>
    </w:p>
    <w:p w14:paraId="0563613D" w14:textId="77777777" w:rsidR="00250A63" w:rsidRPr="00250A63" w:rsidRDefault="00250A63" w:rsidP="00250A63">
      <w:pPr>
        <w:spacing w:after="0" w:line="240" w:lineRule="auto"/>
        <w:rPr>
          <w:rFonts w:ascii="Times New Roman" w:hAnsi="Times New Roman" w:cs="Times New Roman"/>
        </w:rPr>
      </w:pPr>
    </w:p>
    <w:p w14:paraId="509621F9" w14:textId="284D7574" w:rsidR="00250A63" w:rsidRPr="00250A63" w:rsidRDefault="00250A63" w:rsidP="00250A63">
      <w:pPr>
        <w:spacing w:after="0" w:line="240" w:lineRule="auto"/>
        <w:rPr>
          <w:rFonts w:ascii="Times New Roman" w:hAnsi="Times New Roman" w:cs="Times New Roman"/>
        </w:rPr>
      </w:pPr>
      <w:proofErr w:type="spellStart"/>
      <w:r w:rsidRPr="00250A63">
        <w:rPr>
          <w:rFonts w:ascii="Times New Roman" w:hAnsi="Times New Roman" w:cs="Times New Roman"/>
        </w:rPr>
        <w:t>Ferronato</w:t>
      </w:r>
      <w:proofErr w:type="spellEnd"/>
      <w:r w:rsidRPr="00250A63">
        <w:rPr>
          <w:rFonts w:ascii="Times New Roman" w:hAnsi="Times New Roman" w:cs="Times New Roman"/>
        </w:rPr>
        <w:t xml:space="preserve">, N., </w:t>
      </w:r>
      <w:proofErr w:type="spellStart"/>
      <w:r w:rsidRPr="00250A63">
        <w:rPr>
          <w:rFonts w:ascii="Times New Roman" w:hAnsi="Times New Roman" w:cs="Times New Roman"/>
        </w:rPr>
        <w:t>Gorritty</w:t>
      </w:r>
      <w:proofErr w:type="spellEnd"/>
      <w:r w:rsidRPr="00250A63">
        <w:rPr>
          <w:rFonts w:ascii="Times New Roman" w:hAnsi="Times New Roman" w:cs="Times New Roman"/>
        </w:rPr>
        <w:t xml:space="preserve"> Portillo, M. A., Guisbert Lizarazu, E. G., Torretta, V., Bezzi, M., &amp; Ragazzi, M. </w:t>
      </w:r>
      <w:r w:rsidR="00505A50">
        <w:rPr>
          <w:rFonts w:ascii="Times New Roman" w:hAnsi="Times New Roman" w:cs="Times New Roman"/>
        </w:rPr>
        <w:t>(</w:t>
      </w:r>
      <w:r w:rsidRPr="00250A63">
        <w:rPr>
          <w:rFonts w:ascii="Times New Roman" w:hAnsi="Times New Roman" w:cs="Times New Roman"/>
        </w:rPr>
        <w:t>2018</w:t>
      </w:r>
      <w:r w:rsidR="00505A50">
        <w:rPr>
          <w:rFonts w:ascii="Times New Roman" w:hAnsi="Times New Roman" w:cs="Times New Roman"/>
        </w:rPr>
        <w:t>)</w:t>
      </w:r>
      <w:r w:rsidRPr="00250A63">
        <w:rPr>
          <w:rFonts w:ascii="Times New Roman" w:hAnsi="Times New Roman" w:cs="Times New Roman"/>
        </w:rPr>
        <w:t xml:space="preserve">. The municipal solid waste management of La Paz (Bolivia): Challenges and opportunities for a sustainable development. Waste Management and Research, 36(3), 288–299. </w:t>
      </w:r>
      <w:hyperlink r:id="rId48" w:history="1">
        <w:r w:rsidRPr="00250A63">
          <w:rPr>
            <w:rStyle w:val="Hyperlink"/>
            <w:rFonts w:ascii="Times New Roman" w:hAnsi="Times New Roman" w:cs="Times New Roman"/>
          </w:rPr>
          <w:t>https://doi.org/10.1177/0734242x18755893</w:t>
        </w:r>
      </w:hyperlink>
      <w:r w:rsidRPr="00250A63">
        <w:rPr>
          <w:rFonts w:ascii="Times New Roman" w:hAnsi="Times New Roman" w:cs="Times New Roman"/>
        </w:rPr>
        <w:t xml:space="preserve"> </w:t>
      </w:r>
    </w:p>
    <w:p w14:paraId="2AA22BDE" w14:textId="77777777" w:rsidR="00250A63" w:rsidRPr="00250A63" w:rsidRDefault="00250A63" w:rsidP="00250A63">
      <w:pPr>
        <w:spacing w:after="0" w:line="240" w:lineRule="auto"/>
        <w:rPr>
          <w:rFonts w:ascii="Times New Roman" w:hAnsi="Times New Roman" w:cs="Times New Roman"/>
        </w:rPr>
      </w:pPr>
    </w:p>
    <w:p w14:paraId="2A79B865" w14:textId="376CAB91" w:rsidR="00250A63" w:rsidRPr="00250A63" w:rsidRDefault="00250A63" w:rsidP="00250A63">
      <w:pPr>
        <w:spacing w:after="0" w:line="240" w:lineRule="auto"/>
        <w:rPr>
          <w:rFonts w:ascii="Times New Roman" w:hAnsi="Times New Roman" w:cs="Times New Roman"/>
        </w:rPr>
      </w:pPr>
      <w:proofErr w:type="spellStart"/>
      <w:r w:rsidRPr="00250A63">
        <w:rPr>
          <w:rFonts w:ascii="Times New Roman" w:hAnsi="Times New Roman" w:cs="Times New Roman"/>
        </w:rPr>
        <w:t>Ghafourian</w:t>
      </w:r>
      <w:proofErr w:type="spellEnd"/>
      <w:r w:rsidRPr="00250A63">
        <w:rPr>
          <w:rFonts w:ascii="Times New Roman" w:hAnsi="Times New Roman" w:cs="Times New Roman"/>
        </w:rPr>
        <w:t xml:space="preserve">, K., Mohamed, Z., Ismail, S., </w:t>
      </w:r>
      <w:proofErr w:type="spellStart"/>
      <w:r w:rsidRPr="00250A63">
        <w:rPr>
          <w:rFonts w:ascii="Times New Roman" w:hAnsi="Times New Roman" w:cs="Times New Roman"/>
        </w:rPr>
        <w:t>Malakute</w:t>
      </w:r>
      <w:proofErr w:type="spellEnd"/>
      <w:r w:rsidRPr="00250A63">
        <w:rPr>
          <w:rFonts w:ascii="Times New Roman" w:hAnsi="Times New Roman" w:cs="Times New Roman"/>
        </w:rPr>
        <w:t xml:space="preserve">, R., &amp; </w:t>
      </w:r>
      <w:proofErr w:type="spellStart"/>
      <w:r w:rsidRPr="00250A63">
        <w:rPr>
          <w:rFonts w:ascii="Times New Roman" w:hAnsi="Times New Roman" w:cs="Times New Roman"/>
        </w:rPr>
        <w:t>Abolghasemi</w:t>
      </w:r>
      <w:proofErr w:type="spellEnd"/>
      <w:r w:rsidRPr="00250A63">
        <w:rPr>
          <w:rFonts w:ascii="Times New Roman" w:hAnsi="Times New Roman" w:cs="Times New Roman"/>
        </w:rPr>
        <w:t xml:space="preserve">, M. </w:t>
      </w:r>
      <w:r w:rsidR="00505A50">
        <w:rPr>
          <w:rFonts w:ascii="Times New Roman" w:hAnsi="Times New Roman" w:cs="Times New Roman"/>
        </w:rPr>
        <w:t>(</w:t>
      </w:r>
      <w:r w:rsidRPr="00250A63">
        <w:rPr>
          <w:rFonts w:ascii="Times New Roman" w:hAnsi="Times New Roman" w:cs="Times New Roman"/>
        </w:rPr>
        <w:t>2016</w:t>
      </w:r>
      <w:r w:rsidR="00505A50">
        <w:rPr>
          <w:rFonts w:ascii="Times New Roman" w:hAnsi="Times New Roman" w:cs="Times New Roman"/>
        </w:rPr>
        <w:t>)</w:t>
      </w:r>
      <w:r w:rsidRPr="00250A63">
        <w:rPr>
          <w:rFonts w:ascii="Times New Roman" w:hAnsi="Times New Roman" w:cs="Times New Roman"/>
        </w:rPr>
        <w:t xml:space="preserve">. Construction and demolition waste management. </w:t>
      </w:r>
      <w:r w:rsidRPr="00250A63">
        <w:rPr>
          <w:rFonts w:ascii="Times New Roman" w:hAnsi="Times New Roman" w:cs="Times New Roman"/>
          <w:i/>
          <w:iCs/>
        </w:rPr>
        <w:t>Research Journal of Applied Sciences, Engineering and Technology, 13</w:t>
      </w:r>
      <w:r w:rsidRPr="00250A63">
        <w:rPr>
          <w:rFonts w:ascii="Times New Roman" w:hAnsi="Times New Roman" w:cs="Times New Roman"/>
        </w:rPr>
        <w:t>(9), 741–749.</w:t>
      </w:r>
      <w:r w:rsidRPr="00250A63">
        <w:t xml:space="preserve"> </w:t>
      </w:r>
      <w:hyperlink r:id="rId49" w:history="1">
        <w:r w:rsidRPr="00250A63">
          <w:rPr>
            <w:rStyle w:val="Hyperlink"/>
            <w:rFonts w:ascii="Times New Roman" w:hAnsi="Times New Roman" w:cs="Times New Roman"/>
          </w:rPr>
          <w:t>https://doi.org/10.19026/rjaset.13.3348</w:t>
        </w:r>
      </w:hyperlink>
      <w:r w:rsidRPr="00250A63">
        <w:rPr>
          <w:rFonts w:ascii="Times New Roman" w:hAnsi="Times New Roman" w:cs="Times New Roman"/>
        </w:rPr>
        <w:t xml:space="preserve"> </w:t>
      </w:r>
    </w:p>
    <w:p w14:paraId="1AA3BEE1" w14:textId="77777777" w:rsidR="00250A63" w:rsidRPr="00250A63" w:rsidRDefault="00250A63" w:rsidP="00250A63">
      <w:pPr>
        <w:spacing w:after="0" w:line="240" w:lineRule="auto"/>
        <w:rPr>
          <w:rFonts w:ascii="Times New Roman" w:hAnsi="Times New Roman" w:cs="Times New Roman"/>
        </w:rPr>
      </w:pPr>
    </w:p>
    <w:p w14:paraId="16DE7C75" w14:textId="3D7B8FF7" w:rsidR="00250A63" w:rsidRPr="00250A63" w:rsidRDefault="00250A63" w:rsidP="00250A63">
      <w:pPr>
        <w:spacing w:after="0" w:line="240" w:lineRule="auto"/>
        <w:ind w:left="90" w:right="-15"/>
        <w:rPr>
          <w:rFonts w:ascii="Times New Roman" w:hAnsi="Times New Roman" w:cs="Times New Roman"/>
          <w:bCs/>
        </w:rPr>
      </w:pPr>
      <w:proofErr w:type="spellStart"/>
      <w:r w:rsidRPr="00250A63">
        <w:rPr>
          <w:rFonts w:ascii="Times New Roman" w:hAnsi="Times New Roman" w:cs="Times New Roman"/>
          <w:bCs/>
        </w:rPr>
        <w:t>Gushit</w:t>
      </w:r>
      <w:proofErr w:type="spellEnd"/>
      <w:r w:rsidRPr="00250A63">
        <w:rPr>
          <w:rFonts w:ascii="Times New Roman" w:hAnsi="Times New Roman" w:cs="Times New Roman"/>
          <w:bCs/>
        </w:rPr>
        <w:t xml:space="preserve"> J. S., </w:t>
      </w:r>
      <w:proofErr w:type="spellStart"/>
      <w:r w:rsidRPr="00250A63">
        <w:rPr>
          <w:rFonts w:ascii="Times New Roman" w:hAnsi="Times New Roman" w:cs="Times New Roman"/>
          <w:bCs/>
        </w:rPr>
        <w:t>Omadefu</w:t>
      </w:r>
      <w:proofErr w:type="spellEnd"/>
      <w:r w:rsidRPr="00250A63">
        <w:rPr>
          <w:rFonts w:ascii="Times New Roman" w:hAnsi="Times New Roman" w:cs="Times New Roman"/>
          <w:bCs/>
        </w:rPr>
        <w:t xml:space="preserve"> K. O.</w:t>
      </w:r>
      <w:r w:rsidR="00505A50">
        <w:rPr>
          <w:rFonts w:ascii="Times New Roman" w:hAnsi="Times New Roman" w:cs="Times New Roman"/>
          <w:bCs/>
        </w:rPr>
        <w:t xml:space="preserve"> </w:t>
      </w:r>
      <w:r w:rsidR="00505A50" w:rsidRPr="00250A63">
        <w:rPr>
          <w:rFonts w:ascii="Times New Roman" w:hAnsi="Times New Roman" w:cs="Times New Roman"/>
        </w:rPr>
        <w:t>&amp;</w:t>
      </w:r>
      <w:r w:rsidR="00505A50">
        <w:rPr>
          <w:rFonts w:ascii="Times New Roman" w:hAnsi="Times New Roman" w:cs="Times New Roman"/>
        </w:rPr>
        <w:t xml:space="preserve"> </w:t>
      </w:r>
      <w:proofErr w:type="spellStart"/>
      <w:r w:rsidRPr="00250A63">
        <w:rPr>
          <w:rFonts w:ascii="Times New Roman" w:hAnsi="Times New Roman" w:cs="Times New Roman"/>
          <w:bCs/>
        </w:rPr>
        <w:t>Egila</w:t>
      </w:r>
      <w:proofErr w:type="spellEnd"/>
      <w:r w:rsidRPr="00250A63">
        <w:rPr>
          <w:rFonts w:ascii="Times New Roman" w:hAnsi="Times New Roman" w:cs="Times New Roman"/>
          <w:bCs/>
        </w:rPr>
        <w:t xml:space="preserve"> J. N. (2019) Mobility </w:t>
      </w:r>
      <w:r w:rsidR="00505A50" w:rsidRPr="00250A63">
        <w:rPr>
          <w:rFonts w:ascii="Times New Roman" w:hAnsi="Times New Roman" w:cs="Times New Roman"/>
          <w:bCs/>
        </w:rPr>
        <w:t xml:space="preserve">and bioavailability of heavy metals in soils obtained from open-air automobile repair shop in </w:t>
      </w:r>
      <w:r w:rsidRPr="00250A63">
        <w:rPr>
          <w:rFonts w:ascii="Times New Roman" w:hAnsi="Times New Roman" w:cs="Times New Roman"/>
          <w:bCs/>
        </w:rPr>
        <w:t xml:space="preserve">Jos North LGA, Plateau State, Nigeria. </w:t>
      </w:r>
      <w:proofErr w:type="spellStart"/>
      <w:r w:rsidRPr="00250A63">
        <w:rPr>
          <w:rFonts w:ascii="Times New Roman" w:hAnsi="Times New Roman" w:cs="Times New Roman"/>
          <w:bCs/>
          <w:i/>
        </w:rPr>
        <w:t>Ewemen</w:t>
      </w:r>
      <w:proofErr w:type="spellEnd"/>
      <w:r w:rsidRPr="00250A63">
        <w:rPr>
          <w:rFonts w:ascii="Times New Roman" w:hAnsi="Times New Roman" w:cs="Times New Roman"/>
          <w:bCs/>
          <w:i/>
        </w:rPr>
        <w:t xml:space="preserve"> Journal of Analytical and Environmental Chemistry.</w:t>
      </w:r>
      <w:r w:rsidRPr="00250A63">
        <w:rPr>
          <w:rFonts w:ascii="Times New Roman" w:hAnsi="Times New Roman" w:cs="Times New Roman"/>
          <w:bCs/>
        </w:rPr>
        <w:t xml:space="preserve"> 5(1):198 – 203. </w:t>
      </w:r>
      <w:hyperlink r:id="rId50" w:history="1">
        <w:r w:rsidRPr="00250A63">
          <w:rPr>
            <w:rStyle w:val="Hyperlink"/>
            <w:rFonts w:ascii="Times New Roman" w:hAnsi="Times New Roman" w:cs="Times New Roman"/>
            <w:bCs/>
          </w:rPr>
          <w:t>https://doi.org/10.15406/japlr.2018.07.00281</w:t>
        </w:r>
      </w:hyperlink>
      <w:r w:rsidRPr="00250A63">
        <w:rPr>
          <w:rFonts w:ascii="Times New Roman" w:hAnsi="Times New Roman" w:cs="Times New Roman"/>
          <w:bCs/>
        </w:rPr>
        <w:t xml:space="preserve"> </w:t>
      </w:r>
    </w:p>
    <w:p w14:paraId="70594940" w14:textId="77777777" w:rsidR="00250A63" w:rsidRPr="00250A63" w:rsidRDefault="00250A63" w:rsidP="00250A63">
      <w:pPr>
        <w:spacing w:after="0" w:line="240" w:lineRule="auto"/>
        <w:ind w:left="90" w:right="-15"/>
        <w:rPr>
          <w:rFonts w:ascii="Times New Roman" w:hAnsi="Times New Roman" w:cs="Times New Roman"/>
          <w:bCs/>
        </w:rPr>
      </w:pPr>
    </w:p>
    <w:p w14:paraId="2C5C17A9" w14:textId="1451CC6D"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He, Z., Shentu, J., Yang, X., </w:t>
      </w:r>
      <w:proofErr w:type="spellStart"/>
      <w:r w:rsidRPr="00250A63">
        <w:rPr>
          <w:rFonts w:ascii="Times New Roman" w:hAnsi="Times New Roman" w:cs="Times New Roman"/>
        </w:rPr>
        <w:t>Baligar</w:t>
      </w:r>
      <w:proofErr w:type="spellEnd"/>
      <w:r w:rsidRPr="00250A63">
        <w:rPr>
          <w:rFonts w:ascii="Times New Roman" w:hAnsi="Times New Roman" w:cs="Times New Roman"/>
        </w:rPr>
        <w:t xml:space="preserve">, V. C., Zhang, T., &amp; </w:t>
      </w:r>
      <w:proofErr w:type="spellStart"/>
      <w:r w:rsidRPr="00250A63">
        <w:rPr>
          <w:rFonts w:ascii="Times New Roman" w:hAnsi="Times New Roman" w:cs="Times New Roman"/>
        </w:rPr>
        <w:t>Stofella</w:t>
      </w:r>
      <w:proofErr w:type="spellEnd"/>
      <w:r w:rsidRPr="00250A63">
        <w:rPr>
          <w:rFonts w:ascii="Times New Roman" w:hAnsi="Times New Roman" w:cs="Times New Roman"/>
        </w:rPr>
        <w:t xml:space="preserve">, P. J. </w:t>
      </w:r>
      <w:r w:rsidR="00505A50">
        <w:rPr>
          <w:rFonts w:ascii="Times New Roman" w:hAnsi="Times New Roman" w:cs="Times New Roman"/>
        </w:rPr>
        <w:t>(</w:t>
      </w:r>
      <w:r w:rsidRPr="00250A63">
        <w:rPr>
          <w:rFonts w:ascii="Times New Roman" w:hAnsi="Times New Roman" w:cs="Times New Roman"/>
        </w:rPr>
        <w:t>2015</w:t>
      </w:r>
      <w:r w:rsidR="00505A50">
        <w:rPr>
          <w:rFonts w:ascii="Times New Roman" w:hAnsi="Times New Roman" w:cs="Times New Roman"/>
        </w:rPr>
        <w:t>)</w:t>
      </w:r>
      <w:r w:rsidRPr="00250A63">
        <w:rPr>
          <w:rFonts w:ascii="Times New Roman" w:hAnsi="Times New Roman" w:cs="Times New Roman"/>
        </w:rPr>
        <w:t xml:space="preserve">. Heavy metal contamination of soils: Sources, indicators, and assessment. </w:t>
      </w:r>
      <w:r w:rsidRPr="00250A63">
        <w:rPr>
          <w:rFonts w:ascii="Times New Roman" w:hAnsi="Times New Roman" w:cs="Times New Roman"/>
          <w:i/>
          <w:iCs/>
        </w:rPr>
        <w:t>Journal of Environmental Indicators, 9</w:t>
      </w:r>
      <w:r w:rsidRPr="00250A63">
        <w:rPr>
          <w:rFonts w:ascii="Times New Roman" w:hAnsi="Times New Roman" w:cs="Times New Roman"/>
        </w:rPr>
        <w:t>, 17–18.</w:t>
      </w:r>
    </w:p>
    <w:p w14:paraId="6404682A" w14:textId="77777777" w:rsidR="00250A63" w:rsidRPr="00250A63" w:rsidRDefault="00250A63" w:rsidP="00250A63">
      <w:pPr>
        <w:spacing w:after="0" w:line="240" w:lineRule="auto"/>
        <w:rPr>
          <w:rFonts w:ascii="Times New Roman" w:hAnsi="Times New Roman" w:cs="Times New Roman"/>
        </w:rPr>
      </w:pPr>
    </w:p>
    <w:p w14:paraId="181CEED3" w14:textId="7A6E1206" w:rsidR="00250A63" w:rsidRPr="00250A63" w:rsidRDefault="00250A63" w:rsidP="00250A63">
      <w:pPr>
        <w:spacing w:after="0" w:line="240" w:lineRule="auto"/>
        <w:ind w:right="-15"/>
        <w:rPr>
          <w:rFonts w:ascii="Times New Roman" w:hAnsi="Times New Roman" w:cs="Times New Roman"/>
          <w:bCs/>
        </w:rPr>
      </w:pPr>
      <w:r w:rsidRPr="00250A63">
        <w:rPr>
          <w:rFonts w:ascii="Times New Roman" w:hAnsi="Times New Roman" w:cs="Times New Roman"/>
          <w:bCs/>
        </w:rPr>
        <w:t xml:space="preserve">Igwe, A. C. </w:t>
      </w:r>
      <w:r w:rsidR="00505A50" w:rsidRPr="00250A63">
        <w:rPr>
          <w:rFonts w:ascii="Times New Roman" w:hAnsi="Times New Roman" w:cs="Times New Roman"/>
        </w:rPr>
        <w:t>&amp;</w:t>
      </w:r>
      <w:r w:rsidRPr="00250A63">
        <w:rPr>
          <w:rFonts w:ascii="Times New Roman" w:hAnsi="Times New Roman" w:cs="Times New Roman"/>
          <w:bCs/>
        </w:rPr>
        <w:t xml:space="preserve"> Nwachukwu, O. I. (2016). Soil Health, Our Health: Effect of Paint Effluent Contaminated Soil on the Heavy Metal Content of Okra (Abelmoschus esculentus Moench). </w:t>
      </w:r>
      <w:r w:rsidRPr="00250A63">
        <w:rPr>
          <w:rFonts w:ascii="Times New Roman" w:hAnsi="Times New Roman" w:cs="Times New Roman"/>
          <w:bCs/>
          <w:i/>
        </w:rPr>
        <w:t>Nigerian Journal of Soil Science</w:t>
      </w:r>
      <w:r w:rsidRPr="00250A63">
        <w:rPr>
          <w:rFonts w:ascii="Times New Roman" w:hAnsi="Times New Roman" w:cs="Times New Roman"/>
          <w:bCs/>
        </w:rPr>
        <w:t>, 26: 68 -77.</w:t>
      </w:r>
    </w:p>
    <w:p w14:paraId="2902C6C8" w14:textId="77777777" w:rsidR="00250A63" w:rsidRPr="00250A63" w:rsidRDefault="00250A63" w:rsidP="00250A63">
      <w:pPr>
        <w:spacing w:after="0" w:line="240" w:lineRule="auto"/>
        <w:ind w:right="-15"/>
        <w:rPr>
          <w:rFonts w:ascii="Times New Roman" w:hAnsi="Times New Roman" w:cs="Times New Roman"/>
          <w:bCs/>
        </w:rPr>
      </w:pPr>
    </w:p>
    <w:p w14:paraId="6A90ADFC" w14:textId="4C6AEF84" w:rsidR="00250A63" w:rsidRPr="00250A63" w:rsidRDefault="00250A63" w:rsidP="00250A63">
      <w:pPr>
        <w:spacing w:after="0" w:line="240" w:lineRule="auto"/>
        <w:rPr>
          <w:rFonts w:ascii="Times New Roman" w:hAnsi="Times New Roman" w:cs="Times New Roman"/>
        </w:rPr>
      </w:pPr>
      <w:proofErr w:type="spellStart"/>
      <w:r w:rsidRPr="00250A63">
        <w:rPr>
          <w:rFonts w:ascii="Times New Roman" w:hAnsi="Times New Roman" w:cs="Times New Roman"/>
        </w:rPr>
        <w:t>Ihedioha</w:t>
      </w:r>
      <w:proofErr w:type="spellEnd"/>
      <w:r w:rsidRPr="00250A63">
        <w:rPr>
          <w:rFonts w:ascii="Times New Roman" w:hAnsi="Times New Roman" w:cs="Times New Roman"/>
        </w:rPr>
        <w:t>, J.</w:t>
      </w:r>
      <w:r w:rsidR="00505A50">
        <w:rPr>
          <w:rFonts w:ascii="Times New Roman" w:hAnsi="Times New Roman" w:cs="Times New Roman"/>
        </w:rPr>
        <w:t xml:space="preserve"> </w:t>
      </w:r>
      <w:r w:rsidRPr="00250A63">
        <w:rPr>
          <w:rFonts w:ascii="Times New Roman" w:hAnsi="Times New Roman" w:cs="Times New Roman"/>
        </w:rPr>
        <w:t xml:space="preserve">N., </w:t>
      </w:r>
      <w:proofErr w:type="spellStart"/>
      <w:r w:rsidRPr="00250A63">
        <w:rPr>
          <w:rFonts w:ascii="Times New Roman" w:hAnsi="Times New Roman" w:cs="Times New Roman"/>
        </w:rPr>
        <w:t>Ukoha</w:t>
      </w:r>
      <w:proofErr w:type="spellEnd"/>
      <w:r w:rsidRPr="00250A63">
        <w:rPr>
          <w:rFonts w:ascii="Times New Roman" w:hAnsi="Times New Roman" w:cs="Times New Roman"/>
        </w:rPr>
        <w:t>, P.</w:t>
      </w:r>
      <w:r w:rsidR="00505A50">
        <w:rPr>
          <w:rFonts w:ascii="Times New Roman" w:hAnsi="Times New Roman" w:cs="Times New Roman"/>
        </w:rPr>
        <w:t xml:space="preserve"> </w:t>
      </w:r>
      <w:r w:rsidRPr="00250A63">
        <w:rPr>
          <w:rFonts w:ascii="Times New Roman" w:hAnsi="Times New Roman" w:cs="Times New Roman"/>
        </w:rPr>
        <w:t xml:space="preserve">O. </w:t>
      </w:r>
      <w:r w:rsidR="00505A50" w:rsidRPr="00250A63">
        <w:rPr>
          <w:rFonts w:ascii="Times New Roman" w:hAnsi="Times New Roman" w:cs="Times New Roman"/>
        </w:rPr>
        <w:t>&amp;</w:t>
      </w:r>
      <w:r w:rsidRPr="00250A63">
        <w:rPr>
          <w:rFonts w:ascii="Times New Roman" w:hAnsi="Times New Roman" w:cs="Times New Roman"/>
        </w:rPr>
        <w:t xml:space="preserve"> </w:t>
      </w:r>
      <w:proofErr w:type="spellStart"/>
      <w:r w:rsidRPr="00250A63">
        <w:rPr>
          <w:rFonts w:ascii="Times New Roman" w:hAnsi="Times New Roman" w:cs="Times New Roman"/>
        </w:rPr>
        <w:t>Ekere</w:t>
      </w:r>
      <w:proofErr w:type="spellEnd"/>
      <w:r w:rsidRPr="00250A63">
        <w:rPr>
          <w:rFonts w:ascii="Times New Roman" w:hAnsi="Times New Roman" w:cs="Times New Roman"/>
        </w:rPr>
        <w:t>, N.</w:t>
      </w:r>
      <w:r w:rsidR="00505A50">
        <w:rPr>
          <w:rFonts w:ascii="Times New Roman" w:hAnsi="Times New Roman" w:cs="Times New Roman"/>
        </w:rPr>
        <w:t xml:space="preserve"> </w:t>
      </w:r>
      <w:r w:rsidRPr="00250A63">
        <w:rPr>
          <w:rFonts w:ascii="Times New Roman" w:hAnsi="Times New Roman" w:cs="Times New Roman"/>
        </w:rPr>
        <w:t>R.</w:t>
      </w:r>
      <w:r w:rsidR="00505A50">
        <w:rPr>
          <w:rFonts w:ascii="Times New Roman" w:hAnsi="Times New Roman" w:cs="Times New Roman"/>
        </w:rPr>
        <w:t xml:space="preserve"> (</w:t>
      </w:r>
      <w:r w:rsidRPr="00250A63">
        <w:rPr>
          <w:rFonts w:ascii="Times New Roman" w:hAnsi="Times New Roman" w:cs="Times New Roman"/>
        </w:rPr>
        <w:t>2017</w:t>
      </w:r>
      <w:r w:rsidR="00505A50">
        <w:rPr>
          <w:rFonts w:ascii="Times New Roman" w:hAnsi="Times New Roman" w:cs="Times New Roman"/>
        </w:rPr>
        <w:t>)</w:t>
      </w:r>
      <w:r w:rsidRPr="00250A63">
        <w:rPr>
          <w:rFonts w:ascii="Times New Roman" w:hAnsi="Times New Roman" w:cs="Times New Roman"/>
        </w:rPr>
        <w:t xml:space="preserve">. Ecological and human health risk assessment of heavy metal contamination in soil of a municipal solid waste dump in </w:t>
      </w:r>
      <w:proofErr w:type="spellStart"/>
      <w:r w:rsidRPr="00250A63">
        <w:rPr>
          <w:rFonts w:ascii="Times New Roman" w:hAnsi="Times New Roman" w:cs="Times New Roman"/>
        </w:rPr>
        <w:t>Uyo</w:t>
      </w:r>
      <w:proofErr w:type="spellEnd"/>
      <w:r w:rsidRPr="00250A63">
        <w:rPr>
          <w:rFonts w:ascii="Times New Roman" w:hAnsi="Times New Roman" w:cs="Times New Roman"/>
        </w:rPr>
        <w:t>, Nigeria. </w:t>
      </w:r>
      <w:r w:rsidRPr="00250A63">
        <w:rPr>
          <w:rFonts w:ascii="Times New Roman" w:hAnsi="Times New Roman" w:cs="Times New Roman"/>
          <w:i/>
          <w:iCs/>
        </w:rPr>
        <w:t>Environmental geochemistry and health</w:t>
      </w:r>
      <w:r w:rsidRPr="00250A63">
        <w:rPr>
          <w:rFonts w:ascii="Times New Roman" w:hAnsi="Times New Roman" w:cs="Times New Roman"/>
        </w:rPr>
        <w:t>, </w:t>
      </w:r>
      <w:r w:rsidRPr="00250A63">
        <w:rPr>
          <w:rFonts w:ascii="Times New Roman" w:hAnsi="Times New Roman" w:cs="Times New Roman"/>
          <w:i/>
          <w:iCs/>
        </w:rPr>
        <w:t>39</w:t>
      </w:r>
      <w:r w:rsidRPr="00250A63">
        <w:rPr>
          <w:rFonts w:ascii="Times New Roman" w:hAnsi="Times New Roman" w:cs="Times New Roman"/>
        </w:rPr>
        <w:t xml:space="preserve">(3), pp.497-515. </w:t>
      </w:r>
      <w:hyperlink r:id="rId51" w:history="1">
        <w:r w:rsidRPr="00250A63">
          <w:rPr>
            <w:rStyle w:val="Hyperlink"/>
            <w:rFonts w:ascii="Times New Roman" w:hAnsi="Times New Roman" w:cs="Times New Roman"/>
          </w:rPr>
          <w:t>https://doi.org/10.1007/s10653-016-9830-4</w:t>
        </w:r>
      </w:hyperlink>
      <w:r w:rsidRPr="00250A63">
        <w:rPr>
          <w:rFonts w:ascii="Times New Roman" w:hAnsi="Times New Roman" w:cs="Times New Roman"/>
        </w:rPr>
        <w:t xml:space="preserve"> </w:t>
      </w:r>
    </w:p>
    <w:p w14:paraId="4B6F99C0" w14:textId="77777777" w:rsidR="00250A63" w:rsidRPr="00250A63" w:rsidRDefault="00250A63" w:rsidP="00250A63">
      <w:pPr>
        <w:spacing w:after="0" w:line="240" w:lineRule="auto"/>
        <w:rPr>
          <w:rFonts w:ascii="Times New Roman" w:hAnsi="Times New Roman" w:cs="Times New Roman"/>
        </w:rPr>
      </w:pPr>
    </w:p>
    <w:p w14:paraId="136A4899" w14:textId="7C9D104D"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Jilani, S. </w:t>
      </w:r>
      <w:r w:rsidR="00505A50" w:rsidRPr="00250A63">
        <w:rPr>
          <w:rFonts w:ascii="Times New Roman" w:hAnsi="Times New Roman" w:cs="Times New Roman"/>
        </w:rPr>
        <w:t>&amp;</w:t>
      </w:r>
      <w:r w:rsidRPr="00250A63">
        <w:rPr>
          <w:rFonts w:ascii="Times New Roman" w:hAnsi="Times New Roman" w:cs="Times New Roman"/>
        </w:rPr>
        <w:t xml:space="preserve"> Rashid, R.</w:t>
      </w:r>
      <w:r w:rsidR="00505A50">
        <w:rPr>
          <w:rFonts w:ascii="Times New Roman" w:hAnsi="Times New Roman" w:cs="Times New Roman"/>
        </w:rPr>
        <w:t xml:space="preserve"> (</w:t>
      </w:r>
      <w:r w:rsidRPr="00250A63">
        <w:rPr>
          <w:rFonts w:ascii="Times New Roman" w:hAnsi="Times New Roman" w:cs="Times New Roman"/>
        </w:rPr>
        <w:t>2020</w:t>
      </w:r>
      <w:r w:rsidR="00505A50">
        <w:rPr>
          <w:rFonts w:ascii="Times New Roman" w:hAnsi="Times New Roman" w:cs="Times New Roman"/>
        </w:rPr>
        <w:t>)</w:t>
      </w:r>
      <w:r w:rsidRPr="00250A63">
        <w:rPr>
          <w:rFonts w:ascii="Times New Roman" w:hAnsi="Times New Roman" w:cs="Times New Roman"/>
        </w:rPr>
        <w:t>. Municipal solid waste dumping and its impact on soil quality in Karachi. </w:t>
      </w:r>
      <w:r w:rsidRPr="00250A63">
        <w:rPr>
          <w:rFonts w:ascii="Times New Roman" w:hAnsi="Times New Roman" w:cs="Times New Roman"/>
          <w:i/>
          <w:iCs/>
        </w:rPr>
        <w:t>EQA-International journal of environmental quality</w:t>
      </w:r>
      <w:r w:rsidRPr="00250A63">
        <w:rPr>
          <w:rFonts w:ascii="Times New Roman" w:hAnsi="Times New Roman" w:cs="Times New Roman"/>
        </w:rPr>
        <w:t>, </w:t>
      </w:r>
      <w:r w:rsidRPr="00250A63">
        <w:rPr>
          <w:rFonts w:ascii="Times New Roman" w:hAnsi="Times New Roman" w:cs="Times New Roman"/>
          <w:i/>
          <w:iCs/>
        </w:rPr>
        <w:t>36</w:t>
      </w:r>
      <w:r w:rsidRPr="00250A63">
        <w:rPr>
          <w:rFonts w:ascii="Times New Roman" w:hAnsi="Times New Roman" w:cs="Times New Roman"/>
        </w:rPr>
        <w:t>, pp.9-14.</w:t>
      </w:r>
    </w:p>
    <w:p w14:paraId="6F6FD3FF" w14:textId="77777777" w:rsidR="00250A63" w:rsidRPr="00250A63" w:rsidRDefault="00250A63" w:rsidP="00250A63">
      <w:pPr>
        <w:spacing w:after="0" w:line="240" w:lineRule="auto"/>
        <w:rPr>
          <w:rFonts w:ascii="Times New Roman" w:hAnsi="Times New Roman" w:cs="Times New Roman"/>
        </w:rPr>
      </w:pPr>
    </w:p>
    <w:p w14:paraId="3024C33E" w14:textId="77777777"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Johnbosco, U., Chimezie, A. B., &amp; Njoku, R. E. (2020). Impact of used motor oil on soil qualities of Orji Mechanic Village Owerri, Nigeria. International Journal of Engineering Technology and Management Research, 7(2), 1–12.  </w:t>
      </w:r>
      <w:hyperlink r:id="rId52" w:history="1">
        <w:r w:rsidRPr="00250A63">
          <w:rPr>
            <w:rStyle w:val="Hyperlink"/>
            <w:rFonts w:ascii="Times New Roman" w:hAnsi="Times New Roman" w:cs="Times New Roman"/>
          </w:rPr>
          <w:t>https://doi.org/10.29121/ijetmr.v7.i2.2020.524</w:t>
        </w:r>
      </w:hyperlink>
      <w:r w:rsidRPr="00250A63">
        <w:rPr>
          <w:rFonts w:ascii="Times New Roman" w:hAnsi="Times New Roman" w:cs="Times New Roman"/>
        </w:rPr>
        <w:t xml:space="preserve"> </w:t>
      </w:r>
    </w:p>
    <w:p w14:paraId="0D62E0B1" w14:textId="77777777" w:rsidR="00250A63" w:rsidRPr="00250A63" w:rsidRDefault="00250A63" w:rsidP="00250A63">
      <w:pPr>
        <w:spacing w:after="0" w:line="240" w:lineRule="auto"/>
        <w:rPr>
          <w:rFonts w:ascii="Times New Roman" w:hAnsi="Times New Roman" w:cs="Times New Roman"/>
        </w:rPr>
      </w:pPr>
    </w:p>
    <w:p w14:paraId="25529E80" w14:textId="77777777" w:rsidR="00250A63" w:rsidRPr="00250A63" w:rsidRDefault="00250A63" w:rsidP="00250A63">
      <w:pPr>
        <w:spacing w:after="0" w:line="240" w:lineRule="auto"/>
        <w:rPr>
          <w:rFonts w:ascii="Times New Roman" w:eastAsia="Times New Roman" w:hAnsi="Times New Roman" w:cs="Times New Roman"/>
          <w:kern w:val="0"/>
          <w14:ligatures w14:val="none"/>
        </w:rPr>
      </w:pPr>
      <w:r w:rsidRPr="00250A63">
        <w:rPr>
          <w:rFonts w:ascii="Times New Roman" w:eastAsia="Times New Roman" w:hAnsi="Times New Roman" w:cs="Times New Roman"/>
          <w:kern w:val="0"/>
          <w14:ligatures w14:val="none"/>
        </w:rPr>
        <w:t xml:space="preserve">Junior, S. F. S., Mannarino, C. F., de Farias Araújo, G., Bila, D .M., Hauser-Davis, R .A., </w:t>
      </w:r>
      <w:proofErr w:type="spellStart"/>
      <w:r w:rsidRPr="00250A63">
        <w:rPr>
          <w:rFonts w:ascii="Times New Roman" w:eastAsia="Times New Roman" w:hAnsi="Times New Roman" w:cs="Times New Roman"/>
          <w:kern w:val="0"/>
          <w14:ligatures w14:val="none"/>
        </w:rPr>
        <w:t>Saint’Pierre</w:t>
      </w:r>
      <w:proofErr w:type="spellEnd"/>
      <w:r w:rsidRPr="00250A63">
        <w:rPr>
          <w:rFonts w:ascii="Times New Roman" w:eastAsia="Times New Roman" w:hAnsi="Times New Roman" w:cs="Times New Roman"/>
          <w:kern w:val="0"/>
          <w14:ligatures w14:val="none"/>
        </w:rPr>
        <w:t xml:space="preserve">, T., da Costa, G. L., Oliveira, M .M. E., Parente, C. E. T., Correia, F. V. &amp; </w:t>
      </w:r>
      <w:proofErr w:type="spellStart"/>
      <w:r w:rsidRPr="00250A63">
        <w:rPr>
          <w:rFonts w:ascii="Times New Roman" w:eastAsia="Times New Roman" w:hAnsi="Times New Roman" w:cs="Times New Roman"/>
          <w:kern w:val="0"/>
          <w14:ligatures w14:val="none"/>
        </w:rPr>
        <w:t>Saggioro</w:t>
      </w:r>
      <w:proofErr w:type="spellEnd"/>
      <w:r w:rsidRPr="00250A63">
        <w:rPr>
          <w:rFonts w:ascii="Times New Roman" w:eastAsia="Times New Roman" w:hAnsi="Times New Roman" w:cs="Times New Roman"/>
          <w:kern w:val="0"/>
          <w14:ligatures w14:val="none"/>
        </w:rPr>
        <w:t>, E. M., (2023). A comprehensive assessment of leachate contamination at a non-operational open dumpsite: mycoflora screening, metal soil pollution indices, and ecotoxicological risks. </w:t>
      </w:r>
      <w:r w:rsidRPr="00250A63">
        <w:rPr>
          <w:rFonts w:ascii="Times New Roman" w:eastAsia="Times New Roman" w:hAnsi="Times New Roman" w:cs="Times New Roman"/>
          <w:i/>
          <w:iCs/>
          <w:kern w:val="0"/>
          <w14:ligatures w14:val="none"/>
        </w:rPr>
        <w:t>Environmental Monitoring and Assessment</w:t>
      </w:r>
      <w:r w:rsidRPr="00250A63">
        <w:rPr>
          <w:rFonts w:ascii="Times New Roman" w:eastAsia="Times New Roman" w:hAnsi="Times New Roman" w:cs="Times New Roman"/>
          <w:kern w:val="0"/>
          <w14:ligatures w14:val="none"/>
        </w:rPr>
        <w:t>, </w:t>
      </w:r>
      <w:r w:rsidRPr="00250A63">
        <w:rPr>
          <w:rFonts w:ascii="Times New Roman" w:eastAsia="Times New Roman" w:hAnsi="Times New Roman" w:cs="Times New Roman"/>
          <w:i/>
          <w:iCs/>
          <w:kern w:val="0"/>
          <w14:ligatures w14:val="none"/>
        </w:rPr>
        <w:t>195</w:t>
      </w:r>
      <w:r w:rsidRPr="00250A63">
        <w:rPr>
          <w:rFonts w:ascii="Times New Roman" w:eastAsia="Times New Roman" w:hAnsi="Times New Roman" w:cs="Times New Roman"/>
          <w:kern w:val="0"/>
          <w14:ligatures w14:val="none"/>
        </w:rPr>
        <w:t xml:space="preserve">(1), p.243. </w:t>
      </w:r>
      <w:hyperlink r:id="rId53" w:history="1">
        <w:r w:rsidRPr="00250A63">
          <w:rPr>
            <w:rStyle w:val="Hyperlink"/>
            <w:rFonts w:ascii="Times New Roman" w:eastAsia="Times New Roman" w:hAnsi="Times New Roman" w:cs="Times New Roman"/>
            <w:kern w:val="0"/>
            <w14:ligatures w14:val="none"/>
          </w:rPr>
          <w:t>https://doi.org/10.1007/s10661-022-10885-0</w:t>
        </w:r>
      </w:hyperlink>
      <w:r w:rsidRPr="00250A63">
        <w:rPr>
          <w:rFonts w:ascii="Times New Roman" w:eastAsia="Times New Roman" w:hAnsi="Times New Roman" w:cs="Times New Roman"/>
          <w:kern w:val="0"/>
          <w14:ligatures w14:val="none"/>
        </w:rPr>
        <w:t xml:space="preserve"> </w:t>
      </w:r>
    </w:p>
    <w:p w14:paraId="6D9750D1" w14:textId="77777777" w:rsidR="00250A63" w:rsidRPr="00250A63" w:rsidRDefault="00250A63" w:rsidP="00250A63">
      <w:pPr>
        <w:spacing w:after="0" w:line="240" w:lineRule="auto"/>
        <w:rPr>
          <w:rFonts w:ascii="Times New Roman" w:hAnsi="Times New Roman" w:cs="Times New Roman"/>
        </w:rPr>
      </w:pPr>
    </w:p>
    <w:p w14:paraId="6104443B" w14:textId="77777777" w:rsidR="00250A63" w:rsidRPr="00250A63" w:rsidRDefault="00250A63" w:rsidP="00250A63">
      <w:pPr>
        <w:spacing w:after="0" w:line="240" w:lineRule="auto"/>
        <w:rPr>
          <w:rFonts w:ascii="Times New Roman" w:hAnsi="Times New Roman" w:cs="Times New Roman"/>
        </w:rPr>
      </w:pPr>
      <w:proofErr w:type="spellStart"/>
      <w:r w:rsidRPr="00250A63">
        <w:rPr>
          <w:rFonts w:ascii="Times New Roman" w:hAnsi="Times New Roman" w:cs="Times New Roman"/>
        </w:rPr>
        <w:t>Kabata-Pendias</w:t>
      </w:r>
      <w:proofErr w:type="spellEnd"/>
      <w:r w:rsidRPr="00250A63">
        <w:rPr>
          <w:rFonts w:ascii="Times New Roman" w:hAnsi="Times New Roman" w:cs="Times New Roman"/>
        </w:rPr>
        <w:t xml:space="preserve">, A., &amp; </w:t>
      </w:r>
      <w:proofErr w:type="spellStart"/>
      <w:r w:rsidRPr="00250A63">
        <w:rPr>
          <w:rFonts w:ascii="Times New Roman" w:hAnsi="Times New Roman" w:cs="Times New Roman"/>
        </w:rPr>
        <w:t>Pendias</w:t>
      </w:r>
      <w:proofErr w:type="spellEnd"/>
      <w:r w:rsidRPr="00250A63">
        <w:rPr>
          <w:rFonts w:ascii="Times New Roman" w:hAnsi="Times New Roman" w:cs="Times New Roman"/>
        </w:rPr>
        <w:t xml:space="preserve">, H. (2001). </w:t>
      </w:r>
      <w:r w:rsidRPr="00250A63">
        <w:rPr>
          <w:rFonts w:ascii="Times New Roman" w:hAnsi="Times New Roman" w:cs="Times New Roman"/>
          <w:i/>
          <w:iCs/>
        </w:rPr>
        <w:t xml:space="preserve">Trace elements in soils and plants </w:t>
      </w:r>
      <w:r w:rsidRPr="00250A63">
        <w:rPr>
          <w:rFonts w:ascii="Times New Roman" w:hAnsi="Times New Roman" w:cs="Times New Roman"/>
        </w:rPr>
        <w:t>(3rd ed.). CRC Press LLC.</w:t>
      </w:r>
      <w:r w:rsidRPr="00250A63">
        <w:t xml:space="preserve"> </w:t>
      </w:r>
      <w:hyperlink r:id="rId54" w:history="1">
        <w:r w:rsidRPr="00250A63">
          <w:rPr>
            <w:rStyle w:val="Hyperlink"/>
            <w:rFonts w:ascii="Times New Roman" w:hAnsi="Times New Roman" w:cs="Times New Roman"/>
          </w:rPr>
          <w:t>https://doi.org/10.1201/b10158</w:t>
        </w:r>
      </w:hyperlink>
      <w:r w:rsidRPr="00250A63">
        <w:rPr>
          <w:rFonts w:ascii="Times New Roman" w:hAnsi="Times New Roman" w:cs="Times New Roman"/>
        </w:rPr>
        <w:t xml:space="preserve"> </w:t>
      </w:r>
    </w:p>
    <w:p w14:paraId="7BBA7142" w14:textId="77777777" w:rsidR="00250A63" w:rsidRPr="00250A63" w:rsidRDefault="00250A63" w:rsidP="00250A63">
      <w:pPr>
        <w:spacing w:after="0" w:line="240" w:lineRule="auto"/>
        <w:rPr>
          <w:rFonts w:ascii="Times New Roman" w:hAnsi="Times New Roman" w:cs="Times New Roman"/>
        </w:rPr>
      </w:pPr>
    </w:p>
    <w:p w14:paraId="3A97EB69" w14:textId="17EB63C4" w:rsid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Kanmani, S. and </w:t>
      </w:r>
      <w:proofErr w:type="spellStart"/>
      <w:r w:rsidRPr="00250A63">
        <w:rPr>
          <w:rFonts w:ascii="Times New Roman" w:hAnsi="Times New Roman" w:cs="Times New Roman"/>
        </w:rPr>
        <w:t>Gandhimathi</w:t>
      </w:r>
      <w:proofErr w:type="spellEnd"/>
      <w:r w:rsidRPr="00250A63">
        <w:rPr>
          <w:rFonts w:ascii="Times New Roman" w:hAnsi="Times New Roman" w:cs="Times New Roman"/>
        </w:rPr>
        <w:t>, R.</w:t>
      </w:r>
      <w:r w:rsidR="00505A50">
        <w:rPr>
          <w:rFonts w:ascii="Times New Roman" w:hAnsi="Times New Roman" w:cs="Times New Roman"/>
        </w:rPr>
        <w:t xml:space="preserve"> (</w:t>
      </w:r>
      <w:r w:rsidRPr="00250A63">
        <w:rPr>
          <w:rFonts w:ascii="Times New Roman" w:hAnsi="Times New Roman" w:cs="Times New Roman"/>
        </w:rPr>
        <w:t>2013</w:t>
      </w:r>
      <w:r w:rsidR="00505A50">
        <w:rPr>
          <w:rFonts w:ascii="Times New Roman" w:hAnsi="Times New Roman" w:cs="Times New Roman"/>
        </w:rPr>
        <w:t>)</w:t>
      </w:r>
      <w:r w:rsidRPr="00250A63">
        <w:rPr>
          <w:rFonts w:ascii="Times New Roman" w:hAnsi="Times New Roman" w:cs="Times New Roman"/>
        </w:rPr>
        <w:t>. Investigation of physicochemical characteristics and heavy metal distribution profile in groundwater system around the open dump site. </w:t>
      </w:r>
      <w:r w:rsidRPr="00250A63">
        <w:rPr>
          <w:rFonts w:ascii="Times New Roman" w:hAnsi="Times New Roman" w:cs="Times New Roman"/>
          <w:i/>
          <w:iCs/>
        </w:rPr>
        <w:t>Applied Water Science</w:t>
      </w:r>
      <w:r w:rsidRPr="00250A63">
        <w:rPr>
          <w:rFonts w:ascii="Times New Roman" w:hAnsi="Times New Roman" w:cs="Times New Roman"/>
        </w:rPr>
        <w:t>, </w:t>
      </w:r>
      <w:r w:rsidRPr="00250A63">
        <w:rPr>
          <w:rFonts w:ascii="Times New Roman" w:hAnsi="Times New Roman" w:cs="Times New Roman"/>
          <w:i/>
          <w:iCs/>
        </w:rPr>
        <w:t>3</w:t>
      </w:r>
      <w:r w:rsidRPr="00250A63">
        <w:rPr>
          <w:rFonts w:ascii="Times New Roman" w:hAnsi="Times New Roman" w:cs="Times New Roman"/>
        </w:rPr>
        <w:t>(2), pp.387-399.</w:t>
      </w:r>
      <w:r w:rsidRPr="00250A63">
        <w:t xml:space="preserve"> </w:t>
      </w:r>
      <w:hyperlink r:id="rId55" w:history="1">
        <w:r w:rsidRPr="00250A63">
          <w:rPr>
            <w:rStyle w:val="Hyperlink"/>
            <w:rFonts w:ascii="Times New Roman" w:hAnsi="Times New Roman" w:cs="Times New Roman"/>
          </w:rPr>
          <w:t>https://doi.org/10.1007/s13201-013-0089-y</w:t>
        </w:r>
      </w:hyperlink>
      <w:r w:rsidRPr="00250A63">
        <w:rPr>
          <w:rFonts w:ascii="Times New Roman" w:hAnsi="Times New Roman" w:cs="Times New Roman"/>
        </w:rPr>
        <w:t xml:space="preserve"> </w:t>
      </w:r>
    </w:p>
    <w:p w14:paraId="43E12B89" w14:textId="77777777" w:rsidR="00AC0231" w:rsidRPr="00250A63" w:rsidRDefault="00AC0231" w:rsidP="00250A63">
      <w:pPr>
        <w:spacing w:after="0" w:line="240" w:lineRule="auto"/>
        <w:rPr>
          <w:rFonts w:ascii="Times New Roman" w:hAnsi="Times New Roman" w:cs="Times New Roman"/>
        </w:rPr>
      </w:pPr>
    </w:p>
    <w:p w14:paraId="3059C627" w14:textId="1E85E867" w:rsidR="00250A63" w:rsidRPr="00250A63" w:rsidRDefault="00505A50" w:rsidP="00250A63">
      <w:pPr>
        <w:spacing w:after="0" w:line="240" w:lineRule="auto"/>
        <w:rPr>
          <w:rFonts w:ascii="Times New Roman" w:hAnsi="Times New Roman" w:cs="Times New Roman"/>
        </w:rPr>
      </w:pPr>
      <w:proofErr w:type="spellStart"/>
      <w:r>
        <w:rPr>
          <w:rFonts w:ascii="Times New Roman" w:hAnsi="Times New Roman" w:cs="Times New Roman"/>
        </w:rPr>
        <w:t>K</w:t>
      </w:r>
      <w:r w:rsidR="00250A63" w:rsidRPr="00250A63">
        <w:rPr>
          <w:rFonts w:ascii="Times New Roman" w:hAnsi="Times New Roman" w:cs="Times New Roman"/>
        </w:rPr>
        <w:t>aparwan</w:t>
      </w:r>
      <w:proofErr w:type="spellEnd"/>
      <w:r w:rsidR="00250A63" w:rsidRPr="00250A63">
        <w:rPr>
          <w:rFonts w:ascii="Times New Roman" w:hAnsi="Times New Roman" w:cs="Times New Roman"/>
        </w:rPr>
        <w:t xml:space="preserve">, D., Rana, N. </w:t>
      </w:r>
      <w:r>
        <w:rPr>
          <w:rFonts w:ascii="Times New Roman" w:hAnsi="Times New Roman" w:cs="Times New Roman"/>
        </w:rPr>
        <w:t xml:space="preserve"> </w:t>
      </w:r>
      <w:r w:rsidR="00250A63" w:rsidRPr="00250A63">
        <w:rPr>
          <w:rFonts w:ascii="Times New Roman" w:hAnsi="Times New Roman" w:cs="Times New Roman"/>
        </w:rPr>
        <w:t xml:space="preserve">S., &amp; Dhyani, B. P. </w:t>
      </w:r>
      <w:r>
        <w:rPr>
          <w:rFonts w:ascii="Times New Roman" w:hAnsi="Times New Roman" w:cs="Times New Roman"/>
        </w:rPr>
        <w:t>(</w:t>
      </w:r>
      <w:r w:rsidR="00250A63" w:rsidRPr="00250A63">
        <w:rPr>
          <w:rFonts w:ascii="Times New Roman" w:hAnsi="Times New Roman" w:cs="Times New Roman"/>
        </w:rPr>
        <w:t>2020</w:t>
      </w:r>
      <w:r>
        <w:rPr>
          <w:rFonts w:ascii="Times New Roman" w:hAnsi="Times New Roman" w:cs="Times New Roman"/>
        </w:rPr>
        <w:t>)</w:t>
      </w:r>
      <w:r w:rsidR="00250A63" w:rsidRPr="00250A63">
        <w:rPr>
          <w:rFonts w:ascii="Times New Roman" w:hAnsi="Times New Roman" w:cs="Times New Roman"/>
        </w:rPr>
        <w:t xml:space="preserve">. Heavy metals toxicity in agricultural soils – Critical review of possible sources, influence on soil health and remedial measures to remove, reduce and stabilize contaminants in soil. </w:t>
      </w:r>
      <w:r w:rsidR="00250A63" w:rsidRPr="00250A63">
        <w:rPr>
          <w:rFonts w:ascii="Times New Roman" w:hAnsi="Times New Roman" w:cs="Times New Roman"/>
          <w:i/>
          <w:iCs/>
        </w:rPr>
        <w:t>International Journal of Current Microbiology and Applied Sciences, 9</w:t>
      </w:r>
      <w:r w:rsidR="00250A63" w:rsidRPr="00250A63">
        <w:rPr>
          <w:rFonts w:ascii="Times New Roman" w:hAnsi="Times New Roman" w:cs="Times New Roman"/>
        </w:rPr>
        <w:t xml:space="preserve">(6), 1467–1482. </w:t>
      </w:r>
      <w:hyperlink r:id="rId56" w:history="1">
        <w:r w:rsidR="00250A63" w:rsidRPr="00250A63">
          <w:rPr>
            <w:rStyle w:val="Hyperlink"/>
            <w:rFonts w:ascii="Times New Roman" w:hAnsi="Times New Roman" w:cs="Times New Roman"/>
          </w:rPr>
          <w:t>https://doi.org/10.20546/ijcmas.2020.906.182</w:t>
        </w:r>
      </w:hyperlink>
      <w:r w:rsidR="00250A63" w:rsidRPr="00250A63">
        <w:rPr>
          <w:rFonts w:ascii="Times New Roman" w:hAnsi="Times New Roman" w:cs="Times New Roman"/>
        </w:rPr>
        <w:t xml:space="preserve"> </w:t>
      </w:r>
    </w:p>
    <w:p w14:paraId="7F1395D0" w14:textId="77777777" w:rsidR="00250A63" w:rsidRPr="00250A63" w:rsidRDefault="00250A63" w:rsidP="00250A63">
      <w:pPr>
        <w:spacing w:after="0" w:line="240" w:lineRule="auto"/>
        <w:rPr>
          <w:rFonts w:ascii="Times New Roman" w:hAnsi="Times New Roman" w:cs="Times New Roman"/>
        </w:rPr>
      </w:pPr>
    </w:p>
    <w:p w14:paraId="2D674FFD" w14:textId="4EA67EC5"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Kebede, A.</w:t>
      </w:r>
      <w:r w:rsidR="00505A50">
        <w:rPr>
          <w:rFonts w:ascii="Times New Roman" w:hAnsi="Times New Roman" w:cs="Times New Roman"/>
        </w:rPr>
        <w:t xml:space="preserve"> </w:t>
      </w:r>
      <w:r w:rsidRPr="00250A63">
        <w:rPr>
          <w:rFonts w:ascii="Times New Roman" w:hAnsi="Times New Roman" w:cs="Times New Roman"/>
        </w:rPr>
        <w:t>A., Olani, D.</w:t>
      </w:r>
      <w:r w:rsidR="00505A50">
        <w:rPr>
          <w:rFonts w:ascii="Times New Roman" w:hAnsi="Times New Roman" w:cs="Times New Roman"/>
        </w:rPr>
        <w:t xml:space="preserve"> </w:t>
      </w:r>
      <w:r w:rsidRPr="00250A63">
        <w:rPr>
          <w:rFonts w:ascii="Times New Roman" w:hAnsi="Times New Roman" w:cs="Times New Roman"/>
        </w:rPr>
        <w:t>D., Edesa, T.</w:t>
      </w:r>
      <w:r w:rsidR="00505A50">
        <w:rPr>
          <w:rFonts w:ascii="Times New Roman" w:hAnsi="Times New Roman" w:cs="Times New Roman"/>
        </w:rPr>
        <w:t xml:space="preserve"> </w:t>
      </w:r>
      <w:r w:rsidRPr="00250A63">
        <w:rPr>
          <w:rFonts w:ascii="Times New Roman" w:hAnsi="Times New Roman" w:cs="Times New Roman"/>
        </w:rPr>
        <w:t xml:space="preserve">G. </w:t>
      </w:r>
      <w:r w:rsidR="00505A50" w:rsidRPr="00250A63">
        <w:rPr>
          <w:rFonts w:ascii="Times New Roman" w:hAnsi="Times New Roman" w:cs="Times New Roman"/>
        </w:rPr>
        <w:t>&amp;</w:t>
      </w:r>
      <w:r w:rsidR="00505A50">
        <w:rPr>
          <w:rFonts w:ascii="Times New Roman" w:hAnsi="Times New Roman" w:cs="Times New Roman"/>
        </w:rPr>
        <w:t xml:space="preserve"> </w:t>
      </w:r>
      <w:proofErr w:type="spellStart"/>
      <w:r w:rsidRPr="00250A63">
        <w:rPr>
          <w:rFonts w:ascii="Times New Roman" w:hAnsi="Times New Roman" w:cs="Times New Roman"/>
        </w:rPr>
        <w:t>Damtew</w:t>
      </w:r>
      <w:proofErr w:type="spellEnd"/>
      <w:r w:rsidRPr="00250A63">
        <w:rPr>
          <w:rFonts w:ascii="Times New Roman" w:hAnsi="Times New Roman" w:cs="Times New Roman"/>
        </w:rPr>
        <w:t>, Y.</w:t>
      </w:r>
      <w:r w:rsidR="00505A50">
        <w:rPr>
          <w:rFonts w:ascii="Times New Roman" w:hAnsi="Times New Roman" w:cs="Times New Roman"/>
        </w:rPr>
        <w:t xml:space="preserve"> </w:t>
      </w:r>
      <w:r w:rsidRPr="00250A63">
        <w:rPr>
          <w:rFonts w:ascii="Times New Roman" w:hAnsi="Times New Roman" w:cs="Times New Roman"/>
        </w:rPr>
        <w:t>T.</w:t>
      </w:r>
      <w:r w:rsidR="00505A50">
        <w:rPr>
          <w:rFonts w:ascii="Times New Roman" w:hAnsi="Times New Roman" w:cs="Times New Roman"/>
        </w:rPr>
        <w:t xml:space="preserve"> (</w:t>
      </w:r>
      <w:r w:rsidRPr="00250A63">
        <w:rPr>
          <w:rFonts w:ascii="Times New Roman" w:hAnsi="Times New Roman" w:cs="Times New Roman"/>
        </w:rPr>
        <w:t>2016</w:t>
      </w:r>
      <w:r w:rsidR="00505A50">
        <w:rPr>
          <w:rFonts w:ascii="Times New Roman" w:hAnsi="Times New Roman" w:cs="Times New Roman"/>
        </w:rPr>
        <w:t>)</w:t>
      </w:r>
      <w:r w:rsidRPr="00250A63">
        <w:rPr>
          <w:rFonts w:ascii="Times New Roman" w:hAnsi="Times New Roman" w:cs="Times New Roman"/>
        </w:rPr>
        <w:t xml:space="preserve">. Heavy metal content and </w:t>
      </w:r>
      <w:proofErr w:type="spellStart"/>
      <w:r w:rsidRPr="00250A63">
        <w:rPr>
          <w:rFonts w:ascii="Times New Roman" w:hAnsi="Times New Roman" w:cs="Times New Roman"/>
        </w:rPr>
        <w:t>physico</w:t>
      </w:r>
      <w:proofErr w:type="spellEnd"/>
      <w:r w:rsidRPr="00250A63">
        <w:rPr>
          <w:rFonts w:ascii="Times New Roman" w:hAnsi="Times New Roman" w:cs="Times New Roman"/>
        </w:rPr>
        <w:t>-chemical properties of soil around solid waste disposal sites. American Journal of scientific and Industrial research, 7(5), pp.129-139.</w:t>
      </w:r>
    </w:p>
    <w:p w14:paraId="6F746776" w14:textId="77777777" w:rsidR="00250A63" w:rsidRPr="00250A63" w:rsidRDefault="00250A63" w:rsidP="00250A63">
      <w:pPr>
        <w:spacing w:after="0" w:line="240" w:lineRule="auto"/>
        <w:rPr>
          <w:rFonts w:ascii="Times New Roman" w:hAnsi="Times New Roman" w:cs="Times New Roman"/>
        </w:rPr>
      </w:pPr>
    </w:p>
    <w:p w14:paraId="5FB20FCD" w14:textId="038218A8" w:rsidR="00250A63" w:rsidRPr="00250A63" w:rsidRDefault="00250A63" w:rsidP="00250A63">
      <w:pPr>
        <w:spacing w:after="0" w:line="240" w:lineRule="auto"/>
        <w:rPr>
          <w:rFonts w:ascii="Times New Roman" w:hAnsi="Times New Roman" w:cs="Times New Roman"/>
        </w:rPr>
      </w:pPr>
      <w:bookmarkStart w:id="3" w:name="_Hlk220672207"/>
      <w:r w:rsidRPr="00250A63">
        <w:rPr>
          <w:rFonts w:ascii="Times New Roman" w:hAnsi="Times New Roman" w:cs="Times New Roman"/>
        </w:rPr>
        <w:lastRenderedPageBreak/>
        <w:t>Knox</w:t>
      </w:r>
      <w:bookmarkEnd w:id="3"/>
      <w:r w:rsidRPr="00250A63">
        <w:rPr>
          <w:rFonts w:ascii="Times New Roman" w:hAnsi="Times New Roman" w:cs="Times New Roman"/>
        </w:rPr>
        <w:t xml:space="preserve">, A. S., Gamerdinger, A. P., Adriano, D. C., Kolka, R. K., </w:t>
      </w:r>
      <w:r w:rsidR="00505A50" w:rsidRPr="00250A63">
        <w:rPr>
          <w:rFonts w:ascii="Times New Roman" w:hAnsi="Times New Roman" w:cs="Times New Roman"/>
        </w:rPr>
        <w:t>&amp;</w:t>
      </w:r>
      <w:r w:rsidR="00505A50">
        <w:rPr>
          <w:rFonts w:ascii="Times New Roman" w:hAnsi="Times New Roman" w:cs="Times New Roman"/>
        </w:rPr>
        <w:t xml:space="preserve"> </w:t>
      </w:r>
      <w:r w:rsidRPr="00250A63">
        <w:rPr>
          <w:rFonts w:ascii="Times New Roman" w:hAnsi="Times New Roman" w:cs="Times New Roman"/>
        </w:rPr>
        <w:t xml:space="preserve">Kaplan, D. I. (1999). Sources and Practices Contributing to Soil Contamination In: D. C. Adriano, J. M. </w:t>
      </w:r>
      <w:proofErr w:type="spellStart"/>
      <w:r w:rsidRPr="00250A63">
        <w:rPr>
          <w:rFonts w:ascii="Times New Roman" w:hAnsi="Times New Roman" w:cs="Times New Roman"/>
        </w:rPr>
        <w:t>Bollag</w:t>
      </w:r>
      <w:proofErr w:type="spellEnd"/>
      <w:r w:rsidRPr="00250A63">
        <w:rPr>
          <w:rFonts w:ascii="Times New Roman" w:hAnsi="Times New Roman" w:cs="Times New Roman"/>
        </w:rPr>
        <w:t xml:space="preserve">, W. T. Frankenberger (Jr) and R. C. Sims. Remediation of Contaminated Soil. No </w:t>
      </w:r>
      <w:proofErr w:type="gramStart"/>
      <w:r w:rsidRPr="00250A63">
        <w:rPr>
          <w:rFonts w:ascii="Times New Roman" w:hAnsi="Times New Roman" w:cs="Times New Roman"/>
        </w:rPr>
        <w:t>37,Agronomy</w:t>
      </w:r>
      <w:proofErr w:type="gramEnd"/>
      <w:r w:rsidRPr="00250A63">
        <w:rPr>
          <w:rFonts w:ascii="Times New Roman" w:hAnsi="Times New Roman" w:cs="Times New Roman"/>
        </w:rPr>
        <w:t xml:space="preserve">. American Society of Agronomy. </w:t>
      </w:r>
      <w:hyperlink r:id="rId57" w:history="1">
        <w:r w:rsidRPr="00250A63">
          <w:rPr>
            <w:rStyle w:val="Hyperlink"/>
            <w:rFonts w:ascii="Times New Roman" w:hAnsi="Times New Roman" w:cs="Times New Roman"/>
          </w:rPr>
          <w:t>https://doi.org/10.2134/agronmonogr37.c4</w:t>
        </w:r>
      </w:hyperlink>
      <w:r w:rsidRPr="00250A63">
        <w:rPr>
          <w:rFonts w:ascii="Times New Roman" w:hAnsi="Times New Roman" w:cs="Times New Roman"/>
        </w:rPr>
        <w:t xml:space="preserve"> </w:t>
      </w:r>
    </w:p>
    <w:p w14:paraId="4D152814" w14:textId="77777777" w:rsidR="00250A63" w:rsidRPr="00250A63" w:rsidRDefault="00250A63" w:rsidP="00250A63">
      <w:pPr>
        <w:pStyle w:val="Default"/>
        <w:ind w:left="142" w:right="-15" w:hanging="52"/>
        <w:jc w:val="both"/>
        <w:rPr>
          <w:rFonts w:ascii="Times New Roman" w:hAnsi="Times New Roman" w:cs="Times New Roman"/>
          <w:color w:val="auto"/>
        </w:rPr>
      </w:pPr>
    </w:p>
    <w:p w14:paraId="3FAF63BA" w14:textId="0A06ABE1"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Kulkarni, B.N.</w:t>
      </w:r>
      <w:r w:rsidR="00505A50" w:rsidRPr="00505A50">
        <w:rPr>
          <w:rFonts w:ascii="Times New Roman" w:hAnsi="Times New Roman" w:cs="Times New Roman"/>
        </w:rPr>
        <w:t xml:space="preserve"> </w:t>
      </w:r>
      <w:r w:rsidR="00505A50" w:rsidRPr="00250A63">
        <w:rPr>
          <w:rFonts w:ascii="Times New Roman" w:hAnsi="Times New Roman" w:cs="Times New Roman"/>
        </w:rPr>
        <w:t>&amp;</w:t>
      </w:r>
      <w:r w:rsidR="00505A50">
        <w:rPr>
          <w:rFonts w:ascii="Times New Roman" w:hAnsi="Times New Roman" w:cs="Times New Roman"/>
        </w:rPr>
        <w:t xml:space="preserve"> </w:t>
      </w:r>
      <w:proofErr w:type="spellStart"/>
      <w:r w:rsidRPr="00250A63">
        <w:rPr>
          <w:rFonts w:ascii="Times New Roman" w:hAnsi="Times New Roman" w:cs="Times New Roman"/>
        </w:rPr>
        <w:t>Anantharama</w:t>
      </w:r>
      <w:proofErr w:type="spellEnd"/>
      <w:r w:rsidRPr="00250A63">
        <w:rPr>
          <w:rFonts w:ascii="Times New Roman" w:hAnsi="Times New Roman" w:cs="Times New Roman"/>
        </w:rPr>
        <w:t xml:space="preserve">, V. </w:t>
      </w:r>
      <w:r w:rsidR="00505A50">
        <w:rPr>
          <w:rFonts w:ascii="Times New Roman" w:hAnsi="Times New Roman" w:cs="Times New Roman"/>
        </w:rPr>
        <w:t>(</w:t>
      </w:r>
      <w:r w:rsidRPr="00250A63">
        <w:rPr>
          <w:rFonts w:ascii="Times New Roman" w:hAnsi="Times New Roman" w:cs="Times New Roman"/>
        </w:rPr>
        <w:t>2024</w:t>
      </w:r>
      <w:r w:rsidR="00505A50">
        <w:rPr>
          <w:rFonts w:ascii="Times New Roman" w:hAnsi="Times New Roman" w:cs="Times New Roman"/>
        </w:rPr>
        <w:t>)</w:t>
      </w:r>
      <w:r w:rsidRPr="00250A63">
        <w:rPr>
          <w:rFonts w:ascii="Times New Roman" w:hAnsi="Times New Roman" w:cs="Times New Roman"/>
        </w:rPr>
        <w:t>. Comparative analysis of soil contamination caused by existing municipal solid waste management facilities. </w:t>
      </w:r>
      <w:r w:rsidRPr="00250A63">
        <w:rPr>
          <w:rFonts w:ascii="Times New Roman" w:hAnsi="Times New Roman" w:cs="Times New Roman"/>
          <w:i/>
          <w:iCs/>
        </w:rPr>
        <w:t>Environmental Nanotechnology, Monitoring &amp; Management</w:t>
      </w:r>
      <w:r w:rsidRPr="00250A63">
        <w:rPr>
          <w:rFonts w:ascii="Times New Roman" w:hAnsi="Times New Roman" w:cs="Times New Roman"/>
        </w:rPr>
        <w:t>, </w:t>
      </w:r>
      <w:r w:rsidRPr="00250A63">
        <w:rPr>
          <w:rFonts w:ascii="Times New Roman" w:hAnsi="Times New Roman" w:cs="Times New Roman"/>
          <w:i/>
          <w:iCs/>
        </w:rPr>
        <w:t>22</w:t>
      </w:r>
      <w:r w:rsidRPr="00250A63">
        <w:rPr>
          <w:rFonts w:ascii="Times New Roman" w:hAnsi="Times New Roman" w:cs="Times New Roman"/>
        </w:rPr>
        <w:t xml:space="preserve">, p.100979. </w:t>
      </w:r>
      <w:hyperlink r:id="rId58" w:history="1">
        <w:r w:rsidRPr="00250A63">
          <w:rPr>
            <w:rStyle w:val="Hyperlink"/>
            <w:rFonts w:ascii="Times New Roman" w:hAnsi="Times New Roman" w:cs="Times New Roman"/>
          </w:rPr>
          <w:t>https://doi.org/10.1016/j.enmm.2024.100979</w:t>
        </w:r>
      </w:hyperlink>
      <w:r w:rsidRPr="00250A63">
        <w:rPr>
          <w:rFonts w:ascii="Times New Roman" w:hAnsi="Times New Roman" w:cs="Times New Roman"/>
        </w:rPr>
        <w:t xml:space="preserve"> </w:t>
      </w:r>
    </w:p>
    <w:p w14:paraId="4691B5F4" w14:textId="77777777" w:rsidR="00250A63" w:rsidRPr="00250A63" w:rsidRDefault="00250A63" w:rsidP="00250A63">
      <w:pPr>
        <w:spacing w:after="0" w:line="240" w:lineRule="auto"/>
        <w:rPr>
          <w:rFonts w:ascii="Times New Roman" w:hAnsi="Times New Roman" w:cs="Times New Roman"/>
        </w:rPr>
      </w:pPr>
    </w:p>
    <w:p w14:paraId="5EFE343F" w14:textId="18B7BC1F"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Maas, S., </w:t>
      </w:r>
      <w:proofErr w:type="spellStart"/>
      <w:r w:rsidRPr="00250A63">
        <w:rPr>
          <w:rFonts w:ascii="Times New Roman" w:hAnsi="Times New Roman" w:cs="Times New Roman"/>
        </w:rPr>
        <w:t>Scheifler</w:t>
      </w:r>
      <w:proofErr w:type="spellEnd"/>
      <w:r w:rsidRPr="00250A63">
        <w:rPr>
          <w:rFonts w:ascii="Times New Roman" w:hAnsi="Times New Roman" w:cs="Times New Roman"/>
        </w:rPr>
        <w:t xml:space="preserve">, R., </w:t>
      </w:r>
      <w:proofErr w:type="spellStart"/>
      <w:r w:rsidRPr="00250A63">
        <w:rPr>
          <w:rFonts w:ascii="Times New Roman" w:hAnsi="Times New Roman" w:cs="Times New Roman"/>
        </w:rPr>
        <w:t>Benslama</w:t>
      </w:r>
      <w:proofErr w:type="spellEnd"/>
      <w:r w:rsidRPr="00250A63">
        <w:rPr>
          <w:rFonts w:ascii="Times New Roman" w:hAnsi="Times New Roman" w:cs="Times New Roman"/>
        </w:rPr>
        <w:t xml:space="preserve">, M., Crini, N., Lucot, E., Brahmia, Z., </w:t>
      </w:r>
      <w:proofErr w:type="spellStart"/>
      <w:r w:rsidRPr="00250A63">
        <w:rPr>
          <w:rFonts w:ascii="Times New Roman" w:hAnsi="Times New Roman" w:cs="Times New Roman"/>
        </w:rPr>
        <w:t>Benyacoub</w:t>
      </w:r>
      <w:proofErr w:type="spellEnd"/>
      <w:r w:rsidRPr="00250A63">
        <w:rPr>
          <w:rFonts w:ascii="Times New Roman" w:hAnsi="Times New Roman" w:cs="Times New Roman"/>
        </w:rPr>
        <w:t xml:space="preserve">, S., &amp; Giraudoux, P. </w:t>
      </w:r>
      <w:r w:rsidR="00505A50">
        <w:rPr>
          <w:rFonts w:ascii="Times New Roman" w:hAnsi="Times New Roman" w:cs="Times New Roman"/>
        </w:rPr>
        <w:t>(</w:t>
      </w:r>
      <w:r w:rsidRPr="00250A63">
        <w:rPr>
          <w:rFonts w:ascii="Times New Roman" w:hAnsi="Times New Roman" w:cs="Times New Roman"/>
        </w:rPr>
        <w:t>2010</w:t>
      </w:r>
      <w:r w:rsidR="00505A50">
        <w:rPr>
          <w:rFonts w:ascii="Times New Roman" w:hAnsi="Times New Roman" w:cs="Times New Roman"/>
        </w:rPr>
        <w:t>)</w:t>
      </w:r>
      <w:r w:rsidRPr="00250A63">
        <w:rPr>
          <w:rFonts w:ascii="Times New Roman" w:hAnsi="Times New Roman" w:cs="Times New Roman"/>
        </w:rPr>
        <w:t xml:space="preserve">. Spatial distribution of heavy metal concentrations in urban, suburban and agricultural soils in a Mediterranean city of Algeria. </w:t>
      </w:r>
      <w:r w:rsidRPr="00250A63">
        <w:rPr>
          <w:rFonts w:ascii="Times New Roman" w:hAnsi="Times New Roman" w:cs="Times New Roman"/>
          <w:i/>
          <w:iCs/>
        </w:rPr>
        <w:t>Environmental Pollution, 158</w:t>
      </w:r>
      <w:r w:rsidRPr="00250A63">
        <w:rPr>
          <w:rFonts w:ascii="Times New Roman" w:hAnsi="Times New Roman" w:cs="Times New Roman"/>
        </w:rPr>
        <w:t xml:space="preserve">, 2294–2301. </w:t>
      </w:r>
      <w:hyperlink r:id="rId59" w:history="1">
        <w:r w:rsidRPr="00250A63">
          <w:rPr>
            <w:rStyle w:val="Hyperlink"/>
            <w:rFonts w:ascii="Times New Roman" w:hAnsi="Times New Roman" w:cs="Times New Roman"/>
          </w:rPr>
          <w:t>https://doi.org/10.1016/j.envpol.2010.02.001</w:t>
        </w:r>
      </w:hyperlink>
      <w:r w:rsidRPr="00250A63">
        <w:rPr>
          <w:rFonts w:ascii="Times New Roman" w:hAnsi="Times New Roman" w:cs="Times New Roman"/>
        </w:rPr>
        <w:t xml:space="preserve"> </w:t>
      </w:r>
    </w:p>
    <w:p w14:paraId="59273039" w14:textId="77777777" w:rsidR="00250A63" w:rsidRPr="00250A63" w:rsidRDefault="00250A63" w:rsidP="00250A63">
      <w:pPr>
        <w:spacing w:after="0" w:line="240" w:lineRule="auto"/>
        <w:rPr>
          <w:rFonts w:ascii="Times New Roman" w:hAnsi="Times New Roman" w:cs="Times New Roman"/>
        </w:rPr>
      </w:pPr>
    </w:p>
    <w:p w14:paraId="4F71E4A8" w14:textId="77777777" w:rsidR="00250A63" w:rsidRPr="00250A63" w:rsidRDefault="00250A63" w:rsidP="00250A63">
      <w:pPr>
        <w:spacing w:after="0" w:line="240" w:lineRule="auto"/>
        <w:rPr>
          <w:rFonts w:ascii="Times New Roman" w:eastAsia="Times New Roman" w:hAnsi="Times New Roman" w:cs="Times New Roman"/>
          <w:kern w:val="0"/>
          <w14:ligatures w14:val="none"/>
        </w:rPr>
      </w:pPr>
      <w:r w:rsidRPr="00250A63">
        <w:rPr>
          <w:rFonts w:ascii="Times New Roman" w:eastAsia="Times New Roman" w:hAnsi="Times New Roman" w:cs="Times New Roman"/>
          <w:kern w:val="0"/>
          <w14:ligatures w14:val="none"/>
        </w:rPr>
        <w:t>Marinho, A. P. F. D., Nascimento, C. W. A. D., &amp; Cunha, K. P. V. D. (2022). Soil degradation and Cu, Cr, Ni, Pb and Zn contamination in dumpsites of humid and semiarid tropical regions in northeastern Brazil. </w:t>
      </w:r>
      <w:r w:rsidRPr="00250A63">
        <w:rPr>
          <w:rFonts w:ascii="Times New Roman" w:eastAsia="Times New Roman" w:hAnsi="Times New Roman" w:cs="Times New Roman"/>
          <w:i/>
          <w:iCs/>
          <w:kern w:val="0"/>
          <w14:ligatures w14:val="none"/>
        </w:rPr>
        <w:t>Environmental Monitoring and Assessment</w:t>
      </w:r>
      <w:r w:rsidRPr="00250A63">
        <w:rPr>
          <w:rFonts w:ascii="Times New Roman" w:eastAsia="Times New Roman" w:hAnsi="Times New Roman" w:cs="Times New Roman"/>
          <w:kern w:val="0"/>
          <w14:ligatures w14:val="none"/>
        </w:rPr>
        <w:t>, </w:t>
      </w:r>
      <w:r w:rsidRPr="00250A63">
        <w:rPr>
          <w:rFonts w:ascii="Times New Roman" w:eastAsia="Times New Roman" w:hAnsi="Times New Roman" w:cs="Times New Roman"/>
          <w:i/>
          <w:iCs/>
          <w:kern w:val="0"/>
          <w14:ligatures w14:val="none"/>
        </w:rPr>
        <w:t>194</w:t>
      </w:r>
      <w:r w:rsidRPr="00250A63">
        <w:rPr>
          <w:rFonts w:ascii="Times New Roman" w:eastAsia="Times New Roman" w:hAnsi="Times New Roman" w:cs="Times New Roman"/>
          <w:kern w:val="0"/>
          <w14:ligatures w14:val="none"/>
        </w:rPr>
        <w:t xml:space="preserve">(7), 459. </w:t>
      </w:r>
      <w:hyperlink r:id="rId60" w:history="1">
        <w:r w:rsidRPr="00250A63">
          <w:rPr>
            <w:rStyle w:val="Hyperlink"/>
            <w:rFonts w:ascii="Times New Roman" w:eastAsia="Times New Roman" w:hAnsi="Times New Roman" w:cs="Times New Roman"/>
            <w:kern w:val="0"/>
            <w14:ligatures w14:val="none"/>
          </w:rPr>
          <w:t>https://doi.org/10.1007/s10661-022-10122-8</w:t>
        </w:r>
      </w:hyperlink>
      <w:r w:rsidRPr="00250A63">
        <w:rPr>
          <w:rFonts w:ascii="Times New Roman" w:eastAsia="Times New Roman" w:hAnsi="Times New Roman" w:cs="Times New Roman"/>
          <w:kern w:val="0"/>
          <w14:ligatures w14:val="none"/>
        </w:rPr>
        <w:t xml:space="preserve"> </w:t>
      </w:r>
    </w:p>
    <w:p w14:paraId="5F5DD4B9" w14:textId="77777777" w:rsidR="00250A63" w:rsidRPr="00250A63" w:rsidRDefault="00250A63" w:rsidP="00250A63">
      <w:pPr>
        <w:spacing w:after="0" w:line="240" w:lineRule="auto"/>
        <w:rPr>
          <w:rFonts w:ascii="Times New Roman" w:hAnsi="Times New Roman" w:cs="Times New Roman"/>
        </w:rPr>
      </w:pPr>
    </w:p>
    <w:p w14:paraId="2DB6B94A" w14:textId="01A64934"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Mekonnen, B., </w:t>
      </w:r>
      <w:proofErr w:type="spellStart"/>
      <w:r w:rsidRPr="00250A63">
        <w:rPr>
          <w:rFonts w:ascii="Times New Roman" w:hAnsi="Times New Roman" w:cs="Times New Roman"/>
        </w:rPr>
        <w:t>Haddis</w:t>
      </w:r>
      <w:proofErr w:type="spellEnd"/>
      <w:r w:rsidRPr="00250A63">
        <w:rPr>
          <w:rFonts w:ascii="Times New Roman" w:hAnsi="Times New Roman" w:cs="Times New Roman"/>
        </w:rPr>
        <w:t xml:space="preserve">, A. </w:t>
      </w:r>
      <w:r w:rsidR="00505A50" w:rsidRPr="00250A63">
        <w:rPr>
          <w:rFonts w:ascii="Times New Roman" w:hAnsi="Times New Roman" w:cs="Times New Roman"/>
        </w:rPr>
        <w:t>&amp;</w:t>
      </w:r>
      <w:r w:rsidRPr="00250A63">
        <w:rPr>
          <w:rFonts w:ascii="Times New Roman" w:hAnsi="Times New Roman" w:cs="Times New Roman"/>
        </w:rPr>
        <w:t xml:space="preserve"> Zeine, W.</w:t>
      </w:r>
      <w:r w:rsidR="00505A50">
        <w:rPr>
          <w:rFonts w:ascii="Times New Roman" w:hAnsi="Times New Roman" w:cs="Times New Roman"/>
        </w:rPr>
        <w:t xml:space="preserve"> (</w:t>
      </w:r>
      <w:r w:rsidRPr="00250A63">
        <w:rPr>
          <w:rFonts w:ascii="Times New Roman" w:hAnsi="Times New Roman" w:cs="Times New Roman"/>
        </w:rPr>
        <w:t>2020</w:t>
      </w:r>
      <w:r w:rsidR="00505A50">
        <w:rPr>
          <w:rFonts w:ascii="Times New Roman" w:hAnsi="Times New Roman" w:cs="Times New Roman"/>
        </w:rPr>
        <w:t>)</w:t>
      </w:r>
      <w:r w:rsidRPr="00250A63">
        <w:rPr>
          <w:rFonts w:ascii="Times New Roman" w:hAnsi="Times New Roman" w:cs="Times New Roman"/>
        </w:rPr>
        <w:t xml:space="preserve">. Assessment of the effect of solid waste dump site on surrounding soil and river water quality in Tepi town, Southwest Ethiopia. Journal of environmental and public health, 2020(1), p.5157046. </w:t>
      </w:r>
      <w:hyperlink r:id="rId61" w:history="1">
        <w:r w:rsidRPr="00250A63">
          <w:rPr>
            <w:rStyle w:val="Hyperlink"/>
            <w:rFonts w:ascii="Times New Roman" w:hAnsi="Times New Roman" w:cs="Times New Roman"/>
          </w:rPr>
          <w:t>https://doi.org/10.1155/2020/5157046</w:t>
        </w:r>
      </w:hyperlink>
      <w:r w:rsidRPr="00250A63">
        <w:rPr>
          <w:rFonts w:ascii="Times New Roman" w:hAnsi="Times New Roman" w:cs="Times New Roman"/>
        </w:rPr>
        <w:t xml:space="preserve"> </w:t>
      </w:r>
    </w:p>
    <w:p w14:paraId="55EF1DEE" w14:textId="77777777" w:rsidR="00250A63" w:rsidRPr="00250A63" w:rsidRDefault="00250A63" w:rsidP="00250A63">
      <w:pPr>
        <w:spacing w:after="0" w:line="240" w:lineRule="auto"/>
        <w:rPr>
          <w:rFonts w:ascii="Times New Roman" w:hAnsi="Times New Roman" w:cs="Times New Roman"/>
        </w:rPr>
      </w:pPr>
    </w:p>
    <w:p w14:paraId="515C0954" w14:textId="7F6E9970" w:rsidR="00250A63" w:rsidRPr="00250A63" w:rsidRDefault="00250A63" w:rsidP="00250A63">
      <w:pPr>
        <w:spacing w:after="0" w:line="240" w:lineRule="auto"/>
        <w:rPr>
          <w:rFonts w:ascii="Times New Roman" w:hAnsi="Times New Roman" w:cs="Times New Roman"/>
        </w:rPr>
      </w:pPr>
      <w:proofErr w:type="spellStart"/>
      <w:r w:rsidRPr="00250A63">
        <w:rPr>
          <w:rFonts w:ascii="Times New Roman" w:hAnsi="Times New Roman" w:cs="Times New Roman"/>
        </w:rPr>
        <w:t>Mouhoun-Chouaki</w:t>
      </w:r>
      <w:proofErr w:type="spellEnd"/>
      <w:r w:rsidRPr="00250A63">
        <w:rPr>
          <w:rFonts w:ascii="Times New Roman" w:hAnsi="Times New Roman" w:cs="Times New Roman"/>
        </w:rPr>
        <w:t xml:space="preserve">, S., </w:t>
      </w:r>
      <w:proofErr w:type="spellStart"/>
      <w:r w:rsidRPr="00250A63">
        <w:rPr>
          <w:rFonts w:ascii="Times New Roman" w:hAnsi="Times New Roman" w:cs="Times New Roman"/>
        </w:rPr>
        <w:t>Derridj</w:t>
      </w:r>
      <w:proofErr w:type="spellEnd"/>
      <w:r w:rsidRPr="00250A63">
        <w:rPr>
          <w:rFonts w:ascii="Times New Roman" w:hAnsi="Times New Roman" w:cs="Times New Roman"/>
        </w:rPr>
        <w:t xml:space="preserve">, A., </w:t>
      </w:r>
      <w:proofErr w:type="spellStart"/>
      <w:r w:rsidRPr="00250A63">
        <w:rPr>
          <w:rFonts w:ascii="Times New Roman" w:hAnsi="Times New Roman" w:cs="Times New Roman"/>
        </w:rPr>
        <w:t>Tazdaït</w:t>
      </w:r>
      <w:proofErr w:type="spellEnd"/>
      <w:r w:rsidRPr="00250A63">
        <w:rPr>
          <w:rFonts w:ascii="Times New Roman" w:hAnsi="Times New Roman" w:cs="Times New Roman"/>
        </w:rPr>
        <w:t xml:space="preserve">, D. </w:t>
      </w:r>
      <w:r w:rsidR="00505A50" w:rsidRPr="00250A63">
        <w:rPr>
          <w:rFonts w:ascii="Times New Roman" w:hAnsi="Times New Roman" w:cs="Times New Roman"/>
        </w:rPr>
        <w:t>&amp;</w:t>
      </w:r>
      <w:r w:rsidR="00505A50">
        <w:rPr>
          <w:rFonts w:ascii="Times New Roman" w:hAnsi="Times New Roman" w:cs="Times New Roman"/>
        </w:rPr>
        <w:t xml:space="preserve"> </w:t>
      </w:r>
      <w:r w:rsidRPr="00250A63">
        <w:rPr>
          <w:rFonts w:ascii="Times New Roman" w:hAnsi="Times New Roman" w:cs="Times New Roman"/>
        </w:rPr>
        <w:t>Salah-</w:t>
      </w:r>
      <w:proofErr w:type="spellStart"/>
      <w:r w:rsidRPr="00250A63">
        <w:rPr>
          <w:rFonts w:ascii="Times New Roman" w:hAnsi="Times New Roman" w:cs="Times New Roman"/>
        </w:rPr>
        <w:t>Tazdaït</w:t>
      </w:r>
      <w:proofErr w:type="spellEnd"/>
      <w:r w:rsidRPr="00250A63">
        <w:rPr>
          <w:rFonts w:ascii="Times New Roman" w:hAnsi="Times New Roman" w:cs="Times New Roman"/>
        </w:rPr>
        <w:t>, R.</w:t>
      </w:r>
      <w:r w:rsidR="00505A50">
        <w:rPr>
          <w:rFonts w:ascii="Times New Roman" w:hAnsi="Times New Roman" w:cs="Times New Roman"/>
        </w:rPr>
        <w:t xml:space="preserve"> (</w:t>
      </w:r>
      <w:r w:rsidRPr="00250A63">
        <w:rPr>
          <w:rFonts w:ascii="Times New Roman" w:hAnsi="Times New Roman" w:cs="Times New Roman"/>
        </w:rPr>
        <w:t>2019</w:t>
      </w:r>
      <w:r w:rsidR="00505A50">
        <w:rPr>
          <w:rFonts w:ascii="Times New Roman" w:hAnsi="Times New Roman" w:cs="Times New Roman"/>
        </w:rPr>
        <w:t>)</w:t>
      </w:r>
      <w:r w:rsidRPr="00250A63">
        <w:rPr>
          <w:rFonts w:ascii="Times New Roman" w:hAnsi="Times New Roman" w:cs="Times New Roman"/>
        </w:rPr>
        <w:t>. A study of the impact of municipal solid waste on some soil physicochemical properties: The case of the landfill of Ain‐El‐Hammam municipality, Algeria. </w:t>
      </w:r>
      <w:r w:rsidRPr="00250A63">
        <w:rPr>
          <w:rFonts w:ascii="Times New Roman" w:hAnsi="Times New Roman" w:cs="Times New Roman"/>
          <w:i/>
          <w:iCs/>
        </w:rPr>
        <w:t>Applied and Environmental Soil Science</w:t>
      </w:r>
      <w:r w:rsidRPr="00250A63">
        <w:rPr>
          <w:rFonts w:ascii="Times New Roman" w:hAnsi="Times New Roman" w:cs="Times New Roman"/>
        </w:rPr>
        <w:t>, </w:t>
      </w:r>
      <w:r w:rsidRPr="00250A63">
        <w:rPr>
          <w:rFonts w:ascii="Times New Roman" w:hAnsi="Times New Roman" w:cs="Times New Roman"/>
          <w:i/>
          <w:iCs/>
        </w:rPr>
        <w:t>2019</w:t>
      </w:r>
      <w:r w:rsidRPr="00250A63">
        <w:rPr>
          <w:rFonts w:ascii="Times New Roman" w:hAnsi="Times New Roman" w:cs="Times New Roman"/>
        </w:rPr>
        <w:t>(1), p.3560456.</w:t>
      </w:r>
      <w:r w:rsidRPr="00250A63">
        <w:t xml:space="preserve"> </w:t>
      </w:r>
      <w:hyperlink r:id="rId62" w:history="1">
        <w:r w:rsidRPr="00250A63">
          <w:rPr>
            <w:rStyle w:val="Hyperlink"/>
            <w:rFonts w:ascii="Times New Roman" w:hAnsi="Times New Roman" w:cs="Times New Roman"/>
          </w:rPr>
          <w:t>https://doi.org/10.1155/2019/3560456</w:t>
        </w:r>
      </w:hyperlink>
      <w:r w:rsidRPr="00250A63">
        <w:rPr>
          <w:rFonts w:ascii="Times New Roman" w:hAnsi="Times New Roman" w:cs="Times New Roman"/>
        </w:rPr>
        <w:t xml:space="preserve"> </w:t>
      </w:r>
    </w:p>
    <w:p w14:paraId="52DEBB7F" w14:textId="77777777" w:rsidR="00250A63" w:rsidRPr="00250A63" w:rsidRDefault="00250A63" w:rsidP="00250A63">
      <w:pPr>
        <w:spacing w:after="0" w:line="240" w:lineRule="auto"/>
        <w:rPr>
          <w:rFonts w:ascii="Times New Roman" w:hAnsi="Times New Roman" w:cs="Times New Roman"/>
        </w:rPr>
      </w:pPr>
    </w:p>
    <w:p w14:paraId="3B080B5C" w14:textId="64D593C2" w:rsidR="00250A63" w:rsidRPr="00250A63" w:rsidRDefault="00250A63" w:rsidP="00250A63">
      <w:pPr>
        <w:spacing w:after="0" w:line="240" w:lineRule="auto"/>
        <w:rPr>
          <w:rFonts w:ascii="Times New Roman" w:hAnsi="Times New Roman" w:cs="Times New Roman"/>
        </w:rPr>
      </w:pPr>
      <w:proofErr w:type="spellStart"/>
      <w:r w:rsidRPr="00250A63">
        <w:rPr>
          <w:rFonts w:ascii="Times New Roman" w:hAnsi="Times New Roman" w:cs="Times New Roman"/>
        </w:rPr>
        <w:t>Nta</w:t>
      </w:r>
      <w:proofErr w:type="spellEnd"/>
      <w:r w:rsidRPr="00250A63">
        <w:rPr>
          <w:rFonts w:ascii="Times New Roman" w:hAnsi="Times New Roman" w:cs="Times New Roman"/>
        </w:rPr>
        <w:t xml:space="preserve">, S.A., </w:t>
      </w:r>
      <w:proofErr w:type="spellStart"/>
      <w:r w:rsidRPr="00250A63">
        <w:rPr>
          <w:rFonts w:ascii="Times New Roman" w:hAnsi="Times New Roman" w:cs="Times New Roman"/>
        </w:rPr>
        <w:t>Ayotamuno</w:t>
      </w:r>
      <w:proofErr w:type="spellEnd"/>
      <w:r w:rsidRPr="00250A63">
        <w:rPr>
          <w:rFonts w:ascii="Times New Roman" w:hAnsi="Times New Roman" w:cs="Times New Roman"/>
        </w:rPr>
        <w:t xml:space="preserve">, M.J., Igoni, A.H. </w:t>
      </w:r>
      <w:r w:rsidR="00505A50" w:rsidRPr="00250A63">
        <w:rPr>
          <w:rFonts w:ascii="Times New Roman" w:hAnsi="Times New Roman" w:cs="Times New Roman"/>
        </w:rPr>
        <w:t>&amp;</w:t>
      </w:r>
      <w:r w:rsidRPr="00250A63">
        <w:rPr>
          <w:rFonts w:ascii="Times New Roman" w:hAnsi="Times New Roman" w:cs="Times New Roman"/>
        </w:rPr>
        <w:t xml:space="preserve"> </w:t>
      </w:r>
      <w:proofErr w:type="spellStart"/>
      <w:r w:rsidRPr="00250A63">
        <w:rPr>
          <w:rFonts w:ascii="Times New Roman" w:hAnsi="Times New Roman" w:cs="Times New Roman"/>
        </w:rPr>
        <w:t>Okparanma</w:t>
      </w:r>
      <w:proofErr w:type="spellEnd"/>
      <w:r w:rsidRPr="00250A63">
        <w:rPr>
          <w:rFonts w:ascii="Times New Roman" w:hAnsi="Times New Roman" w:cs="Times New Roman"/>
        </w:rPr>
        <w:t>, R.H.</w:t>
      </w:r>
      <w:r w:rsidR="00505A50">
        <w:rPr>
          <w:rFonts w:ascii="Times New Roman" w:hAnsi="Times New Roman" w:cs="Times New Roman"/>
        </w:rPr>
        <w:t xml:space="preserve"> (</w:t>
      </w:r>
      <w:r w:rsidRPr="00250A63">
        <w:rPr>
          <w:rFonts w:ascii="Times New Roman" w:hAnsi="Times New Roman" w:cs="Times New Roman"/>
        </w:rPr>
        <w:t>2020</w:t>
      </w:r>
      <w:r w:rsidR="00505A50">
        <w:rPr>
          <w:rFonts w:ascii="Times New Roman" w:hAnsi="Times New Roman" w:cs="Times New Roman"/>
        </w:rPr>
        <w:t>)</w:t>
      </w:r>
      <w:r w:rsidRPr="00250A63">
        <w:rPr>
          <w:rFonts w:ascii="Times New Roman" w:hAnsi="Times New Roman" w:cs="Times New Roman"/>
        </w:rPr>
        <w:t xml:space="preserve">. Soil quality as affected by municipal solid waste dumping. Asian Soil Research Journal, 3(2), pp.1-11. </w:t>
      </w:r>
      <w:hyperlink r:id="rId63" w:history="1">
        <w:r w:rsidRPr="00250A63">
          <w:rPr>
            <w:rStyle w:val="Hyperlink"/>
            <w:rFonts w:ascii="Times New Roman" w:hAnsi="Times New Roman" w:cs="Times New Roman"/>
          </w:rPr>
          <w:t>https://doi.org/10.9734/asrj/2020/v3i230067</w:t>
        </w:r>
      </w:hyperlink>
      <w:r w:rsidRPr="00250A63">
        <w:rPr>
          <w:rFonts w:ascii="Times New Roman" w:hAnsi="Times New Roman" w:cs="Times New Roman"/>
        </w:rPr>
        <w:t xml:space="preserve"> </w:t>
      </w:r>
    </w:p>
    <w:p w14:paraId="3EA88F01" w14:textId="77777777" w:rsidR="00250A63" w:rsidRPr="00250A63" w:rsidRDefault="00250A63" w:rsidP="00250A63">
      <w:pPr>
        <w:spacing w:after="0" w:line="240" w:lineRule="auto"/>
        <w:rPr>
          <w:rFonts w:ascii="Times New Roman" w:hAnsi="Times New Roman" w:cs="Times New Roman"/>
        </w:rPr>
      </w:pPr>
    </w:p>
    <w:p w14:paraId="6382F73F" w14:textId="26DF0D4B" w:rsidR="00250A63" w:rsidRPr="00250A63" w:rsidRDefault="00250A63" w:rsidP="00250A63">
      <w:pPr>
        <w:spacing w:after="0" w:line="240" w:lineRule="auto"/>
        <w:rPr>
          <w:rFonts w:ascii="Times New Roman" w:hAnsi="Times New Roman" w:cs="Times New Roman"/>
        </w:rPr>
      </w:pPr>
      <w:proofErr w:type="spellStart"/>
      <w:r w:rsidRPr="00250A63">
        <w:rPr>
          <w:rFonts w:ascii="Times New Roman" w:hAnsi="Times New Roman" w:cs="Times New Roman"/>
        </w:rPr>
        <w:t>Nwaogu</w:t>
      </w:r>
      <w:proofErr w:type="spellEnd"/>
      <w:r w:rsidRPr="00250A63">
        <w:rPr>
          <w:rFonts w:ascii="Times New Roman" w:hAnsi="Times New Roman" w:cs="Times New Roman"/>
        </w:rPr>
        <w:t>, C., Ogbuagu, H.</w:t>
      </w:r>
      <w:r w:rsidR="00505A50">
        <w:rPr>
          <w:rFonts w:ascii="Times New Roman" w:hAnsi="Times New Roman" w:cs="Times New Roman"/>
        </w:rPr>
        <w:t xml:space="preserve"> </w:t>
      </w:r>
      <w:r w:rsidRPr="00250A63">
        <w:rPr>
          <w:rFonts w:ascii="Times New Roman" w:hAnsi="Times New Roman" w:cs="Times New Roman"/>
        </w:rPr>
        <w:t xml:space="preserve">D., </w:t>
      </w:r>
      <w:proofErr w:type="spellStart"/>
      <w:r w:rsidRPr="00250A63">
        <w:rPr>
          <w:rFonts w:ascii="Times New Roman" w:hAnsi="Times New Roman" w:cs="Times New Roman"/>
        </w:rPr>
        <w:t>Abrakasa</w:t>
      </w:r>
      <w:proofErr w:type="spellEnd"/>
      <w:r w:rsidRPr="00250A63">
        <w:rPr>
          <w:rFonts w:ascii="Times New Roman" w:hAnsi="Times New Roman" w:cs="Times New Roman"/>
        </w:rPr>
        <w:t xml:space="preserve">, S., </w:t>
      </w:r>
      <w:proofErr w:type="spellStart"/>
      <w:r w:rsidRPr="00250A63">
        <w:rPr>
          <w:rFonts w:ascii="Times New Roman" w:hAnsi="Times New Roman" w:cs="Times New Roman"/>
        </w:rPr>
        <w:t>Olawoyin</w:t>
      </w:r>
      <w:proofErr w:type="spellEnd"/>
      <w:r w:rsidRPr="00250A63">
        <w:rPr>
          <w:rFonts w:ascii="Times New Roman" w:hAnsi="Times New Roman" w:cs="Times New Roman"/>
        </w:rPr>
        <w:t>, M.</w:t>
      </w:r>
      <w:r w:rsidR="00505A50">
        <w:rPr>
          <w:rFonts w:ascii="Times New Roman" w:hAnsi="Times New Roman" w:cs="Times New Roman"/>
        </w:rPr>
        <w:t xml:space="preserve"> </w:t>
      </w:r>
      <w:r w:rsidRPr="00250A63">
        <w:rPr>
          <w:rFonts w:ascii="Times New Roman" w:hAnsi="Times New Roman" w:cs="Times New Roman"/>
        </w:rPr>
        <w:t xml:space="preserve">A. </w:t>
      </w:r>
      <w:r w:rsidR="00505A50" w:rsidRPr="00250A63">
        <w:rPr>
          <w:rFonts w:ascii="Times New Roman" w:hAnsi="Times New Roman" w:cs="Times New Roman"/>
        </w:rPr>
        <w:t>&amp;</w:t>
      </w:r>
      <w:r w:rsidRPr="00250A63">
        <w:rPr>
          <w:rFonts w:ascii="Times New Roman" w:hAnsi="Times New Roman" w:cs="Times New Roman"/>
        </w:rPr>
        <w:t xml:space="preserve"> Pavlů, V.</w:t>
      </w:r>
      <w:r w:rsidR="00505A50">
        <w:rPr>
          <w:rFonts w:ascii="Times New Roman" w:hAnsi="Times New Roman" w:cs="Times New Roman"/>
        </w:rPr>
        <w:t xml:space="preserve"> (</w:t>
      </w:r>
      <w:r w:rsidRPr="00250A63">
        <w:rPr>
          <w:rFonts w:ascii="Times New Roman" w:hAnsi="Times New Roman" w:cs="Times New Roman"/>
        </w:rPr>
        <w:t>2017</w:t>
      </w:r>
      <w:r w:rsidR="00505A50">
        <w:rPr>
          <w:rFonts w:ascii="Times New Roman" w:hAnsi="Times New Roman" w:cs="Times New Roman"/>
        </w:rPr>
        <w:t>)</w:t>
      </w:r>
      <w:r w:rsidRPr="00250A63">
        <w:rPr>
          <w:rFonts w:ascii="Times New Roman" w:hAnsi="Times New Roman" w:cs="Times New Roman"/>
        </w:rPr>
        <w:t>. Assessment of the impacts of municipal solid waste dumps on soils and plants. </w:t>
      </w:r>
      <w:r w:rsidRPr="00250A63">
        <w:rPr>
          <w:rFonts w:ascii="Times New Roman" w:hAnsi="Times New Roman" w:cs="Times New Roman"/>
          <w:i/>
          <w:iCs/>
        </w:rPr>
        <w:t>Chemistry and ecology</w:t>
      </w:r>
      <w:r w:rsidRPr="00250A63">
        <w:rPr>
          <w:rFonts w:ascii="Times New Roman" w:hAnsi="Times New Roman" w:cs="Times New Roman"/>
        </w:rPr>
        <w:t>, </w:t>
      </w:r>
      <w:r w:rsidRPr="00250A63">
        <w:rPr>
          <w:rFonts w:ascii="Times New Roman" w:hAnsi="Times New Roman" w:cs="Times New Roman"/>
          <w:i/>
          <w:iCs/>
        </w:rPr>
        <w:t>33</w:t>
      </w:r>
      <w:r w:rsidRPr="00250A63">
        <w:rPr>
          <w:rFonts w:ascii="Times New Roman" w:hAnsi="Times New Roman" w:cs="Times New Roman"/>
        </w:rPr>
        <w:t>(7), pp.589-606.</w:t>
      </w:r>
      <w:r w:rsidRPr="00250A63">
        <w:t xml:space="preserve"> </w:t>
      </w:r>
      <w:hyperlink r:id="rId64" w:history="1">
        <w:r w:rsidRPr="00250A63">
          <w:rPr>
            <w:rStyle w:val="Hyperlink"/>
            <w:rFonts w:ascii="Times New Roman" w:hAnsi="Times New Roman" w:cs="Times New Roman"/>
          </w:rPr>
          <w:t>https://doi.org/10.1080/02757540.2017.1337101</w:t>
        </w:r>
      </w:hyperlink>
      <w:r w:rsidRPr="00250A63">
        <w:rPr>
          <w:rFonts w:ascii="Times New Roman" w:hAnsi="Times New Roman" w:cs="Times New Roman"/>
        </w:rPr>
        <w:t xml:space="preserve"> </w:t>
      </w:r>
    </w:p>
    <w:p w14:paraId="32541C94" w14:textId="77777777" w:rsidR="00250A63" w:rsidRPr="00250A63" w:rsidRDefault="00250A63" w:rsidP="00250A63">
      <w:pPr>
        <w:spacing w:after="0" w:line="240" w:lineRule="auto"/>
        <w:rPr>
          <w:rFonts w:ascii="Times New Roman" w:hAnsi="Times New Roman" w:cs="Times New Roman"/>
        </w:rPr>
      </w:pPr>
    </w:p>
    <w:p w14:paraId="5FD93ACC" w14:textId="4F633E2B"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Obi, J. C., </w:t>
      </w:r>
      <w:proofErr w:type="spellStart"/>
      <w:r w:rsidRPr="00250A63">
        <w:rPr>
          <w:rFonts w:ascii="Times New Roman" w:hAnsi="Times New Roman" w:cs="Times New Roman"/>
        </w:rPr>
        <w:t>Ibia</w:t>
      </w:r>
      <w:proofErr w:type="spellEnd"/>
      <w:r w:rsidRPr="00250A63">
        <w:rPr>
          <w:rFonts w:ascii="Times New Roman" w:hAnsi="Times New Roman" w:cs="Times New Roman"/>
        </w:rPr>
        <w:t xml:space="preserve">, T. O., &amp; </w:t>
      </w:r>
      <w:proofErr w:type="spellStart"/>
      <w:r w:rsidRPr="00250A63">
        <w:rPr>
          <w:rFonts w:ascii="Times New Roman" w:hAnsi="Times New Roman" w:cs="Times New Roman"/>
        </w:rPr>
        <w:t>Ikott</w:t>
      </w:r>
      <w:proofErr w:type="spellEnd"/>
      <w:r w:rsidRPr="00250A63">
        <w:rPr>
          <w:rFonts w:ascii="Times New Roman" w:hAnsi="Times New Roman" w:cs="Times New Roman"/>
        </w:rPr>
        <w:t xml:space="preserve">, I. E. </w:t>
      </w:r>
      <w:r w:rsidR="00505A50">
        <w:rPr>
          <w:rFonts w:ascii="Times New Roman" w:hAnsi="Times New Roman" w:cs="Times New Roman"/>
        </w:rPr>
        <w:t>(</w:t>
      </w:r>
      <w:r w:rsidRPr="00250A63">
        <w:rPr>
          <w:rFonts w:ascii="Times New Roman" w:hAnsi="Times New Roman" w:cs="Times New Roman"/>
        </w:rPr>
        <w:t>2020</w:t>
      </w:r>
      <w:r w:rsidR="00505A50">
        <w:rPr>
          <w:rFonts w:ascii="Times New Roman" w:hAnsi="Times New Roman" w:cs="Times New Roman"/>
        </w:rPr>
        <w:t>)</w:t>
      </w:r>
      <w:r w:rsidRPr="00250A63">
        <w:rPr>
          <w:rFonts w:ascii="Times New Roman" w:hAnsi="Times New Roman" w:cs="Times New Roman"/>
        </w:rPr>
        <w:t xml:space="preserve">. Effects of land use on forms of phosphorus in coastal plain sands of Nigeria. </w:t>
      </w:r>
      <w:r w:rsidRPr="00250A63">
        <w:rPr>
          <w:rFonts w:ascii="Times New Roman" w:hAnsi="Times New Roman" w:cs="Times New Roman"/>
          <w:i/>
          <w:iCs/>
        </w:rPr>
        <w:t>Nigerian Journal of Soil Science, 30</w:t>
      </w:r>
      <w:r w:rsidRPr="00250A63">
        <w:rPr>
          <w:rFonts w:ascii="Times New Roman" w:hAnsi="Times New Roman" w:cs="Times New Roman"/>
        </w:rPr>
        <w:t>(3), 31–41.</w:t>
      </w:r>
    </w:p>
    <w:p w14:paraId="2BB18691" w14:textId="77777777" w:rsidR="00250A63" w:rsidRPr="00250A63" w:rsidRDefault="00250A63" w:rsidP="00250A63">
      <w:pPr>
        <w:spacing w:after="0" w:line="240" w:lineRule="auto"/>
        <w:rPr>
          <w:rFonts w:ascii="Times New Roman" w:hAnsi="Times New Roman" w:cs="Times New Roman"/>
        </w:rPr>
      </w:pPr>
    </w:p>
    <w:p w14:paraId="54843613" w14:textId="34FBBB1D" w:rsidR="00250A63" w:rsidRPr="00250A63" w:rsidRDefault="00250A63" w:rsidP="00250A63">
      <w:pPr>
        <w:spacing w:after="0" w:line="240" w:lineRule="auto"/>
        <w:rPr>
          <w:rFonts w:ascii="Times New Roman" w:hAnsi="Times New Roman" w:cs="Times New Roman"/>
        </w:rPr>
      </w:pPr>
      <w:proofErr w:type="spellStart"/>
      <w:r w:rsidRPr="00250A63">
        <w:rPr>
          <w:rFonts w:ascii="Times New Roman" w:hAnsi="Times New Roman" w:cs="Times New Roman"/>
        </w:rPr>
        <w:t>Obianefo</w:t>
      </w:r>
      <w:proofErr w:type="spellEnd"/>
      <w:r w:rsidRPr="00250A63">
        <w:rPr>
          <w:rFonts w:ascii="Times New Roman" w:hAnsi="Times New Roman" w:cs="Times New Roman"/>
        </w:rPr>
        <w:t>, F.</w:t>
      </w:r>
      <w:r w:rsidR="00505A50">
        <w:rPr>
          <w:rFonts w:ascii="Times New Roman" w:hAnsi="Times New Roman" w:cs="Times New Roman"/>
        </w:rPr>
        <w:t xml:space="preserve"> </w:t>
      </w:r>
      <w:r w:rsidRPr="00250A63">
        <w:rPr>
          <w:rFonts w:ascii="Times New Roman" w:hAnsi="Times New Roman" w:cs="Times New Roman"/>
        </w:rPr>
        <w:t xml:space="preserve">U., </w:t>
      </w:r>
      <w:proofErr w:type="spellStart"/>
      <w:r w:rsidRPr="00250A63">
        <w:rPr>
          <w:rFonts w:ascii="Times New Roman" w:hAnsi="Times New Roman" w:cs="Times New Roman"/>
        </w:rPr>
        <w:t>Agbagwa</w:t>
      </w:r>
      <w:proofErr w:type="spellEnd"/>
      <w:r w:rsidRPr="00250A63">
        <w:rPr>
          <w:rFonts w:ascii="Times New Roman" w:hAnsi="Times New Roman" w:cs="Times New Roman"/>
        </w:rPr>
        <w:t xml:space="preserve">, I.O. </w:t>
      </w:r>
      <w:r w:rsidR="00505A50" w:rsidRPr="00250A63">
        <w:rPr>
          <w:rFonts w:ascii="Times New Roman" w:hAnsi="Times New Roman" w:cs="Times New Roman"/>
        </w:rPr>
        <w:t>&amp;</w:t>
      </w:r>
      <w:r w:rsidRPr="00250A63">
        <w:rPr>
          <w:rFonts w:ascii="Times New Roman" w:hAnsi="Times New Roman" w:cs="Times New Roman"/>
        </w:rPr>
        <w:t xml:space="preserve"> Tanee, F.</w:t>
      </w:r>
      <w:r w:rsidR="00505A50">
        <w:rPr>
          <w:rFonts w:ascii="Times New Roman" w:hAnsi="Times New Roman" w:cs="Times New Roman"/>
        </w:rPr>
        <w:t xml:space="preserve"> </w:t>
      </w:r>
      <w:r w:rsidRPr="00250A63">
        <w:rPr>
          <w:rFonts w:ascii="Times New Roman" w:hAnsi="Times New Roman" w:cs="Times New Roman"/>
        </w:rPr>
        <w:t>B.</w:t>
      </w:r>
      <w:r w:rsidR="00505A50">
        <w:rPr>
          <w:rFonts w:ascii="Times New Roman" w:hAnsi="Times New Roman" w:cs="Times New Roman"/>
        </w:rPr>
        <w:t xml:space="preserve"> </w:t>
      </w:r>
      <w:r w:rsidRPr="00250A63">
        <w:rPr>
          <w:rFonts w:ascii="Times New Roman" w:hAnsi="Times New Roman" w:cs="Times New Roman"/>
        </w:rPr>
        <w:t xml:space="preserve">G., </w:t>
      </w:r>
      <w:r w:rsidR="00505A50">
        <w:rPr>
          <w:rFonts w:ascii="Times New Roman" w:hAnsi="Times New Roman" w:cs="Times New Roman"/>
        </w:rPr>
        <w:t>(</w:t>
      </w:r>
      <w:r w:rsidRPr="00250A63">
        <w:rPr>
          <w:rFonts w:ascii="Times New Roman" w:hAnsi="Times New Roman" w:cs="Times New Roman"/>
        </w:rPr>
        <w:t>2017</w:t>
      </w:r>
      <w:r w:rsidR="00505A50">
        <w:rPr>
          <w:rFonts w:ascii="Times New Roman" w:hAnsi="Times New Roman" w:cs="Times New Roman"/>
        </w:rPr>
        <w:t>)</w:t>
      </w:r>
      <w:r w:rsidRPr="00250A63">
        <w:rPr>
          <w:rFonts w:ascii="Times New Roman" w:hAnsi="Times New Roman" w:cs="Times New Roman"/>
        </w:rPr>
        <w:t>. Physicochemical characteristics of soil from selected solid waste dump sites in Port Harcourt, Rivers State, Nigeria. </w:t>
      </w:r>
      <w:r w:rsidRPr="00250A63">
        <w:rPr>
          <w:rFonts w:ascii="Times New Roman" w:hAnsi="Times New Roman" w:cs="Times New Roman"/>
          <w:i/>
          <w:iCs/>
        </w:rPr>
        <w:t>Journal of Applied Sciences and Environmental Management</w:t>
      </w:r>
      <w:r w:rsidRPr="00250A63">
        <w:rPr>
          <w:rFonts w:ascii="Times New Roman" w:hAnsi="Times New Roman" w:cs="Times New Roman"/>
        </w:rPr>
        <w:t>, </w:t>
      </w:r>
      <w:r w:rsidRPr="00250A63">
        <w:rPr>
          <w:rFonts w:ascii="Times New Roman" w:hAnsi="Times New Roman" w:cs="Times New Roman"/>
          <w:i/>
          <w:iCs/>
        </w:rPr>
        <w:t>21</w:t>
      </w:r>
      <w:r w:rsidRPr="00250A63">
        <w:rPr>
          <w:rFonts w:ascii="Times New Roman" w:hAnsi="Times New Roman" w:cs="Times New Roman"/>
        </w:rPr>
        <w:t>(6), pp.1153-1156.</w:t>
      </w:r>
      <w:r w:rsidRPr="00250A63">
        <w:t xml:space="preserve"> </w:t>
      </w:r>
      <w:hyperlink r:id="rId65" w:history="1">
        <w:r w:rsidRPr="00250A63">
          <w:rPr>
            <w:rStyle w:val="Hyperlink"/>
            <w:rFonts w:ascii="Times New Roman" w:hAnsi="Times New Roman" w:cs="Times New Roman"/>
          </w:rPr>
          <w:t>https://doi.org/10.4314/jasem.v21i6.27</w:t>
        </w:r>
      </w:hyperlink>
      <w:r w:rsidRPr="00250A63">
        <w:rPr>
          <w:rFonts w:ascii="Times New Roman" w:hAnsi="Times New Roman" w:cs="Times New Roman"/>
        </w:rPr>
        <w:t xml:space="preserve"> </w:t>
      </w:r>
    </w:p>
    <w:p w14:paraId="6F1B6917" w14:textId="77777777" w:rsidR="00250A63" w:rsidRPr="00250A63" w:rsidRDefault="00250A63" w:rsidP="00250A63">
      <w:pPr>
        <w:spacing w:after="0" w:line="240" w:lineRule="auto"/>
        <w:rPr>
          <w:rFonts w:ascii="Times New Roman" w:hAnsi="Times New Roman" w:cs="Times New Roman"/>
        </w:rPr>
      </w:pPr>
    </w:p>
    <w:p w14:paraId="099B90AB" w14:textId="7164D9E3" w:rsidR="00250A63" w:rsidRPr="00250A63" w:rsidRDefault="00250A63" w:rsidP="00250A63">
      <w:pPr>
        <w:spacing w:after="0" w:line="240" w:lineRule="auto"/>
        <w:rPr>
          <w:rFonts w:ascii="Times New Roman" w:hAnsi="Times New Roman" w:cs="Times New Roman"/>
        </w:rPr>
      </w:pPr>
      <w:proofErr w:type="spellStart"/>
      <w:r w:rsidRPr="00250A63">
        <w:rPr>
          <w:rFonts w:ascii="Times New Roman" w:hAnsi="Times New Roman" w:cs="Times New Roman"/>
        </w:rPr>
        <w:t>Ogundiran</w:t>
      </w:r>
      <w:proofErr w:type="spellEnd"/>
      <w:r w:rsidRPr="00250A63">
        <w:rPr>
          <w:rFonts w:ascii="Times New Roman" w:hAnsi="Times New Roman" w:cs="Times New Roman"/>
        </w:rPr>
        <w:t>, O.</w:t>
      </w:r>
      <w:r w:rsidR="00505A50">
        <w:rPr>
          <w:rFonts w:ascii="Times New Roman" w:hAnsi="Times New Roman" w:cs="Times New Roman"/>
        </w:rPr>
        <w:t xml:space="preserve"> </w:t>
      </w:r>
      <w:r w:rsidRPr="00250A63">
        <w:rPr>
          <w:rFonts w:ascii="Times New Roman" w:hAnsi="Times New Roman" w:cs="Times New Roman"/>
        </w:rPr>
        <w:t>O. and Afolabi, T.</w:t>
      </w:r>
      <w:r w:rsidR="00505A50">
        <w:rPr>
          <w:rFonts w:ascii="Times New Roman" w:hAnsi="Times New Roman" w:cs="Times New Roman"/>
        </w:rPr>
        <w:t xml:space="preserve"> </w:t>
      </w:r>
      <w:r w:rsidRPr="00250A63">
        <w:rPr>
          <w:rFonts w:ascii="Times New Roman" w:hAnsi="Times New Roman" w:cs="Times New Roman"/>
        </w:rPr>
        <w:t>A.</w:t>
      </w:r>
      <w:r w:rsidR="00505A50">
        <w:rPr>
          <w:rFonts w:ascii="Times New Roman" w:hAnsi="Times New Roman" w:cs="Times New Roman"/>
        </w:rPr>
        <w:t xml:space="preserve"> (</w:t>
      </w:r>
      <w:r w:rsidRPr="00250A63">
        <w:rPr>
          <w:rFonts w:ascii="Times New Roman" w:hAnsi="Times New Roman" w:cs="Times New Roman"/>
        </w:rPr>
        <w:t>2008</w:t>
      </w:r>
      <w:r w:rsidR="00505A50">
        <w:rPr>
          <w:rFonts w:ascii="Times New Roman" w:hAnsi="Times New Roman" w:cs="Times New Roman"/>
        </w:rPr>
        <w:t>)</w:t>
      </w:r>
      <w:r w:rsidRPr="00250A63">
        <w:rPr>
          <w:rFonts w:ascii="Times New Roman" w:hAnsi="Times New Roman" w:cs="Times New Roman"/>
        </w:rPr>
        <w:t>. Assessment of the physicochemical parameters and heavy metals toxicity of leachates from municipal solid waste open dumpsite. </w:t>
      </w:r>
      <w:r w:rsidRPr="00250A63">
        <w:rPr>
          <w:rFonts w:ascii="Times New Roman" w:hAnsi="Times New Roman" w:cs="Times New Roman"/>
          <w:i/>
          <w:iCs/>
        </w:rPr>
        <w:t xml:space="preserve">International </w:t>
      </w:r>
      <w:r w:rsidRPr="00250A63">
        <w:rPr>
          <w:rFonts w:ascii="Times New Roman" w:hAnsi="Times New Roman" w:cs="Times New Roman"/>
          <w:i/>
          <w:iCs/>
        </w:rPr>
        <w:lastRenderedPageBreak/>
        <w:t>Journal of Environmental Science &amp; Technology</w:t>
      </w:r>
      <w:r w:rsidRPr="00250A63">
        <w:rPr>
          <w:rFonts w:ascii="Times New Roman" w:hAnsi="Times New Roman" w:cs="Times New Roman"/>
        </w:rPr>
        <w:t>, </w:t>
      </w:r>
      <w:r w:rsidRPr="00250A63">
        <w:rPr>
          <w:rFonts w:ascii="Times New Roman" w:hAnsi="Times New Roman" w:cs="Times New Roman"/>
          <w:i/>
          <w:iCs/>
        </w:rPr>
        <w:t>5</w:t>
      </w:r>
      <w:r w:rsidRPr="00250A63">
        <w:rPr>
          <w:rFonts w:ascii="Times New Roman" w:hAnsi="Times New Roman" w:cs="Times New Roman"/>
        </w:rPr>
        <w:t xml:space="preserve">(2), pp.243-250. </w:t>
      </w:r>
      <w:hyperlink r:id="rId66" w:history="1">
        <w:r w:rsidRPr="00250A63">
          <w:rPr>
            <w:rStyle w:val="Hyperlink"/>
            <w:rFonts w:ascii="Times New Roman" w:hAnsi="Times New Roman" w:cs="Times New Roman"/>
          </w:rPr>
          <w:t>https://doi.org/10.1007/bf03326018</w:t>
        </w:r>
      </w:hyperlink>
      <w:r w:rsidRPr="00250A63">
        <w:rPr>
          <w:rFonts w:ascii="Times New Roman" w:hAnsi="Times New Roman" w:cs="Times New Roman"/>
        </w:rPr>
        <w:t xml:space="preserve"> </w:t>
      </w:r>
    </w:p>
    <w:p w14:paraId="3009A698" w14:textId="77777777" w:rsidR="00250A63" w:rsidRPr="00250A63" w:rsidRDefault="00250A63" w:rsidP="00250A63">
      <w:pPr>
        <w:spacing w:after="0" w:line="240" w:lineRule="auto"/>
        <w:rPr>
          <w:rFonts w:ascii="Times New Roman" w:hAnsi="Times New Roman" w:cs="Times New Roman"/>
        </w:rPr>
      </w:pPr>
    </w:p>
    <w:p w14:paraId="7D48F114" w14:textId="20A49D65" w:rsidR="00250A63" w:rsidRPr="00250A63" w:rsidRDefault="00250A63" w:rsidP="00250A63">
      <w:pPr>
        <w:spacing w:after="0" w:line="240" w:lineRule="auto"/>
        <w:ind w:left="90" w:right="-15"/>
        <w:rPr>
          <w:rFonts w:ascii="Times New Roman" w:hAnsi="Times New Roman" w:cs="Times New Roman"/>
          <w:bCs/>
        </w:rPr>
      </w:pPr>
      <w:proofErr w:type="spellStart"/>
      <w:r w:rsidRPr="00250A63">
        <w:rPr>
          <w:rFonts w:ascii="Times New Roman" w:hAnsi="Times New Roman" w:cs="Times New Roman"/>
          <w:bCs/>
        </w:rPr>
        <w:t>Ojegu</w:t>
      </w:r>
      <w:proofErr w:type="spellEnd"/>
      <w:r w:rsidRPr="00250A63">
        <w:rPr>
          <w:rFonts w:ascii="Times New Roman" w:hAnsi="Times New Roman" w:cs="Times New Roman"/>
          <w:bCs/>
        </w:rPr>
        <w:t xml:space="preserve">, J. (2016). Concentrations </w:t>
      </w:r>
      <w:r w:rsidR="00505A50" w:rsidRPr="00250A63">
        <w:rPr>
          <w:rFonts w:ascii="Times New Roman" w:hAnsi="Times New Roman" w:cs="Times New Roman"/>
          <w:bCs/>
        </w:rPr>
        <w:t>of selected heavy metals in soils around refuse dumpsites in some towns in delta state</w:t>
      </w:r>
      <w:r w:rsidRPr="00250A63">
        <w:rPr>
          <w:rFonts w:ascii="Times New Roman" w:hAnsi="Times New Roman" w:cs="Times New Roman"/>
          <w:bCs/>
        </w:rPr>
        <w:t xml:space="preserve">. MSc Thesis Dissertation, Delta State University, </w:t>
      </w:r>
      <w:proofErr w:type="spellStart"/>
      <w:r w:rsidRPr="00250A63">
        <w:rPr>
          <w:rFonts w:ascii="Times New Roman" w:hAnsi="Times New Roman" w:cs="Times New Roman"/>
          <w:bCs/>
        </w:rPr>
        <w:t>Abraka</w:t>
      </w:r>
      <w:proofErr w:type="spellEnd"/>
      <w:r w:rsidRPr="00250A63">
        <w:rPr>
          <w:rFonts w:ascii="Times New Roman" w:hAnsi="Times New Roman" w:cs="Times New Roman"/>
          <w:bCs/>
        </w:rPr>
        <w:t xml:space="preserve">. Nigeria.  </w:t>
      </w:r>
    </w:p>
    <w:p w14:paraId="725580A0" w14:textId="77777777" w:rsidR="00250A63" w:rsidRPr="00250A63" w:rsidRDefault="00250A63" w:rsidP="00250A63">
      <w:pPr>
        <w:spacing w:after="0" w:line="240" w:lineRule="auto"/>
        <w:ind w:left="90" w:right="-15"/>
        <w:rPr>
          <w:rFonts w:ascii="Times New Roman" w:hAnsi="Times New Roman" w:cs="Times New Roman"/>
          <w:bCs/>
        </w:rPr>
      </w:pPr>
    </w:p>
    <w:p w14:paraId="55347DC6" w14:textId="5BC37307" w:rsidR="00250A63" w:rsidRPr="00250A63" w:rsidRDefault="00250A63" w:rsidP="00250A63">
      <w:pPr>
        <w:spacing w:after="0" w:line="240" w:lineRule="auto"/>
        <w:rPr>
          <w:rFonts w:ascii="Times New Roman" w:hAnsi="Times New Roman" w:cs="Times New Roman"/>
        </w:rPr>
      </w:pPr>
      <w:proofErr w:type="spellStart"/>
      <w:r w:rsidRPr="00250A63">
        <w:rPr>
          <w:rFonts w:ascii="Times New Roman" w:hAnsi="Times New Roman" w:cs="Times New Roman"/>
        </w:rPr>
        <w:t>Oketola</w:t>
      </w:r>
      <w:proofErr w:type="spellEnd"/>
      <w:r w:rsidRPr="00250A63">
        <w:rPr>
          <w:rFonts w:ascii="Times New Roman" w:hAnsi="Times New Roman" w:cs="Times New Roman"/>
        </w:rPr>
        <w:t xml:space="preserve">, A.A. </w:t>
      </w:r>
      <w:r w:rsidR="00505A50" w:rsidRPr="00250A63">
        <w:rPr>
          <w:rFonts w:ascii="Times New Roman" w:hAnsi="Times New Roman" w:cs="Times New Roman"/>
        </w:rPr>
        <w:t>&amp;</w:t>
      </w:r>
      <w:r w:rsidRPr="00250A63">
        <w:rPr>
          <w:rFonts w:ascii="Times New Roman" w:hAnsi="Times New Roman" w:cs="Times New Roman"/>
        </w:rPr>
        <w:t xml:space="preserve"> </w:t>
      </w:r>
      <w:proofErr w:type="spellStart"/>
      <w:r w:rsidRPr="00250A63">
        <w:rPr>
          <w:rFonts w:ascii="Times New Roman" w:hAnsi="Times New Roman" w:cs="Times New Roman"/>
        </w:rPr>
        <w:t>Akpotu</w:t>
      </w:r>
      <w:proofErr w:type="spellEnd"/>
      <w:r w:rsidRPr="00250A63">
        <w:rPr>
          <w:rFonts w:ascii="Times New Roman" w:hAnsi="Times New Roman" w:cs="Times New Roman"/>
        </w:rPr>
        <w:t>, S.O.</w:t>
      </w:r>
      <w:r w:rsidR="00505A50">
        <w:rPr>
          <w:rFonts w:ascii="Times New Roman" w:hAnsi="Times New Roman" w:cs="Times New Roman"/>
        </w:rPr>
        <w:t xml:space="preserve"> (</w:t>
      </w:r>
      <w:r w:rsidRPr="00250A63">
        <w:rPr>
          <w:rFonts w:ascii="Times New Roman" w:hAnsi="Times New Roman" w:cs="Times New Roman"/>
        </w:rPr>
        <w:t>2015</w:t>
      </w:r>
      <w:r w:rsidR="00505A50">
        <w:rPr>
          <w:rFonts w:ascii="Times New Roman" w:hAnsi="Times New Roman" w:cs="Times New Roman"/>
        </w:rPr>
        <w:t>)</w:t>
      </w:r>
      <w:r w:rsidRPr="00250A63">
        <w:rPr>
          <w:rFonts w:ascii="Times New Roman" w:hAnsi="Times New Roman" w:cs="Times New Roman"/>
        </w:rPr>
        <w:t>. Assessment of solid waste and dumpsite leachate and topsoil. </w:t>
      </w:r>
      <w:r w:rsidRPr="00250A63">
        <w:rPr>
          <w:rFonts w:ascii="Times New Roman" w:hAnsi="Times New Roman" w:cs="Times New Roman"/>
          <w:i/>
          <w:iCs/>
        </w:rPr>
        <w:t>Chemistry and ecology</w:t>
      </w:r>
      <w:r w:rsidRPr="00250A63">
        <w:rPr>
          <w:rFonts w:ascii="Times New Roman" w:hAnsi="Times New Roman" w:cs="Times New Roman"/>
        </w:rPr>
        <w:t>, </w:t>
      </w:r>
      <w:r w:rsidRPr="00250A63">
        <w:rPr>
          <w:rFonts w:ascii="Times New Roman" w:hAnsi="Times New Roman" w:cs="Times New Roman"/>
          <w:i/>
          <w:iCs/>
        </w:rPr>
        <w:t>31</w:t>
      </w:r>
      <w:r w:rsidRPr="00250A63">
        <w:rPr>
          <w:rFonts w:ascii="Times New Roman" w:hAnsi="Times New Roman" w:cs="Times New Roman"/>
        </w:rPr>
        <w:t>(2), pp.134-146.</w:t>
      </w:r>
    </w:p>
    <w:p w14:paraId="59C9F450" w14:textId="77777777" w:rsidR="00250A63" w:rsidRPr="00250A63" w:rsidRDefault="00250A63" w:rsidP="00250A63">
      <w:pPr>
        <w:tabs>
          <w:tab w:val="left" w:pos="2430"/>
        </w:tabs>
        <w:spacing w:after="0" w:line="240" w:lineRule="auto"/>
        <w:ind w:right="-15"/>
        <w:rPr>
          <w:rFonts w:ascii="Times New Roman" w:hAnsi="Times New Roman" w:cs="Times New Roman"/>
          <w:bCs/>
        </w:rPr>
      </w:pPr>
    </w:p>
    <w:p w14:paraId="33AE83AB" w14:textId="3F6C54ED" w:rsidR="00250A63" w:rsidRPr="00250A63" w:rsidRDefault="00250A63" w:rsidP="00250A63">
      <w:pPr>
        <w:tabs>
          <w:tab w:val="left" w:pos="2430"/>
        </w:tabs>
        <w:spacing w:after="0" w:line="240" w:lineRule="auto"/>
        <w:ind w:right="-15"/>
        <w:rPr>
          <w:rFonts w:ascii="Times New Roman" w:hAnsi="Times New Roman" w:cs="Times New Roman"/>
          <w:bCs/>
        </w:rPr>
      </w:pPr>
      <w:r w:rsidRPr="00250A63">
        <w:rPr>
          <w:rFonts w:ascii="Times New Roman" w:hAnsi="Times New Roman" w:cs="Times New Roman"/>
          <w:bCs/>
        </w:rPr>
        <w:t xml:space="preserve">Okoro , A. C., Chukwuma, G. </w:t>
      </w:r>
      <w:proofErr w:type="spellStart"/>
      <w:r w:rsidRPr="00250A63">
        <w:rPr>
          <w:rFonts w:ascii="Times New Roman" w:hAnsi="Times New Roman" w:cs="Times New Roman"/>
          <w:bCs/>
        </w:rPr>
        <w:t>O.,Chukwuma</w:t>
      </w:r>
      <w:proofErr w:type="spellEnd"/>
      <w:r w:rsidRPr="00250A63">
        <w:rPr>
          <w:rFonts w:ascii="Times New Roman" w:hAnsi="Times New Roman" w:cs="Times New Roman"/>
          <w:bCs/>
        </w:rPr>
        <w:t xml:space="preserve">, E. C., Nwachukwu , P. C </w:t>
      </w:r>
      <w:r w:rsidR="00505A50" w:rsidRPr="00250A63">
        <w:rPr>
          <w:rFonts w:ascii="Times New Roman" w:hAnsi="Times New Roman" w:cs="Times New Roman"/>
        </w:rPr>
        <w:t>&amp;</w:t>
      </w:r>
      <w:r w:rsidRPr="00250A63">
        <w:rPr>
          <w:rFonts w:ascii="Times New Roman" w:hAnsi="Times New Roman" w:cs="Times New Roman"/>
          <w:bCs/>
        </w:rPr>
        <w:t xml:space="preserve"> Ezeh, K. A. (2013). </w:t>
      </w:r>
    </w:p>
    <w:p w14:paraId="48FE1275" w14:textId="1F05F1C8" w:rsidR="00250A63" w:rsidRPr="00250A63" w:rsidRDefault="00250A63" w:rsidP="00250A63">
      <w:pPr>
        <w:tabs>
          <w:tab w:val="left" w:pos="2430"/>
        </w:tabs>
        <w:spacing w:after="0" w:line="240" w:lineRule="auto"/>
        <w:ind w:right="-15"/>
        <w:rPr>
          <w:rFonts w:ascii="Times New Roman" w:hAnsi="Times New Roman" w:cs="Times New Roman"/>
          <w:bCs/>
        </w:rPr>
      </w:pPr>
      <w:r w:rsidRPr="00250A63">
        <w:rPr>
          <w:rFonts w:ascii="Times New Roman" w:hAnsi="Times New Roman" w:cs="Times New Roman"/>
          <w:bCs/>
        </w:rPr>
        <w:t xml:space="preserve">Investigating </w:t>
      </w:r>
      <w:r w:rsidR="00505A50" w:rsidRPr="00250A63">
        <w:rPr>
          <w:rFonts w:ascii="Times New Roman" w:hAnsi="Times New Roman" w:cs="Times New Roman"/>
          <w:bCs/>
        </w:rPr>
        <w:t xml:space="preserve">the effects of selected heavy metals on topsoil at the vicinities of two automobile mechanic villages, </w:t>
      </w:r>
      <w:r w:rsidRPr="00250A63">
        <w:rPr>
          <w:rFonts w:ascii="Times New Roman" w:hAnsi="Times New Roman" w:cs="Times New Roman"/>
          <w:bCs/>
        </w:rPr>
        <w:t xml:space="preserve">Owerri Municipal, Nigeria.  </w:t>
      </w:r>
      <w:r w:rsidRPr="00250A63">
        <w:rPr>
          <w:rFonts w:ascii="Times New Roman" w:hAnsi="Times New Roman" w:cs="Times New Roman"/>
          <w:bCs/>
          <w:i/>
        </w:rPr>
        <w:t>The International Journal of Engineering and Science</w:t>
      </w:r>
      <w:r w:rsidRPr="00250A63">
        <w:rPr>
          <w:rFonts w:ascii="Times New Roman" w:hAnsi="Times New Roman" w:cs="Times New Roman"/>
          <w:bCs/>
        </w:rPr>
        <w:t xml:space="preserve">, 2(11): 19-26. </w:t>
      </w:r>
    </w:p>
    <w:p w14:paraId="5616FC74" w14:textId="77777777" w:rsidR="00250A63" w:rsidRPr="00250A63" w:rsidRDefault="00250A63" w:rsidP="00250A63">
      <w:pPr>
        <w:tabs>
          <w:tab w:val="left" w:pos="2430"/>
        </w:tabs>
        <w:spacing w:after="0" w:line="240" w:lineRule="auto"/>
        <w:ind w:right="-15"/>
        <w:rPr>
          <w:rFonts w:ascii="Times New Roman" w:hAnsi="Times New Roman" w:cs="Times New Roman"/>
          <w:bCs/>
        </w:rPr>
      </w:pPr>
    </w:p>
    <w:p w14:paraId="4ADFC1D6" w14:textId="49897466"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Olagunju, E., Badmus, O., Ogunlana, F. </w:t>
      </w:r>
      <w:r w:rsidR="00505A50" w:rsidRPr="00250A63">
        <w:rPr>
          <w:rFonts w:ascii="Times New Roman" w:hAnsi="Times New Roman" w:cs="Times New Roman"/>
        </w:rPr>
        <w:t>&amp;</w:t>
      </w:r>
      <w:r w:rsidRPr="00250A63">
        <w:rPr>
          <w:rFonts w:ascii="Times New Roman" w:hAnsi="Times New Roman" w:cs="Times New Roman"/>
        </w:rPr>
        <w:t xml:space="preserve"> Babalola, M.</w:t>
      </w:r>
      <w:r w:rsidR="00505A50">
        <w:rPr>
          <w:rFonts w:ascii="Times New Roman" w:hAnsi="Times New Roman" w:cs="Times New Roman"/>
        </w:rPr>
        <w:t xml:space="preserve"> (</w:t>
      </w:r>
      <w:r w:rsidRPr="00250A63">
        <w:rPr>
          <w:rFonts w:ascii="Times New Roman" w:hAnsi="Times New Roman" w:cs="Times New Roman"/>
        </w:rPr>
        <w:t>2018</w:t>
      </w:r>
      <w:r w:rsidR="00505A50">
        <w:rPr>
          <w:rFonts w:ascii="Times New Roman" w:hAnsi="Times New Roman" w:cs="Times New Roman"/>
        </w:rPr>
        <w:t>)</w:t>
      </w:r>
      <w:r w:rsidRPr="00250A63">
        <w:rPr>
          <w:rFonts w:ascii="Times New Roman" w:hAnsi="Times New Roman" w:cs="Times New Roman"/>
        </w:rPr>
        <w:t xml:space="preserve">. Environmental impact assessment of waste dumpsite using integrated geochemical and </w:t>
      </w:r>
      <w:proofErr w:type="spellStart"/>
      <w:r w:rsidRPr="00250A63">
        <w:rPr>
          <w:rFonts w:ascii="Times New Roman" w:hAnsi="Times New Roman" w:cs="Times New Roman"/>
        </w:rPr>
        <w:t>physico</w:t>
      </w:r>
      <w:proofErr w:type="spellEnd"/>
      <w:r w:rsidRPr="00250A63">
        <w:rPr>
          <w:rFonts w:ascii="Times New Roman" w:hAnsi="Times New Roman" w:cs="Times New Roman"/>
        </w:rPr>
        <w:t xml:space="preserve">-chemical approach: A case study of </w:t>
      </w:r>
      <w:proofErr w:type="spellStart"/>
      <w:r w:rsidRPr="00250A63">
        <w:rPr>
          <w:rFonts w:ascii="Times New Roman" w:hAnsi="Times New Roman" w:cs="Times New Roman"/>
        </w:rPr>
        <w:t>Ilokun</w:t>
      </w:r>
      <w:proofErr w:type="spellEnd"/>
      <w:r w:rsidRPr="00250A63">
        <w:rPr>
          <w:rFonts w:ascii="Times New Roman" w:hAnsi="Times New Roman" w:cs="Times New Roman"/>
        </w:rPr>
        <w:t xml:space="preserve"> waste dumpsite, Ado-Ekiti, Southern Nigeria. </w:t>
      </w:r>
      <w:r w:rsidRPr="00250A63">
        <w:rPr>
          <w:rFonts w:ascii="Times New Roman" w:hAnsi="Times New Roman" w:cs="Times New Roman"/>
          <w:i/>
          <w:iCs/>
        </w:rPr>
        <w:t>Civil Engineering Research Journal</w:t>
      </w:r>
      <w:r w:rsidRPr="00250A63">
        <w:rPr>
          <w:rFonts w:ascii="Times New Roman" w:hAnsi="Times New Roman" w:cs="Times New Roman"/>
        </w:rPr>
        <w:t>, </w:t>
      </w:r>
      <w:r w:rsidRPr="00250A63">
        <w:rPr>
          <w:rFonts w:ascii="Times New Roman" w:hAnsi="Times New Roman" w:cs="Times New Roman"/>
          <w:i/>
          <w:iCs/>
        </w:rPr>
        <w:t>4</w:t>
      </w:r>
      <w:r w:rsidRPr="00250A63">
        <w:rPr>
          <w:rFonts w:ascii="Times New Roman" w:hAnsi="Times New Roman" w:cs="Times New Roman"/>
        </w:rPr>
        <w:t>(2), p.555631.</w:t>
      </w:r>
    </w:p>
    <w:p w14:paraId="051C0477" w14:textId="77777777" w:rsidR="00250A63" w:rsidRPr="00250A63" w:rsidRDefault="00250A63" w:rsidP="00250A63">
      <w:pPr>
        <w:spacing w:after="0" w:line="240" w:lineRule="auto"/>
        <w:rPr>
          <w:rFonts w:ascii="Times New Roman" w:hAnsi="Times New Roman" w:cs="Times New Roman"/>
        </w:rPr>
      </w:pPr>
    </w:p>
    <w:p w14:paraId="1EE3F4EA" w14:textId="77777777" w:rsidR="00250A63" w:rsidRPr="00250A63" w:rsidRDefault="00250A63" w:rsidP="00250A63">
      <w:pPr>
        <w:spacing w:after="0" w:line="240" w:lineRule="auto"/>
        <w:rPr>
          <w:rFonts w:ascii="Times New Roman" w:eastAsia="Times New Roman" w:hAnsi="Times New Roman" w:cs="Times New Roman"/>
          <w:kern w:val="0"/>
          <w14:ligatures w14:val="none"/>
        </w:rPr>
      </w:pPr>
      <w:r w:rsidRPr="00250A63">
        <w:rPr>
          <w:rFonts w:ascii="Times New Roman" w:eastAsia="Times New Roman" w:hAnsi="Times New Roman" w:cs="Times New Roman"/>
          <w:kern w:val="0"/>
          <w14:ligatures w14:val="none"/>
        </w:rPr>
        <w:t xml:space="preserve">Oluyinka, O. A., </w:t>
      </w:r>
      <w:proofErr w:type="spellStart"/>
      <w:r w:rsidRPr="00250A63">
        <w:rPr>
          <w:rFonts w:ascii="Times New Roman" w:eastAsia="Times New Roman" w:hAnsi="Times New Roman" w:cs="Times New Roman"/>
          <w:kern w:val="0"/>
          <w14:ligatures w14:val="none"/>
        </w:rPr>
        <w:t>Pedavoah</w:t>
      </w:r>
      <w:proofErr w:type="spellEnd"/>
      <w:r w:rsidRPr="00250A63">
        <w:rPr>
          <w:rFonts w:ascii="Times New Roman" w:eastAsia="Times New Roman" w:hAnsi="Times New Roman" w:cs="Times New Roman"/>
          <w:kern w:val="0"/>
          <w14:ligatures w14:val="none"/>
        </w:rPr>
        <w:t xml:space="preserve">, M. M., Abugri, J., </w:t>
      </w:r>
      <w:proofErr w:type="spellStart"/>
      <w:r w:rsidRPr="00250A63">
        <w:rPr>
          <w:rFonts w:ascii="Times New Roman" w:eastAsia="Times New Roman" w:hAnsi="Times New Roman" w:cs="Times New Roman"/>
          <w:kern w:val="0"/>
          <w14:ligatures w14:val="none"/>
        </w:rPr>
        <w:t>Oyelude</w:t>
      </w:r>
      <w:proofErr w:type="spellEnd"/>
      <w:r w:rsidRPr="00250A63">
        <w:rPr>
          <w:rFonts w:ascii="Times New Roman" w:eastAsia="Times New Roman" w:hAnsi="Times New Roman" w:cs="Times New Roman"/>
          <w:kern w:val="0"/>
          <w14:ligatures w14:val="none"/>
        </w:rPr>
        <w:t xml:space="preserve">, E. O., </w:t>
      </w:r>
      <w:proofErr w:type="spellStart"/>
      <w:r w:rsidRPr="00250A63">
        <w:rPr>
          <w:rFonts w:ascii="Times New Roman" w:eastAsia="Times New Roman" w:hAnsi="Times New Roman" w:cs="Times New Roman"/>
          <w:kern w:val="0"/>
          <w14:ligatures w14:val="none"/>
        </w:rPr>
        <w:t>Mosobil</w:t>
      </w:r>
      <w:proofErr w:type="spellEnd"/>
      <w:r w:rsidRPr="00250A63">
        <w:rPr>
          <w:rFonts w:ascii="Times New Roman" w:eastAsia="Times New Roman" w:hAnsi="Times New Roman" w:cs="Times New Roman"/>
          <w:kern w:val="0"/>
          <w14:ligatures w14:val="none"/>
        </w:rPr>
        <w:t xml:space="preserve">, R., Amos, K., </w:t>
      </w:r>
      <w:proofErr w:type="spellStart"/>
      <w:r w:rsidRPr="00250A63">
        <w:rPr>
          <w:rFonts w:ascii="Times New Roman" w:eastAsia="Times New Roman" w:hAnsi="Times New Roman" w:cs="Times New Roman"/>
          <w:kern w:val="0"/>
          <w14:ligatures w14:val="none"/>
        </w:rPr>
        <w:t>Asamannaba</w:t>
      </w:r>
      <w:proofErr w:type="spellEnd"/>
      <w:r w:rsidRPr="00250A63">
        <w:rPr>
          <w:rFonts w:ascii="Times New Roman" w:eastAsia="Times New Roman" w:hAnsi="Times New Roman" w:cs="Times New Roman"/>
          <w:kern w:val="0"/>
          <w14:ligatures w14:val="none"/>
        </w:rPr>
        <w:t xml:space="preserve">, D. A., </w:t>
      </w:r>
      <w:proofErr w:type="spellStart"/>
      <w:r w:rsidRPr="00250A63">
        <w:rPr>
          <w:rFonts w:ascii="Times New Roman" w:eastAsia="Times New Roman" w:hAnsi="Times New Roman" w:cs="Times New Roman"/>
          <w:kern w:val="0"/>
          <w14:ligatures w14:val="none"/>
        </w:rPr>
        <w:t>Issahaku</w:t>
      </w:r>
      <w:proofErr w:type="spellEnd"/>
      <w:r w:rsidRPr="00250A63">
        <w:rPr>
          <w:rFonts w:ascii="Times New Roman" w:eastAsia="Times New Roman" w:hAnsi="Times New Roman" w:cs="Times New Roman"/>
          <w:kern w:val="0"/>
          <w14:ligatures w14:val="none"/>
        </w:rPr>
        <w:t xml:space="preserve">, A. W., </w:t>
      </w:r>
      <w:proofErr w:type="spellStart"/>
      <w:r w:rsidRPr="00250A63">
        <w:rPr>
          <w:rFonts w:ascii="Times New Roman" w:eastAsia="Times New Roman" w:hAnsi="Times New Roman" w:cs="Times New Roman"/>
          <w:kern w:val="0"/>
          <w14:ligatures w14:val="none"/>
        </w:rPr>
        <w:t>Isshak</w:t>
      </w:r>
      <w:proofErr w:type="spellEnd"/>
      <w:r w:rsidRPr="00250A63">
        <w:rPr>
          <w:rFonts w:ascii="Times New Roman" w:eastAsia="Times New Roman" w:hAnsi="Times New Roman" w:cs="Times New Roman"/>
          <w:kern w:val="0"/>
          <w14:ligatures w14:val="none"/>
        </w:rPr>
        <w:t xml:space="preserve">, A. K. K. &amp; </w:t>
      </w:r>
      <w:proofErr w:type="spellStart"/>
      <w:r w:rsidRPr="00250A63">
        <w:rPr>
          <w:rFonts w:ascii="Times New Roman" w:eastAsia="Times New Roman" w:hAnsi="Times New Roman" w:cs="Times New Roman"/>
          <w:kern w:val="0"/>
          <w14:ligatures w14:val="none"/>
        </w:rPr>
        <w:t>Aberinga</w:t>
      </w:r>
      <w:proofErr w:type="spellEnd"/>
      <w:r w:rsidRPr="00250A63">
        <w:rPr>
          <w:rFonts w:ascii="Times New Roman" w:eastAsia="Times New Roman" w:hAnsi="Times New Roman" w:cs="Times New Roman"/>
          <w:kern w:val="0"/>
          <w14:ligatures w14:val="none"/>
        </w:rPr>
        <w:t xml:space="preserve">, N. A., (2024). Soil quality and heavy metal contamination in an open dumpsite in </w:t>
      </w:r>
      <w:proofErr w:type="spellStart"/>
      <w:r w:rsidRPr="00250A63">
        <w:rPr>
          <w:rFonts w:ascii="Times New Roman" w:eastAsia="Times New Roman" w:hAnsi="Times New Roman" w:cs="Times New Roman"/>
          <w:kern w:val="0"/>
          <w14:ligatures w14:val="none"/>
        </w:rPr>
        <w:t>Navrongo</w:t>
      </w:r>
      <w:proofErr w:type="spellEnd"/>
      <w:r w:rsidRPr="00250A63">
        <w:rPr>
          <w:rFonts w:ascii="Times New Roman" w:eastAsia="Times New Roman" w:hAnsi="Times New Roman" w:cs="Times New Roman"/>
          <w:kern w:val="0"/>
          <w14:ligatures w14:val="none"/>
        </w:rPr>
        <w:t>, Ghana. </w:t>
      </w:r>
      <w:r w:rsidRPr="00250A63">
        <w:rPr>
          <w:rFonts w:ascii="Times New Roman" w:eastAsia="Times New Roman" w:hAnsi="Times New Roman" w:cs="Times New Roman"/>
          <w:i/>
          <w:iCs/>
          <w:kern w:val="0"/>
          <w14:ligatures w14:val="none"/>
        </w:rPr>
        <w:t>Environmental Monitoring and Assessment</w:t>
      </w:r>
      <w:r w:rsidRPr="00250A63">
        <w:rPr>
          <w:rFonts w:ascii="Times New Roman" w:eastAsia="Times New Roman" w:hAnsi="Times New Roman" w:cs="Times New Roman"/>
          <w:kern w:val="0"/>
          <w14:ligatures w14:val="none"/>
        </w:rPr>
        <w:t>, </w:t>
      </w:r>
      <w:r w:rsidRPr="00250A63">
        <w:rPr>
          <w:rFonts w:ascii="Times New Roman" w:eastAsia="Times New Roman" w:hAnsi="Times New Roman" w:cs="Times New Roman"/>
          <w:i/>
          <w:iCs/>
          <w:kern w:val="0"/>
          <w14:ligatures w14:val="none"/>
        </w:rPr>
        <w:t>196</w:t>
      </w:r>
      <w:r w:rsidRPr="00250A63">
        <w:rPr>
          <w:rFonts w:ascii="Times New Roman" w:eastAsia="Times New Roman" w:hAnsi="Times New Roman" w:cs="Times New Roman"/>
          <w:kern w:val="0"/>
          <w14:ligatures w14:val="none"/>
        </w:rPr>
        <w:t>(9), p.781.</w:t>
      </w:r>
      <w:r w:rsidRPr="00250A63">
        <w:rPr>
          <w:rFonts w:ascii="Merriweather Sans" w:hAnsi="Merriweather Sans"/>
          <w:color w:val="222222"/>
          <w:shd w:val="clear" w:color="auto" w:fill="FFFFFF"/>
        </w:rPr>
        <w:t xml:space="preserve"> </w:t>
      </w:r>
      <w:hyperlink r:id="rId67" w:history="1">
        <w:r w:rsidRPr="00250A63">
          <w:rPr>
            <w:rStyle w:val="Hyperlink"/>
            <w:rFonts w:ascii="Times New Roman" w:eastAsia="Times New Roman" w:hAnsi="Times New Roman" w:cs="Times New Roman"/>
            <w:kern w:val="0"/>
            <w14:ligatures w14:val="none"/>
          </w:rPr>
          <w:t>https://doi.org/10.1007/s10661-024-12930-6</w:t>
        </w:r>
      </w:hyperlink>
      <w:r w:rsidRPr="00250A63">
        <w:rPr>
          <w:rFonts w:ascii="Times New Roman" w:eastAsia="Times New Roman" w:hAnsi="Times New Roman" w:cs="Times New Roman"/>
          <w:kern w:val="0"/>
          <w14:ligatures w14:val="none"/>
        </w:rPr>
        <w:t xml:space="preserve"> </w:t>
      </w:r>
    </w:p>
    <w:p w14:paraId="2A378AE1" w14:textId="77777777" w:rsidR="00250A63" w:rsidRPr="00250A63" w:rsidRDefault="00250A63" w:rsidP="00250A63">
      <w:pPr>
        <w:spacing w:after="0" w:line="240" w:lineRule="auto"/>
        <w:rPr>
          <w:rFonts w:ascii="Times New Roman" w:hAnsi="Times New Roman" w:cs="Times New Roman"/>
        </w:rPr>
      </w:pPr>
    </w:p>
    <w:p w14:paraId="7C3CFE0B" w14:textId="77777777" w:rsidR="00250A63" w:rsidRPr="00250A63" w:rsidRDefault="00250A63" w:rsidP="00250A63">
      <w:pPr>
        <w:spacing w:after="0" w:line="240" w:lineRule="auto"/>
        <w:rPr>
          <w:rFonts w:ascii="Times New Roman" w:hAnsi="Times New Roman" w:cs="Times New Roman"/>
          <w:color w:val="222222"/>
          <w:shd w:val="clear" w:color="auto" w:fill="FFFFFF"/>
        </w:rPr>
      </w:pPr>
      <w:r w:rsidRPr="00250A63">
        <w:rPr>
          <w:rFonts w:ascii="Times New Roman" w:hAnsi="Times New Roman" w:cs="Times New Roman"/>
          <w:color w:val="222222"/>
          <w:shd w:val="clear" w:color="auto" w:fill="FFFFFF"/>
        </w:rPr>
        <w:t xml:space="preserve">Omada, J. I., </w:t>
      </w:r>
      <w:proofErr w:type="spellStart"/>
      <w:r w:rsidRPr="00250A63">
        <w:rPr>
          <w:rFonts w:ascii="Times New Roman" w:hAnsi="Times New Roman" w:cs="Times New Roman"/>
          <w:color w:val="222222"/>
          <w:shd w:val="clear" w:color="auto" w:fill="FFFFFF"/>
        </w:rPr>
        <w:t>Ogoko</w:t>
      </w:r>
      <w:proofErr w:type="spellEnd"/>
      <w:r w:rsidRPr="00250A63">
        <w:rPr>
          <w:rFonts w:ascii="Times New Roman" w:hAnsi="Times New Roman" w:cs="Times New Roman"/>
          <w:color w:val="222222"/>
          <w:shd w:val="clear" w:color="auto" w:fill="FFFFFF"/>
        </w:rPr>
        <w:t>, E. C., Kelle, H. I., &amp; Gideon, Y. B. (2024). Heavy metal pollution indices in soil and plants within the vicinity of the Gosa Dumpsite in Abuja, Nigeria. </w:t>
      </w:r>
      <w:r w:rsidRPr="00250A63">
        <w:rPr>
          <w:rFonts w:ascii="Times New Roman" w:hAnsi="Times New Roman" w:cs="Times New Roman"/>
          <w:i/>
          <w:iCs/>
          <w:color w:val="222222"/>
          <w:shd w:val="clear" w:color="auto" w:fill="FFFFFF"/>
        </w:rPr>
        <w:t>Environmental Geochemistry and Health</w:t>
      </w:r>
      <w:r w:rsidRPr="00250A63">
        <w:rPr>
          <w:rFonts w:ascii="Times New Roman" w:hAnsi="Times New Roman" w:cs="Times New Roman"/>
          <w:color w:val="222222"/>
          <w:shd w:val="clear" w:color="auto" w:fill="FFFFFF"/>
        </w:rPr>
        <w:t>, </w:t>
      </w:r>
      <w:r w:rsidRPr="00250A63">
        <w:rPr>
          <w:rFonts w:ascii="Times New Roman" w:hAnsi="Times New Roman" w:cs="Times New Roman"/>
          <w:i/>
          <w:iCs/>
          <w:color w:val="222222"/>
          <w:shd w:val="clear" w:color="auto" w:fill="FFFFFF"/>
        </w:rPr>
        <w:t>46</w:t>
      </w:r>
      <w:r w:rsidRPr="00250A63">
        <w:rPr>
          <w:rFonts w:ascii="Times New Roman" w:hAnsi="Times New Roman" w:cs="Times New Roman"/>
          <w:color w:val="222222"/>
          <w:shd w:val="clear" w:color="auto" w:fill="FFFFFF"/>
        </w:rPr>
        <w:t>(7), 223.</w:t>
      </w:r>
      <w:r w:rsidRPr="00250A63">
        <w:rPr>
          <w:rFonts w:ascii="Merriweather Sans" w:hAnsi="Merriweather Sans"/>
          <w:color w:val="222222"/>
          <w:shd w:val="clear" w:color="auto" w:fill="FFFFFF"/>
        </w:rPr>
        <w:t xml:space="preserve"> </w:t>
      </w:r>
      <w:hyperlink r:id="rId68" w:history="1">
        <w:r w:rsidRPr="00250A63">
          <w:rPr>
            <w:rStyle w:val="Hyperlink"/>
            <w:rFonts w:ascii="Times New Roman" w:hAnsi="Times New Roman" w:cs="Times New Roman"/>
            <w:shd w:val="clear" w:color="auto" w:fill="FFFFFF"/>
          </w:rPr>
          <w:t>https://doi.org/10.1007/s10653-024-01979-4</w:t>
        </w:r>
      </w:hyperlink>
      <w:r w:rsidRPr="00250A63">
        <w:rPr>
          <w:rFonts w:ascii="Times New Roman" w:hAnsi="Times New Roman" w:cs="Times New Roman"/>
          <w:color w:val="222222"/>
          <w:shd w:val="clear" w:color="auto" w:fill="FFFFFF"/>
        </w:rPr>
        <w:t xml:space="preserve"> </w:t>
      </w:r>
    </w:p>
    <w:p w14:paraId="4AEAF317" w14:textId="77777777" w:rsidR="00250A63" w:rsidRPr="00250A63" w:rsidRDefault="00250A63" w:rsidP="00250A63">
      <w:pPr>
        <w:spacing w:after="0" w:line="240" w:lineRule="auto"/>
        <w:rPr>
          <w:rFonts w:ascii="Times New Roman" w:hAnsi="Times New Roman" w:cs="Times New Roman"/>
        </w:rPr>
      </w:pPr>
    </w:p>
    <w:p w14:paraId="730795BA" w14:textId="6CD8F44E" w:rsidR="00250A63" w:rsidRPr="00250A63" w:rsidRDefault="00250A63" w:rsidP="00250A63">
      <w:pPr>
        <w:spacing w:after="0" w:line="240" w:lineRule="auto"/>
        <w:rPr>
          <w:rFonts w:ascii="Times New Roman" w:hAnsi="Times New Roman" w:cs="Times New Roman"/>
        </w:rPr>
      </w:pPr>
      <w:proofErr w:type="spellStart"/>
      <w:r w:rsidRPr="00250A63">
        <w:rPr>
          <w:rFonts w:ascii="Times New Roman" w:hAnsi="Times New Roman" w:cs="Times New Roman"/>
        </w:rPr>
        <w:t>Omeiza</w:t>
      </w:r>
      <w:proofErr w:type="spellEnd"/>
      <w:r w:rsidRPr="00250A63">
        <w:rPr>
          <w:rFonts w:ascii="Times New Roman" w:hAnsi="Times New Roman" w:cs="Times New Roman"/>
        </w:rPr>
        <w:t xml:space="preserve">, A. J., Lawal, H. A., &amp; Nur, M. </w:t>
      </w:r>
      <w:r w:rsidR="00505A50">
        <w:rPr>
          <w:rFonts w:ascii="Times New Roman" w:hAnsi="Times New Roman" w:cs="Times New Roman"/>
        </w:rPr>
        <w:t>(</w:t>
      </w:r>
      <w:r w:rsidRPr="00250A63">
        <w:rPr>
          <w:rFonts w:ascii="Times New Roman" w:hAnsi="Times New Roman" w:cs="Times New Roman"/>
        </w:rPr>
        <w:t>2023</w:t>
      </w:r>
      <w:r w:rsidR="00505A50">
        <w:rPr>
          <w:rFonts w:ascii="Times New Roman" w:hAnsi="Times New Roman" w:cs="Times New Roman"/>
        </w:rPr>
        <w:t>)</w:t>
      </w:r>
      <w:r w:rsidRPr="00250A63">
        <w:rPr>
          <w:rFonts w:ascii="Times New Roman" w:hAnsi="Times New Roman" w:cs="Times New Roman"/>
        </w:rPr>
        <w:t xml:space="preserve">. Investigation of groundwater vulnerability to open dumpsites and its potential risk using electrical resistivity and water analysis. </w:t>
      </w:r>
      <w:proofErr w:type="spellStart"/>
      <w:r w:rsidRPr="00250A63">
        <w:rPr>
          <w:rFonts w:ascii="Times New Roman" w:hAnsi="Times New Roman" w:cs="Times New Roman"/>
          <w:i/>
          <w:iCs/>
        </w:rPr>
        <w:t>Heliyon</w:t>
      </w:r>
      <w:proofErr w:type="spellEnd"/>
      <w:r w:rsidRPr="00250A63">
        <w:rPr>
          <w:rFonts w:ascii="Times New Roman" w:hAnsi="Times New Roman" w:cs="Times New Roman"/>
          <w:i/>
          <w:iCs/>
        </w:rPr>
        <w:t>, 8</w:t>
      </w:r>
      <w:r w:rsidRPr="00250A63">
        <w:rPr>
          <w:rFonts w:ascii="Times New Roman" w:hAnsi="Times New Roman" w:cs="Times New Roman"/>
        </w:rPr>
        <w:t xml:space="preserve">, e09855. </w:t>
      </w:r>
      <w:hyperlink r:id="rId69" w:history="1">
        <w:r w:rsidRPr="00250A63">
          <w:rPr>
            <w:rStyle w:val="Hyperlink"/>
            <w:rFonts w:ascii="Times New Roman" w:hAnsi="Times New Roman" w:cs="Times New Roman"/>
          </w:rPr>
          <w:t>https://doi.org/10.1016/j.heliyon.2023.e13265</w:t>
        </w:r>
      </w:hyperlink>
      <w:r w:rsidRPr="00250A63">
        <w:rPr>
          <w:rFonts w:ascii="Times New Roman" w:hAnsi="Times New Roman" w:cs="Times New Roman"/>
        </w:rPr>
        <w:t xml:space="preserve">  </w:t>
      </w:r>
    </w:p>
    <w:p w14:paraId="0507ED25" w14:textId="77777777" w:rsidR="00250A63" w:rsidRPr="00250A63" w:rsidRDefault="00250A63" w:rsidP="00250A63">
      <w:pPr>
        <w:spacing w:after="0" w:line="240" w:lineRule="auto"/>
        <w:rPr>
          <w:rFonts w:ascii="Times New Roman" w:hAnsi="Times New Roman" w:cs="Times New Roman"/>
        </w:rPr>
      </w:pPr>
    </w:p>
    <w:p w14:paraId="1C215F90" w14:textId="13ECA2B4" w:rsidR="00250A63" w:rsidRPr="00250A63" w:rsidRDefault="00250A63" w:rsidP="00250A63">
      <w:pPr>
        <w:spacing w:after="0" w:line="240" w:lineRule="auto"/>
        <w:rPr>
          <w:rFonts w:ascii="Times New Roman" w:hAnsi="Times New Roman" w:cs="Times New Roman"/>
        </w:rPr>
      </w:pPr>
      <w:proofErr w:type="spellStart"/>
      <w:r w:rsidRPr="00250A63">
        <w:rPr>
          <w:rFonts w:ascii="Times New Roman" w:hAnsi="Times New Roman" w:cs="Times New Roman"/>
        </w:rPr>
        <w:t>Omeiza</w:t>
      </w:r>
      <w:proofErr w:type="spellEnd"/>
      <w:r w:rsidRPr="00250A63">
        <w:rPr>
          <w:rFonts w:ascii="Times New Roman" w:hAnsi="Times New Roman" w:cs="Times New Roman"/>
        </w:rPr>
        <w:t xml:space="preserve">, J. A., Abdulwahab, O. O., Nur, M. S., et al. </w:t>
      </w:r>
      <w:r w:rsidR="00505A50">
        <w:rPr>
          <w:rFonts w:ascii="Times New Roman" w:hAnsi="Times New Roman" w:cs="Times New Roman"/>
        </w:rPr>
        <w:t>(</w:t>
      </w:r>
      <w:r w:rsidRPr="00250A63">
        <w:rPr>
          <w:rFonts w:ascii="Times New Roman" w:hAnsi="Times New Roman" w:cs="Times New Roman"/>
        </w:rPr>
        <w:t>2022</w:t>
      </w:r>
      <w:r w:rsidR="00505A50">
        <w:rPr>
          <w:rFonts w:ascii="Times New Roman" w:hAnsi="Times New Roman" w:cs="Times New Roman"/>
        </w:rPr>
        <w:t>)</w:t>
      </w:r>
      <w:r w:rsidRPr="00250A63">
        <w:rPr>
          <w:rFonts w:ascii="Times New Roman" w:hAnsi="Times New Roman" w:cs="Times New Roman"/>
        </w:rPr>
        <w:t xml:space="preserve">. Effect of an active open dumpsite on the earth’s subsurface and groundwater resource. </w:t>
      </w:r>
      <w:r w:rsidRPr="00250A63">
        <w:rPr>
          <w:rFonts w:ascii="Times New Roman" w:hAnsi="Times New Roman" w:cs="Times New Roman"/>
          <w:i/>
          <w:iCs/>
        </w:rPr>
        <w:t>Asian Journal of Physical and Chemical Sciences, 10</w:t>
      </w:r>
      <w:r w:rsidRPr="00250A63">
        <w:rPr>
          <w:rFonts w:ascii="Times New Roman" w:hAnsi="Times New Roman" w:cs="Times New Roman"/>
        </w:rPr>
        <w:t xml:space="preserve">(2), 15–24. </w:t>
      </w:r>
      <w:hyperlink r:id="rId70" w:history="1">
        <w:r w:rsidRPr="00250A63">
          <w:rPr>
            <w:rStyle w:val="Hyperlink"/>
            <w:rFonts w:ascii="Times New Roman" w:hAnsi="Times New Roman" w:cs="Times New Roman"/>
          </w:rPr>
          <w:t>https://doi.org/10.9734/ajopacs/2022/v10i230152</w:t>
        </w:r>
      </w:hyperlink>
      <w:r w:rsidRPr="00250A63">
        <w:rPr>
          <w:rFonts w:ascii="Times New Roman" w:hAnsi="Times New Roman" w:cs="Times New Roman"/>
        </w:rPr>
        <w:t xml:space="preserve">   </w:t>
      </w:r>
    </w:p>
    <w:p w14:paraId="475BD6DA" w14:textId="77777777" w:rsidR="00250A63" w:rsidRPr="00250A63" w:rsidRDefault="00250A63" w:rsidP="00250A63">
      <w:pPr>
        <w:spacing w:after="0" w:line="240" w:lineRule="auto"/>
        <w:rPr>
          <w:rFonts w:ascii="Times New Roman" w:hAnsi="Times New Roman" w:cs="Times New Roman"/>
        </w:rPr>
      </w:pPr>
    </w:p>
    <w:p w14:paraId="294E443C" w14:textId="75C57DFE"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Opara, M. N., Ukpong, U. M., &amp; Okoli, I. C. </w:t>
      </w:r>
      <w:r w:rsidR="00505A50">
        <w:rPr>
          <w:rFonts w:ascii="Times New Roman" w:hAnsi="Times New Roman" w:cs="Times New Roman"/>
        </w:rPr>
        <w:t>(</w:t>
      </w:r>
      <w:r w:rsidRPr="00250A63">
        <w:rPr>
          <w:rFonts w:ascii="Times New Roman" w:hAnsi="Times New Roman" w:cs="Times New Roman"/>
        </w:rPr>
        <w:t>2005</w:t>
      </w:r>
      <w:r w:rsidR="00505A50">
        <w:rPr>
          <w:rFonts w:ascii="Times New Roman" w:hAnsi="Times New Roman" w:cs="Times New Roman"/>
        </w:rPr>
        <w:t>)</w:t>
      </w:r>
      <w:r w:rsidRPr="00250A63">
        <w:rPr>
          <w:rFonts w:ascii="Times New Roman" w:hAnsi="Times New Roman" w:cs="Times New Roman"/>
        </w:rPr>
        <w:t xml:space="preserve">. Quantitative analysis of abattoir slaughtering of animals in Akwa Ibom State, Nigeria. </w:t>
      </w:r>
      <w:r w:rsidRPr="00250A63">
        <w:rPr>
          <w:rFonts w:ascii="Times New Roman" w:hAnsi="Times New Roman" w:cs="Times New Roman"/>
          <w:i/>
          <w:iCs/>
        </w:rPr>
        <w:t>Journal of Agriculture and Social Research, 5</w:t>
      </w:r>
      <w:r w:rsidRPr="00250A63">
        <w:rPr>
          <w:rFonts w:ascii="Times New Roman" w:hAnsi="Times New Roman" w:cs="Times New Roman"/>
        </w:rPr>
        <w:t xml:space="preserve">(1), 34–40. </w:t>
      </w:r>
      <w:hyperlink r:id="rId71" w:history="1">
        <w:r w:rsidRPr="00250A63">
          <w:rPr>
            <w:rStyle w:val="Hyperlink"/>
            <w:rFonts w:ascii="Times New Roman" w:hAnsi="Times New Roman" w:cs="Times New Roman"/>
          </w:rPr>
          <w:t>https://doi.org/10.4314/jasr.v5i1.2837</w:t>
        </w:r>
      </w:hyperlink>
      <w:r w:rsidRPr="00250A63">
        <w:rPr>
          <w:rFonts w:ascii="Times New Roman" w:hAnsi="Times New Roman" w:cs="Times New Roman"/>
        </w:rPr>
        <w:t xml:space="preserve"> </w:t>
      </w:r>
    </w:p>
    <w:p w14:paraId="3A9C7FDF" w14:textId="77777777" w:rsidR="00250A63" w:rsidRPr="00250A63" w:rsidRDefault="00250A63" w:rsidP="00250A63">
      <w:pPr>
        <w:spacing w:after="0" w:line="240" w:lineRule="auto"/>
        <w:rPr>
          <w:rFonts w:ascii="Times New Roman" w:hAnsi="Times New Roman" w:cs="Times New Roman"/>
        </w:rPr>
      </w:pPr>
    </w:p>
    <w:p w14:paraId="20E27231" w14:textId="2F378BF2" w:rsidR="00250A63" w:rsidRPr="00250A63" w:rsidRDefault="00250A63" w:rsidP="00250A63">
      <w:pPr>
        <w:pStyle w:val="Default"/>
        <w:ind w:right="-15"/>
        <w:jc w:val="both"/>
        <w:rPr>
          <w:rFonts w:ascii="Times New Roman" w:hAnsi="Times New Roman" w:cs="Times New Roman"/>
          <w:bCs/>
          <w:color w:val="auto"/>
        </w:rPr>
      </w:pPr>
      <w:proofErr w:type="spellStart"/>
      <w:r w:rsidRPr="00250A63">
        <w:rPr>
          <w:rFonts w:ascii="Times New Roman" w:hAnsi="Times New Roman" w:cs="Times New Roman"/>
          <w:bCs/>
          <w:color w:val="auto"/>
        </w:rPr>
        <w:t>Orodu</w:t>
      </w:r>
      <w:proofErr w:type="spellEnd"/>
      <w:r w:rsidRPr="00250A63">
        <w:rPr>
          <w:rFonts w:ascii="Times New Roman" w:hAnsi="Times New Roman" w:cs="Times New Roman"/>
          <w:bCs/>
          <w:color w:val="auto"/>
        </w:rPr>
        <w:t>, V.E.</w:t>
      </w:r>
      <w:r w:rsidR="00F8347F" w:rsidRPr="00F8347F">
        <w:rPr>
          <w:rFonts w:ascii="Times New Roman" w:hAnsi="Times New Roman" w:cs="Times New Roman"/>
        </w:rPr>
        <w:t xml:space="preserve"> </w:t>
      </w:r>
      <w:proofErr w:type="gramStart"/>
      <w:r w:rsidR="00F8347F" w:rsidRPr="00250A63">
        <w:rPr>
          <w:rFonts w:ascii="Times New Roman" w:hAnsi="Times New Roman" w:cs="Times New Roman"/>
        </w:rPr>
        <w:t>&amp;</w:t>
      </w:r>
      <w:r w:rsidRPr="00250A63">
        <w:rPr>
          <w:rFonts w:ascii="Times New Roman" w:hAnsi="Times New Roman" w:cs="Times New Roman"/>
          <w:bCs/>
          <w:color w:val="auto"/>
        </w:rPr>
        <w:t xml:space="preserve">  Leizou</w:t>
      </w:r>
      <w:proofErr w:type="gramEnd"/>
      <w:r w:rsidRPr="00250A63">
        <w:rPr>
          <w:rFonts w:ascii="Times New Roman" w:hAnsi="Times New Roman" w:cs="Times New Roman"/>
          <w:bCs/>
          <w:color w:val="auto"/>
        </w:rPr>
        <w:t xml:space="preserve">, K. E. (2017). Determination of Heavy Metals (Cd and Ni) in Soils of Auto Mechanic Village, Suburb of the Yenagoa City, Bayelsa State, Nigeria. </w:t>
      </w:r>
      <w:r w:rsidRPr="00250A63">
        <w:rPr>
          <w:rFonts w:ascii="Times New Roman" w:hAnsi="Times New Roman" w:cs="Times New Roman"/>
          <w:bCs/>
          <w:i/>
          <w:color w:val="auto"/>
        </w:rPr>
        <w:t xml:space="preserve">International Journal of Science and Technology, </w:t>
      </w:r>
      <w:r w:rsidRPr="00250A63">
        <w:rPr>
          <w:rFonts w:ascii="Times New Roman" w:hAnsi="Times New Roman" w:cs="Times New Roman"/>
          <w:bCs/>
          <w:color w:val="auto"/>
        </w:rPr>
        <w:t>6 (8): 875-880.</w:t>
      </w:r>
    </w:p>
    <w:p w14:paraId="2A439606" w14:textId="77777777" w:rsidR="00250A63" w:rsidRPr="00250A63" w:rsidRDefault="00250A63" w:rsidP="00250A63">
      <w:pPr>
        <w:pStyle w:val="Default"/>
        <w:ind w:right="-15"/>
        <w:jc w:val="both"/>
        <w:rPr>
          <w:rFonts w:ascii="Times New Roman" w:hAnsi="Times New Roman" w:cs="Times New Roman"/>
          <w:bCs/>
          <w:color w:val="auto"/>
        </w:rPr>
      </w:pPr>
    </w:p>
    <w:p w14:paraId="7DDF1DF2" w14:textId="430F109E"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Osim, S.E., Etukudo, M.M., Eze, U.P., Udo, J.I. </w:t>
      </w:r>
      <w:r w:rsidR="00F8347F" w:rsidRPr="00250A63">
        <w:rPr>
          <w:rFonts w:ascii="Times New Roman" w:hAnsi="Times New Roman" w:cs="Times New Roman"/>
        </w:rPr>
        <w:t>&amp;</w:t>
      </w:r>
      <w:r w:rsidRPr="00250A63">
        <w:rPr>
          <w:rFonts w:ascii="Times New Roman" w:hAnsi="Times New Roman" w:cs="Times New Roman"/>
        </w:rPr>
        <w:t xml:space="preserve"> </w:t>
      </w:r>
      <w:proofErr w:type="spellStart"/>
      <w:r w:rsidRPr="00250A63">
        <w:rPr>
          <w:rFonts w:ascii="Times New Roman" w:hAnsi="Times New Roman" w:cs="Times New Roman"/>
        </w:rPr>
        <w:t>Akwe</w:t>
      </w:r>
      <w:proofErr w:type="spellEnd"/>
      <w:r w:rsidRPr="00250A63">
        <w:rPr>
          <w:rFonts w:ascii="Times New Roman" w:hAnsi="Times New Roman" w:cs="Times New Roman"/>
        </w:rPr>
        <w:t xml:space="preserve">, L.S. </w:t>
      </w:r>
      <w:r w:rsidR="00F8347F">
        <w:rPr>
          <w:rFonts w:ascii="Times New Roman" w:hAnsi="Times New Roman" w:cs="Times New Roman"/>
        </w:rPr>
        <w:t>(</w:t>
      </w:r>
      <w:r w:rsidRPr="00250A63">
        <w:rPr>
          <w:rFonts w:ascii="Times New Roman" w:hAnsi="Times New Roman" w:cs="Times New Roman"/>
        </w:rPr>
        <w:t>2020</w:t>
      </w:r>
      <w:r w:rsidR="00F8347F">
        <w:rPr>
          <w:rFonts w:ascii="Times New Roman" w:hAnsi="Times New Roman" w:cs="Times New Roman"/>
        </w:rPr>
        <w:t>)</w:t>
      </w:r>
      <w:r w:rsidRPr="00250A63">
        <w:rPr>
          <w:rFonts w:ascii="Times New Roman" w:hAnsi="Times New Roman" w:cs="Times New Roman"/>
        </w:rPr>
        <w:t xml:space="preserve">. Characterization of physical and chemical properties of soil from three municipal solid waste dumpsites in Bayelsa </w:t>
      </w:r>
      <w:r w:rsidRPr="00250A63">
        <w:rPr>
          <w:rFonts w:ascii="Times New Roman" w:hAnsi="Times New Roman" w:cs="Times New Roman"/>
        </w:rPr>
        <w:lastRenderedPageBreak/>
        <w:t>State, Nigeria. </w:t>
      </w:r>
      <w:r w:rsidRPr="00250A63">
        <w:rPr>
          <w:rFonts w:ascii="Times New Roman" w:hAnsi="Times New Roman" w:cs="Times New Roman"/>
          <w:i/>
          <w:iCs/>
        </w:rPr>
        <w:t>International Journal of Scientific and Research Publications</w:t>
      </w:r>
      <w:r w:rsidRPr="00250A63">
        <w:rPr>
          <w:rFonts w:ascii="Times New Roman" w:hAnsi="Times New Roman" w:cs="Times New Roman"/>
        </w:rPr>
        <w:t>, </w:t>
      </w:r>
      <w:r w:rsidRPr="00250A63">
        <w:rPr>
          <w:rFonts w:ascii="Times New Roman" w:hAnsi="Times New Roman" w:cs="Times New Roman"/>
          <w:i/>
          <w:iCs/>
        </w:rPr>
        <w:t>10</w:t>
      </w:r>
      <w:r w:rsidRPr="00250A63">
        <w:rPr>
          <w:rFonts w:ascii="Times New Roman" w:hAnsi="Times New Roman" w:cs="Times New Roman"/>
        </w:rPr>
        <w:t xml:space="preserve">(10), pp.401-404. </w:t>
      </w:r>
      <w:hyperlink r:id="rId72" w:history="1">
        <w:r w:rsidRPr="00250A63">
          <w:rPr>
            <w:rStyle w:val="Hyperlink"/>
            <w:rFonts w:ascii="Times New Roman" w:hAnsi="Times New Roman" w:cs="Times New Roman"/>
          </w:rPr>
          <w:t>https://doi.org/10.29322/ijsrp.10.10.2020.p10655</w:t>
        </w:r>
      </w:hyperlink>
      <w:r w:rsidRPr="00250A63">
        <w:rPr>
          <w:rFonts w:ascii="Times New Roman" w:hAnsi="Times New Roman" w:cs="Times New Roman"/>
        </w:rPr>
        <w:t xml:space="preserve"> </w:t>
      </w:r>
    </w:p>
    <w:p w14:paraId="738CCED6" w14:textId="77777777" w:rsidR="00250A63" w:rsidRPr="00250A63" w:rsidRDefault="00250A63" w:rsidP="00250A63">
      <w:pPr>
        <w:spacing w:after="0" w:line="240" w:lineRule="auto"/>
        <w:rPr>
          <w:rFonts w:ascii="Times New Roman" w:hAnsi="Times New Roman" w:cs="Times New Roman"/>
        </w:rPr>
      </w:pPr>
    </w:p>
    <w:p w14:paraId="7BE7E6BE" w14:textId="1E9F6AD1" w:rsidR="00250A63" w:rsidRPr="00250A63" w:rsidRDefault="00250A63" w:rsidP="00250A63">
      <w:pPr>
        <w:spacing w:after="0" w:line="240" w:lineRule="auto"/>
        <w:ind w:right="-15"/>
        <w:rPr>
          <w:rFonts w:ascii="Times New Roman" w:hAnsi="Times New Roman" w:cs="Times New Roman"/>
          <w:bCs/>
        </w:rPr>
      </w:pPr>
      <w:r w:rsidRPr="00250A63">
        <w:rPr>
          <w:rFonts w:ascii="Times New Roman" w:hAnsi="Times New Roman" w:cs="Times New Roman"/>
          <w:bCs/>
        </w:rPr>
        <w:t xml:space="preserve">Osu, C. I. </w:t>
      </w:r>
      <w:r w:rsidR="00F8347F" w:rsidRPr="00250A63">
        <w:rPr>
          <w:rFonts w:ascii="Times New Roman" w:hAnsi="Times New Roman" w:cs="Times New Roman"/>
        </w:rPr>
        <w:t>&amp;</w:t>
      </w:r>
      <w:r w:rsidRPr="00250A63">
        <w:rPr>
          <w:rFonts w:ascii="Times New Roman" w:hAnsi="Times New Roman" w:cs="Times New Roman"/>
          <w:bCs/>
        </w:rPr>
        <w:t xml:space="preserve"> Okereke, V. C. (2015).  Heavy metal Accumulation from Abattoir Wastes on Soils and Some Edible Vegetables in Selected Areas in Umuahia Metropolis. </w:t>
      </w:r>
      <w:r w:rsidRPr="00250A63">
        <w:rPr>
          <w:rFonts w:ascii="Times New Roman" w:hAnsi="Times New Roman" w:cs="Times New Roman"/>
          <w:bCs/>
          <w:i/>
        </w:rPr>
        <w:t xml:space="preserve">International Journal of Current Microbiology and Applied Sciences, </w:t>
      </w:r>
      <w:r w:rsidRPr="00250A63">
        <w:rPr>
          <w:rFonts w:ascii="Times New Roman" w:hAnsi="Times New Roman" w:cs="Times New Roman"/>
          <w:bCs/>
        </w:rPr>
        <w:t>4(6): 1127-1132</w:t>
      </w:r>
    </w:p>
    <w:p w14:paraId="0A8C02BC" w14:textId="77777777" w:rsidR="00250A63" w:rsidRPr="00250A63" w:rsidRDefault="00250A63" w:rsidP="00250A63">
      <w:pPr>
        <w:spacing w:after="0" w:line="240" w:lineRule="auto"/>
        <w:ind w:right="-15"/>
        <w:rPr>
          <w:rFonts w:ascii="Times New Roman" w:hAnsi="Times New Roman" w:cs="Times New Roman"/>
          <w:bCs/>
        </w:rPr>
      </w:pPr>
    </w:p>
    <w:p w14:paraId="38519594" w14:textId="78A1C53A" w:rsidR="00250A63" w:rsidRPr="00250A63" w:rsidRDefault="00250A63" w:rsidP="00250A63">
      <w:pPr>
        <w:spacing w:after="0" w:line="240" w:lineRule="auto"/>
        <w:rPr>
          <w:rFonts w:ascii="Times New Roman" w:hAnsi="Times New Roman" w:cs="Times New Roman"/>
        </w:rPr>
      </w:pPr>
      <w:proofErr w:type="spellStart"/>
      <w:r w:rsidRPr="00250A63">
        <w:rPr>
          <w:rFonts w:ascii="Times New Roman" w:hAnsi="Times New Roman" w:cs="Times New Roman"/>
        </w:rPr>
        <w:t>Prechthai</w:t>
      </w:r>
      <w:proofErr w:type="spellEnd"/>
      <w:r w:rsidRPr="00250A63">
        <w:rPr>
          <w:rFonts w:ascii="Times New Roman" w:hAnsi="Times New Roman" w:cs="Times New Roman"/>
        </w:rPr>
        <w:t xml:space="preserve">, T., </w:t>
      </w:r>
      <w:proofErr w:type="spellStart"/>
      <w:r w:rsidRPr="00250A63">
        <w:rPr>
          <w:rFonts w:ascii="Times New Roman" w:hAnsi="Times New Roman" w:cs="Times New Roman"/>
        </w:rPr>
        <w:t>Parkpian</w:t>
      </w:r>
      <w:proofErr w:type="spellEnd"/>
      <w:r w:rsidRPr="00250A63">
        <w:rPr>
          <w:rFonts w:ascii="Times New Roman" w:hAnsi="Times New Roman" w:cs="Times New Roman"/>
        </w:rPr>
        <w:t xml:space="preserve">, P. </w:t>
      </w:r>
      <w:r w:rsidR="00F8347F" w:rsidRPr="00250A63">
        <w:rPr>
          <w:rFonts w:ascii="Times New Roman" w:hAnsi="Times New Roman" w:cs="Times New Roman"/>
        </w:rPr>
        <w:t>&amp;</w:t>
      </w:r>
      <w:r w:rsidRPr="00250A63">
        <w:rPr>
          <w:rFonts w:ascii="Times New Roman" w:hAnsi="Times New Roman" w:cs="Times New Roman"/>
        </w:rPr>
        <w:t xml:space="preserve"> Visvanathan, C.</w:t>
      </w:r>
      <w:r w:rsidR="00F8347F">
        <w:rPr>
          <w:rFonts w:ascii="Times New Roman" w:hAnsi="Times New Roman" w:cs="Times New Roman"/>
        </w:rPr>
        <w:t xml:space="preserve"> (</w:t>
      </w:r>
      <w:r w:rsidRPr="00250A63">
        <w:rPr>
          <w:rFonts w:ascii="Times New Roman" w:hAnsi="Times New Roman" w:cs="Times New Roman"/>
        </w:rPr>
        <w:t>2008</w:t>
      </w:r>
      <w:r w:rsidR="00F8347F">
        <w:rPr>
          <w:rFonts w:ascii="Times New Roman" w:hAnsi="Times New Roman" w:cs="Times New Roman"/>
        </w:rPr>
        <w:t>)</w:t>
      </w:r>
      <w:r w:rsidRPr="00250A63">
        <w:rPr>
          <w:rFonts w:ascii="Times New Roman" w:hAnsi="Times New Roman" w:cs="Times New Roman"/>
        </w:rPr>
        <w:t>. Assessment of heavy metal contamination and its mobilization from municipal solid waste open dumping site. </w:t>
      </w:r>
      <w:r w:rsidRPr="00250A63">
        <w:rPr>
          <w:rFonts w:ascii="Times New Roman" w:hAnsi="Times New Roman" w:cs="Times New Roman"/>
          <w:i/>
          <w:iCs/>
        </w:rPr>
        <w:t>Journal of Hazardous Materials</w:t>
      </w:r>
      <w:r w:rsidRPr="00250A63">
        <w:rPr>
          <w:rFonts w:ascii="Times New Roman" w:hAnsi="Times New Roman" w:cs="Times New Roman"/>
        </w:rPr>
        <w:t>, </w:t>
      </w:r>
      <w:r w:rsidRPr="00250A63">
        <w:rPr>
          <w:rFonts w:ascii="Times New Roman" w:hAnsi="Times New Roman" w:cs="Times New Roman"/>
          <w:i/>
          <w:iCs/>
        </w:rPr>
        <w:t>156</w:t>
      </w:r>
      <w:r w:rsidRPr="00250A63">
        <w:rPr>
          <w:rFonts w:ascii="Times New Roman" w:hAnsi="Times New Roman" w:cs="Times New Roman"/>
        </w:rPr>
        <w:t xml:space="preserve">(1-3), pp.86-94. </w:t>
      </w:r>
      <w:hyperlink r:id="rId73" w:history="1">
        <w:r w:rsidRPr="00250A63">
          <w:rPr>
            <w:rStyle w:val="Hyperlink"/>
            <w:rFonts w:ascii="Times New Roman" w:hAnsi="Times New Roman" w:cs="Times New Roman"/>
          </w:rPr>
          <w:t>https://doi.org/10.1016/j.jhazmat.2007.11.119</w:t>
        </w:r>
      </w:hyperlink>
      <w:r w:rsidRPr="00250A63">
        <w:rPr>
          <w:rFonts w:ascii="Times New Roman" w:hAnsi="Times New Roman" w:cs="Times New Roman"/>
        </w:rPr>
        <w:t xml:space="preserve"> </w:t>
      </w:r>
    </w:p>
    <w:p w14:paraId="2CE419D8" w14:textId="77777777" w:rsidR="00250A63" w:rsidRPr="00250A63" w:rsidRDefault="00250A63" w:rsidP="00250A63">
      <w:pPr>
        <w:spacing w:after="0" w:line="240" w:lineRule="auto"/>
        <w:rPr>
          <w:rFonts w:ascii="Times New Roman" w:hAnsi="Times New Roman" w:cs="Times New Roman"/>
        </w:rPr>
      </w:pPr>
    </w:p>
    <w:p w14:paraId="45C04D75" w14:textId="77777777" w:rsidR="00250A63" w:rsidRPr="00250A63" w:rsidRDefault="00250A63" w:rsidP="00250A63">
      <w:pPr>
        <w:spacing w:after="0" w:line="240" w:lineRule="auto"/>
        <w:rPr>
          <w:rFonts w:ascii="Times New Roman" w:eastAsia="Times New Roman" w:hAnsi="Times New Roman" w:cs="Times New Roman"/>
          <w:kern w:val="0"/>
          <w14:ligatures w14:val="none"/>
        </w:rPr>
      </w:pPr>
      <w:r w:rsidRPr="00250A63">
        <w:rPr>
          <w:rFonts w:ascii="Times New Roman" w:eastAsia="Times New Roman" w:hAnsi="Times New Roman" w:cs="Times New Roman"/>
          <w:kern w:val="0"/>
          <w14:ligatures w14:val="none"/>
        </w:rPr>
        <w:t xml:space="preserve">Regmi, T., Ghimire, M., &amp; Shrestha, S. M. (2022). Impact evaluation with potential ecological risk of dumping sites on soil in </w:t>
      </w:r>
      <w:proofErr w:type="spellStart"/>
      <w:r w:rsidRPr="00250A63">
        <w:rPr>
          <w:rFonts w:ascii="Times New Roman" w:eastAsia="Times New Roman" w:hAnsi="Times New Roman" w:cs="Times New Roman"/>
          <w:kern w:val="0"/>
          <w14:ligatures w14:val="none"/>
        </w:rPr>
        <w:t>Baglung</w:t>
      </w:r>
      <w:proofErr w:type="spellEnd"/>
      <w:r w:rsidRPr="00250A63">
        <w:rPr>
          <w:rFonts w:ascii="Times New Roman" w:eastAsia="Times New Roman" w:hAnsi="Times New Roman" w:cs="Times New Roman"/>
          <w:kern w:val="0"/>
          <w14:ligatures w14:val="none"/>
        </w:rPr>
        <w:t xml:space="preserve"> Municipality, Nepal. </w:t>
      </w:r>
      <w:r w:rsidRPr="00250A63">
        <w:rPr>
          <w:rFonts w:ascii="Times New Roman" w:eastAsia="Times New Roman" w:hAnsi="Times New Roman" w:cs="Times New Roman"/>
          <w:i/>
          <w:iCs/>
          <w:kern w:val="0"/>
          <w14:ligatures w14:val="none"/>
        </w:rPr>
        <w:t>Environmental Challenges</w:t>
      </w:r>
      <w:r w:rsidRPr="00250A63">
        <w:rPr>
          <w:rFonts w:ascii="Times New Roman" w:eastAsia="Times New Roman" w:hAnsi="Times New Roman" w:cs="Times New Roman"/>
          <w:kern w:val="0"/>
          <w14:ligatures w14:val="none"/>
        </w:rPr>
        <w:t>, </w:t>
      </w:r>
      <w:r w:rsidRPr="00250A63">
        <w:rPr>
          <w:rFonts w:ascii="Times New Roman" w:eastAsia="Times New Roman" w:hAnsi="Times New Roman" w:cs="Times New Roman"/>
          <w:i/>
          <w:iCs/>
          <w:kern w:val="0"/>
          <w14:ligatures w14:val="none"/>
        </w:rPr>
        <w:t>8</w:t>
      </w:r>
      <w:r w:rsidRPr="00250A63">
        <w:rPr>
          <w:rFonts w:ascii="Times New Roman" w:eastAsia="Times New Roman" w:hAnsi="Times New Roman" w:cs="Times New Roman"/>
          <w:kern w:val="0"/>
          <w14:ligatures w14:val="none"/>
        </w:rPr>
        <w:t xml:space="preserve">, 100564. </w:t>
      </w:r>
      <w:hyperlink r:id="rId74" w:tgtFrame="_blank" w:tooltip="Persistent link using digital object identifier" w:history="1">
        <w:r w:rsidRPr="00250A63">
          <w:rPr>
            <w:rStyle w:val="Hyperlink"/>
            <w:rFonts w:ascii="Times New Roman" w:eastAsia="Times New Roman" w:hAnsi="Times New Roman" w:cs="Times New Roman"/>
            <w:kern w:val="0"/>
            <w14:ligatures w14:val="none"/>
          </w:rPr>
          <w:t>https://doi.org/10.1016/j.envc.2022.100564</w:t>
        </w:r>
      </w:hyperlink>
      <w:r w:rsidRPr="00250A63">
        <w:rPr>
          <w:rFonts w:ascii="Times New Roman" w:eastAsia="Times New Roman" w:hAnsi="Times New Roman" w:cs="Times New Roman"/>
          <w:kern w:val="0"/>
          <w14:ligatures w14:val="none"/>
        </w:rPr>
        <w:t xml:space="preserve"> </w:t>
      </w:r>
    </w:p>
    <w:p w14:paraId="7D68611C" w14:textId="77777777" w:rsidR="00250A63" w:rsidRPr="00250A63" w:rsidRDefault="00250A63" w:rsidP="00250A63">
      <w:pPr>
        <w:spacing w:after="0" w:line="240" w:lineRule="auto"/>
        <w:rPr>
          <w:rFonts w:ascii="Times New Roman" w:hAnsi="Times New Roman" w:cs="Times New Roman"/>
        </w:rPr>
      </w:pPr>
    </w:p>
    <w:p w14:paraId="286266AF" w14:textId="0CB63862"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Sanga, V.F., Fabian, C. </w:t>
      </w:r>
      <w:r w:rsidR="00F8347F" w:rsidRPr="00250A63">
        <w:rPr>
          <w:rFonts w:ascii="Times New Roman" w:hAnsi="Times New Roman" w:cs="Times New Roman"/>
        </w:rPr>
        <w:t>&amp;</w:t>
      </w:r>
      <w:r w:rsidR="00F8347F">
        <w:rPr>
          <w:rFonts w:ascii="Times New Roman" w:hAnsi="Times New Roman" w:cs="Times New Roman"/>
        </w:rPr>
        <w:t xml:space="preserve"> </w:t>
      </w:r>
      <w:proofErr w:type="spellStart"/>
      <w:r w:rsidRPr="00250A63">
        <w:rPr>
          <w:rFonts w:ascii="Times New Roman" w:hAnsi="Times New Roman" w:cs="Times New Roman"/>
        </w:rPr>
        <w:t>Kimbokota</w:t>
      </w:r>
      <w:proofErr w:type="spellEnd"/>
      <w:r w:rsidRPr="00250A63">
        <w:rPr>
          <w:rFonts w:ascii="Times New Roman" w:hAnsi="Times New Roman" w:cs="Times New Roman"/>
        </w:rPr>
        <w:t>, F.</w:t>
      </w:r>
      <w:r w:rsidR="00F8347F">
        <w:rPr>
          <w:rFonts w:ascii="Times New Roman" w:hAnsi="Times New Roman" w:cs="Times New Roman"/>
        </w:rPr>
        <w:t xml:space="preserve"> (</w:t>
      </w:r>
      <w:r w:rsidRPr="00250A63">
        <w:rPr>
          <w:rFonts w:ascii="Times New Roman" w:hAnsi="Times New Roman" w:cs="Times New Roman"/>
        </w:rPr>
        <w:t>2023</w:t>
      </w:r>
      <w:r w:rsidR="00F8347F">
        <w:rPr>
          <w:rFonts w:ascii="Times New Roman" w:hAnsi="Times New Roman" w:cs="Times New Roman"/>
        </w:rPr>
        <w:t>)</w:t>
      </w:r>
      <w:r w:rsidRPr="00250A63">
        <w:rPr>
          <w:rFonts w:ascii="Times New Roman" w:hAnsi="Times New Roman" w:cs="Times New Roman"/>
        </w:rPr>
        <w:t>. Heavy metal pollution in leachates and its impacts on the quality of groundwater resources around Iringa municipal solid waste dumpsite. </w:t>
      </w:r>
      <w:r w:rsidRPr="00250A63">
        <w:rPr>
          <w:rFonts w:ascii="Times New Roman" w:hAnsi="Times New Roman" w:cs="Times New Roman"/>
          <w:i/>
          <w:iCs/>
        </w:rPr>
        <w:t>Environmental Science and Pollution Research</w:t>
      </w:r>
      <w:r w:rsidRPr="00250A63">
        <w:rPr>
          <w:rFonts w:ascii="Times New Roman" w:hAnsi="Times New Roman" w:cs="Times New Roman"/>
        </w:rPr>
        <w:t>, </w:t>
      </w:r>
      <w:r w:rsidRPr="00250A63">
        <w:rPr>
          <w:rFonts w:ascii="Times New Roman" w:hAnsi="Times New Roman" w:cs="Times New Roman"/>
          <w:i/>
          <w:iCs/>
        </w:rPr>
        <w:t>30</w:t>
      </w:r>
      <w:r w:rsidRPr="00250A63">
        <w:rPr>
          <w:rFonts w:ascii="Times New Roman" w:hAnsi="Times New Roman" w:cs="Times New Roman"/>
        </w:rPr>
        <w:t>(3), pp.8110-8122.</w:t>
      </w:r>
      <w:r w:rsidRPr="00250A63">
        <w:t xml:space="preserve"> </w:t>
      </w:r>
      <w:hyperlink r:id="rId75" w:history="1">
        <w:r w:rsidRPr="00250A63">
          <w:rPr>
            <w:rStyle w:val="Hyperlink"/>
            <w:rFonts w:ascii="Times New Roman" w:hAnsi="Times New Roman" w:cs="Times New Roman"/>
          </w:rPr>
          <w:t>https://doi.org/10.1007/s11356-022-22760-z</w:t>
        </w:r>
      </w:hyperlink>
      <w:r w:rsidRPr="00250A63">
        <w:rPr>
          <w:rFonts w:ascii="Times New Roman" w:hAnsi="Times New Roman" w:cs="Times New Roman"/>
        </w:rPr>
        <w:t xml:space="preserve"> </w:t>
      </w:r>
    </w:p>
    <w:p w14:paraId="620A169F" w14:textId="77777777" w:rsidR="00250A63" w:rsidRPr="00250A63" w:rsidRDefault="00250A63" w:rsidP="00250A63">
      <w:pPr>
        <w:spacing w:after="0" w:line="240" w:lineRule="auto"/>
        <w:rPr>
          <w:rFonts w:ascii="Times New Roman" w:hAnsi="Times New Roman" w:cs="Times New Roman"/>
        </w:rPr>
      </w:pPr>
    </w:p>
    <w:p w14:paraId="3812C3CE" w14:textId="77777777" w:rsidR="00250A63" w:rsidRPr="00250A63" w:rsidRDefault="00250A63" w:rsidP="00250A63">
      <w:pPr>
        <w:spacing w:after="0" w:line="240" w:lineRule="auto"/>
        <w:rPr>
          <w:rFonts w:ascii="Times New Roman" w:eastAsia="Times New Roman" w:hAnsi="Times New Roman" w:cs="Times New Roman"/>
          <w:kern w:val="0"/>
          <w14:ligatures w14:val="none"/>
        </w:rPr>
      </w:pPr>
      <w:r w:rsidRPr="00250A63">
        <w:rPr>
          <w:rFonts w:ascii="Times New Roman" w:eastAsia="Times New Roman" w:hAnsi="Times New Roman" w:cs="Times New Roman"/>
          <w:kern w:val="0"/>
          <w14:ligatures w14:val="none"/>
        </w:rPr>
        <w:t>Sanga, V. F., &amp; Pius, C. F. (2024). Heavy metal contamination in soil and food crops and associated human health risks in the vicinity of Iringa Municipal dumpsite, Tanzania. </w:t>
      </w:r>
      <w:r w:rsidRPr="00250A63">
        <w:rPr>
          <w:rFonts w:ascii="Times New Roman" w:eastAsia="Times New Roman" w:hAnsi="Times New Roman" w:cs="Times New Roman"/>
          <w:i/>
          <w:iCs/>
          <w:kern w:val="0"/>
          <w14:ligatures w14:val="none"/>
        </w:rPr>
        <w:t>Discover Environment</w:t>
      </w:r>
      <w:r w:rsidRPr="00250A63">
        <w:rPr>
          <w:rFonts w:ascii="Times New Roman" w:eastAsia="Times New Roman" w:hAnsi="Times New Roman" w:cs="Times New Roman"/>
          <w:kern w:val="0"/>
          <w14:ligatures w14:val="none"/>
        </w:rPr>
        <w:t>, </w:t>
      </w:r>
      <w:r w:rsidRPr="00250A63">
        <w:rPr>
          <w:rFonts w:ascii="Times New Roman" w:eastAsia="Times New Roman" w:hAnsi="Times New Roman" w:cs="Times New Roman"/>
          <w:i/>
          <w:iCs/>
          <w:kern w:val="0"/>
          <w14:ligatures w14:val="none"/>
        </w:rPr>
        <w:t>2</w:t>
      </w:r>
      <w:r w:rsidRPr="00250A63">
        <w:rPr>
          <w:rFonts w:ascii="Times New Roman" w:eastAsia="Times New Roman" w:hAnsi="Times New Roman" w:cs="Times New Roman"/>
          <w:kern w:val="0"/>
          <w14:ligatures w14:val="none"/>
        </w:rPr>
        <w:t xml:space="preserve">(1), 104. </w:t>
      </w:r>
      <w:hyperlink r:id="rId76" w:history="1">
        <w:r w:rsidRPr="00250A63">
          <w:rPr>
            <w:rStyle w:val="Hyperlink"/>
            <w:rFonts w:ascii="Times New Roman" w:eastAsia="Times New Roman" w:hAnsi="Times New Roman" w:cs="Times New Roman"/>
            <w:kern w:val="0"/>
            <w14:ligatures w14:val="none"/>
          </w:rPr>
          <w:t>https://doi.org/10.1007/s44274-024-00137-y</w:t>
        </w:r>
      </w:hyperlink>
      <w:r w:rsidRPr="00250A63">
        <w:rPr>
          <w:rFonts w:ascii="Times New Roman" w:eastAsia="Times New Roman" w:hAnsi="Times New Roman" w:cs="Times New Roman"/>
          <w:kern w:val="0"/>
          <w14:ligatures w14:val="none"/>
        </w:rPr>
        <w:t xml:space="preserve"> </w:t>
      </w:r>
    </w:p>
    <w:p w14:paraId="42EE7AD8" w14:textId="77777777" w:rsidR="00250A63" w:rsidRPr="00250A63" w:rsidRDefault="00250A63" w:rsidP="00250A63">
      <w:pPr>
        <w:spacing w:after="0" w:line="240" w:lineRule="auto"/>
        <w:rPr>
          <w:rFonts w:ascii="Times New Roman" w:hAnsi="Times New Roman" w:cs="Times New Roman"/>
        </w:rPr>
      </w:pPr>
    </w:p>
    <w:p w14:paraId="55D2171A" w14:textId="6FBF8A17"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Sarma Bora, M., Devi, U., Bharadwaj, N., Sharma, P., Kalita, S., Baruah, S., Das, A.K. </w:t>
      </w:r>
      <w:r w:rsidR="00F8347F" w:rsidRPr="00250A63">
        <w:rPr>
          <w:rFonts w:ascii="Times New Roman" w:hAnsi="Times New Roman" w:cs="Times New Roman"/>
        </w:rPr>
        <w:t>&amp;</w:t>
      </w:r>
      <w:r w:rsidR="00F8347F">
        <w:rPr>
          <w:rFonts w:ascii="Times New Roman" w:hAnsi="Times New Roman" w:cs="Times New Roman"/>
        </w:rPr>
        <w:t xml:space="preserve"> </w:t>
      </w:r>
      <w:r w:rsidRPr="00250A63">
        <w:rPr>
          <w:rFonts w:ascii="Times New Roman" w:hAnsi="Times New Roman" w:cs="Times New Roman"/>
        </w:rPr>
        <w:t>Sarma, K.P.</w:t>
      </w:r>
      <w:r w:rsidR="00F8347F">
        <w:rPr>
          <w:rFonts w:ascii="Times New Roman" w:hAnsi="Times New Roman" w:cs="Times New Roman"/>
        </w:rPr>
        <w:t xml:space="preserve"> (</w:t>
      </w:r>
      <w:r w:rsidRPr="00250A63">
        <w:rPr>
          <w:rFonts w:ascii="Times New Roman" w:hAnsi="Times New Roman" w:cs="Times New Roman"/>
        </w:rPr>
        <w:t>2023</w:t>
      </w:r>
      <w:r w:rsidR="00F8347F">
        <w:rPr>
          <w:rFonts w:ascii="Times New Roman" w:hAnsi="Times New Roman" w:cs="Times New Roman"/>
        </w:rPr>
        <w:t>)</w:t>
      </w:r>
      <w:r w:rsidRPr="00250A63">
        <w:rPr>
          <w:rFonts w:ascii="Times New Roman" w:hAnsi="Times New Roman" w:cs="Times New Roman"/>
        </w:rPr>
        <w:t>. Pollution and health risk assessment of toxic metals in solid waste dumping site soil and its impact on groundwater: a case study. </w:t>
      </w:r>
      <w:r w:rsidRPr="00250A63">
        <w:rPr>
          <w:rFonts w:ascii="Times New Roman" w:hAnsi="Times New Roman" w:cs="Times New Roman"/>
          <w:i/>
          <w:iCs/>
        </w:rPr>
        <w:t>International Journal of Environmental Analytical Chemistry</w:t>
      </w:r>
      <w:r w:rsidRPr="00250A63">
        <w:rPr>
          <w:rFonts w:ascii="Times New Roman" w:hAnsi="Times New Roman" w:cs="Times New Roman"/>
        </w:rPr>
        <w:t>, </w:t>
      </w:r>
      <w:r w:rsidRPr="00250A63">
        <w:rPr>
          <w:rFonts w:ascii="Times New Roman" w:hAnsi="Times New Roman" w:cs="Times New Roman"/>
          <w:i/>
          <w:iCs/>
        </w:rPr>
        <w:t>103</w:t>
      </w:r>
      <w:r w:rsidRPr="00250A63">
        <w:rPr>
          <w:rFonts w:ascii="Times New Roman" w:hAnsi="Times New Roman" w:cs="Times New Roman"/>
        </w:rPr>
        <w:t xml:space="preserve">(3), pp.612-632. </w:t>
      </w:r>
      <w:hyperlink r:id="rId77" w:history="1">
        <w:r w:rsidRPr="00250A63">
          <w:rPr>
            <w:rStyle w:val="Hyperlink"/>
            <w:rFonts w:ascii="Times New Roman" w:hAnsi="Times New Roman" w:cs="Times New Roman"/>
          </w:rPr>
          <w:t>https://doi.org/10.1080/03067319.2020.1862813</w:t>
        </w:r>
      </w:hyperlink>
      <w:r w:rsidRPr="00250A63">
        <w:rPr>
          <w:rFonts w:ascii="Times New Roman" w:hAnsi="Times New Roman" w:cs="Times New Roman"/>
        </w:rPr>
        <w:t xml:space="preserve"> </w:t>
      </w:r>
    </w:p>
    <w:p w14:paraId="77CD199B" w14:textId="77777777" w:rsidR="00250A63" w:rsidRPr="00250A63" w:rsidRDefault="00250A63" w:rsidP="00250A63">
      <w:pPr>
        <w:spacing w:after="0" w:line="240" w:lineRule="auto"/>
        <w:rPr>
          <w:rFonts w:ascii="Times New Roman" w:hAnsi="Times New Roman" w:cs="Times New Roman"/>
        </w:rPr>
      </w:pPr>
    </w:p>
    <w:p w14:paraId="125C555C" w14:textId="463204DF"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Sharma, A., Gupta, A.K. </w:t>
      </w:r>
      <w:r w:rsidR="00F8347F" w:rsidRPr="00250A63">
        <w:rPr>
          <w:rFonts w:ascii="Times New Roman" w:hAnsi="Times New Roman" w:cs="Times New Roman"/>
        </w:rPr>
        <w:t>&amp;</w:t>
      </w:r>
      <w:r w:rsidR="00F8347F">
        <w:rPr>
          <w:rFonts w:ascii="Times New Roman" w:hAnsi="Times New Roman" w:cs="Times New Roman"/>
        </w:rPr>
        <w:t xml:space="preserve"> </w:t>
      </w:r>
      <w:r w:rsidRPr="00250A63">
        <w:rPr>
          <w:rFonts w:ascii="Times New Roman" w:hAnsi="Times New Roman" w:cs="Times New Roman"/>
        </w:rPr>
        <w:t xml:space="preserve">Ganguly, R., </w:t>
      </w:r>
      <w:r w:rsidR="00F8347F">
        <w:rPr>
          <w:rFonts w:ascii="Times New Roman" w:hAnsi="Times New Roman" w:cs="Times New Roman"/>
        </w:rPr>
        <w:t>(</w:t>
      </w:r>
      <w:r w:rsidRPr="00250A63">
        <w:rPr>
          <w:rFonts w:ascii="Times New Roman" w:hAnsi="Times New Roman" w:cs="Times New Roman"/>
        </w:rPr>
        <w:t>2018</w:t>
      </w:r>
      <w:r w:rsidR="00F8347F">
        <w:rPr>
          <w:rFonts w:ascii="Times New Roman" w:hAnsi="Times New Roman" w:cs="Times New Roman"/>
        </w:rPr>
        <w:t>)</w:t>
      </w:r>
      <w:r w:rsidRPr="00250A63">
        <w:rPr>
          <w:rFonts w:ascii="Times New Roman" w:hAnsi="Times New Roman" w:cs="Times New Roman"/>
        </w:rPr>
        <w:t>. Impact of open dumping of municipal solid waste on soil properties in mountainous region. </w:t>
      </w:r>
      <w:r w:rsidRPr="00250A63">
        <w:rPr>
          <w:rFonts w:ascii="Times New Roman" w:hAnsi="Times New Roman" w:cs="Times New Roman"/>
          <w:i/>
          <w:iCs/>
        </w:rPr>
        <w:t>Journal of Rock Mechanics and Geotechnical Engineering</w:t>
      </w:r>
      <w:r w:rsidRPr="00250A63">
        <w:rPr>
          <w:rFonts w:ascii="Times New Roman" w:hAnsi="Times New Roman" w:cs="Times New Roman"/>
        </w:rPr>
        <w:t>, </w:t>
      </w:r>
      <w:r w:rsidRPr="00250A63">
        <w:rPr>
          <w:rFonts w:ascii="Times New Roman" w:hAnsi="Times New Roman" w:cs="Times New Roman"/>
          <w:i/>
          <w:iCs/>
        </w:rPr>
        <w:t>10</w:t>
      </w:r>
      <w:r w:rsidRPr="00250A63">
        <w:rPr>
          <w:rFonts w:ascii="Times New Roman" w:hAnsi="Times New Roman" w:cs="Times New Roman"/>
        </w:rPr>
        <w:t xml:space="preserve">(4), pp.725-739. </w:t>
      </w:r>
      <w:hyperlink r:id="rId78" w:history="1">
        <w:r w:rsidRPr="00250A63">
          <w:rPr>
            <w:rStyle w:val="Hyperlink"/>
            <w:rFonts w:ascii="Times New Roman" w:hAnsi="Times New Roman" w:cs="Times New Roman"/>
          </w:rPr>
          <w:t>https://doi.org/10.1016/j.jrmge.2017.12.009</w:t>
        </w:r>
      </w:hyperlink>
      <w:r w:rsidRPr="00250A63">
        <w:rPr>
          <w:rFonts w:ascii="Times New Roman" w:hAnsi="Times New Roman" w:cs="Times New Roman"/>
        </w:rPr>
        <w:t xml:space="preserve"> </w:t>
      </w:r>
    </w:p>
    <w:p w14:paraId="7B435C3F" w14:textId="77777777" w:rsidR="00250A63" w:rsidRPr="00250A63" w:rsidRDefault="00250A63" w:rsidP="00250A63">
      <w:pPr>
        <w:spacing w:after="0" w:line="240" w:lineRule="auto"/>
        <w:rPr>
          <w:rFonts w:ascii="Times New Roman" w:hAnsi="Times New Roman" w:cs="Times New Roman"/>
        </w:rPr>
      </w:pPr>
    </w:p>
    <w:p w14:paraId="6236D512" w14:textId="64DE4325"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Sharma, K. D., &amp; Jain, S. </w:t>
      </w:r>
      <w:r w:rsidR="00F8347F">
        <w:rPr>
          <w:rFonts w:ascii="Times New Roman" w:hAnsi="Times New Roman" w:cs="Times New Roman"/>
        </w:rPr>
        <w:t>(</w:t>
      </w:r>
      <w:r w:rsidRPr="00250A63">
        <w:rPr>
          <w:rFonts w:ascii="Times New Roman" w:hAnsi="Times New Roman" w:cs="Times New Roman"/>
        </w:rPr>
        <w:t>2020</w:t>
      </w:r>
      <w:r w:rsidR="00F8347F">
        <w:rPr>
          <w:rFonts w:ascii="Times New Roman" w:hAnsi="Times New Roman" w:cs="Times New Roman"/>
        </w:rPr>
        <w:t>)</w:t>
      </w:r>
      <w:r w:rsidRPr="00250A63">
        <w:rPr>
          <w:rFonts w:ascii="Times New Roman" w:hAnsi="Times New Roman" w:cs="Times New Roman"/>
        </w:rPr>
        <w:t xml:space="preserve">. Municipal solid waste generation, composition, and management: The global scenario. </w:t>
      </w:r>
      <w:r w:rsidRPr="00250A63">
        <w:rPr>
          <w:rFonts w:ascii="Times New Roman" w:hAnsi="Times New Roman" w:cs="Times New Roman"/>
          <w:i/>
          <w:iCs/>
        </w:rPr>
        <w:t>Social Responsibility Journal, 16</w:t>
      </w:r>
      <w:r w:rsidRPr="00250A63">
        <w:rPr>
          <w:rFonts w:ascii="Times New Roman" w:hAnsi="Times New Roman" w:cs="Times New Roman"/>
        </w:rPr>
        <w:t xml:space="preserve">(6), 917–948.  </w:t>
      </w:r>
      <w:hyperlink r:id="rId79" w:history="1">
        <w:r w:rsidRPr="00250A63">
          <w:rPr>
            <w:rStyle w:val="Hyperlink"/>
            <w:rFonts w:ascii="Times New Roman" w:hAnsi="Times New Roman" w:cs="Times New Roman"/>
          </w:rPr>
          <w:t>https://doi.org/10.1108/srj-06-2019-0210</w:t>
        </w:r>
      </w:hyperlink>
    </w:p>
    <w:p w14:paraId="6C98FADD" w14:textId="77777777"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 </w:t>
      </w:r>
    </w:p>
    <w:p w14:paraId="43DCDCA2" w14:textId="24441EA2"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Soubra, G., Massoud, M.A., Alameddine, I., Al Hindi, M. </w:t>
      </w:r>
      <w:r w:rsidR="00F8347F" w:rsidRPr="00250A63">
        <w:rPr>
          <w:rFonts w:ascii="Times New Roman" w:hAnsi="Times New Roman" w:cs="Times New Roman"/>
        </w:rPr>
        <w:t>&amp;</w:t>
      </w:r>
      <w:r w:rsidR="00F8347F">
        <w:rPr>
          <w:rFonts w:ascii="Times New Roman" w:hAnsi="Times New Roman" w:cs="Times New Roman"/>
        </w:rPr>
        <w:t xml:space="preserve"> </w:t>
      </w:r>
      <w:proofErr w:type="spellStart"/>
      <w:r w:rsidRPr="00250A63">
        <w:rPr>
          <w:rFonts w:ascii="Times New Roman" w:hAnsi="Times New Roman" w:cs="Times New Roman"/>
        </w:rPr>
        <w:t>Sukhn</w:t>
      </w:r>
      <w:proofErr w:type="spellEnd"/>
      <w:r w:rsidRPr="00250A63">
        <w:rPr>
          <w:rFonts w:ascii="Times New Roman" w:hAnsi="Times New Roman" w:cs="Times New Roman"/>
        </w:rPr>
        <w:t>, C.</w:t>
      </w:r>
      <w:r w:rsidR="00F8347F">
        <w:rPr>
          <w:rFonts w:ascii="Times New Roman" w:hAnsi="Times New Roman" w:cs="Times New Roman"/>
        </w:rPr>
        <w:t xml:space="preserve"> (</w:t>
      </w:r>
      <w:r w:rsidRPr="00250A63">
        <w:rPr>
          <w:rFonts w:ascii="Times New Roman" w:hAnsi="Times New Roman" w:cs="Times New Roman"/>
        </w:rPr>
        <w:t>2021</w:t>
      </w:r>
      <w:r w:rsidR="00F8347F">
        <w:rPr>
          <w:rFonts w:ascii="Times New Roman" w:hAnsi="Times New Roman" w:cs="Times New Roman"/>
        </w:rPr>
        <w:t>)</w:t>
      </w:r>
      <w:r w:rsidRPr="00250A63">
        <w:rPr>
          <w:rFonts w:ascii="Times New Roman" w:hAnsi="Times New Roman" w:cs="Times New Roman"/>
        </w:rPr>
        <w:t>. Assessing the environmental risk and pollution status of soil and water resources in the vicinity of municipal solid waste dumpsites. </w:t>
      </w:r>
      <w:r w:rsidRPr="00250A63">
        <w:rPr>
          <w:rFonts w:ascii="Times New Roman" w:hAnsi="Times New Roman" w:cs="Times New Roman"/>
          <w:i/>
          <w:iCs/>
        </w:rPr>
        <w:t>Environmental Monitoring and Assessment</w:t>
      </w:r>
      <w:r w:rsidRPr="00250A63">
        <w:rPr>
          <w:rFonts w:ascii="Times New Roman" w:hAnsi="Times New Roman" w:cs="Times New Roman"/>
        </w:rPr>
        <w:t>, </w:t>
      </w:r>
      <w:r w:rsidRPr="00250A63">
        <w:rPr>
          <w:rFonts w:ascii="Times New Roman" w:hAnsi="Times New Roman" w:cs="Times New Roman"/>
          <w:i/>
          <w:iCs/>
        </w:rPr>
        <w:t>193</w:t>
      </w:r>
      <w:r w:rsidRPr="00250A63">
        <w:rPr>
          <w:rFonts w:ascii="Times New Roman" w:hAnsi="Times New Roman" w:cs="Times New Roman"/>
        </w:rPr>
        <w:t xml:space="preserve">(12), p.857. </w:t>
      </w:r>
      <w:hyperlink r:id="rId80" w:history="1">
        <w:r w:rsidRPr="00250A63">
          <w:rPr>
            <w:rStyle w:val="Hyperlink"/>
            <w:rFonts w:ascii="Times New Roman" w:hAnsi="Times New Roman" w:cs="Times New Roman"/>
          </w:rPr>
          <w:t>https://doi.org/10.1007/s10661-021-09640-8</w:t>
        </w:r>
      </w:hyperlink>
      <w:r w:rsidRPr="00250A63">
        <w:rPr>
          <w:rFonts w:ascii="Times New Roman" w:hAnsi="Times New Roman" w:cs="Times New Roman"/>
        </w:rPr>
        <w:t xml:space="preserve"> </w:t>
      </w:r>
    </w:p>
    <w:p w14:paraId="0B08FF82" w14:textId="77777777" w:rsidR="00250A63" w:rsidRPr="00250A63" w:rsidRDefault="00250A63" w:rsidP="00250A63">
      <w:pPr>
        <w:spacing w:after="0" w:line="240" w:lineRule="auto"/>
        <w:rPr>
          <w:rFonts w:ascii="Times New Roman" w:hAnsi="Times New Roman" w:cs="Times New Roman"/>
        </w:rPr>
      </w:pPr>
    </w:p>
    <w:p w14:paraId="733ECABB" w14:textId="304E35E9"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Udo, B. U., </w:t>
      </w:r>
      <w:proofErr w:type="spellStart"/>
      <w:r w:rsidRPr="00250A63">
        <w:rPr>
          <w:rFonts w:ascii="Times New Roman" w:hAnsi="Times New Roman" w:cs="Times New Roman"/>
        </w:rPr>
        <w:t>Ibia</w:t>
      </w:r>
      <w:proofErr w:type="spellEnd"/>
      <w:r w:rsidRPr="00250A63">
        <w:rPr>
          <w:rFonts w:ascii="Times New Roman" w:hAnsi="Times New Roman" w:cs="Times New Roman"/>
        </w:rPr>
        <w:t xml:space="preserve">, T. O., &amp; Akpan, U. S., </w:t>
      </w:r>
      <w:r w:rsidR="00F8347F">
        <w:rPr>
          <w:rFonts w:ascii="Times New Roman" w:hAnsi="Times New Roman" w:cs="Times New Roman"/>
        </w:rPr>
        <w:t>(</w:t>
      </w:r>
      <w:r w:rsidRPr="00250A63">
        <w:rPr>
          <w:rFonts w:ascii="Times New Roman" w:hAnsi="Times New Roman" w:cs="Times New Roman"/>
        </w:rPr>
        <w:t>2025a</w:t>
      </w:r>
      <w:r w:rsidR="00F8347F">
        <w:rPr>
          <w:rFonts w:ascii="Times New Roman" w:hAnsi="Times New Roman" w:cs="Times New Roman"/>
        </w:rPr>
        <w:t>)</w:t>
      </w:r>
      <w:r w:rsidRPr="00250A63">
        <w:rPr>
          <w:rFonts w:ascii="Times New Roman" w:hAnsi="Times New Roman" w:cs="Times New Roman"/>
        </w:rPr>
        <w:t xml:space="preserve">. Analysis and characteristics of soils underlying open dumpsites in Akwa Ibom State, Nigeria: Their agricultural and environmental implications. Asian Soil Research Journal, 9(3), 90–106. </w:t>
      </w:r>
      <w:hyperlink r:id="rId81" w:history="1">
        <w:r w:rsidRPr="00250A63">
          <w:rPr>
            <w:rStyle w:val="Hyperlink"/>
            <w:rFonts w:ascii="Times New Roman" w:hAnsi="Times New Roman" w:cs="Times New Roman"/>
          </w:rPr>
          <w:t>https://doi.org/10.9734/asrj/2025/v9i3193</w:t>
        </w:r>
      </w:hyperlink>
      <w:r w:rsidRPr="00250A63">
        <w:rPr>
          <w:rFonts w:ascii="Times New Roman" w:hAnsi="Times New Roman" w:cs="Times New Roman"/>
        </w:rPr>
        <w:t xml:space="preserve"> </w:t>
      </w:r>
    </w:p>
    <w:p w14:paraId="4AF46417" w14:textId="77777777" w:rsidR="00250A63" w:rsidRPr="00250A63" w:rsidRDefault="00250A63" w:rsidP="00250A63">
      <w:pPr>
        <w:spacing w:after="0" w:line="240" w:lineRule="auto"/>
        <w:rPr>
          <w:rFonts w:ascii="Times New Roman" w:hAnsi="Times New Roman" w:cs="Times New Roman"/>
        </w:rPr>
      </w:pPr>
    </w:p>
    <w:p w14:paraId="1CB09F73" w14:textId="17D3A649"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lastRenderedPageBreak/>
        <w:t xml:space="preserve">Udo, B. U., </w:t>
      </w:r>
      <w:proofErr w:type="spellStart"/>
      <w:r w:rsidRPr="00250A63">
        <w:rPr>
          <w:rFonts w:ascii="Times New Roman" w:hAnsi="Times New Roman" w:cs="Times New Roman"/>
        </w:rPr>
        <w:t>Ibia</w:t>
      </w:r>
      <w:proofErr w:type="spellEnd"/>
      <w:r w:rsidRPr="00250A63">
        <w:rPr>
          <w:rFonts w:ascii="Times New Roman" w:hAnsi="Times New Roman" w:cs="Times New Roman"/>
        </w:rPr>
        <w:t xml:space="preserve">, T. O., &amp; Udoh, B. T. </w:t>
      </w:r>
      <w:r w:rsidR="00DD647D">
        <w:rPr>
          <w:rFonts w:ascii="Times New Roman" w:hAnsi="Times New Roman" w:cs="Times New Roman"/>
        </w:rPr>
        <w:t>(</w:t>
      </w:r>
      <w:r w:rsidRPr="00250A63">
        <w:rPr>
          <w:rFonts w:ascii="Times New Roman" w:hAnsi="Times New Roman" w:cs="Times New Roman"/>
        </w:rPr>
        <w:t>2009a</w:t>
      </w:r>
      <w:r w:rsidR="00DD647D">
        <w:rPr>
          <w:rFonts w:ascii="Times New Roman" w:hAnsi="Times New Roman" w:cs="Times New Roman"/>
        </w:rPr>
        <w:t>)</w:t>
      </w:r>
      <w:r w:rsidRPr="00250A63">
        <w:rPr>
          <w:rFonts w:ascii="Times New Roman" w:hAnsi="Times New Roman" w:cs="Times New Roman"/>
        </w:rPr>
        <w:t xml:space="preserve">. Evaluation of inland depression and floodplain (wetland) soils for rice and maize cultivation in a humid tropical climate of South-eastern Nigeria. </w:t>
      </w:r>
      <w:r w:rsidRPr="00250A63">
        <w:rPr>
          <w:rFonts w:ascii="Times New Roman" w:hAnsi="Times New Roman" w:cs="Times New Roman"/>
          <w:i/>
          <w:iCs/>
        </w:rPr>
        <w:t>International Journal of Agriculture, 1</w:t>
      </w:r>
      <w:r w:rsidRPr="00250A63">
        <w:rPr>
          <w:rFonts w:ascii="Times New Roman" w:hAnsi="Times New Roman" w:cs="Times New Roman"/>
        </w:rPr>
        <w:t xml:space="preserve">(2), 13–22. </w:t>
      </w:r>
    </w:p>
    <w:p w14:paraId="3EE1B121" w14:textId="77777777" w:rsidR="00250A63" w:rsidRPr="00250A63" w:rsidRDefault="00250A63" w:rsidP="00250A63">
      <w:pPr>
        <w:spacing w:after="0" w:line="240" w:lineRule="auto"/>
        <w:rPr>
          <w:rFonts w:ascii="Times New Roman" w:hAnsi="Times New Roman" w:cs="Times New Roman"/>
        </w:rPr>
      </w:pPr>
    </w:p>
    <w:p w14:paraId="73551B39" w14:textId="2B2095C9"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Udo, B. U., Utip, K. E., Inyang, M. T., &amp; </w:t>
      </w:r>
      <w:proofErr w:type="spellStart"/>
      <w:r w:rsidRPr="00250A63">
        <w:rPr>
          <w:rFonts w:ascii="Times New Roman" w:hAnsi="Times New Roman" w:cs="Times New Roman"/>
        </w:rPr>
        <w:t>Idungafa</w:t>
      </w:r>
      <w:proofErr w:type="spellEnd"/>
      <w:r w:rsidRPr="00250A63">
        <w:rPr>
          <w:rFonts w:ascii="Times New Roman" w:hAnsi="Times New Roman" w:cs="Times New Roman"/>
        </w:rPr>
        <w:t xml:space="preserve">, M. A. </w:t>
      </w:r>
      <w:r w:rsidR="00FE1BE4">
        <w:rPr>
          <w:rFonts w:ascii="Times New Roman" w:hAnsi="Times New Roman" w:cs="Times New Roman"/>
        </w:rPr>
        <w:t>(</w:t>
      </w:r>
      <w:r w:rsidRPr="00250A63">
        <w:rPr>
          <w:rFonts w:ascii="Times New Roman" w:hAnsi="Times New Roman" w:cs="Times New Roman"/>
        </w:rPr>
        <w:t>2009b</w:t>
      </w:r>
      <w:r w:rsidR="00FE1BE4">
        <w:rPr>
          <w:rFonts w:ascii="Times New Roman" w:hAnsi="Times New Roman" w:cs="Times New Roman"/>
        </w:rPr>
        <w:t>)</w:t>
      </w:r>
      <w:r w:rsidRPr="00250A63">
        <w:rPr>
          <w:rFonts w:ascii="Times New Roman" w:hAnsi="Times New Roman" w:cs="Times New Roman"/>
        </w:rPr>
        <w:t xml:space="preserve">. Fertility assessment of some inland depression and floodplain (wetland) soils in Akwa Ibom State. </w:t>
      </w:r>
      <w:r w:rsidRPr="00250A63">
        <w:rPr>
          <w:rFonts w:ascii="Times New Roman" w:hAnsi="Times New Roman" w:cs="Times New Roman"/>
          <w:i/>
          <w:iCs/>
        </w:rPr>
        <w:t>Agro-Science, 8</w:t>
      </w:r>
      <w:r w:rsidRPr="00250A63">
        <w:rPr>
          <w:rFonts w:ascii="Times New Roman" w:hAnsi="Times New Roman" w:cs="Times New Roman"/>
        </w:rPr>
        <w:t xml:space="preserve">(1), 14–19. </w:t>
      </w:r>
      <w:hyperlink r:id="rId82" w:history="1">
        <w:r w:rsidRPr="00250A63">
          <w:rPr>
            <w:rStyle w:val="Hyperlink"/>
            <w:rFonts w:ascii="Times New Roman" w:hAnsi="Times New Roman" w:cs="Times New Roman"/>
          </w:rPr>
          <w:t>https://doi.org/10.4314/as.v8i1.44108</w:t>
        </w:r>
      </w:hyperlink>
    </w:p>
    <w:p w14:paraId="23024A8D" w14:textId="77777777" w:rsidR="00250A63" w:rsidRPr="00250A63" w:rsidRDefault="00250A63" w:rsidP="00250A63">
      <w:pPr>
        <w:spacing w:after="0" w:line="240" w:lineRule="auto"/>
        <w:rPr>
          <w:rFonts w:ascii="Times New Roman" w:hAnsi="Times New Roman" w:cs="Times New Roman"/>
        </w:rPr>
      </w:pPr>
    </w:p>
    <w:p w14:paraId="29F2CBFB" w14:textId="21F2EB65"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Udo, B.U., </w:t>
      </w:r>
      <w:proofErr w:type="spellStart"/>
      <w:r w:rsidRPr="00250A63">
        <w:rPr>
          <w:rFonts w:ascii="Times New Roman" w:hAnsi="Times New Roman" w:cs="Times New Roman"/>
        </w:rPr>
        <w:t>Ibia</w:t>
      </w:r>
      <w:proofErr w:type="spellEnd"/>
      <w:r w:rsidRPr="00250A63">
        <w:rPr>
          <w:rFonts w:ascii="Times New Roman" w:hAnsi="Times New Roman" w:cs="Times New Roman"/>
        </w:rPr>
        <w:t xml:space="preserve">, T.O., Akpan, U.S., and </w:t>
      </w:r>
      <w:proofErr w:type="spellStart"/>
      <w:r w:rsidRPr="00250A63">
        <w:rPr>
          <w:rFonts w:ascii="Times New Roman" w:hAnsi="Times New Roman" w:cs="Times New Roman"/>
        </w:rPr>
        <w:t>Udosen</w:t>
      </w:r>
      <w:proofErr w:type="spellEnd"/>
      <w:r w:rsidRPr="00250A63">
        <w:rPr>
          <w:rFonts w:ascii="Times New Roman" w:hAnsi="Times New Roman" w:cs="Times New Roman"/>
        </w:rPr>
        <w:t xml:space="preserve">, N I. </w:t>
      </w:r>
      <w:r w:rsidR="00F8347F">
        <w:rPr>
          <w:rFonts w:ascii="Times New Roman" w:hAnsi="Times New Roman" w:cs="Times New Roman"/>
        </w:rPr>
        <w:t>(</w:t>
      </w:r>
      <w:r w:rsidRPr="00250A63">
        <w:rPr>
          <w:rFonts w:ascii="Times New Roman" w:hAnsi="Times New Roman" w:cs="Times New Roman"/>
        </w:rPr>
        <w:t>2025b.</w:t>
      </w:r>
      <w:r w:rsidR="00F8347F">
        <w:rPr>
          <w:rFonts w:ascii="Times New Roman" w:hAnsi="Times New Roman" w:cs="Times New Roman"/>
        </w:rPr>
        <w:t>)</w:t>
      </w:r>
      <w:r w:rsidRPr="00250A63">
        <w:rPr>
          <w:rFonts w:ascii="Times New Roman" w:hAnsi="Times New Roman" w:cs="Times New Roman"/>
        </w:rPr>
        <w:t xml:space="preserve"> Waste fingerprints in soils: a study of the influence of wastes on the concentrations of selected heavy metals in soils underlying open dumpsites. Asian Soil Research Journal 9 (3):200-217. </w:t>
      </w:r>
      <w:hyperlink r:id="rId83" w:history="1">
        <w:r w:rsidRPr="00250A63">
          <w:rPr>
            <w:rStyle w:val="Hyperlink"/>
            <w:rFonts w:ascii="Times New Roman" w:hAnsi="Times New Roman" w:cs="Times New Roman"/>
          </w:rPr>
          <w:t>https://doi.org/10.9734/asrj/2025/v9i3201</w:t>
        </w:r>
      </w:hyperlink>
      <w:r w:rsidRPr="00250A63">
        <w:rPr>
          <w:rFonts w:ascii="Times New Roman" w:hAnsi="Times New Roman" w:cs="Times New Roman"/>
        </w:rPr>
        <w:t xml:space="preserve">  </w:t>
      </w:r>
    </w:p>
    <w:p w14:paraId="62881DF8" w14:textId="77777777" w:rsidR="00250A63" w:rsidRPr="00250A63" w:rsidRDefault="00250A63" w:rsidP="00250A63">
      <w:pPr>
        <w:spacing w:after="0" w:line="240" w:lineRule="auto"/>
        <w:rPr>
          <w:rFonts w:ascii="Times New Roman" w:hAnsi="Times New Roman" w:cs="Times New Roman"/>
        </w:rPr>
      </w:pPr>
    </w:p>
    <w:p w14:paraId="1AF29F5E" w14:textId="77777777"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Udoh, B. T., &amp; </w:t>
      </w:r>
      <w:proofErr w:type="spellStart"/>
      <w:r w:rsidRPr="00250A63">
        <w:rPr>
          <w:rFonts w:ascii="Times New Roman" w:hAnsi="Times New Roman" w:cs="Times New Roman"/>
        </w:rPr>
        <w:t>Ibia</w:t>
      </w:r>
      <w:proofErr w:type="spellEnd"/>
      <w:r w:rsidRPr="00250A63">
        <w:rPr>
          <w:rFonts w:ascii="Times New Roman" w:hAnsi="Times New Roman" w:cs="Times New Roman"/>
        </w:rPr>
        <w:t xml:space="preserve">, T. O. (2022). Fertility capability classification for agricultural land use planning in the beach sand area of Akwa Ibom State, Nigeria. </w:t>
      </w:r>
      <w:r w:rsidRPr="00250A63">
        <w:rPr>
          <w:rFonts w:ascii="Times New Roman" w:hAnsi="Times New Roman" w:cs="Times New Roman"/>
          <w:i/>
          <w:iCs/>
        </w:rPr>
        <w:t>Agro-Science, 21</w:t>
      </w:r>
      <w:r w:rsidRPr="00250A63">
        <w:rPr>
          <w:rFonts w:ascii="Times New Roman" w:hAnsi="Times New Roman" w:cs="Times New Roman"/>
        </w:rPr>
        <w:t xml:space="preserve">(2), 74–78. </w:t>
      </w:r>
      <w:hyperlink r:id="rId84" w:history="1">
        <w:r w:rsidRPr="00250A63">
          <w:rPr>
            <w:rStyle w:val="Hyperlink"/>
            <w:rFonts w:ascii="Times New Roman" w:hAnsi="Times New Roman" w:cs="Times New Roman"/>
          </w:rPr>
          <w:t>https://doi.org/10.4314/as.v21i2.8</w:t>
        </w:r>
      </w:hyperlink>
      <w:r w:rsidRPr="00250A63">
        <w:rPr>
          <w:rFonts w:ascii="Times New Roman" w:hAnsi="Times New Roman" w:cs="Times New Roman"/>
        </w:rPr>
        <w:t xml:space="preserve"> </w:t>
      </w:r>
    </w:p>
    <w:p w14:paraId="68D89EAE" w14:textId="77777777" w:rsidR="00250A63" w:rsidRPr="00250A63" w:rsidRDefault="00250A63" w:rsidP="00250A63">
      <w:pPr>
        <w:spacing w:after="0" w:line="240" w:lineRule="auto"/>
        <w:rPr>
          <w:rFonts w:ascii="Times New Roman" w:hAnsi="Times New Roman" w:cs="Times New Roman"/>
        </w:rPr>
      </w:pPr>
    </w:p>
    <w:p w14:paraId="594C68A1" w14:textId="77777777" w:rsidR="00250A63" w:rsidRPr="00250A63" w:rsidRDefault="00250A63" w:rsidP="00250A63">
      <w:pPr>
        <w:spacing w:after="0" w:line="240" w:lineRule="auto"/>
        <w:rPr>
          <w:rFonts w:ascii="Times New Roman" w:eastAsia="Times New Roman" w:hAnsi="Times New Roman" w:cs="Times New Roman"/>
          <w:kern w:val="0"/>
          <w14:ligatures w14:val="none"/>
        </w:rPr>
      </w:pPr>
      <w:r w:rsidRPr="00250A63">
        <w:rPr>
          <w:rFonts w:ascii="Times New Roman" w:eastAsia="Times New Roman" w:hAnsi="Times New Roman" w:cs="Times New Roman"/>
          <w:kern w:val="0"/>
          <w14:ligatures w14:val="none"/>
        </w:rPr>
        <w:t>Udosen, N. I. (2022). Geo-electrical modeling of leachate contamination at a major waste disposal site in south-eastern Nigeria. </w:t>
      </w:r>
      <w:r w:rsidRPr="00250A63">
        <w:rPr>
          <w:rFonts w:ascii="Times New Roman" w:eastAsia="Times New Roman" w:hAnsi="Times New Roman" w:cs="Times New Roman"/>
          <w:i/>
          <w:iCs/>
          <w:kern w:val="0"/>
          <w14:ligatures w14:val="none"/>
        </w:rPr>
        <w:t>Modeling Earth Systems and Environment</w:t>
      </w:r>
      <w:r w:rsidRPr="00250A63">
        <w:rPr>
          <w:rFonts w:ascii="Times New Roman" w:eastAsia="Times New Roman" w:hAnsi="Times New Roman" w:cs="Times New Roman"/>
          <w:kern w:val="0"/>
          <w14:ligatures w14:val="none"/>
        </w:rPr>
        <w:t>, </w:t>
      </w:r>
      <w:r w:rsidRPr="00250A63">
        <w:rPr>
          <w:rFonts w:ascii="Times New Roman" w:eastAsia="Times New Roman" w:hAnsi="Times New Roman" w:cs="Times New Roman"/>
          <w:i/>
          <w:iCs/>
          <w:kern w:val="0"/>
          <w14:ligatures w14:val="none"/>
        </w:rPr>
        <w:t>8</w:t>
      </w:r>
      <w:r w:rsidRPr="00250A63">
        <w:rPr>
          <w:rFonts w:ascii="Times New Roman" w:eastAsia="Times New Roman" w:hAnsi="Times New Roman" w:cs="Times New Roman"/>
          <w:kern w:val="0"/>
          <w14:ligatures w14:val="none"/>
        </w:rPr>
        <w:t>(1), 847-856.</w:t>
      </w:r>
    </w:p>
    <w:p w14:paraId="6356C626" w14:textId="77777777" w:rsidR="00250A63" w:rsidRPr="00250A63" w:rsidRDefault="00250A63" w:rsidP="00250A63">
      <w:pPr>
        <w:spacing w:after="0" w:line="240" w:lineRule="auto"/>
        <w:rPr>
          <w:rFonts w:ascii="Times New Roman" w:eastAsia="Times New Roman" w:hAnsi="Times New Roman" w:cs="Times New Roman"/>
          <w:kern w:val="0"/>
          <w14:ligatures w14:val="none"/>
        </w:rPr>
      </w:pPr>
      <w:hyperlink r:id="rId85" w:history="1">
        <w:r w:rsidRPr="00250A63">
          <w:rPr>
            <w:rStyle w:val="Hyperlink"/>
            <w:rFonts w:ascii="Times New Roman" w:eastAsia="Times New Roman" w:hAnsi="Times New Roman" w:cs="Times New Roman"/>
            <w:kern w:val="0"/>
            <w14:ligatures w14:val="none"/>
          </w:rPr>
          <w:t>https://doi.org/10.1007/s40808-021-01120-9</w:t>
        </w:r>
      </w:hyperlink>
      <w:r w:rsidRPr="00250A63">
        <w:rPr>
          <w:rFonts w:ascii="Times New Roman" w:eastAsia="Times New Roman" w:hAnsi="Times New Roman" w:cs="Times New Roman"/>
          <w:kern w:val="0"/>
          <w14:ligatures w14:val="none"/>
        </w:rPr>
        <w:t xml:space="preserve"> </w:t>
      </w:r>
    </w:p>
    <w:p w14:paraId="12FC7B98" w14:textId="77777777" w:rsidR="00250A63" w:rsidRPr="00250A63" w:rsidRDefault="00250A63" w:rsidP="00250A63">
      <w:pPr>
        <w:spacing w:after="0" w:line="240" w:lineRule="auto"/>
        <w:rPr>
          <w:rFonts w:ascii="Times New Roman" w:eastAsia="Times New Roman" w:hAnsi="Times New Roman" w:cs="Times New Roman"/>
          <w:kern w:val="0"/>
          <w14:ligatures w14:val="none"/>
        </w:rPr>
      </w:pPr>
    </w:p>
    <w:p w14:paraId="7B1E3D3F" w14:textId="77777777" w:rsidR="00250A63" w:rsidRPr="00250A63" w:rsidRDefault="00250A63" w:rsidP="00250A63">
      <w:pPr>
        <w:spacing w:after="0" w:line="240" w:lineRule="auto"/>
        <w:rPr>
          <w:rFonts w:ascii="Times New Roman" w:eastAsia="Calibri" w:hAnsi="Times New Roman" w:cs="Times New Roman"/>
          <w:kern w:val="0"/>
          <w14:ligatures w14:val="none"/>
        </w:rPr>
      </w:pPr>
      <w:r w:rsidRPr="00250A63">
        <w:rPr>
          <w:rFonts w:ascii="Times New Roman" w:eastAsia="Calibri" w:hAnsi="Times New Roman" w:cs="Times New Roman"/>
          <w:kern w:val="0"/>
          <w14:ligatures w14:val="none"/>
        </w:rPr>
        <w:t>Udosen, N.I., Ekanem, A.M. &amp; George, N.J. (2024a). Geophysical exploration to assess</w:t>
      </w:r>
    </w:p>
    <w:p w14:paraId="5220A195" w14:textId="77777777" w:rsidR="00250A63" w:rsidRPr="00250A63" w:rsidRDefault="00250A63" w:rsidP="00250A63">
      <w:pPr>
        <w:spacing w:after="0" w:line="240" w:lineRule="auto"/>
        <w:rPr>
          <w:rFonts w:ascii="Times New Roman" w:eastAsia="Calibri" w:hAnsi="Times New Roman" w:cs="Times New Roman"/>
          <w:kern w:val="0"/>
          <w14:ligatures w14:val="none"/>
        </w:rPr>
      </w:pPr>
      <w:r w:rsidRPr="00250A63">
        <w:rPr>
          <w:rFonts w:ascii="Times New Roman" w:eastAsia="Calibri" w:hAnsi="Times New Roman" w:cs="Times New Roman"/>
          <w:kern w:val="0"/>
          <w14:ligatures w14:val="none"/>
        </w:rPr>
        <w:t xml:space="preserve">leachate percolation and aquifer protectivity within hydrogeological units at a major open dump in </w:t>
      </w:r>
      <w:proofErr w:type="spellStart"/>
      <w:r w:rsidRPr="00250A63">
        <w:rPr>
          <w:rFonts w:ascii="Times New Roman" w:eastAsia="Calibri" w:hAnsi="Times New Roman" w:cs="Times New Roman"/>
          <w:kern w:val="0"/>
          <w14:ligatures w14:val="none"/>
        </w:rPr>
        <w:t>Eket</w:t>
      </w:r>
      <w:proofErr w:type="spellEnd"/>
      <w:r w:rsidRPr="00250A63">
        <w:rPr>
          <w:rFonts w:ascii="Times New Roman" w:eastAsia="Calibri" w:hAnsi="Times New Roman" w:cs="Times New Roman"/>
          <w:kern w:val="0"/>
          <w14:ligatures w14:val="none"/>
        </w:rPr>
        <w:t>, Nigeria. Results in Earth Sciences, p.100022.</w:t>
      </w:r>
    </w:p>
    <w:p w14:paraId="48E3A92B" w14:textId="77777777" w:rsidR="00250A63" w:rsidRPr="00250A63" w:rsidRDefault="00250A63" w:rsidP="00250A63">
      <w:pPr>
        <w:spacing w:after="0" w:line="240" w:lineRule="auto"/>
        <w:rPr>
          <w:kern w:val="0"/>
          <w:sz w:val="22"/>
          <w:szCs w:val="22"/>
          <w:lang w:val="en-GB"/>
          <w14:ligatures w14:val="none"/>
        </w:rPr>
      </w:pPr>
      <w:hyperlink r:id="rId86" w:history="1">
        <w:r w:rsidRPr="00250A63">
          <w:rPr>
            <w:rFonts w:ascii="Times New Roman" w:eastAsia="Calibri" w:hAnsi="Times New Roman" w:cs="Times New Roman"/>
            <w:color w:val="0563C1"/>
            <w:kern w:val="0"/>
            <w:u w:val="single"/>
            <w14:ligatures w14:val="none"/>
          </w:rPr>
          <w:t>https://doi.org/10.1016/j.rines.2024.100022</w:t>
        </w:r>
      </w:hyperlink>
    </w:p>
    <w:p w14:paraId="60DDC0DE" w14:textId="77777777" w:rsidR="00250A63" w:rsidRPr="00250A63" w:rsidRDefault="00250A63" w:rsidP="00250A63">
      <w:pPr>
        <w:spacing w:after="0" w:line="240" w:lineRule="auto"/>
        <w:rPr>
          <w:kern w:val="0"/>
          <w:sz w:val="22"/>
          <w:szCs w:val="22"/>
          <w:lang w:val="en-GB"/>
          <w14:ligatures w14:val="none"/>
        </w:rPr>
      </w:pPr>
    </w:p>
    <w:p w14:paraId="363CF438" w14:textId="77777777" w:rsidR="00250A63" w:rsidRPr="00250A63" w:rsidRDefault="00250A63" w:rsidP="00250A63">
      <w:pPr>
        <w:spacing w:after="0" w:line="240" w:lineRule="auto"/>
        <w:rPr>
          <w:rFonts w:ascii="Times New Roman" w:hAnsi="Times New Roman" w:cs="Times New Roman"/>
          <w:kern w:val="0"/>
          <w14:ligatures w14:val="none"/>
        </w:rPr>
      </w:pPr>
      <w:r w:rsidRPr="00250A63">
        <w:rPr>
          <w:rFonts w:ascii="Times New Roman" w:hAnsi="Times New Roman" w:cs="Times New Roman"/>
          <w:kern w:val="0"/>
          <w:lang w:val="en-GB"/>
          <w14:ligatures w14:val="none"/>
        </w:rPr>
        <w:t>Udosen, N.I., Ekanem, A.M., George, N.J. and Thomas, J.E. (2024b). Geo-</w:t>
      </w:r>
      <w:proofErr w:type="spellStart"/>
      <w:r w:rsidRPr="00250A63">
        <w:rPr>
          <w:rFonts w:ascii="Times New Roman" w:hAnsi="Times New Roman" w:cs="Times New Roman"/>
          <w:kern w:val="0"/>
          <w:lang w:val="en-GB"/>
          <w14:ligatures w14:val="none"/>
        </w:rPr>
        <w:t>electrostratigraphic</w:t>
      </w:r>
      <w:proofErr w:type="spellEnd"/>
      <w:r w:rsidRPr="00250A63">
        <w:rPr>
          <w:rFonts w:ascii="Times New Roman" w:hAnsi="Times New Roman" w:cs="Times New Roman"/>
          <w:kern w:val="0"/>
          <w:lang w:val="en-GB"/>
          <w14:ligatures w14:val="none"/>
        </w:rPr>
        <w:t xml:space="preserve"> assessment of aquifer potential, protectivity, and pliable level of vulnerability within a coastal milieu. Water Practice &amp; </w:t>
      </w:r>
      <w:proofErr w:type="gramStart"/>
      <w:r w:rsidRPr="00250A63">
        <w:rPr>
          <w:rFonts w:ascii="Times New Roman" w:hAnsi="Times New Roman" w:cs="Times New Roman"/>
          <w:kern w:val="0"/>
          <w:lang w:val="en-GB"/>
          <w14:ligatures w14:val="none"/>
        </w:rPr>
        <w:t>Technology, </w:t>
      </w:r>
      <w:r w:rsidRPr="00250A63">
        <w:rPr>
          <w:rFonts w:ascii="Times New Roman" w:hAnsi="Times New Roman" w:cs="Times New Roman"/>
          <w:i/>
          <w:iCs/>
          <w:kern w:val="0"/>
          <w:lang w:val="en-GB"/>
          <w14:ligatures w14:val="none"/>
        </w:rPr>
        <w:t xml:space="preserve"> 19</w:t>
      </w:r>
      <w:proofErr w:type="gramEnd"/>
      <w:r w:rsidRPr="00250A63">
        <w:rPr>
          <w:rFonts w:ascii="Times New Roman" w:hAnsi="Times New Roman" w:cs="Times New Roman"/>
          <w:kern w:val="0"/>
          <w:lang w:val="en-GB"/>
          <w14:ligatures w14:val="none"/>
        </w:rPr>
        <w:t>(5), pp.2010-2031</w:t>
      </w:r>
      <w:r w:rsidRPr="00250A63">
        <w:rPr>
          <w:rFonts w:ascii="Times New Roman" w:hAnsi="Times New Roman" w:cs="Times New Roman"/>
          <w:b/>
          <w:bCs/>
          <w:kern w:val="0"/>
          <w:lang w:val="en-GB"/>
          <w14:ligatures w14:val="none"/>
        </w:rPr>
        <w:t>.</w:t>
      </w:r>
    </w:p>
    <w:p w14:paraId="5B71CD93" w14:textId="77777777" w:rsidR="00250A63" w:rsidRPr="00250A63" w:rsidRDefault="00250A63" w:rsidP="00250A63">
      <w:pPr>
        <w:spacing w:after="0" w:line="240" w:lineRule="auto"/>
        <w:rPr>
          <w:rFonts w:ascii="Times New Roman" w:hAnsi="Times New Roman" w:cs="Times New Roman"/>
          <w:kern w:val="0"/>
          <w14:ligatures w14:val="none"/>
        </w:rPr>
      </w:pPr>
      <w:hyperlink r:id="rId87" w:history="1">
        <w:r w:rsidRPr="00250A63">
          <w:rPr>
            <w:rStyle w:val="Hyperlink"/>
            <w:rFonts w:ascii="Times New Roman" w:hAnsi="Times New Roman" w:cs="Times New Roman"/>
            <w:kern w:val="0"/>
            <w14:ligatures w14:val="none"/>
          </w:rPr>
          <w:t>https://doi.org/10.2166/wpt.2024.125</w:t>
        </w:r>
      </w:hyperlink>
      <w:r w:rsidRPr="00250A63">
        <w:rPr>
          <w:rFonts w:ascii="Times New Roman" w:hAnsi="Times New Roman" w:cs="Times New Roman"/>
          <w:kern w:val="0"/>
          <w14:ligatures w14:val="none"/>
        </w:rPr>
        <w:t xml:space="preserve"> </w:t>
      </w:r>
    </w:p>
    <w:p w14:paraId="37E87A50" w14:textId="77777777" w:rsidR="00250A63" w:rsidRPr="00250A63" w:rsidRDefault="00250A63" w:rsidP="00250A63">
      <w:pPr>
        <w:spacing w:after="0" w:line="240" w:lineRule="auto"/>
        <w:rPr>
          <w:kern w:val="0"/>
          <w:sz w:val="22"/>
          <w:szCs w:val="22"/>
          <w:lang w:val="en-GB"/>
          <w14:ligatures w14:val="none"/>
        </w:rPr>
      </w:pPr>
    </w:p>
    <w:p w14:paraId="6CA916D7" w14:textId="77777777" w:rsidR="00250A63" w:rsidRPr="00250A63" w:rsidRDefault="00250A63" w:rsidP="00250A63">
      <w:pPr>
        <w:spacing w:after="0" w:line="240" w:lineRule="auto"/>
        <w:rPr>
          <w:rFonts w:ascii="Times New Roman" w:eastAsia="Calibri" w:hAnsi="Times New Roman" w:cs="Times New Roman"/>
          <w:kern w:val="0"/>
          <w14:ligatures w14:val="none"/>
        </w:rPr>
      </w:pPr>
      <w:r w:rsidRPr="00250A63">
        <w:rPr>
          <w:rFonts w:ascii="Times New Roman" w:eastAsia="Calibri" w:hAnsi="Times New Roman" w:cs="Times New Roman"/>
        </w:rPr>
        <w:t xml:space="preserve">Udosen, N.I., Ekanem, K.R, and George. N. J. (2025). </w:t>
      </w:r>
      <w:proofErr w:type="spellStart"/>
      <w:r w:rsidRPr="00250A63">
        <w:rPr>
          <w:rFonts w:ascii="Times New Roman" w:eastAsia="Calibri" w:hAnsi="Times New Roman" w:cs="Times New Roman"/>
        </w:rPr>
        <w:t>Hydrostratigraphic</w:t>
      </w:r>
      <w:proofErr w:type="spellEnd"/>
      <w:r w:rsidRPr="00250A63">
        <w:rPr>
          <w:rFonts w:ascii="Times New Roman" w:eastAsia="Calibri" w:hAnsi="Times New Roman" w:cs="Times New Roman"/>
        </w:rPr>
        <w:t xml:space="preserve"> classification using </w:t>
      </w:r>
      <w:proofErr w:type="spellStart"/>
      <w:r w:rsidRPr="00250A63">
        <w:rPr>
          <w:rFonts w:ascii="Times New Roman" w:eastAsia="Calibri" w:hAnsi="Times New Roman" w:cs="Times New Roman"/>
        </w:rPr>
        <w:t>geoelectrostratigraphic</w:t>
      </w:r>
      <w:proofErr w:type="spellEnd"/>
      <w:r w:rsidRPr="00250A63">
        <w:rPr>
          <w:rFonts w:ascii="Times New Roman" w:eastAsia="Calibri" w:hAnsi="Times New Roman" w:cs="Times New Roman"/>
        </w:rPr>
        <w:t xml:space="preserve"> information and hydraulic flow unit analysis for high-resolution aquifer mapping in heterogeneous systems. Geosystems and </w:t>
      </w:r>
      <w:proofErr w:type="spellStart"/>
      <w:r w:rsidRPr="00250A63">
        <w:rPr>
          <w:rFonts w:ascii="Times New Roman" w:eastAsia="Calibri" w:hAnsi="Times New Roman" w:cs="Times New Roman"/>
        </w:rPr>
        <w:t>Geoenvironment</w:t>
      </w:r>
      <w:proofErr w:type="spellEnd"/>
      <w:r w:rsidRPr="00250A63">
        <w:rPr>
          <w:rFonts w:ascii="Times New Roman" w:eastAsia="Calibri" w:hAnsi="Times New Roman" w:cs="Times New Roman"/>
        </w:rPr>
        <w:t xml:space="preserve">, 100434.  </w:t>
      </w:r>
      <w:hyperlink r:id="rId88" w:history="1">
        <w:r w:rsidRPr="00250A63">
          <w:rPr>
            <w:rStyle w:val="Hyperlink"/>
            <w:rFonts w:ascii="Times New Roman" w:eastAsia="Calibri" w:hAnsi="Times New Roman" w:cs="Times New Roman"/>
          </w:rPr>
          <w:t>https://doi.org/10.1016/j.geogeo.2025.100434</w:t>
        </w:r>
      </w:hyperlink>
    </w:p>
    <w:p w14:paraId="2DDE36C2" w14:textId="77777777" w:rsidR="00250A63" w:rsidRPr="00250A63" w:rsidRDefault="00250A63" w:rsidP="00250A63">
      <w:pPr>
        <w:spacing w:after="0" w:line="240" w:lineRule="auto"/>
        <w:rPr>
          <w:rFonts w:ascii="Times New Roman" w:hAnsi="Times New Roman" w:cs="Times New Roman"/>
        </w:rPr>
      </w:pPr>
    </w:p>
    <w:p w14:paraId="40E785AC" w14:textId="77777777" w:rsidR="00250A63" w:rsidRPr="00250A63" w:rsidRDefault="00250A63" w:rsidP="00250A63">
      <w:pPr>
        <w:spacing w:after="0" w:line="240" w:lineRule="auto"/>
        <w:rPr>
          <w:rFonts w:ascii="Times New Roman" w:eastAsia="Times New Roman" w:hAnsi="Times New Roman" w:cs="Times New Roman"/>
          <w:kern w:val="0"/>
          <w14:ligatures w14:val="none"/>
        </w:rPr>
      </w:pPr>
      <w:r w:rsidRPr="00250A63">
        <w:rPr>
          <w:rFonts w:ascii="Times New Roman" w:eastAsia="Times New Roman" w:hAnsi="Times New Roman" w:cs="Times New Roman"/>
          <w:kern w:val="0"/>
          <w14:ligatures w14:val="none"/>
        </w:rPr>
        <w:t>Varier, J., Navya, K. N., &amp; Sujatha C. H. (2025). Assessment of Heavy Metal Contamination and Health Risks in Municipal Solid Waste Dumpsite Soils: A Geostatistical and Multivariate Approach. </w:t>
      </w:r>
      <w:r w:rsidRPr="00250A63">
        <w:rPr>
          <w:rFonts w:ascii="Times New Roman" w:eastAsia="Times New Roman" w:hAnsi="Times New Roman" w:cs="Times New Roman"/>
          <w:i/>
          <w:iCs/>
          <w:kern w:val="0"/>
          <w14:ligatures w14:val="none"/>
        </w:rPr>
        <w:t>Environmental Forensics</w:t>
      </w:r>
      <w:r w:rsidRPr="00250A63">
        <w:rPr>
          <w:rFonts w:ascii="Times New Roman" w:eastAsia="Times New Roman" w:hAnsi="Times New Roman" w:cs="Times New Roman"/>
          <w:kern w:val="0"/>
          <w14:ligatures w14:val="none"/>
        </w:rPr>
        <w:t xml:space="preserve">, 1–15. </w:t>
      </w:r>
      <w:hyperlink r:id="rId89" w:history="1">
        <w:r w:rsidRPr="00250A63">
          <w:rPr>
            <w:rStyle w:val="Hyperlink"/>
            <w:rFonts w:ascii="Times New Roman" w:eastAsia="Times New Roman" w:hAnsi="Times New Roman" w:cs="Times New Roman"/>
            <w:kern w:val="0"/>
            <w14:ligatures w14:val="none"/>
          </w:rPr>
          <w:t>https://doi.org/10.1080/15275922.2025.2539685</w:t>
        </w:r>
      </w:hyperlink>
      <w:r w:rsidRPr="00250A63">
        <w:rPr>
          <w:rFonts w:ascii="Times New Roman" w:eastAsia="Times New Roman" w:hAnsi="Times New Roman" w:cs="Times New Roman"/>
          <w:kern w:val="0"/>
          <w14:ligatures w14:val="none"/>
        </w:rPr>
        <w:t xml:space="preserve"> </w:t>
      </w:r>
    </w:p>
    <w:p w14:paraId="0CFFDF1F" w14:textId="77777777" w:rsidR="00250A63" w:rsidRPr="00250A63" w:rsidRDefault="00250A63" w:rsidP="00250A63">
      <w:pPr>
        <w:spacing w:after="0" w:line="240" w:lineRule="auto"/>
        <w:rPr>
          <w:rFonts w:ascii="Times New Roman" w:hAnsi="Times New Roman" w:cs="Times New Roman"/>
        </w:rPr>
      </w:pPr>
    </w:p>
    <w:p w14:paraId="4F1F4E40" w14:textId="77777777" w:rsidR="00250A63" w:rsidRPr="00250A63" w:rsidRDefault="00250A63" w:rsidP="00250A63">
      <w:pPr>
        <w:spacing w:after="0" w:line="240" w:lineRule="auto"/>
        <w:ind w:right="-15"/>
        <w:rPr>
          <w:rFonts w:ascii="Times New Roman" w:hAnsi="Times New Roman" w:cs="Times New Roman"/>
          <w:bCs/>
        </w:rPr>
      </w:pPr>
      <w:r w:rsidRPr="00250A63">
        <w:rPr>
          <w:rFonts w:ascii="Times New Roman" w:hAnsi="Times New Roman" w:cs="Times New Roman"/>
          <w:bCs/>
        </w:rPr>
        <w:t xml:space="preserve">Winegardner, D. L. (2019). An Introduction of Soils for Environmental Professionals. CRC Press. </w:t>
      </w:r>
      <w:hyperlink r:id="rId90" w:history="1">
        <w:r w:rsidRPr="00250A63">
          <w:rPr>
            <w:rStyle w:val="Hyperlink"/>
            <w:rFonts w:ascii="Times New Roman" w:hAnsi="Times New Roman" w:cs="Times New Roman"/>
            <w:bCs/>
          </w:rPr>
          <w:t>https://doi.org/10.1201/9781315137322</w:t>
        </w:r>
      </w:hyperlink>
      <w:r w:rsidRPr="00250A63">
        <w:rPr>
          <w:rFonts w:ascii="Times New Roman" w:hAnsi="Times New Roman" w:cs="Times New Roman"/>
          <w:bCs/>
        </w:rPr>
        <w:t xml:space="preserve"> </w:t>
      </w:r>
    </w:p>
    <w:p w14:paraId="7F09CA9B" w14:textId="77777777" w:rsidR="00250A63" w:rsidRPr="00250A63" w:rsidRDefault="00250A63" w:rsidP="00250A63">
      <w:pPr>
        <w:spacing w:after="0" w:line="240" w:lineRule="auto"/>
        <w:rPr>
          <w:rFonts w:ascii="Times New Roman" w:hAnsi="Times New Roman" w:cs="Times New Roman"/>
        </w:rPr>
      </w:pPr>
    </w:p>
    <w:p w14:paraId="35AEA8F3" w14:textId="6DB79F25" w:rsidR="00250A63" w:rsidRPr="00250A63"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World Health Organization (WHO). </w:t>
      </w:r>
      <w:r w:rsidR="00505A50">
        <w:rPr>
          <w:rFonts w:ascii="Times New Roman" w:hAnsi="Times New Roman" w:cs="Times New Roman"/>
        </w:rPr>
        <w:t>(</w:t>
      </w:r>
      <w:r w:rsidRPr="00250A63">
        <w:rPr>
          <w:rFonts w:ascii="Times New Roman" w:hAnsi="Times New Roman" w:cs="Times New Roman"/>
        </w:rPr>
        <w:t>2011</w:t>
      </w:r>
      <w:r w:rsidR="00505A50">
        <w:rPr>
          <w:rFonts w:ascii="Times New Roman" w:hAnsi="Times New Roman" w:cs="Times New Roman"/>
        </w:rPr>
        <w:t>)</w:t>
      </w:r>
      <w:r w:rsidRPr="00250A63">
        <w:rPr>
          <w:rFonts w:ascii="Times New Roman" w:hAnsi="Times New Roman" w:cs="Times New Roman"/>
        </w:rPr>
        <w:t xml:space="preserve">. </w:t>
      </w:r>
      <w:r w:rsidRPr="00250A63">
        <w:rPr>
          <w:rFonts w:ascii="Times New Roman" w:hAnsi="Times New Roman" w:cs="Times New Roman"/>
          <w:i/>
          <w:iCs/>
        </w:rPr>
        <w:t xml:space="preserve">Children's health and the environment: WHO training package for the health sector </w:t>
      </w:r>
      <w:r w:rsidRPr="00250A63">
        <w:rPr>
          <w:rFonts w:ascii="Times New Roman" w:hAnsi="Times New Roman" w:cs="Times New Roman"/>
        </w:rPr>
        <w:t xml:space="preserve">(WHO/HSE/PHE/EPE/11.01.07). </w:t>
      </w:r>
      <w:hyperlink r:id="rId91" w:history="1">
        <w:r w:rsidRPr="00250A63">
          <w:rPr>
            <w:rStyle w:val="Hyperlink"/>
            <w:rFonts w:ascii="Times New Roman" w:hAnsi="Times New Roman" w:cs="Times New Roman"/>
          </w:rPr>
          <w:t>www.who.int/ceh</w:t>
        </w:r>
      </w:hyperlink>
      <w:r w:rsidRPr="00250A63">
        <w:rPr>
          <w:rFonts w:ascii="Times New Roman" w:hAnsi="Times New Roman" w:cs="Times New Roman"/>
        </w:rPr>
        <w:t xml:space="preserve">  (Retrieved on 08/01/2026).</w:t>
      </w:r>
    </w:p>
    <w:p w14:paraId="089449DF" w14:textId="77777777" w:rsidR="00250A63" w:rsidRPr="00250A63" w:rsidRDefault="00250A63" w:rsidP="00250A63">
      <w:pPr>
        <w:spacing w:after="0" w:line="240" w:lineRule="auto"/>
        <w:rPr>
          <w:rFonts w:ascii="Times New Roman" w:hAnsi="Times New Roman" w:cs="Times New Roman"/>
        </w:rPr>
      </w:pPr>
    </w:p>
    <w:p w14:paraId="3BE2B073" w14:textId="26D49448" w:rsidR="00250A63" w:rsidRPr="00250A63" w:rsidRDefault="00250A63" w:rsidP="00250A63">
      <w:pPr>
        <w:spacing w:after="0" w:line="240" w:lineRule="auto"/>
        <w:rPr>
          <w:rFonts w:ascii="Times New Roman" w:hAnsi="Times New Roman" w:cs="Times New Roman"/>
        </w:rPr>
      </w:pPr>
      <w:proofErr w:type="spellStart"/>
      <w:r w:rsidRPr="00250A63">
        <w:rPr>
          <w:rFonts w:ascii="Times New Roman" w:hAnsi="Times New Roman" w:cs="Times New Roman"/>
        </w:rPr>
        <w:lastRenderedPageBreak/>
        <w:t>Wuana</w:t>
      </w:r>
      <w:proofErr w:type="spellEnd"/>
      <w:r w:rsidRPr="00250A63">
        <w:rPr>
          <w:rFonts w:ascii="Times New Roman" w:hAnsi="Times New Roman" w:cs="Times New Roman"/>
        </w:rPr>
        <w:t xml:space="preserve">, R. A., &amp; </w:t>
      </w:r>
      <w:proofErr w:type="spellStart"/>
      <w:r w:rsidRPr="00250A63">
        <w:rPr>
          <w:rFonts w:ascii="Times New Roman" w:hAnsi="Times New Roman" w:cs="Times New Roman"/>
        </w:rPr>
        <w:t>Okiemen</w:t>
      </w:r>
      <w:proofErr w:type="spellEnd"/>
      <w:r w:rsidRPr="00250A63">
        <w:rPr>
          <w:rFonts w:ascii="Times New Roman" w:hAnsi="Times New Roman" w:cs="Times New Roman"/>
        </w:rPr>
        <w:t xml:space="preserve">, F. E. </w:t>
      </w:r>
      <w:r w:rsidR="00505A50">
        <w:rPr>
          <w:rFonts w:ascii="Times New Roman" w:hAnsi="Times New Roman" w:cs="Times New Roman"/>
        </w:rPr>
        <w:t>(</w:t>
      </w:r>
      <w:r w:rsidRPr="00250A63">
        <w:rPr>
          <w:rFonts w:ascii="Times New Roman" w:hAnsi="Times New Roman" w:cs="Times New Roman"/>
        </w:rPr>
        <w:t>2011</w:t>
      </w:r>
      <w:r w:rsidR="00505A50">
        <w:rPr>
          <w:rFonts w:ascii="Times New Roman" w:hAnsi="Times New Roman" w:cs="Times New Roman"/>
        </w:rPr>
        <w:t>)</w:t>
      </w:r>
      <w:r w:rsidRPr="00250A63">
        <w:rPr>
          <w:rFonts w:ascii="Times New Roman" w:hAnsi="Times New Roman" w:cs="Times New Roman"/>
        </w:rPr>
        <w:t xml:space="preserve">. Heavy metals in contaminated soils: A review of sources, chemistry, risks and best available strategies for remediation. </w:t>
      </w:r>
      <w:r w:rsidRPr="00250A63">
        <w:rPr>
          <w:rFonts w:ascii="Times New Roman" w:hAnsi="Times New Roman" w:cs="Times New Roman"/>
          <w:i/>
          <w:iCs/>
        </w:rPr>
        <w:t>Ecology, 2011</w:t>
      </w:r>
      <w:r w:rsidRPr="00250A63">
        <w:rPr>
          <w:rFonts w:ascii="Times New Roman" w:hAnsi="Times New Roman" w:cs="Times New Roman"/>
        </w:rPr>
        <w:t xml:space="preserve">, Article ID 402647, 1– 20. </w:t>
      </w:r>
      <w:hyperlink r:id="rId92" w:history="1">
        <w:r w:rsidRPr="00250A63">
          <w:rPr>
            <w:rStyle w:val="Hyperlink"/>
            <w:rFonts w:ascii="Times New Roman" w:hAnsi="Times New Roman" w:cs="Times New Roman"/>
          </w:rPr>
          <w:t>https://doi.org/10.5402/2011/402647</w:t>
        </w:r>
      </w:hyperlink>
      <w:r w:rsidRPr="00250A63">
        <w:rPr>
          <w:rFonts w:ascii="Times New Roman" w:hAnsi="Times New Roman" w:cs="Times New Roman"/>
        </w:rPr>
        <w:t xml:space="preserve"> </w:t>
      </w:r>
    </w:p>
    <w:p w14:paraId="02980DB6" w14:textId="77777777" w:rsidR="00250A63" w:rsidRPr="00250A63" w:rsidRDefault="00250A63" w:rsidP="00250A63">
      <w:pPr>
        <w:spacing w:after="0" w:line="240" w:lineRule="auto"/>
        <w:rPr>
          <w:rFonts w:ascii="Times New Roman" w:hAnsi="Times New Roman" w:cs="Times New Roman"/>
        </w:rPr>
      </w:pPr>
    </w:p>
    <w:p w14:paraId="1E52C21B" w14:textId="44C97CBC" w:rsidR="00250A63" w:rsidRPr="00BC510B" w:rsidRDefault="00250A63" w:rsidP="00250A63">
      <w:pPr>
        <w:spacing w:after="0" w:line="240" w:lineRule="auto"/>
        <w:rPr>
          <w:rFonts w:ascii="Times New Roman" w:hAnsi="Times New Roman" w:cs="Times New Roman"/>
        </w:rPr>
      </w:pPr>
      <w:r w:rsidRPr="00250A63">
        <w:rPr>
          <w:rFonts w:ascii="Times New Roman" w:hAnsi="Times New Roman" w:cs="Times New Roman"/>
        </w:rPr>
        <w:t xml:space="preserve">Zhao, X., Jiang, G., Wu, L., &amp; Wang, L. </w:t>
      </w:r>
      <w:r w:rsidR="00505A50">
        <w:rPr>
          <w:rFonts w:ascii="Times New Roman" w:hAnsi="Times New Roman" w:cs="Times New Roman"/>
        </w:rPr>
        <w:t>(</w:t>
      </w:r>
      <w:r w:rsidRPr="00250A63">
        <w:rPr>
          <w:rFonts w:ascii="Times New Roman" w:hAnsi="Times New Roman" w:cs="Times New Roman"/>
        </w:rPr>
        <w:t>2016</w:t>
      </w:r>
      <w:r w:rsidR="00505A50">
        <w:rPr>
          <w:rFonts w:ascii="Times New Roman" w:hAnsi="Times New Roman" w:cs="Times New Roman"/>
        </w:rPr>
        <w:t>)</w:t>
      </w:r>
      <w:r w:rsidRPr="00250A63">
        <w:rPr>
          <w:rFonts w:ascii="Times New Roman" w:hAnsi="Times New Roman" w:cs="Times New Roman"/>
        </w:rPr>
        <w:t xml:space="preserve">. Economic analysis of waste-to-energy industry in China. </w:t>
      </w:r>
      <w:r w:rsidRPr="00250A63">
        <w:rPr>
          <w:rFonts w:ascii="Times New Roman" w:hAnsi="Times New Roman" w:cs="Times New Roman"/>
          <w:i/>
          <w:iCs/>
        </w:rPr>
        <w:t>Waste Management, 48</w:t>
      </w:r>
      <w:r w:rsidRPr="00250A63">
        <w:rPr>
          <w:rFonts w:ascii="Times New Roman" w:hAnsi="Times New Roman" w:cs="Times New Roman"/>
        </w:rPr>
        <w:t xml:space="preserve">, 604–618. </w:t>
      </w:r>
      <w:hyperlink r:id="rId93" w:history="1">
        <w:r w:rsidRPr="00250A63">
          <w:rPr>
            <w:rStyle w:val="Hyperlink"/>
            <w:rFonts w:ascii="Times New Roman" w:hAnsi="Times New Roman" w:cs="Times New Roman"/>
          </w:rPr>
          <w:t>https://doi.org/10.1016/j.wasman.2015.10.014</w:t>
        </w:r>
      </w:hyperlink>
      <w:r w:rsidRPr="00BC510B">
        <w:rPr>
          <w:rFonts w:ascii="Times New Roman" w:hAnsi="Times New Roman" w:cs="Times New Roman"/>
        </w:rPr>
        <w:t xml:space="preserve"> </w:t>
      </w:r>
    </w:p>
    <w:p w14:paraId="755E20C0" w14:textId="77777777" w:rsidR="000B488A" w:rsidRDefault="000B488A" w:rsidP="002A193A">
      <w:pPr>
        <w:spacing w:after="0" w:line="360" w:lineRule="auto"/>
        <w:rPr>
          <w:rFonts w:ascii="Times New Roman" w:hAnsi="Times New Roman" w:cs="Times New Roman"/>
          <w:b/>
          <w:bCs/>
        </w:rPr>
      </w:pPr>
    </w:p>
    <w:p w14:paraId="31F5276D" w14:textId="77777777" w:rsidR="000B488A" w:rsidRDefault="000B488A" w:rsidP="002A193A">
      <w:pPr>
        <w:spacing w:after="0" w:line="360" w:lineRule="auto"/>
        <w:rPr>
          <w:rFonts w:ascii="Times New Roman" w:hAnsi="Times New Roman" w:cs="Times New Roman"/>
          <w:b/>
          <w:bCs/>
        </w:rPr>
      </w:pPr>
    </w:p>
    <w:p w14:paraId="240609BF" w14:textId="77777777" w:rsidR="000B488A" w:rsidRDefault="000B488A" w:rsidP="002A193A">
      <w:pPr>
        <w:spacing w:after="0" w:line="360" w:lineRule="auto"/>
        <w:rPr>
          <w:rFonts w:ascii="Times New Roman" w:hAnsi="Times New Roman" w:cs="Times New Roman"/>
          <w:b/>
          <w:bCs/>
        </w:rPr>
      </w:pPr>
    </w:p>
    <w:p w14:paraId="55AF1A16" w14:textId="77777777" w:rsidR="000B488A" w:rsidRDefault="000B488A" w:rsidP="002A193A">
      <w:pPr>
        <w:spacing w:after="0" w:line="360" w:lineRule="auto"/>
        <w:rPr>
          <w:rFonts w:ascii="Times New Roman" w:hAnsi="Times New Roman" w:cs="Times New Roman"/>
          <w:b/>
          <w:bCs/>
        </w:rPr>
      </w:pPr>
    </w:p>
    <w:p w14:paraId="7445E1A4" w14:textId="77777777" w:rsidR="000B488A" w:rsidRDefault="000B488A" w:rsidP="002A193A">
      <w:pPr>
        <w:spacing w:after="0" w:line="360" w:lineRule="auto"/>
        <w:rPr>
          <w:rFonts w:ascii="Times New Roman" w:hAnsi="Times New Roman" w:cs="Times New Roman"/>
          <w:b/>
          <w:bCs/>
        </w:rPr>
      </w:pPr>
    </w:p>
    <w:p w14:paraId="7D627D01" w14:textId="77777777" w:rsidR="000B488A" w:rsidRDefault="000B488A" w:rsidP="002A193A">
      <w:pPr>
        <w:spacing w:after="0" w:line="360" w:lineRule="auto"/>
        <w:rPr>
          <w:rFonts w:ascii="Times New Roman" w:hAnsi="Times New Roman" w:cs="Times New Roman"/>
          <w:b/>
          <w:bCs/>
        </w:rPr>
      </w:pPr>
    </w:p>
    <w:p w14:paraId="6A136222" w14:textId="77777777" w:rsidR="000B488A" w:rsidRDefault="000B488A" w:rsidP="002A193A">
      <w:pPr>
        <w:spacing w:after="0" w:line="360" w:lineRule="auto"/>
        <w:rPr>
          <w:rFonts w:ascii="Times New Roman" w:hAnsi="Times New Roman" w:cs="Times New Roman"/>
          <w:b/>
          <w:bCs/>
        </w:rPr>
      </w:pPr>
    </w:p>
    <w:p w14:paraId="4C337565" w14:textId="77777777" w:rsidR="000B488A" w:rsidRDefault="000B488A" w:rsidP="002A193A">
      <w:pPr>
        <w:spacing w:after="0" w:line="360" w:lineRule="auto"/>
        <w:rPr>
          <w:rFonts w:ascii="Times New Roman" w:hAnsi="Times New Roman" w:cs="Times New Roman"/>
          <w:b/>
          <w:bCs/>
        </w:rPr>
      </w:pPr>
    </w:p>
    <w:p w14:paraId="0526D528" w14:textId="77777777" w:rsidR="000B488A" w:rsidRDefault="000B488A" w:rsidP="002A193A">
      <w:pPr>
        <w:spacing w:after="0" w:line="360" w:lineRule="auto"/>
        <w:rPr>
          <w:rFonts w:ascii="Times New Roman" w:hAnsi="Times New Roman" w:cs="Times New Roman"/>
          <w:b/>
          <w:bCs/>
        </w:rPr>
      </w:pPr>
    </w:p>
    <w:p w14:paraId="28034508" w14:textId="77777777" w:rsidR="000B488A" w:rsidRDefault="000B488A" w:rsidP="002A193A">
      <w:pPr>
        <w:spacing w:after="0" w:line="360" w:lineRule="auto"/>
        <w:rPr>
          <w:rFonts w:ascii="Times New Roman" w:hAnsi="Times New Roman" w:cs="Times New Roman"/>
          <w:b/>
          <w:bCs/>
        </w:rPr>
      </w:pPr>
    </w:p>
    <w:p w14:paraId="6C711C87" w14:textId="77777777" w:rsidR="000B488A" w:rsidRDefault="000B488A" w:rsidP="002A193A">
      <w:pPr>
        <w:spacing w:after="0" w:line="360" w:lineRule="auto"/>
        <w:rPr>
          <w:rFonts w:ascii="Times New Roman" w:hAnsi="Times New Roman" w:cs="Times New Roman"/>
          <w:b/>
          <w:bCs/>
        </w:rPr>
      </w:pPr>
    </w:p>
    <w:p w14:paraId="57D227DA" w14:textId="24F8832D" w:rsidR="000B488A" w:rsidRDefault="000B488A" w:rsidP="002A193A">
      <w:pPr>
        <w:spacing w:after="0" w:line="360" w:lineRule="auto"/>
        <w:rPr>
          <w:rFonts w:ascii="Times New Roman" w:hAnsi="Times New Roman" w:cs="Times New Roman"/>
          <w:b/>
          <w:bCs/>
        </w:rPr>
      </w:pPr>
    </w:p>
    <w:p w14:paraId="5472D09D" w14:textId="77777777" w:rsidR="00721247" w:rsidRDefault="00721247" w:rsidP="002A193A">
      <w:pPr>
        <w:spacing w:after="0" w:line="360" w:lineRule="auto"/>
        <w:rPr>
          <w:rFonts w:ascii="Times New Roman" w:hAnsi="Times New Roman" w:cs="Times New Roman"/>
          <w:b/>
          <w:bCs/>
        </w:rPr>
      </w:pPr>
    </w:p>
    <w:p w14:paraId="5FE10FAA" w14:textId="77777777" w:rsidR="00721247" w:rsidRDefault="00721247" w:rsidP="002A193A">
      <w:pPr>
        <w:spacing w:after="0" w:line="360" w:lineRule="auto"/>
        <w:rPr>
          <w:rFonts w:ascii="Times New Roman" w:hAnsi="Times New Roman" w:cs="Times New Roman"/>
          <w:b/>
          <w:bCs/>
        </w:rPr>
      </w:pPr>
    </w:p>
    <w:p w14:paraId="765612A7" w14:textId="77777777" w:rsidR="00721247" w:rsidRDefault="00721247" w:rsidP="002A193A">
      <w:pPr>
        <w:spacing w:after="0" w:line="360" w:lineRule="auto"/>
        <w:rPr>
          <w:rFonts w:ascii="Times New Roman" w:hAnsi="Times New Roman" w:cs="Times New Roman"/>
          <w:b/>
          <w:bCs/>
        </w:rPr>
      </w:pPr>
    </w:p>
    <w:p w14:paraId="226510E2" w14:textId="77777777" w:rsidR="00721247" w:rsidRDefault="00721247" w:rsidP="002A193A">
      <w:pPr>
        <w:spacing w:after="0" w:line="360" w:lineRule="auto"/>
        <w:rPr>
          <w:rFonts w:ascii="Times New Roman" w:hAnsi="Times New Roman" w:cs="Times New Roman"/>
          <w:b/>
          <w:bCs/>
        </w:rPr>
      </w:pPr>
    </w:p>
    <w:p w14:paraId="4B1FA7A0" w14:textId="77777777" w:rsidR="00721247" w:rsidRDefault="00721247" w:rsidP="002A193A">
      <w:pPr>
        <w:spacing w:after="0" w:line="360" w:lineRule="auto"/>
        <w:rPr>
          <w:rFonts w:ascii="Times New Roman" w:hAnsi="Times New Roman" w:cs="Times New Roman"/>
          <w:b/>
          <w:bCs/>
        </w:rPr>
      </w:pPr>
    </w:p>
    <w:p w14:paraId="64A41028" w14:textId="77777777" w:rsidR="00721247" w:rsidRDefault="00721247" w:rsidP="002A193A">
      <w:pPr>
        <w:spacing w:after="0" w:line="360" w:lineRule="auto"/>
        <w:rPr>
          <w:rFonts w:ascii="Times New Roman" w:hAnsi="Times New Roman" w:cs="Times New Roman"/>
          <w:b/>
          <w:bCs/>
        </w:rPr>
      </w:pPr>
    </w:p>
    <w:p w14:paraId="4496AC9F" w14:textId="77777777" w:rsidR="00721247" w:rsidRDefault="00721247" w:rsidP="002A193A">
      <w:pPr>
        <w:spacing w:after="0" w:line="360" w:lineRule="auto"/>
        <w:rPr>
          <w:rFonts w:ascii="Times New Roman" w:hAnsi="Times New Roman" w:cs="Times New Roman"/>
          <w:b/>
          <w:bCs/>
        </w:rPr>
      </w:pPr>
    </w:p>
    <w:p w14:paraId="613BB83F" w14:textId="3CA435C9" w:rsidR="00721247" w:rsidRPr="00721247" w:rsidRDefault="00721247" w:rsidP="002A193A">
      <w:pPr>
        <w:spacing w:after="0" w:line="360" w:lineRule="auto"/>
        <w:rPr>
          <w:rFonts w:ascii="Times New Roman" w:hAnsi="Times New Roman" w:cs="Times New Roman"/>
          <w:b/>
          <w:bCs/>
        </w:rPr>
      </w:pPr>
    </w:p>
    <w:sectPr w:rsidR="00721247" w:rsidRPr="00721247" w:rsidSect="005E5A9F">
      <w:footerReference w:type="default" r:id="rId9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CE8BB" w14:textId="77777777" w:rsidR="00F10CB7" w:rsidRDefault="00F10CB7" w:rsidP="005E5A9F">
      <w:pPr>
        <w:spacing w:after="0" w:line="240" w:lineRule="auto"/>
      </w:pPr>
      <w:r>
        <w:separator/>
      </w:r>
    </w:p>
  </w:endnote>
  <w:endnote w:type="continuationSeparator" w:id="0">
    <w:p w14:paraId="223B91C9" w14:textId="77777777" w:rsidR="00F10CB7" w:rsidRDefault="00F10CB7" w:rsidP="005E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erriweather Sans">
    <w:altName w:val="Times New Roman"/>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19249"/>
      <w:docPartObj>
        <w:docPartGallery w:val="Page Numbers (Bottom of Page)"/>
        <w:docPartUnique/>
      </w:docPartObj>
    </w:sdtPr>
    <w:sdtEndPr>
      <w:rPr>
        <w:noProof/>
      </w:rPr>
    </w:sdtEndPr>
    <w:sdtContent>
      <w:p w14:paraId="2E2BDA1E" w14:textId="450C7E33" w:rsidR="00C213F9" w:rsidRDefault="00C213F9">
        <w:pPr>
          <w:pStyle w:val="Footer"/>
          <w:jc w:val="center"/>
        </w:pPr>
        <w:r>
          <w:fldChar w:fldCharType="begin"/>
        </w:r>
        <w:r>
          <w:instrText xml:space="preserve"> PAGE   \* MERGEFORMAT </w:instrText>
        </w:r>
        <w:r>
          <w:fldChar w:fldCharType="separate"/>
        </w:r>
        <w:r w:rsidR="000B0FE3">
          <w:rPr>
            <w:noProof/>
          </w:rPr>
          <w:t>6</w:t>
        </w:r>
        <w:r>
          <w:rPr>
            <w:noProof/>
          </w:rPr>
          <w:fldChar w:fldCharType="end"/>
        </w:r>
      </w:p>
    </w:sdtContent>
  </w:sdt>
  <w:p w14:paraId="34B59F06" w14:textId="77777777" w:rsidR="00C213F9" w:rsidRDefault="00C21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FDEBD" w14:textId="77777777" w:rsidR="00F10CB7" w:rsidRDefault="00F10CB7" w:rsidP="005E5A9F">
      <w:pPr>
        <w:spacing w:after="0" w:line="240" w:lineRule="auto"/>
      </w:pPr>
      <w:r>
        <w:separator/>
      </w:r>
    </w:p>
  </w:footnote>
  <w:footnote w:type="continuationSeparator" w:id="0">
    <w:p w14:paraId="52B9B94E" w14:textId="77777777" w:rsidR="00F10CB7" w:rsidRDefault="00F10CB7" w:rsidP="005E5A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914"/>
    <w:rsid w:val="000347B7"/>
    <w:rsid w:val="000A0A81"/>
    <w:rsid w:val="000B0FE3"/>
    <w:rsid w:val="000B488A"/>
    <w:rsid w:val="000C2229"/>
    <w:rsid w:val="00145E62"/>
    <w:rsid w:val="00155B6E"/>
    <w:rsid w:val="001E533A"/>
    <w:rsid w:val="001F1C49"/>
    <w:rsid w:val="0021575D"/>
    <w:rsid w:val="00250A63"/>
    <w:rsid w:val="002A193A"/>
    <w:rsid w:val="002B6F26"/>
    <w:rsid w:val="002C1C2A"/>
    <w:rsid w:val="002E543E"/>
    <w:rsid w:val="00320437"/>
    <w:rsid w:val="003926BD"/>
    <w:rsid w:val="00397C79"/>
    <w:rsid w:val="003C19CA"/>
    <w:rsid w:val="004357F6"/>
    <w:rsid w:val="00456BAB"/>
    <w:rsid w:val="004A4FAA"/>
    <w:rsid w:val="004D694A"/>
    <w:rsid w:val="00505A50"/>
    <w:rsid w:val="0056403B"/>
    <w:rsid w:val="005B6A7E"/>
    <w:rsid w:val="005D78D9"/>
    <w:rsid w:val="005E5A9F"/>
    <w:rsid w:val="006A6793"/>
    <w:rsid w:val="00700CFC"/>
    <w:rsid w:val="00716476"/>
    <w:rsid w:val="00721247"/>
    <w:rsid w:val="00751632"/>
    <w:rsid w:val="00755F83"/>
    <w:rsid w:val="007F02CD"/>
    <w:rsid w:val="0080182A"/>
    <w:rsid w:val="0085434F"/>
    <w:rsid w:val="00887EB3"/>
    <w:rsid w:val="00893EE9"/>
    <w:rsid w:val="008C3554"/>
    <w:rsid w:val="009129AE"/>
    <w:rsid w:val="00924292"/>
    <w:rsid w:val="009265DC"/>
    <w:rsid w:val="00947BEF"/>
    <w:rsid w:val="009D0914"/>
    <w:rsid w:val="00A83518"/>
    <w:rsid w:val="00A84BB6"/>
    <w:rsid w:val="00AB04E1"/>
    <w:rsid w:val="00AB787F"/>
    <w:rsid w:val="00AC0231"/>
    <w:rsid w:val="00B06BE3"/>
    <w:rsid w:val="00B13946"/>
    <w:rsid w:val="00B25770"/>
    <w:rsid w:val="00B73C35"/>
    <w:rsid w:val="00BB4AB7"/>
    <w:rsid w:val="00BE0A1B"/>
    <w:rsid w:val="00C213F9"/>
    <w:rsid w:val="00C470C8"/>
    <w:rsid w:val="00C554F6"/>
    <w:rsid w:val="00C6380E"/>
    <w:rsid w:val="00C77677"/>
    <w:rsid w:val="00CF1369"/>
    <w:rsid w:val="00DC2CD3"/>
    <w:rsid w:val="00DD3069"/>
    <w:rsid w:val="00DD647D"/>
    <w:rsid w:val="00E13CF9"/>
    <w:rsid w:val="00E861D7"/>
    <w:rsid w:val="00F10CB7"/>
    <w:rsid w:val="00F17C5C"/>
    <w:rsid w:val="00F374C3"/>
    <w:rsid w:val="00F51ED5"/>
    <w:rsid w:val="00F8347F"/>
    <w:rsid w:val="00F93D62"/>
    <w:rsid w:val="00FD7BA7"/>
    <w:rsid w:val="00FE1BE4"/>
    <w:rsid w:val="00FF2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E3691"/>
  <w15:docId w15:val="{9ED2E032-F95C-4639-A154-19E45EDF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914"/>
  </w:style>
  <w:style w:type="paragraph" w:styleId="Heading1">
    <w:name w:val="heading 1"/>
    <w:basedOn w:val="Normal"/>
    <w:next w:val="Normal"/>
    <w:link w:val="Heading1Char"/>
    <w:uiPriority w:val="9"/>
    <w:qFormat/>
    <w:rsid w:val="009D09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09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09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09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09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0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9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09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09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09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09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0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914"/>
    <w:rPr>
      <w:rFonts w:eastAsiaTheme="majorEastAsia" w:cstheme="majorBidi"/>
      <w:color w:val="272727" w:themeColor="text1" w:themeTint="D8"/>
    </w:rPr>
  </w:style>
  <w:style w:type="paragraph" w:styleId="Title">
    <w:name w:val="Title"/>
    <w:basedOn w:val="Normal"/>
    <w:next w:val="Normal"/>
    <w:link w:val="TitleChar"/>
    <w:uiPriority w:val="10"/>
    <w:qFormat/>
    <w:rsid w:val="009D0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914"/>
    <w:pPr>
      <w:spacing w:before="160"/>
      <w:jc w:val="center"/>
    </w:pPr>
    <w:rPr>
      <w:i/>
      <w:iCs/>
      <w:color w:val="404040" w:themeColor="text1" w:themeTint="BF"/>
    </w:rPr>
  </w:style>
  <w:style w:type="character" w:customStyle="1" w:styleId="QuoteChar">
    <w:name w:val="Quote Char"/>
    <w:basedOn w:val="DefaultParagraphFont"/>
    <w:link w:val="Quote"/>
    <w:uiPriority w:val="29"/>
    <w:rsid w:val="009D0914"/>
    <w:rPr>
      <w:i/>
      <w:iCs/>
      <w:color w:val="404040" w:themeColor="text1" w:themeTint="BF"/>
    </w:rPr>
  </w:style>
  <w:style w:type="paragraph" w:styleId="ListParagraph">
    <w:name w:val="List Paragraph"/>
    <w:basedOn w:val="Normal"/>
    <w:uiPriority w:val="34"/>
    <w:qFormat/>
    <w:rsid w:val="009D0914"/>
    <w:pPr>
      <w:ind w:left="720"/>
      <w:contextualSpacing/>
    </w:pPr>
  </w:style>
  <w:style w:type="character" w:styleId="IntenseEmphasis">
    <w:name w:val="Intense Emphasis"/>
    <w:basedOn w:val="DefaultParagraphFont"/>
    <w:uiPriority w:val="21"/>
    <w:qFormat/>
    <w:rsid w:val="009D0914"/>
    <w:rPr>
      <w:i/>
      <w:iCs/>
      <w:color w:val="2F5496" w:themeColor="accent1" w:themeShade="BF"/>
    </w:rPr>
  </w:style>
  <w:style w:type="paragraph" w:styleId="IntenseQuote">
    <w:name w:val="Intense Quote"/>
    <w:basedOn w:val="Normal"/>
    <w:next w:val="Normal"/>
    <w:link w:val="IntenseQuoteChar"/>
    <w:uiPriority w:val="30"/>
    <w:qFormat/>
    <w:rsid w:val="009D0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0914"/>
    <w:rPr>
      <w:i/>
      <w:iCs/>
      <w:color w:val="2F5496" w:themeColor="accent1" w:themeShade="BF"/>
    </w:rPr>
  </w:style>
  <w:style w:type="character" w:styleId="IntenseReference">
    <w:name w:val="Intense Reference"/>
    <w:basedOn w:val="DefaultParagraphFont"/>
    <w:uiPriority w:val="32"/>
    <w:qFormat/>
    <w:rsid w:val="009D0914"/>
    <w:rPr>
      <w:b/>
      <w:bCs/>
      <w:smallCaps/>
      <w:color w:val="2F5496" w:themeColor="accent1" w:themeShade="BF"/>
      <w:spacing w:val="5"/>
    </w:rPr>
  </w:style>
  <w:style w:type="paragraph" w:styleId="NormalWeb">
    <w:name w:val="Normal (Web)"/>
    <w:basedOn w:val="Normal"/>
    <w:uiPriority w:val="99"/>
    <w:semiHidden/>
    <w:unhideWhenUsed/>
    <w:rsid w:val="009265DC"/>
    <w:rPr>
      <w:rFonts w:ascii="Times New Roman" w:hAnsi="Times New Roman" w:cs="Times New Roman"/>
    </w:rPr>
  </w:style>
  <w:style w:type="paragraph" w:styleId="Header">
    <w:name w:val="header"/>
    <w:basedOn w:val="Normal"/>
    <w:link w:val="HeaderChar"/>
    <w:uiPriority w:val="99"/>
    <w:unhideWhenUsed/>
    <w:rsid w:val="005E5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A9F"/>
  </w:style>
  <w:style w:type="paragraph" w:styleId="Footer">
    <w:name w:val="footer"/>
    <w:basedOn w:val="Normal"/>
    <w:link w:val="FooterChar"/>
    <w:uiPriority w:val="99"/>
    <w:unhideWhenUsed/>
    <w:rsid w:val="005E5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A9F"/>
  </w:style>
  <w:style w:type="character" w:styleId="LineNumber">
    <w:name w:val="line number"/>
    <w:basedOn w:val="DefaultParagraphFont"/>
    <w:uiPriority w:val="99"/>
    <w:semiHidden/>
    <w:unhideWhenUsed/>
    <w:rsid w:val="005E5A9F"/>
  </w:style>
  <w:style w:type="paragraph" w:styleId="NoSpacing">
    <w:name w:val="No Spacing"/>
    <w:uiPriority w:val="1"/>
    <w:qFormat/>
    <w:rsid w:val="00C77677"/>
    <w:pPr>
      <w:spacing w:after="0" w:line="240" w:lineRule="auto"/>
    </w:pPr>
    <w:rPr>
      <w:kern w:val="0"/>
      <w:sz w:val="22"/>
      <w:szCs w:val="22"/>
      <w:lang w:val="en-GB"/>
      <w14:ligatures w14:val="none"/>
    </w:rPr>
  </w:style>
  <w:style w:type="character" w:styleId="Hyperlink">
    <w:name w:val="Hyperlink"/>
    <w:basedOn w:val="DefaultParagraphFont"/>
    <w:uiPriority w:val="99"/>
    <w:unhideWhenUsed/>
    <w:qFormat/>
    <w:rsid w:val="00250A63"/>
    <w:rPr>
      <w:color w:val="0563C1" w:themeColor="hyperlink"/>
      <w:u w:val="single"/>
    </w:rPr>
  </w:style>
  <w:style w:type="paragraph" w:customStyle="1" w:styleId="Default">
    <w:name w:val="Default"/>
    <w:rsid w:val="00250A63"/>
    <w:pPr>
      <w:autoSpaceDE w:val="0"/>
      <w:autoSpaceDN w:val="0"/>
      <w:adjustRightInd w:val="0"/>
      <w:spacing w:after="0" w:line="240" w:lineRule="auto"/>
    </w:pPr>
    <w:rPr>
      <w:rFonts w:ascii="Palatino Linotype" w:eastAsia="Times New Roman" w:hAnsi="Palatino Linotype" w:cs="Palatino Linotype"/>
      <w:color w:val="000000"/>
      <w:kern w:val="0"/>
      <w14:ligatures w14:val="none"/>
    </w:rPr>
  </w:style>
  <w:style w:type="paragraph" w:styleId="BalloonText">
    <w:name w:val="Balloon Text"/>
    <w:basedOn w:val="Normal"/>
    <w:link w:val="BalloonTextChar"/>
    <w:uiPriority w:val="99"/>
    <w:semiHidden/>
    <w:unhideWhenUsed/>
    <w:rsid w:val="00887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E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chart" Target="charts/chart10.xml"/><Relationship Id="rId42" Type="http://schemas.openxmlformats.org/officeDocument/2006/relationships/hyperlink" Target="https://doi.org/10.1007/s13762-023-04868-y" TargetMode="External"/><Relationship Id="rId47" Type="http://schemas.openxmlformats.org/officeDocument/2006/relationships/hyperlink" Target="http://www.fao.org/3/ca1397en/CA1397EN.pdf" TargetMode="External"/><Relationship Id="rId63" Type="http://schemas.openxmlformats.org/officeDocument/2006/relationships/hyperlink" Target="https://doi.org/10.9734/asrj/2020/v3i230067" TargetMode="External"/><Relationship Id="rId68" Type="http://schemas.openxmlformats.org/officeDocument/2006/relationships/hyperlink" Target="https://doi.org/10.1007/s10653-024-01979-4" TargetMode="External"/><Relationship Id="rId84" Type="http://schemas.openxmlformats.org/officeDocument/2006/relationships/hyperlink" Target="https://doi.org/10.4314/as.v21i2.8" TargetMode="External"/><Relationship Id="rId89" Type="http://schemas.openxmlformats.org/officeDocument/2006/relationships/hyperlink" Target="https://doi.org/10.1080/15275922.2025.2539685" TargetMode="External"/><Relationship Id="rId16" Type="http://schemas.openxmlformats.org/officeDocument/2006/relationships/image" Target="media/image6.png"/><Relationship Id="rId11" Type="http://schemas.openxmlformats.org/officeDocument/2006/relationships/chart" Target="charts/chart5.xml"/><Relationship Id="rId32" Type="http://schemas.openxmlformats.org/officeDocument/2006/relationships/hyperlink" Target="https://doi.org/10.1016/j.jafrearsci.2024.105312" TargetMode="External"/><Relationship Id="rId37" Type="http://schemas.openxmlformats.org/officeDocument/2006/relationships/hyperlink" Target="https://doi.org/10.1007/s12665-015-4955-9" TargetMode="External"/><Relationship Id="rId53" Type="http://schemas.openxmlformats.org/officeDocument/2006/relationships/hyperlink" Target="https://doi.org/10.1007/s10661-022-10885-0" TargetMode="External"/><Relationship Id="rId58" Type="http://schemas.openxmlformats.org/officeDocument/2006/relationships/hyperlink" Target="https://doi.org/10.1016/j.enmm.2024.100979" TargetMode="External"/><Relationship Id="rId74" Type="http://schemas.openxmlformats.org/officeDocument/2006/relationships/hyperlink" Target="https://doi.org/10.1016/j.envc.2022.100564" TargetMode="External"/><Relationship Id="rId79" Type="http://schemas.openxmlformats.org/officeDocument/2006/relationships/hyperlink" Target="https://doi.org/10.1108/srj-06-2019-0210" TargetMode="External"/><Relationship Id="rId5" Type="http://schemas.openxmlformats.org/officeDocument/2006/relationships/endnotes" Target="endnotes.xml"/><Relationship Id="rId90" Type="http://schemas.openxmlformats.org/officeDocument/2006/relationships/hyperlink" Target="https://doi.org/10.1201/9781315137322" TargetMode="External"/><Relationship Id="rId95" Type="http://schemas.openxmlformats.org/officeDocument/2006/relationships/fontTable" Target="fontTable.xml"/><Relationship Id="rId22" Type="http://schemas.openxmlformats.org/officeDocument/2006/relationships/image" Target="media/image7.png"/><Relationship Id="rId27" Type="http://schemas.openxmlformats.org/officeDocument/2006/relationships/hyperlink" Target="https://doi.org/10.1186/s13104-025-07083-9" TargetMode="External"/><Relationship Id="rId43" Type="http://schemas.openxmlformats.org/officeDocument/2006/relationships/hyperlink" Target="https://doi.org/10.1177/1178622119898430" TargetMode="External"/><Relationship Id="rId48" Type="http://schemas.openxmlformats.org/officeDocument/2006/relationships/hyperlink" Target="https://doi.org/10.1177/0734242x18755893" TargetMode="External"/><Relationship Id="rId64" Type="http://schemas.openxmlformats.org/officeDocument/2006/relationships/hyperlink" Target="https://doi.org/10.1080/02757540.2017.1337101" TargetMode="External"/><Relationship Id="rId69" Type="http://schemas.openxmlformats.org/officeDocument/2006/relationships/hyperlink" Target="https://doi.org/10.1016/j.heliyon.2023.e13265" TargetMode="External"/><Relationship Id="rId8" Type="http://schemas.openxmlformats.org/officeDocument/2006/relationships/chart" Target="charts/chart2.xml"/><Relationship Id="rId51" Type="http://schemas.openxmlformats.org/officeDocument/2006/relationships/hyperlink" Target="https://doi.org/10.1007/s10653-016-9830-4" TargetMode="External"/><Relationship Id="rId72" Type="http://schemas.openxmlformats.org/officeDocument/2006/relationships/hyperlink" Target="https://doi.org/10.29322/ijsrp.10.10.2020.p10655" TargetMode="External"/><Relationship Id="rId80" Type="http://schemas.openxmlformats.org/officeDocument/2006/relationships/hyperlink" Target="https://doi.org/10.1007/s10661-021-09640-8" TargetMode="External"/><Relationship Id="rId85" Type="http://schemas.openxmlformats.org/officeDocument/2006/relationships/hyperlink" Target="https://doi.org/10.1007/s40808-021-01120-9" TargetMode="External"/><Relationship Id="rId93" Type="http://schemas.openxmlformats.org/officeDocument/2006/relationships/hyperlink" Target="https://doi.org/10.1016/j.wasman.2015.10.014" TargetMode="External"/><Relationship Id="rId3"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chart" Target="charts/chart6.xml"/><Relationship Id="rId25" Type="http://schemas.openxmlformats.org/officeDocument/2006/relationships/image" Target="media/image10.png"/><Relationship Id="rId33" Type="http://schemas.openxmlformats.org/officeDocument/2006/relationships/hyperlink" Target="https://doi.org/10.1016/j.jksus.2013.08.003" TargetMode="External"/><Relationship Id="rId38" Type="http://schemas.openxmlformats.org/officeDocument/2006/relationships/hyperlink" Target="https://doi.org/10.1016/j.biortech.2016.02.094" TargetMode="External"/><Relationship Id="rId46" Type="http://schemas.openxmlformats.org/officeDocument/2006/relationships/hyperlink" Target="https://faolex.fao.org/docs/pdf/est97999E.pdf" TargetMode="External"/><Relationship Id="rId59" Type="http://schemas.openxmlformats.org/officeDocument/2006/relationships/hyperlink" Target="https://doi.org/10.1016/j.envpol.2010.02.001" TargetMode="External"/><Relationship Id="rId67" Type="http://schemas.openxmlformats.org/officeDocument/2006/relationships/hyperlink" Target="https://doi.org/10.1007/s10661-024-12930-6" TargetMode="External"/><Relationship Id="rId20" Type="http://schemas.openxmlformats.org/officeDocument/2006/relationships/chart" Target="charts/chart9.xml"/><Relationship Id="rId41" Type="http://schemas.openxmlformats.org/officeDocument/2006/relationships/hyperlink" Target="https://doi.org/10.1016/j.jenvman.2024.123473" TargetMode="External"/><Relationship Id="rId54" Type="http://schemas.openxmlformats.org/officeDocument/2006/relationships/hyperlink" Target="https://doi.org/10.1201/b10158" TargetMode="External"/><Relationship Id="rId62" Type="http://schemas.openxmlformats.org/officeDocument/2006/relationships/hyperlink" Target="https://doi.org/10.1155/2019/3560456" TargetMode="External"/><Relationship Id="rId70" Type="http://schemas.openxmlformats.org/officeDocument/2006/relationships/hyperlink" Target="https://doi.org/10.9734/ajopacs/2022/v10i230152" TargetMode="External"/><Relationship Id="rId75" Type="http://schemas.openxmlformats.org/officeDocument/2006/relationships/hyperlink" Target="https://doi.org/10.1007/s11356-022-22760-z" TargetMode="External"/><Relationship Id="rId83" Type="http://schemas.openxmlformats.org/officeDocument/2006/relationships/hyperlink" Target="https://doi.org/10.9734/asrj/2025/v9i3201" TargetMode="External"/><Relationship Id="rId88" Type="http://schemas.openxmlformats.org/officeDocument/2006/relationships/hyperlink" Target="https://doi.org/10.1016/j.geogeo.2025.100434" TargetMode="External"/><Relationship Id="rId91" Type="http://schemas.openxmlformats.org/officeDocument/2006/relationships/hyperlink" Target="http://www.who.int/ceh"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hyperlink" Target="https://doi.org/10.1016/j.sciaf.2020.e00390" TargetMode="External"/><Relationship Id="rId36" Type="http://schemas.openxmlformats.org/officeDocument/2006/relationships/hyperlink" Target="https://doi.org/10.1007/s10661-024-12914-6" TargetMode="External"/><Relationship Id="rId49" Type="http://schemas.openxmlformats.org/officeDocument/2006/relationships/hyperlink" Target="https://doi.org/10.19026/rjaset.13.3348" TargetMode="External"/><Relationship Id="rId57" Type="http://schemas.openxmlformats.org/officeDocument/2006/relationships/hyperlink" Target="https://doi.org/10.2134/agronmonogr37.c4" TargetMode="External"/><Relationship Id="rId10" Type="http://schemas.openxmlformats.org/officeDocument/2006/relationships/chart" Target="charts/chart4.xml"/><Relationship Id="rId31" Type="http://schemas.openxmlformats.org/officeDocument/2006/relationships/hyperlink" Target="https://doi.org/10.70737/7ejde223" TargetMode="External"/><Relationship Id="rId44" Type="http://schemas.openxmlformats.org/officeDocument/2006/relationships/hyperlink" Target="https://doi.org/10.2166/wpt.2023.187" TargetMode="External"/><Relationship Id="rId52" Type="http://schemas.openxmlformats.org/officeDocument/2006/relationships/hyperlink" Target="https://doi.org/10.29121/ijetmr.v7.i2.2020.524" TargetMode="External"/><Relationship Id="rId60" Type="http://schemas.openxmlformats.org/officeDocument/2006/relationships/hyperlink" Target="https://doi.org/10.1007/s10661-022-10122-8" TargetMode="External"/><Relationship Id="rId65" Type="http://schemas.openxmlformats.org/officeDocument/2006/relationships/hyperlink" Target="https://doi.org/10.4314/jasem.v21i6.27" TargetMode="External"/><Relationship Id="rId73" Type="http://schemas.openxmlformats.org/officeDocument/2006/relationships/hyperlink" Target="https://doi.org/10.1016/j.jhazmat.2007.11.119" TargetMode="External"/><Relationship Id="rId78" Type="http://schemas.openxmlformats.org/officeDocument/2006/relationships/hyperlink" Target="https://doi.org/10.1016/j.jrmge.2017.12.009" TargetMode="External"/><Relationship Id="rId81" Type="http://schemas.openxmlformats.org/officeDocument/2006/relationships/hyperlink" Target="https://doi.org/10.9734/asrj/2025/v9i3193" TargetMode="External"/><Relationship Id="rId86" Type="http://schemas.openxmlformats.org/officeDocument/2006/relationships/hyperlink" Target="https://doi.org/10.1016/j.rines.2024.100022" TargetMode="External"/><Relationship Id="rId9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hart" Target="charts/chart3.xml"/><Relationship Id="rId13" Type="http://schemas.openxmlformats.org/officeDocument/2006/relationships/image" Target="media/image3.png"/><Relationship Id="rId18" Type="http://schemas.openxmlformats.org/officeDocument/2006/relationships/chart" Target="charts/chart7.xml"/><Relationship Id="rId39" Type="http://schemas.openxmlformats.org/officeDocument/2006/relationships/hyperlink" Target="https://doi.org/10.1080/15320383.2025.2509738" TargetMode="External"/><Relationship Id="rId34" Type="http://schemas.openxmlformats.org/officeDocument/2006/relationships/hyperlink" Target="https://doi.org/10.25259/jhsr_4_2023" TargetMode="External"/><Relationship Id="rId50" Type="http://schemas.openxmlformats.org/officeDocument/2006/relationships/hyperlink" Target="https://doi.org/10.15406/japlr.2018.07.00281" TargetMode="External"/><Relationship Id="rId55" Type="http://schemas.openxmlformats.org/officeDocument/2006/relationships/hyperlink" Target="https://doi.org/10.1007/s13201-013-0089-y" TargetMode="External"/><Relationship Id="rId76" Type="http://schemas.openxmlformats.org/officeDocument/2006/relationships/hyperlink" Target="https://doi.org/10.1007/s44274-024-00137-y" TargetMode="External"/><Relationship Id="rId7" Type="http://schemas.openxmlformats.org/officeDocument/2006/relationships/chart" Target="charts/chart1.xml"/><Relationship Id="rId71" Type="http://schemas.openxmlformats.org/officeDocument/2006/relationships/hyperlink" Target="https://doi.org/10.4314/jasr.v5i1.2837" TargetMode="External"/><Relationship Id="rId92" Type="http://schemas.openxmlformats.org/officeDocument/2006/relationships/hyperlink" Target="https://doi.org/10.5402/2011/402647" TargetMode="External"/><Relationship Id="rId2" Type="http://schemas.openxmlformats.org/officeDocument/2006/relationships/settings" Target="settings.xml"/><Relationship Id="rId29" Type="http://schemas.openxmlformats.org/officeDocument/2006/relationships/hyperlink" Target="https://doi.org/10.3923/ijar.2012.358.366" TargetMode="External"/><Relationship Id="rId24" Type="http://schemas.openxmlformats.org/officeDocument/2006/relationships/image" Target="media/image9.png"/><Relationship Id="rId40" Type="http://schemas.openxmlformats.org/officeDocument/2006/relationships/hyperlink" Target="https://doi.org/10.1007/s10661-022-09790-3" TargetMode="External"/><Relationship Id="rId45" Type="http://schemas.openxmlformats.org/officeDocument/2006/relationships/hyperlink" Target="https://doi.org/10.26480/ecr.01.2023.46.57" TargetMode="External"/><Relationship Id="rId66" Type="http://schemas.openxmlformats.org/officeDocument/2006/relationships/hyperlink" Target="https://doi.org/10.1007/bf03326018" TargetMode="External"/><Relationship Id="rId87" Type="http://schemas.openxmlformats.org/officeDocument/2006/relationships/hyperlink" Target="https://doi.org/10.2166/wpt.2024.125" TargetMode="External"/><Relationship Id="rId61" Type="http://schemas.openxmlformats.org/officeDocument/2006/relationships/hyperlink" Target="https://doi.org/10.1155/2020/5157046" TargetMode="External"/><Relationship Id="rId82" Type="http://schemas.openxmlformats.org/officeDocument/2006/relationships/hyperlink" Target="https://doi.org/10.4314/as.v8i1.44108" TargetMode="External"/><Relationship Id="rId19" Type="http://schemas.openxmlformats.org/officeDocument/2006/relationships/chart" Target="charts/chart8.xml"/><Relationship Id="rId14" Type="http://schemas.openxmlformats.org/officeDocument/2006/relationships/image" Target="media/image4.png"/><Relationship Id="rId30" Type="http://schemas.openxmlformats.org/officeDocument/2006/relationships/hyperlink" Target="https://doi.org/10.1016/j.gsd.2022.100877" TargetMode="External"/><Relationship Id="rId35" Type="http://schemas.openxmlformats.org/officeDocument/2006/relationships/hyperlink" Target="https://doi.org/10.1007/s10661-023-11467-4" TargetMode="External"/><Relationship Id="rId56" Type="http://schemas.openxmlformats.org/officeDocument/2006/relationships/hyperlink" Target="https://doi.org/10.20546/ijcmas.2020.906.182" TargetMode="External"/><Relationship Id="rId77" Type="http://schemas.openxmlformats.org/officeDocument/2006/relationships/hyperlink" Target="https://doi.org/10.1080/03067319.2020.186281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DR%20NDIFREKE%203\GRAPH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9.xml.rels><?xml version="1.0" encoding="UTF-8" standalone="yes"?>
<Relationships xmlns="http://schemas.openxmlformats.org/package/2006/relationships"><Relationship Id="rId1"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Sheet6!$B$1:$E$1</c:f>
              <c:strCache>
                <c:ptCount val="4"/>
                <c:pt idx="0">
                  <c:v>C</c:v>
                </c:pt>
                <c:pt idx="1">
                  <c:v>AB</c:v>
                </c:pt>
                <c:pt idx="2">
                  <c:v>P</c:v>
                </c:pt>
                <c:pt idx="3">
                  <c:v>A</c:v>
                </c:pt>
              </c:strCache>
            </c:strRef>
          </c:cat>
          <c:val>
            <c:numRef>
              <c:f>Sheet6!$B$2:$E$2</c:f>
              <c:numCache>
                <c:formatCode>General</c:formatCode>
                <c:ptCount val="4"/>
                <c:pt idx="0">
                  <c:v>7</c:v>
                </c:pt>
                <c:pt idx="1">
                  <c:v>54</c:v>
                </c:pt>
                <c:pt idx="2">
                  <c:v>1548</c:v>
                </c:pt>
                <c:pt idx="3">
                  <c:v>3918</c:v>
                </c:pt>
              </c:numCache>
            </c:numRef>
          </c:val>
          <c:extLst>
            <c:ext xmlns:c16="http://schemas.microsoft.com/office/drawing/2014/chart" uri="{C3380CC4-5D6E-409C-BE32-E72D297353CC}">
              <c16:uniqueId val="{00000000-A1B2-46F0-84F2-99E7F179616A}"/>
            </c:ext>
          </c:extLst>
        </c:ser>
        <c:dLbls>
          <c:showLegendKey val="0"/>
          <c:showVal val="0"/>
          <c:showCatName val="0"/>
          <c:showSerName val="0"/>
          <c:showPercent val="0"/>
          <c:showBubbleSize val="0"/>
        </c:dLbls>
        <c:gapWidth val="300"/>
        <c:axId val="94349952"/>
        <c:axId val="94377472"/>
      </c:barChart>
      <c:catAx>
        <c:axId val="94349952"/>
        <c:scaling>
          <c:orientation val="minMax"/>
        </c:scaling>
        <c:delete val="0"/>
        <c:axPos val="b"/>
        <c:numFmt formatCode="General" sourceLinked="0"/>
        <c:majorTickMark val="none"/>
        <c:minorTickMark val="none"/>
        <c:tickLblPos val="nextTo"/>
        <c:txPr>
          <a:bodyPr/>
          <a:lstStyle/>
          <a:p>
            <a:pPr>
              <a:defRPr b="1"/>
            </a:pPr>
            <a:endParaRPr lang="en-US"/>
          </a:p>
        </c:txPr>
        <c:crossAx val="94377472"/>
        <c:crosses val="autoZero"/>
        <c:auto val="1"/>
        <c:lblAlgn val="ctr"/>
        <c:lblOffset val="100"/>
        <c:noMultiLvlLbl val="0"/>
      </c:catAx>
      <c:valAx>
        <c:axId val="94377472"/>
        <c:scaling>
          <c:orientation val="minMax"/>
        </c:scaling>
        <c:delete val="0"/>
        <c:axPos val="l"/>
        <c:title>
          <c:tx>
            <c:rich>
              <a:bodyPr/>
              <a:lstStyle/>
              <a:p>
                <a:pPr>
                  <a:defRPr/>
                </a:pPr>
                <a:r>
                  <a:rPr lang="en-US" baseline="0" dirty="0"/>
                  <a:t>Lead (mg/kg)</a:t>
                </a:r>
                <a:endParaRPr lang="en-US" dirty="0"/>
              </a:p>
            </c:rich>
          </c:tx>
          <c:overlay val="0"/>
        </c:title>
        <c:numFmt formatCode="General" sourceLinked="1"/>
        <c:majorTickMark val="out"/>
        <c:minorTickMark val="none"/>
        <c:tickLblPos val="nextTo"/>
        <c:crossAx val="94349952"/>
        <c:crosses val="autoZero"/>
        <c:crossBetween val="between"/>
      </c:valAx>
      <c:spPr>
        <a:ln>
          <a:solidFill>
            <a:schemeClr val="tx1"/>
          </a:solidFill>
        </a:ln>
      </c:spPr>
    </c:plotArea>
    <c:plotVisOnly val="1"/>
    <c:dispBlanksAs val="gap"/>
    <c:showDLblsOverMax val="0"/>
  </c:chart>
  <c:spPr>
    <a:ln w="0">
      <a:solidFill>
        <a:schemeClr val="tx1"/>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Sheet3!$A$2</c:f>
              <c:strCache>
                <c:ptCount val="1"/>
                <c:pt idx="0">
                  <c:v>Soil</c:v>
                </c:pt>
              </c:strCache>
            </c:strRef>
          </c:tx>
          <c:cat>
            <c:strRef>
              <c:f>Sheet3!$B$1:$D$1</c:f>
              <c:strCache>
                <c:ptCount val="3"/>
                <c:pt idx="0">
                  <c:v>AB</c:v>
                </c:pt>
                <c:pt idx="1">
                  <c:v>P</c:v>
                </c:pt>
                <c:pt idx="2">
                  <c:v>A</c:v>
                </c:pt>
              </c:strCache>
            </c:strRef>
          </c:cat>
          <c:val>
            <c:numRef>
              <c:f>Sheet3!$B$2:$D$2</c:f>
              <c:numCache>
                <c:formatCode>General</c:formatCode>
                <c:ptCount val="3"/>
                <c:pt idx="0">
                  <c:v>81.5</c:v>
                </c:pt>
                <c:pt idx="1">
                  <c:v>511</c:v>
                </c:pt>
                <c:pt idx="2">
                  <c:v>402.8</c:v>
                </c:pt>
              </c:numCache>
            </c:numRef>
          </c:val>
          <c:smooth val="0"/>
          <c:extLst>
            <c:ext xmlns:c16="http://schemas.microsoft.com/office/drawing/2014/chart" uri="{C3380CC4-5D6E-409C-BE32-E72D297353CC}">
              <c16:uniqueId val="{00000000-C909-4455-B93E-AA0012D515DA}"/>
            </c:ext>
          </c:extLst>
        </c:ser>
        <c:ser>
          <c:idx val="1"/>
          <c:order val="1"/>
          <c:tx>
            <c:strRef>
              <c:f>Sheet3!$A$3</c:f>
              <c:strCache>
                <c:ptCount val="1"/>
                <c:pt idx="0">
                  <c:v>Wastes</c:v>
                </c:pt>
              </c:strCache>
            </c:strRef>
          </c:tx>
          <c:cat>
            <c:strRef>
              <c:f>Sheet3!$B$1:$D$1</c:f>
              <c:strCache>
                <c:ptCount val="3"/>
                <c:pt idx="0">
                  <c:v>AB</c:v>
                </c:pt>
                <c:pt idx="1">
                  <c:v>P</c:v>
                </c:pt>
                <c:pt idx="2">
                  <c:v>A</c:v>
                </c:pt>
              </c:strCache>
            </c:strRef>
          </c:cat>
          <c:val>
            <c:numRef>
              <c:f>Sheet3!$B$3:$D$3</c:f>
              <c:numCache>
                <c:formatCode>General</c:formatCode>
                <c:ptCount val="3"/>
                <c:pt idx="0">
                  <c:v>243</c:v>
                </c:pt>
                <c:pt idx="1">
                  <c:v>1413.1</c:v>
                </c:pt>
                <c:pt idx="2">
                  <c:v>1051</c:v>
                </c:pt>
              </c:numCache>
            </c:numRef>
          </c:val>
          <c:smooth val="0"/>
          <c:extLst>
            <c:ext xmlns:c16="http://schemas.microsoft.com/office/drawing/2014/chart" uri="{C3380CC4-5D6E-409C-BE32-E72D297353CC}">
              <c16:uniqueId val="{00000001-C909-4455-B93E-AA0012D515DA}"/>
            </c:ext>
          </c:extLst>
        </c:ser>
        <c:dLbls>
          <c:showLegendKey val="0"/>
          <c:showVal val="0"/>
          <c:showCatName val="0"/>
          <c:showSerName val="0"/>
          <c:showPercent val="0"/>
          <c:showBubbleSize val="0"/>
        </c:dLbls>
        <c:marker val="1"/>
        <c:smooth val="0"/>
        <c:axId val="125942784"/>
        <c:axId val="125973248"/>
      </c:lineChart>
      <c:catAx>
        <c:axId val="125942784"/>
        <c:scaling>
          <c:orientation val="minMax"/>
        </c:scaling>
        <c:delete val="0"/>
        <c:axPos val="b"/>
        <c:numFmt formatCode="General" sourceLinked="0"/>
        <c:majorTickMark val="none"/>
        <c:minorTickMark val="none"/>
        <c:tickLblPos val="nextTo"/>
        <c:txPr>
          <a:bodyPr/>
          <a:lstStyle/>
          <a:p>
            <a:pPr>
              <a:defRPr b="1"/>
            </a:pPr>
            <a:endParaRPr lang="en-US"/>
          </a:p>
        </c:txPr>
        <c:crossAx val="125973248"/>
        <c:crosses val="autoZero"/>
        <c:auto val="1"/>
        <c:lblAlgn val="ctr"/>
        <c:lblOffset val="100"/>
        <c:noMultiLvlLbl val="0"/>
      </c:catAx>
      <c:valAx>
        <c:axId val="125973248"/>
        <c:scaling>
          <c:orientation val="minMax"/>
        </c:scaling>
        <c:delete val="0"/>
        <c:axPos val="l"/>
        <c:title>
          <c:tx>
            <c:rich>
              <a:bodyPr/>
              <a:lstStyle/>
              <a:p>
                <a:pPr>
                  <a:defRPr/>
                </a:pPr>
                <a:r>
                  <a:rPr lang="en-US" baseline="0" dirty="0"/>
                  <a:t>Chromium (mg/kg)</a:t>
                </a:r>
                <a:endParaRPr lang="en-US" dirty="0"/>
              </a:p>
            </c:rich>
          </c:tx>
          <c:overlay val="0"/>
        </c:title>
        <c:numFmt formatCode="General" sourceLinked="1"/>
        <c:majorTickMark val="out"/>
        <c:minorTickMark val="none"/>
        <c:tickLblPos val="nextTo"/>
        <c:crossAx val="125942784"/>
        <c:crosses val="autoZero"/>
        <c:crossBetween val="between"/>
      </c:valAx>
    </c:plotArea>
    <c:legend>
      <c:legendPos val="r"/>
      <c:overlay val="0"/>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Sheet7!$A$1:$D$1</c:f>
              <c:strCache>
                <c:ptCount val="4"/>
                <c:pt idx="0">
                  <c:v>C</c:v>
                </c:pt>
                <c:pt idx="1">
                  <c:v>AB</c:v>
                </c:pt>
                <c:pt idx="2">
                  <c:v>P</c:v>
                </c:pt>
                <c:pt idx="3">
                  <c:v>A</c:v>
                </c:pt>
              </c:strCache>
            </c:strRef>
          </c:cat>
          <c:val>
            <c:numRef>
              <c:f>Sheet7!$A$2:$D$2</c:f>
              <c:numCache>
                <c:formatCode>General</c:formatCode>
                <c:ptCount val="4"/>
                <c:pt idx="0">
                  <c:v>0.6</c:v>
                </c:pt>
                <c:pt idx="1">
                  <c:v>20.7</c:v>
                </c:pt>
                <c:pt idx="2">
                  <c:v>90.1</c:v>
                </c:pt>
                <c:pt idx="3">
                  <c:v>116.5</c:v>
                </c:pt>
              </c:numCache>
            </c:numRef>
          </c:val>
          <c:extLst>
            <c:ext xmlns:c16="http://schemas.microsoft.com/office/drawing/2014/chart" uri="{C3380CC4-5D6E-409C-BE32-E72D297353CC}">
              <c16:uniqueId val="{00000000-0586-4F47-A68C-D745A21F9372}"/>
            </c:ext>
          </c:extLst>
        </c:ser>
        <c:dLbls>
          <c:showLegendKey val="0"/>
          <c:showVal val="0"/>
          <c:showCatName val="0"/>
          <c:showSerName val="0"/>
          <c:showPercent val="0"/>
          <c:showBubbleSize val="0"/>
        </c:dLbls>
        <c:gapWidth val="300"/>
        <c:axId val="135764224"/>
        <c:axId val="135774592"/>
      </c:barChart>
      <c:catAx>
        <c:axId val="135764224"/>
        <c:scaling>
          <c:orientation val="minMax"/>
        </c:scaling>
        <c:delete val="0"/>
        <c:axPos val="b"/>
        <c:numFmt formatCode="General" sourceLinked="0"/>
        <c:majorTickMark val="none"/>
        <c:minorTickMark val="none"/>
        <c:tickLblPos val="nextTo"/>
        <c:txPr>
          <a:bodyPr/>
          <a:lstStyle/>
          <a:p>
            <a:pPr>
              <a:defRPr b="1"/>
            </a:pPr>
            <a:endParaRPr lang="en-US"/>
          </a:p>
        </c:txPr>
        <c:crossAx val="135774592"/>
        <c:crosses val="autoZero"/>
        <c:auto val="1"/>
        <c:lblAlgn val="ctr"/>
        <c:lblOffset val="100"/>
        <c:noMultiLvlLbl val="0"/>
      </c:catAx>
      <c:valAx>
        <c:axId val="135774592"/>
        <c:scaling>
          <c:orientation val="minMax"/>
        </c:scaling>
        <c:delete val="0"/>
        <c:axPos val="l"/>
        <c:title>
          <c:tx>
            <c:rich>
              <a:bodyPr/>
              <a:lstStyle/>
              <a:p>
                <a:pPr>
                  <a:defRPr/>
                </a:pPr>
                <a:r>
                  <a:rPr lang="en-US" baseline="0" dirty="0"/>
                  <a:t>Cadmium (mg/kg)</a:t>
                </a:r>
                <a:endParaRPr lang="en-US" dirty="0"/>
              </a:p>
            </c:rich>
          </c:tx>
          <c:overlay val="0"/>
        </c:title>
        <c:numFmt formatCode="General" sourceLinked="1"/>
        <c:majorTickMark val="out"/>
        <c:minorTickMark val="none"/>
        <c:tickLblPos val="nextTo"/>
        <c:crossAx val="135764224"/>
        <c:crosses val="autoZero"/>
        <c:crossBetween val="between"/>
      </c:valAx>
      <c:spPr>
        <a:noFill/>
        <a:ln w="25400">
          <a:noFill/>
        </a:ln>
      </c:spPr>
    </c:plotArea>
    <c:plotVisOnly val="1"/>
    <c:dispBlanksAs val="gap"/>
    <c:showDLblsOverMax val="0"/>
  </c:chart>
  <c:spPr>
    <a:ln w="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Sheet8!$A$1:$D$1</c:f>
              <c:strCache>
                <c:ptCount val="4"/>
                <c:pt idx="0">
                  <c:v>C</c:v>
                </c:pt>
                <c:pt idx="1">
                  <c:v>AB</c:v>
                </c:pt>
                <c:pt idx="2">
                  <c:v>P</c:v>
                </c:pt>
                <c:pt idx="3">
                  <c:v>A</c:v>
                </c:pt>
              </c:strCache>
            </c:strRef>
          </c:cat>
          <c:val>
            <c:numRef>
              <c:f>Sheet8!$A$2:$D$2</c:f>
              <c:numCache>
                <c:formatCode>General</c:formatCode>
                <c:ptCount val="4"/>
                <c:pt idx="0">
                  <c:v>1</c:v>
                </c:pt>
                <c:pt idx="1">
                  <c:v>81.5</c:v>
                </c:pt>
                <c:pt idx="2">
                  <c:v>511</c:v>
                </c:pt>
                <c:pt idx="3">
                  <c:v>402.8</c:v>
                </c:pt>
              </c:numCache>
            </c:numRef>
          </c:val>
          <c:extLst>
            <c:ext xmlns:c16="http://schemas.microsoft.com/office/drawing/2014/chart" uri="{C3380CC4-5D6E-409C-BE32-E72D297353CC}">
              <c16:uniqueId val="{00000000-A24F-4099-BDEB-D4C7A3CFF6C7}"/>
            </c:ext>
          </c:extLst>
        </c:ser>
        <c:dLbls>
          <c:showLegendKey val="0"/>
          <c:showVal val="0"/>
          <c:showCatName val="0"/>
          <c:showSerName val="0"/>
          <c:showPercent val="0"/>
          <c:showBubbleSize val="0"/>
        </c:dLbls>
        <c:gapWidth val="300"/>
        <c:axId val="78901632"/>
        <c:axId val="78903168"/>
      </c:barChart>
      <c:catAx>
        <c:axId val="78901632"/>
        <c:scaling>
          <c:orientation val="minMax"/>
        </c:scaling>
        <c:delete val="0"/>
        <c:axPos val="b"/>
        <c:numFmt formatCode="General" sourceLinked="0"/>
        <c:majorTickMark val="none"/>
        <c:minorTickMark val="none"/>
        <c:tickLblPos val="nextTo"/>
        <c:txPr>
          <a:bodyPr/>
          <a:lstStyle/>
          <a:p>
            <a:pPr>
              <a:defRPr b="1"/>
            </a:pPr>
            <a:endParaRPr lang="en-US"/>
          </a:p>
        </c:txPr>
        <c:crossAx val="78903168"/>
        <c:crosses val="autoZero"/>
        <c:auto val="1"/>
        <c:lblAlgn val="ctr"/>
        <c:lblOffset val="100"/>
        <c:noMultiLvlLbl val="0"/>
      </c:catAx>
      <c:valAx>
        <c:axId val="78903168"/>
        <c:scaling>
          <c:orientation val="minMax"/>
        </c:scaling>
        <c:delete val="0"/>
        <c:axPos val="l"/>
        <c:title>
          <c:tx>
            <c:rich>
              <a:bodyPr/>
              <a:lstStyle/>
              <a:p>
                <a:pPr>
                  <a:defRPr/>
                </a:pPr>
                <a:r>
                  <a:rPr lang="en-US" dirty="0"/>
                  <a:t>Chromium (mg/kg)</a:t>
                </a:r>
              </a:p>
            </c:rich>
          </c:tx>
          <c:overlay val="0"/>
        </c:title>
        <c:numFmt formatCode="General" sourceLinked="1"/>
        <c:majorTickMark val="out"/>
        <c:minorTickMark val="none"/>
        <c:tickLblPos val="nextTo"/>
        <c:crossAx val="78901632"/>
        <c:crosses val="autoZero"/>
        <c:crossBetween val="between"/>
      </c:valAx>
    </c:plotArea>
    <c:plotVisOnly val="1"/>
    <c:dispBlanksAs val="gap"/>
    <c:showDLblsOverMax val="0"/>
  </c:chart>
  <c:spPr>
    <a:ln w="0">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Sheet9!$A$1:$D$1</c:f>
              <c:strCache>
                <c:ptCount val="4"/>
                <c:pt idx="0">
                  <c:v>C</c:v>
                </c:pt>
                <c:pt idx="1">
                  <c:v>AB</c:v>
                </c:pt>
                <c:pt idx="2">
                  <c:v>P</c:v>
                </c:pt>
                <c:pt idx="3">
                  <c:v>A</c:v>
                </c:pt>
              </c:strCache>
            </c:strRef>
          </c:cat>
          <c:val>
            <c:numRef>
              <c:f>Sheet9!$A$2:$D$2</c:f>
              <c:numCache>
                <c:formatCode>General</c:formatCode>
                <c:ptCount val="4"/>
                <c:pt idx="0">
                  <c:v>4</c:v>
                </c:pt>
                <c:pt idx="1">
                  <c:v>99.2</c:v>
                </c:pt>
                <c:pt idx="2">
                  <c:v>137.6</c:v>
                </c:pt>
                <c:pt idx="3">
                  <c:v>226.1</c:v>
                </c:pt>
              </c:numCache>
            </c:numRef>
          </c:val>
          <c:extLst>
            <c:ext xmlns:c16="http://schemas.microsoft.com/office/drawing/2014/chart" uri="{C3380CC4-5D6E-409C-BE32-E72D297353CC}">
              <c16:uniqueId val="{00000000-DFDF-4C9B-BFEC-A3701ED21B02}"/>
            </c:ext>
          </c:extLst>
        </c:ser>
        <c:dLbls>
          <c:showLegendKey val="0"/>
          <c:showVal val="0"/>
          <c:showCatName val="0"/>
          <c:showSerName val="0"/>
          <c:showPercent val="0"/>
          <c:showBubbleSize val="0"/>
        </c:dLbls>
        <c:gapWidth val="300"/>
        <c:axId val="79701888"/>
        <c:axId val="79703424"/>
      </c:barChart>
      <c:catAx>
        <c:axId val="79701888"/>
        <c:scaling>
          <c:orientation val="minMax"/>
        </c:scaling>
        <c:delete val="0"/>
        <c:axPos val="b"/>
        <c:numFmt formatCode="General" sourceLinked="0"/>
        <c:majorTickMark val="none"/>
        <c:minorTickMark val="none"/>
        <c:tickLblPos val="nextTo"/>
        <c:txPr>
          <a:bodyPr/>
          <a:lstStyle/>
          <a:p>
            <a:pPr>
              <a:defRPr b="1"/>
            </a:pPr>
            <a:endParaRPr lang="en-US"/>
          </a:p>
        </c:txPr>
        <c:crossAx val="79703424"/>
        <c:crosses val="autoZero"/>
        <c:auto val="1"/>
        <c:lblAlgn val="ctr"/>
        <c:lblOffset val="100"/>
        <c:noMultiLvlLbl val="0"/>
      </c:catAx>
      <c:valAx>
        <c:axId val="79703424"/>
        <c:scaling>
          <c:orientation val="minMax"/>
        </c:scaling>
        <c:delete val="0"/>
        <c:axPos val="l"/>
        <c:title>
          <c:tx>
            <c:rich>
              <a:bodyPr/>
              <a:lstStyle/>
              <a:p>
                <a:pPr>
                  <a:defRPr/>
                </a:pPr>
                <a:r>
                  <a:rPr lang="en-US" baseline="0" dirty="0"/>
                  <a:t>Nickel (mg/kg)</a:t>
                </a:r>
                <a:endParaRPr lang="en-US" dirty="0"/>
              </a:p>
            </c:rich>
          </c:tx>
          <c:overlay val="0"/>
        </c:title>
        <c:numFmt formatCode="General" sourceLinked="1"/>
        <c:majorTickMark val="out"/>
        <c:minorTickMark val="none"/>
        <c:tickLblPos val="nextTo"/>
        <c:crossAx val="79701888"/>
        <c:crosses val="autoZero"/>
        <c:crossBetween val="between"/>
      </c:valAx>
    </c:plotArea>
    <c:plotVisOnly val="1"/>
    <c:dispBlanksAs val="gap"/>
    <c:showDLblsOverMax val="0"/>
  </c:chart>
  <c:spPr>
    <a:ln>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Sheet10!$A$1:$D$1</c:f>
              <c:strCache>
                <c:ptCount val="4"/>
                <c:pt idx="0">
                  <c:v>C</c:v>
                </c:pt>
                <c:pt idx="1">
                  <c:v>AB</c:v>
                </c:pt>
                <c:pt idx="2">
                  <c:v>P</c:v>
                </c:pt>
                <c:pt idx="3">
                  <c:v>A</c:v>
                </c:pt>
              </c:strCache>
            </c:strRef>
          </c:cat>
          <c:val>
            <c:numRef>
              <c:f>Sheet10!$A$2:$D$2</c:f>
              <c:numCache>
                <c:formatCode>General</c:formatCode>
                <c:ptCount val="4"/>
                <c:pt idx="0">
                  <c:v>1.4</c:v>
                </c:pt>
                <c:pt idx="1">
                  <c:v>81</c:v>
                </c:pt>
                <c:pt idx="2">
                  <c:v>179.3</c:v>
                </c:pt>
                <c:pt idx="3">
                  <c:v>152.69999999999999</c:v>
                </c:pt>
              </c:numCache>
            </c:numRef>
          </c:val>
          <c:extLst>
            <c:ext xmlns:c16="http://schemas.microsoft.com/office/drawing/2014/chart" uri="{C3380CC4-5D6E-409C-BE32-E72D297353CC}">
              <c16:uniqueId val="{00000000-3324-4518-A4C7-CB5C4FD0DF60}"/>
            </c:ext>
          </c:extLst>
        </c:ser>
        <c:dLbls>
          <c:showLegendKey val="0"/>
          <c:showVal val="0"/>
          <c:showCatName val="0"/>
          <c:showSerName val="0"/>
          <c:showPercent val="0"/>
          <c:showBubbleSize val="0"/>
        </c:dLbls>
        <c:gapWidth val="300"/>
        <c:axId val="79723904"/>
        <c:axId val="79725696"/>
      </c:barChart>
      <c:catAx>
        <c:axId val="79723904"/>
        <c:scaling>
          <c:orientation val="minMax"/>
        </c:scaling>
        <c:delete val="0"/>
        <c:axPos val="b"/>
        <c:numFmt formatCode="General" sourceLinked="0"/>
        <c:majorTickMark val="none"/>
        <c:minorTickMark val="none"/>
        <c:tickLblPos val="nextTo"/>
        <c:txPr>
          <a:bodyPr/>
          <a:lstStyle/>
          <a:p>
            <a:pPr>
              <a:defRPr b="1"/>
            </a:pPr>
            <a:endParaRPr lang="en-US"/>
          </a:p>
        </c:txPr>
        <c:crossAx val="79725696"/>
        <c:crosses val="autoZero"/>
        <c:auto val="1"/>
        <c:lblAlgn val="ctr"/>
        <c:lblOffset val="100"/>
        <c:noMultiLvlLbl val="0"/>
      </c:catAx>
      <c:valAx>
        <c:axId val="79725696"/>
        <c:scaling>
          <c:orientation val="minMax"/>
        </c:scaling>
        <c:delete val="0"/>
        <c:axPos val="l"/>
        <c:title>
          <c:tx>
            <c:rich>
              <a:bodyPr/>
              <a:lstStyle/>
              <a:p>
                <a:pPr>
                  <a:defRPr/>
                </a:pPr>
                <a:r>
                  <a:rPr lang="en-US" baseline="0" dirty="0"/>
                  <a:t>Vanadium (mg/kg)</a:t>
                </a:r>
                <a:endParaRPr lang="en-US" dirty="0"/>
              </a:p>
            </c:rich>
          </c:tx>
          <c:overlay val="0"/>
        </c:title>
        <c:numFmt formatCode="General" sourceLinked="1"/>
        <c:majorTickMark val="out"/>
        <c:minorTickMark val="none"/>
        <c:tickLblPos val="nextTo"/>
        <c:spPr>
          <a:ln>
            <a:solidFill>
              <a:schemeClr val="tx1"/>
            </a:solidFill>
          </a:ln>
        </c:spPr>
        <c:crossAx val="79723904"/>
        <c:crosses val="autoZero"/>
        <c:crossBetween val="between"/>
      </c:valAx>
      <c:spPr>
        <a:noFill/>
        <a:ln w="25400">
          <a:noFill/>
        </a:ln>
      </c:spPr>
    </c:plotArea>
    <c:plotVisOnly val="1"/>
    <c:dispBlanksAs val="gap"/>
    <c:showDLblsOverMax val="0"/>
  </c:chart>
  <c:spPr>
    <a:ln>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Sheet1!$B$3</c:f>
              <c:strCache>
                <c:ptCount val="1"/>
                <c:pt idx="0">
                  <c:v>Soil</c:v>
                </c:pt>
              </c:strCache>
            </c:strRef>
          </c:tx>
          <c:cat>
            <c:strRef>
              <c:f>Sheet1!$C$2:$E$2</c:f>
              <c:strCache>
                <c:ptCount val="3"/>
                <c:pt idx="0">
                  <c:v>AB</c:v>
                </c:pt>
                <c:pt idx="1">
                  <c:v>P</c:v>
                </c:pt>
                <c:pt idx="2">
                  <c:v>A</c:v>
                </c:pt>
              </c:strCache>
            </c:strRef>
          </c:cat>
          <c:val>
            <c:numRef>
              <c:f>Sheet1!$C$3:$E$3</c:f>
              <c:numCache>
                <c:formatCode>General</c:formatCode>
                <c:ptCount val="3"/>
                <c:pt idx="0">
                  <c:v>54</c:v>
                </c:pt>
                <c:pt idx="1">
                  <c:v>1548</c:v>
                </c:pt>
                <c:pt idx="2">
                  <c:v>3918</c:v>
                </c:pt>
              </c:numCache>
            </c:numRef>
          </c:val>
          <c:smooth val="0"/>
          <c:extLst>
            <c:ext xmlns:c16="http://schemas.microsoft.com/office/drawing/2014/chart" uri="{C3380CC4-5D6E-409C-BE32-E72D297353CC}">
              <c16:uniqueId val="{00000000-CB6B-44DE-A5E7-3DF00BF1D66E}"/>
            </c:ext>
          </c:extLst>
        </c:ser>
        <c:ser>
          <c:idx val="1"/>
          <c:order val="1"/>
          <c:tx>
            <c:strRef>
              <c:f>Sheet1!$B$4</c:f>
              <c:strCache>
                <c:ptCount val="1"/>
                <c:pt idx="0">
                  <c:v>Wastes</c:v>
                </c:pt>
              </c:strCache>
            </c:strRef>
          </c:tx>
          <c:cat>
            <c:strRef>
              <c:f>Sheet1!$C$2:$E$2</c:f>
              <c:strCache>
                <c:ptCount val="3"/>
                <c:pt idx="0">
                  <c:v>AB</c:v>
                </c:pt>
                <c:pt idx="1">
                  <c:v>P</c:v>
                </c:pt>
                <c:pt idx="2">
                  <c:v>A</c:v>
                </c:pt>
              </c:strCache>
            </c:strRef>
          </c:cat>
          <c:val>
            <c:numRef>
              <c:f>Sheet1!$C$4:$E$4</c:f>
              <c:numCache>
                <c:formatCode>General</c:formatCode>
                <c:ptCount val="3"/>
                <c:pt idx="0">
                  <c:v>166</c:v>
                </c:pt>
                <c:pt idx="1">
                  <c:v>4359</c:v>
                </c:pt>
                <c:pt idx="2">
                  <c:v>8621.1</c:v>
                </c:pt>
              </c:numCache>
            </c:numRef>
          </c:val>
          <c:smooth val="0"/>
          <c:extLst>
            <c:ext xmlns:c16="http://schemas.microsoft.com/office/drawing/2014/chart" uri="{C3380CC4-5D6E-409C-BE32-E72D297353CC}">
              <c16:uniqueId val="{00000001-CB6B-44DE-A5E7-3DF00BF1D66E}"/>
            </c:ext>
          </c:extLst>
        </c:ser>
        <c:dLbls>
          <c:showLegendKey val="0"/>
          <c:showVal val="0"/>
          <c:showCatName val="0"/>
          <c:showSerName val="0"/>
          <c:showPercent val="0"/>
          <c:showBubbleSize val="0"/>
        </c:dLbls>
        <c:marker val="1"/>
        <c:smooth val="0"/>
        <c:axId val="79755520"/>
        <c:axId val="79761408"/>
      </c:lineChart>
      <c:catAx>
        <c:axId val="79755520"/>
        <c:scaling>
          <c:orientation val="minMax"/>
        </c:scaling>
        <c:delete val="0"/>
        <c:axPos val="b"/>
        <c:numFmt formatCode="General" sourceLinked="0"/>
        <c:majorTickMark val="none"/>
        <c:minorTickMark val="none"/>
        <c:tickLblPos val="nextTo"/>
        <c:txPr>
          <a:bodyPr/>
          <a:lstStyle/>
          <a:p>
            <a:pPr>
              <a:defRPr b="1"/>
            </a:pPr>
            <a:endParaRPr lang="en-US"/>
          </a:p>
        </c:txPr>
        <c:crossAx val="79761408"/>
        <c:crosses val="autoZero"/>
        <c:auto val="1"/>
        <c:lblAlgn val="ctr"/>
        <c:lblOffset val="100"/>
        <c:noMultiLvlLbl val="0"/>
      </c:catAx>
      <c:valAx>
        <c:axId val="79761408"/>
        <c:scaling>
          <c:orientation val="minMax"/>
        </c:scaling>
        <c:delete val="0"/>
        <c:axPos val="l"/>
        <c:title>
          <c:tx>
            <c:rich>
              <a:bodyPr/>
              <a:lstStyle/>
              <a:p>
                <a:pPr>
                  <a:defRPr/>
                </a:pPr>
                <a:r>
                  <a:rPr lang="en-US" baseline="0" dirty="0"/>
                  <a:t> Lead (mg/kg)</a:t>
                </a:r>
                <a:endParaRPr lang="en-US" dirty="0"/>
              </a:p>
            </c:rich>
          </c:tx>
          <c:overlay val="0"/>
        </c:title>
        <c:numFmt formatCode="General" sourceLinked="1"/>
        <c:majorTickMark val="out"/>
        <c:minorTickMark val="none"/>
        <c:tickLblPos val="nextTo"/>
        <c:crossAx val="79755520"/>
        <c:crosses val="autoZero"/>
        <c:crossBetween val="between"/>
      </c:valAx>
    </c:plotArea>
    <c:legend>
      <c:legendPos val="r"/>
      <c:overlay val="0"/>
    </c:legend>
    <c:plotVisOnly val="1"/>
    <c:dispBlanksAs val="gap"/>
    <c:showDLblsOverMax val="0"/>
  </c:chart>
  <c:spPr>
    <a:ln>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Sheet4!$A$2</c:f>
              <c:strCache>
                <c:ptCount val="1"/>
                <c:pt idx="0">
                  <c:v>Soil</c:v>
                </c:pt>
              </c:strCache>
            </c:strRef>
          </c:tx>
          <c:cat>
            <c:strRef>
              <c:f>Sheet4!$B$1:$D$1</c:f>
              <c:strCache>
                <c:ptCount val="3"/>
                <c:pt idx="0">
                  <c:v>AB</c:v>
                </c:pt>
                <c:pt idx="1">
                  <c:v>P</c:v>
                </c:pt>
                <c:pt idx="2">
                  <c:v>A</c:v>
                </c:pt>
              </c:strCache>
            </c:strRef>
          </c:cat>
          <c:val>
            <c:numRef>
              <c:f>Sheet4!$B$2:$D$2</c:f>
              <c:numCache>
                <c:formatCode>General</c:formatCode>
                <c:ptCount val="3"/>
                <c:pt idx="0">
                  <c:v>99.2</c:v>
                </c:pt>
                <c:pt idx="1">
                  <c:v>137.6</c:v>
                </c:pt>
                <c:pt idx="2">
                  <c:v>226.1</c:v>
                </c:pt>
              </c:numCache>
            </c:numRef>
          </c:val>
          <c:smooth val="0"/>
          <c:extLst>
            <c:ext xmlns:c16="http://schemas.microsoft.com/office/drawing/2014/chart" uri="{C3380CC4-5D6E-409C-BE32-E72D297353CC}">
              <c16:uniqueId val="{00000000-032F-45F8-B7E7-516CF7E3D919}"/>
            </c:ext>
          </c:extLst>
        </c:ser>
        <c:ser>
          <c:idx val="1"/>
          <c:order val="1"/>
          <c:tx>
            <c:strRef>
              <c:f>Sheet4!$A$3</c:f>
              <c:strCache>
                <c:ptCount val="1"/>
                <c:pt idx="0">
                  <c:v>Wastes</c:v>
                </c:pt>
              </c:strCache>
            </c:strRef>
          </c:tx>
          <c:cat>
            <c:strRef>
              <c:f>Sheet4!$B$1:$D$1</c:f>
              <c:strCache>
                <c:ptCount val="3"/>
                <c:pt idx="0">
                  <c:v>AB</c:v>
                </c:pt>
                <c:pt idx="1">
                  <c:v>P</c:v>
                </c:pt>
                <c:pt idx="2">
                  <c:v>A</c:v>
                </c:pt>
              </c:strCache>
            </c:strRef>
          </c:cat>
          <c:val>
            <c:numRef>
              <c:f>Sheet4!$B$3:$D$3</c:f>
              <c:numCache>
                <c:formatCode>General</c:formatCode>
                <c:ptCount val="3"/>
                <c:pt idx="0">
                  <c:v>262</c:v>
                </c:pt>
                <c:pt idx="1">
                  <c:v>345</c:v>
                </c:pt>
                <c:pt idx="2">
                  <c:v>563</c:v>
                </c:pt>
              </c:numCache>
            </c:numRef>
          </c:val>
          <c:smooth val="0"/>
          <c:extLst>
            <c:ext xmlns:c16="http://schemas.microsoft.com/office/drawing/2014/chart" uri="{C3380CC4-5D6E-409C-BE32-E72D297353CC}">
              <c16:uniqueId val="{00000001-032F-45F8-B7E7-516CF7E3D919}"/>
            </c:ext>
          </c:extLst>
        </c:ser>
        <c:dLbls>
          <c:showLegendKey val="0"/>
          <c:showVal val="0"/>
          <c:showCatName val="0"/>
          <c:showSerName val="0"/>
          <c:showPercent val="0"/>
          <c:showBubbleSize val="0"/>
        </c:dLbls>
        <c:marker val="1"/>
        <c:smooth val="0"/>
        <c:axId val="79787520"/>
        <c:axId val="79789056"/>
      </c:lineChart>
      <c:catAx>
        <c:axId val="79787520"/>
        <c:scaling>
          <c:orientation val="minMax"/>
        </c:scaling>
        <c:delete val="0"/>
        <c:axPos val="b"/>
        <c:numFmt formatCode="General" sourceLinked="0"/>
        <c:majorTickMark val="none"/>
        <c:minorTickMark val="none"/>
        <c:tickLblPos val="nextTo"/>
        <c:txPr>
          <a:bodyPr/>
          <a:lstStyle/>
          <a:p>
            <a:pPr>
              <a:defRPr b="1"/>
            </a:pPr>
            <a:endParaRPr lang="en-US"/>
          </a:p>
        </c:txPr>
        <c:crossAx val="79789056"/>
        <c:crosses val="autoZero"/>
        <c:auto val="1"/>
        <c:lblAlgn val="ctr"/>
        <c:lblOffset val="100"/>
        <c:noMultiLvlLbl val="0"/>
      </c:catAx>
      <c:valAx>
        <c:axId val="79789056"/>
        <c:scaling>
          <c:orientation val="minMax"/>
        </c:scaling>
        <c:delete val="0"/>
        <c:axPos val="l"/>
        <c:title>
          <c:tx>
            <c:rich>
              <a:bodyPr/>
              <a:lstStyle/>
              <a:p>
                <a:pPr>
                  <a:defRPr/>
                </a:pPr>
                <a:r>
                  <a:rPr lang="en-US" baseline="0" dirty="0"/>
                  <a:t>Nickel (mg/kg)</a:t>
                </a:r>
                <a:endParaRPr lang="en-US" dirty="0"/>
              </a:p>
            </c:rich>
          </c:tx>
          <c:overlay val="0"/>
        </c:title>
        <c:numFmt formatCode="General" sourceLinked="1"/>
        <c:majorTickMark val="out"/>
        <c:minorTickMark val="none"/>
        <c:tickLblPos val="nextTo"/>
        <c:crossAx val="79787520"/>
        <c:crosses val="autoZero"/>
        <c:crossBetween val="between"/>
      </c:valAx>
      <c:spPr>
        <a:noFill/>
        <a:ln w="25400">
          <a:noFill/>
        </a:ln>
      </c:spPr>
    </c:plotArea>
    <c:legend>
      <c:legendPos val="r"/>
      <c:overlay val="0"/>
    </c:legend>
    <c:plotVisOnly val="1"/>
    <c:dispBlanksAs val="gap"/>
    <c:showDLblsOverMax val="0"/>
  </c:chart>
  <c:spPr>
    <a:ln>
      <a:solidFill>
        <a:schemeClr val="tx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Sheet5!$A$2</c:f>
              <c:strCache>
                <c:ptCount val="1"/>
                <c:pt idx="0">
                  <c:v>Soil</c:v>
                </c:pt>
              </c:strCache>
            </c:strRef>
          </c:tx>
          <c:cat>
            <c:strRef>
              <c:f>Sheet5!$B$1:$D$1</c:f>
              <c:strCache>
                <c:ptCount val="3"/>
                <c:pt idx="0">
                  <c:v>AB</c:v>
                </c:pt>
                <c:pt idx="1">
                  <c:v>P</c:v>
                </c:pt>
                <c:pt idx="2">
                  <c:v>A</c:v>
                </c:pt>
              </c:strCache>
            </c:strRef>
          </c:cat>
          <c:val>
            <c:numRef>
              <c:f>Sheet5!$B$2:$D$2</c:f>
              <c:numCache>
                <c:formatCode>General</c:formatCode>
                <c:ptCount val="3"/>
                <c:pt idx="0">
                  <c:v>81</c:v>
                </c:pt>
                <c:pt idx="1">
                  <c:v>179.3</c:v>
                </c:pt>
                <c:pt idx="2">
                  <c:v>152.69999999999999</c:v>
                </c:pt>
              </c:numCache>
            </c:numRef>
          </c:val>
          <c:smooth val="0"/>
          <c:extLst>
            <c:ext xmlns:c16="http://schemas.microsoft.com/office/drawing/2014/chart" uri="{C3380CC4-5D6E-409C-BE32-E72D297353CC}">
              <c16:uniqueId val="{00000000-A0B4-4B3A-9A40-2B8AC7A858EE}"/>
            </c:ext>
          </c:extLst>
        </c:ser>
        <c:ser>
          <c:idx val="1"/>
          <c:order val="1"/>
          <c:tx>
            <c:strRef>
              <c:f>Sheet5!$A$3</c:f>
              <c:strCache>
                <c:ptCount val="1"/>
                <c:pt idx="0">
                  <c:v>Wastes</c:v>
                </c:pt>
              </c:strCache>
            </c:strRef>
          </c:tx>
          <c:cat>
            <c:strRef>
              <c:f>Sheet5!$B$1:$D$1</c:f>
              <c:strCache>
                <c:ptCount val="3"/>
                <c:pt idx="0">
                  <c:v>AB</c:v>
                </c:pt>
                <c:pt idx="1">
                  <c:v>P</c:v>
                </c:pt>
                <c:pt idx="2">
                  <c:v>A</c:v>
                </c:pt>
              </c:strCache>
            </c:strRef>
          </c:cat>
          <c:val>
            <c:numRef>
              <c:f>Sheet5!$B$3:$D$3</c:f>
              <c:numCache>
                <c:formatCode>General</c:formatCode>
                <c:ptCount val="3"/>
                <c:pt idx="0">
                  <c:v>226</c:v>
                </c:pt>
                <c:pt idx="1">
                  <c:v>487</c:v>
                </c:pt>
                <c:pt idx="2">
                  <c:v>507</c:v>
                </c:pt>
              </c:numCache>
            </c:numRef>
          </c:val>
          <c:smooth val="0"/>
          <c:extLst>
            <c:ext xmlns:c16="http://schemas.microsoft.com/office/drawing/2014/chart" uri="{C3380CC4-5D6E-409C-BE32-E72D297353CC}">
              <c16:uniqueId val="{00000001-A0B4-4B3A-9A40-2B8AC7A858EE}"/>
            </c:ext>
          </c:extLst>
        </c:ser>
        <c:dLbls>
          <c:showLegendKey val="0"/>
          <c:showVal val="0"/>
          <c:showCatName val="0"/>
          <c:showSerName val="0"/>
          <c:showPercent val="0"/>
          <c:showBubbleSize val="0"/>
        </c:dLbls>
        <c:marker val="1"/>
        <c:smooth val="0"/>
        <c:axId val="79807232"/>
        <c:axId val="79808768"/>
      </c:lineChart>
      <c:catAx>
        <c:axId val="79807232"/>
        <c:scaling>
          <c:orientation val="minMax"/>
        </c:scaling>
        <c:delete val="0"/>
        <c:axPos val="b"/>
        <c:numFmt formatCode="General" sourceLinked="0"/>
        <c:majorTickMark val="none"/>
        <c:minorTickMark val="none"/>
        <c:tickLblPos val="nextTo"/>
        <c:txPr>
          <a:bodyPr/>
          <a:lstStyle/>
          <a:p>
            <a:pPr>
              <a:defRPr b="1"/>
            </a:pPr>
            <a:endParaRPr lang="en-US"/>
          </a:p>
        </c:txPr>
        <c:crossAx val="79808768"/>
        <c:crosses val="autoZero"/>
        <c:auto val="1"/>
        <c:lblAlgn val="ctr"/>
        <c:lblOffset val="100"/>
        <c:noMultiLvlLbl val="0"/>
      </c:catAx>
      <c:valAx>
        <c:axId val="79808768"/>
        <c:scaling>
          <c:orientation val="minMax"/>
        </c:scaling>
        <c:delete val="0"/>
        <c:axPos val="l"/>
        <c:title>
          <c:tx>
            <c:rich>
              <a:bodyPr/>
              <a:lstStyle/>
              <a:p>
                <a:pPr>
                  <a:defRPr/>
                </a:pPr>
                <a:r>
                  <a:rPr lang="en-US" baseline="0" dirty="0"/>
                  <a:t>Vanadium (mg/kg)</a:t>
                </a:r>
                <a:endParaRPr lang="en-US" dirty="0"/>
              </a:p>
            </c:rich>
          </c:tx>
          <c:overlay val="0"/>
        </c:title>
        <c:numFmt formatCode="General" sourceLinked="1"/>
        <c:majorTickMark val="out"/>
        <c:minorTickMark val="none"/>
        <c:tickLblPos val="nextTo"/>
        <c:crossAx val="79807232"/>
        <c:crosses val="autoZero"/>
        <c:crossBetween val="between"/>
      </c:valAx>
    </c:plotArea>
    <c:legend>
      <c:legendPos val="r"/>
      <c:overlay val="0"/>
    </c:legend>
    <c:plotVisOnly val="1"/>
    <c:dispBlanksAs val="gap"/>
    <c:showDLblsOverMax val="0"/>
  </c:chart>
  <c:spPr>
    <a:ln>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Sheet2!$B$2</c:f>
              <c:strCache>
                <c:ptCount val="1"/>
                <c:pt idx="0">
                  <c:v>Soil</c:v>
                </c:pt>
              </c:strCache>
            </c:strRef>
          </c:tx>
          <c:cat>
            <c:strRef>
              <c:f>Sheet2!$C$1:$E$1</c:f>
              <c:strCache>
                <c:ptCount val="3"/>
                <c:pt idx="0">
                  <c:v>AB</c:v>
                </c:pt>
                <c:pt idx="1">
                  <c:v>P</c:v>
                </c:pt>
                <c:pt idx="2">
                  <c:v>A</c:v>
                </c:pt>
              </c:strCache>
            </c:strRef>
          </c:cat>
          <c:val>
            <c:numRef>
              <c:f>Sheet2!$C$2:$E$2</c:f>
              <c:numCache>
                <c:formatCode>General</c:formatCode>
                <c:ptCount val="3"/>
                <c:pt idx="0">
                  <c:v>20.7</c:v>
                </c:pt>
                <c:pt idx="1">
                  <c:v>90.1</c:v>
                </c:pt>
                <c:pt idx="2">
                  <c:v>116.5</c:v>
                </c:pt>
              </c:numCache>
            </c:numRef>
          </c:val>
          <c:smooth val="0"/>
          <c:extLst>
            <c:ext xmlns:c16="http://schemas.microsoft.com/office/drawing/2014/chart" uri="{C3380CC4-5D6E-409C-BE32-E72D297353CC}">
              <c16:uniqueId val="{00000000-942E-4F4D-B2A1-DA18AE3D5321}"/>
            </c:ext>
          </c:extLst>
        </c:ser>
        <c:ser>
          <c:idx val="1"/>
          <c:order val="1"/>
          <c:tx>
            <c:strRef>
              <c:f>Sheet2!$B$3</c:f>
              <c:strCache>
                <c:ptCount val="1"/>
                <c:pt idx="0">
                  <c:v>Wastes</c:v>
                </c:pt>
              </c:strCache>
            </c:strRef>
          </c:tx>
          <c:cat>
            <c:strRef>
              <c:f>Sheet2!$C$1:$E$1</c:f>
              <c:strCache>
                <c:ptCount val="3"/>
                <c:pt idx="0">
                  <c:v>AB</c:v>
                </c:pt>
                <c:pt idx="1">
                  <c:v>P</c:v>
                </c:pt>
                <c:pt idx="2">
                  <c:v>A</c:v>
                </c:pt>
              </c:strCache>
            </c:strRef>
          </c:cat>
          <c:val>
            <c:numRef>
              <c:f>Sheet2!$C$3:$E$3</c:f>
              <c:numCache>
                <c:formatCode>General</c:formatCode>
                <c:ptCount val="3"/>
                <c:pt idx="0">
                  <c:v>60.2</c:v>
                </c:pt>
                <c:pt idx="1">
                  <c:v>270</c:v>
                </c:pt>
                <c:pt idx="2">
                  <c:v>393.2</c:v>
                </c:pt>
              </c:numCache>
            </c:numRef>
          </c:val>
          <c:smooth val="0"/>
          <c:extLst>
            <c:ext xmlns:c16="http://schemas.microsoft.com/office/drawing/2014/chart" uri="{C3380CC4-5D6E-409C-BE32-E72D297353CC}">
              <c16:uniqueId val="{00000001-942E-4F4D-B2A1-DA18AE3D5321}"/>
            </c:ext>
          </c:extLst>
        </c:ser>
        <c:dLbls>
          <c:showLegendKey val="0"/>
          <c:showVal val="0"/>
          <c:showCatName val="0"/>
          <c:showSerName val="0"/>
          <c:showPercent val="0"/>
          <c:showBubbleSize val="0"/>
        </c:dLbls>
        <c:marker val="1"/>
        <c:smooth val="0"/>
        <c:axId val="125849600"/>
        <c:axId val="125851136"/>
      </c:lineChart>
      <c:catAx>
        <c:axId val="125849600"/>
        <c:scaling>
          <c:orientation val="minMax"/>
        </c:scaling>
        <c:delete val="0"/>
        <c:axPos val="b"/>
        <c:numFmt formatCode="General" sourceLinked="0"/>
        <c:majorTickMark val="none"/>
        <c:minorTickMark val="none"/>
        <c:tickLblPos val="nextTo"/>
        <c:txPr>
          <a:bodyPr/>
          <a:lstStyle/>
          <a:p>
            <a:pPr>
              <a:defRPr b="1"/>
            </a:pPr>
            <a:endParaRPr lang="en-US"/>
          </a:p>
        </c:txPr>
        <c:crossAx val="125851136"/>
        <c:crosses val="autoZero"/>
        <c:auto val="1"/>
        <c:lblAlgn val="ctr"/>
        <c:lblOffset val="100"/>
        <c:noMultiLvlLbl val="0"/>
      </c:catAx>
      <c:valAx>
        <c:axId val="125851136"/>
        <c:scaling>
          <c:orientation val="minMax"/>
        </c:scaling>
        <c:delete val="0"/>
        <c:axPos val="l"/>
        <c:title>
          <c:tx>
            <c:rich>
              <a:bodyPr/>
              <a:lstStyle/>
              <a:p>
                <a:pPr>
                  <a:defRPr/>
                </a:pPr>
                <a:r>
                  <a:rPr lang="en-US" baseline="0" dirty="0"/>
                  <a:t>Cadmium (mg/kg)</a:t>
                </a:r>
                <a:endParaRPr lang="en-US" dirty="0"/>
              </a:p>
            </c:rich>
          </c:tx>
          <c:overlay val="0"/>
        </c:title>
        <c:numFmt formatCode="General" sourceLinked="1"/>
        <c:majorTickMark val="out"/>
        <c:minorTickMark val="none"/>
        <c:tickLblPos val="nextTo"/>
        <c:crossAx val="125849600"/>
        <c:crosses val="autoZero"/>
        <c:crossBetween val="between"/>
      </c:valAx>
      <c:spPr>
        <a:ln>
          <a:noFill/>
        </a:ln>
      </c:spPr>
    </c:plotArea>
    <c:legend>
      <c:legendPos val="r"/>
      <c:overlay val="0"/>
    </c:legend>
    <c:plotVisOnly val="1"/>
    <c:dispBlanksAs val="gap"/>
    <c:showDLblsOverMax val="0"/>
  </c:chart>
  <c:spPr>
    <a:noFill/>
    <a:ln w="0">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26</Pages>
  <Words>8618</Words>
  <Characters>49128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2026-01-30T05:47:00Z</dcterms:created>
  <dcterms:modified xsi:type="dcterms:W3CDTF">2026-01-31T09:29:00Z</dcterms:modified>
</cp:coreProperties>
</file>