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4AD" w:rsidRDefault="00FA2FF5">
      <w:pPr>
        <w:pStyle w:val="NormalWeb"/>
        <w:spacing w:line="360" w:lineRule="auto"/>
        <w:jc w:val="center"/>
      </w:pPr>
      <w:r>
        <w:rPr>
          <w:rStyle w:val="Strong"/>
        </w:rPr>
        <w:t xml:space="preserve">Directive Speech Acts, Social Hierarchy, and the Syntax–Pragmatics Interface: A Contrastive Study of Azerbaijani and British English Institutional Discourse in Higher Education and </w:t>
      </w:r>
      <w:r>
        <w:rPr>
          <w:rStyle w:val="Strong"/>
        </w:rPr>
        <w:t>Workplace Settings</w:t>
      </w:r>
    </w:p>
    <w:p w:rsidR="00D404AD" w:rsidRDefault="00FA2FF5">
      <w:pPr>
        <w:pStyle w:val="Heading1"/>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Abstract</w:t>
      </w:r>
    </w:p>
    <w:p w:rsidR="00D404AD" w:rsidRDefault="00FA2FF5">
      <w:pPr>
        <w:pStyle w:val="NormalWeb"/>
        <w:spacing w:line="360" w:lineRule="auto"/>
        <w:jc w:val="both"/>
      </w:pPr>
      <w:r>
        <w:t>This study investigates the realization and interpretation of directive speech acts in Azerbaijani and British English institutional discourse, with particular attention to the interaction between syntactic form, social hierarch</w:t>
      </w:r>
      <w:r>
        <w:t>y, and pragmatic evaluation. Adopting a qualitative contrastive discourse-analytic approach, the research examines 200 naturally occurring directives (100 Azerbaijani; 100 British English) drawn from higher education and workplace settings characterized by</w:t>
      </w:r>
      <w:r>
        <w:t xml:space="preserve"> asymmetrical power relations.</w:t>
      </w:r>
    </w:p>
    <w:p w:rsidR="00D404AD" w:rsidRDefault="00FA2FF5">
      <w:pPr>
        <w:pStyle w:val="NormalWeb"/>
        <w:spacing w:line="360" w:lineRule="auto"/>
        <w:jc w:val="both"/>
      </w:pPr>
      <w:r>
        <w:t>The analysis demonstrates systematic cross-cultural differences in directive orientation. Azerbaijani institutional discourse favors relationally framed directness, where imperatives function as legitimate expressions of auth</w:t>
      </w:r>
      <w:r>
        <w:t xml:space="preserve">ority when accompanied by morphologically embedded markers of respect, such as plural pronouns and honorific forms. In contrast, British English institutional discourse privileges </w:t>
      </w:r>
      <w:proofErr w:type="spellStart"/>
      <w:r>
        <w:t>modalization</w:t>
      </w:r>
      <w:proofErr w:type="spellEnd"/>
      <w:r>
        <w:t>, interrogative constructions, and hedging strategies, reflectin</w:t>
      </w:r>
      <w:r>
        <w:t>g an interactional orientation that foregrounds autonomy and minimizes imposition.</w:t>
      </w:r>
    </w:p>
    <w:p w:rsidR="00D404AD" w:rsidRDefault="00FA2FF5">
      <w:pPr>
        <w:pStyle w:val="NormalWeb"/>
        <w:spacing w:line="360" w:lineRule="auto"/>
        <w:jc w:val="both"/>
      </w:pPr>
      <w:r>
        <w:t xml:space="preserve">The findings challenge universalist assumptions that equate indirectness with politeness and instead show that the relationship between grammatical form and pragmatic force </w:t>
      </w:r>
      <w:r>
        <w:t>is mediated by culturally grounded expectations of hierarchy and legitimacy. By integrating Speech Act Theory, Rapport Management, and a syntax–pragmatics interface perspective, the study advances a multi-layered framework for explaining cross-cultural var</w:t>
      </w:r>
      <w:r>
        <w:t>iation in directive practices.</w:t>
      </w:r>
    </w:p>
    <w:p w:rsidR="00D404AD" w:rsidRDefault="00FA2FF5">
      <w:pPr>
        <w:pStyle w:val="NormalWeb"/>
        <w:spacing w:line="360" w:lineRule="auto"/>
        <w:jc w:val="both"/>
      </w:pPr>
      <w:r>
        <w:t>Beyond theoretical implications, the results highlight the importance of pragmatic awareness in institutional, pedagogical, and intercultural communication contexts. The study also contributes empirically by incorporating Aze</w:t>
      </w:r>
      <w:r>
        <w:t>rbaijani—an underrepresented language in comparative pragmatics—into broader discussions of relational and institutional discourse.</w:t>
      </w:r>
    </w:p>
    <w:p w:rsidR="00D404AD" w:rsidRDefault="00FA2FF5">
      <w:pPr>
        <w:pStyle w:val="Heading1"/>
        <w:keepNext w:val="0"/>
        <w:keepLines w:val="0"/>
        <w:spacing w:line="360" w:lineRule="auto"/>
        <w:rPr>
          <w:rFonts w:ascii="Times New Roman" w:hAnsi="Times New Roman" w:cs="Times New Roman"/>
          <w:b w:val="0"/>
          <w:bCs w:val="0"/>
          <w:color w:val="auto"/>
          <w:sz w:val="24"/>
          <w:szCs w:val="24"/>
        </w:rPr>
      </w:pPr>
      <w:r>
        <w:rPr>
          <w:rStyle w:val="Strong"/>
          <w:rFonts w:ascii="Times New Roman" w:hAnsi="Times New Roman" w:cs="Times New Roman"/>
          <w:b/>
          <w:bCs/>
          <w:color w:val="auto"/>
          <w:sz w:val="24"/>
          <w:szCs w:val="24"/>
        </w:rPr>
        <w:lastRenderedPageBreak/>
        <w:t>Keywords</w:t>
      </w:r>
      <w:r>
        <w:rPr>
          <w:rStyle w:val="Strong"/>
          <w:rFonts w:ascii="Times New Roman" w:hAnsi="Times New Roman" w:cs="Times New Roman"/>
          <w:b/>
          <w:bCs/>
          <w:color w:val="auto"/>
          <w:sz w:val="24"/>
          <w:szCs w:val="24"/>
        </w:rPr>
        <w:t xml:space="preserve">: </w:t>
      </w:r>
      <w:r>
        <w:rPr>
          <w:rFonts w:ascii="Times New Roman" w:hAnsi="Times New Roman" w:cs="Times New Roman"/>
          <w:b w:val="0"/>
          <w:bCs w:val="0"/>
          <w:color w:val="auto"/>
          <w:sz w:val="24"/>
          <w:szCs w:val="24"/>
        </w:rPr>
        <w:t xml:space="preserve">directive speech </w:t>
      </w:r>
      <w:proofErr w:type="spellStart"/>
      <w:r>
        <w:rPr>
          <w:rFonts w:ascii="Times New Roman" w:hAnsi="Times New Roman" w:cs="Times New Roman"/>
          <w:b w:val="0"/>
          <w:bCs w:val="0"/>
          <w:color w:val="auto"/>
          <w:sz w:val="24"/>
          <w:szCs w:val="24"/>
        </w:rPr>
        <w:t>acts;institutional</w:t>
      </w:r>
      <w:proofErr w:type="spellEnd"/>
      <w:r>
        <w:rPr>
          <w:rFonts w:ascii="Times New Roman" w:hAnsi="Times New Roman" w:cs="Times New Roman"/>
          <w:b w:val="0"/>
          <w:bCs w:val="0"/>
          <w:color w:val="auto"/>
          <w:sz w:val="24"/>
          <w:szCs w:val="24"/>
        </w:rPr>
        <w:t xml:space="preserve"> discourse;</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cross-cultural pragmatics;</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social hierarchy;</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politeness theory;</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neg</w:t>
      </w:r>
      <w:r>
        <w:rPr>
          <w:rFonts w:ascii="Times New Roman" w:hAnsi="Times New Roman" w:cs="Times New Roman"/>
          <w:b w:val="0"/>
          <w:bCs w:val="0"/>
          <w:color w:val="auto"/>
          <w:sz w:val="24"/>
          <w:szCs w:val="24"/>
        </w:rPr>
        <w:t>ative politeness;</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positive politeness;</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relational work;</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rapport management;</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mitigation strategies;</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syntax–pragmatics interface;</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speech act theory;</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authority;</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power relations;</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intercultural communication;</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discourse analysis;</w:t>
      </w:r>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honorifics.</w:t>
      </w:r>
    </w:p>
    <w:p w:rsidR="00D404AD" w:rsidRDefault="00D404AD">
      <w:pPr>
        <w:spacing w:line="360" w:lineRule="auto"/>
        <w:jc w:val="distribute"/>
        <w:rPr>
          <w:rFonts w:cs="Times New Roman"/>
          <w:szCs w:val="24"/>
        </w:rPr>
      </w:pPr>
    </w:p>
    <w:p w:rsidR="00D404AD" w:rsidRDefault="00FA2FF5">
      <w:pPr>
        <w:spacing w:line="360" w:lineRule="auto"/>
        <w:jc w:val="both"/>
        <w:rPr>
          <w:rFonts w:cs="Times New Roman"/>
          <w:b/>
          <w:szCs w:val="24"/>
        </w:rPr>
      </w:pPr>
      <w:r>
        <w:rPr>
          <w:rFonts w:cs="Times New Roman"/>
          <w:b/>
          <w:szCs w:val="24"/>
        </w:rPr>
        <w:t>Introduction</w:t>
      </w:r>
    </w:p>
    <w:p w:rsidR="00D404AD" w:rsidRDefault="00FA2FF5">
      <w:pPr>
        <w:pStyle w:val="NormalWeb"/>
        <w:spacing w:line="360" w:lineRule="auto"/>
        <w:jc w:val="both"/>
      </w:pPr>
      <w:r>
        <w:t>Directive speech acts are among the most consequential mechanisms through which institutional authority, obligation, and social order are enacted in language (Searle, 1969, 1979). Yet despite their centrality to interaction, the linguistic realization of d</w:t>
      </w:r>
      <w:r>
        <w:t>irectives continues to be interpreted through theoretical models that often presume stable correspondences between form, politeness, and power (Brown &amp; Levinson, 1987; Leech, 2014). In particular, a durable assumption in pragmatic scholarship equates indir</w:t>
      </w:r>
      <w:r>
        <w:t>ectness with politeness, positioning syntactic mitigation as a near-universal strategy for face management. While influential, this assumption has increasingly been subjected to scrutiny.</w:t>
      </w:r>
    </w:p>
    <w:p w:rsidR="00D404AD" w:rsidRDefault="00FA2FF5">
      <w:pPr>
        <w:pStyle w:val="NormalWeb"/>
        <w:spacing w:line="360" w:lineRule="auto"/>
        <w:jc w:val="both"/>
      </w:pPr>
      <w:r>
        <w:t>Recent developments in relational and interactional pragmatics argue</w:t>
      </w:r>
      <w:r>
        <w:t xml:space="preserve"> that politeness is not reducible to structural indirectness, nor can it be treated as a universally transferable coding system (Blum-</w:t>
      </w:r>
      <w:proofErr w:type="spellStart"/>
      <w:r>
        <w:t>Kulka</w:t>
      </w:r>
      <w:proofErr w:type="spellEnd"/>
      <w:r>
        <w:t xml:space="preserve">, 2020; Haugh, 2021; </w:t>
      </w:r>
      <w:proofErr w:type="spellStart"/>
      <w:r>
        <w:t>Kádár</w:t>
      </w:r>
      <w:proofErr w:type="spellEnd"/>
      <w:r>
        <w:t xml:space="preserve"> &amp; Haugh, 2023). Rather, directive force emerges within culturally specific regimes of hier</w:t>
      </w:r>
      <w:r>
        <w:t>archy, ritual, and relational alignment (</w:t>
      </w:r>
      <w:proofErr w:type="spellStart"/>
      <w:r>
        <w:t>Locher</w:t>
      </w:r>
      <w:proofErr w:type="spellEnd"/>
      <w:r>
        <w:t>, 2022; Haugh, 2023). From this perspective, syntactic form does not map transparently onto pragmatic effect; instead, it interacts with locally grounded norms of authority and solidarity. The persistence of u</w:t>
      </w:r>
      <w:r>
        <w:t>niversalist assumptions, therefore, risks obscuring how directives function differently across sociocultural systems.</w:t>
      </w:r>
    </w:p>
    <w:p w:rsidR="00D404AD" w:rsidRDefault="00FA2FF5">
      <w:pPr>
        <w:pStyle w:val="NormalWeb"/>
        <w:spacing w:line="360" w:lineRule="auto"/>
        <w:jc w:val="both"/>
      </w:pPr>
      <w:r>
        <w:t>Cross-cultural pragmatics has long demonstrated variability in directive realization (</w:t>
      </w:r>
      <w:proofErr w:type="spellStart"/>
      <w:r>
        <w:t>Wierzbicka</w:t>
      </w:r>
      <w:proofErr w:type="spellEnd"/>
      <w:r>
        <w:t>, 2003; Spencer-</w:t>
      </w:r>
      <w:proofErr w:type="spellStart"/>
      <w:r>
        <w:t>Oatey</w:t>
      </w:r>
      <w:proofErr w:type="spellEnd"/>
      <w:r>
        <w:t>, 2008). Studies in J</w:t>
      </w:r>
      <w:r>
        <w:t>apanese and Chinese interaction, for example, show that relational sensitivity and hierarchy may be encoded through discernment systems and conventionalized honorific structures rather than through syntactic indirectness (Ide, 1989; Matsumoto, 1988; Gu, 19</w:t>
      </w:r>
      <w:r>
        <w:t xml:space="preserve">90; Chen, 2019). These findings complicate Western-centric politeness models. However, despite such insights, empirical comparison across linguistically and culturally distinct contexts remains uneven. Much of the foundational work in contrastive </w:t>
      </w:r>
      <w:r>
        <w:lastRenderedPageBreak/>
        <w:t>pragmatic</w:t>
      </w:r>
      <w:r>
        <w:t>s continues to privilege Western European languages, leaving other linguistic traditions underrepresented in debates about indirectness, authority, and mitigation.</w:t>
      </w:r>
    </w:p>
    <w:p w:rsidR="00D404AD" w:rsidRDefault="00FA2FF5">
      <w:pPr>
        <w:pStyle w:val="NormalWeb"/>
        <w:spacing w:line="360" w:lineRule="auto"/>
        <w:jc w:val="both"/>
      </w:pPr>
      <w:r>
        <w:t>At the same time, institutional discourse constitutes a particularly revealing testing groun</w:t>
      </w:r>
      <w:r>
        <w:t>d for these theoretical tensions. In institutional settings, directives are not merely interpersonal choices; they are instruments of governance, coordination, and regulation (Fairclough, 1992; Van Dijk, 2008). Research on workplace and administrative comm</w:t>
      </w:r>
      <w:r>
        <w:t xml:space="preserve">unication demonstrates that directives often oscillate between explicit authority and relational accommodation (Holmes &amp; </w:t>
      </w:r>
      <w:proofErr w:type="spellStart"/>
      <w:r>
        <w:t>Stubbe</w:t>
      </w:r>
      <w:proofErr w:type="spellEnd"/>
      <w:r>
        <w:t xml:space="preserve">, 2015; </w:t>
      </w:r>
      <w:proofErr w:type="spellStart"/>
      <w:r>
        <w:t>Savić</w:t>
      </w:r>
      <w:proofErr w:type="spellEnd"/>
      <w:r>
        <w:t xml:space="preserve"> &amp; </w:t>
      </w:r>
      <w:proofErr w:type="spellStart"/>
      <w:r>
        <w:t>Gasiorek</w:t>
      </w:r>
      <w:proofErr w:type="spellEnd"/>
      <w:r>
        <w:t>, 2021; Chen, 2022). Yet institutional pragmatics has rarely been examined through an explicitly contrast</w:t>
      </w:r>
      <w:r>
        <w:t>ive lens that integrates both syntactic structure and culturally embedded pragmatic interpretation.</w:t>
      </w:r>
    </w:p>
    <w:p w:rsidR="00D404AD" w:rsidRDefault="00FA2FF5">
      <w:pPr>
        <w:pStyle w:val="NormalWeb"/>
        <w:spacing w:line="360" w:lineRule="auto"/>
        <w:jc w:val="both"/>
      </w:pPr>
      <w:r>
        <w:t xml:space="preserve">A further limitation in existing scholarship concerns the relative separation of </w:t>
      </w:r>
      <w:proofErr w:type="spellStart"/>
      <w:r>
        <w:t>sociopragmatic</w:t>
      </w:r>
      <w:proofErr w:type="spellEnd"/>
      <w:r>
        <w:t xml:space="preserve"> and formal linguistic approaches. While the syntax–pragmatic</w:t>
      </w:r>
      <w:r>
        <w:t>s interface has received renewed theoretical attention (</w:t>
      </w:r>
      <w:proofErr w:type="spellStart"/>
      <w:r>
        <w:t>Zanuttini</w:t>
      </w:r>
      <w:proofErr w:type="spellEnd"/>
      <w:r>
        <w:t xml:space="preserve">, 2008; </w:t>
      </w:r>
      <w:proofErr w:type="spellStart"/>
      <w:r>
        <w:t>Aelbrecht</w:t>
      </w:r>
      <w:proofErr w:type="spellEnd"/>
      <w:r>
        <w:t xml:space="preserve"> et al., 2021), its implications for cross-cultural directive analysis remain underexplored. Directive forms are simultaneously grammatical constructions and socially meaning</w:t>
      </w:r>
      <w:r>
        <w:t>ful acts; isolating one dimension from the other risks analytical reductionism. An integrated framework that connects structural realization with culturally situated pragmatic force is therefore necessary.</w:t>
      </w:r>
    </w:p>
    <w:p w:rsidR="00D404AD" w:rsidRDefault="00FA2FF5">
      <w:pPr>
        <w:pStyle w:val="NormalWeb"/>
        <w:spacing w:line="360" w:lineRule="auto"/>
        <w:jc w:val="both"/>
      </w:pPr>
      <w:r>
        <w:t>Against this backdrop, the present study addresses</w:t>
      </w:r>
      <w:r>
        <w:t xml:space="preserve"> two interrelated gaps. First, it expands the empirical landscape of cross-cultural pragmatics by comparatively </w:t>
      </w:r>
      <w:proofErr w:type="spellStart"/>
      <w:r>
        <w:t>analysing</w:t>
      </w:r>
      <w:proofErr w:type="spellEnd"/>
      <w:r>
        <w:t xml:space="preserve"> Azerbaijani and British English institutional directives, thereby moving beyond dominant Western European paradigms. Second, it advanc</w:t>
      </w:r>
      <w:r>
        <w:t>es an integrated syntax–pragmatics perspective to demonstrate that directive directness and indirectness do not uniformly index politeness but instead function as culturally specific mechanisms for negotiating authority and relational alignment. Drawing on</w:t>
      </w:r>
      <w:r>
        <w:t xml:space="preserve"> a qualitative analysis of 200 written institutional directives, this study argues that directive form is best understood not as a universal politeness scale, but as a contextually embedded resource shaped by institutional hierarchy and cultural expectatio</w:t>
      </w:r>
      <w:r>
        <w:t>ns.</w:t>
      </w:r>
    </w:p>
    <w:p w:rsidR="00D404AD" w:rsidRDefault="00FA2FF5">
      <w:pPr>
        <w:spacing w:line="360" w:lineRule="auto"/>
        <w:jc w:val="both"/>
        <w:rPr>
          <w:rFonts w:cs="Times New Roman"/>
          <w:b/>
          <w:szCs w:val="24"/>
          <w:lang w:val="az-Latn-AZ"/>
        </w:rPr>
      </w:pPr>
      <w:r>
        <w:rPr>
          <w:rFonts w:cs="Times New Roman"/>
          <w:b/>
          <w:szCs w:val="24"/>
        </w:rPr>
        <w:t>Theoretical Framework</w:t>
      </w:r>
    </w:p>
    <w:p w:rsidR="00D404AD" w:rsidRDefault="00FA2FF5">
      <w:pPr>
        <w:pStyle w:val="NormalWeb"/>
        <w:spacing w:line="360" w:lineRule="auto"/>
        <w:jc w:val="both"/>
      </w:pPr>
      <w:r>
        <w:lastRenderedPageBreak/>
        <w:t>The present analysis integrates classical and contemporary approaches to pragmatics in order to account simultaneously for the structural realization and the relational interpretation of directive speech acts. Rather than privileg</w:t>
      </w:r>
      <w:r>
        <w:t xml:space="preserve">ing a single theoretical paradigm, the study adopts a multi-layered framework that combines speech act theory, politeness and relational pragmatics, and the syntax–pragmatics interface. Such an integrative approach is particularly necessary in contrastive </w:t>
      </w:r>
      <w:r>
        <w:t>research, where identical grammatical constructions may index divergent pragmatic meanings across sociocultural contexts (Searle, 1969, 1979; Brown &amp; Levinson, 1987; Spencer-</w:t>
      </w:r>
      <w:proofErr w:type="spellStart"/>
      <w:r>
        <w:t>Oatey</w:t>
      </w:r>
      <w:proofErr w:type="spellEnd"/>
      <w:r>
        <w:t xml:space="preserve">, 2008; Haugh, 2023; </w:t>
      </w:r>
      <w:proofErr w:type="spellStart"/>
      <w:r>
        <w:t>Aelbrecht</w:t>
      </w:r>
      <w:proofErr w:type="spellEnd"/>
      <w:r>
        <w:t xml:space="preserve"> et al., 2021).</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2.1 Speech Act Theory</w:t>
      </w:r>
    </w:p>
    <w:p w:rsidR="00D404AD" w:rsidRDefault="00FA2FF5">
      <w:pPr>
        <w:pStyle w:val="NormalWeb"/>
        <w:spacing w:line="360" w:lineRule="auto"/>
        <w:jc w:val="both"/>
      </w:pPr>
      <w:r>
        <w:t>Speech Ac</w:t>
      </w:r>
      <w:r>
        <w:t xml:space="preserve">t Theory conceptualizes directives as utterances intended to influence the hearer’s future </w:t>
      </w:r>
      <w:proofErr w:type="spellStart"/>
      <w:r>
        <w:t>behaviour</w:t>
      </w:r>
      <w:proofErr w:type="spellEnd"/>
      <w:r>
        <w:t>, positioning them as inherently action-oriented and interactionally consequential (Searle, 1969, 1979). Within this framework, directives are defined prima</w:t>
      </w:r>
      <w:r>
        <w:t>rily by their illocutionary force rather than by their surface syntactic form, encompassing commands, requests, instructions, and suggestions. The distinction between locutionary form and illocutionary force underscores the idea that pragmatic meaning cann</w:t>
      </w:r>
      <w:r>
        <w:t>ot be reduced to grammatical structure alone (Grice, 1975).</w:t>
      </w:r>
    </w:p>
    <w:p w:rsidR="00D404AD" w:rsidRDefault="00FA2FF5">
      <w:pPr>
        <w:pStyle w:val="NormalWeb"/>
        <w:spacing w:line="360" w:lineRule="auto"/>
        <w:jc w:val="both"/>
      </w:pPr>
      <w:r>
        <w:t>While Speech Act Theory provides a foundational account of directive function, it offers limited analytical tools for explaining how directive force is shaped by sociocultural norms and institutio</w:t>
      </w:r>
      <w:r>
        <w:t>nal expectations. Its relatively abstract treatment of speech acts tends to presuppose stability in pragmatic interpretation across contexts (</w:t>
      </w:r>
      <w:proofErr w:type="spellStart"/>
      <w:r>
        <w:t>Wierzbicka</w:t>
      </w:r>
      <w:proofErr w:type="spellEnd"/>
      <w:r>
        <w:t>, 2003; Haugh, 2021). However, cross-cultural research demonstrates that identical directive types may b</w:t>
      </w:r>
      <w:r>
        <w:t>e interpreted as polite, neutral, or inappropriate depending on culturally specific understandings of hierarchy and obligation (Spencer-</w:t>
      </w:r>
      <w:proofErr w:type="spellStart"/>
      <w:r>
        <w:t>Oatey</w:t>
      </w:r>
      <w:proofErr w:type="spellEnd"/>
      <w:r>
        <w:t xml:space="preserve">, 2008; </w:t>
      </w:r>
      <w:proofErr w:type="spellStart"/>
      <w:r>
        <w:t>Kádár</w:t>
      </w:r>
      <w:proofErr w:type="spellEnd"/>
      <w:r>
        <w:t xml:space="preserve"> &amp; Haugh, 2023).</w:t>
      </w:r>
    </w:p>
    <w:p w:rsidR="00D404AD" w:rsidRDefault="00FA2FF5">
      <w:pPr>
        <w:pStyle w:val="NormalWeb"/>
        <w:spacing w:line="360" w:lineRule="auto"/>
        <w:jc w:val="both"/>
      </w:pPr>
      <w:r>
        <w:t>In the present study, Speech Act Theory therefore serves as a functional baseline for</w:t>
      </w:r>
      <w:r>
        <w:t xml:space="preserve"> identifying directive acts, while its limitations are addressed through complementary frameworks that foreground relational and cultural dimensions of interaction.</w:t>
      </w:r>
    </w:p>
    <w:p w:rsidR="00D404AD" w:rsidRDefault="00FA2FF5">
      <w:pPr>
        <w:spacing w:line="360" w:lineRule="auto"/>
        <w:jc w:val="distribute"/>
        <w:rPr>
          <w:rFonts w:cs="Times New Roman"/>
          <w:szCs w:val="24"/>
        </w:rPr>
      </w:pPr>
      <w:r>
        <w:rPr>
          <w:rFonts w:cs="Times New Roman"/>
          <w:szCs w:val="24"/>
        </w:rPr>
        <w:pict w14:anchorId="6E0B919F">
          <v:rect id="_x0000_i1025" style="width:6in;height:1.5pt" o:hralign="center" o:hrstd="t" o:hr="t" fillcolor="#a0a0a0" stroked="f"/>
        </w:pic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2.2 Politeness Theory</w:t>
      </w:r>
    </w:p>
    <w:p w:rsidR="00D404AD" w:rsidRDefault="00FA2FF5">
      <w:pPr>
        <w:pStyle w:val="NormalWeb"/>
        <w:spacing w:line="360" w:lineRule="auto"/>
        <w:jc w:val="both"/>
      </w:pPr>
      <w:r>
        <w:t xml:space="preserve">Politeness Theory, as formulated by Brown and Levinson (1987), </w:t>
      </w:r>
      <w:r>
        <w:t xml:space="preserve">conceptualizes directives as potentially face-threatening acts that require mitigation through positive and negative politeness strategies. Within this model, indirectness, </w:t>
      </w:r>
      <w:proofErr w:type="spellStart"/>
      <w:r>
        <w:t>modalization</w:t>
      </w:r>
      <w:proofErr w:type="spellEnd"/>
      <w:r>
        <w:t>, and hedging are interpreted as mechanisms for minimizing imposition a</w:t>
      </w:r>
      <w:r>
        <w:t>nd protecting the addressee’s negative face. The model has exerted substantial influence on the analysis of English directives and remains a central reference point in pragmatic scholarship (Leech, 2014).</w:t>
      </w:r>
    </w:p>
    <w:p w:rsidR="00D404AD" w:rsidRDefault="00FA2FF5">
      <w:pPr>
        <w:pStyle w:val="NormalWeb"/>
        <w:spacing w:line="360" w:lineRule="auto"/>
        <w:jc w:val="both"/>
      </w:pPr>
      <w:r>
        <w:t>However, the universalist assumptions embedded in t</w:t>
      </w:r>
      <w:r>
        <w:t>his framework have been increasingly questioned in recent research (Blum-</w:t>
      </w:r>
      <w:proofErr w:type="spellStart"/>
      <w:r>
        <w:t>Kulka</w:t>
      </w:r>
      <w:proofErr w:type="spellEnd"/>
      <w:r>
        <w:t xml:space="preserve">, 2020; Haugh, 2021; </w:t>
      </w:r>
      <w:proofErr w:type="spellStart"/>
      <w:r>
        <w:t>Kádár</w:t>
      </w:r>
      <w:proofErr w:type="spellEnd"/>
      <w:r>
        <w:t xml:space="preserve"> &amp; Culpeper, 2021). In particular, the notion that minimizing imposition constitutes a universal communicative goal does not fully account for sociocult</w:t>
      </w:r>
      <w:r>
        <w:t>ural contexts in which hierarchy, role asymmetry, and institutional authority are socially normalized and positively valued. Studies in Japanese and Chinese pragmatics demonstrate that relational harmony and discernment may be achieved through conventional</w:t>
      </w:r>
      <w:r>
        <w:t>ized role-based expectations rather than through syntactic indirectness (Ide, 1989; Matsumoto, 1988; Gu, 1990; Chen, 2019).</w:t>
      </w:r>
    </w:p>
    <w:p w:rsidR="00D404AD" w:rsidRDefault="00FA2FF5">
      <w:pPr>
        <w:pStyle w:val="NormalWeb"/>
        <w:spacing w:line="360" w:lineRule="auto"/>
        <w:jc w:val="both"/>
      </w:pPr>
      <w:r>
        <w:t>Accordingly, the present study adopts Politeness Theory as a comparative baseline while critically engaging with its limitations. In</w:t>
      </w:r>
      <w:r>
        <w:t>stead of treating indirectness as an inherent marker of politeness, the analysis examines how directive strategies are culturally interpreted within Azerbaijani and British English institutional discourse.</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2.3 Rapport Management and Relational Work</w:t>
      </w:r>
    </w:p>
    <w:p w:rsidR="00D404AD" w:rsidRDefault="00FA2FF5">
      <w:pPr>
        <w:pStyle w:val="NormalWeb"/>
        <w:spacing w:line="360" w:lineRule="auto"/>
        <w:jc w:val="both"/>
      </w:pPr>
      <w:r>
        <w:t>To addr</w:t>
      </w:r>
      <w:r>
        <w:t>ess the shortcomings of universalist politeness models, this study draws on Rapport Management Theory and the concept of relational work (Spencer-</w:t>
      </w:r>
      <w:proofErr w:type="spellStart"/>
      <w:r>
        <w:t>Oatey</w:t>
      </w:r>
      <w:proofErr w:type="spellEnd"/>
      <w:r>
        <w:t xml:space="preserve">, 2008; </w:t>
      </w:r>
      <w:proofErr w:type="spellStart"/>
      <w:r>
        <w:t>Locher</w:t>
      </w:r>
      <w:proofErr w:type="spellEnd"/>
      <w:r>
        <w:t>, 2022). These approaches reconceptualize politeness not as a fixed set of mitigation strat</w:t>
      </w:r>
      <w:r>
        <w:t>egies but as the management of face, sociality rights, and interactional goals within specific sociocultural environments. Importantly, relational pragmatics shifts analytical attention from isolated linguistic forms to participants’ expectations of approp</w:t>
      </w:r>
      <w:r>
        <w:t xml:space="preserve">riate </w:t>
      </w:r>
      <w:proofErr w:type="spellStart"/>
      <w:r>
        <w:t>behaviour</w:t>
      </w:r>
      <w:proofErr w:type="spellEnd"/>
      <w:r>
        <w:t xml:space="preserve"> in context (Haugh, 2023; </w:t>
      </w:r>
      <w:proofErr w:type="spellStart"/>
      <w:r>
        <w:t>Kádár</w:t>
      </w:r>
      <w:proofErr w:type="spellEnd"/>
      <w:r>
        <w:t xml:space="preserve"> &amp; Haugh, 2023).</w:t>
      </w:r>
    </w:p>
    <w:p w:rsidR="00D404AD" w:rsidRDefault="00FA2FF5">
      <w:pPr>
        <w:pStyle w:val="NormalWeb"/>
        <w:spacing w:line="360" w:lineRule="auto"/>
        <w:jc w:val="both"/>
      </w:pPr>
      <w:r>
        <w:lastRenderedPageBreak/>
        <w:t xml:space="preserve">This framework is particularly effective for </w:t>
      </w:r>
      <w:proofErr w:type="spellStart"/>
      <w:r>
        <w:t>analysing</w:t>
      </w:r>
      <w:proofErr w:type="spellEnd"/>
      <w:r>
        <w:t xml:space="preserve"> hierarchical institutional settings, where directive forms may be syntactically direct yet pragmatically legitimate due to shared norms re</w:t>
      </w:r>
      <w:r>
        <w:t>garding authority and respect. In cultures characterized by strong role-based interactional norms, direct imperatives can function as affirmations of institutional clarity rather than as face threats (Spencer-</w:t>
      </w:r>
      <w:proofErr w:type="spellStart"/>
      <w:r>
        <w:t>Oatey</w:t>
      </w:r>
      <w:proofErr w:type="spellEnd"/>
      <w:r>
        <w:t>, 2008; Ide, 1989). Through linguistic res</w:t>
      </w:r>
      <w:r>
        <w:t xml:space="preserve">ources such as honorifics, plural pronouns, and address forms, speakers may maintain relational alignment even while issuing structurally direct commands (Gu, 1990; </w:t>
      </w:r>
      <w:proofErr w:type="spellStart"/>
      <w:r>
        <w:t>Locher</w:t>
      </w:r>
      <w:proofErr w:type="spellEnd"/>
      <w:r>
        <w:t>, 2022).</w:t>
      </w:r>
    </w:p>
    <w:p w:rsidR="00D404AD" w:rsidRDefault="00FA2FF5">
      <w:pPr>
        <w:pStyle w:val="NormalWeb"/>
        <w:spacing w:line="360" w:lineRule="auto"/>
        <w:jc w:val="distribute"/>
      </w:pPr>
      <w:r>
        <w:t>In the present study, Rapport Management Theory provides the primary interpr</w:t>
      </w:r>
      <w:r>
        <w:t>etive lens for evaluating directive appropriateness, enabling the analysis to move beyond surface-level assessments of directness toward a culturally grounded understanding of relational negotiation.</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2.4 Syntax–Pragmatics Interface</w:t>
      </w:r>
    </w:p>
    <w:p w:rsidR="00D404AD" w:rsidRDefault="00FA2FF5">
      <w:pPr>
        <w:pStyle w:val="NormalWeb"/>
        <w:spacing w:line="360" w:lineRule="auto"/>
        <w:jc w:val="distribute"/>
      </w:pPr>
      <w:r>
        <w:t>Recent scholarship on th</w:t>
      </w:r>
      <w:r>
        <w:t>e syntax–pragmatics interface emphasizes the systematic interaction between morphosyntactic structure and pragmatic interpretation (</w:t>
      </w:r>
      <w:proofErr w:type="spellStart"/>
      <w:r>
        <w:t>Zanuttini</w:t>
      </w:r>
      <w:proofErr w:type="spellEnd"/>
      <w:r>
        <w:t xml:space="preserve">, 2008; </w:t>
      </w:r>
      <w:proofErr w:type="spellStart"/>
      <w:r>
        <w:t>Aelbrecht</w:t>
      </w:r>
      <w:proofErr w:type="spellEnd"/>
      <w:r>
        <w:t xml:space="preserve"> et al., 2021). From this perspective, grammatical constructions such as imperatives, </w:t>
      </w:r>
      <w:proofErr w:type="spellStart"/>
      <w:r>
        <w:t>modalized</w:t>
      </w:r>
      <w:proofErr w:type="spellEnd"/>
      <w:r>
        <w:t xml:space="preserve"> de</w:t>
      </w:r>
      <w:r>
        <w:t>claratives, and interrogatives do not possess inherent politeness values. Instead, their pragmatic force emerges through contextual embedding and culturally mediated interpretation.</w:t>
      </w:r>
    </w:p>
    <w:p w:rsidR="00D404AD" w:rsidRDefault="00FA2FF5">
      <w:pPr>
        <w:pStyle w:val="NormalWeb"/>
        <w:spacing w:line="360" w:lineRule="auto"/>
        <w:jc w:val="distribute"/>
      </w:pPr>
      <w:r>
        <w:t>This approach is particularly relevant for contrastive analysis because it</w:t>
      </w:r>
      <w:r>
        <w:t xml:space="preserve"> highlights the non-isomorphic relationship between syntactic form and pragmatic meaning across languages (</w:t>
      </w:r>
      <w:proofErr w:type="spellStart"/>
      <w:r>
        <w:t>Aelbrecht</w:t>
      </w:r>
      <w:proofErr w:type="spellEnd"/>
      <w:r>
        <w:t xml:space="preserve"> et al., 2021). In Azerbaijani institutional discourse, imperatives frequently function as normatively appropriate directives within hierarc</w:t>
      </w:r>
      <w:r>
        <w:t>hical settings, whereas similar forms in British English may be perceived as overly forceful. Conversely, indirect modal constructions favored in British English may appear pragmatically weak or unnecessarily vague in Azerbaijani contexts.</w:t>
      </w:r>
    </w:p>
    <w:p w:rsidR="00D404AD" w:rsidRDefault="00FA2FF5">
      <w:pPr>
        <w:pStyle w:val="NormalWeb"/>
        <w:spacing w:line="360" w:lineRule="auto"/>
        <w:jc w:val="both"/>
      </w:pPr>
      <w:r>
        <w:t>By integrating a</w:t>
      </w:r>
      <w:r>
        <w:t xml:space="preserve"> syntax–pragmatics interface perspective with relational pragmatics, this study demonstrates that syntactic directness does not straightforwardly map onto pragmatic force across cultures. Rather, directive interpretation emerges from the interaction of gra</w:t>
      </w:r>
      <w:r>
        <w:t xml:space="preserve">mmatical form, institutional norms, and culturally embedded expectations of authority and rapport (Haugh, 2023; </w:t>
      </w:r>
      <w:proofErr w:type="spellStart"/>
      <w:r>
        <w:t>Kádár</w:t>
      </w:r>
      <w:proofErr w:type="spellEnd"/>
      <w:r>
        <w:t xml:space="preserve"> &amp; Haugh, 2023).</w:t>
      </w:r>
    </w:p>
    <w:p w:rsidR="00D404AD" w:rsidRDefault="00FA2FF5">
      <w:pPr>
        <w:pStyle w:val="NormalWeb"/>
        <w:spacing w:line="360" w:lineRule="auto"/>
        <w:jc w:val="both"/>
        <w:rPr>
          <w:b/>
        </w:rPr>
      </w:pPr>
      <w:r>
        <w:rPr>
          <w:b/>
        </w:rPr>
        <w:lastRenderedPageBreak/>
        <w:t>3. Literature Review</w:t>
      </w:r>
    </w:p>
    <w:p w:rsidR="00D404AD" w:rsidRDefault="00FA2FF5">
      <w:pPr>
        <w:pStyle w:val="NormalWeb"/>
        <w:spacing w:line="360" w:lineRule="auto"/>
        <w:jc w:val="both"/>
      </w:pPr>
      <w:r>
        <w:t xml:space="preserve">Cross-cultural pragmatic research consistently demonstrates that directive strategies vary according </w:t>
      </w:r>
      <w:r>
        <w:t>to culturally specific norms governing hierarchy, politeness, and social distance (</w:t>
      </w:r>
      <w:proofErr w:type="spellStart"/>
      <w:r>
        <w:t>Wierzbicka</w:t>
      </w:r>
      <w:proofErr w:type="spellEnd"/>
      <w:r>
        <w:t>, 2003; Spencer-</w:t>
      </w:r>
      <w:proofErr w:type="spellStart"/>
      <w:r>
        <w:t>Oatey</w:t>
      </w:r>
      <w:proofErr w:type="spellEnd"/>
      <w:r>
        <w:t xml:space="preserve">, 2008). Foundational work within the Cross-Cultural Speech Act Realization Project established indirectness as a central politeness strategy </w:t>
      </w:r>
      <w:r>
        <w:t>in English and other Western European languages, particularly in the domain of requests (Blum-</w:t>
      </w:r>
      <w:proofErr w:type="spellStart"/>
      <w:r>
        <w:t>Kulka</w:t>
      </w:r>
      <w:proofErr w:type="spellEnd"/>
      <w:r>
        <w:t xml:space="preserve">, 1989; Brown &amp; Levinson, 1987). Within this paradigm, syntactic mitigation—such as </w:t>
      </w:r>
      <w:proofErr w:type="spellStart"/>
      <w:r>
        <w:t>modalization</w:t>
      </w:r>
      <w:proofErr w:type="spellEnd"/>
      <w:r>
        <w:t xml:space="preserve"> and interrogative forms—was widely interpreted as indexing d</w:t>
      </w:r>
      <w:r>
        <w:t>eference and face protection (Leech, 2014).</w:t>
      </w:r>
    </w:p>
    <w:p w:rsidR="00D404AD" w:rsidRDefault="00FA2FF5">
      <w:pPr>
        <w:pStyle w:val="NormalWeb"/>
        <w:spacing w:line="360" w:lineRule="auto"/>
        <w:jc w:val="both"/>
      </w:pPr>
      <w:r>
        <w:t>However, subsequent research has problematized the assumption that indirectness universally functions as a marker of politeness. Empirical and theoretical developments increasingly challenge the one-to-one mappin</w:t>
      </w:r>
      <w:r>
        <w:t>g between structural indirectness and pragmatic appropriateness (Blum-</w:t>
      </w:r>
      <w:proofErr w:type="spellStart"/>
      <w:r>
        <w:t>Kulka</w:t>
      </w:r>
      <w:proofErr w:type="spellEnd"/>
      <w:r>
        <w:t xml:space="preserve">, 2020; Haugh, 2021; </w:t>
      </w:r>
      <w:proofErr w:type="spellStart"/>
      <w:r>
        <w:t>Kádár</w:t>
      </w:r>
      <w:proofErr w:type="spellEnd"/>
      <w:r>
        <w:t xml:space="preserve"> &amp; Culpeper, 2021). Rather than treating indirectness as intrinsically polite, recent scholarship emphasizes that directive interpretation is shaped by con</w:t>
      </w:r>
      <w:r>
        <w:t>textual expectations and culturally embedded norms of interaction (</w:t>
      </w:r>
      <w:proofErr w:type="spellStart"/>
      <w:r>
        <w:t>Locher</w:t>
      </w:r>
      <w:proofErr w:type="spellEnd"/>
      <w:r>
        <w:t>, 2022; Haugh, 2023).</w:t>
      </w:r>
    </w:p>
    <w:p w:rsidR="00D404AD" w:rsidRDefault="00FA2FF5">
      <w:pPr>
        <w:pStyle w:val="NormalWeb"/>
        <w:spacing w:line="360" w:lineRule="auto"/>
        <w:jc w:val="both"/>
      </w:pPr>
      <w:r>
        <w:t>In institutional discourse, this variability becomes particularly salient. Institutional settings foreground authority, role asymmetry, and professional accounta</w:t>
      </w:r>
      <w:r>
        <w:t xml:space="preserve">bility, thereby complicating the simplistic association between mitigation and politeness (Fairclough, 1992; Van Dijk, 2008). </w:t>
      </w:r>
      <w:proofErr w:type="spellStart"/>
      <w:r>
        <w:t>Savić</w:t>
      </w:r>
      <w:proofErr w:type="spellEnd"/>
      <w:r>
        <w:t xml:space="preserve"> and </w:t>
      </w:r>
      <w:proofErr w:type="spellStart"/>
      <w:r>
        <w:t>Gasiorek</w:t>
      </w:r>
      <w:proofErr w:type="spellEnd"/>
      <w:r>
        <w:t xml:space="preserve"> (2021) demonstrate that speakers in positions of power frequently combine overt authority with linguistic softe</w:t>
      </w:r>
      <w:r>
        <w:t>ning to maintain professional rapport, particularly in British English workplace contexts. Such balance is commonly achieved through modal verbs, interrogative constructions, and hedging devices, which index negative politeness and collegial alignment (Hol</w:t>
      </w:r>
      <w:r>
        <w:t xml:space="preserve">mes &amp; </w:t>
      </w:r>
      <w:proofErr w:type="spellStart"/>
      <w:r>
        <w:t>Stubbe</w:t>
      </w:r>
      <w:proofErr w:type="spellEnd"/>
      <w:r>
        <w:t>, 2015; Chen, 2022).</w:t>
      </w:r>
    </w:p>
    <w:p w:rsidR="00D404AD" w:rsidRDefault="00FA2FF5">
      <w:pPr>
        <w:pStyle w:val="NormalWeb"/>
        <w:spacing w:line="360" w:lineRule="auto"/>
        <w:jc w:val="both"/>
      </w:pPr>
      <w:r>
        <w:t xml:space="preserve">By contrast, research on languages with grammaticalized honorific systems highlights alternative mechanisms for encoding respect and relational alignment. Studies in Japanese and Chinese pragmatics show that hierarchy and </w:t>
      </w:r>
      <w:r>
        <w:t xml:space="preserve">discernment may be structurally embedded in address forms, honorific morphology, and pronominal systems rather than primarily in syntactic indirectness </w:t>
      </w:r>
      <w:r>
        <w:lastRenderedPageBreak/>
        <w:t>(Ide, 1989; Matsumoto, 1988; Gu, 1990; Chen, 2019). In such contexts, directive directness does not nece</w:t>
      </w:r>
      <w:r>
        <w:t>ssarily threaten face but may instead signal institutional legitimacy and role clarity. Similarly, research on Azerbaijani official discourse indicates that second-person plural pronouns and formal titles function as markers of deference even when directiv</w:t>
      </w:r>
      <w:r>
        <w:t>es are syntactically imperative (Ismayilova, 2021). These findings reinforce the view that pragmatic force cannot be inferred solely from clause type or surface structure.</w:t>
      </w:r>
    </w:p>
    <w:p w:rsidR="00D404AD" w:rsidRDefault="00FA2FF5">
      <w:pPr>
        <w:pStyle w:val="NormalWeb"/>
        <w:spacing w:line="360" w:lineRule="auto"/>
        <w:jc w:val="both"/>
      </w:pPr>
      <w:r>
        <w:t>Recent theoretical developments further advocate a shift from universalist politenes</w:t>
      </w:r>
      <w:r>
        <w:t xml:space="preserve">s models toward relational and interactional frameworks that foreground participants’ evaluations of appropriateness (Haugh, 2021; </w:t>
      </w:r>
      <w:proofErr w:type="spellStart"/>
      <w:r>
        <w:t>Kádár</w:t>
      </w:r>
      <w:proofErr w:type="spellEnd"/>
      <w:r>
        <w:t xml:space="preserve"> &amp; Haugh, 2023). Within relational pragmatics, politeness is conceptualized as emergent from locally negotiated expectat</w:t>
      </w:r>
      <w:r>
        <w:t>ions rather than as the product of predetermined linguistic strategies (</w:t>
      </w:r>
      <w:proofErr w:type="spellStart"/>
      <w:r>
        <w:t>Locher</w:t>
      </w:r>
      <w:proofErr w:type="spellEnd"/>
      <w:r>
        <w:t xml:space="preserve">, 2022). This perspective is particularly relevant for contrastive studies involving languages with divergent institutional and cultural norms, as it accommodates variability in </w:t>
      </w:r>
      <w:r>
        <w:t>how authority and rapport are co-constructed.</w:t>
      </w:r>
    </w:p>
    <w:p w:rsidR="00D404AD" w:rsidRDefault="00FA2FF5">
      <w:pPr>
        <w:pStyle w:val="NormalWeb"/>
        <w:spacing w:line="360" w:lineRule="auto"/>
      </w:pPr>
      <w:r>
        <w:t>Despite these advances, direct comparative studies between Azerbaijani and British English remain limited. Moreover, expanding the empirical scope beyond Western European contexts remains an ongoing priority in</w:t>
      </w:r>
      <w:r>
        <w:t xml:space="preserve"> cross-cultural pragmatics. Recent work in East Asian and South Asian institutional discourse further destabilizes the equation of indirectness with politeness. Studies of Japanese, Korean, and Hindi directive practices demonstrate that culturally embedded</w:t>
      </w:r>
      <w:r>
        <w:t xml:space="preserve"> hierarchies, honorific conventions, and relational expectations significantly shape directive realization (Ide, 1989; Lee, 2019; Rao, 2021; Chang, 2022). Collectively, this body of research underscores that directive meaning emerges from the interaction o</w:t>
      </w:r>
      <w:r>
        <w:t>f syntactic form, institutional structure, and sociocultural evaluation rather than from indirectness alone.</w:t>
      </w:r>
    </w:p>
    <w:p w:rsidR="00D404AD" w:rsidRDefault="00FA2FF5">
      <w:pPr>
        <w:pStyle w:val="NormalWeb"/>
        <w:spacing w:line="360" w:lineRule="auto"/>
        <w:jc w:val="both"/>
      </w:pPr>
      <w:r>
        <w:t>By integrating insights from cross-cultural pragmatics, institutional discourse analysis, and relational approaches, the present study addresses th</w:t>
      </w:r>
      <w:r>
        <w:t>ese gaps through a systematic comparison of Azerbaijani and British English directives. In doing so, it contributes to ongoing debates about the limits of universalist politeness models and advances a more globally representative understanding of directive</w:t>
      </w:r>
      <w:r>
        <w:t xml:space="preserve"> behavior.</w:t>
      </w:r>
    </w:p>
    <w:p w:rsidR="00D404AD" w:rsidRDefault="00D404AD">
      <w:pPr>
        <w:spacing w:line="360" w:lineRule="auto"/>
        <w:jc w:val="distribute"/>
        <w:rPr>
          <w:rFonts w:cs="Times New Roman"/>
          <w:b/>
          <w:szCs w:val="24"/>
        </w:rPr>
      </w:pPr>
    </w:p>
    <w:p w:rsidR="00D404AD" w:rsidRDefault="00FA2FF5">
      <w:pPr>
        <w:spacing w:line="360" w:lineRule="auto"/>
        <w:jc w:val="both"/>
        <w:rPr>
          <w:rFonts w:cs="Times New Roman"/>
          <w:b/>
          <w:szCs w:val="24"/>
        </w:rPr>
      </w:pPr>
      <w:r>
        <w:rPr>
          <w:rFonts w:cs="Times New Roman"/>
          <w:b/>
          <w:szCs w:val="24"/>
        </w:rPr>
        <w:lastRenderedPageBreak/>
        <w:t>4. Methodology</w:t>
      </w:r>
    </w:p>
    <w:p w:rsidR="00D404AD" w:rsidRDefault="00FA2FF5">
      <w:pPr>
        <w:pStyle w:val="NormalWeb"/>
        <w:spacing w:line="360" w:lineRule="auto"/>
        <w:jc w:val="both"/>
      </w:pPr>
      <w:r>
        <w:t xml:space="preserve">The study adopts a qualitative, contrastive discourse-analytic approach in order to examine how directive speech acts are linguistically realized and pragmatically interpreted across culturally distinct institutional settings. A </w:t>
      </w:r>
      <w:r>
        <w:t>qualitative design is particularly appropriate where the aim is to uncover culturally embedded meanings, relational norms, and interpretive principles rather than to measure frequency or distributional patterns (</w:t>
      </w:r>
      <w:proofErr w:type="spellStart"/>
      <w:r>
        <w:t>Dörnyei</w:t>
      </w:r>
      <w:proofErr w:type="spellEnd"/>
      <w:r>
        <w:t>, 2007; Creswell &amp; Poth, 2018). Withi</w:t>
      </w:r>
      <w:r>
        <w:t>n pragmatics, qualitative analysis allows for context-sensitive examination of illocutionary force and relational evaluation that cannot be fully captured through quantitative metrics (Spencer-</w:t>
      </w:r>
      <w:proofErr w:type="spellStart"/>
      <w:r>
        <w:t>Oatey</w:t>
      </w:r>
      <w:proofErr w:type="spellEnd"/>
      <w:r>
        <w:t>, 2008; Haugh, 2021).</w:t>
      </w:r>
    </w:p>
    <w:p w:rsidR="00D404AD" w:rsidRDefault="00FA2FF5">
      <w:pPr>
        <w:pStyle w:val="NormalWeb"/>
        <w:spacing w:line="360" w:lineRule="auto"/>
        <w:jc w:val="both"/>
      </w:pPr>
      <w:r>
        <w:t>By comparing Azerbaijani and British</w:t>
      </w:r>
      <w:r>
        <w:t xml:space="preserve"> English, the study employs a contrastive pragmatic framework that seeks to identify systematic differences while remaining sensitive to contextual variability (Blum-</w:t>
      </w:r>
      <w:proofErr w:type="spellStart"/>
      <w:r>
        <w:t>Kulka</w:t>
      </w:r>
      <w:proofErr w:type="spellEnd"/>
      <w:r>
        <w:t xml:space="preserve">, 1989; </w:t>
      </w:r>
      <w:proofErr w:type="spellStart"/>
      <w:r>
        <w:t>Wierzbicka</w:t>
      </w:r>
      <w:proofErr w:type="spellEnd"/>
      <w:r>
        <w:t>, 2003). Contrastive designs are particularly suitable for revealin</w:t>
      </w:r>
      <w:r>
        <w:t>g how similar communicative goals are achieved through different linguistic and sociocultural resources (</w:t>
      </w:r>
      <w:proofErr w:type="spellStart"/>
      <w:r>
        <w:t>Kádár</w:t>
      </w:r>
      <w:proofErr w:type="spellEnd"/>
      <w:r>
        <w:t xml:space="preserve"> &amp; Haugh, 2023). This approach avoids ethnocentric assumptions by situating directive interpretation within culturally specific norms of hierarchy</w:t>
      </w:r>
      <w:r>
        <w:t xml:space="preserve"> and relational alignment.</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 Data</w:t>
      </w:r>
    </w:p>
    <w:p w:rsidR="00D404AD" w:rsidRDefault="00FA2FF5">
      <w:pPr>
        <w:pStyle w:val="NormalWeb"/>
        <w:spacing w:line="360" w:lineRule="auto"/>
        <w:jc w:val="distribute"/>
      </w:pPr>
      <w:r>
        <w:t>The corpus consists of 200 directive utterances, evenly divided between Azerbaijani (100) and British English (100). The data were drawn from institutional contexts, including universities, workplace interactions, and ad</w:t>
      </w:r>
      <w:r>
        <w:t>ministrative settings, where directive speech acts are both frequent and socially consequential (Fairclough, 1992; Van Dijk, 2008). Institutional discourse provides a structured environment in which role asymmetry and authority are normatively embedded, ma</w:t>
      </w:r>
      <w:r>
        <w:t xml:space="preserve">king it particularly suitable for examining directive strategies (Holmes &amp; </w:t>
      </w:r>
      <w:proofErr w:type="spellStart"/>
      <w:r>
        <w:t>Stubbe</w:t>
      </w:r>
      <w:proofErr w:type="spellEnd"/>
      <w:r>
        <w:t>, 2015).</w:t>
      </w:r>
    </w:p>
    <w:p w:rsidR="00D404AD" w:rsidRDefault="00FA2FF5">
      <w:pPr>
        <w:pStyle w:val="NormalWeb"/>
        <w:spacing w:line="360" w:lineRule="auto"/>
        <w:jc w:val="distribute"/>
      </w:pPr>
      <w:r>
        <w:t>The selected contexts represent asymmetrical power relations, such as teacher–student and manager–employee interactions, where expectations of authority and deference</w:t>
      </w:r>
      <w:r>
        <w:t xml:space="preserve"> are salient. Research in institutional pragmatics demonstrates that directive realization is shaped by role obligations and professional norms (</w:t>
      </w:r>
      <w:proofErr w:type="spellStart"/>
      <w:r>
        <w:t>Savić</w:t>
      </w:r>
      <w:proofErr w:type="spellEnd"/>
      <w:r>
        <w:t xml:space="preserve"> &amp; </w:t>
      </w:r>
      <w:proofErr w:type="spellStart"/>
      <w:r>
        <w:t>Gasiorek</w:t>
      </w:r>
      <w:proofErr w:type="spellEnd"/>
      <w:r>
        <w:t xml:space="preserve">, 2021; </w:t>
      </w:r>
      <w:proofErr w:type="spellStart"/>
      <w:r>
        <w:t>Locher</w:t>
      </w:r>
      <w:proofErr w:type="spellEnd"/>
      <w:r>
        <w:t>, 2022). Focusing on such contexts therefore enhances analytical consistency whil</w:t>
      </w:r>
      <w:r>
        <w:t>e preserving sociocultural relevance.</w:t>
      </w:r>
    </w:p>
    <w:p w:rsidR="00D404AD" w:rsidRDefault="00FA2FF5">
      <w:pPr>
        <w:pStyle w:val="NormalWeb"/>
        <w:spacing w:line="360" w:lineRule="auto"/>
        <w:jc w:val="both"/>
      </w:pPr>
      <w:r>
        <w:lastRenderedPageBreak/>
        <w:t>The corpus size was determined according to the principle of analytical saturation rather than statistical representativeness. In qualitative research, saturation is reached when recurring patterns of form and function</w:t>
      </w:r>
      <w:r>
        <w:t xml:space="preserve"> become stable and additional data do not yield substantially new analytical insights (Guest, Bunce, &amp; Johnson, 2006; Creswell &amp; Poth, 2018). The dataset was found sufficient to identify consistent cross-cultural tendencies while allowing for detailed, con</w:t>
      </w:r>
      <w:r>
        <w:t>text-sensitive analysis.</w:t>
      </w:r>
    </w:p>
    <w:p w:rsidR="00D404AD" w:rsidRDefault="00FA2FF5">
      <w:pPr>
        <w:pStyle w:val="NormalWeb"/>
        <w:spacing w:line="360" w:lineRule="auto"/>
        <w:jc w:val="distribute"/>
      </w:pPr>
      <w:r>
        <w:t>The directives were selected through purposive sampling, a common strategy in qualitative discourse research where data are chosen for their relevance to the research question (</w:t>
      </w:r>
      <w:proofErr w:type="spellStart"/>
      <w:r>
        <w:t>Dörnyei</w:t>
      </w:r>
      <w:proofErr w:type="spellEnd"/>
      <w:r>
        <w:t xml:space="preserve">, 2007; </w:t>
      </w:r>
      <w:proofErr w:type="spellStart"/>
      <w:r>
        <w:t>Paltridge</w:t>
      </w:r>
      <w:proofErr w:type="spellEnd"/>
      <w:r>
        <w:t xml:space="preserve">, 2012). Only naturally </w:t>
      </w:r>
      <w:r>
        <w:t>occurring institutional utterances were included, while scripted or pedagogically constructed examples were excluded in order to preserve ecological validity (Spencer-</w:t>
      </w:r>
      <w:proofErr w:type="spellStart"/>
      <w:r>
        <w:t>Oatey</w:t>
      </w:r>
      <w:proofErr w:type="spellEnd"/>
      <w:r>
        <w:t>, 2008). The materials were drawn from publicly accessible institutional texts produ</w:t>
      </w:r>
      <w:r>
        <w:t>ced between 2020 and 2024. Care was taken to ensure contextual comparability across the two languages with respect to institutional function and power asymmetry. Repeated formulaic templates were counted only once in order to avoid distorting qualitative i</w:t>
      </w:r>
      <w:r>
        <w:t>nterpretation.</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4.2 Analytical Procedure</w:t>
      </w:r>
    </w:p>
    <w:p w:rsidR="00D404AD" w:rsidRDefault="00FA2FF5">
      <w:pPr>
        <w:pStyle w:val="NormalWeb"/>
        <w:spacing w:line="360" w:lineRule="auto"/>
        <w:jc w:val="both"/>
      </w:pPr>
      <w:r>
        <w:t>The analysis proceeded in several stages. First, directive speech acts were manually identified based on illocutionary function rather than solely on syntactic form, following established criteria in Speech Act Theor</w:t>
      </w:r>
      <w:r>
        <w:t>y and pragmatic analysis (Searle, 1979; Blum-</w:t>
      </w:r>
      <w:proofErr w:type="spellStart"/>
      <w:r>
        <w:t>Kulka</w:t>
      </w:r>
      <w:proofErr w:type="spellEnd"/>
      <w:r>
        <w:t>, 1989). This ensured the inclusion of both direct and indirect realizations.</w:t>
      </w:r>
    </w:p>
    <w:p w:rsidR="00D404AD" w:rsidRDefault="00FA2FF5">
      <w:pPr>
        <w:pStyle w:val="NormalWeb"/>
        <w:spacing w:line="360" w:lineRule="auto"/>
        <w:jc w:val="both"/>
      </w:pPr>
      <w:r>
        <w:t>Each directive was then coded according to analytically motivated categories derived from politeness and relational frameworks (</w:t>
      </w:r>
      <w:r>
        <w:t>Brown &amp; Levinson, 1987; Spencer-</w:t>
      </w:r>
      <w:proofErr w:type="spellStart"/>
      <w:r>
        <w:t>Oatey</w:t>
      </w:r>
      <w:proofErr w:type="spellEnd"/>
      <w:r>
        <w:t xml:space="preserve">, 2008; </w:t>
      </w:r>
      <w:proofErr w:type="spellStart"/>
      <w:r>
        <w:t>Kádár</w:t>
      </w:r>
      <w:proofErr w:type="spellEnd"/>
      <w:r>
        <w:t xml:space="preserve"> &amp; Haugh, 2023), including:</w:t>
      </w:r>
    </w:p>
    <w:p w:rsidR="00D404AD" w:rsidRDefault="00FA2FF5">
      <w:pPr>
        <w:pStyle w:val="NormalWeb"/>
        <w:spacing w:line="360" w:lineRule="auto"/>
        <w:jc w:val="both"/>
      </w:pPr>
      <w:r>
        <w:t>syntactic realization (imperative, interrogative, declarative)</w:t>
      </w:r>
    </w:p>
    <w:p w:rsidR="00D404AD" w:rsidRDefault="00FA2FF5">
      <w:pPr>
        <w:pStyle w:val="NormalWeb"/>
        <w:spacing w:line="360" w:lineRule="auto"/>
        <w:jc w:val="both"/>
      </w:pPr>
      <w:r>
        <w:t>degree of directness</w:t>
      </w:r>
    </w:p>
    <w:p w:rsidR="00D404AD" w:rsidRDefault="00FA2FF5">
      <w:pPr>
        <w:pStyle w:val="NormalWeb"/>
        <w:spacing w:line="360" w:lineRule="auto"/>
        <w:jc w:val="both"/>
      </w:pPr>
      <w:r>
        <w:t>politeness strategy (positive, negative, off-record)</w:t>
      </w:r>
    </w:p>
    <w:p w:rsidR="00D404AD" w:rsidRDefault="00FA2FF5">
      <w:pPr>
        <w:pStyle w:val="NormalWeb"/>
        <w:spacing w:line="360" w:lineRule="auto"/>
        <w:jc w:val="both"/>
      </w:pPr>
      <w:r>
        <w:t>use of address forms, honorifics, and pro</w:t>
      </w:r>
      <w:r>
        <w:t>nouns</w:t>
      </w:r>
    </w:p>
    <w:p w:rsidR="00D404AD" w:rsidRDefault="00FA2FF5">
      <w:pPr>
        <w:pStyle w:val="NormalWeb"/>
        <w:spacing w:line="360" w:lineRule="auto"/>
        <w:jc w:val="both"/>
      </w:pPr>
      <w:r>
        <w:lastRenderedPageBreak/>
        <w:t xml:space="preserve">Manual coding was employed in order to preserve sensitivity to contextual nuance and culturally specific meaning, as automated procedures may overlook interactional subtleties central to pragmatic interpretation (Haugh, 2021; </w:t>
      </w:r>
      <w:proofErr w:type="spellStart"/>
      <w:r>
        <w:t>Locher</w:t>
      </w:r>
      <w:proofErr w:type="spellEnd"/>
      <w:r>
        <w:t xml:space="preserve">, 2022). A subset </w:t>
      </w:r>
      <w:r>
        <w:t>comprising 20% of the dataset was re-coded after a two-week interval to assess intra-coder consistency. The resulting consistency rate of 94% indicates a high level of stability in category assignment, consistent with accepted qualitative reliability stand</w:t>
      </w:r>
      <w:r>
        <w:t xml:space="preserve">ards (Miles, Huberman, &amp; </w:t>
      </w:r>
      <w:proofErr w:type="spellStart"/>
      <w:r>
        <w:t>Saldaña</w:t>
      </w:r>
      <w:proofErr w:type="spellEnd"/>
      <w:r>
        <w:t>, 2014). Minor ambiguities identified during re-coding were resolved through refinement of category definitions, thereby strengthening internal coherence.</w:t>
      </w:r>
    </w:p>
    <w:p w:rsidR="00D404AD" w:rsidRDefault="00FA2FF5">
      <w:pPr>
        <w:pStyle w:val="NormalWeb"/>
        <w:spacing w:line="360" w:lineRule="auto"/>
        <w:jc w:val="both"/>
      </w:pPr>
      <w:r>
        <w:t>The analytical focus prioritizes qualitative interpretation over stat</w:t>
      </w:r>
      <w:r>
        <w:t>istical generalization, in line with discourse-analytic methodology (</w:t>
      </w:r>
      <w:proofErr w:type="spellStart"/>
      <w:r>
        <w:t>Paltridge</w:t>
      </w:r>
      <w:proofErr w:type="spellEnd"/>
      <w:r>
        <w:t>, 2012). Rather than quantifying frequencies, the study examines how linguistic forms function within interactional contexts and how they are shaped by cultural expectations of h</w:t>
      </w:r>
      <w:r>
        <w:t>ierarchy, politeness, and relational alignment (Spencer-</w:t>
      </w:r>
      <w:proofErr w:type="spellStart"/>
      <w:r>
        <w:t>Oatey</w:t>
      </w:r>
      <w:proofErr w:type="spellEnd"/>
      <w:r>
        <w:t>, 2008; Haugh, 2023).</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4.3 Analytical Validity and Interpretive Rigor</w:t>
      </w:r>
    </w:p>
    <w:p w:rsidR="00D404AD" w:rsidRDefault="00FA2FF5">
      <w:pPr>
        <w:pStyle w:val="NormalWeb"/>
        <w:spacing w:line="360" w:lineRule="auto"/>
        <w:jc w:val="both"/>
      </w:pPr>
      <w:r>
        <w:t>In qualitative pragmatic research, validity is conceptualized in terms of theoretical coherence, transparency of procedure, an</w:t>
      </w:r>
      <w:r>
        <w:t>d contextual sensitivity rather than statistical replicability (Creswell &amp; Poth, 2018; Tracy, 2010). In the present study, validity is ensured by grounding analytical categories in established pragmatic frameworks and by maintaining alignment between theor</w:t>
      </w:r>
      <w:r>
        <w:t>etical assumptions and interpretive claims (</w:t>
      </w:r>
      <w:proofErr w:type="spellStart"/>
      <w:r>
        <w:t>Kádár</w:t>
      </w:r>
      <w:proofErr w:type="spellEnd"/>
      <w:r>
        <w:t xml:space="preserve"> &amp; Haugh, 2023).</w:t>
      </w:r>
    </w:p>
    <w:p w:rsidR="00D404AD" w:rsidRDefault="00FA2FF5">
      <w:pPr>
        <w:pStyle w:val="NormalWeb"/>
        <w:spacing w:line="360" w:lineRule="auto"/>
        <w:jc w:val="distribute"/>
      </w:pPr>
      <w:r>
        <w:t xml:space="preserve">The contrastive design further enhances interpretive rigor by allowing patterns observed in one language to be systematically examined against those found in the other. Comparative analysis </w:t>
      </w:r>
      <w:r>
        <w:t>reduces language-specific bias and strengthens explanatory depth (</w:t>
      </w:r>
      <w:proofErr w:type="spellStart"/>
      <w:r>
        <w:t>Wierzbicka</w:t>
      </w:r>
      <w:proofErr w:type="spellEnd"/>
      <w:r>
        <w:t>, 2003; Blum-</w:t>
      </w:r>
      <w:proofErr w:type="spellStart"/>
      <w:r>
        <w:t>Kulka</w:t>
      </w:r>
      <w:proofErr w:type="spellEnd"/>
      <w:r>
        <w:t>, 1989). Rather than treating Azerbaijani and British English as isolated cases, the study situates directive strategies within broader discussions of hierarchy a</w:t>
      </w:r>
      <w:r>
        <w:t>nd institutional interaction.</w:t>
      </w:r>
    </w:p>
    <w:p w:rsidR="00D404AD" w:rsidRDefault="00FA2FF5">
      <w:pPr>
        <w:pStyle w:val="NormalWeb"/>
        <w:spacing w:line="360" w:lineRule="auto"/>
        <w:jc w:val="both"/>
      </w:pPr>
      <w:r>
        <w:t>Although the findings are not statistically generalizable, they are analytically transferable to comparable institutional contexts where authority relations are central. Transferability in qualitative research is achieved thro</w:t>
      </w:r>
      <w:r>
        <w:t xml:space="preserve">ugh detailed contextual description and explicit coding </w:t>
      </w:r>
      <w:r>
        <w:lastRenderedPageBreak/>
        <w:t>criteria, enabling readers to assess applicability to other settings (Lincoln &amp; Guba, 1985; Creswell &amp; Poth, 2018).</w:t>
      </w:r>
    </w:p>
    <w:p w:rsidR="00D404AD" w:rsidRDefault="00FA2FF5">
      <w:pPr>
        <w:pStyle w:val="NormalWeb"/>
        <w:spacing w:line="360" w:lineRule="auto"/>
        <w:jc w:val="both"/>
      </w:pPr>
      <w:r>
        <w:t>Reliability is conceptualized in terms of transparency, reflexivity, and consistency</w:t>
      </w:r>
      <w:r>
        <w:t xml:space="preserve"> of analytical criteria rather than purely statistical measurement (Tracy, 2010; Miles et al., 2014). Explicit coding definitions, theoretical grounding, and systematic re-coding procedures contribute to the methodological robustness of the analysis.</w:t>
      </w:r>
    </w:p>
    <w:p w:rsidR="00D404AD" w:rsidRDefault="00FA2FF5">
      <w:pPr>
        <w:pStyle w:val="Heading1"/>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 Fi</w:t>
      </w:r>
      <w:r>
        <w:rPr>
          <w:rFonts w:ascii="Times New Roman" w:hAnsi="Times New Roman" w:cs="Times New Roman"/>
          <w:color w:val="auto"/>
          <w:sz w:val="24"/>
          <w:szCs w:val="24"/>
        </w:rPr>
        <w:t>ndings</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5.1 Politeness Strategy Preferences</w:t>
      </w:r>
    </w:p>
    <w:p w:rsidR="00D404AD" w:rsidRDefault="00FA2FF5">
      <w:pPr>
        <w:pStyle w:val="NormalWeb"/>
        <w:spacing w:line="360" w:lineRule="auto"/>
        <w:jc w:val="both"/>
      </w:pPr>
      <w:r>
        <w:t xml:space="preserve">The analysis reveals systematic cross-cultural divergence in preferred politeness strategies within institutional directives. In the British English dataset, directives are predominantly realized through negative </w:t>
      </w:r>
      <w:r>
        <w:t xml:space="preserve">politeness strategies, most notably modal verbs (e.g., </w:t>
      </w:r>
      <w:r>
        <w:rPr>
          <w:rStyle w:val="Emphasis"/>
        </w:rPr>
        <w:t>would</w:t>
      </w:r>
      <w:r>
        <w:t xml:space="preserve">, </w:t>
      </w:r>
      <w:r>
        <w:rPr>
          <w:rStyle w:val="Emphasis"/>
        </w:rPr>
        <w:t>could</w:t>
      </w:r>
      <w:r>
        <w:t>), interrogative constructions, and hedging expressions. These forms function to attenuate imposition and foreground the addressee’s autonomy, even in clearly hierarchical contexts. The rec</w:t>
      </w:r>
      <w:r>
        <w:t xml:space="preserve">urrent use of </w:t>
      </w:r>
      <w:proofErr w:type="spellStart"/>
      <w:r>
        <w:t>modalized</w:t>
      </w:r>
      <w:proofErr w:type="spellEnd"/>
      <w:r>
        <w:t xml:space="preserve"> interrogatives suggests that authority is interactionally negotiated rather than overtly asserted.</w:t>
      </w:r>
    </w:p>
    <w:p w:rsidR="00D404AD" w:rsidRDefault="00FA2FF5">
      <w:pPr>
        <w:pStyle w:val="NormalWeb"/>
        <w:spacing w:line="360" w:lineRule="auto"/>
        <w:jc w:val="both"/>
      </w:pPr>
      <w:r>
        <w:t xml:space="preserve">By contrast, Azerbaijani directives show a marked preference for positive politeness and relational alignment strategies. Imperative </w:t>
      </w:r>
      <w:r>
        <w:t>constructions are frequent; however, they are systematically accompanied by plural imperative morphology, honorific address forms, and formulaic politeness markers. In this context, syntactic directness does not index coercion but rather institutional legi</w:t>
      </w:r>
      <w:r>
        <w:t>timacy and role clarity. Directness functions as a culturally normalized enactment of authority rather than as a face-threatening act.</w:t>
      </w:r>
    </w:p>
    <w:p w:rsidR="00D404AD" w:rsidRDefault="00FA2FF5">
      <w:pPr>
        <w:pStyle w:val="NormalWeb"/>
        <w:spacing w:line="360" w:lineRule="auto"/>
        <w:jc w:val="both"/>
      </w:pPr>
      <w:r>
        <w:t>This contrast demonstrates that politeness orientation is culturally mediated: while British English institutional discou</w:t>
      </w:r>
      <w:r>
        <w:t>rse prioritizes autonomy preservation, Azerbaijani discourse foregrounds relational alignment and respect embedded in hierarchical roles. The findings thus challenge any universal equation between indirectness and politeness.</w:t>
      </w:r>
    </w:p>
    <w:p w:rsidR="00D404AD" w:rsidRDefault="00D404AD">
      <w:pPr>
        <w:spacing w:line="360" w:lineRule="auto"/>
        <w:jc w:val="distribute"/>
        <w:rPr>
          <w:rFonts w:cs="Times New Roman"/>
          <w:szCs w:val="24"/>
        </w:rPr>
      </w:pPr>
    </w:p>
    <w:p w:rsidR="00D404AD" w:rsidRDefault="00FA2FF5">
      <w:pPr>
        <w:pStyle w:val="Heading3"/>
        <w:keepNext w:val="0"/>
        <w:keepLines w:val="0"/>
        <w:spacing w:line="360" w:lineRule="auto"/>
        <w:rPr>
          <w:rFonts w:ascii="Times New Roman" w:hAnsi="Times New Roman" w:cs="Times New Roman"/>
          <w:i/>
          <w:iCs/>
          <w:color w:val="auto"/>
          <w:szCs w:val="24"/>
        </w:rPr>
      </w:pPr>
      <w:r>
        <w:rPr>
          <w:rFonts w:ascii="Times New Roman" w:hAnsi="Times New Roman" w:cs="Times New Roman"/>
          <w:i/>
          <w:iCs/>
          <w:color w:val="auto"/>
          <w:szCs w:val="24"/>
        </w:rPr>
        <w:lastRenderedPageBreak/>
        <w:t xml:space="preserve">Example 1 (British English – </w:t>
      </w:r>
      <w:r>
        <w:rPr>
          <w:rFonts w:ascii="Times New Roman" w:hAnsi="Times New Roman" w:cs="Times New Roman"/>
          <w:i/>
          <w:iCs/>
          <w:color w:val="auto"/>
          <w:szCs w:val="24"/>
        </w:rPr>
        <w:t>university context)</w:t>
      </w:r>
    </w:p>
    <w:p w:rsidR="00D404AD" w:rsidRDefault="00FA2FF5">
      <w:pPr>
        <w:pStyle w:val="NormalWeb"/>
        <w:spacing w:line="360" w:lineRule="auto"/>
        <w:ind w:right="720"/>
        <w:jc w:val="both"/>
        <w:rPr>
          <w:i/>
          <w:iCs/>
        </w:rPr>
      </w:pPr>
      <w:r>
        <w:rPr>
          <w:i/>
          <w:iCs/>
        </w:rPr>
        <w:t>“Could you please submit the report by Friday?”</w:t>
      </w:r>
    </w:p>
    <w:p w:rsidR="00D404AD" w:rsidRDefault="00FA2FF5">
      <w:pPr>
        <w:pStyle w:val="NormalWeb"/>
        <w:spacing w:line="360" w:lineRule="auto"/>
        <w:jc w:val="both"/>
      </w:pPr>
      <w:r>
        <w:t xml:space="preserve">This directive employs </w:t>
      </w:r>
      <w:proofErr w:type="spellStart"/>
      <w:r>
        <w:t>modalization</w:t>
      </w:r>
      <w:proofErr w:type="spellEnd"/>
      <w:r>
        <w:t xml:space="preserve"> (</w:t>
      </w:r>
      <w:r>
        <w:rPr>
          <w:rStyle w:val="Emphasis"/>
        </w:rPr>
        <w:t>could</w:t>
      </w:r>
      <w:r>
        <w:t xml:space="preserve">), interrogative syntax, and the politeness marker </w:t>
      </w:r>
      <w:r>
        <w:rPr>
          <w:rStyle w:val="Emphasis"/>
        </w:rPr>
        <w:t>please</w:t>
      </w:r>
      <w:r>
        <w:t xml:space="preserve">. The utterance minimizes imposition and frames compliance as a voluntary action, </w:t>
      </w:r>
      <w:r>
        <w:t>consistent with autonomy-oriented interactional norms. Authority is backgrounded through linguistic mitigation.</w:t>
      </w:r>
    </w:p>
    <w:p w:rsidR="00D404AD" w:rsidRDefault="00FA2FF5">
      <w:pPr>
        <w:pStyle w:val="NormalWeb"/>
        <w:spacing w:line="360" w:lineRule="auto"/>
        <w:jc w:val="both"/>
        <w:rPr>
          <w:b/>
          <w:bCs/>
          <w:i/>
          <w:iCs/>
        </w:rPr>
      </w:pPr>
      <w:r>
        <w:rPr>
          <w:b/>
          <w:bCs/>
          <w:i/>
          <w:iCs/>
        </w:rPr>
        <w:t>Example 2 (Azerbaijani – university context)</w:t>
      </w:r>
    </w:p>
    <w:p w:rsidR="00D404AD" w:rsidRDefault="00FA2FF5">
      <w:pPr>
        <w:pStyle w:val="NormalWeb"/>
        <w:spacing w:line="360" w:lineRule="auto"/>
        <w:ind w:right="720"/>
        <w:jc w:val="both"/>
        <w:rPr>
          <w:i/>
          <w:iCs/>
        </w:rPr>
      </w:pPr>
      <w:r>
        <w:rPr>
          <w:i/>
          <w:iCs/>
        </w:rPr>
        <w:t>“</w:t>
      </w:r>
      <w:proofErr w:type="spellStart"/>
      <w:r>
        <w:rPr>
          <w:i/>
          <w:iCs/>
        </w:rPr>
        <w:t>Hesabatı</w:t>
      </w:r>
      <w:proofErr w:type="spellEnd"/>
      <w:r>
        <w:rPr>
          <w:i/>
          <w:iCs/>
        </w:rPr>
        <w:t xml:space="preserve"> </w:t>
      </w:r>
      <w:proofErr w:type="spellStart"/>
      <w:r>
        <w:rPr>
          <w:i/>
          <w:iCs/>
        </w:rPr>
        <w:t>cüm</w:t>
      </w:r>
      <w:r>
        <w:rPr>
          <w:i/>
          <w:iCs/>
        </w:rPr>
        <w:t>ə</w:t>
      </w:r>
      <w:proofErr w:type="spellEnd"/>
      <w:r>
        <w:rPr>
          <w:i/>
          <w:iCs/>
        </w:rPr>
        <w:t xml:space="preserve"> </w:t>
      </w:r>
      <w:proofErr w:type="spellStart"/>
      <w:r>
        <w:rPr>
          <w:i/>
          <w:iCs/>
        </w:rPr>
        <w:t>günün</w:t>
      </w:r>
      <w:r>
        <w:rPr>
          <w:i/>
          <w:iCs/>
        </w:rPr>
        <w:t>ə</w:t>
      </w:r>
      <w:proofErr w:type="spellEnd"/>
      <w:r>
        <w:rPr>
          <w:i/>
          <w:iCs/>
        </w:rPr>
        <w:t xml:space="preserve"> </w:t>
      </w:r>
      <w:proofErr w:type="spellStart"/>
      <w:r>
        <w:rPr>
          <w:i/>
          <w:iCs/>
        </w:rPr>
        <w:t>q</w:t>
      </w:r>
      <w:r>
        <w:rPr>
          <w:i/>
          <w:iCs/>
        </w:rPr>
        <w:t>ə</w:t>
      </w:r>
      <w:r>
        <w:rPr>
          <w:i/>
          <w:iCs/>
        </w:rPr>
        <w:t>d</w:t>
      </w:r>
      <w:r>
        <w:rPr>
          <w:i/>
          <w:iCs/>
        </w:rPr>
        <w:t>ə</w:t>
      </w:r>
      <w:r>
        <w:rPr>
          <w:i/>
          <w:iCs/>
        </w:rPr>
        <w:t>r</w:t>
      </w:r>
      <w:proofErr w:type="spellEnd"/>
      <w:r>
        <w:rPr>
          <w:i/>
          <w:iCs/>
        </w:rPr>
        <w:t xml:space="preserve"> </w:t>
      </w:r>
      <w:proofErr w:type="spellStart"/>
      <w:r>
        <w:rPr>
          <w:i/>
          <w:iCs/>
        </w:rPr>
        <w:t>t</w:t>
      </w:r>
      <w:r>
        <w:rPr>
          <w:i/>
          <w:iCs/>
        </w:rPr>
        <w:t>ə</w:t>
      </w:r>
      <w:r>
        <w:rPr>
          <w:i/>
          <w:iCs/>
        </w:rPr>
        <w:t>qdim</w:t>
      </w:r>
      <w:proofErr w:type="spellEnd"/>
      <w:r>
        <w:rPr>
          <w:i/>
          <w:iCs/>
        </w:rPr>
        <w:t xml:space="preserve"> </w:t>
      </w:r>
      <w:proofErr w:type="spellStart"/>
      <w:r>
        <w:rPr>
          <w:i/>
          <w:iCs/>
        </w:rPr>
        <w:t>edin</w:t>
      </w:r>
      <w:proofErr w:type="spellEnd"/>
      <w:r>
        <w:rPr>
          <w:i/>
          <w:iCs/>
        </w:rPr>
        <w:t xml:space="preserve">, </w:t>
      </w:r>
      <w:proofErr w:type="spellStart"/>
      <w:r>
        <w:rPr>
          <w:i/>
          <w:iCs/>
        </w:rPr>
        <w:t>z</w:t>
      </w:r>
      <w:r>
        <w:rPr>
          <w:i/>
          <w:iCs/>
        </w:rPr>
        <w:t>ə</w:t>
      </w:r>
      <w:r>
        <w:rPr>
          <w:i/>
          <w:iCs/>
        </w:rPr>
        <w:t>hm</w:t>
      </w:r>
      <w:r>
        <w:rPr>
          <w:i/>
          <w:iCs/>
        </w:rPr>
        <w:t>ə</w:t>
      </w:r>
      <w:r>
        <w:rPr>
          <w:i/>
          <w:iCs/>
        </w:rPr>
        <w:t>t</w:t>
      </w:r>
      <w:proofErr w:type="spellEnd"/>
      <w:r>
        <w:rPr>
          <w:i/>
          <w:iCs/>
        </w:rPr>
        <w:t xml:space="preserve"> </w:t>
      </w:r>
      <w:proofErr w:type="spellStart"/>
      <w:r>
        <w:rPr>
          <w:i/>
          <w:iCs/>
        </w:rPr>
        <w:t>olmasa</w:t>
      </w:r>
      <w:proofErr w:type="spellEnd"/>
      <w:r>
        <w:rPr>
          <w:i/>
          <w:iCs/>
        </w:rPr>
        <w:t>.”</w:t>
      </w:r>
    </w:p>
    <w:p w:rsidR="00D404AD" w:rsidRDefault="00FA2FF5">
      <w:pPr>
        <w:pStyle w:val="NormalWeb"/>
        <w:spacing w:line="360" w:lineRule="auto"/>
        <w:ind w:right="720"/>
        <w:jc w:val="both"/>
      </w:pPr>
      <w:r>
        <w:t>Gloss: report-ACC Friday day-DAT until sub</w:t>
      </w:r>
      <w:r>
        <w:t>mit-IMP-PL please</w:t>
      </w:r>
      <w:r>
        <w:br/>
        <w:t>Translation: “Please submit the report by Friday.”</w:t>
      </w:r>
    </w:p>
    <w:p w:rsidR="00D404AD" w:rsidRDefault="00FA2FF5">
      <w:pPr>
        <w:pStyle w:val="NormalWeb"/>
        <w:spacing w:line="360" w:lineRule="auto"/>
        <w:jc w:val="both"/>
      </w:pPr>
      <w:r>
        <w:t>Although syntactically imperative, the plural imperative suffix (</w:t>
      </w:r>
      <w:r>
        <w:rPr>
          <w:rStyle w:val="Emphasis"/>
        </w:rPr>
        <w:t>-in</w:t>
      </w:r>
      <w:r>
        <w:t xml:space="preserve">) and the politeness marker </w:t>
      </w:r>
      <w:proofErr w:type="spellStart"/>
      <w:r>
        <w:rPr>
          <w:rStyle w:val="Emphasis"/>
        </w:rPr>
        <w:t>z</w:t>
      </w:r>
      <w:r>
        <w:rPr>
          <w:rStyle w:val="Emphasis"/>
        </w:rPr>
        <w:t>ə</w:t>
      </w:r>
      <w:r>
        <w:rPr>
          <w:rStyle w:val="Emphasis"/>
        </w:rPr>
        <w:t>hm</w:t>
      </w:r>
      <w:r>
        <w:rPr>
          <w:rStyle w:val="Emphasis"/>
        </w:rPr>
        <w:t>ə</w:t>
      </w:r>
      <w:r>
        <w:rPr>
          <w:rStyle w:val="Emphasis"/>
        </w:rPr>
        <w:t>t</w:t>
      </w:r>
      <w:proofErr w:type="spellEnd"/>
      <w:r>
        <w:rPr>
          <w:rStyle w:val="Emphasis"/>
        </w:rPr>
        <w:t xml:space="preserve"> </w:t>
      </w:r>
      <w:proofErr w:type="spellStart"/>
      <w:r>
        <w:rPr>
          <w:rStyle w:val="Emphasis"/>
        </w:rPr>
        <w:t>olmasa</w:t>
      </w:r>
      <w:proofErr w:type="spellEnd"/>
      <w:r>
        <w:t xml:space="preserve"> function as relational softeners. The directive encodes respect grammatically</w:t>
      </w:r>
      <w:r>
        <w:t xml:space="preserve"> while maintaining institutional authority. Pragmatic force emerges from the interaction between morphology and cultural expectations rather than from indirectness.</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5.2 Address Forms and Pronouns</w:t>
      </w:r>
    </w:p>
    <w:p w:rsidR="00D404AD" w:rsidRDefault="00FA2FF5">
      <w:pPr>
        <w:pStyle w:val="NormalWeb"/>
        <w:spacing w:line="360" w:lineRule="auto"/>
        <w:jc w:val="distribute"/>
      </w:pPr>
      <w:r>
        <w:t>A major point of divergence lies in the grammatical encoding</w:t>
      </w:r>
      <w:r>
        <w:t xml:space="preserve"> of respect. Azerbaijani systematically employs second-person plural pronouns and formal titles when addressing a single interlocutor in hierarchical contexts. These forms operate as conventionalized markers of deference and significantly mitigate directiv</w:t>
      </w:r>
      <w:r>
        <w:t>e force without requiring syntactic indirectness.</w:t>
      </w:r>
    </w:p>
    <w:p w:rsidR="00D404AD" w:rsidRDefault="00FA2FF5">
      <w:pPr>
        <w:pStyle w:val="NormalWeb"/>
        <w:spacing w:line="360" w:lineRule="auto"/>
        <w:jc w:val="both"/>
      </w:pPr>
      <w:r>
        <w:t>British English lacks comparable grammaticalized honorific morphology. Consequently, respect is achieved primarily through lexical mitigation (e.g., modal verbs, hedging expressions) and discourse-level str</w:t>
      </w:r>
      <w:r>
        <w:t>ategies rather than through pronominal distinction. This structural asymmetry demonstrates that politeness resources are language-specific and cannot be evaluated solely through surface directness.</w:t>
      </w:r>
    </w:p>
    <w:p w:rsidR="00D404AD" w:rsidRDefault="00FA2FF5">
      <w:pPr>
        <w:pStyle w:val="NormalWeb"/>
        <w:spacing w:line="360" w:lineRule="auto"/>
        <w:jc w:val="both"/>
      </w:pPr>
      <w:r>
        <w:lastRenderedPageBreak/>
        <w:t>The findings therefore reinforce the argument that pragmat</w:t>
      </w:r>
      <w:r>
        <w:t>ic softening mechanisms may be morphologically embedded in one language and lexically distributed in another.</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5.3 Syntactic Realization</w:t>
      </w:r>
    </w:p>
    <w:p w:rsidR="00D404AD" w:rsidRDefault="00FA2FF5">
      <w:pPr>
        <w:pStyle w:val="NormalWeb"/>
        <w:spacing w:line="360" w:lineRule="auto"/>
        <w:jc w:val="both"/>
      </w:pPr>
      <w:r>
        <w:t>Clear differences also emerge in syntactic preferences. Imperatives dominate the Azerbaijani corpus, while British Engli</w:t>
      </w:r>
      <w:r>
        <w:t xml:space="preserve">sh shows a strong preference for </w:t>
      </w:r>
      <w:proofErr w:type="spellStart"/>
      <w:r>
        <w:t>modalized</w:t>
      </w:r>
      <w:proofErr w:type="spellEnd"/>
      <w:r>
        <w:t xml:space="preserve"> declaratives and interrogatives. However, syntactic form proves to be an unreliable predictor of pragmatic force across cultures.</w:t>
      </w:r>
    </w:p>
    <w:p w:rsidR="00D404AD" w:rsidRDefault="00FA2FF5">
      <w:pPr>
        <w:pStyle w:val="NormalWeb"/>
        <w:spacing w:line="360" w:lineRule="auto"/>
        <w:jc w:val="both"/>
      </w:pPr>
      <w:r>
        <w:t>In the Azerbaijani data, imperatives frequently function as normatively appropriate</w:t>
      </w:r>
      <w:r>
        <w:t xml:space="preserve"> expressions of institutional authority. In British English, comparable imperatives often appear in highly marked or urgent contexts and may risk being interpreted as overly forceful if unmitigated. These findings demonstrate that syntactic directness does</w:t>
      </w:r>
      <w:r>
        <w:t xml:space="preserve"> not map straightforwardly onto pragmatic strength. Instead, directive interpretation depends on culturally embedded expectations regarding hierarchy and relational rights.</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5.4 Contextual Variation</w:t>
      </w:r>
    </w:p>
    <w:p w:rsidR="00D404AD" w:rsidRDefault="00FA2FF5">
      <w:pPr>
        <w:pStyle w:val="NormalWeb"/>
        <w:spacing w:line="360" w:lineRule="auto"/>
        <w:jc w:val="both"/>
      </w:pPr>
      <w:r>
        <w:t>The data further reveal differences in contextual adaptabi</w:t>
      </w:r>
      <w:r>
        <w:t>lity. British speakers display greater variability in directive realization across situational contexts. Strategy choice appears sensitive to micro-level interactional dynamics, including role proximity and perceived social distance. Authority is therefore</w:t>
      </w:r>
      <w:r>
        <w:t xml:space="preserve"> interactionally calibrated.</w:t>
      </w:r>
    </w:p>
    <w:p w:rsidR="00D404AD" w:rsidRDefault="00FA2FF5">
      <w:pPr>
        <w:pStyle w:val="NormalWeb"/>
        <w:spacing w:line="360" w:lineRule="auto"/>
        <w:jc w:val="both"/>
      </w:pPr>
      <w:r>
        <w:t>In contrast, Azerbaijani speakers tend to maintain relatively stable levels of formal marking across hierarchical settings. Even where relational proximity increases, plural forms and honorific expressions remain prevalent. Thi</w:t>
      </w:r>
      <w:r>
        <w:t>s consistency reflects internalized role-based expectations and culturally stable power distance norms.</w:t>
      </w:r>
    </w:p>
    <w:p w:rsidR="00D404AD" w:rsidRDefault="00FA2FF5">
      <w:pPr>
        <w:pStyle w:val="NormalWeb"/>
        <w:spacing w:line="360" w:lineRule="auto"/>
        <w:jc w:val="both"/>
      </w:pPr>
      <w:r>
        <w:t>Taken together, these findings suggest that British English institutional discourse emphasizes situational negotiation of authority, whereas Azerbaijani</w:t>
      </w:r>
      <w:r>
        <w:t xml:space="preserve"> discourse foregrounds structurally encoded and socially stabilized hierarchy.</w:t>
      </w:r>
    </w:p>
    <w:p w:rsidR="00D404AD" w:rsidRDefault="00D404AD">
      <w:pPr>
        <w:spacing w:line="360" w:lineRule="auto"/>
        <w:jc w:val="distribute"/>
        <w:rPr>
          <w:rFonts w:cs="Times New Roman"/>
          <w:szCs w:val="24"/>
        </w:rPr>
      </w:pPr>
    </w:p>
    <w:p w:rsidR="00D404AD" w:rsidRDefault="00FA2FF5">
      <w:pPr>
        <w:spacing w:line="360" w:lineRule="auto"/>
        <w:jc w:val="both"/>
        <w:rPr>
          <w:rFonts w:cs="Times New Roman"/>
          <w:b/>
          <w:szCs w:val="24"/>
        </w:rPr>
      </w:pPr>
      <w:r>
        <w:rPr>
          <w:rFonts w:cs="Times New Roman"/>
          <w:b/>
          <w:szCs w:val="24"/>
        </w:rPr>
        <w:lastRenderedPageBreak/>
        <w:t>6. Discussion</w:t>
      </w:r>
    </w:p>
    <w:p w:rsidR="00D404AD" w:rsidRDefault="00FA2FF5">
      <w:pPr>
        <w:pStyle w:val="NormalWeb"/>
        <w:spacing w:line="360" w:lineRule="auto"/>
        <w:jc w:val="both"/>
      </w:pPr>
      <w:r>
        <w:t xml:space="preserve">The findings demonstrate that directive speech acts function as culturally conditioned interactional practices rather than as universally interpretable pragmatic </w:t>
      </w:r>
      <w:r>
        <w:t>strategies. Traditional politeness theory has frequently treated indirectness as a primary index of politeness and mitigation (Brown &amp; Levinson, 1987; Leech, 1983). However, subsequent scholarship has problematized the universality of this mapping (Matsumo</w:t>
      </w:r>
      <w:r>
        <w:t xml:space="preserve">to, 1988; Gu, 1990; </w:t>
      </w:r>
      <w:proofErr w:type="spellStart"/>
      <w:r>
        <w:t>Wierzbicka</w:t>
      </w:r>
      <w:proofErr w:type="spellEnd"/>
      <w:r>
        <w:t>, 2003). The systematic comparison of Azerbaijani and British English institutional discourse presented in this study further supports these critiques by showing that the relationship between syntactic form, illocutionary forc</w:t>
      </w:r>
      <w:r>
        <w:t>e, and perceived politeness is mediated by culturally embedded expectations of hierarchy, authority, and relational alignment.</w:t>
      </w:r>
    </w:p>
    <w:p w:rsidR="00D404AD" w:rsidRDefault="00FA2FF5">
      <w:pPr>
        <w:pStyle w:val="NormalWeb"/>
        <w:spacing w:line="360" w:lineRule="auto"/>
        <w:jc w:val="both"/>
      </w:pPr>
      <w:r>
        <w:t>In Azerbaijani institutional contexts, directives operate within a communicative system in which hierarchical relations are socia</w:t>
      </w:r>
      <w:r>
        <w:t>lly legitimized and normatively expected. The frequent use of imperatives does not necessarily constitute imposition. Rather, directness indexes institutional role clarity and the enactment of legitimate authority. Pragmatic mitigation is achieved primaril</w:t>
      </w:r>
      <w:r>
        <w:t>y through relational markers—plural pronouns, honorifics, and conventionalized address forms—rather than through syntactic indirectness. This pattern aligns with discernment-based and culture-specific models of politeness (Ide, 1989; Gu, 1990) and resonate</w:t>
      </w:r>
      <w:r>
        <w:t>s with relational approaches that conceptualize politeness as socially situated evaluative practice (</w:t>
      </w:r>
      <w:proofErr w:type="spellStart"/>
      <w:r>
        <w:t>Locher</w:t>
      </w:r>
      <w:proofErr w:type="spellEnd"/>
      <w:r>
        <w:t>, 2004; Haugh, 2013). From a Rapport Management perspective (Spencer-</w:t>
      </w:r>
      <w:proofErr w:type="spellStart"/>
      <w:r>
        <w:t>Oatey</w:t>
      </w:r>
      <w:proofErr w:type="spellEnd"/>
      <w:r>
        <w:t>, 2008), authority and rapport are co-constructed through culturally shared</w:t>
      </w:r>
      <w:r>
        <w:t xml:space="preserve"> expectations regarding appropriate hierarchical conduct.</w:t>
      </w:r>
    </w:p>
    <w:p w:rsidR="00D404AD" w:rsidRDefault="00FA2FF5">
      <w:pPr>
        <w:pStyle w:val="NormalWeb"/>
        <w:spacing w:line="360" w:lineRule="auto"/>
        <w:jc w:val="both"/>
      </w:pPr>
      <w:r>
        <w:t>By contrast, British English institutional discourse reflects an interactional orientation that foregrounds autonomy and the minimization of imposition, even within asymmetrical relationships. The p</w:t>
      </w:r>
      <w:r>
        <w:t xml:space="preserve">reference for </w:t>
      </w:r>
      <w:proofErr w:type="spellStart"/>
      <w:r>
        <w:t>modalized</w:t>
      </w:r>
      <w:proofErr w:type="spellEnd"/>
      <w:r>
        <w:t xml:space="preserve"> declaratives, interrogatives, and hedging devices corresponds to a negative politeness orientation (Brown &amp; Levinson, 1987; Leech, 2014) in which authority is interactionally negotiated and linguistically softened. Similar tendencie</w:t>
      </w:r>
      <w:r>
        <w:t xml:space="preserve">s have been observed in English-language institutional discourse, where mitigation functions as a key resource for managing power asymmetries (Holmes &amp; </w:t>
      </w:r>
      <w:proofErr w:type="spellStart"/>
      <w:r>
        <w:t>Stubbe</w:t>
      </w:r>
      <w:proofErr w:type="spellEnd"/>
      <w:r>
        <w:t xml:space="preserve">, 2015; </w:t>
      </w:r>
      <w:proofErr w:type="spellStart"/>
      <w:r>
        <w:t>Savić</w:t>
      </w:r>
      <w:proofErr w:type="spellEnd"/>
      <w:r>
        <w:t xml:space="preserve"> &amp; </w:t>
      </w:r>
      <w:proofErr w:type="spellStart"/>
      <w:r>
        <w:t>Gasiorek</w:t>
      </w:r>
      <w:proofErr w:type="spellEnd"/>
      <w:r>
        <w:t xml:space="preserve">, 2021). </w:t>
      </w:r>
      <w:r>
        <w:lastRenderedPageBreak/>
        <w:t>In this context, overt imperatives may appear marked or face-thre</w:t>
      </w:r>
      <w:r>
        <w:t>atening unless justified by urgency or institutional necessity.</w:t>
      </w:r>
    </w:p>
    <w:p w:rsidR="00D404AD" w:rsidRDefault="00FA2FF5">
      <w:pPr>
        <w:pStyle w:val="NormalWeb"/>
        <w:spacing w:line="360" w:lineRule="auto"/>
        <w:jc w:val="both"/>
      </w:pPr>
      <w:r>
        <w:t>These contrasts provide empirical support for a syntax–pragmatics interface perspective, which emphasizes that grammatical form does not map directly onto pragmatic force (</w:t>
      </w:r>
      <w:proofErr w:type="spellStart"/>
      <w:r>
        <w:t>Zanuttini</w:t>
      </w:r>
      <w:proofErr w:type="spellEnd"/>
      <w:r>
        <w:t xml:space="preserve">, 2008; </w:t>
      </w:r>
      <w:proofErr w:type="spellStart"/>
      <w:r>
        <w:t>Ael</w:t>
      </w:r>
      <w:r>
        <w:t>brecht</w:t>
      </w:r>
      <w:proofErr w:type="spellEnd"/>
      <w:r>
        <w:t xml:space="preserve"> et al., 2021). Identical constructions may be interpreted as appropriate, neutral, or overly forceful depending on locally grounded evaluative norms. The findings thus reinforce relational and interactional approaches to politeness that conceptualiz</w:t>
      </w:r>
      <w:r>
        <w:t>e appropriateness as emergent and contextually negotiated rather than as the outcome of fixed linguistic strategies (</w:t>
      </w:r>
      <w:proofErr w:type="spellStart"/>
      <w:r>
        <w:t>Locher</w:t>
      </w:r>
      <w:proofErr w:type="spellEnd"/>
      <w:r>
        <w:t xml:space="preserve">, 2004; </w:t>
      </w:r>
      <w:proofErr w:type="spellStart"/>
      <w:r>
        <w:t>Terkourafi</w:t>
      </w:r>
      <w:proofErr w:type="spellEnd"/>
      <w:r>
        <w:t>, 2005; Haugh, 2021). Indirectness emerges as one politeness resource among many, rather than as a universal pragma</w:t>
      </w:r>
      <w:r>
        <w:t>tic principle (Blum-</w:t>
      </w:r>
      <w:proofErr w:type="spellStart"/>
      <w:r>
        <w:t>Kulka</w:t>
      </w:r>
      <w:proofErr w:type="spellEnd"/>
      <w:r>
        <w:t>, 1989, 2020).</w:t>
      </w:r>
    </w:p>
    <w:p w:rsidR="00D404AD" w:rsidRDefault="00FA2FF5">
      <w:pPr>
        <w:pStyle w:val="NormalWeb"/>
        <w:spacing w:line="360" w:lineRule="auto"/>
        <w:jc w:val="both"/>
      </w:pPr>
      <w:r>
        <w:t>Importantly, the data also reveal signs of pragmatic hybridization. In institutional environments shaped by globalization and professional standardization, directive forms sometimes combine modal mitigation with hier</w:t>
      </w:r>
      <w:r>
        <w:t>archical marking. Such developments are consistent with contemporary accounts of relational pragmatics in institutional settings, which emphasize the dynamic interplay between cultural continuity and evolving communicative norms (</w:t>
      </w:r>
      <w:proofErr w:type="spellStart"/>
      <w:r>
        <w:t>Kádár</w:t>
      </w:r>
      <w:proofErr w:type="spellEnd"/>
      <w:r>
        <w:t xml:space="preserve"> &amp; Culpeper, 2021; </w:t>
      </w:r>
      <w:proofErr w:type="spellStart"/>
      <w:r>
        <w:t>Ká</w:t>
      </w:r>
      <w:r>
        <w:t>dár</w:t>
      </w:r>
      <w:proofErr w:type="spellEnd"/>
      <w:r>
        <w:t xml:space="preserve"> &amp; Haugh, 2023; </w:t>
      </w:r>
      <w:proofErr w:type="spellStart"/>
      <w:r>
        <w:t>Locher</w:t>
      </w:r>
      <w:proofErr w:type="spellEnd"/>
      <w:r>
        <w:t>, 2022). Directive practices therefore appear not as static cultural artifacts but as adaptive systems responsive to shifting institutional ecologies.</w:t>
      </w:r>
    </w:p>
    <w:p w:rsidR="00D404AD" w:rsidRDefault="00FA2FF5">
      <w:pPr>
        <w:pStyle w:val="NormalWeb"/>
        <w:spacing w:line="360" w:lineRule="auto"/>
        <w:jc w:val="both"/>
      </w:pPr>
      <w:r>
        <w:t>Taken together, the findings empirically challenge the assumption that indirectn</w:t>
      </w:r>
      <w:r>
        <w:t>ess universally indexes politeness. They demonstrate instead that morphologically embedded respect systems can function as alternative mitigation mechanisms, and that pragmatic evaluation is deeply intertwined with culturally grounded expectations of hiera</w:t>
      </w:r>
      <w:r>
        <w:t>rchy and legitimacy. By integrating Speech Act Theory (Searle, 1969, 1979), Rapport Management (Spencer-</w:t>
      </w:r>
      <w:proofErr w:type="spellStart"/>
      <w:r>
        <w:t>Oatey</w:t>
      </w:r>
      <w:proofErr w:type="spellEnd"/>
      <w:r>
        <w:t>, 2008), and a syntax–pragmatics interface perspective (</w:t>
      </w:r>
      <w:proofErr w:type="spellStart"/>
      <w:r>
        <w:t>Aelbrecht</w:t>
      </w:r>
      <w:proofErr w:type="spellEnd"/>
      <w:r>
        <w:t xml:space="preserve"> et al., 2021), the study advances a multi-layered explanatory framework capable o</w:t>
      </w:r>
      <w:r>
        <w:t>f accounting for cross-cultural variation in directive behavior.</w:t>
      </w:r>
    </w:p>
    <w:p w:rsidR="00D404AD" w:rsidRDefault="00FA2FF5">
      <w:pPr>
        <w:pStyle w:val="NormalWeb"/>
        <w:spacing w:line="360" w:lineRule="auto"/>
        <w:jc w:val="both"/>
      </w:pPr>
      <w:r>
        <w:t>Overall, directives emerge not merely as tools for influencing action but as central sites for negotiating authority, legitimacy, and relational alignment within institutional discourse. By i</w:t>
      </w:r>
      <w:r>
        <w:t>ncorporating data from Azerbaijani—a language underrepresented in comparative pragmatics—</w:t>
      </w:r>
      <w:r>
        <w:lastRenderedPageBreak/>
        <w:t>the study contributes to ongoing debates in cross-cultural pragmatics regarding the limits of universalist politeness models and the need for relationally oriented exp</w:t>
      </w:r>
      <w:r>
        <w:t xml:space="preserve">lanatory approaches (Haugh, 2023; Bella &amp; </w:t>
      </w:r>
      <w:proofErr w:type="spellStart"/>
      <w:r>
        <w:t>Sifianou</w:t>
      </w:r>
      <w:proofErr w:type="spellEnd"/>
      <w:r>
        <w:t>, 2022).</w:t>
      </w:r>
    </w:p>
    <w:p w:rsidR="00D404AD" w:rsidRDefault="00FA2FF5">
      <w:pPr>
        <w:spacing w:line="360" w:lineRule="auto"/>
        <w:jc w:val="both"/>
        <w:rPr>
          <w:rFonts w:cs="Times New Roman"/>
          <w:b/>
          <w:szCs w:val="24"/>
        </w:rPr>
      </w:pPr>
      <w:r>
        <w:rPr>
          <w:rFonts w:cs="Times New Roman"/>
          <w:b/>
          <w:szCs w:val="24"/>
        </w:rPr>
        <w:t>7. Implications</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7.1 Theoretical Implications</w:t>
      </w:r>
    </w:p>
    <w:p w:rsidR="00D404AD" w:rsidRDefault="00FA2FF5">
      <w:pPr>
        <w:pStyle w:val="NormalWeb"/>
        <w:spacing w:line="360" w:lineRule="auto"/>
        <w:jc w:val="both"/>
      </w:pPr>
      <w:r>
        <w:t>The findings carry important implications for theories of politeness and cross-cultural pragmatics. First, the study problematizes the long-standing ass</w:t>
      </w:r>
      <w:r>
        <w:t>umption that indirectness constitutes a universal marker of politeness, an assumption central to classical politeness theory (Brown &amp; Levinson, 1987). The comparison of Azerbaijani and British English institutional discourse demonstrates that the relations</w:t>
      </w:r>
      <w:r>
        <w:t>hip between syntactic form and pragmatic force is mediated by culturally embedded expectations of hierarchy and relational conduct. This supports more recent relational approaches, which conceptualize politeness as evaluative and context-dependent rather t</w:t>
      </w:r>
      <w:r>
        <w:t>han structurally predetermined (Spencer-</w:t>
      </w:r>
      <w:proofErr w:type="spellStart"/>
      <w:r>
        <w:t>Oatey</w:t>
      </w:r>
      <w:proofErr w:type="spellEnd"/>
      <w:r>
        <w:t>, 2008; Haugh, 2021).</w:t>
      </w:r>
    </w:p>
    <w:p w:rsidR="00D404AD" w:rsidRDefault="00FA2FF5">
      <w:pPr>
        <w:pStyle w:val="NormalWeb"/>
        <w:spacing w:line="360" w:lineRule="auto"/>
        <w:jc w:val="both"/>
      </w:pPr>
      <w:r>
        <w:t>Second, the findings extend relational pragmatics by demonstrating that mitigation mechanisms may be structurally distributed across different linguistic domains. In Azerbaijani, respect an</w:t>
      </w:r>
      <w:r>
        <w:t>d deference are frequently encoded morphologically through plural pronouns and honorific forms, whereas in British English they are realized primarily through lexical and discourse-level mitigation. This structural asymmetry reinforces arguments that pragm</w:t>
      </w:r>
      <w:r>
        <w:t>atic appropriateness emerges through culturally grounded evaluative norms rather than through universal syntactic strategies (</w:t>
      </w:r>
      <w:proofErr w:type="spellStart"/>
      <w:r>
        <w:t>Kádár</w:t>
      </w:r>
      <w:proofErr w:type="spellEnd"/>
      <w:r>
        <w:t xml:space="preserve"> &amp; Haugh, 2023).</w:t>
      </w:r>
    </w:p>
    <w:p w:rsidR="00D404AD" w:rsidRDefault="00FA2FF5">
      <w:pPr>
        <w:pStyle w:val="NormalWeb"/>
        <w:spacing w:line="360" w:lineRule="auto"/>
        <w:jc w:val="both"/>
      </w:pPr>
      <w:r>
        <w:t>Third, the results provide empirical support for a syntax–pragmatics interface perspective. The data show th</w:t>
      </w:r>
      <w:r>
        <w:t>at grammatical constructions do not map uniformly onto pragmatic strength across cultures. Identical imperative forms may index legitimate authority in one context and excessive imposition in another. These findings align with contemporary scholarship emph</w:t>
      </w:r>
      <w:r>
        <w:t>asizing the interaction between morphosyntactic structure and pragmatic interpretation (</w:t>
      </w:r>
      <w:proofErr w:type="spellStart"/>
      <w:r>
        <w:t>Locher</w:t>
      </w:r>
      <w:proofErr w:type="spellEnd"/>
      <w:r>
        <w:t>, 2022).</w:t>
      </w:r>
    </w:p>
    <w:p w:rsidR="00D404AD" w:rsidRDefault="00FA2FF5">
      <w:pPr>
        <w:pStyle w:val="NormalWeb"/>
        <w:spacing w:line="360" w:lineRule="auto"/>
        <w:jc w:val="both"/>
        <w:rPr>
          <w:b/>
          <w:bCs/>
        </w:rPr>
      </w:pPr>
      <w:r>
        <w:rPr>
          <w:b/>
          <w:bCs/>
        </w:rPr>
        <w:t>7.2 Methodological Implications</w:t>
      </w:r>
    </w:p>
    <w:p w:rsidR="00D404AD" w:rsidRDefault="00FA2FF5">
      <w:pPr>
        <w:pStyle w:val="NormalWeb"/>
        <w:spacing w:line="360" w:lineRule="auto"/>
        <w:jc w:val="both"/>
      </w:pPr>
      <w:r>
        <w:lastRenderedPageBreak/>
        <w:t>Methodologically, the study underscores the value of qualitative, contrastive discourse analysis for investigating cultur</w:t>
      </w:r>
      <w:r>
        <w:t xml:space="preserve">ally embedded pragmatic practices. Quantitative frequency analysis alone would not have captured the relational functions of plural morphology, honorific marking, or context-sensitive </w:t>
      </w:r>
      <w:proofErr w:type="spellStart"/>
      <w:r>
        <w:t>modalization</w:t>
      </w:r>
      <w:proofErr w:type="spellEnd"/>
      <w:r>
        <w:t>. This supports broader methodological arguments that pragma</w:t>
      </w:r>
      <w:r>
        <w:t xml:space="preserve">tic analysis requires context-sensitive, interpretive approaches grounded in detailed discourse examination (Creswell &amp; Poth, 2018; </w:t>
      </w:r>
      <w:proofErr w:type="spellStart"/>
      <w:r>
        <w:t>Paltridge</w:t>
      </w:r>
      <w:proofErr w:type="spellEnd"/>
      <w:r>
        <w:t>, 2012).</w:t>
      </w:r>
    </w:p>
    <w:p w:rsidR="00D404AD" w:rsidRDefault="00FA2FF5">
      <w:pPr>
        <w:pStyle w:val="NormalWeb"/>
        <w:spacing w:line="360" w:lineRule="auto"/>
        <w:jc w:val="both"/>
      </w:pPr>
      <w:r>
        <w:t xml:space="preserve">The multi-layered analytical framework adopted here—integrating Speech Act Theory with Rapport Management </w:t>
      </w:r>
      <w:r>
        <w:t>and interface perspectives—demonstrates the advantage of theoretical triangulation in cross-cultural pragmatics. Such integration reduces the risk of over-reliance on a single explanatory model and enhances analytical depth.</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7.3 Practical and Applied Impli</w:t>
      </w:r>
      <w:r>
        <w:rPr>
          <w:rFonts w:ascii="Times New Roman" w:hAnsi="Times New Roman" w:cs="Times New Roman"/>
          <w:color w:val="auto"/>
          <w:sz w:val="24"/>
          <w:szCs w:val="24"/>
        </w:rPr>
        <w:t>cations</w:t>
      </w:r>
    </w:p>
    <w:p w:rsidR="00D404AD" w:rsidRDefault="00FA2FF5">
      <w:pPr>
        <w:pStyle w:val="NormalWeb"/>
        <w:spacing w:line="360" w:lineRule="auto"/>
        <w:jc w:val="both"/>
      </w:pPr>
      <w:r>
        <w:t>The findings have implications for institutional communication, intercultural training, and professional discourse practices. In multilingual academic and workplace environments, misinterpretations of directive force may arise when directness is ev</w:t>
      </w:r>
      <w:r>
        <w:t>aluated through culturally incongruent norms. Azerbaijani speakers using morphologically respectful imperatives in English-medium contexts may be perceived as overly direct, while British speakers employing modal mitigation in Azerbaijani settings may appe</w:t>
      </w:r>
      <w:r>
        <w:t>ar insufficiently authoritative.</w:t>
      </w:r>
    </w:p>
    <w:p w:rsidR="00D404AD" w:rsidRDefault="00FA2FF5">
      <w:pPr>
        <w:pStyle w:val="NormalWeb"/>
        <w:spacing w:line="360" w:lineRule="auto"/>
        <w:jc w:val="both"/>
      </w:pPr>
      <w:r>
        <w:t>Greater awareness of language-specific mitigation systems can inform intercultural communication training, translation practices, and institutional policy development. Recognizing that politeness resources may be morphologi</w:t>
      </w:r>
      <w:r>
        <w:t>cally encoded in one language and lexically distributed in another may reduce pragmatic misalignment in globalized professional contexts.</w:t>
      </w:r>
    </w:p>
    <w:p w:rsidR="00D404AD" w:rsidRDefault="00FA2FF5">
      <w:pPr>
        <w:pStyle w:val="Heading2"/>
        <w:keepNext w:val="0"/>
        <w:keepLines w:val="0"/>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7.4 Broader Implications for Cross-Cultural Pragmatics</w:t>
      </w:r>
    </w:p>
    <w:p w:rsidR="00D404AD" w:rsidRDefault="00FA2FF5">
      <w:pPr>
        <w:pStyle w:val="NormalWeb"/>
        <w:spacing w:line="360" w:lineRule="auto"/>
        <w:jc w:val="both"/>
      </w:pPr>
      <w:r>
        <w:t xml:space="preserve">More broadly, the study contributes to ongoing efforts to move </w:t>
      </w:r>
      <w:r>
        <w:t>beyond universalist politeness models toward culturally grounded accounts of pragmatic behavior. By demonstrating divergent mappings between form, force, and evaluation, the analysis reinforces the view that pragmatic appropriateness is an emergent propert</w:t>
      </w:r>
      <w:r>
        <w:t xml:space="preserve">y of sociocultural alignment rather than a fixed feature of linguistic structure (Haugh, 2021; </w:t>
      </w:r>
      <w:proofErr w:type="spellStart"/>
      <w:r>
        <w:t>Kádár</w:t>
      </w:r>
      <w:proofErr w:type="spellEnd"/>
      <w:r>
        <w:t xml:space="preserve"> &amp; Haugh, 2023).</w:t>
      </w:r>
    </w:p>
    <w:p w:rsidR="00D404AD" w:rsidRDefault="00FA2FF5">
      <w:pPr>
        <w:pStyle w:val="NormalWeb"/>
        <w:spacing w:line="360" w:lineRule="auto"/>
        <w:jc w:val="both"/>
      </w:pPr>
      <w:r>
        <w:lastRenderedPageBreak/>
        <w:t>The presence of hybrid directive forms further suggests that pragmatic systems are dynamic and responsive to institutional change and globa</w:t>
      </w:r>
      <w:r>
        <w:t>lization. Future research should therefore explore how evolving communicative ecologies reshape directive practices across diverse linguistic and cultural settings.</w:t>
      </w:r>
    </w:p>
    <w:p w:rsidR="00D404AD" w:rsidRDefault="00D404AD">
      <w:pPr>
        <w:spacing w:line="360" w:lineRule="auto"/>
        <w:jc w:val="distribute"/>
        <w:rPr>
          <w:rFonts w:cs="Times New Roman"/>
          <w:b/>
          <w:szCs w:val="24"/>
        </w:rPr>
      </w:pPr>
    </w:p>
    <w:p w:rsidR="00D404AD" w:rsidRDefault="00FA2FF5">
      <w:pPr>
        <w:spacing w:line="360" w:lineRule="auto"/>
        <w:jc w:val="both"/>
        <w:rPr>
          <w:rFonts w:cs="Times New Roman"/>
          <w:b/>
          <w:szCs w:val="24"/>
        </w:rPr>
      </w:pPr>
      <w:r>
        <w:rPr>
          <w:rFonts w:cs="Times New Roman"/>
          <w:b/>
          <w:szCs w:val="24"/>
        </w:rPr>
        <w:t>8. Conclusion</w:t>
      </w:r>
    </w:p>
    <w:p w:rsidR="00D404AD" w:rsidRDefault="00FA2FF5">
      <w:pPr>
        <w:pStyle w:val="NormalWeb"/>
        <w:spacing w:line="360" w:lineRule="auto"/>
        <w:jc w:val="both"/>
      </w:pPr>
      <w:r>
        <w:t>This study has demonstrated that directive speech acts in Azerbaijani and Br</w:t>
      </w:r>
      <w:r>
        <w:t>itish English encode social hierarchy through culturally specific configurations of syntax, pragmatic strategy, and relational norms. The contrastive discourse-analytic approach shows that directive force cannot be inferred from grammatical form alone; rat</w:t>
      </w:r>
      <w:r>
        <w:t>her, it emerges from the interaction of linguistic structure, institutional context, and culturally grounded expectations of authority and respect.</w:t>
      </w:r>
    </w:p>
    <w:p w:rsidR="00D404AD" w:rsidRDefault="00FA2FF5">
      <w:pPr>
        <w:pStyle w:val="NormalWeb"/>
        <w:spacing w:line="360" w:lineRule="auto"/>
        <w:jc w:val="both"/>
      </w:pPr>
      <w:r>
        <w:t>The comparison reveals systematic divergence in directive orientation. Azerbaijani institutional discourse l</w:t>
      </w:r>
      <w:r>
        <w:t xml:space="preserve">egitimizes directness through morphologically and relationally encoded respect markers, whereas British English institutional practice relies on syntactic mitigation and </w:t>
      </w:r>
      <w:proofErr w:type="spellStart"/>
      <w:r>
        <w:t>modalization</w:t>
      </w:r>
      <w:proofErr w:type="spellEnd"/>
      <w:r>
        <w:t xml:space="preserve"> to negotiate authority. These patterns underscore that the mapping betwee</w:t>
      </w:r>
      <w:r>
        <w:t>n form and politeness is evaluative and culture-dependent rather than universal.</w:t>
      </w:r>
    </w:p>
    <w:p w:rsidR="00D404AD" w:rsidRDefault="00FA2FF5">
      <w:pPr>
        <w:pStyle w:val="NormalWeb"/>
        <w:spacing w:line="360" w:lineRule="auto"/>
        <w:jc w:val="both"/>
      </w:pPr>
      <w:r>
        <w:t xml:space="preserve">Theoretically, the study demonstrates the value of integrating Speech Act Theory, Rapport Management, and a syntax–pragmatics interface perspective. A multi-layered framework </w:t>
      </w:r>
      <w:r>
        <w:t xml:space="preserve">proves essential for explaining how grammatical realization and relational meaning interact across culturally distinct systems. By foregrounding morphologically embedded respect strategies, the analysis also expands existing models of directive mitigation </w:t>
      </w:r>
      <w:r>
        <w:t>beyond predominantly Western European paradigms.</w:t>
      </w:r>
    </w:p>
    <w:p w:rsidR="00D404AD" w:rsidRDefault="00FA2FF5">
      <w:pPr>
        <w:pStyle w:val="NormalWeb"/>
        <w:spacing w:line="360" w:lineRule="auto"/>
        <w:jc w:val="both"/>
      </w:pPr>
      <w:r>
        <w:t>Practically, the findings highlight the importance of pragmatic awareness in institutional and intercultural communication. Divergent directive norms may lead to misinterpretations of authority, rudeness, or</w:t>
      </w:r>
      <w:r>
        <w:t xml:space="preserve"> communicative inadequacy in multilingual professional environments. Sensitivity to culturally variable directive systems can therefore enhance academic, administrative, and pedagogical interaction.</w:t>
      </w:r>
    </w:p>
    <w:p w:rsidR="00D404AD" w:rsidRDefault="00FA2FF5">
      <w:pPr>
        <w:pStyle w:val="NormalWeb"/>
        <w:spacing w:line="360" w:lineRule="auto"/>
        <w:jc w:val="both"/>
      </w:pPr>
      <w:r>
        <w:lastRenderedPageBreak/>
        <w:t>By incorporating data from Azerbaijani—an underrepresente</w:t>
      </w:r>
      <w:r>
        <w:t>d language in comparative pragmatics—the study broadens the empirical foundation of cross-cultural research and contributes to a more globally inclusive understanding of directive behavior. Future investigations may extend this framework to additional inst</w:t>
      </w:r>
      <w:r>
        <w:t>itutional contexts and linguistic systems, further refining models of culturally situated pragmatic interpretation.</w:t>
      </w:r>
    </w:p>
    <w:p w:rsidR="00D404AD" w:rsidRDefault="00FA2FF5">
      <w:pPr>
        <w:pStyle w:val="NormalWeb"/>
        <w:spacing w:line="360" w:lineRule="auto"/>
        <w:jc w:val="both"/>
      </w:pPr>
      <w:bookmarkStart w:id="0" w:name="_Hlk218868534"/>
      <w:r>
        <w:t>Despite its contributions, the present study has several limitations that open avenues for further investigation. First, the research adopts</w:t>
      </w:r>
      <w:r>
        <w:t xml:space="preserve"> a qualitative discourse-analytic design that prioritizes interpretive depth and contextual sensitivity. While this approach enables a nuanced examination of culturally embedded pragmatic meanings, it does not aim at statistical generalization. Future rese</w:t>
      </w:r>
      <w:r>
        <w:t>arch may build on these findings through mixed-methods designs that integrate qualitative analysis with corpus-based, survey-based, or experimental methodologies in order to triangulate interpretive and distributional evidence.</w:t>
      </w:r>
    </w:p>
    <w:p w:rsidR="00D404AD" w:rsidRDefault="00FA2FF5">
      <w:pPr>
        <w:pStyle w:val="NormalWeb"/>
        <w:spacing w:line="360" w:lineRule="auto"/>
        <w:jc w:val="both"/>
      </w:pPr>
      <w:r>
        <w:t>Second, the dataset is restr</w:t>
      </w:r>
      <w:r>
        <w:t xml:space="preserve">icted to institutional contexts, including universities, workplaces, and administrative settings. These environments provide a socially consequential and structurally stable domain for analyzing directive practices; however, they do not encompass the full </w:t>
      </w:r>
      <w:r>
        <w:t>spectrum of directive behavior observable in informal, familial, or digitally mediated interactions. Expanding the analytical scope to include everyday conversation, online discourse, or intercultural professional exchanges would offer further insight into</w:t>
      </w:r>
      <w:r>
        <w:t xml:space="preserve"> how directive norms shift across communicative domains.</w:t>
      </w:r>
    </w:p>
    <w:p w:rsidR="00D404AD" w:rsidRDefault="00FA2FF5">
      <w:pPr>
        <w:pStyle w:val="NormalWeb"/>
        <w:spacing w:line="360" w:lineRule="auto"/>
        <w:jc w:val="both"/>
      </w:pPr>
      <w:r>
        <w:t>Third, the study focuses on Azerbaijani and British English, a pairing that illuminates important contrasts in hierarchy, mitigation, and syntax–pragmatics relations. Nevertheless, broader cross-ling</w:t>
      </w:r>
      <w:r>
        <w:t>uistic comparison would strengthen the typological implications of the findings. Future research incorporating additional Turkic languages, other varieties of English, or languages with distinct honorific systems could further clarify the structural and cu</w:t>
      </w:r>
      <w:r>
        <w:t>ltural distribution of directive strategies.</w:t>
      </w:r>
    </w:p>
    <w:p w:rsidR="00D404AD" w:rsidRDefault="00FA2FF5">
      <w:pPr>
        <w:pStyle w:val="NormalWeb"/>
        <w:spacing w:line="360" w:lineRule="auto"/>
        <w:jc w:val="both"/>
      </w:pPr>
      <w:r>
        <w:t xml:space="preserve">Finally, the analysis does not systematically incorporate sociolinguistic variables such as age, gender, professional identity, or multilingual experience. These factors may significantly influence directive </w:t>
      </w:r>
      <w:r>
        <w:t xml:space="preserve">choice and evaluation, particularly in institutional environments shaped by </w:t>
      </w:r>
      <w:r>
        <w:lastRenderedPageBreak/>
        <w:t xml:space="preserve">globalization and technological change. Integrating sociolinguistic variation into future research would allow for a more fine-grained account of how directive practices intersect </w:t>
      </w:r>
      <w:r>
        <w:t>with individual speaker identities and evolving communicative ecologies.</w:t>
      </w:r>
    </w:p>
    <w:p w:rsidR="00D404AD" w:rsidRDefault="00FA2FF5">
      <w:pPr>
        <w:pStyle w:val="NormalWeb"/>
        <w:spacing w:line="360" w:lineRule="auto"/>
        <w:jc w:val="both"/>
      </w:pPr>
      <w:r>
        <w:t>Taken together, these directions point toward a broader research agenda in which directive speech acts are examined as dynamic instruments of social negotiation, shaped by the interac</w:t>
      </w:r>
      <w:r>
        <w:t>tion of cultural norms, institutional structures, and speaker-specific factors. Continued expansion of empirical coverage and methodological diversity will further refine theoretical models of culturally situated pragmatic interpretation.</w:t>
      </w:r>
    </w:p>
    <w:p w:rsidR="00D404AD" w:rsidRDefault="00D404AD">
      <w:pPr>
        <w:spacing w:line="360" w:lineRule="auto"/>
        <w:jc w:val="both"/>
        <w:rPr>
          <w:rFonts w:eastAsia="Calibri" w:cs="Times New Roman"/>
          <w:kern w:val="2"/>
          <w:szCs w:val="24"/>
          <w:highlight w:val="yellow"/>
        </w:rPr>
      </w:pPr>
    </w:p>
    <w:bookmarkEnd w:id="0"/>
    <w:p w:rsidR="00D404AD" w:rsidRDefault="00FA2FF5">
      <w:pPr>
        <w:pStyle w:val="NormalWeb"/>
        <w:spacing w:line="360" w:lineRule="auto"/>
        <w:jc w:val="both"/>
      </w:pPr>
      <w:r>
        <w:rPr>
          <w:rStyle w:val="Strong"/>
        </w:rPr>
        <w:t>Disclaimer (Arti</w:t>
      </w:r>
      <w:r>
        <w:rPr>
          <w:rStyle w:val="Strong"/>
        </w:rPr>
        <w:t>ficial Intelligence)</w:t>
      </w:r>
    </w:p>
    <w:p w:rsidR="00D404AD" w:rsidRDefault="00FA2FF5">
      <w:pPr>
        <w:pStyle w:val="NormalWeb"/>
        <w:spacing w:line="360" w:lineRule="auto"/>
        <w:jc w:val="both"/>
      </w:pPr>
      <w:r>
        <w:t xml:space="preserve">The authors hereby declare that no generative artificial intelligence technologies, including but not limited to large language models (such as </w:t>
      </w:r>
      <w:proofErr w:type="spellStart"/>
      <w:r>
        <w:t>ChatGPT</w:t>
      </w:r>
      <w:proofErr w:type="spellEnd"/>
      <w:r>
        <w:t>, Copilot, or similar systems) or text-to-image generation tools, were used in the w</w:t>
      </w:r>
      <w:r>
        <w:t>riting, editing, analysis, or preparation of this manuscript. The manuscript is entirely the original work of the authors.</w:t>
      </w:r>
    </w:p>
    <w:p w:rsidR="00D404AD" w:rsidRDefault="00D404AD">
      <w:pPr>
        <w:spacing w:line="360" w:lineRule="auto"/>
        <w:jc w:val="both"/>
        <w:rPr>
          <w:rFonts w:cs="Times New Roman"/>
          <w:szCs w:val="24"/>
        </w:rPr>
      </w:pPr>
    </w:p>
    <w:p w:rsidR="00D404AD" w:rsidRDefault="00D404AD">
      <w:pPr>
        <w:spacing w:line="360" w:lineRule="auto"/>
        <w:jc w:val="both"/>
        <w:rPr>
          <w:rFonts w:cs="Times New Roman"/>
          <w:b/>
          <w:szCs w:val="24"/>
        </w:rPr>
      </w:pPr>
    </w:p>
    <w:p w:rsidR="00D404AD" w:rsidRDefault="00FA2FF5">
      <w:pPr>
        <w:spacing w:line="360" w:lineRule="auto"/>
        <w:jc w:val="both"/>
        <w:rPr>
          <w:rFonts w:cs="Times New Roman"/>
          <w:b/>
          <w:szCs w:val="24"/>
        </w:rPr>
      </w:pPr>
      <w:r>
        <w:rPr>
          <w:rFonts w:cs="Times New Roman"/>
          <w:b/>
          <w:szCs w:val="24"/>
        </w:rPr>
        <w:t>Reference</w:t>
      </w:r>
    </w:p>
    <w:p w:rsidR="00D404AD" w:rsidRDefault="00FA2FF5" w:rsidP="00CD741E">
      <w:pPr>
        <w:pStyle w:val="NormalWeb"/>
        <w:numPr>
          <w:ilvl w:val="0"/>
          <w:numId w:val="7"/>
        </w:numPr>
        <w:spacing w:line="360" w:lineRule="auto"/>
        <w:jc w:val="both"/>
      </w:pPr>
      <w:bookmarkStart w:id="1" w:name="_GoBack"/>
      <w:proofErr w:type="spellStart"/>
      <w:r>
        <w:t>Aelbrecht</w:t>
      </w:r>
      <w:proofErr w:type="spellEnd"/>
      <w:r>
        <w:t xml:space="preserve">, L., </w:t>
      </w:r>
      <w:proofErr w:type="spellStart"/>
      <w:r>
        <w:t>Haegeman</w:t>
      </w:r>
      <w:proofErr w:type="spellEnd"/>
      <w:r>
        <w:t xml:space="preserve">, L., &amp; Nye, R. (2021). </w:t>
      </w:r>
      <w:r>
        <w:rPr>
          <w:rStyle w:val="Emphasis"/>
        </w:rPr>
        <w:t>The syntax–pragmatics interface revisited</w:t>
      </w:r>
      <w:r>
        <w:t>. John Benjamins.</w:t>
      </w:r>
    </w:p>
    <w:p w:rsidR="00D404AD" w:rsidRDefault="00FA2FF5" w:rsidP="00CD741E">
      <w:pPr>
        <w:pStyle w:val="NormalWeb"/>
        <w:numPr>
          <w:ilvl w:val="0"/>
          <w:numId w:val="7"/>
        </w:numPr>
        <w:spacing w:line="360" w:lineRule="auto"/>
        <w:jc w:val="both"/>
      </w:pPr>
      <w:r>
        <w:t>Bella, S. (2020</w:t>
      </w:r>
      <w:r>
        <w:t xml:space="preserve">). Indirectness and politeness in directive speech acts: A cross-situational analysis. </w:t>
      </w:r>
      <w:r>
        <w:rPr>
          <w:rStyle w:val="Emphasis"/>
        </w:rPr>
        <w:t>Pragmatics, 30</w:t>
      </w:r>
      <w:r>
        <w:t xml:space="preserve">(1), 1–29. </w:t>
      </w:r>
      <w:hyperlink r:id="rId9" w:tgtFrame="_new" w:history="1">
        <w:r>
          <w:rPr>
            <w:rStyle w:val="Hyperlink"/>
          </w:rPr>
          <w:t>https://doi.org/10.1075/prag.19024.bel</w:t>
        </w:r>
      </w:hyperlink>
    </w:p>
    <w:p w:rsidR="00D404AD" w:rsidRDefault="00FA2FF5" w:rsidP="00CD741E">
      <w:pPr>
        <w:pStyle w:val="NormalWeb"/>
        <w:numPr>
          <w:ilvl w:val="0"/>
          <w:numId w:val="7"/>
        </w:numPr>
        <w:spacing w:line="360" w:lineRule="auto"/>
        <w:jc w:val="both"/>
      </w:pPr>
      <w:r>
        <w:t>Blum-</w:t>
      </w:r>
      <w:proofErr w:type="spellStart"/>
      <w:r>
        <w:t>Kulka</w:t>
      </w:r>
      <w:proofErr w:type="spellEnd"/>
      <w:r>
        <w:t xml:space="preserve">, S. (1989). Playing it safe: </w:t>
      </w:r>
      <w:r>
        <w:t>The role of conventionality in indirectness. In S. Blum-</w:t>
      </w:r>
      <w:proofErr w:type="spellStart"/>
      <w:r>
        <w:t>Kulka</w:t>
      </w:r>
      <w:proofErr w:type="spellEnd"/>
      <w:r>
        <w:t xml:space="preserve">, J. House, &amp; G. Kasper (Eds.), </w:t>
      </w:r>
      <w:r>
        <w:rPr>
          <w:rStyle w:val="Emphasis"/>
        </w:rPr>
        <w:t>Cross-cultural pragmatics: Requests and apologies</w:t>
      </w:r>
      <w:r>
        <w:t xml:space="preserve"> (pp. 37–70). </w:t>
      </w:r>
      <w:proofErr w:type="spellStart"/>
      <w:r>
        <w:t>Ablex</w:t>
      </w:r>
      <w:proofErr w:type="spellEnd"/>
      <w:r>
        <w:t>.</w:t>
      </w:r>
    </w:p>
    <w:p w:rsidR="00D404AD" w:rsidRDefault="00FA2FF5" w:rsidP="00CD741E">
      <w:pPr>
        <w:pStyle w:val="NormalWeb"/>
        <w:numPr>
          <w:ilvl w:val="0"/>
          <w:numId w:val="7"/>
        </w:numPr>
        <w:spacing w:line="360" w:lineRule="auto"/>
        <w:jc w:val="both"/>
      </w:pPr>
      <w:r>
        <w:t>Blum-</w:t>
      </w:r>
      <w:proofErr w:type="spellStart"/>
      <w:r>
        <w:t>Kulka</w:t>
      </w:r>
      <w:proofErr w:type="spellEnd"/>
      <w:r>
        <w:t xml:space="preserve">, S. (2020). Revisiting indirectness: The case of requests. </w:t>
      </w:r>
      <w:r>
        <w:rPr>
          <w:rStyle w:val="Emphasis"/>
        </w:rPr>
        <w:t xml:space="preserve">Journal of Pragmatics, </w:t>
      </w:r>
      <w:r>
        <w:rPr>
          <w:rStyle w:val="Emphasis"/>
        </w:rPr>
        <w:t>169</w:t>
      </w:r>
      <w:r>
        <w:t xml:space="preserve">, 67–79. </w:t>
      </w:r>
      <w:hyperlink r:id="rId10" w:tgtFrame="_new" w:history="1">
        <w:r>
          <w:rPr>
            <w:rStyle w:val="Hyperlink"/>
          </w:rPr>
          <w:t>https://doi.org/10.1016/j.pragma.2020.05.006</w:t>
        </w:r>
      </w:hyperlink>
    </w:p>
    <w:p w:rsidR="00D404AD" w:rsidRDefault="00FA2FF5" w:rsidP="00CD741E">
      <w:pPr>
        <w:pStyle w:val="NormalWeb"/>
        <w:numPr>
          <w:ilvl w:val="0"/>
          <w:numId w:val="7"/>
        </w:numPr>
        <w:spacing w:line="360" w:lineRule="auto"/>
        <w:jc w:val="both"/>
      </w:pPr>
      <w:r>
        <w:lastRenderedPageBreak/>
        <w:t xml:space="preserve">Brown, P., &amp; Levinson, S. C. (1987). </w:t>
      </w:r>
      <w:r>
        <w:rPr>
          <w:rStyle w:val="Emphasis"/>
        </w:rPr>
        <w:t>Politeness: Some universals in language usage</w:t>
      </w:r>
      <w:r>
        <w:t>. Cambridge University Press.</w:t>
      </w:r>
    </w:p>
    <w:p w:rsidR="00D404AD" w:rsidRDefault="00FA2FF5" w:rsidP="00CD741E">
      <w:pPr>
        <w:pStyle w:val="NormalWeb"/>
        <w:numPr>
          <w:ilvl w:val="0"/>
          <w:numId w:val="7"/>
        </w:numPr>
        <w:spacing w:line="360" w:lineRule="auto"/>
        <w:jc w:val="both"/>
      </w:pPr>
      <w:r>
        <w:t xml:space="preserve">Chen, Y. (2022). Directive mitigation and facework in institutional discourse. </w:t>
      </w:r>
      <w:r>
        <w:rPr>
          <w:rStyle w:val="Emphasis"/>
        </w:rPr>
        <w:t>Journal of Pragmatics, 196</w:t>
      </w:r>
      <w:r>
        <w:t xml:space="preserve">, 102–115. </w:t>
      </w:r>
      <w:hyperlink r:id="rId11" w:tgtFrame="_new" w:history="1">
        <w:r>
          <w:rPr>
            <w:rStyle w:val="Hyperlink"/>
          </w:rPr>
          <w:t>https://doi.org/10.1016/j.pragma.2022.01.006</w:t>
        </w:r>
      </w:hyperlink>
    </w:p>
    <w:p w:rsidR="00D404AD" w:rsidRDefault="00FA2FF5" w:rsidP="00CD741E">
      <w:pPr>
        <w:pStyle w:val="NormalWeb"/>
        <w:numPr>
          <w:ilvl w:val="0"/>
          <w:numId w:val="7"/>
        </w:numPr>
        <w:spacing w:line="360" w:lineRule="auto"/>
        <w:jc w:val="both"/>
      </w:pPr>
      <w:r>
        <w:t xml:space="preserve">Culpeper, J. (2011). </w:t>
      </w:r>
      <w:r>
        <w:rPr>
          <w:rStyle w:val="Emphasis"/>
        </w:rPr>
        <w:t>Imp</w:t>
      </w:r>
      <w:r>
        <w:rPr>
          <w:rStyle w:val="Emphasis"/>
        </w:rPr>
        <w:t>oliteness: Using language to cause offence</w:t>
      </w:r>
      <w:r>
        <w:t>. Cambridge University Press.</w:t>
      </w:r>
    </w:p>
    <w:p w:rsidR="00D404AD" w:rsidRDefault="00FA2FF5" w:rsidP="00CD741E">
      <w:pPr>
        <w:pStyle w:val="NormalWeb"/>
        <w:numPr>
          <w:ilvl w:val="0"/>
          <w:numId w:val="7"/>
        </w:numPr>
        <w:spacing w:line="360" w:lineRule="auto"/>
        <w:jc w:val="both"/>
      </w:pPr>
      <w:r>
        <w:t xml:space="preserve">Fairclough, N. (1992). </w:t>
      </w:r>
      <w:r>
        <w:rPr>
          <w:rStyle w:val="Emphasis"/>
        </w:rPr>
        <w:t>Discourse and social change</w:t>
      </w:r>
      <w:r>
        <w:t>. Polity Press.</w:t>
      </w:r>
    </w:p>
    <w:p w:rsidR="00D404AD" w:rsidRDefault="00FA2FF5" w:rsidP="00CD741E">
      <w:pPr>
        <w:pStyle w:val="NormalWeb"/>
        <w:numPr>
          <w:ilvl w:val="0"/>
          <w:numId w:val="7"/>
        </w:numPr>
        <w:spacing w:line="360" w:lineRule="auto"/>
        <w:jc w:val="both"/>
      </w:pPr>
      <w:r>
        <w:t xml:space="preserve">Grice, H. P. (1975). Logic and conversation. In P. Cole &amp; J. Morgan (Eds.), </w:t>
      </w:r>
      <w:r>
        <w:rPr>
          <w:rStyle w:val="Emphasis"/>
        </w:rPr>
        <w:t>Syntax and semantics: Vol. 3. Speech acts</w:t>
      </w:r>
      <w:r>
        <w:t xml:space="preserve"> </w:t>
      </w:r>
      <w:r>
        <w:t>(pp. 41–58). Academic Press.</w:t>
      </w:r>
    </w:p>
    <w:p w:rsidR="00D404AD" w:rsidRDefault="00FA2FF5" w:rsidP="00CD741E">
      <w:pPr>
        <w:pStyle w:val="NormalWeb"/>
        <w:numPr>
          <w:ilvl w:val="0"/>
          <w:numId w:val="7"/>
        </w:numPr>
        <w:spacing w:line="360" w:lineRule="auto"/>
        <w:jc w:val="both"/>
      </w:pPr>
      <w:r>
        <w:t xml:space="preserve">Haugh, M. (2013). </w:t>
      </w:r>
      <w:proofErr w:type="spellStart"/>
      <w:r>
        <w:t>Im</w:t>
      </w:r>
      <w:proofErr w:type="spellEnd"/>
      <w:r>
        <w:t xml:space="preserve">/politeness, social practice and the participation order. </w:t>
      </w:r>
      <w:r>
        <w:rPr>
          <w:rStyle w:val="Emphasis"/>
        </w:rPr>
        <w:t>Journal of Pragmatics, 58</w:t>
      </w:r>
      <w:r>
        <w:t>, 52–72.</w:t>
      </w:r>
    </w:p>
    <w:p w:rsidR="00D404AD" w:rsidRDefault="00FA2FF5" w:rsidP="00CD741E">
      <w:pPr>
        <w:pStyle w:val="NormalWeb"/>
        <w:numPr>
          <w:ilvl w:val="0"/>
          <w:numId w:val="7"/>
        </w:numPr>
        <w:spacing w:line="360" w:lineRule="auto"/>
        <w:jc w:val="both"/>
      </w:pPr>
      <w:r>
        <w:t xml:space="preserve">Haugh, M. (2021). Politeness re-examined: Relational, interactional, and cultural perspectives. </w:t>
      </w:r>
      <w:r>
        <w:rPr>
          <w:rStyle w:val="Emphasis"/>
        </w:rPr>
        <w:t xml:space="preserve">Journal of </w:t>
      </w:r>
      <w:r>
        <w:rPr>
          <w:rStyle w:val="Emphasis"/>
        </w:rPr>
        <w:t>Pragmatics, 175</w:t>
      </w:r>
      <w:r>
        <w:t xml:space="preserve">, 1–7. </w:t>
      </w:r>
      <w:hyperlink r:id="rId12" w:tgtFrame="_new" w:history="1">
        <w:r>
          <w:rPr>
            <w:rStyle w:val="Hyperlink"/>
          </w:rPr>
          <w:t>https://doi.org/10.1016/j.pragma.2021.01.001</w:t>
        </w:r>
      </w:hyperlink>
    </w:p>
    <w:p w:rsidR="00D404AD" w:rsidRDefault="00FA2FF5" w:rsidP="00CD741E">
      <w:pPr>
        <w:pStyle w:val="NormalWeb"/>
        <w:numPr>
          <w:ilvl w:val="0"/>
          <w:numId w:val="7"/>
        </w:numPr>
        <w:spacing w:line="360" w:lineRule="auto"/>
        <w:jc w:val="both"/>
      </w:pPr>
      <w:r>
        <w:t xml:space="preserve">Haugh, M. (2023). </w:t>
      </w:r>
      <w:r>
        <w:rPr>
          <w:rStyle w:val="Emphasis"/>
        </w:rPr>
        <w:t>Pragmatics and social interaction</w:t>
      </w:r>
      <w:r>
        <w:t>. Cambridge University Press.</w:t>
      </w:r>
    </w:p>
    <w:p w:rsidR="00D404AD" w:rsidRDefault="00FA2FF5" w:rsidP="00CD741E">
      <w:pPr>
        <w:pStyle w:val="NormalWeb"/>
        <w:numPr>
          <w:ilvl w:val="0"/>
          <w:numId w:val="7"/>
        </w:numPr>
        <w:spacing w:line="360" w:lineRule="auto"/>
        <w:jc w:val="both"/>
      </w:pPr>
      <w:r>
        <w:t xml:space="preserve">Haugh, M., &amp; </w:t>
      </w:r>
      <w:proofErr w:type="spellStart"/>
      <w:r>
        <w:t>Terkourafi</w:t>
      </w:r>
      <w:proofErr w:type="spellEnd"/>
      <w:r>
        <w:t>, M. (2021). E</w:t>
      </w:r>
      <w:r>
        <w:t xml:space="preserve">xploring politeness across cultures: New directions and challenges. </w:t>
      </w:r>
      <w:r>
        <w:rPr>
          <w:rStyle w:val="Emphasis"/>
        </w:rPr>
        <w:t>Journal of Pragmatics, 175</w:t>
      </w:r>
      <w:r>
        <w:t>, 1–7.</w:t>
      </w:r>
    </w:p>
    <w:p w:rsidR="00D404AD" w:rsidRDefault="00FA2FF5" w:rsidP="00CD741E">
      <w:pPr>
        <w:pStyle w:val="NormalWeb"/>
        <w:numPr>
          <w:ilvl w:val="0"/>
          <w:numId w:val="7"/>
        </w:numPr>
        <w:spacing w:line="360" w:lineRule="auto"/>
        <w:jc w:val="both"/>
      </w:pPr>
      <w:r>
        <w:t xml:space="preserve">House, J. (2015). </w:t>
      </w:r>
      <w:r>
        <w:rPr>
          <w:rStyle w:val="Emphasis"/>
        </w:rPr>
        <w:t>Translation quality assessment: Past and present</w:t>
      </w:r>
      <w:r>
        <w:t>. Routledge.</w:t>
      </w:r>
    </w:p>
    <w:p w:rsidR="00D404AD" w:rsidRDefault="00FA2FF5" w:rsidP="00CD741E">
      <w:pPr>
        <w:pStyle w:val="NormalWeb"/>
        <w:numPr>
          <w:ilvl w:val="0"/>
          <w:numId w:val="7"/>
        </w:numPr>
        <w:spacing w:line="360" w:lineRule="auto"/>
        <w:jc w:val="both"/>
      </w:pPr>
      <w:r>
        <w:t>Ide, S. (1989). Formal forms and discernment: Two neglected aspects of unive</w:t>
      </w:r>
      <w:r>
        <w:t xml:space="preserve">rsals of linguistic politeness. </w:t>
      </w:r>
      <w:proofErr w:type="spellStart"/>
      <w:r>
        <w:rPr>
          <w:rStyle w:val="Emphasis"/>
        </w:rPr>
        <w:t>Multilingua</w:t>
      </w:r>
      <w:proofErr w:type="spellEnd"/>
      <w:r>
        <w:rPr>
          <w:rStyle w:val="Emphasis"/>
        </w:rPr>
        <w:t>, 8</w:t>
      </w:r>
      <w:r>
        <w:t>(2–3), 223–248.</w:t>
      </w:r>
    </w:p>
    <w:p w:rsidR="00D404AD" w:rsidRDefault="00FA2FF5" w:rsidP="00CD741E">
      <w:pPr>
        <w:pStyle w:val="NormalWeb"/>
        <w:numPr>
          <w:ilvl w:val="0"/>
          <w:numId w:val="7"/>
        </w:numPr>
        <w:spacing w:line="360" w:lineRule="auto"/>
        <w:jc w:val="both"/>
      </w:pPr>
      <w:proofErr w:type="spellStart"/>
      <w:r>
        <w:t>Kádár</w:t>
      </w:r>
      <w:proofErr w:type="spellEnd"/>
      <w:r>
        <w:t xml:space="preserve">, D. Z. (2017). </w:t>
      </w:r>
      <w:r>
        <w:rPr>
          <w:rStyle w:val="Emphasis"/>
        </w:rPr>
        <w:t>Politeness, impoliteness and ritual: Maintaining the moral order in interpersonal interaction</w:t>
      </w:r>
      <w:r>
        <w:t>. Cambridge University Press.</w:t>
      </w:r>
    </w:p>
    <w:p w:rsidR="00D404AD" w:rsidRDefault="00FA2FF5" w:rsidP="00CD741E">
      <w:pPr>
        <w:pStyle w:val="NormalWeb"/>
        <w:numPr>
          <w:ilvl w:val="0"/>
          <w:numId w:val="7"/>
        </w:numPr>
        <w:spacing w:line="360" w:lineRule="auto"/>
        <w:jc w:val="both"/>
      </w:pPr>
      <w:proofErr w:type="spellStart"/>
      <w:r>
        <w:t>Kádár</w:t>
      </w:r>
      <w:proofErr w:type="spellEnd"/>
      <w:r>
        <w:t xml:space="preserve">, D. Z., &amp; Culpeper, J. (2021). </w:t>
      </w:r>
      <w:r>
        <w:rPr>
          <w:rStyle w:val="Emphasis"/>
        </w:rPr>
        <w:t>Politeness, i</w:t>
      </w:r>
      <w:r>
        <w:rPr>
          <w:rStyle w:val="Emphasis"/>
        </w:rPr>
        <w:t>mpoliteness and ritual: A situated approach</w:t>
      </w:r>
      <w:r>
        <w:t>. Cambridge University Press.</w:t>
      </w:r>
    </w:p>
    <w:p w:rsidR="00D404AD" w:rsidRDefault="00FA2FF5" w:rsidP="00CD741E">
      <w:pPr>
        <w:pStyle w:val="NormalWeb"/>
        <w:numPr>
          <w:ilvl w:val="0"/>
          <w:numId w:val="7"/>
        </w:numPr>
        <w:spacing w:line="360" w:lineRule="auto"/>
        <w:jc w:val="both"/>
      </w:pPr>
      <w:proofErr w:type="spellStart"/>
      <w:r>
        <w:t>Kádár</w:t>
      </w:r>
      <w:proofErr w:type="spellEnd"/>
      <w:r>
        <w:t xml:space="preserve">, D. Z., &amp; Haugh, M. (2023). </w:t>
      </w:r>
      <w:r>
        <w:rPr>
          <w:rStyle w:val="Emphasis"/>
        </w:rPr>
        <w:t>Relational pragmatics in institutional discourse</w:t>
      </w:r>
      <w:r>
        <w:t>. Cambridge University Press.</w:t>
      </w:r>
    </w:p>
    <w:p w:rsidR="00D404AD" w:rsidRDefault="00FA2FF5" w:rsidP="00CD741E">
      <w:pPr>
        <w:pStyle w:val="NormalWeb"/>
        <w:numPr>
          <w:ilvl w:val="0"/>
          <w:numId w:val="7"/>
        </w:numPr>
        <w:spacing w:line="360" w:lineRule="auto"/>
        <w:jc w:val="both"/>
      </w:pPr>
      <w:r>
        <w:t xml:space="preserve">Leech, G. (1983). </w:t>
      </w:r>
      <w:r>
        <w:rPr>
          <w:rStyle w:val="Emphasis"/>
        </w:rPr>
        <w:t>Principles of pragmatics</w:t>
      </w:r>
      <w:r>
        <w:t>. Longman.</w:t>
      </w:r>
    </w:p>
    <w:p w:rsidR="00D404AD" w:rsidRDefault="00FA2FF5" w:rsidP="00CD741E">
      <w:pPr>
        <w:pStyle w:val="NormalWeb"/>
        <w:numPr>
          <w:ilvl w:val="0"/>
          <w:numId w:val="7"/>
        </w:numPr>
        <w:spacing w:line="360" w:lineRule="auto"/>
        <w:jc w:val="both"/>
      </w:pPr>
      <w:r>
        <w:t xml:space="preserve">Leech, G. (2014). </w:t>
      </w:r>
      <w:r>
        <w:rPr>
          <w:rStyle w:val="Emphasis"/>
        </w:rPr>
        <w:t>The pragmatics of politeness</w:t>
      </w:r>
      <w:r>
        <w:t>. Oxford University Press.</w:t>
      </w:r>
    </w:p>
    <w:p w:rsidR="00D404AD" w:rsidRDefault="00FA2FF5" w:rsidP="00CD741E">
      <w:pPr>
        <w:pStyle w:val="NormalWeb"/>
        <w:numPr>
          <w:ilvl w:val="0"/>
          <w:numId w:val="7"/>
        </w:numPr>
        <w:spacing w:line="360" w:lineRule="auto"/>
        <w:jc w:val="both"/>
      </w:pPr>
      <w:proofErr w:type="spellStart"/>
      <w:r>
        <w:t>Locher</w:t>
      </w:r>
      <w:proofErr w:type="spellEnd"/>
      <w:r>
        <w:t xml:space="preserve">, M. A. (2004). </w:t>
      </w:r>
      <w:r>
        <w:rPr>
          <w:rStyle w:val="Emphasis"/>
        </w:rPr>
        <w:t>Power and politeness in action: Disagreements in oral communication</w:t>
      </w:r>
      <w:r>
        <w:t>. Mouton de Gruyter.</w:t>
      </w:r>
    </w:p>
    <w:p w:rsidR="00D404AD" w:rsidRDefault="00FA2FF5" w:rsidP="00CD741E">
      <w:pPr>
        <w:pStyle w:val="NormalWeb"/>
        <w:numPr>
          <w:ilvl w:val="0"/>
          <w:numId w:val="7"/>
        </w:numPr>
        <w:spacing w:line="360" w:lineRule="auto"/>
        <w:jc w:val="both"/>
      </w:pPr>
      <w:proofErr w:type="spellStart"/>
      <w:r>
        <w:lastRenderedPageBreak/>
        <w:t>Locher</w:t>
      </w:r>
      <w:proofErr w:type="spellEnd"/>
      <w:r>
        <w:t xml:space="preserve">, M. A. (2022). Politeness and relational work in institutional interaction. </w:t>
      </w:r>
      <w:r>
        <w:rPr>
          <w:rStyle w:val="Emphasis"/>
        </w:rPr>
        <w:t>Language</w:t>
      </w:r>
      <w:r>
        <w:rPr>
          <w:rStyle w:val="Emphasis"/>
        </w:rPr>
        <w:t xml:space="preserve"> and Dialogue, 12</w:t>
      </w:r>
      <w:r>
        <w:t>(2), 165–189.</w:t>
      </w:r>
    </w:p>
    <w:p w:rsidR="00D404AD" w:rsidRDefault="00FA2FF5" w:rsidP="00CD741E">
      <w:pPr>
        <w:pStyle w:val="NormalWeb"/>
        <w:numPr>
          <w:ilvl w:val="0"/>
          <w:numId w:val="7"/>
        </w:numPr>
        <w:spacing w:line="360" w:lineRule="auto"/>
        <w:jc w:val="both"/>
      </w:pPr>
      <w:proofErr w:type="spellStart"/>
      <w:r>
        <w:t>Savić</w:t>
      </w:r>
      <w:proofErr w:type="spellEnd"/>
      <w:r>
        <w:t xml:space="preserve">, M., &amp; </w:t>
      </w:r>
      <w:proofErr w:type="spellStart"/>
      <w:r>
        <w:t>Gasiorek</w:t>
      </w:r>
      <w:proofErr w:type="spellEnd"/>
      <w:r>
        <w:t xml:space="preserve">, J. (2021). Authority and mitigation in institutional discourse. </w:t>
      </w:r>
      <w:r>
        <w:rPr>
          <w:rStyle w:val="Emphasis"/>
        </w:rPr>
        <w:t>Language and Intercultural Communication, 21</w:t>
      </w:r>
      <w:r>
        <w:t>(4), 419–435.</w:t>
      </w:r>
    </w:p>
    <w:p w:rsidR="00D404AD" w:rsidRDefault="00FA2FF5" w:rsidP="00CD741E">
      <w:pPr>
        <w:pStyle w:val="NormalWeb"/>
        <w:numPr>
          <w:ilvl w:val="0"/>
          <w:numId w:val="7"/>
        </w:numPr>
        <w:spacing w:line="360" w:lineRule="auto"/>
        <w:jc w:val="both"/>
      </w:pPr>
      <w:r>
        <w:t xml:space="preserve">Searle, J. R. (1969). </w:t>
      </w:r>
      <w:r>
        <w:rPr>
          <w:rStyle w:val="Emphasis"/>
        </w:rPr>
        <w:t>Speech acts: An essay in the philosophy of language</w:t>
      </w:r>
      <w:r>
        <w:t>. Cambr</w:t>
      </w:r>
      <w:r>
        <w:t>idge University Press.</w:t>
      </w:r>
    </w:p>
    <w:p w:rsidR="00D404AD" w:rsidRDefault="00FA2FF5" w:rsidP="00CD741E">
      <w:pPr>
        <w:pStyle w:val="NormalWeb"/>
        <w:numPr>
          <w:ilvl w:val="0"/>
          <w:numId w:val="7"/>
        </w:numPr>
        <w:spacing w:line="360" w:lineRule="auto"/>
        <w:jc w:val="both"/>
      </w:pPr>
      <w:r>
        <w:t xml:space="preserve">Searle, J. R. (1979). </w:t>
      </w:r>
      <w:r>
        <w:rPr>
          <w:rStyle w:val="Emphasis"/>
        </w:rPr>
        <w:t>Expression and meaning: Studies in the theory of speech acts</w:t>
      </w:r>
      <w:r>
        <w:t>. Cambridge University Press.</w:t>
      </w:r>
    </w:p>
    <w:p w:rsidR="00D404AD" w:rsidRDefault="00FA2FF5" w:rsidP="00CD741E">
      <w:pPr>
        <w:pStyle w:val="NormalWeb"/>
        <w:numPr>
          <w:ilvl w:val="0"/>
          <w:numId w:val="7"/>
        </w:numPr>
        <w:spacing w:line="360" w:lineRule="auto"/>
        <w:jc w:val="both"/>
      </w:pPr>
      <w:r>
        <w:t>Spencer-</w:t>
      </w:r>
      <w:proofErr w:type="spellStart"/>
      <w:r>
        <w:t>Oatey</w:t>
      </w:r>
      <w:proofErr w:type="spellEnd"/>
      <w:r>
        <w:t xml:space="preserve">, H. (2008). </w:t>
      </w:r>
      <w:r>
        <w:rPr>
          <w:rStyle w:val="Emphasis"/>
        </w:rPr>
        <w:t>Culturally speaking: Culture, communication and politeness theory</w:t>
      </w:r>
      <w:r>
        <w:t xml:space="preserve"> (2nd ed.). Continuum.</w:t>
      </w:r>
    </w:p>
    <w:p w:rsidR="00D404AD" w:rsidRDefault="00FA2FF5" w:rsidP="00CD741E">
      <w:pPr>
        <w:pStyle w:val="NormalWeb"/>
        <w:numPr>
          <w:ilvl w:val="0"/>
          <w:numId w:val="7"/>
        </w:numPr>
        <w:spacing w:line="360" w:lineRule="auto"/>
        <w:jc w:val="both"/>
      </w:pPr>
      <w:r>
        <w:t>Spencer</w:t>
      </w:r>
      <w:r>
        <w:t>-</w:t>
      </w:r>
      <w:proofErr w:type="spellStart"/>
      <w:r>
        <w:t>Oatey</w:t>
      </w:r>
      <w:proofErr w:type="spellEnd"/>
      <w:r>
        <w:t xml:space="preserve">, H., &amp; </w:t>
      </w:r>
      <w:proofErr w:type="spellStart"/>
      <w:r>
        <w:t>Kádár</w:t>
      </w:r>
      <w:proofErr w:type="spellEnd"/>
      <w:r>
        <w:t xml:space="preserve">, D. Z. (2016). </w:t>
      </w:r>
      <w:r>
        <w:rPr>
          <w:rStyle w:val="Emphasis"/>
        </w:rPr>
        <w:t>Politeness and culture</w:t>
      </w:r>
      <w:r>
        <w:t>. Palgrave Macmillan.</w:t>
      </w:r>
    </w:p>
    <w:p w:rsidR="00D404AD" w:rsidRDefault="00FA2FF5" w:rsidP="00CD741E">
      <w:pPr>
        <w:pStyle w:val="NormalWeb"/>
        <w:numPr>
          <w:ilvl w:val="0"/>
          <w:numId w:val="7"/>
        </w:numPr>
        <w:spacing w:line="360" w:lineRule="auto"/>
        <w:jc w:val="both"/>
      </w:pPr>
      <w:proofErr w:type="spellStart"/>
      <w:r>
        <w:t>Terkourafi</w:t>
      </w:r>
      <w:proofErr w:type="spellEnd"/>
      <w:r>
        <w:t xml:space="preserve">, M. (2005). Beyond the micro-level in politeness research. </w:t>
      </w:r>
      <w:r>
        <w:rPr>
          <w:rStyle w:val="Emphasis"/>
        </w:rPr>
        <w:t>Journal of Politeness Research, 1</w:t>
      </w:r>
      <w:r>
        <w:t>(2), 237–262.</w:t>
      </w:r>
    </w:p>
    <w:p w:rsidR="00D404AD" w:rsidRDefault="00FA2FF5" w:rsidP="00CD741E">
      <w:pPr>
        <w:pStyle w:val="NormalWeb"/>
        <w:numPr>
          <w:ilvl w:val="0"/>
          <w:numId w:val="7"/>
        </w:numPr>
        <w:spacing w:line="360" w:lineRule="auto"/>
        <w:jc w:val="both"/>
      </w:pPr>
      <w:r>
        <w:t xml:space="preserve">Van Dijk, T. A. (2008). </w:t>
      </w:r>
      <w:r>
        <w:rPr>
          <w:rStyle w:val="Emphasis"/>
        </w:rPr>
        <w:t>Discourse and power</w:t>
      </w:r>
      <w:r>
        <w:t>. Palgrave Macmil</w:t>
      </w:r>
      <w:r>
        <w:t>lan.</w:t>
      </w:r>
    </w:p>
    <w:p w:rsidR="00D404AD" w:rsidRDefault="00FA2FF5" w:rsidP="00CD741E">
      <w:pPr>
        <w:pStyle w:val="NormalWeb"/>
        <w:numPr>
          <w:ilvl w:val="0"/>
          <w:numId w:val="7"/>
        </w:numPr>
        <w:spacing w:line="360" w:lineRule="auto"/>
        <w:jc w:val="both"/>
      </w:pPr>
      <w:proofErr w:type="spellStart"/>
      <w:r>
        <w:t>Wierzbicka</w:t>
      </w:r>
      <w:proofErr w:type="spellEnd"/>
      <w:r>
        <w:t xml:space="preserve">, A. (2003). </w:t>
      </w:r>
      <w:r>
        <w:rPr>
          <w:rStyle w:val="Emphasis"/>
        </w:rPr>
        <w:t>Cross-cultural pragmatics: The semantics of human interaction</w:t>
      </w:r>
      <w:r>
        <w:t xml:space="preserve"> (2nd ed.). Mouton de Gruyter.</w:t>
      </w:r>
    </w:p>
    <w:p w:rsidR="00D404AD" w:rsidRDefault="00FA2FF5" w:rsidP="00CD741E">
      <w:pPr>
        <w:pStyle w:val="NormalWeb"/>
        <w:numPr>
          <w:ilvl w:val="0"/>
          <w:numId w:val="7"/>
        </w:numPr>
        <w:spacing w:line="360" w:lineRule="auto"/>
        <w:jc w:val="both"/>
      </w:pPr>
      <w:proofErr w:type="spellStart"/>
      <w:r>
        <w:t>Zanuttini</w:t>
      </w:r>
      <w:proofErr w:type="spellEnd"/>
      <w:r>
        <w:t xml:space="preserve">, R. (2008). Encoding the addressee in the syntax: Evidence from English imperative subjects. </w:t>
      </w:r>
      <w:r>
        <w:rPr>
          <w:rStyle w:val="Emphasis"/>
        </w:rPr>
        <w:t xml:space="preserve">Natural Language &amp; Linguistic </w:t>
      </w:r>
      <w:r>
        <w:rPr>
          <w:rStyle w:val="Emphasis"/>
        </w:rPr>
        <w:t>Theory, 26</w:t>
      </w:r>
      <w:r>
        <w:t>(1), 185–218.</w:t>
      </w:r>
    </w:p>
    <w:p w:rsidR="00D404AD" w:rsidRDefault="00FA2FF5" w:rsidP="00CD741E">
      <w:pPr>
        <w:pStyle w:val="NormalWeb"/>
        <w:numPr>
          <w:ilvl w:val="0"/>
          <w:numId w:val="7"/>
        </w:numPr>
        <w:spacing w:line="360" w:lineRule="auto"/>
        <w:jc w:val="both"/>
      </w:pPr>
      <w:r>
        <w:t xml:space="preserve">Agha, A. (2007). </w:t>
      </w:r>
      <w:r>
        <w:rPr>
          <w:rStyle w:val="Emphasis"/>
        </w:rPr>
        <w:t>Language and social relations</w:t>
      </w:r>
      <w:r>
        <w:t>. Cambridge University Press.</w:t>
      </w:r>
    </w:p>
    <w:p w:rsidR="00D404AD" w:rsidRDefault="00FA2FF5" w:rsidP="00CD741E">
      <w:pPr>
        <w:pStyle w:val="NormalWeb"/>
        <w:numPr>
          <w:ilvl w:val="0"/>
          <w:numId w:val="7"/>
        </w:numPr>
        <w:spacing w:line="360" w:lineRule="auto"/>
        <w:jc w:val="both"/>
      </w:pPr>
      <w:proofErr w:type="spellStart"/>
      <w:r>
        <w:t>Bousfield</w:t>
      </w:r>
      <w:proofErr w:type="spellEnd"/>
      <w:r>
        <w:t xml:space="preserve">, D. (2008). </w:t>
      </w:r>
      <w:r>
        <w:rPr>
          <w:rStyle w:val="Emphasis"/>
        </w:rPr>
        <w:t>Impoliteness in interaction</w:t>
      </w:r>
      <w:r>
        <w:t>. John Benjamins.</w:t>
      </w:r>
    </w:p>
    <w:p w:rsidR="00D404AD" w:rsidRDefault="00FA2FF5" w:rsidP="00CD741E">
      <w:pPr>
        <w:pStyle w:val="NormalWeb"/>
        <w:numPr>
          <w:ilvl w:val="0"/>
          <w:numId w:val="7"/>
        </w:numPr>
        <w:spacing w:line="360" w:lineRule="auto"/>
        <w:jc w:val="both"/>
      </w:pPr>
      <w:r>
        <w:t xml:space="preserve">Holmes, J., &amp; </w:t>
      </w:r>
      <w:proofErr w:type="spellStart"/>
      <w:r>
        <w:t>Stubbe</w:t>
      </w:r>
      <w:proofErr w:type="spellEnd"/>
      <w:r>
        <w:t xml:space="preserve">, M. (2015). </w:t>
      </w:r>
      <w:r>
        <w:rPr>
          <w:rStyle w:val="Emphasis"/>
        </w:rPr>
        <w:t>Power and politeness in the workplace</w:t>
      </w:r>
      <w:r>
        <w:t>. Routledge.</w:t>
      </w:r>
    </w:p>
    <w:p w:rsidR="00D404AD" w:rsidRDefault="00FA2FF5" w:rsidP="00CD741E">
      <w:pPr>
        <w:pStyle w:val="NormalWeb"/>
        <w:numPr>
          <w:ilvl w:val="0"/>
          <w:numId w:val="7"/>
        </w:numPr>
        <w:spacing w:line="360" w:lineRule="auto"/>
        <w:jc w:val="both"/>
      </w:pPr>
      <w:r>
        <w:t xml:space="preserve">Matsumoto, Y. (1988). Reexamination of the universality of face: Politeness phenomena in Japanese. </w:t>
      </w:r>
      <w:r>
        <w:rPr>
          <w:rStyle w:val="Emphasis"/>
        </w:rPr>
        <w:t>Journal of Pragmatics, 12</w:t>
      </w:r>
      <w:r>
        <w:t>(4), 403–426.</w:t>
      </w:r>
    </w:p>
    <w:p w:rsidR="00D404AD" w:rsidRDefault="00FA2FF5" w:rsidP="00CD741E">
      <w:pPr>
        <w:pStyle w:val="NormalWeb"/>
        <w:numPr>
          <w:ilvl w:val="0"/>
          <w:numId w:val="7"/>
        </w:numPr>
        <w:spacing w:line="360" w:lineRule="auto"/>
        <w:jc w:val="both"/>
      </w:pPr>
      <w:r>
        <w:t xml:space="preserve">Gu, Y. (1990). Politeness phenomena in modern Chinese. </w:t>
      </w:r>
      <w:r>
        <w:rPr>
          <w:rStyle w:val="Emphasis"/>
        </w:rPr>
        <w:t>Journal of Pragmatics, 14</w:t>
      </w:r>
      <w:r>
        <w:t>(2), 237–257.</w:t>
      </w:r>
    </w:p>
    <w:p w:rsidR="00D404AD" w:rsidRDefault="00FA2FF5" w:rsidP="00CD741E">
      <w:pPr>
        <w:pStyle w:val="NormalWeb"/>
        <w:numPr>
          <w:ilvl w:val="0"/>
          <w:numId w:val="7"/>
        </w:numPr>
        <w:spacing w:line="360" w:lineRule="auto"/>
        <w:jc w:val="both"/>
      </w:pPr>
      <w:r>
        <w:t>Chen, R. (2019). Directi</w:t>
      </w:r>
      <w:r>
        <w:t xml:space="preserve">ve speech acts in Chinese institutional settings. </w:t>
      </w:r>
      <w:r>
        <w:rPr>
          <w:rStyle w:val="Emphasis"/>
        </w:rPr>
        <w:t>Journal of Pragmatics, 145</w:t>
      </w:r>
      <w:r>
        <w:t>, 45–60.</w:t>
      </w:r>
    </w:p>
    <w:p w:rsidR="00D404AD" w:rsidRDefault="00FA2FF5" w:rsidP="00CD741E">
      <w:pPr>
        <w:pStyle w:val="NormalWeb"/>
        <w:numPr>
          <w:ilvl w:val="0"/>
          <w:numId w:val="7"/>
        </w:numPr>
        <w:spacing w:line="360" w:lineRule="auto"/>
        <w:jc w:val="both"/>
      </w:pPr>
      <w:r>
        <w:t xml:space="preserve">Bella, S., &amp; </w:t>
      </w:r>
      <w:proofErr w:type="spellStart"/>
      <w:r>
        <w:t>Sifianou</w:t>
      </w:r>
      <w:proofErr w:type="spellEnd"/>
      <w:r>
        <w:t xml:space="preserve">, M. (2022). Indirectness and relational work in cross-cultural pragmatics. </w:t>
      </w:r>
      <w:r>
        <w:rPr>
          <w:rStyle w:val="Emphasis"/>
        </w:rPr>
        <w:t>Journal of Pragmatics, 195</w:t>
      </w:r>
      <w:r>
        <w:t>, 1–15.</w:t>
      </w:r>
      <w:bookmarkEnd w:id="1"/>
    </w:p>
    <w:sectPr w:rsidR="00D404A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FF5" w:rsidRDefault="00FA2FF5">
      <w:pPr>
        <w:spacing w:line="240" w:lineRule="auto"/>
      </w:pPr>
      <w:r>
        <w:separator/>
      </w:r>
    </w:p>
  </w:endnote>
  <w:endnote w:type="continuationSeparator" w:id="0">
    <w:p w:rsidR="00FA2FF5" w:rsidRDefault="00FA2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w:panose1 w:val="02070409020205020404"/>
    <w:charset w:val="00"/>
    <w:family w:val="modern"/>
    <w:pitch w:val="default"/>
    <w:sig w:usb0="00000000" w:usb1="00000000" w:usb2="00000000" w:usb3="00000000" w:csb0="00000001" w:csb1="00000000"/>
  </w:font>
  <w:font w:name="MS Mincho">
    <w:altName w:val="ＭＳ 明朝"/>
    <w:panose1 w:val="02020609040205080304"/>
    <w:charset w:val="86"/>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AD" w:rsidRDefault="00D4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230921"/>
    </w:sdtPr>
    <w:sdtEndPr/>
    <w:sdtContent>
      <w:p w:rsidR="00D404AD" w:rsidRDefault="00FA2FF5">
        <w:pPr>
          <w:pStyle w:val="Footer"/>
          <w:jc w:val="center"/>
        </w:pPr>
        <w:r>
          <w:fldChar w:fldCharType="begin"/>
        </w:r>
        <w:r>
          <w:instrText>PAGE   \* MERGEFORMAT</w:instrText>
        </w:r>
        <w:r>
          <w:fldChar w:fldCharType="separate"/>
        </w:r>
        <w:r>
          <w:rPr>
            <w:lang w:val="ru-RU"/>
          </w:rPr>
          <w:t>1</w:t>
        </w:r>
        <w:r>
          <w:fldChar w:fldCharType="end"/>
        </w:r>
      </w:p>
    </w:sdtContent>
  </w:sdt>
  <w:p w:rsidR="00D404AD" w:rsidRDefault="00D4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AD" w:rsidRDefault="00D4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FF5" w:rsidRDefault="00FA2FF5">
      <w:r>
        <w:separator/>
      </w:r>
    </w:p>
  </w:footnote>
  <w:footnote w:type="continuationSeparator" w:id="0">
    <w:p w:rsidR="00FA2FF5" w:rsidRDefault="00FA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AD" w:rsidRDefault="00FA2FF5">
    <w:pPr>
      <w:pStyle w:val="Header"/>
    </w:pPr>
    <w:r>
      <w:pict w14:anchorId="7E1CD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92.85pt;height:66.9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AD" w:rsidRDefault="00FA2FF5">
    <w:pPr>
      <w:pStyle w:val="Header"/>
    </w:pPr>
    <w:r>
      <w:pict w14:anchorId="5C3B4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AD" w:rsidRDefault="00FA2FF5">
    <w:pPr>
      <w:pStyle w:val="Header"/>
    </w:pPr>
    <w:r>
      <w:pict w14:anchorId="034B6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721E4634"/>
    <w:multiLevelType w:val="hybridMultilevel"/>
    <w:tmpl w:val="1842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8F8"/>
    <w:rsid w:val="00034616"/>
    <w:rsid w:val="00034FFB"/>
    <w:rsid w:val="00056891"/>
    <w:rsid w:val="0006063C"/>
    <w:rsid w:val="00065AC0"/>
    <w:rsid w:val="00073764"/>
    <w:rsid w:val="000C439A"/>
    <w:rsid w:val="000D497E"/>
    <w:rsid w:val="000E119F"/>
    <w:rsid w:val="00107862"/>
    <w:rsid w:val="00130389"/>
    <w:rsid w:val="00131FF6"/>
    <w:rsid w:val="00140431"/>
    <w:rsid w:val="0015074B"/>
    <w:rsid w:val="0015606D"/>
    <w:rsid w:val="00166A06"/>
    <w:rsid w:val="001672AB"/>
    <w:rsid w:val="001771DC"/>
    <w:rsid w:val="00191F39"/>
    <w:rsid w:val="00192C46"/>
    <w:rsid w:val="001B6A4B"/>
    <w:rsid w:val="001C0822"/>
    <w:rsid w:val="001D00F8"/>
    <w:rsid w:val="001D45CC"/>
    <w:rsid w:val="00200D01"/>
    <w:rsid w:val="00202E9E"/>
    <w:rsid w:val="00211804"/>
    <w:rsid w:val="002149A4"/>
    <w:rsid w:val="00230278"/>
    <w:rsid w:val="00234C69"/>
    <w:rsid w:val="0024105E"/>
    <w:rsid w:val="0025253E"/>
    <w:rsid w:val="0026410C"/>
    <w:rsid w:val="00271BEB"/>
    <w:rsid w:val="0029639D"/>
    <w:rsid w:val="002C2E04"/>
    <w:rsid w:val="002F0339"/>
    <w:rsid w:val="002F5298"/>
    <w:rsid w:val="00322006"/>
    <w:rsid w:val="00326F90"/>
    <w:rsid w:val="00366508"/>
    <w:rsid w:val="00366E83"/>
    <w:rsid w:val="003671E0"/>
    <w:rsid w:val="00382D08"/>
    <w:rsid w:val="003845E1"/>
    <w:rsid w:val="003A386B"/>
    <w:rsid w:val="003A396F"/>
    <w:rsid w:val="003A76B0"/>
    <w:rsid w:val="003B2932"/>
    <w:rsid w:val="003D4FD3"/>
    <w:rsid w:val="003E7061"/>
    <w:rsid w:val="00404C7C"/>
    <w:rsid w:val="004178C5"/>
    <w:rsid w:val="00426A8A"/>
    <w:rsid w:val="0043779D"/>
    <w:rsid w:val="00453AE6"/>
    <w:rsid w:val="004646AB"/>
    <w:rsid w:val="00475A2A"/>
    <w:rsid w:val="00493E38"/>
    <w:rsid w:val="004C0A3D"/>
    <w:rsid w:val="004C7680"/>
    <w:rsid w:val="005016BA"/>
    <w:rsid w:val="00502120"/>
    <w:rsid w:val="00506367"/>
    <w:rsid w:val="00523D82"/>
    <w:rsid w:val="00540A3E"/>
    <w:rsid w:val="00550CB7"/>
    <w:rsid w:val="0056117C"/>
    <w:rsid w:val="00577F41"/>
    <w:rsid w:val="005A35D6"/>
    <w:rsid w:val="005A56F9"/>
    <w:rsid w:val="005B7769"/>
    <w:rsid w:val="005C1B40"/>
    <w:rsid w:val="005C3D27"/>
    <w:rsid w:val="0061099A"/>
    <w:rsid w:val="006226A3"/>
    <w:rsid w:val="006607EE"/>
    <w:rsid w:val="00665C5F"/>
    <w:rsid w:val="006748DB"/>
    <w:rsid w:val="00675706"/>
    <w:rsid w:val="006B4CF6"/>
    <w:rsid w:val="006C0B7E"/>
    <w:rsid w:val="006D5ACB"/>
    <w:rsid w:val="006E76CB"/>
    <w:rsid w:val="006F4E9F"/>
    <w:rsid w:val="00700C0C"/>
    <w:rsid w:val="00733CF0"/>
    <w:rsid w:val="00766E47"/>
    <w:rsid w:val="00773F3C"/>
    <w:rsid w:val="007842D3"/>
    <w:rsid w:val="00795702"/>
    <w:rsid w:val="007B47AC"/>
    <w:rsid w:val="007C1688"/>
    <w:rsid w:val="007C522E"/>
    <w:rsid w:val="007E1504"/>
    <w:rsid w:val="00804241"/>
    <w:rsid w:val="00806943"/>
    <w:rsid w:val="00810B74"/>
    <w:rsid w:val="008116BD"/>
    <w:rsid w:val="008163D3"/>
    <w:rsid w:val="00851466"/>
    <w:rsid w:val="0085482F"/>
    <w:rsid w:val="00881864"/>
    <w:rsid w:val="0089461B"/>
    <w:rsid w:val="008A51E5"/>
    <w:rsid w:val="008C3E75"/>
    <w:rsid w:val="008C7631"/>
    <w:rsid w:val="008F0F37"/>
    <w:rsid w:val="008F4F3C"/>
    <w:rsid w:val="008F7574"/>
    <w:rsid w:val="0090368F"/>
    <w:rsid w:val="00921A3C"/>
    <w:rsid w:val="00921CDA"/>
    <w:rsid w:val="00933621"/>
    <w:rsid w:val="00940719"/>
    <w:rsid w:val="0095551C"/>
    <w:rsid w:val="00960B4E"/>
    <w:rsid w:val="00966B5C"/>
    <w:rsid w:val="0098052F"/>
    <w:rsid w:val="00984F59"/>
    <w:rsid w:val="00994D38"/>
    <w:rsid w:val="009A2C0D"/>
    <w:rsid w:val="009A4315"/>
    <w:rsid w:val="009B032A"/>
    <w:rsid w:val="009B7F3F"/>
    <w:rsid w:val="009C005D"/>
    <w:rsid w:val="009C5A07"/>
    <w:rsid w:val="009D5E94"/>
    <w:rsid w:val="009E488A"/>
    <w:rsid w:val="009E7A3C"/>
    <w:rsid w:val="009F3BF5"/>
    <w:rsid w:val="009F7653"/>
    <w:rsid w:val="00A02FB5"/>
    <w:rsid w:val="00A31EC5"/>
    <w:rsid w:val="00A33801"/>
    <w:rsid w:val="00A34B79"/>
    <w:rsid w:val="00A376D4"/>
    <w:rsid w:val="00A5311F"/>
    <w:rsid w:val="00A534F6"/>
    <w:rsid w:val="00A61FE7"/>
    <w:rsid w:val="00A6536C"/>
    <w:rsid w:val="00A74AD1"/>
    <w:rsid w:val="00A7762F"/>
    <w:rsid w:val="00A80C6E"/>
    <w:rsid w:val="00A87B5A"/>
    <w:rsid w:val="00AA1D8D"/>
    <w:rsid w:val="00AB0CFA"/>
    <w:rsid w:val="00AD63CE"/>
    <w:rsid w:val="00AF58F9"/>
    <w:rsid w:val="00AF6670"/>
    <w:rsid w:val="00B036E9"/>
    <w:rsid w:val="00B1003A"/>
    <w:rsid w:val="00B11880"/>
    <w:rsid w:val="00B202A6"/>
    <w:rsid w:val="00B34465"/>
    <w:rsid w:val="00B47730"/>
    <w:rsid w:val="00B551E7"/>
    <w:rsid w:val="00B65343"/>
    <w:rsid w:val="00B72AFA"/>
    <w:rsid w:val="00B7527D"/>
    <w:rsid w:val="00BA22EC"/>
    <w:rsid w:val="00BC2790"/>
    <w:rsid w:val="00BD1587"/>
    <w:rsid w:val="00BF2283"/>
    <w:rsid w:val="00C30BF5"/>
    <w:rsid w:val="00C567DE"/>
    <w:rsid w:val="00C90C9E"/>
    <w:rsid w:val="00CB0664"/>
    <w:rsid w:val="00CD741E"/>
    <w:rsid w:val="00CE0DFB"/>
    <w:rsid w:val="00CE63A9"/>
    <w:rsid w:val="00D404AD"/>
    <w:rsid w:val="00D463B6"/>
    <w:rsid w:val="00D479D7"/>
    <w:rsid w:val="00D60DE9"/>
    <w:rsid w:val="00D82737"/>
    <w:rsid w:val="00DA5725"/>
    <w:rsid w:val="00DB21FF"/>
    <w:rsid w:val="00DC1818"/>
    <w:rsid w:val="00DC3153"/>
    <w:rsid w:val="00E201AA"/>
    <w:rsid w:val="00E2230B"/>
    <w:rsid w:val="00E443BC"/>
    <w:rsid w:val="00E45A9C"/>
    <w:rsid w:val="00E64115"/>
    <w:rsid w:val="00E66107"/>
    <w:rsid w:val="00E72A45"/>
    <w:rsid w:val="00E7612C"/>
    <w:rsid w:val="00EA7BCC"/>
    <w:rsid w:val="00EC3E95"/>
    <w:rsid w:val="00EE587D"/>
    <w:rsid w:val="00EF44C4"/>
    <w:rsid w:val="00EF5558"/>
    <w:rsid w:val="00F17600"/>
    <w:rsid w:val="00F33B19"/>
    <w:rsid w:val="00F34A88"/>
    <w:rsid w:val="00F436AC"/>
    <w:rsid w:val="00F52B9A"/>
    <w:rsid w:val="00F83432"/>
    <w:rsid w:val="00F921A0"/>
    <w:rsid w:val="00FA2FF5"/>
    <w:rsid w:val="00FA6411"/>
    <w:rsid w:val="00FC1915"/>
    <w:rsid w:val="00FC5446"/>
    <w:rsid w:val="00FC693F"/>
    <w:rsid w:val="00FD47BA"/>
    <w:rsid w:val="00FF2DC8"/>
    <w:rsid w:val="015A4654"/>
    <w:rsid w:val="030D627A"/>
    <w:rsid w:val="059B3258"/>
    <w:rsid w:val="07097FEA"/>
    <w:rsid w:val="070C181F"/>
    <w:rsid w:val="07215F41"/>
    <w:rsid w:val="077A4051"/>
    <w:rsid w:val="09EB3EC6"/>
    <w:rsid w:val="0BC027C4"/>
    <w:rsid w:val="0BDD2E70"/>
    <w:rsid w:val="0CB722F5"/>
    <w:rsid w:val="0F3F1AA3"/>
    <w:rsid w:val="0FB63B0A"/>
    <w:rsid w:val="1BA90A6F"/>
    <w:rsid w:val="1C191EEB"/>
    <w:rsid w:val="21752208"/>
    <w:rsid w:val="22674B66"/>
    <w:rsid w:val="236608C7"/>
    <w:rsid w:val="298C7B83"/>
    <w:rsid w:val="2B0112D6"/>
    <w:rsid w:val="3125512E"/>
    <w:rsid w:val="328F68FE"/>
    <w:rsid w:val="36BB6C6A"/>
    <w:rsid w:val="36CE7BF8"/>
    <w:rsid w:val="3A165282"/>
    <w:rsid w:val="400F7E27"/>
    <w:rsid w:val="42DC1F93"/>
    <w:rsid w:val="44A17E40"/>
    <w:rsid w:val="4E455377"/>
    <w:rsid w:val="4EB53AB2"/>
    <w:rsid w:val="4F3A6E25"/>
    <w:rsid w:val="4F7E3AE2"/>
    <w:rsid w:val="53902026"/>
    <w:rsid w:val="53F003EF"/>
    <w:rsid w:val="57C32DB8"/>
    <w:rsid w:val="5CA3605B"/>
    <w:rsid w:val="5CF0003C"/>
    <w:rsid w:val="5E227BA5"/>
    <w:rsid w:val="5F7420BA"/>
    <w:rsid w:val="5FE173FC"/>
    <w:rsid w:val="603E4650"/>
    <w:rsid w:val="63706105"/>
    <w:rsid w:val="64AB00C0"/>
    <w:rsid w:val="68EA37C0"/>
    <w:rsid w:val="6F5248B0"/>
    <w:rsid w:val="72A62246"/>
    <w:rsid w:val="7CA60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6"/>
    <o:shapelayout v:ext="edit">
      <o:idmap v:ext="edit" data="1"/>
    </o:shapelayout>
  </w:shapeDefaults>
  <w:decimalSymbol w:val="."/>
  <w:listSeparator w:val=","/>
  <w14:defaultImageDpi w14:val="300"/>
  <w15:docId w15:val="{96ACE052-BA57-4FDF-BA6A-654810C0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qFormat="1"/>
    <w:lsdException w:name="Medium Shading 1" w:uiPriority="63" w:qFormat="1"/>
    <w:lsdException w:name="Medium Shading 2" w:uiPriority="64"/>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qFormat="1"/>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qFormat="1"/>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qFormat="1"/>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qFormat="1"/>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qFormat="1"/>
    <w:lsdException w:name="Medium Grid 3 Accent 5" w:uiPriority="69"/>
    <w:lsdException w:name="Dark List Accent 5" w:uiPriority="70" w:qFormat="1"/>
    <w:lsdException w:name="Colorful Shading Accent 5" w:uiPriority="71" w:qFormat="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pPr>
    <w:rPr>
      <w:rFonts w:eastAsia="Times New Roman" w:cstheme="minorBidi"/>
      <w:sz w:val="24"/>
      <w:szCs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pPr>
      <w:spacing w:after="120"/>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uiPriority w:val="99"/>
    <w:semiHidden/>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16/j.pragma.2021.01.00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pragma.2022.01.00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016/j.pragma.2020.05.006"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075/prag.19024.be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3B554-7826-47DB-9DBE-61E3EE87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23</Pages>
  <Words>7501</Words>
  <Characters>42756</Characters>
  <Application>Microsoft Office Word</Application>
  <DocSecurity>0</DocSecurity>
  <Lines>356</Lines>
  <Paragraphs>100</Paragraphs>
  <ScaleCrop>false</ScaleCrop>
  <Company/>
  <LinksUpToDate>false</LinksUpToDate>
  <CharactersWithSpaces>50157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1022</cp:lastModifiedBy>
  <cp:revision>179</cp:revision>
  <dcterms:created xsi:type="dcterms:W3CDTF">2013-12-23T23:15:00Z</dcterms:created>
  <dcterms:modified xsi:type="dcterms:W3CDTF">2026-02-18T08:30:00Z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69AC3066A3FA4BD28F1B54B7CCB2A7C3_12</vt:lpwstr>
  </property>
</Properties>
</file>